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B6D" w:rsidRDefault="00236453" w:rsidP="00652B6D">
      <w:pPr>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ajjXwYAAG4WAAAOAAAAZHJzL2Uyb0RvYy54bWzsWN13mzYUf985+x8wD33YyWpJfEjYdUqx&#10;HTdtk3at2/XsbOcUAzZ0GHmA47R//a4kwJDEWbyzt8U5wRfpp/ut6ys9e369TrWrKC8Sno10/BTp&#10;WpQFPEyy1Uj/OD/7melaUfpZ6Kc8i0b6t6jQn5/++MOz3WYQER7zNIxyDZhkxWC3GelxWW4G/X4R&#10;xNHaL57yTZTB5JLna7+E13zVD3N/B9zXaZ8gZPd3PA83OQ+iooDRiZrUTyX/5TIKyrfLZRGVWjrS&#10;QbdSPnP5XIhn//SZP1jl/iZOgkoN/19osfaTDIQ2rCZ+6WvbPLnFap0EOS/4snwa8HWfL5dJEEkb&#10;wBqMbljzIfY3kbQFnFNsGjcV/x3b4PLqXa4l4Ugnupb5awjRpCyk4Et407UwKgLw13iMCZqNp5RY&#10;puVQOjZnFnLsqWXPPDYzbOQMz4cfGZoN/fefJifTycXFyYX7i3f+8q37R2oTjOxe88EYI2c6cU2H&#10;uZM23SCOIJwRY4gNTTacgRgDnYD86UQJXskRYIZdzzUMQwgjBsLUpuMOfYS8BgqCn6zKIRkiW3wj&#10;z0KIIlfOK/FrC5mINeLHthBvG45DHYradMPzCIIRa0AZcd2RR8G7hlqqBC+aEZfOEMIGCKMTz6Oe&#10;bc7a9BHyGigj9HkMgsf4s7DBchCCOSX4ujUiFkCkJ9jyHAu8Ttp0w+0IglneYCQelxcWdbAxlmuV&#10;YBX7PTORYt54NiXOBDtteg95OMWc15Bfziv2++vP78FccKZxXlncuBq78DdFY4wNw5wR5M0MsHhP&#10;P1zcHsmYx34dosGLl/fEGIsYQ0qDlRDjie3aBiixp/fsHk4NTfQkLYe/Vd9fx2efELaoCHRldzMC&#10;nq4+iE0Nz3UZmn5AJwgT7Ni9y11Y7OLwqpetevOLnuu9egv/vVUYRsGXxddeFObxkvdiKPnh8ss2&#10;zng/yhYPV/QR+eiBRw88euB/7wHc+0nX4gTqqujDRV+72xQDaO8+bN7lojMtNm948GehZXwc+9kq&#10;epHnfBdHfgjdpMT3OwvESwFLtcXugofQFvrbkssW93qZrwVDaF61a9lJf2s66ei61AIYtA1L1wIY&#10;FwTo0vcH9bJgW5SziEsW/tWbolQteAiUbKDDqg2dQ7u+XKfQjf/U1zBiNtJ2GsE2qpv2BohbQIIZ&#10;1eK7cdDhNgyJQ9ghfkYLB4IROsTQ7AIPawjO2EsWJhziaLeAmNmUHNKRtoH36Qjnr0Y0NAmOSQnS&#10;QAPQwbYsw65OQI0znTYeU8c22b143A6TxRxGzPvx7Wjdj2zHy0IGPeQL3A4YIfRgAuBOwMD8wyzb&#10;EcOG3eUJ2byq89WP6xQOrrMqh4HSYIuN9DmTO2bDC7FTREbDlpir3eYPACYyfo92OmgwX6CNav/c&#10;QoPnxfKaOdgm4PV2uw3HHThkmoDTNnewC5ZVRuRwdhan5jkGReDcPBduhpPgXHgRzs5zLEWBAn4p&#10;fCB1AVLbwVlSblMtrikxt+ZX0ZxLVCm8Ibe0VELs2UqNPSjYLpLAi753l5gWpA/ojalZZe5GMoMD&#10;BiSumECYqZSuJqBtlRPUkHVDmNjh3H1Tiyiz1SJskTYz22ZqvCpBCm2ZlYiHCzAxvVMAcRw1bsG8&#10;rItKBHTSsOGFeQZqAvyPZmBsqYyrHQyxkt4S3AU3g5COfcRUOWcS8nBblAhwQscpNSvbsjvjtWgK&#10;lwhVzLsRSLNuxKHuS12byg8RrDH1t7KKoNp7LeY1pCukWoChtknmN7Ws8hdcdMuuZs1RToKTYJUk&#10;t3yOTHC2iMbNKEHQDRWP46LOah/fTCJqkjuzDtukSoiHRx1SCzJRqN0JLzao+OWH4RtbBxNa4Y/Z&#10;iHCGpKpQ3dzXGMNFlBJ0oxTcWVe64Q9SXkSqKxHFS7YnTRWTFWLfohQ8TcKzJE1F5Sry1WKc5tqV&#10;D4XxTH6qJO7A0kwUQahJliy5nbkOC/EzrPoZkNqBrZMS7kXTZD3SoQGpQP5A9GvTLJSlofSTVNFy&#10;S4AVdc+mer8FD79B/5ZzdekJl7RAxDz/rms7uPAc6cVfWz+PdC09z6AHdLBpQiKW8sW0oE2Act+e&#10;WbRn/CwAViO91OGXTpDjEt5gyXaTJ6sYJKmfm4y/gL5xmYguT+qntKpe4FJTOr+6gBW3pu13idpf&#10;E5/+DQAA//8DAFBLAwQUAAYACAAAACEAEGzWUNwAAAAHAQAADwAAAGRycy9kb3ducmV2LnhtbEyP&#10;QWvCQBSE7wX/w/IKXkQ3WmpLmheRgIciSKu9eFuzr9nQ7NuYXTX++27roT0OM8x8ky1624gzdb52&#10;jDCdJCCIS6drrhA+dqvxMwgfFGvVOCaEK3lY5IO7TKXaXfidzttQiVjCPlUIJoQ2ldKXhqzyE9cS&#10;R+/TdVaFKLtK6k5dYrlt5CxJ5tKqmuOCUS0Vhsqv7ckiFEZf+9fVaL9bh7c9r/WmmB5HiMP7fvkC&#10;IlAf/sLwgx/RIY9MB3di7UWDEI8EhPHs6WEO4tcXh5t+BJln8j9//g0AAP//AwBQSwECLQAUAAYA&#10;CAAAACEAtoM4kv4AAADhAQAAEwAAAAAAAAAAAAAAAAAAAAAAW0NvbnRlbnRfVHlwZXNdLnhtbFBL&#10;AQItABQABgAIAAAAIQA4/SH/1gAAAJQBAAALAAAAAAAAAAAAAAAAAC8BAABfcmVscy8ucmVsc1BL&#10;AQItABQABgAIAAAAIQAiiajjXwYAAG4WAAAOAAAAAAAAAAAAAAAAAC4CAABkcnMvZTJvRG9jLnht&#10;bFBLAQItABQABgAIAAAAIQAQbNZQ3AAAAAcBAAAPAAAAAAAAAAAAAAAAALkIAABkcnMvZG93bnJl&#10;di54bWxQSwUGAAAAAAQABADzAAAAwg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AC4591" w:rsidRPr="008518E9">
        <w:rPr>
          <w:b/>
        </w:rPr>
        <w:t>3GPP TSG RAN WG1 Meeting #</w:t>
      </w:r>
      <w:r w:rsidR="00756EA7">
        <w:rPr>
          <w:rFonts w:hint="eastAsia"/>
          <w:b/>
          <w:lang w:eastAsia="zh-CN"/>
        </w:rPr>
        <w:t>8</w:t>
      </w:r>
      <w:r w:rsidR="000D5F7A">
        <w:rPr>
          <w:b/>
          <w:lang w:eastAsia="zh-CN"/>
        </w:rPr>
        <w:t>6</w:t>
      </w:r>
      <w:r w:rsidR="005473DD">
        <w:rPr>
          <w:b/>
          <w:lang w:eastAsia="zh-CN"/>
        </w:rPr>
        <w:t>b</w:t>
      </w:r>
      <w:r w:rsidR="004848B5">
        <w:rPr>
          <w:b/>
          <w:lang w:eastAsia="zh-CN"/>
        </w:rPr>
        <w:t>is</w:t>
      </w:r>
      <w:r w:rsidR="00AC4591" w:rsidRPr="008518E9">
        <w:rPr>
          <w:b/>
          <w:lang w:eastAsia="zh-CN"/>
        </w:rPr>
        <w:tab/>
      </w:r>
      <w:r w:rsidR="00652B6D">
        <w:rPr>
          <w:b/>
          <w:lang w:eastAsia="zh-CN"/>
        </w:rPr>
        <w:t xml:space="preserve">                                                                            </w:t>
      </w:r>
      <w:r w:rsidR="00943FEF" w:rsidRPr="00943FEF">
        <w:rPr>
          <w:b/>
        </w:rPr>
        <w:t>R1-</w:t>
      </w:r>
      <w:r w:rsidR="00C55E1D">
        <w:rPr>
          <w:b/>
          <w:lang w:eastAsia="zh-CN"/>
        </w:rPr>
        <w:t>1610737</w:t>
      </w:r>
    </w:p>
    <w:p w:rsidR="00AC4591" w:rsidRPr="008518E9" w:rsidRDefault="00426282" w:rsidP="00652B6D">
      <w:pPr>
        <w:jc w:val="left"/>
        <w:rPr>
          <w:b/>
          <w:lang w:eastAsia="zh-CN"/>
        </w:rPr>
      </w:pPr>
      <w:r>
        <w:rPr>
          <w:b/>
          <w:lang w:eastAsia="zh-CN"/>
        </w:rPr>
        <w:t>Lisbon</w:t>
      </w:r>
      <w:r w:rsidR="00BC3929" w:rsidRPr="008518E9">
        <w:rPr>
          <w:b/>
          <w:lang w:eastAsia="zh-CN"/>
        </w:rPr>
        <w:t xml:space="preserve">, </w:t>
      </w:r>
      <w:r>
        <w:rPr>
          <w:b/>
          <w:lang w:eastAsia="zh-CN"/>
        </w:rPr>
        <w:t>Portugal</w:t>
      </w:r>
      <w:r w:rsidR="00DA7282" w:rsidRPr="008518E9">
        <w:rPr>
          <w:b/>
          <w:lang w:eastAsia="zh-CN"/>
        </w:rPr>
        <w:t xml:space="preserve">, </w:t>
      </w:r>
      <w:r w:rsidR="000A2335">
        <w:rPr>
          <w:b/>
          <w:lang w:eastAsia="zh-CN"/>
        </w:rPr>
        <w:t>October</w:t>
      </w:r>
      <w:r w:rsidR="00916F4F">
        <w:rPr>
          <w:rFonts w:hint="eastAsia"/>
          <w:b/>
          <w:lang w:eastAsia="zh-CN"/>
        </w:rPr>
        <w:t xml:space="preserve"> </w:t>
      </w:r>
      <w:r w:rsidR="000A2335">
        <w:rPr>
          <w:b/>
          <w:lang w:eastAsia="zh-CN"/>
        </w:rPr>
        <w:t>10</w:t>
      </w:r>
      <w:r w:rsidR="00BC3929" w:rsidRPr="008518E9">
        <w:rPr>
          <w:b/>
          <w:lang w:eastAsia="zh-CN"/>
        </w:rPr>
        <w:t xml:space="preserve"> </w:t>
      </w:r>
      <w:r w:rsidR="00E12E7D">
        <w:rPr>
          <w:b/>
          <w:lang w:eastAsia="zh-CN"/>
        </w:rPr>
        <w:t>-</w:t>
      </w:r>
      <w:r w:rsidR="008518E9" w:rsidRPr="008518E9">
        <w:rPr>
          <w:b/>
          <w:lang w:eastAsia="zh-CN"/>
        </w:rPr>
        <w:t xml:space="preserve"> </w:t>
      </w:r>
      <w:r w:rsidR="000A2335">
        <w:rPr>
          <w:b/>
          <w:lang w:eastAsia="zh-CN"/>
        </w:rPr>
        <w:t>14</w:t>
      </w:r>
      <w:r w:rsidR="00916F4F">
        <w:rPr>
          <w:rFonts w:hint="eastAsia"/>
          <w:b/>
          <w:lang w:eastAsia="zh-CN"/>
        </w:rPr>
        <w:t xml:space="preserve">, </w:t>
      </w:r>
      <w:r w:rsidR="00AC4591" w:rsidRPr="008518E9">
        <w:rPr>
          <w:b/>
        </w:rPr>
        <w:t>20</w:t>
      </w:r>
      <w:r w:rsidR="00BC3929" w:rsidRPr="008518E9">
        <w:rPr>
          <w:b/>
          <w:lang w:eastAsia="zh-CN"/>
        </w:rPr>
        <w:t>1</w:t>
      </w:r>
      <w:r w:rsidR="00756EA7">
        <w:rPr>
          <w:rFonts w:hint="eastAsia"/>
          <w:b/>
          <w:lang w:eastAsia="zh-CN"/>
        </w:rPr>
        <w:t>6</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4848B5">
        <w:rPr>
          <w:b/>
          <w:lang w:eastAsia="zh-CN"/>
        </w:rPr>
        <w:t>8.1.</w:t>
      </w:r>
      <w:r w:rsidR="00476345">
        <w:rPr>
          <w:b/>
          <w:lang w:eastAsia="zh-CN"/>
        </w:rPr>
        <w:t>1.2</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3C1B16">
        <w:rPr>
          <w:b/>
          <w:lang w:eastAsia="zh-CN"/>
        </w:rPr>
        <w:t>Support</w:t>
      </w:r>
      <w:r w:rsidR="003C1B16" w:rsidRPr="00574589">
        <w:rPr>
          <w:b/>
          <w:lang w:eastAsia="zh-CN"/>
        </w:rPr>
        <w:t xml:space="preserve"> </w:t>
      </w:r>
      <w:r w:rsidR="003C1B16">
        <w:rPr>
          <w:b/>
          <w:lang w:eastAsia="zh-CN"/>
        </w:rPr>
        <w:t xml:space="preserve"> of </w:t>
      </w:r>
      <w:r w:rsidR="0041515B">
        <w:rPr>
          <w:b/>
          <w:lang w:eastAsia="zh-CN"/>
        </w:rPr>
        <w:t xml:space="preserve">URLLC in </w:t>
      </w:r>
      <w:r w:rsidR="003C1B16">
        <w:rPr>
          <w:b/>
          <w:lang w:eastAsia="zh-CN"/>
        </w:rPr>
        <w:t>UL</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Heading1"/>
        <w:rPr>
          <w:lang w:val="en-US"/>
        </w:rPr>
      </w:pPr>
      <w:r w:rsidRPr="008E35B3">
        <w:rPr>
          <w:lang w:val="en-US"/>
        </w:rPr>
        <w:t>Introduction</w:t>
      </w:r>
      <w:bookmarkEnd w:id="0"/>
      <w:bookmarkEnd w:id="1"/>
    </w:p>
    <w:p w:rsidR="001A67C6" w:rsidRDefault="00E157D6" w:rsidP="00C070D3">
      <w:pPr>
        <w:spacing w:afterLines="50"/>
        <w:rPr>
          <w:i/>
          <w:lang w:eastAsia="zh-CN"/>
        </w:rPr>
      </w:pPr>
      <w:r>
        <w:rPr>
          <w:rFonts w:hint="eastAsia"/>
          <w:lang w:eastAsia="zh-CN"/>
        </w:rPr>
        <w:t>It is agreed in RAN1#8</w:t>
      </w:r>
      <w:r w:rsidR="00C070D3">
        <w:rPr>
          <w:lang w:eastAsia="zh-CN"/>
        </w:rPr>
        <w:t>6</w:t>
      </w:r>
      <w:r>
        <w:rPr>
          <w:rFonts w:hint="eastAsia"/>
          <w:lang w:eastAsia="zh-CN"/>
        </w:rPr>
        <w:t xml:space="preserve"> that</w:t>
      </w:r>
      <w:r w:rsidR="005743A9">
        <w:rPr>
          <w:rFonts w:hint="eastAsia"/>
          <w:lang w:eastAsia="zh-CN"/>
        </w:rPr>
        <w:t xml:space="preserve"> [</w:t>
      </w:r>
      <w:r w:rsidR="00A30086">
        <w:rPr>
          <w:lang w:eastAsia="zh-CN"/>
        </w:rPr>
        <w:t>1</w:t>
      </w:r>
      <w:r w:rsidR="005743A9">
        <w:rPr>
          <w:rFonts w:hint="eastAsia"/>
          <w:lang w:eastAsia="zh-CN"/>
        </w:rPr>
        <w:t>]</w:t>
      </w:r>
    </w:p>
    <w:p w:rsidR="00C070D3" w:rsidRPr="00B534AF" w:rsidRDefault="00C070D3" w:rsidP="00C070D3">
      <w:pPr>
        <w:numPr>
          <w:ilvl w:val="0"/>
          <w:numId w:val="39"/>
        </w:numPr>
        <w:autoSpaceDE/>
        <w:autoSpaceDN/>
        <w:adjustRightInd/>
        <w:snapToGrid/>
        <w:spacing w:after="0"/>
        <w:jc w:val="left"/>
        <w:rPr>
          <w:rFonts w:eastAsia="MS Mincho"/>
          <w:i/>
          <w:lang w:eastAsia="ja-JP"/>
        </w:rPr>
      </w:pPr>
      <w:r w:rsidRPr="00B534AF">
        <w:rPr>
          <w:rFonts w:eastAsia="MS Mincho"/>
          <w:i/>
          <w:lang w:eastAsia="ja-JP"/>
        </w:rPr>
        <w:t>At least the following potential options should be considered</w:t>
      </w:r>
    </w:p>
    <w:p w:rsidR="00C070D3" w:rsidRPr="00B534AF" w:rsidRDefault="00C070D3" w:rsidP="00C070D3">
      <w:pPr>
        <w:numPr>
          <w:ilvl w:val="1"/>
          <w:numId w:val="39"/>
        </w:numPr>
        <w:autoSpaceDE/>
        <w:autoSpaceDN/>
        <w:adjustRightInd/>
        <w:snapToGrid/>
        <w:spacing w:after="0"/>
        <w:jc w:val="left"/>
        <w:rPr>
          <w:rFonts w:eastAsia="MS Mincho"/>
          <w:i/>
          <w:lang w:eastAsia="ja-JP"/>
        </w:rPr>
      </w:pPr>
      <w:r w:rsidRPr="00B534AF">
        <w:rPr>
          <w:rFonts w:eastAsia="MS Mincho"/>
          <w:i/>
          <w:lang w:eastAsia="ja-JP"/>
        </w:rPr>
        <w:t xml:space="preserve">At least for </w:t>
      </w:r>
      <w:r w:rsidRPr="00431C60">
        <w:rPr>
          <w:rFonts w:eastAsia="MS Mincho"/>
          <w:i/>
          <w:lang w:eastAsia="ja-JP"/>
        </w:rPr>
        <w:t>shorter transmission UL</w:t>
      </w:r>
      <w:r w:rsidRPr="00B534AF">
        <w:rPr>
          <w:rFonts w:eastAsia="MS Mincho"/>
          <w:i/>
          <w:lang w:eastAsia="ja-JP"/>
        </w:rPr>
        <w:t>, semi-static resource sharing between URLLC and eMBB</w:t>
      </w:r>
    </w:p>
    <w:p w:rsidR="00C070D3" w:rsidRPr="00B534AF" w:rsidRDefault="00C070D3" w:rsidP="00C070D3">
      <w:pPr>
        <w:numPr>
          <w:ilvl w:val="2"/>
          <w:numId w:val="39"/>
        </w:numPr>
        <w:autoSpaceDE/>
        <w:autoSpaceDN/>
        <w:adjustRightInd/>
        <w:snapToGrid/>
        <w:spacing w:after="0"/>
        <w:jc w:val="left"/>
        <w:rPr>
          <w:rFonts w:eastAsia="MS Mincho"/>
          <w:i/>
          <w:lang w:eastAsia="ja-JP"/>
        </w:rPr>
      </w:pPr>
      <w:r w:rsidRPr="00B534AF">
        <w:rPr>
          <w:rFonts w:eastAsia="MS Mincho"/>
          <w:i/>
          <w:lang w:eastAsia="ja-JP"/>
        </w:rPr>
        <w:t>FDM and/or TDM manner</w:t>
      </w:r>
    </w:p>
    <w:p w:rsidR="00C070D3" w:rsidRPr="00B534AF" w:rsidRDefault="00C070D3" w:rsidP="00C070D3">
      <w:pPr>
        <w:numPr>
          <w:ilvl w:val="3"/>
          <w:numId w:val="39"/>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C070D3" w:rsidRPr="00B534AF" w:rsidRDefault="00C070D3" w:rsidP="00C070D3">
      <w:pPr>
        <w:numPr>
          <w:ilvl w:val="3"/>
          <w:numId w:val="39"/>
        </w:numPr>
        <w:autoSpaceDE/>
        <w:autoSpaceDN/>
        <w:adjustRightInd/>
        <w:snapToGrid/>
        <w:spacing w:after="0"/>
        <w:jc w:val="left"/>
        <w:rPr>
          <w:rFonts w:eastAsia="MS Mincho"/>
          <w:i/>
          <w:lang w:eastAsia="ja-JP"/>
        </w:rPr>
      </w:pPr>
      <w:r w:rsidRPr="00B534AF">
        <w:rPr>
          <w:rFonts w:eastAsia="MS Mincho"/>
          <w:i/>
          <w:lang w:eastAsia="ja-JP"/>
        </w:rPr>
        <w:t>Other schemes are not precluded</w:t>
      </w:r>
    </w:p>
    <w:p w:rsidR="00C070D3" w:rsidRPr="00B534AF" w:rsidRDefault="00C070D3" w:rsidP="00C070D3">
      <w:pPr>
        <w:numPr>
          <w:ilvl w:val="1"/>
          <w:numId w:val="39"/>
        </w:numPr>
        <w:autoSpaceDE/>
        <w:autoSpaceDN/>
        <w:adjustRightInd/>
        <w:snapToGrid/>
        <w:spacing w:after="0"/>
        <w:jc w:val="left"/>
        <w:rPr>
          <w:rFonts w:eastAsia="MS Mincho"/>
          <w:i/>
          <w:lang w:eastAsia="ja-JP"/>
        </w:rPr>
      </w:pPr>
      <w:r w:rsidRPr="00B534AF">
        <w:rPr>
          <w:rFonts w:eastAsia="MS Mincho"/>
          <w:i/>
          <w:lang w:eastAsia="ja-JP"/>
        </w:rPr>
        <w:t>Dynamic resource sharing between URLLC and eMBB</w:t>
      </w:r>
    </w:p>
    <w:p w:rsidR="00C070D3" w:rsidRPr="00B534AF" w:rsidRDefault="00C070D3" w:rsidP="00C070D3">
      <w:pPr>
        <w:numPr>
          <w:ilvl w:val="2"/>
          <w:numId w:val="39"/>
        </w:numPr>
        <w:autoSpaceDE/>
        <w:autoSpaceDN/>
        <w:adjustRightInd/>
        <w:snapToGrid/>
        <w:spacing w:after="0"/>
        <w:jc w:val="left"/>
        <w:rPr>
          <w:rFonts w:eastAsia="MS Mincho"/>
          <w:i/>
          <w:lang w:eastAsia="ja-JP"/>
        </w:rPr>
      </w:pPr>
      <w:r w:rsidRPr="00B534AF">
        <w:rPr>
          <w:rFonts w:eastAsia="MS Mincho"/>
          <w:i/>
          <w:lang w:eastAsia="ja-JP"/>
        </w:rPr>
        <w:t>For DL, mechanisms to schedule a transmission where the resources of it can overlap with resources of ongoing/scheduled longer transmission at least from network perspective</w:t>
      </w:r>
    </w:p>
    <w:p w:rsidR="00C070D3" w:rsidRPr="00B534AF" w:rsidRDefault="00C070D3" w:rsidP="00C070D3">
      <w:pPr>
        <w:numPr>
          <w:ilvl w:val="3"/>
          <w:numId w:val="39"/>
        </w:numPr>
        <w:autoSpaceDE/>
        <w:autoSpaceDN/>
        <w:adjustRightInd/>
        <w:snapToGrid/>
        <w:spacing w:after="0"/>
        <w:jc w:val="left"/>
        <w:rPr>
          <w:rFonts w:eastAsia="MS Mincho"/>
          <w:i/>
          <w:lang w:eastAsia="ja-JP"/>
        </w:rPr>
      </w:pPr>
      <w:r w:rsidRPr="00B534AF">
        <w:rPr>
          <w:rFonts w:eastAsia="MS Mincho"/>
          <w:i/>
          <w:lang w:eastAsia="ja-JP"/>
        </w:rPr>
        <w:t>FFS: A similar or same mechanism applicability to UL</w:t>
      </w:r>
    </w:p>
    <w:p w:rsidR="00C070D3" w:rsidRPr="00B534AF" w:rsidRDefault="00C070D3" w:rsidP="00C070D3">
      <w:pPr>
        <w:numPr>
          <w:ilvl w:val="3"/>
          <w:numId w:val="39"/>
        </w:numPr>
        <w:autoSpaceDE/>
        <w:autoSpaceDN/>
        <w:adjustRightInd/>
        <w:snapToGrid/>
        <w:spacing w:after="0"/>
        <w:jc w:val="left"/>
        <w:rPr>
          <w:rFonts w:eastAsia="MS Mincho"/>
          <w:i/>
          <w:lang w:eastAsia="ja-JP"/>
        </w:rPr>
      </w:pPr>
      <w:r w:rsidRPr="00B534AF">
        <w:rPr>
          <w:rFonts w:eastAsia="MS Mincho" w:hint="eastAsia"/>
          <w:i/>
          <w:lang w:eastAsia="ja-JP"/>
        </w:rPr>
        <w:t>P</w:t>
      </w:r>
      <w:r w:rsidRPr="00B534AF">
        <w:rPr>
          <w:rFonts w:eastAsia="MS Mincho"/>
          <w:i/>
          <w:lang w:eastAsia="ja-JP"/>
        </w:rPr>
        <w:t>reemption or superposition</w:t>
      </w:r>
    </w:p>
    <w:p w:rsidR="00C070D3" w:rsidRPr="00B534AF" w:rsidRDefault="00C070D3" w:rsidP="00C070D3">
      <w:pPr>
        <w:numPr>
          <w:ilvl w:val="3"/>
          <w:numId w:val="39"/>
        </w:numPr>
        <w:autoSpaceDE/>
        <w:autoSpaceDN/>
        <w:adjustRightInd/>
        <w:snapToGrid/>
        <w:spacing w:after="0"/>
        <w:jc w:val="left"/>
        <w:rPr>
          <w:rFonts w:eastAsia="MS Mincho"/>
          <w:i/>
          <w:lang w:eastAsia="ja-JP"/>
        </w:rPr>
      </w:pPr>
      <w:r w:rsidRPr="00B534AF">
        <w:rPr>
          <w:rFonts w:eastAsia="MS Mincho" w:hint="eastAsia"/>
          <w:i/>
          <w:lang w:eastAsia="ja-JP"/>
        </w:rPr>
        <w:t>Other schemes are not precluded</w:t>
      </w:r>
      <w:r w:rsidRPr="00B534AF">
        <w:rPr>
          <w:rFonts w:eastAsia="MS Mincho"/>
          <w:i/>
          <w:lang w:eastAsia="ja-JP"/>
        </w:rPr>
        <w:t xml:space="preserve"> </w:t>
      </w:r>
    </w:p>
    <w:p w:rsidR="00C070D3" w:rsidRPr="00B534AF" w:rsidRDefault="00C070D3" w:rsidP="00C070D3">
      <w:pPr>
        <w:numPr>
          <w:ilvl w:val="2"/>
          <w:numId w:val="39"/>
        </w:numPr>
        <w:autoSpaceDE/>
        <w:autoSpaceDN/>
        <w:adjustRightInd/>
        <w:snapToGrid/>
        <w:spacing w:after="0"/>
        <w:jc w:val="left"/>
        <w:rPr>
          <w:rFonts w:eastAsia="MS Mincho"/>
          <w:i/>
          <w:lang w:eastAsia="ja-JP"/>
        </w:rPr>
      </w:pPr>
      <w:r w:rsidRPr="00B534AF">
        <w:rPr>
          <w:rFonts w:eastAsia="MS Mincho"/>
          <w:i/>
          <w:lang w:eastAsia="ja-JP"/>
        </w:rPr>
        <w:t>Scheduling based approaches (e.g., by adapting transmission duration or by using different subbands) to allow multiplexing of different durations of transmission</w:t>
      </w:r>
    </w:p>
    <w:p w:rsidR="00C070D3" w:rsidRPr="00B534AF" w:rsidRDefault="00C070D3" w:rsidP="00C070D3">
      <w:pPr>
        <w:numPr>
          <w:ilvl w:val="2"/>
          <w:numId w:val="39"/>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C070D3" w:rsidRPr="00C070D3" w:rsidRDefault="00C070D3" w:rsidP="00C070D3">
      <w:pPr>
        <w:numPr>
          <w:ilvl w:val="1"/>
          <w:numId w:val="39"/>
        </w:numPr>
        <w:autoSpaceDE/>
        <w:autoSpaceDN/>
        <w:adjustRightInd/>
        <w:snapToGrid/>
        <w:spacing w:before="120" w:after="0"/>
        <w:jc w:val="left"/>
        <w:rPr>
          <w:rFonts w:eastAsia="MS Mincho"/>
          <w:lang w:eastAsia="ja-JP"/>
        </w:rPr>
      </w:pPr>
      <w:r w:rsidRPr="00C070D3">
        <w:rPr>
          <w:rFonts w:eastAsia="MS Mincho"/>
          <w:i/>
          <w:lang w:eastAsia="ja-JP"/>
        </w:rPr>
        <w:t>Other mechanisms are not precluded</w:t>
      </w:r>
      <w:r w:rsidR="00426282">
        <w:rPr>
          <w:rFonts w:eastAsia="MS Mincho"/>
          <w:i/>
          <w:lang w:eastAsia="ja-JP"/>
        </w:rPr>
        <w:t>.</w:t>
      </w:r>
    </w:p>
    <w:p w:rsidR="002F22B6" w:rsidRDefault="00E11971">
      <w:pPr>
        <w:autoSpaceDE/>
        <w:autoSpaceDN/>
        <w:adjustRightInd/>
        <w:snapToGrid/>
        <w:spacing w:before="120" w:after="0"/>
        <w:jc w:val="left"/>
        <w:rPr>
          <w:lang w:eastAsia="zh-CN"/>
        </w:rPr>
      </w:pPr>
      <w:r>
        <w:rPr>
          <w:rFonts w:eastAsia="MS Mincho"/>
          <w:lang w:eastAsia="ja-JP"/>
        </w:rPr>
        <w:t>Furthermore</w:t>
      </w:r>
      <w:r w:rsidR="0085072D">
        <w:rPr>
          <w:rFonts w:eastAsia="MS Mincho"/>
          <w:lang w:eastAsia="ja-JP"/>
        </w:rPr>
        <w:t>, the</w:t>
      </w:r>
      <w:r>
        <w:rPr>
          <w:rFonts w:hint="eastAsia"/>
          <w:lang w:eastAsia="zh-CN"/>
        </w:rPr>
        <w:t xml:space="preserve"> </w:t>
      </w:r>
      <w:r w:rsidRPr="00E9538A">
        <w:rPr>
          <w:rFonts w:hint="eastAsia"/>
          <w:lang w:eastAsia="zh-CN"/>
        </w:rPr>
        <w:t>following agreement</w:t>
      </w:r>
      <w:r>
        <w:rPr>
          <w:lang w:eastAsia="zh-CN"/>
        </w:rPr>
        <w:t>s</w:t>
      </w:r>
      <w:r w:rsidRPr="00E9538A">
        <w:rPr>
          <w:rFonts w:hint="eastAsia"/>
          <w:lang w:eastAsia="zh-CN"/>
        </w:rPr>
        <w:t xml:space="preserve"> were </w:t>
      </w:r>
      <w:r>
        <w:rPr>
          <w:lang w:eastAsia="zh-CN"/>
        </w:rPr>
        <w:t>reached</w:t>
      </w:r>
      <w:r w:rsidRPr="00E9538A">
        <w:rPr>
          <w:rFonts w:hint="eastAsia"/>
          <w:lang w:eastAsia="zh-CN"/>
        </w:rPr>
        <w:t xml:space="preserve"> for </w:t>
      </w:r>
      <w:r w:rsidRPr="00E9538A">
        <w:rPr>
          <w:lang w:eastAsia="zh-CN"/>
        </w:rPr>
        <w:t xml:space="preserve">UL </w:t>
      </w:r>
      <w:r>
        <w:rPr>
          <w:rFonts w:hint="eastAsia"/>
          <w:lang w:eastAsia="zh-CN"/>
        </w:rPr>
        <w:t>grant-free transmission [</w:t>
      </w:r>
      <w:r>
        <w:rPr>
          <w:lang w:eastAsia="zh-CN"/>
        </w:rPr>
        <w:t>1</w:t>
      </w:r>
      <w:r>
        <w:rPr>
          <w:rFonts w:hint="eastAsia"/>
          <w:lang w:eastAsia="zh-CN"/>
        </w:rPr>
        <w:t>]:</w:t>
      </w:r>
    </w:p>
    <w:p w:rsidR="00E11971" w:rsidRPr="00E11971" w:rsidRDefault="00FA0697" w:rsidP="00E11971">
      <w:pPr>
        <w:pStyle w:val="ListParagraph"/>
        <w:numPr>
          <w:ilvl w:val="0"/>
          <w:numId w:val="52"/>
        </w:numPr>
        <w:rPr>
          <w:rFonts w:ascii="Times New Roman" w:eastAsia="MS Mincho" w:hAnsi="Times New Roman" w:cs="Times New Roman"/>
          <w:i/>
          <w:szCs w:val="20"/>
          <w:lang w:eastAsia="ja-JP"/>
        </w:rPr>
      </w:pPr>
      <w:r w:rsidRPr="00FA0697">
        <w:rPr>
          <w:rFonts w:ascii="Times New Roman" w:eastAsia="MS Mincho" w:hAnsi="Times New Roman" w:cs="Times New Roman"/>
          <w:i/>
          <w:szCs w:val="20"/>
          <w:lang w:eastAsia="ja-JP"/>
        </w:rPr>
        <w:t xml:space="preserve">Continue study at least the following: </w:t>
      </w:r>
    </w:p>
    <w:p w:rsidR="00E11971" w:rsidRPr="00E11971" w:rsidRDefault="00E11971" w:rsidP="00E11971">
      <w:pPr>
        <w:numPr>
          <w:ilvl w:val="1"/>
          <w:numId w:val="51"/>
        </w:numPr>
        <w:autoSpaceDE/>
        <w:autoSpaceDN/>
        <w:adjustRightInd/>
        <w:snapToGrid/>
        <w:spacing w:after="0"/>
        <w:jc w:val="left"/>
        <w:rPr>
          <w:rFonts w:eastAsia="MS Mincho"/>
          <w:i/>
          <w:szCs w:val="20"/>
          <w:lang w:eastAsia="ja-JP"/>
        </w:rPr>
      </w:pPr>
      <w:r w:rsidRPr="00E11971">
        <w:rPr>
          <w:rFonts w:eastAsia="MS Mincho"/>
          <w:i/>
          <w:szCs w:val="20"/>
          <w:lang w:eastAsia="ja-JP"/>
        </w:rPr>
        <w:t>Retransmission/repetition and potential combining, e.g. HARQ</w:t>
      </w:r>
    </w:p>
    <w:p w:rsidR="002F22B6" w:rsidRDefault="00FA0697" w:rsidP="002F22B6">
      <w:pPr>
        <w:autoSpaceDE/>
        <w:autoSpaceDN/>
        <w:adjustRightInd/>
        <w:snapToGrid/>
        <w:spacing w:before="120" w:after="0"/>
        <w:ind w:firstLine="425"/>
        <w:rPr>
          <w:rFonts w:eastAsia="MS Mincho"/>
          <w:lang w:eastAsia="ja-JP"/>
        </w:rPr>
      </w:pPr>
      <w:r w:rsidRPr="00FA0697">
        <w:rPr>
          <w:rFonts w:eastAsia="MS Mincho"/>
          <w:lang w:eastAsia="ja-JP"/>
        </w:rPr>
        <w:t xml:space="preserve">Based on these agreements, this paper focuses on UL grant-free transmission of URLLC. In particular, </w:t>
      </w:r>
      <w:r w:rsidR="00E649C0">
        <w:rPr>
          <w:rFonts w:eastAsia="MS Mincho"/>
          <w:lang w:eastAsia="ja-JP"/>
        </w:rPr>
        <w:t xml:space="preserve">discussions on suitability of grant-free over grant-based transmission in UL, </w:t>
      </w:r>
      <w:r w:rsidR="00D5603E" w:rsidRPr="00E42C80">
        <w:rPr>
          <w:lang w:eastAsia="zh-CN"/>
        </w:rPr>
        <w:t>URLLC transmission scheme in UL</w:t>
      </w:r>
      <w:r w:rsidR="00D5603E">
        <w:rPr>
          <w:lang w:eastAsia="zh-CN"/>
        </w:rPr>
        <w:t>, including</w:t>
      </w:r>
      <w:r w:rsidR="00D5603E" w:rsidRPr="00C241A2">
        <w:rPr>
          <w:rFonts w:eastAsia="MS Mincho"/>
          <w:lang w:eastAsia="ja-JP"/>
        </w:rPr>
        <w:t xml:space="preserve"> </w:t>
      </w:r>
      <w:r w:rsidRPr="00FA0697">
        <w:rPr>
          <w:rFonts w:eastAsia="MS Mincho"/>
          <w:lang w:eastAsia="ja-JP"/>
        </w:rPr>
        <w:t>UE mapping for non-orthogonal multiple access transmission</w:t>
      </w:r>
      <w:r w:rsidR="00D5603E">
        <w:rPr>
          <w:rFonts w:eastAsia="MS Mincho"/>
          <w:lang w:eastAsia="ja-JP"/>
        </w:rPr>
        <w:t xml:space="preserve"> and</w:t>
      </w:r>
      <w:r w:rsidRPr="00FA0697">
        <w:rPr>
          <w:rFonts w:eastAsia="MS Mincho"/>
          <w:lang w:eastAsia="ja-JP"/>
        </w:rPr>
        <w:t xml:space="preserve"> </w:t>
      </w:r>
      <w:r w:rsidR="00D5603E">
        <w:rPr>
          <w:rFonts w:eastAsia="MS Mincho"/>
          <w:lang w:eastAsia="ja-JP"/>
        </w:rPr>
        <w:t>re-</w:t>
      </w:r>
      <w:r w:rsidRPr="00FA0697">
        <w:rPr>
          <w:rFonts w:eastAsia="MS Mincho"/>
          <w:lang w:eastAsia="ja-JP"/>
        </w:rPr>
        <w:t xml:space="preserve">transmission mechanism, and semi-static URLLC/eMBB coexistence design. </w:t>
      </w:r>
    </w:p>
    <w:p w:rsidR="002F22B6" w:rsidRDefault="00FA0697">
      <w:pPr>
        <w:pStyle w:val="Heading1"/>
        <w:rPr>
          <w:lang w:val="en-US"/>
        </w:rPr>
      </w:pPr>
      <w:bookmarkStart w:id="2" w:name="_Ref129681832"/>
      <w:r w:rsidRPr="00FA0697">
        <w:rPr>
          <w:lang w:val="en-US"/>
        </w:rPr>
        <w:t xml:space="preserve">Discussion </w:t>
      </w:r>
      <w:r w:rsidR="00E649C0">
        <w:rPr>
          <w:lang w:val="en-US"/>
        </w:rPr>
        <w:t>on grant-free vs. grant-based transmission for UL URLLC</w:t>
      </w:r>
    </w:p>
    <w:p w:rsidR="002F22B6" w:rsidRDefault="006E0F28" w:rsidP="002F22B6">
      <w:pPr>
        <w:ind w:firstLine="425"/>
        <w:rPr>
          <w:lang w:eastAsia="zh-CN"/>
        </w:rPr>
      </w:pPr>
      <w:r>
        <w:rPr>
          <w:lang w:eastAsia="zh-CN"/>
        </w:rPr>
        <w:t xml:space="preserve">To accommodate sporadic URLLC UL traffic, two options can be considered; grant-based and grant-free transmission. </w:t>
      </w:r>
      <w:r w:rsidR="003C547D">
        <w:rPr>
          <w:lang w:eastAsia="zh-CN"/>
        </w:rPr>
        <w:t xml:space="preserve">Compared to grant-free transmission, </w:t>
      </w:r>
      <w:r w:rsidR="00DC1E35">
        <w:rPr>
          <w:lang w:eastAsia="zh-CN"/>
        </w:rPr>
        <w:t>grant-based transmission</w:t>
      </w:r>
      <w:r w:rsidR="003C547D">
        <w:rPr>
          <w:lang w:eastAsia="zh-CN"/>
        </w:rPr>
        <w:t xml:space="preserve"> includes additional delay due to grant request, eN</w:t>
      </w:r>
      <w:r>
        <w:rPr>
          <w:lang w:eastAsia="zh-CN"/>
        </w:rPr>
        <w:t>ode</w:t>
      </w:r>
      <w:r w:rsidR="003C547D">
        <w:rPr>
          <w:lang w:eastAsia="zh-CN"/>
        </w:rPr>
        <w:t xml:space="preserve">B decoding delay of the request, and UE decoding delay of the grant. Furthermore, </w:t>
      </w:r>
      <w:r w:rsidR="001D1DCF">
        <w:rPr>
          <w:lang w:eastAsia="zh-CN"/>
        </w:rPr>
        <w:t>in TDD</w:t>
      </w:r>
      <w:r w:rsidR="005D0737">
        <w:rPr>
          <w:lang w:eastAsia="zh-CN"/>
        </w:rPr>
        <w:t>,</w:t>
      </w:r>
      <w:r w:rsidR="001D1DCF">
        <w:rPr>
          <w:lang w:eastAsia="zh-CN"/>
        </w:rPr>
        <w:t xml:space="preserve"> </w:t>
      </w:r>
      <w:r w:rsidR="003C547D">
        <w:rPr>
          <w:lang w:eastAsia="zh-CN"/>
        </w:rPr>
        <w:t>depending on the type of slot being active when UL packet arrives, scheduled transmission may not have room for adequate processing time at the eN</w:t>
      </w:r>
      <w:r w:rsidR="00DA2529">
        <w:rPr>
          <w:lang w:eastAsia="zh-CN"/>
        </w:rPr>
        <w:t>ode</w:t>
      </w:r>
      <w:r w:rsidR="003C547D">
        <w:rPr>
          <w:lang w:eastAsia="zh-CN"/>
        </w:rPr>
        <w:t xml:space="preserve">B to meet 0.5ms one way latency. </w:t>
      </w:r>
    </w:p>
    <w:p w:rsidR="002F22B6" w:rsidRDefault="006E0F28" w:rsidP="005D0737">
      <w:pPr>
        <w:ind w:firstLine="425"/>
        <w:rPr>
          <w:lang w:eastAsia="zh-CN"/>
        </w:rPr>
      </w:pPr>
      <w:r>
        <w:rPr>
          <w:lang w:eastAsia="zh-CN"/>
        </w:rPr>
        <w:t>In Figure 1, we show an</w:t>
      </w:r>
      <w:r w:rsidR="00473B2D">
        <w:rPr>
          <w:lang w:eastAsia="zh-CN"/>
        </w:rPr>
        <w:t xml:space="preserve"> example</w:t>
      </w:r>
      <w:r w:rsidR="00220949">
        <w:rPr>
          <w:lang w:eastAsia="zh-CN"/>
        </w:rPr>
        <w:t xml:space="preserve"> of TDD</w:t>
      </w:r>
      <w:r w:rsidR="001D1DCF">
        <w:rPr>
          <w:lang w:eastAsia="zh-CN"/>
        </w:rPr>
        <w:t xml:space="preserve"> </w:t>
      </w:r>
      <w:r>
        <w:rPr>
          <w:lang w:eastAsia="zh-CN"/>
        </w:rPr>
        <w:t>where</w:t>
      </w:r>
      <w:r w:rsidR="00473B2D">
        <w:rPr>
          <w:lang w:eastAsia="zh-CN"/>
        </w:rPr>
        <w:t xml:space="preserve"> </w:t>
      </w:r>
      <w:r>
        <w:rPr>
          <w:lang w:eastAsia="zh-CN"/>
        </w:rPr>
        <w:t>network configures UL-dominated sub-frame of 0.25ms (Case a) and 0.125ms (Case b) duration to support UL URLLC traffic, based on 60</w:t>
      </w:r>
      <w:r w:rsidR="005D0737">
        <w:rPr>
          <w:lang w:eastAsia="zh-CN"/>
        </w:rPr>
        <w:t xml:space="preserve"> </w:t>
      </w:r>
      <w:r>
        <w:rPr>
          <w:lang w:eastAsia="zh-CN"/>
        </w:rPr>
        <w:t xml:space="preserve">kHz SCS. </w:t>
      </w:r>
      <w:r w:rsidR="00FA0697" w:rsidRPr="00FA0697">
        <w:rPr>
          <w:color w:val="000000" w:themeColor="text1"/>
        </w:rPr>
        <w:t>Network provisioning of resources and frame structure can be based on the QoS requirement and number of URLLC UEs.</w:t>
      </w:r>
      <w:r>
        <w:rPr>
          <w:color w:val="1F497D"/>
        </w:rPr>
        <w:t xml:space="preserve"> </w:t>
      </w:r>
      <w:r>
        <w:t> </w:t>
      </w:r>
      <w:r>
        <w:rPr>
          <w:lang w:eastAsia="zh-CN"/>
        </w:rPr>
        <w:t>As can be seen from Table 1 that for meeting one way latency of 0.5ms, scheduled transmission may not be possible for 0.25ms sub-frame duration, whereas grant-free can be supported in both cases, if 0.15ms suffices for eNodeB decoding</w:t>
      </w:r>
      <w:r w:rsidR="00C31D47">
        <w:rPr>
          <w:lang w:eastAsia="zh-CN"/>
        </w:rPr>
        <w:t xml:space="preserve"> (assuming 10x reduction compared to LTE)</w:t>
      </w:r>
      <w:r>
        <w:rPr>
          <w:lang w:eastAsia="zh-CN"/>
        </w:rPr>
        <w:t xml:space="preserve">. Even </w:t>
      </w:r>
      <w:r>
        <w:rPr>
          <w:lang w:eastAsia="zh-CN"/>
        </w:rPr>
        <w:lastRenderedPageBreak/>
        <w:t>though receiving grant and UL transmission in same sub-frame is envisioned for NR, it needs further study whether one 60</w:t>
      </w:r>
      <w:r w:rsidR="00C31D47">
        <w:rPr>
          <w:lang w:eastAsia="zh-CN"/>
        </w:rPr>
        <w:t xml:space="preserve"> </w:t>
      </w:r>
      <w:r>
        <w:rPr>
          <w:lang w:eastAsia="zh-CN"/>
        </w:rPr>
        <w:t xml:space="preserve">kHz symbol (~18us) is enough for decoding the grant, encoding the data based on the grant, and necessary timing advance procedure at the UE. </w:t>
      </w:r>
      <w:r w:rsidR="002A6589">
        <w:rPr>
          <w:lang w:eastAsia="zh-CN"/>
        </w:rPr>
        <w:t>M</w:t>
      </w:r>
      <w:r w:rsidR="00C31D47">
        <w:rPr>
          <w:lang w:eastAsia="zh-CN"/>
        </w:rPr>
        <w:t xml:space="preserve">ore than one </w:t>
      </w:r>
      <w:r w:rsidR="002A6589">
        <w:rPr>
          <w:lang w:eastAsia="zh-CN"/>
        </w:rPr>
        <w:t xml:space="preserve">60 kHz SCS </w:t>
      </w:r>
      <w:r w:rsidR="00C31D47">
        <w:rPr>
          <w:lang w:eastAsia="zh-CN"/>
        </w:rPr>
        <w:t>symbol may be needed as guard to provide adequate time for UE to transmit in the same sub-frame. However, for scheduled transmission and 7 symbol</w:t>
      </w:r>
      <w:r w:rsidR="005D0737">
        <w:rPr>
          <w:lang w:eastAsia="zh-CN"/>
        </w:rPr>
        <w:t>s</w:t>
      </w:r>
      <w:r w:rsidR="00C31D47">
        <w:rPr>
          <w:lang w:eastAsia="zh-CN"/>
        </w:rPr>
        <w:t xml:space="preserve"> slot</w:t>
      </w:r>
      <w:r w:rsidR="002A6589">
        <w:rPr>
          <w:lang w:eastAsia="zh-CN"/>
        </w:rPr>
        <w:t xml:space="preserve"> with 60 kHz SCS</w:t>
      </w:r>
      <w:r w:rsidR="00C31D47">
        <w:rPr>
          <w:lang w:eastAsia="zh-CN"/>
        </w:rPr>
        <w:t>, if two symbols (cf. Figure 2</w:t>
      </w:r>
      <w:r w:rsidR="005D0737">
        <w:rPr>
          <w:lang w:eastAsia="zh-CN"/>
        </w:rPr>
        <w:t>(</w:t>
      </w:r>
      <w:r w:rsidR="00C31D47">
        <w:rPr>
          <w:lang w:eastAsia="zh-CN"/>
        </w:rPr>
        <w:t>a)</w:t>
      </w:r>
      <w:r w:rsidR="005D0737">
        <w:rPr>
          <w:lang w:eastAsia="zh-CN"/>
        </w:rPr>
        <w:t>)</w:t>
      </w:r>
      <w:r w:rsidR="00C31D47">
        <w:rPr>
          <w:lang w:eastAsia="zh-CN"/>
        </w:rPr>
        <w:t xml:space="preserve"> or more are used as guard, the switching overhead becomes quite high. For grant-free, this problem is avoided and both 0.125ms and 0.25ms duration can be used</w:t>
      </w:r>
      <w:r w:rsidR="005D0737">
        <w:rPr>
          <w:lang w:eastAsia="zh-CN"/>
        </w:rPr>
        <w:t xml:space="preserve">. </w:t>
      </w:r>
      <w:r w:rsidR="00EA6E1B">
        <w:rPr>
          <w:lang w:eastAsia="zh-CN"/>
        </w:rPr>
        <w:t>The one way latency analysis for FDD</w:t>
      </w:r>
      <w:bookmarkStart w:id="3" w:name="_GoBack"/>
      <w:bookmarkEnd w:id="3"/>
      <w:r w:rsidR="00EA6E1B">
        <w:rPr>
          <w:lang w:eastAsia="zh-CN"/>
        </w:rPr>
        <w:t xml:space="preserve"> is provided in Table 2. It can be observed that the 0.5ms latency can only be met with</w:t>
      </w:r>
      <w:r w:rsidR="00D936E5">
        <w:rPr>
          <w:lang w:eastAsia="zh-CN"/>
        </w:rPr>
        <w:t xml:space="preserve"> grant-</w:t>
      </w:r>
      <w:r w:rsidR="00EA6E1B">
        <w:rPr>
          <w:lang w:eastAsia="zh-CN"/>
        </w:rPr>
        <w:t>free transmission using 0.125ms sub-frame duration.</w:t>
      </w:r>
    </w:p>
    <w:p w:rsidR="002F22B6" w:rsidRDefault="006E0F28" w:rsidP="002F22B6">
      <w:pPr>
        <w:ind w:firstLine="425"/>
        <w:rPr>
          <w:lang w:eastAsia="zh-CN"/>
        </w:rPr>
      </w:pPr>
      <w:r>
        <w:rPr>
          <w:lang w:eastAsia="zh-CN"/>
        </w:rPr>
        <w:t xml:space="preserve">In general, grant-free </w:t>
      </w:r>
      <w:r w:rsidR="00220949">
        <w:rPr>
          <w:lang w:eastAsia="zh-CN"/>
        </w:rPr>
        <w:t>transmission</w:t>
      </w:r>
      <w:r>
        <w:rPr>
          <w:lang w:eastAsia="zh-CN"/>
        </w:rPr>
        <w:t xml:space="preserve"> can fit more re-transmissions within 1ms latency bound compared to scheduled transmission in UL in order to meet the 1-10</w:t>
      </w:r>
      <w:r w:rsidRPr="004030C4">
        <w:rPr>
          <w:vertAlign w:val="superscript"/>
          <w:lang w:eastAsia="zh-CN"/>
        </w:rPr>
        <w:t>-5</w:t>
      </w:r>
      <w:r>
        <w:rPr>
          <w:lang w:eastAsia="zh-CN"/>
        </w:rPr>
        <w:t xml:space="preserve"> reliability target. Another aspect is that for scheduled UL transmission, the additional steps such as SR request, receiving the grant etc. have to be reliable as well. Hence, for scheduled UL transmission, end-to-end reliability </w:t>
      </w:r>
      <w:r w:rsidR="00C31D47">
        <w:rPr>
          <w:lang w:eastAsia="zh-CN"/>
        </w:rPr>
        <w:t>includes</w:t>
      </w:r>
      <w:r>
        <w:rPr>
          <w:lang w:eastAsia="zh-CN"/>
        </w:rPr>
        <w:t xml:space="preserve"> those additional constraints. </w:t>
      </w:r>
    </w:p>
    <w:p w:rsidR="006E0F28" w:rsidRDefault="005D0737">
      <w:pPr>
        <w:rPr>
          <w:lang w:eastAsia="zh-CN"/>
        </w:rPr>
      </w:pPr>
      <w:r>
        <w:rPr>
          <w:lang w:eastAsia="zh-CN"/>
        </w:rPr>
        <w:t xml:space="preserve">         </w:t>
      </w:r>
      <w:r>
        <w:rPr>
          <w:noProof/>
          <w:lang w:eastAsia="zh-CN"/>
        </w:rPr>
        <w:drawing>
          <wp:inline distT="0" distB="0" distL="0" distR="0">
            <wp:extent cx="5362042" cy="1334385"/>
            <wp:effectExtent l="1905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 cstate="print"/>
                    <a:srcRect/>
                    <a:stretch>
                      <a:fillRect/>
                    </a:stretch>
                  </pic:blipFill>
                  <pic:spPr bwMode="auto">
                    <a:xfrm>
                      <a:off x="0" y="0"/>
                      <a:ext cx="5356638" cy="1333040"/>
                    </a:xfrm>
                    <a:prstGeom prst="rect">
                      <a:avLst/>
                    </a:prstGeom>
                    <a:noFill/>
                  </pic:spPr>
                </pic:pic>
              </a:graphicData>
            </a:graphic>
          </wp:inline>
        </w:drawing>
      </w:r>
      <w:bookmarkStart w:id="4" w:name="OLE_LINK1"/>
      <w:r w:rsidR="00DA2529">
        <w:rPr>
          <w:lang w:eastAsia="zh-CN"/>
        </w:rPr>
        <w:t xml:space="preserve">           </w:t>
      </w:r>
    </w:p>
    <w:p w:rsidR="00DA2529" w:rsidRDefault="00DA2529">
      <w:pPr>
        <w:rPr>
          <w:lang w:eastAsia="zh-CN"/>
        </w:rPr>
      </w:pPr>
      <w:r>
        <w:rPr>
          <w:lang w:eastAsia="zh-CN"/>
        </w:rPr>
        <w:t>Figure 1</w:t>
      </w:r>
      <w:r w:rsidR="005D0737">
        <w:rPr>
          <w:lang w:eastAsia="zh-CN"/>
        </w:rPr>
        <w:t>:</w:t>
      </w:r>
      <w:r>
        <w:rPr>
          <w:lang w:eastAsia="zh-CN"/>
        </w:rPr>
        <w:t xml:space="preserve"> Scheduled UL transmission, assuming </w:t>
      </w:r>
      <w:r w:rsidR="002A6589">
        <w:rPr>
          <w:lang w:eastAsia="zh-CN"/>
        </w:rPr>
        <w:t>60 kHz</w:t>
      </w:r>
      <w:r>
        <w:rPr>
          <w:lang w:eastAsia="zh-CN"/>
        </w:rPr>
        <w:t xml:space="preserve">, </w:t>
      </w:r>
      <w:r w:rsidR="0060193D">
        <w:rPr>
          <w:lang w:eastAsia="zh-CN"/>
        </w:rPr>
        <w:t xml:space="preserve">with self-contained </w:t>
      </w:r>
      <w:r>
        <w:rPr>
          <w:lang w:eastAsia="zh-CN"/>
        </w:rPr>
        <w:t>duration</w:t>
      </w:r>
      <w:r w:rsidR="0060193D">
        <w:rPr>
          <w:lang w:eastAsia="zh-CN"/>
        </w:rPr>
        <w:t xml:space="preserve"> of a) 0.25ms,   b) 0.125ms</w:t>
      </w:r>
      <w:r>
        <w:rPr>
          <w:lang w:eastAsia="zh-CN"/>
        </w:rPr>
        <w:t>.</w:t>
      </w:r>
    </w:p>
    <w:p w:rsidR="006E0F28" w:rsidRDefault="006E0F28">
      <w:pPr>
        <w:rPr>
          <w:lang w:eastAsia="zh-CN"/>
        </w:rPr>
      </w:pPr>
      <w:r>
        <w:rPr>
          <w:lang w:eastAsia="zh-CN"/>
        </w:rPr>
        <w:t>Table 1: One way latency comparison of grant-based and grant-free transmission for UL-dominated SF</w:t>
      </w:r>
      <w:r w:rsidR="000A082E">
        <w:rPr>
          <w:lang w:eastAsia="zh-CN"/>
        </w:rPr>
        <w:t xml:space="preserve"> (TDD)</w:t>
      </w:r>
      <w:r>
        <w:rPr>
          <w:lang w:eastAsia="zh-CN"/>
        </w:rPr>
        <w:t xml:space="preserve"> </w:t>
      </w:r>
    </w:p>
    <w:tbl>
      <w:tblPr>
        <w:tblStyle w:val="TableGrid"/>
        <w:tblW w:w="0" w:type="auto"/>
        <w:tblLook w:val="04A0"/>
      </w:tblPr>
      <w:tblGrid>
        <w:gridCol w:w="2161"/>
        <w:gridCol w:w="2057"/>
        <w:gridCol w:w="1920"/>
        <w:gridCol w:w="1757"/>
        <w:gridCol w:w="1638"/>
      </w:tblGrid>
      <w:tr w:rsidR="0060193D" w:rsidTr="00C31D47">
        <w:tc>
          <w:tcPr>
            <w:tcW w:w="2161" w:type="dxa"/>
            <w:vMerge w:val="restart"/>
          </w:tcPr>
          <w:p w:rsidR="0060193D" w:rsidRDefault="0060193D" w:rsidP="00DA2529">
            <w:pPr>
              <w:rPr>
                <w:lang w:eastAsia="zh-CN"/>
              </w:rPr>
            </w:pPr>
            <w:r>
              <w:rPr>
                <w:lang w:eastAsia="zh-CN"/>
              </w:rPr>
              <w:t>Description</w:t>
            </w:r>
          </w:p>
        </w:tc>
        <w:tc>
          <w:tcPr>
            <w:tcW w:w="3977" w:type="dxa"/>
            <w:gridSpan w:val="2"/>
          </w:tcPr>
          <w:p w:rsidR="0060193D" w:rsidRDefault="0060193D">
            <w:pPr>
              <w:rPr>
                <w:lang w:eastAsia="zh-CN"/>
              </w:rPr>
            </w:pPr>
            <w:r>
              <w:rPr>
                <w:lang w:eastAsia="zh-CN"/>
              </w:rPr>
              <w:t>Value for Grant-based (</w:t>
            </w:r>
            <w:r w:rsidR="00C31D47">
              <w:rPr>
                <w:lang w:eastAsia="zh-CN"/>
              </w:rPr>
              <w:t>μ</w:t>
            </w:r>
            <w:r>
              <w:rPr>
                <w:lang w:eastAsia="zh-CN"/>
              </w:rPr>
              <w:t>s)</w:t>
            </w:r>
          </w:p>
        </w:tc>
        <w:tc>
          <w:tcPr>
            <w:tcW w:w="3395" w:type="dxa"/>
            <w:gridSpan w:val="2"/>
          </w:tcPr>
          <w:p w:rsidR="0060193D" w:rsidRDefault="0060193D" w:rsidP="00DA2529">
            <w:pPr>
              <w:rPr>
                <w:lang w:eastAsia="zh-CN"/>
              </w:rPr>
            </w:pPr>
            <w:r>
              <w:rPr>
                <w:lang w:eastAsia="zh-CN"/>
              </w:rPr>
              <w:t>Value for Grant-free (</w:t>
            </w:r>
            <w:r w:rsidR="00C31D47">
              <w:rPr>
                <w:lang w:eastAsia="zh-CN"/>
              </w:rPr>
              <w:t>μ</w:t>
            </w:r>
            <w:r>
              <w:rPr>
                <w:lang w:eastAsia="zh-CN"/>
              </w:rPr>
              <w:t>s)</w:t>
            </w:r>
          </w:p>
        </w:tc>
      </w:tr>
      <w:tr w:rsidR="004848B5" w:rsidTr="00C31D47">
        <w:tc>
          <w:tcPr>
            <w:tcW w:w="2161" w:type="dxa"/>
            <w:vMerge/>
          </w:tcPr>
          <w:p w:rsidR="0060193D" w:rsidRDefault="0060193D" w:rsidP="00DA2529">
            <w:pPr>
              <w:rPr>
                <w:lang w:eastAsia="zh-CN"/>
              </w:rPr>
            </w:pPr>
          </w:p>
        </w:tc>
        <w:tc>
          <w:tcPr>
            <w:tcW w:w="2057" w:type="dxa"/>
          </w:tcPr>
          <w:p w:rsidR="002F22B6" w:rsidRDefault="0060193D">
            <w:pPr>
              <w:rPr>
                <w:lang w:eastAsia="zh-CN"/>
              </w:rPr>
            </w:pPr>
            <w:r>
              <w:rPr>
                <w:lang w:eastAsia="zh-CN"/>
              </w:rPr>
              <w:t>Case a</w:t>
            </w:r>
          </w:p>
        </w:tc>
        <w:tc>
          <w:tcPr>
            <w:tcW w:w="1920" w:type="dxa"/>
          </w:tcPr>
          <w:p w:rsidR="002F22B6" w:rsidRDefault="0060193D">
            <w:pPr>
              <w:rPr>
                <w:lang w:eastAsia="zh-CN"/>
              </w:rPr>
            </w:pPr>
            <w:r>
              <w:rPr>
                <w:lang w:eastAsia="zh-CN"/>
              </w:rPr>
              <w:t>Case b</w:t>
            </w:r>
          </w:p>
        </w:tc>
        <w:tc>
          <w:tcPr>
            <w:tcW w:w="1757" w:type="dxa"/>
          </w:tcPr>
          <w:p w:rsidR="002F22B6" w:rsidRDefault="0060193D">
            <w:pPr>
              <w:rPr>
                <w:lang w:eastAsia="zh-CN"/>
              </w:rPr>
            </w:pPr>
            <w:r>
              <w:rPr>
                <w:lang w:eastAsia="zh-CN"/>
              </w:rPr>
              <w:t>Case a</w:t>
            </w:r>
          </w:p>
        </w:tc>
        <w:tc>
          <w:tcPr>
            <w:tcW w:w="1638" w:type="dxa"/>
          </w:tcPr>
          <w:p w:rsidR="002F22B6" w:rsidRDefault="0060193D">
            <w:pPr>
              <w:rPr>
                <w:lang w:eastAsia="zh-CN"/>
              </w:rPr>
            </w:pPr>
            <w:r>
              <w:rPr>
                <w:lang w:eastAsia="zh-CN"/>
              </w:rPr>
              <w:t>Case b</w:t>
            </w:r>
          </w:p>
        </w:tc>
      </w:tr>
      <w:tr w:rsidR="006E0F28" w:rsidTr="00C31D47">
        <w:trPr>
          <w:trHeight w:val="1727"/>
        </w:trPr>
        <w:tc>
          <w:tcPr>
            <w:tcW w:w="2161" w:type="dxa"/>
          </w:tcPr>
          <w:p w:rsidR="0060193D" w:rsidRDefault="0060193D">
            <w:pPr>
              <w:rPr>
                <w:lang w:eastAsia="zh-CN"/>
              </w:rPr>
            </w:pPr>
            <w:r w:rsidRPr="0060193D">
              <w:rPr>
                <w:lang w:eastAsia="zh-CN"/>
              </w:rPr>
              <w:t xml:space="preserve">Avg delay to </w:t>
            </w:r>
            <w:r>
              <w:rPr>
                <w:lang w:eastAsia="zh-CN"/>
              </w:rPr>
              <w:t>next SR opportunity (grant-based) /</w:t>
            </w:r>
            <w:r>
              <w:rPr>
                <w:lang w:eastAsia="zh-CN"/>
              </w:rPr>
              <w:br/>
              <w:t>Avg delay to next UL opportunity (grant-free)</w:t>
            </w:r>
          </w:p>
        </w:tc>
        <w:tc>
          <w:tcPr>
            <w:tcW w:w="2057" w:type="dxa"/>
          </w:tcPr>
          <w:p w:rsidR="0060193D" w:rsidRDefault="0060193D" w:rsidP="00DA2529">
            <w:pPr>
              <w:rPr>
                <w:lang w:eastAsia="zh-CN"/>
              </w:rPr>
            </w:pPr>
            <w:r>
              <w:rPr>
                <w:lang w:eastAsia="zh-CN"/>
              </w:rPr>
              <w:t>125</w:t>
            </w:r>
          </w:p>
        </w:tc>
        <w:tc>
          <w:tcPr>
            <w:tcW w:w="1920" w:type="dxa"/>
          </w:tcPr>
          <w:p w:rsidR="0060193D" w:rsidRDefault="0060193D">
            <w:pPr>
              <w:rPr>
                <w:lang w:eastAsia="zh-CN"/>
              </w:rPr>
            </w:pPr>
            <w:r>
              <w:rPr>
                <w:lang w:eastAsia="zh-CN"/>
              </w:rPr>
              <w:t>62.5</w:t>
            </w:r>
          </w:p>
        </w:tc>
        <w:tc>
          <w:tcPr>
            <w:tcW w:w="1757" w:type="dxa"/>
          </w:tcPr>
          <w:p w:rsidR="0060193D" w:rsidRDefault="006E0F28" w:rsidP="00DA2529">
            <w:pPr>
              <w:rPr>
                <w:lang w:eastAsia="zh-CN"/>
              </w:rPr>
            </w:pPr>
            <w:r>
              <w:rPr>
                <w:lang w:eastAsia="zh-CN"/>
              </w:rPr>
              <w:t xml:space="preserve"> </w:t>
            </w:r>
            <w:r w:rsidR="0060193D">
              <w:rPr>
                <w:lang w:eastAsia="zh-CN"/>
              </w:rPr>
              <w:t>125</w:t>
            </w:r>
          </w:p>
        </w:tc>
        <w:tc>
          <w:tcPr>
            <w:tcW w:w="1638" w:type="dxa"/>
          </w:tcPr>
          <w:p w:rsidR="0060193D" w:rsidRDefault="006E0F28">
            <w:pPr>
              <w:rPr>
                <w:lang w:eastAsia="zh-CN"/>
              </w:rPr>
            </w:pPr>
            <w:r>
              <w:rPr>
                <w:lang w:eastAsia="zh-CN"/>
              </w:rPr>
              <w:t xml:space="preserve"> </w:t>
            </w:r>
            <w:r w:rsidR="0060193D">
              <w:rPr>
                <w:lang w:eastAsia="zh-CN"/>
              </w:rPr>
              <w:t>62.5</w:t>
            </w:r>
          </w:p>
        </w:tc>
      </w:tr>
      <w:tr w:rsidR="004848B5" w:rsidTr="00C31D47">
        <w:tc>
          <w:tcPr>
            <w:tcW w:w="2161" w:type="dxa"/>
          </w:tcPr>
          <w:p w:rsidR="0060193D" w:rsidRDefault="0060193D" w:rsidP="00DA2529">
            <w:pPr>
              <w:rPr>
                <w:lang w:eastAsia="zh-CN"/>
              </w:rPr>
            </w:pPr>
            <w:r>
              <w:rPr>
                <w:lang w:eastAsia="zh-CN"/>
              </w:rPr>
              <w:t>UE sends SR</w:t>
            </w:r>
          </w:p>
        </w:tc>
        <w:tc>
          <w:tcPr>
            <w:tcW w:w="2057" w:type="dxa"/>
          </w:tcPr>
          <w:p w:rsidR="0060193D" w:rsidRDefault="0060193D" w:rsidP="00DA2529">
            <w:pPr>
              <w:rPr>
                <w:lang w:eastAsia="zh-CN"/>
              </w:rPr>
            </w:pPr>
            <w:r>
              <w:rPr>
                <w:lang w:eastAsia="zh-CN"/>
              </w:rPr>
              <w:t>17.84</w:t>
            </w:r>
          </w:p>
        </w:tc>
        <w:tc>
          <w:tcPr>
            <w:tcW w:w="1920" w:type="dxa"/>
          </w:tcPr>
          <w:p w:rsidR="0060193D" w:rsidRDefault="0060193D" w:rsidP="00DA2529">
            <w:pPr>
              <w:rPr>
                <w:lang w:eastAsia="zh-CN"/>
              </w:rPr>
            </w:pPr>
            <w:r>
              <w:rPr>
                <w:lang w:eastAsia="zh-CN"/>
              </w:rPr>
              <w:t>17.84</w:t>
            </w:r>
          </w:p>
        </w:tc>
        <w:tc>
          <w:tcPr>
            <w:tcW w:w="1757" w:type="dxa"/>
          </w:tcPr>
          <w:p w:rsidR="0060193D" w:rsidRDefault="006E0F28" w:rsidP="00DA2529">
            <w:pPr>
              <w:rPr>
                <w:lang w:eastAsia="zh-CN"/>
              </w:rPr>
            </w:pPr>
            <w:r>
              <w:rPr>
                <w:lang w:eastAsia="zh-CN"/>
              </w:rPr>
              <w:t>x</w:t>
            </w:r>
          </w:p>
        </w:tc>
        <w:tc>
          <w:tcPr>
            <w:tcW w:w="1638" w:type="dxa"/>
          </w:tcPr>
          <w:p w:rsidR="0060193D" w:rsidRDefault="0060193D" w:rsidP="00DA2529">
            <w:pPr>
              <w:rPr>
                <w:lang w:eastAsia="zh-CN"/>
              </w:rPr>
            </w:pPr>
            <w:r>
              <w:rPr>
                <w:lang w:eastAsia="zh-CN"/>
              </w:rPr>
              <w:t>x</w:t>
            </w:r>
          </w:p>
        </w:tc>
      </w:tr>
      <w:tr w:rsidR="004848B5" w:rsidTr="00C31D47">
        <w:tc>
          <w:tcPr>
            <w:tcW w:w="2161" w:type="dxa"/>
          </w:tcPr>
          <w:p w:rsidR="0060193D" w:rsidRDefault="0060193D">
            <w:pPr>
              <w:rPr>
                <w:lang w:eastAsia="zh-CN"/>
              </w:rPr>
            </w:pPr>
            <w:r>
              <w:rPr>
                <w:lang w:eastAsia="zh-CN"/>
              </w:rPr>
              <w:t>eNodeB decodes SR and generate grant</w:t>
            </w:r>
          </w:p>
        </w:tc>
        <w:tc>
          <w:tcPr>
            <w:tcW w:w="2057" w:type="dxa"/>
          </w:tcPr>
          <w:p w:rsidR="0060193D" w:rsidRDefault="0060193D" w:rsidP="00DA2529">
            <w:pPr>
              <w:rPr>
                <w:lang w:eastAsia="zh-CN"/>
              </w:rPr>
            </w:pPr>
            <w:r>
              <w:rPr>
                <w:lang w:eastAsia="zh-CN"/>
              </w:rPr>
              <w:t>250</w:t>
            </w:r>
          </w:p>
        </w:tc>
        <w:tc>
          <w:tcPr>
            <w:tcW w:w="1920" w:type="dxa"/>
          </w:tcPr>
          <w:p w:rsidR="0060193D" w:rsidRDefault="0060193D" w:rsidP="00DA2529">
            <w:pPr>
              <w:rPr>
                <w:lang w:eastAsia="zh-CN"/>
              </w:rPr>
            </w:pPr>
            <w:r>
              <w:rPr>
                <w:lang w:eastAsia="zh-CN"/>
              </w:rPr>
              <w:t>125</w:t>
            </w:r>
          </w:p>
        </w:tc>
        <w:tc>
          <w:tcPr>
            <w:tcW w:w="1757" w:type="dxa"/>
          </w:tcPr>
          <w:p w:rsidR="0060193D" w:rsidRDefault="006E0F28" w:rsidP="00DA2529">
            <w:pPr>
              <w:rPr>
                <w:lang w:eastAsia="zh-CN"/>
              </w:rPr>
            </w:pPr>
            <w:r>
              <w:rPr>
                <w:lang w:eastAsia="zh-CN"/>
              </w:rPr>
              <w:t>x</w:t>
            </w:r>
          </w:p>
        </w:tc>
        <w:tc>
          <w:tcPr>
            <w:tcW w:w="1638" w:type="dxa"/>
          </w:tcPr>
          <w:p w:rsidR="0060193D" w:rsidRDefault="0060193D" w:rsidP="00DA2529">
            <w:pPr>
              <w:rPr>
                <w:lang w:eastAsia="zh-CN"/>
              </w:rPr>
            </w:pPr>
            <w:r>
              <w:rPr>
                <w:lang w:eastAsia="zh-CN"/>
              </w:rPr>
              <w:t>x</w:t>
            </w:r>
          </w:p>
        </w:tc>
      </w:tr>
      <w:tr w:rsidR="004848B5" w:rsidTr="00C31D47">
        <w:tc>
          <w:tcPr>
            <w:tcW w:w="2161" w:type="dxa"/>
          </w:tcPr>
          <w:p w:rsidR="0060193D" w:rsidRDefault="0060193D" w:rsidP="00DA2529">
            <w:pPr>
              <w:rPr>
                <w:lang w:eastAsia="zh-CN"/>
              </w:rPr>
            </w:pPr>
            <w:r>
              <w:rPr>
                <w:lang w:eastAsia="zh-CN"/>
              </w:rPr>
              <w:t>eNodeB sends grant</w:t>
            </w:r>
          </w:p>
        </w:tc>
        <w:tc>
          <w:tcPr>
            <w:tcW w:w="2057" w:type="dxa"/>
          </w:tcPr>
          <w:p w:rsidR="0060193D" w:rsidRDefault="0060193D">
            <w:pPr>
              <w:rPr>
                <w:lang w:eastAsia="zh-CN"/>
              </w:rPr>
            </w:pPr>
            <w:r>
              <w:rPr>
                <w:lang w:eastAsia="zh-CN"/>
              </w:rPr>
              <w:t>17.97</w:t>
            </w:r>
          </w:p>
        </w:tc>
        <w:tc>
          <w:tcPr>
            <w:tcW w:w="1920" w:type="dxa"/>
          </w:tcPr>
          <w:p w:rsidR="0060193D" w:rsidRDefault="0060193D" w:rsidP="00DA2529">
            <w:pPr>
              <w:rPr>
                <w:lang w:eastAsia="zh-CN"/>
              </w:rPr>
            </w:pPr>
            <w:r>
              <w:rPr>
                <w:lang w:eastAsia="zh-CN"/>
              </w:rPr>
              <w:t>17.97</w:t>
            </w:r>
          </w:p>
        </w:tc>
        <w:tc>
          <w:tcPr>
            <w:tcW w:w="1757" w:type="dxa"/>
          </w:tcPr>
          <w:p w:rsidR="0060193D" w:rsidRDefault="006E0F28" w:rsidP="00DA2529">
            <w:pPr>
              <w:rPr>
                <w:lang w:eastAsia="zh-CN"/>
              </w:rPr>
            </w:pPr>
            <w:r>
              <w:rPr>
                <w:lang w:eastAsia="zh-CN"/>
              </w:rPr>
              <w:t>x</w:t>
            </w:r>
          </w:p>
        </w:tc>
        <w:tc>
          <w:tcPr>
            <w:tcW w:w="1638" w:type="dxa"/>
          </w:tcPr>
          <w:p w:rsidR="0060193D" w:rsidRDefault="0060193D" w:rsidP="00DA2529">
            <w:pPr>
              <w:rPr>
                <w:lang w:eastAsia="zh-CN"/>
              </w:rPr>
            </w:pPr>
            <w:r>
              <w:rPr>
                <w:lang w:eastAsia="zh-CN"/>
              </w:rPr>
              <w:t>x</w:t>
            </w:r>
          </w:p>
        </w:tc>
      </w:tr>
      <w:tr w:rsidR="00C31D47" w:rsidTr="00C31D47">
        <w:tc>
          <w:tcPr>
            <w:tcW w:w="2161" w:type="dxa"/>
          </w:tcPr>
          <w:p w:rsidR="0060193D" w:rsidRDefault="0060193D">
            <w:pPr>
              <w:rPr>
                <w:lang w:eastAsia="zh-CN"/>
              </w:rPr>
            </w:pPr>
            <w:r>
              <w:rPr>
                <w:lang w:eastAsia="zh-CN"/>
              </w:rPr>
              <w:t>UE processing delay (decoding grant + encoding packet)</w:t>
            </w:r>
          </w:p>
        </w:tc>
        <w:tc>
          <w:tcPr>
            <w:tcW w:w="2057" w:type="dxa"/>
          </w:tcPr>
          <w:p w:rsidR="004848B5" w:rsidRDefault="00C31D47" w:rsidP="00FB4B5A">
            <w:pPr>
              <w:rPr>
                <w:lang w:eastAsia="zh-CN"/>
              </w:rPr>
            </w:pPr>
            <w:r>
              <w:rPr>
                <w:lang w:eastAsia="zh-CN"/>
              </w:rPr>
              <w:t xml:space="preserve">267.84 </w:t>
            </w:r>
          </w:p>
        </w:tc>
        <w:tc>
          <w:tcPr>
            <w:tcW w:w="1920" w:type="dxa"/>
          </w:tcPr>
          <w:p w:rsidR="00C31D47" w:rsidRDefault="00C31D47" w:rsidP="00FB4B5A">
            <w:pPr>
              <w:rPr>
                <w:lang w:eastAsia="zh-CN"/>
              </w:rPr>
            </w:pPr>
            <w:r>
              <w:rPr>
                <w:lang w:eastAsia="zh-CN"/>
              </w:rPr>
              <w:t xml:space="preserve">142.84 </w:t>
            </w:r>
          </w:p>
        </w:tc>
        <w:tc>
          <w:tcPr>
            <w:tcW w:w="1757" w:type="dxa"/>
          </w:tcPr>
          <w:p w:rsidR="0060193D" w:rsidRDefault="006E0F28" w:rsidP="00DA2529">
            <w:pPr>
              <w:rPr>
                <w:lang w:eastAsia="zh-CN"/>
              </w:rPr>
            </w:pPr>
            <w:r>
              <w:rPr>
                <w:lang w:eastAsia="zh-CN"/>
              </w:rPr>
              <w:t>x</w:t>
            </w:r>
          </w:p>
        </w:tc>
        <w:tc>
          <w:tcPr>
            <w:tcW w:w="1638" w:type="dxa"/>
          </w:tcPr>
          <w:p w:rsidR="0060193D" w:rsidRDefault="0060193D" w:rsidP="00DA2529">
            <w:pPr>
              <w:rPr>
                <w:lang w:eastAsia="zh-CN"/>
              </w:rPr>
            </w:pPr>
            <w:r>
              <w:rPr>
                <w:lang w:eastAsia="zh-CN"/>
              </w:rPr>
              <w:t>x</w:t>
            </w:r>
          </w:p>
        </w:tc>
      </w:tr>
      <w:tr w:rsidR="0060193D" w:rsidTr="00C31D47">
        <w:tc>
          <w:tcPr>
            <w:tcW w:w="2161" w:type="dxa"/>
          </w:tcPr>
          <w:p w:rsidR="0060193D" w:rsidRDefault="0060193D" w:rsidP="0060193D">
            <w:pPr>
              <w:rPr>
                <w:lang w:eastAsia="zh-CN"/>
              </w:rPr>
            </w:pPr>
            <w:r>
              <w:rPr>
                <w:lang w:eastAsia="zh-CN"/>
              </w:rPr>
              <w:t>UL transmission</w:t>
            </w:r>
          </w:p>
        </w:tc>
        <w:tc>
          <w:tcPr>
            <w:tcW w:w="2057" w:type="dxa"/>
          </w:tcPr>
          <w:p w:rsidR="0060193D" w:rsidRDefault="0060193D" w:rsidP="00DA2529">
            <w:pPr>
              <w:rPr>
                <w:lang w:eastAsia="zh-CN"/>
              </w:rPr>
            </w:pPr>
            <w:r>
              <w:rPr>
                <w:lang w:eastAsia="zh-CN"/>
              </w:rPr>
              <w:t>196.37</w:t>
            </w:r>
          </w:p>
        </w:tc>
        <w:tc>
          <w:tcPr>
            <w:tcW w:w="1920" w:type="dxa"/>
          </w:tcPr>
          <w:p w:rsidR="0060193D" w:rsidRDefault="0060193D" w:rsidP="00DA2529">
            <w:pPr>
              <w:rPr>
                <w:lang w:eastAsia="zh-CN"/>
              </w:rPr>
            </w:pPr>
            <w:r>
              <w:rPr>
                <w:lang w:eastAsia="zh-CN"/>
              </w:rPr>
              <w:t>71.36</w:t>
            </w:r>
          </w:p>
        </w:tc>
        <w:tc>
          <w:tcPr>
            <w:tcW w:w="1757" w:type="dxa"/>
          </w:tcPr>
          <w:p w:rsidR="0060193D" w:rsidRDefault="006E0F28" w:rsidP="00DA2529">
            <w:pPr>
              <w:rPr>
                <w:lang w:eastAsia="zh-CN"/>
              </w:rPr>
            </w:pPr>
            <w:r>
              <w:rPr>
                <w:lang w:eastAsia="zh-CN"/>
              </w:rPr>
              <w:t>196.37</w:t>
            </w:r>
          </w:p>
        </w:tc>
        <w:tc>
          <w:tcPr>
            <w:tcW w:w="1638" w:type="dxa"/>
          </w:tcPr>
          <w:p w:rsidR="0060193D" w:rsidRDefault="006E0F28" w:rsidP="00DA2529">
            <w:pPr>
              <w:rPr>
                <w:lang w:eastAsia="zh-CN"/>
              </w:rPr>
            </w:pPr>
            <w:r>
              <w:rPr>
                <w:lang w:eastAsia="zh-CN"/>
              </w:rPr>
              <w:t>71.36</w:t>
            </w:r>
          </w:p>
        </w:tc>
      </w:tr>
      <w:tr w:rsidR="006E0F28" w:rsidTr="00C31D47">
        <w:tc>
          <w:tcPr>
            <w:tcW w:w="2161" w:type="dxa"/>
          </w:tcPr>
          <w:p w:rsidR="006E0F28" w:rsidRDefault="006E0F28" w:rsidP="0060193D">
            <w:pPr>
              <w:rPr>
                <w:lang w:eastAsia="zh-CN"/>
              </w:rPr>
            </w:pPr>
            <w:r>
              <w:rPr>
                <w:lang w:eastAsia="zh-CN"/>
              </w:rPr>
              <w:t>eNobeB decoding delay</w:t>
            </w:r>
          </w:p>
        </w:tc>
        <w:tc>
          <w:tcPr>
            <w:tcW w:w="2057" w:type="dxa"/>
          </w:tcPr>
          <w:p w:rsidR="006E0F28" w:rsidRDefault="006E0F28" w:rsidP="00DA2529">
            <w:pPr>
              <w:rPr>
                <w:lang w:eastAsia="zh-CN"/>
              </w:rPr>
            </w:pPr>
            <w:r>
              <w:rPr>
                <w:lang w:eastAsia="zh-CN"/>
              </w:rPr>
              <w:t>150</w:t>
            </w:r>
          </w:p>
        </w:tc>
        <w:tc>
          <w:tcPr>
            <w:tcW w:w="1920" w:type="dxa"/>
          </w:tcPr>
          <w:p w:rsidR="006E0F28" w:rsidRDefault="006E0F28" w:rsidP="00DA2529">
            <w:pPr>
              <w:rPr>
                <w:lang w:eastAsia="zh-CN"/>
              </w:rPr>
            </w:pPr>
            <w:r>
              <w:rPr>
                <w:lang w:eastAsia="zh-CN"/>
              </w:rPr>
              <w:t>150</w:t>
            </w:r>
          </w:p>
        </w:tc>
        <w:tc>
          <w:tcPr>
            <w:tcW w:w="1757" w:type="dxa"/>
          </w:tcPr>
          <w:p w:rsidR="006E0F28" w:rsidRDefault="006E0F28" w:rsidP="00DA2529">
            <w:pPr>
              <w:rPr>
                <w:lang w:eastAsia="zh-CN"/>
              </w:rPr>
            </w:pPr>
            <w:r>
              <w:rPr>
                <w:lang w:eastAsia="zh-CN"/>
              </w:rPr>
              <w:t>150</w:t>
            </w:r>
          </w:p>
        </w:tc>
        <w:tc>
          <w:tcPr>
            <w:tcW w:w="1638" w:type="dxa"/>
          </w:tcPr>
          <w:p w:rsidR="006E0F28" w:rsidRDefault="006E0F28" w:rsidP="00DA2529">
            <w:pPr>
              <w:rPr>
                <w:lang w:eastAsia="zh-CN"/>
              </w:rPr>
            </w:pPr>
            <w:r>
              <w:rPr>
                <w:lang w:eastAsia="zh-CN"/>
              </w:rPr>
              <w:t>150</w:t>
            </w:r>
          </w:p>
        </w:tc>
      </w:tr>
      <w:tr w:rsidR="0060193D" w:rsidTr="00C31D47">
        <w:tc>
          <w:tcPr>
            <w:tcW w:w="2161" w:type="dxa"/>
          </w:tcPr>
          <w:p w:rsidR="0060193D" w:rsidRDefault="0060193D" w:rsidP="0060193D">
            <w:pPr>
              <w:rPr>
                <w:lang w:eastAsia="zh-CN"/>
              </w:rPr>
            </w:pPr>
            <w:r>
              <w:rPr>
                <w:lang w:eastAsia="zh-CN"/>
              </w:rPr>
              <w:t>Total</w:t>
            </w:r>
          </w:p>
        </w:tc>
        <w:tc>
          <w:tcPr>
            <w:tcW w:w="2057" w:type="dxa"/>
          </w:tcPr>
          <w:p w:rsidR="00C31D47" w:rsidRDefault="00C31D47" w:rsidP="00FB4B5A">
            <w:pPr>
              <w:rPr>
                <w:lang w:eastAsia="zh-CN"/>
              </w:rPr>
            </w:pPr>
            <w:r>
              <w:rPr>
                <w:lang w:eastAsia="zh-CN"/>
              </w:rPr>
              <w:t xml:space="preserve">1025.02 </w:t>
            </w:r>
          </w:p>
        </w:tc>
        <w:tc>
          <w:tcPr>
            <w:tcW w:w="1920" w:type="dxa"/>
          </w:tcPr>
          <w:p w:rsidR="00C31D47" w:rsidRDefault="00C31D47" w:rsidP="00FB4B5A">
            <w:pPr>
              <w:rPr>
                <w:lang w:eastAsia="zh-CN"/>
              </w:rPr>
            </w:pPr>
            <w:r>
              <w:rPr>
                <w:lang w:eastAsia="zh-CN"/>
              </w:rPr>
              <w:t>587.51</w:t>
            </w:r>
          </w:p>
        </w:tc>
        <w:tc>
          <w:tcPr>
            <w:tcW w:w="1757" w:type="dxa"/>
          </w:tcPr>
          <w:p w:rsidR="0060193D" w:rsidRDefault="006E0F28" w:rsidP="00DA2529">
            <w:pPr>
              <w:rPr>
                <w:lang w:eastAsia="zh-CN"/>
              </w:rPr>
            </w:pPr>
            <w:r>
              <w:rPr>
                <w:lang w:eastAsia="zh-CN"/>
              </w:rPr>
              <w:t>471.37</w:t>
            </w:r>
          </w:p>
        </w:tc>
        <w:tc>
          <w:tcPr>
            <w:tcW w:w="1638" w:type="dxa"/>
          </w:tcPr>
          <w:p w:rsidR="0060193D" w:rsidRDefault="006E0F28" w:rsidP="00DA2529">
            <w:pPr>
              <w:rPr>
                <w:lang w:eastAsia="zh-CN"/>
              </w:rPr>
            </w:pPr>
            <w:r>
              <w:rPr>
                <w:lang w:eastAsia="zh-CN"/>
              </w:rPr>
              <w:t>283.86</w:t>
            </w:r>
          </w:p>
        </w:tc>
      </w:tr>
      <w:bookmarkEnd w:id="4"/>
    </w:tbl>
    <w:p w:rsidR="005D0737" w:rsidRDefault="005D0737">
      <w:pPr>
        <w:rPr>
          <w:lang w:eastAsia="zh-CN"/>
        </w:rPr>
      </w:pPr>
    </w:p>
    <w:p w:rsidR="005D0737" w:rsidRDefault="005D0737">
      <w:pPr>
        <w:rPr>
          <w:lang w:eastAsia="zh-CN"/>
        </w:rPr>
      </w:pPr>
    </w:p>
    <w:p w:rsidR="005D0737" w:rsidRDefault="005D0737">
      <w:pPr>
        <w:rPr>
          <w:lang w:eastAsia="zh-CN"/>
        </w:rPr>
      </w:pPr>
    </w:p>
    <w:p w:rsidR="002F22B6" w:rsidRDefault="000A082E">
      <w:pPr>
        <w:rPr>
          <w:lang w:eastAsia="zh-CN"/>
        </w:rPr>
      </w:pPr>
      <w:r>
        <w:rPr>
          <w:lang w:eastAsia="zh-CN"/>
        </w:rPr>
        <w:t xml:space="preserve">Table </w:t>
      </w:r>
      <w:r w:rsidR="00AC2FFA">
        <w:rPr>
          <w:lang w:eastAsia="zh-CN"/>
        </w:rPr>
        <w:t>2</w:t>
      </w:r>
      <w:r>
        <w:rPr>
          <w:lang w:eastAsia="zh-CN"/>
        </w:rPr>
        <w:t>: One way latency comparison of grant-based and grant-free transmission (FDD)</w:t>
      </w:r>
    </w:p>
    <w:tbl>
      <w:tblPr>
        <w:tblStyle w:val="TableGrid"/>
        <w:tblW w:w="0" w:type="auto"/>
        <w:tblLook w:val="04A0"/>
      </w:tblPr>
      <w:tblGrid>
        <w:gridCol w:w="2124"/>
        <w:gridCol w:w="2007"/>
        <w:gridCol w:w="1871"/>
        <w:gridCol w:w="1708"/>
        <w:gridCol w:w="1597"/>
      </w:tblGrid>
      <w:tr w:rsidR="0057005F" w:rsidTr="00A43921">
        <w:tc>
          <w:tcPr>
            <w:tcW w:w="2124" w:type="dxa"/>
            <w:vMerge w:val="restart"/>
          </w:tcPr>
          <w:p w:rsidR="000A082E" w:rsidRDefault="000A082E" w:rsidP="001D3497">
            <w:pPr>
              <w:rPr>
                <w:lang w:eastAsia="zh-CN"/>
              </w:rPr>
            </w:pPr>
            <w:r>
              <w:rPr>
                <w:lang w:eastAsia="zh-CN"/>
              </w:rPr>
              <w:t>Description</w:t>
            </w:r>
          </w:p>
        </w:tc>
        <w:tc>
          <w:tcPr>
            <w:tcW w:w="3878" w:type="dxa"/>
            <w:gridSpan w:val="2"/>
          </w:tcPr>
          <w:p w:rsidR="000A082E" w:rsidRDefault="000A082E" w:rsidP="001D3497">
            <w:pPr>
              <w:rPr>
                <w:lang w:eastAsia="zh-CN"/>
              </w:rPr>
            </w:pPr>
            <w:r>
              <w:rPr>
                <w:lang w:eastAsia="zh-CN"/>
              </w:rPr>
              <w:t>Value for Grant-based (μs)</w:t>
            </w:r>
          </w:p>
        </w:tc>
        <w:tc>
          <w:tcPr>
            <w:tcW w:w="3305" w:type="dxa"/>
            <w:gridSpan w:val="2"/>
          </w:tcPr>
          <w:p w:rsidR="000A082E" w:rsidRDefault="000A082E" w:rsidP="001D3497">
            <w:pPr>
              <w:rPr>
                <w:lang w:eastAsia="zh-CN"/>
              </w:rPr>
            </w:pPr>
            <w:r>
              <w:rPr>
                <w:lang w:eastAsia="zh-CN"/>
              </w:rPr>
              <w:t>Value for Grant-free (μs)</w:t>
            </w:r>
          </w:p>
        </w:tc>
      </w:tr>
      <w:tr w:rsidR="00476A4B" w:rsidTr="00A43921">
        <w:tc>
          <w:tcPr>
            <w:tcW w:w="2124" w:type="dxa"/>
            <w:vMerge/>
          </w:tcPr>
          <w:p w:rsidR="000A082E" w:rsidRDefault="000A082E" w:rsidP="001D3497">
            <w:pPr>
              <w:rPr>
                <w:lang w:eastAsia="zh-CN"/>
              </w:rPr>
            </w:pPr>
          </w:p>
        </w:tc>
        <w:tc>
          <w:tcPr>
            <w:tcW w:w="2007" w:type="dxa"/>
          </w:tcPr>
          <w:p w:rsidR="000A082E" w:rsidRDefault="000A082E" w:rsidP="001D3497">
            <w:pPr>
              <w:rPr>
                <w:lang w:eastAsia="zh-CN"/>
              </w:rPr>
            </w:pPr>
            <w:r>
              <w:rPr>
                <w:lang w:eastAsia="zh-CN"/>
              </w:rPr>
              <w:t xml:space="preserve">Case  a </w:t>
            </w:r>
          </w:p>
        </w:tc>
        <w:tc>
          <w:tcPr>
            <w:tcW w:w="1871" w:type="dxa"/>
          </w:tcPr>
          <w:p w:rsidR="000A082E" w:rsidRDefault="000A082E" w:rsidP="001D3497">
            <w:pPr>
              <w:rPr>
                <w:lang w:eastAsia="zh-CN"/>
              </w:rPr>
            </w:pPr>
            <w:r>
              <w:rPr>
                <w:lang w:eastAsia="zh-CN"/>
              </w:rPr>
              <w:t>Case  b</w:t>
            </w:r>
          </w:p>
        </w:tc>
        <w:tc>
          <w:tcPr>
            <w:tcW w:w="1708" w:type="dxa"/>
          </w:tcPr>
          <w:p w:rsidR="000A082E" w:rsidRDefault="000A082E" w:rsidP="001D3497">
            <w:pPr>
              <w:rPr>
                <w:lang w:eastAsia="zh-CN"/>
              </w:rPr>
            </w:pPr>
            <w:r>
              <w:rPr>
                <w:lang w:eastAsia="zh-CN"/>
              </w:rPr>
              <w:t>Case   a</w:t>
            </w:r>
          </w:p>
        </w:tc>
        <w:tc>
          <w:tcPr>
            <w:tcW w:w="1597" w:type="dxa"/>
          </w:tcPr>
          <w:p w:rsidR="000A082E" w:rsidRDefault="000A082E" w:rsidP="001D3497">
            <w:pPr>
              <w:rPr>
                <w:lang w:eastAsia="zh-CN"/>
              </w:rPr>
            </w:pPr>
            <w:r>
              <w:rPr>
                <w:lang w:eastAsia="zh-CN"/>
              </w:rPr>
              <w:t>Case   b</w:t>
            </w:r>
          </w:p>
        </w:tc>
      </w:tr>
      <w:tr w:rsidR="00476A4B" w:rsidTr="00A43921">
        <w:trPr>
          <w:trHeight w:val="1727"/>
        </w:trPr>
        <w:tc>
          <w:tcPr>
            <w:tcW w:w="2124" w:type="dxa"/>
          </w:tcPr>
          <w:p w:rsidR="000A082E" w:rsidRDefault="000A082E" w:rsidP="00FB4B5A">
            <w:pPr>
              <w:rPr>
                <w:lang w:eastAsia="zh-CN"/>
              </w:rPr>
            </w:pPr>
            <w:r w:rsidRPr="0060193D">
              <w:rPr>
                <w:lang w:eastAsia="zh-CN"/>
              </w:rPr>
              <w:t xml:space="preserve">Avg delay to </w:t>
            </w:r>
            <w:r>
              <w:rPr>
                <w:lang w:eastAsia="zh-CN"/>
              </w:rPr>
              <w:t>next SR opportunity (grant-based) /</w:t>
            </w:r>
            <w:r>
              <w:rPr>
                <w:lang w:eastAsia="zh-CN"/>
              </w:rPr>
              <w:br/>
              <w:t>Avg delay to next UL opportunity (grant-free)</w:t>
            </w:r>
          </w:p>
        </w:tc>
        <w:tc>
          <w:tcPr>
            <w:tcW w:w="2007" w:type="dxa"/>
          </w:tcPr>
          <w:p w:rsidR="000A082E" w:rsidRDefault="000A082E" w:rsidP="001D3497">
            <w:pPr>
              <w:rPr>
                <w:lang w:eastAsia="zh-CN"/>
              </w:rPr>
            </w:pPr>
            <w:r>
              <w:rPr>
                <w:lang w:eastAsia="zh-CN"/>
              </w:rPr>
              <w:t>125</w:t>
            </w:r>
          </w:p>
        </w:tc>
        <w:tc>
          <w:tcPr>
            <w:tcW w:w="1871" w:type="dxa"/>
          </w:tcPr>
          <w:p w:rsidR="000A082E" w:rsidRDefault="000A082E" w:rsidP="001D3497">
            <w:pPr>
              <w:rPr>
                <w:lang w:eastAsia="zh-CN"/>
              </w:rPr>
            </w:pPr>
            <w:r>
              <w:rPr>
                <w:lang w:eastAsia="zh-CN"/>
              </w:rPr>
              <w:t>62.5</w:t>
            </w:r>
          </w:p>
        </w:tc>
        <w:tc>
          <w:tcPr>
            <w:tcW w:w="1708" w:type="dxa"/>
          </w:tcPr>
          <w:p w:rsidR="000A082E" w:rsidRDefault="000A082E" w:rsidP="001D3497">
            <w:pPr>
              <w:rPr>
                <w:lang w:eastAsia="zh-CN"/>
              </w:rPr>
            </w:pPr>
            <w:r>
              <w:rPr>
                <w:lang w:eastAsia="zh-CN"/>
              </w:rPr>
              <w:t xml:space="preserve"> 125</w:t>
            </w:r>
          </w:p>
        </w:tc>
        <w:tc>
          <w:tcPr>
            <w:tcW w:w="1597" w:type="dxa"/>
          </w:tcPr>
          <w:p w:rsidR="000A082E" w:rsidRDefault="000A082E" w:rsidP="001D3497">
            <w:pPr>
              <w:rPr>
                <w:lang w:eastAsia="zh-CN"/>
              </w:rPr>
            </w:pPr>
            <w:r>
              <w:rPr>
                <w:lang w:eastAsia="zh-CN"/>
              </w:rPr>
              <w:t xml:space="preserve"> 62.5</w:t>
            </w:r>
          </w:p>
        </w:tc>
      </w:tr>
      <w:tr w:rsidR="00476A4B" w:rsidTr="00A43921">
        <w:tc>
          <w:tcPr>
            <w:tcW w:w="2124" w:type="dxa"/>
          </w:tcPr>
          <w:p w:rsidR="000A082E" w:rsidRDefault="000A082E" w:rsidP="001D3497">
            <w:pPr>
              <w:rPr>
                <w:lang w:eastAsia="zh-CN"/>
              </w:rPr>
            </w:pPr>
            <w:r>
              <w:rPr>
                <w:lang w:eastAsia="zh-CN"/>
              </w:rPr>
              <w:t>UE sends SR</w:t>
            </w:r>
          </w:p>
        </w:tc>
        <w:tc>
          <w:tcPr>
            <w:tcW w:w="2007" w:type="dxa"/>
          </w:tcPr>
          <w:p w:rsidR="000A082E" w:rsidRDefault="000A082E" w:rsidP="001D3497">
            <w:pPr>
              <w:rPr>
                <w:lang w:eastAsia="zh-CN"/>
              </w:rPr>
            </w:pPr>
            <w:r>
              <w:rPr>
                <w:lang w:eastAsia="zh-CN"/>
              </w:rPr>
              <w:t>17.84</w:t>
            </w:r>
          </w:p>
        </w:tc>
        <w:tc>
          <w:tcPr>
            <w:tcW w:w="1871" w:type="dxa"/>
          </w:tcPr>
          <w:p w:rsidR="000A082E" w:rsidRDefault="000A082E" w:rsidP="001D3497">
            <w:pPr>
              <w:rPr>
                <w:lang w:eastAsia="zh-CN"/>
              </w:rPr>
            </w:pPr>
            <w:r>
              <w:rPr>
                <w:lang w:eastAsia="zh-CN"/>
              </w:rPr>
              <w:t>17.84</w:t>
            </w:r>
          </w:p>
        </w:tc>
        <w:tc>
          <w:tcPr>
            <w:tcW w:w="1708" w:type="dxa"/>
          </w:tcPr>
          <w:p w:rsidR="000A082E" w:rsidRDefault="000A082E" w:rsidP="001D3497">
            <w:pPr>
              <w:rPr>
                <w:lang w:eastAsia="zh-CN"/>
              </w:rPr>
            </w:pPr>
            <w:r>
              <w:rPr>
                <w:lang w:eastAsia="zh-CN"/>
              </w:rPr>
              <w:t>x</w:t>
            </w:r>
          </w:p>
        </w:tc>
        <w:tc>
          <w:tcPr>
            <w:tcW w:w="1597" w:type="dxa"/>
          </w:tcPr>
          <w:p w:rsidR="000A082E" w:rsidRDefault="000A082E" w:rsidP="001D3497">
            <w:pPr>
              <w:rPr>
                <w:lang w:eastAsia="zh-CN"/>
              </w:rPr>
            </w:pPr>
            <w:r>
              <w:rPr>
                <w:lang w:eastAsia="zh-CN"/>
              </w:rPr>
              <w:t>x</w:t>
            </w:r>
          </w:p>
        </w:tc>
      </w:tr>
      <w:tr w:rsidR="00476A4B" w:rsidTr="00A43921">
        <w:tc>
          <w:tcPr>
            <w:tcW w:w="2124" w:type="dxa"/>
          </w:tcPr>
          <w:p w:rsidR="000A082E" w:rsidRDefault="000A082E" w:rsidP="001D3497">
            <w:pPr>
              <w:rPr>
                <w:lang w:eastAsia="zh-CN"/>
              </w:rPr>
            </w:pPr>
            <w:r>
              <w:rPr>
                <w:lang w:eastAsia="zh-CN"/>
              </w:rPr>
              <w:t>eNodeB decodes SR and generate grant</w:t>
            </w:r>
          </w:p>
        </w:tc>
        <w:tc>
          <w:tcPr>
            <w:tcW w:w="2007" w:type="dxa"/>
          </w:tcPr>
          <w:p w:rsidR="000A082E" w:rsidRDefault="000A082E" w:rsidP="001D3497">
            <w:pPr>
              <w:rPr>
                <w:lang w:eastAsia="zh-CN"/>
              </w:rPr>
            </w:pPr>
            <w:r>
              <w:rPr>
                <w:lang w:eastAsia="zh-CN"/>
              </w:rPr>
              <w:t>250</w:t>
            </w:r>
          </w:p>
        </w:tc>
        <w:tc>
          <w:tcPr>
            <w:tcW w:w="1871" w:type="dxa"/>
          </w:tcPr>
          <w:p w:rsidR="000A082E" w:rsidRDefault="000A082E" w:rsidP="001D3497">
            <w:pPr>
              <w:rPr>
                <w:lang w:eastAsia="zh-CN"/>
              </w:rPr>
            </w:pPr>
            <w:r>
              <w:rPr>
                <w:lang w:eastAsia="zh-CN"/>
              </w:rPr>
              <w:t>125</w:t>
            </w:r>
          </w:p>
        </w:tc>
        <w:tc>
          <w:tcPr>
            <w:tcW w:w="1708" w:type="dxa"/>
          </w:tcPr>
          <w:p w:rsidR="000A082E" w:rsidRDefault="000A082E" w:rsidP="001D3497">
            <w:pPr>
              <w:rPr>
                <w:lang w:eastAsia="zh-CN"/>
              </w:rPr>
            </w:pPr>
            <w:r>
              <w:rPr>
                <w:lang w:eastAsia="zh-CN"/>
              </w:rPr>
              <w:t>x</w:t>
            </w:r>
          </w:p>
        </w:tc>
        <w:tc>
          <w:tcPr>
            <w:tcW w:w="1597" w:type="dxa"/>
          </w:tcPr>
          <w:p w:rsidR="000A082E" w:rsidRDefault="000A082E" w:rsidP="001D3497">
            <w:pPr>
              <w:rPr>
                <w:lang w:eastAsia="zh-CN"/>
              </w:rPr>
            </w:pPr>
            <w:r>
              <w:rPr>
                <w:lang w:eastAsia="zh-CN"/>
              </w:rPr>
              <w:t>x</w:t>
            </w:r>
          </w:p>
        </w:tc>
      </w:tr>
      <w:tr w:rsidR="00476A4B" w:rsidTr="00A43921">
        <w:tc>
          <w:tcPr>
            <w:tcW w:w="2124" w:type="dxa"/>
          </w:tcPr>
          <w:p w:rsidR="000A082E" w:rsidRDefault="00A43921" w:rsidP="001D3497">
            <w:pPr>
              <w:rPr>
                <w:lang w:eastAsia="zh-CN"/>
              </w:rPr>
            </w:pPr>
            <w:r>
              <w:rPr>
                <w:lang w:eastAsia="zh-CN"/>
              </w:rPr>
              <w:t xml:space="preserve">eNodeB sends grant + </w:t>
            </w:r>
            <w:r w:rsidR="000A082E">
              <w:rPr>
                <w:lang w:eastAsia="zh-CN"/>
              </w:rPr>
              <w:t>UE processing delay (decoding grant + encoding packet)</w:t>
            </w:r>
          </w:p>
        </w:tc>
        <w:tc>
          <w:tcPr>
            <w:tcW w:w="2007" w:type="dxa"/>
          </w:tcPr>
          <w:p w:rsidR="000A082E" w:rsidRDefault="00476A4B" w:rsidP="001D3497">
            <w:pPr>
              <w:rPr>
                <w:lang w:eastAsia="zh-CN"/>
              </w:rPr>
            </w:pPr>
            <w:r>
              <w:rPr>
                <w:lang w:eastAsia="zh-CN"/>
              </w:rPr>
              <w:t>250</w:t>
            </w:r>
          </w:p>
        </w:tc>
        <w:tc>
          <w:tcPr>
            <w:tcW w:w="1871" w:type="dxa"/>
          </w:tcPr>
          <w:p w:rsidR="000A082E" w:rsidRDefault="00476A4B" w:rsidP="001D3497">
            <w:pPr>
              <w:rPr>
                <w:lang w:eastAsia="zh-CN"/>
              </w:rPr>
            </w:pPr>
            <w:r>
              <w:rPr>
                <w:lang w:eastAsia="zh-CN"/>
              </w:rPr>
              <w:t>125</w:t>
            </w:r>
          </w:p>
        </w:tc>
        <w:tc>
          <w:tcPr>
            <w:tcW w:w="1708" w:type="dxa"/>
          </w:tcPr>
          <w:p w:rsidR="000A082E" w:rsidRDefault="000A082E" w:rsidP="001D3497">
            <w:pPr>
              <w:rPr>
                <w:lang w:eastAsia="zh-CN"/>
              </w:rPr>
            </w:pPr>
            <w:r>
              <w:rPr>
                <w:lang w:eastAsia="zh-CN"/>
              </w:rPr>
              <w:t>x</w:t>
            </w:r>
          </w:p>
        </w:tc>
        <w:tc>
          <w:tcPr>
            <w:tcW w:w="1597" w:type="dxa"/>
          </w:tcPr>
          <w:p w:rsidR="000A082E" w:rsidRDefault="000A082E" w:rsidP="001D3497">
            <w:pPr>
              <w:rPr>
                <w:lang w:eastAsia="zh-CN"/>
              </w:rPr>
            </w:pPr>
            <w:r>
              <w:rPr>
                <w:lang w:eastAsia="zh-CN"/>
              </w:rPr>
              <w:t>x</w:t>
            </w:r>
          </w:p>
        </w:tc>
      </w:tr>
      <w:tr w:rsidR="00476A4B" w:rsidTr="00A43921">
        <w:tc>
          <w:tcPr>
            <w:tcW w:w="2124" w:type="dxa"/>
          </w:tcPr>
          <w:p w:rsidR="000A082E" w:rsidRDefault="000A082E" w:rsidP="001D3497">
            <w:pPr>
              <w:rPr>
                <w:lang w:eastAsia="zh-CN"/>
              </w:rPr>
            </w:pPr>
            <w:r>
              <w:rPr>
                <w:lang w:eastAsia="zh-CN"/>
              </w:rPr>
              <w:t>UL transmission</w:t>
            </w:r>
          </w:p>
        </w:tc>
        <w:tc>
          <w:tcPr>
            <w:tcW w:w="2007" w:type="dxa"/>
          </w:tcPr>
          <w:p w:rsidR="000A082E" w:rsidRDefault="00476A4B" w:rsidP="001D3497">
            <w:pPr>
              <w:rPr>
                <w:lang w:eastAsia="zh-CN"/>
              </w:rPr>
            </w:pPr>
            <w:r>
              <w:rPr>
                <w:lang w:eastAsia="zh-CN"/>
              </w:rPr>
              <w:t>250</w:t>
            </w:r>
          </w:p>
        </w:tc>
        <w:tc>
          <w:tcPr>
            <w:tcW w:w="1871" w:type="dxa"/>
          </w:tcPr>
          <w:p w:rsidR="000A082E" w:rsidRDefault="00476A4B" w:rsidP="001D3497">
            <w:pPr>
              <w:rPr>
                <w:lang w:eastAsia="zh-CN"/>
              </w:rPr>
            </w:pPr>
            <w:r>
              <w:rPr>
                <w:lang w:eastAsia="zh-CN"/>
              </w:rPr>
              <w:t>125</w:t>
            </w:r>
          </w:p>
        </w:tc>
        <w:tc>
          <w:tcPr>
            <w:tcW w:w="1708" w:type="dxa"/>
          </w:tcPr>
          <w:p w:rsidR="000A082E" w:rsidRDefault="00476A4B" w:rsidP="001D3497">
            <w:pPr>
              <w:rPr>
                <w:lang w:eastAsia="zh-CN"/>
              </w:rPr>
            </w:pPr>
            <w:r>
              <w:rPr>
                <w:lang w:eastAsia="zh-CN"/>
              </w:rPr>
              <w:t>250</w:t>
            </w:r>
          </w:p>
        </w:tc>
        <w:tc>
          <w:tcPr>
            <w:tcW w:w="1597" w:type="dxa"/>
          </w:tcPr>
          <w:p w:rsidR="000A082E" w:rsidRDefault="00476A4B" w:rsidP="001D3497">
            <w:pPr>
              <w:rPr>
                <w:lang w:eastAsia="zh-CN"/>
              </w:rPr>
            </w:pPr>
            <w:r>
              <w:rPr>
                <w:lang w:eastAsia="zh-CN"/>
              </w:rPr>
              <w:t>125</w:t>
            </w:r>
          </w:p>
        </w:tc>
      </w:tr>
      <w:tr w:rsidR="00476A4B" w:rsidTr="00A43921">
        <w:tc>
          <w:tcPr>
            <w:tcW w:w="2124" w:type="dxa"/>
          </w:tcPr>
          <w:p w:rsidR="000A082E" w:rsidRDefault="000A082E" w:rsidP="001D3497">
            <w:pPr>
              <w:rPr>
                <w:lang w:eastAsia="zh-CN"/>
              </w:rPr>
            </w:pPr>
            <w:r>
              <w:rPr>
                <w:lang w:eastAsia="zh-CN"/>
              </w:rPr>
              <w:t>eNobeB decoding delay</w:t>
            </w:r>
          </w:p>
        </w:tc>
        <w:tc>
          <w:tcPr>
            <w:tcW w:w="2007" w:type="dxa"/>
          </w:tcPr>
          <w:p w:rsidR="000A082E" w:rsidRDefault="000A082E" w:rsidP="001D3497">
            <w:pPr>
              <w:rPr>
                <w:lang w:eastAsia="zh-CN"/>
              </w:rPr>
            </w:pPr>
            <w:r>
              <w:rPr>
                <w:lang w:eastAsia="zh-CN"/>
              </w:rPr>
              <w:t>150</w:t>
            </w:r>
          </w:p>
        </w:tc>
        <w:tc>
          <w:tcPr>
            <w:tcW w:w="1871" w:type="dxa"/>
          </w:tcPr>
          <w:p w:rsidR="000A082E" w:rsidRDefault="000A082E" w:rsidP="001D3497">
            <w:pPr>
              <w:rPr>
                <w:lang w:eastAsia="zh-CN"/>
              </w:rPr>
            </w:pPr>
            <w:r>
              <w:rPr>
                <w:lang w:eastAsia="zh-CN"/>
              </w:rPr>
              <w:t>150</w:t>
            </w:r>
          </w:p>
        </w:tc>
        <w:tc>
          <w:tcPr>
            <w:tcW w:w="1708" w:type="dxa"/>
          </w:tcPr>
          <w:p w:rsidR="000A082E" w:rsidRDefault="000A082E" w:rsidP="001D3497">
            <w:pPr>
              <w:rPr>
                <w:lang w:eastAsia="zh-CN"/>
              </w:rPr>
            </w:pPr>
            <w:r>
              <w:rPr>
                <w:lang w:eastAsia="zh-CN"/>
              </w:rPr>
              <w:t>150</w:t>
            </w:r>
          </w:p>
        </w:tc>
        <w:tc>
          <w:tcPr>
            <w:tcW w:w="1597" w:type="dxa"/>
          </w:tcPr>
          <w:p w:rsidR="000A082E" w:rsidRDefault="000A082E" w:rsidP="001D3497">
            <w:pPr>
              <w:rPr>
                <w:lang w:eastAsia="zh-CN"/>
              </w:rPr>
            </w:pPr>
            <w:r>
              <w:rPr>
                <w:lang w:eastAsia="zh-CN"/>
              </w:rPr>
              <w:t>150</w:t>
            </w:r>
          </w:p>
        </w:tc>
      </w:tr>
      <w:tr w:rsidR="00476A4B" w:rsidTr="00A43921">
        <w:tc>
          <w:tcPr>
            <w:tcW w:w="2124" w:type="dxa"/>
          </w:tcPr>
          <w:p w:rsidR="000A082E" w:rsidRDefault="000A082E" w:rsidP="001D3497">
            <w:pPr>
              <w:rPr>
                <w:lang w:eastAsia="zh-CN"/>
              </w:rPr>
            </w:pPr>
            <w:r>
              <w:rPr>
                <w:lang w:eastAsia="zh-CN"/>
              </w:rPr>
              <w:t>Total</w:t>
            </w:r>
          </w:p>
        </w:tc>
        <w:tc>
          <w:tcPr>
            <w:tcW w:w="2007" w:type="dxa"/>
          </w:tcPr>
          <w:p w:rsidR="002F22B6" w:rsidRDefault="000A082E">
            <w:pPr>
              <w:rPr>
                <w:lang w:eastAsia="zh-CN"/>
              </w:rPr>
            </w:pPr>
            <w:r>
              <w:rPr>
                <w:lang w:eastAsia="zh-CN"/>
              </w:rPr>
              <w:t>1</w:t>
            </w:r>
            <w:r w:rsidR="0057005F">
              <w:rPr>
                <w:lang w:eastAsia="zh-CN"/>
              </w:rPr>
              <w:t>0</w:t>
            </w:r>
            <w:r w:rsidR="00AC2FFA">
              <w:rPr>
                <w:lang w:eastAsia="zh-CN"/>
              </w:rPr>
              <w:t>42.84</w:t>
            </w:r>
          </w:p>
        </w:tc>
        <w:tc>
          <w:tcPr>
            <w:tcW w:w="1871" w:type="dxa"/>
          </w:tcPr>
          <w:p w:rsidR="000A082E" w:rsidRDefault="00AC2FFA" w:rsidP="0057005F">
            <w:pPr>
              <w:rPr>
                <w:lang w:eastAsia="zh-CN"/>
              </w:rPr>
            </w:pPr>
            <w:r>
              <w:rPr>
                <w:lang w:eastAsia="zh-CN"/>
              </w:rPr>
              <w:t>605.34</w:t>
            </w:r>
          </w:p>
        </w:tc>
        <w:tc>
          <w:tcPr>
            <w:tcW w:w="1708" w:type="dxa"/>
          </w:tcPr>
          <w:p w:rsidR="000A082E" w:rsidRDefault="00476A4B" w:rsidP="001D3497">
            <w:pPr>
              <w:rPr>
                <w:lang w:eastAsia="zh-CN"/>
              </w:rPr>
            </w:pPr>
            <w:r>
              <w:rPr>
                <w:lang w:eastAsia="zh-CN"/>
              </w:rPr>
              <w:t>525</w:t>
            </w:r>
          </w:p>
        </w:tc>
        <w:tc>
          <w:tcPr>
            <w:tcW w:w="1597" w:type="dxa"/>
          </w:tcPr>
          <w:p w:rsidR="000A082E" w:rsidRDefault="00476A4B" w:rsidP="001D3497">
            <w:pPr>
              <w:rPr>
                <w:lang w:eastAsia="zh-CN"/>
              </w:rPr>
            </w:pPr>
            <w:r>
              <w:rPr>
                <w:lang w:eastAsia="zh-CN"/>
              </w:rPr>
              <w:t>337.5</w:t>
            </w:r>
          </w:p>
        </w:tc>
      </w:tr>
    </w:tbl>
    <w:p w:rsidR="002F22B6" w:rsidRDefault="005D0737">
      <w:pPr>
        <w:rPr>
          <w:lang w:eastAsia="zh-CN"/>
        </w:rPr>
      </w:pPr>
      <w:r>
        <w:rPr>
          <w:lang w:eastAsia="zh-CN"/>
        </w:rPr>
        <w:t xml:space="preserve"> </w:t>
      </w:r>
      <w:r w:rsidR="00E649C0">
        <w:rPr>
          <w:lang w:eastAsia="zh-CN"/>
        </w:rPr>
        <w:t xml:space="preserve">      </w:t>
      </w:r>
      <w:r w:rsidR="004500E8">
        <w:rPr>
          <w:noProof/>
          <w:lang w:eastAsia="zh-CN"/>
        </w:rPr>
        <w:drawing>
          <wp:inline distT="0" distB="0" distL="0" distR="0">
            <wp:extent cx="5639368" cy="1104181"/>
            <wp:effectExtent l="0" t="0" r="0" b="0"/>
            <wp:docPr id="2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5658973" cy="1108020"/>
                    </a:xfrm>
                    <a:prstGeom prst="rect">
                      <a:avLst/>
                    </a:prstGeom>
                    <a:noFill/>
                  </pic:spPr>
                </pic:pic>
              </a:graphicData>
            </a:graphic>
          </wp:inline>
        </w:drawing>
      </w:r>
    </w:p>
    <w:p w:rsidR="00C31D47" w:rsidRDefault="00C31D47" w:rsidP="00C31D47">
      <w:pPr>
        <w:rPr>
          <w:lang w:eastAsia="zh-CN"/>
        </w:rPr>
      </w:pPr>
      <w:r>
        <w:rPr>
          <w:lang w:eastAsia="zh-CN"/>
        </w:rPr>
        <w:t>Figure 2</w:t>
      </w:r>
      <w:r w:rsidR="005D0737">
        <w:rPr>
          <w:lang w:eastAsia="zh-CN"/>
        </w:rPr>
        <w:t xml:space="preserve">: </w:t>
      </w:r>
      <w:r>
        <w:rPr>
          <w:lang w:eastAsia="zh-CN"/>
        </w:rPr>
        <w:t xml:space="preserve"> Self-contained duration based on 60 kHz SCS; (a) 7 symbols slot with two symbols as guard, (b) 14 symbols, where two 7-symbols slots are concatenated, with two UL transmission </w:t>
      </w:r>
      <w:r w:rsidR="005D0737">
        <w:rPr>
          <w:lang w:eastAsia="zh-CN"/>
        </w:rPr>
        <w:t>opportunities</w:t>
      </w:r>
      <w:r>
        <w:rPr>
          <w:lang w:eastAsia="zh-CN"/>
        </w:rPr>
        <w:t xml:space="preserve">. </w:t>
      </w:r>
    </w:p>
    <w:p w:rsidR="00E649C0" w:rsidRDefault="00E649C0" w:rsidP="005D0737">
      <w:pPr>
        <w:ind w:firstLine="425"/>
        <w:rPr>
          <w:lang w:eastAsia="zh-CN"/>
        </w:rPr>
      </w:pPr>
      <w:r w:rsidRPr="004030C4">
        <w:rPr>
          <w:lang w:eastAsia="zh-CN"/>
        </w:rPr>
        <w:t xml:space="preserve">It may also be possible that URLLC traffic coexists with other </w:t>
      </w:r>
      <w:r>
        <w:rPr>
          <w:lang w:eastAsia="zh-CN"/>
        </w:rPr>
        <w:t>scheduled transmission</w:t>
      </w:r>
      <w:r w:rsidRPr="004030C4">
        <w:rPr>
          <w:lang w:eastAsia="zh-CN"/>
        </w:rPr>
        <w:t xml:space="preserve"> (e.g., eMBB) in UL. If the URLLC grant-free traffic adopts A/N-less re-transmission, then quick DL/UL switching may not be required and overhead due to frequent scheduling of eMBB is avoided. For example, an UL-dominated </w:t>
      </w:r>
      <w:r>
        <w:rPr>
          <w:lang w:eastAsia="zh-CN"/>
        </w:rPr>
        <w:t>sub-frame</w:t>
      </w:r>
      <w:r w:rsidRPr="004030C4">
        <w:rPr>
          <w:lang w:eastAsia="zh-CN"/>
        </w:rPr>
        <w:t xml:space="preserve"> can be used where multiple slots can be concatenated</w:t>
      </w:r>
      <w:r>
        <w:rPr>
          <w:lang w:eastAsia="zh-CN"/>
        </w:rPr>
        <w:t xml:space="preserve"> (Figure 2(b)</w:t>
      </w:r>
      <w:r>
        <w:rPr>
          <w:rStyle w:val="FootnoteReference"/>
        </w:rPr>
        <w:footnoteReference w:id="1"/>
      </w:r>
      <w:r>
        <w:rPr>
          <w:lang w:eastAsia="zh-CN"/>
        </w:rPr>
        <w:t>)</w:t>
      </w:r>
      <w:r w:rsidRPr="004030C4">
        <w:rPr>
          <w:lang w:eastAsia="zh-CN"/>
        </w:rPr>
        <w:t xml:space="preserve">. If URLLC UE is scheduled, </w:t>
      </w:r>
      <w:r>
        <w:rPr>
          <w:lang w:eastAsia="zh-CN"/>
        </w:rPr>
        <w:t>shorter scheduling interval is needed which would increase switching gap overhead for eMBB services and reduce peak throughput</w:t>
      </w:r>
      <w:r w:rsidRPr="004030C4">
        <w:rPr>
          <w:lang w:eastAsia="zh-CN"/>
        </w:rPr>
        <w:t xml:space="preserve">. General overhead comparison of grant-free vs. grant-based transmission for short packet transmission is provided in [3]. </w:t>
      </w:r>
    </w:p>
    <w:p w:rsidR="007C53C9" w:rsidRDefault="00FA0697" w:rsidP="00C31D47">
      <w:pPr>
        <w:rPr>
          <w:b/>
          <w:lang w:eastAsia="zh-CN"/>
        </w:rPr>
      </w:pPr>
      <w:r w:rsidRPr="00FA0697">
        <w:rPr>
          <w:b/>
          <w:lang w:eastAsia="zh-CN"/>
        </w:rPr>
        <w:t xml:space="preserve">Observation 1: Grant-free can potentially </w:t>
      </w:r>
      <w:r w:rsidR="007C53C9">
        <w:rPr>
          <w:b/>
          <w:lang w:eastAsia="zh-CN"/>
        </w:rPr>
        <w:t>lower</w:t>
      </w:r>
      <w:r w:rsidRPr="00FA0697">
        <w:rPr>
          <w:b/>
          <w:lang w:eastAsia="zh-CN"/>
        </w:rPr>
        <w:t xml:space="preserve"> </w:t>
      </w:r>
      <w:r w:rsidR="007C53C9">
        <w:rPr>
          <w:b/>
          <w:lang w:eastAsia="zh-CN"/>
        </w:rPr>
        <w:t xml:space="preserve">u-plane </w:t>
      </w:r>
      <w:r w:rsidRPr="00FA0697">
        <w:rPr>
          <w:b/>
          <w:lang w:eastAsia="zh-CN"/>
        </w:rPr>
        <w:t xml:space="preserve">latency compared to grant-based for UL transmission.  </w:t>
      </w:r>
    </w:p>
    <w:p w:rsidR="007C53C9" w:rsidRDefault="007C53C9" w:rsidP="007C53C9">
      <w:pPr>
        <w:rPr>
          <w:b/>
          <w:lang w:eastAsia="zh-CN"/>
        </w:rPr>
      </w:pPr>
      <w:r>
        <w:rPr>
          <w:b/>
          <w:lang w:eastAsia="zh-CN"/>
        </w:rPr>
        <w:t xml:space="preserve">Observation 2: </w:t>
      </w:r>
      <w:r w:rsidRPr="007C53C9">
        <w:rPr>
          <w:b/>
          <w:lang w:eastAsia="zh-CN"/>
        </w:rPr>
        <w:t xml:space="preserve">Grant-free can </w:t>
      </w:r>
      <w:r>
        <w:rPr>
          <w:b/>
          <w:lang w:eastAsia="zh-CN"/>
        </w:rPr>
        <w:t>support</w:t>
      </w:r>
      <w:r w:rsidRPr="007C53C9">
        <w:rPr>
          <w:b/>
          <w:lang w:eastAsia="zh-CN"/>
        </w:rPr>
        <w:t xml:space="preserve"> </w:t>
      </w:r>
      <w:r>
        <w:rPr>
          <w:b/>
          <w:lang w:eastAsia="zh-CN"/>
        </w:rPr>
        <w:t xml:space="preserve">more re-transmissions within the latency budget of 1ms, </w:t>
      </w:r>
      <w:r w:rsidRPr="00D5603E">
        <w:rPr>
          <w:b/>
          <w:lang w:eastAsia="zh-CN"/>
        </w:rPr>
        <w:t xml:space="preserve">compared to grant-based for UL transmission.  </w:t>
      </w:r>
    </w:p>
    <w:p w:rsidR="00D972EC" w:rsidRDefault="00D972EC" w:rsidP="007C53C9">
      <w:pPr>
        <w:rPr>
          <w:b/>
          <w:lang w:eastAsia="zh-CN"/>
        </w:rPr>
      </w:pPr>
    </w:p>
    <w:p w:rsidR="005E3124" w:rsidRDefault="00B41754">
      <w:pPr>
        <w:ind w:firstLine="425"/>
        <w:rPr>
          <w:lang w:eastAsia="zh-CN"/>
        </w:rPr>
      </w:pPr>
      <w:r w:rsidRPr="00B41754">
        <w:rPr>
          <w:lang w:eastAsia="zh-CN"/>
        </w:rPr>
        <w:t>Next, we consider throughput performance of grant-based and grant-free transmission in UL. In particular, we compare them in FDD framework and show % of UEs satisfying the latency of 1ms and reliability of 1-10</w:t>
      </w:r>
      <w:r w:rsidRPr="00B41754">
        <w:rPr>
          <w:vertAlign w:val="superscript"/>
          <w:lang w:eastAsia="zh-CN"/>
        </w:rPr>
        <w:t>-4</w:t>
      </w:r>
      <w:r w:rsidRPr="00B41754">
        <w:rPr>
          <w:lang w:eastAsia="zh-CN"/>
        </w:rPr>
        <w:t xml:space="preserve"> (considered in interest of simulation time) for different arrival rate/UE and different number of UEs/cell. </w:t>
      </w:r>
      <w:r w:rsidR="00D972EC">
        <w:rPr>
          <w:lang w:eastAsia="zh-CN"/>
        </w:rPr>
        <w:t>Reliability of UE is calculated based on the methodology described in [</w:t>
      </w:r>
      <w:r w:rsidR="00D474F7">
        <w:rPr>
          <w:lang w:eastAsia="zh-CN"/>
        </w:rPr>
        <w:t>8</w:t>
      </w:r>
      <w:r w:rsidR="00D972EC">
        <w:rPr>
          <w:lang w:eastAsia="zh-CN"/>
        </w:rPr>
        <w:t>]. Simulation parameters are provided in the Appendix.</w:t>
      </w:r>
      <w:r w:rsidR="00724EB1">
        <w:rPr>
          <w:lang w:eastAsia="zh-CN"/>
        </w:rPr>
        <w:t xml:space="preserve"> </w:t>
      </w:r>
      <w:r w:rsidR="00D474F7">
        <w:rPr>
          <w:lang w:eastAsia="zh-CN"/>
        </w:rPr>
        <w:t xml:space="preserve">For grant-free transmission, the system RBs are divided into partitions and each packet is transmitted/re-transmitted in one of those randomly selected partitions. </w:t>
      </w:r>
      <w:r w:rsidR="00724EB1">
        <w:rPr>
          <w:lang w:eastAsia="zh-CN"/>
        </w:rPr>
        <w:t>We adopt an optimistic BSR feedback procedure for grant-based UL, in particular, we as</w:t>
      </w:r>
      <w:r w:rsidR="00D474F7">
        <w:rPr>
          <w:lang w:eastAsia="zh-CN"/>
        </w:rPr>
        <w:t>sume BSR is provided every TTI. Grant-free assumes a fixed MCS, whereas grant-based adopts MCS selection based on link adaptation.</w:t>
      </w:r>
    </w:p>
    <w:p w:rsidR="005E3124" w:rsidRDefault="00724EB1">
      <w:pPr>
        <w:ind w:firstLine="425"/>
        <w:rPr>
          <w:lang w:eastAsia="zh-CN"/>
        </w:rPr>
      </w:pPr>
      <w:r>
        <w:rPr>
          <w:lang w:eastAsia="zh-CN"/>
        </w:rPr>
        <w:t xml:space="preserve">As can be seen from the figure, grant-free outperforms grant-based, even for the most optimistic BSR assumption, and allows higher number of UE satisfied for the target reliability and latency. The result can be attributed to the following facts; 1) </w:t>
      </w:r>
      <w:r w:rsidR="00102669">
        <w:rPr>
          <w:lang w:eastAsia="zh-CN"/>
        </w:rPr>
        <w:t>immediate</w:t>
      </w:r>
      <w:r>
        <w:rPr>
          <w:lang w:eastAsia="zh-CN"/>
        </w:rPr>
        <w:t xml:space="preserve"> transmission</w:t>
      </w:r>
      <w:r w:rsidR="00D474F7">
        <w:rPr>
          <w:lang w:eastAsia="zh-CN"/>
        </w:rPr>
        <w:t>/re-transmission</w:t>
      </w:r>
      <w:r>
        <w:rPr>
          <w:lang w:eastAsia="zh-CN"/>
        </w:rPr>
        <w:t xml:space="preserve"> opportunity, as compared to SR and HARQ procedure of grant-based</w:t>
      </w:r>
      <w:r w:rsidR="00D474F7">
        <w:rPr>
          <w:lang w:eastAsia="zh-CN"/>
        </w:rPr>
        <w:t xml:space="preserve"> despite short RTT assumed</w:t>
      </w:r>
      <w:r w:rsidR="00102669">
        <w:rPr>
          <w:lang w:eastAsia="zh-CN"/>
        </w:rPr>
        <w:t>. For grant-based transmission, more packets expire because latency bound is reached before satisfying the target reliability.</w:t>
      </w:r>
      <w:r w:rsidR="00D474F7">
        <w:rPr>
          <w:lang w:eastAsia="zh-CN"/>
        </w:rPr>
        <w:t xml:space="preserve"> 2) Unlike grant-based resource scheduling among UEs, grant-free allows a UE to access one or more partitions in a slot depending on buffer occupancy</w:t>
      </w:r>
      <w:r w:rsidR="00102669">
        <w:rPr>
          <w:lang w:eastAsia="zh-CN"/>
        </w:rPr>
        <w:t>.</w:t>
      </w:r>
      <w:r>
        <w:rPr>
          <w:lang w:eastAsia="zh-CN"/>
        </w:rPr>
        <w:t xml:space="preserve"> </w:t>
      </w:r>
    </w:p>
    <w:p w:rsidR="00D972EC" w:rsidRPr="00D5603E" w:rsidRDefault="00D972EC" w:rsidP="007C53C9">
      <w:pPr>
        <w:rPr>
          <w:b/>
          <w:lang w:eastAsia="zh-CN"/>
        </w:rPr>
      </w:pPr>
      <w:r>
        <w:rPr>
          <w:b/>
          <w:lang w:eastAsia="zh-CN"/>
        </w:rPr>
        <w:t xml:space="preserve">                             </w:t>
      </w:r>
      <w:r w:rsidR="00E77F24" w:rsidRPr="00E77F24">
        <w:rPr>
          <w:b/>
          <w:noProof/>
          <w:lang w:eastAsia="zh-CN"/>
        </w:rPr>
        <w:drawing>
          <wp:inline distT="0" distB="0" distL="0" distR="0">
            <wp:extent cx="5916295" cy="4437221"/>
            <wp:effectExtent l="19050" t="0" r="8255" b="0"/>
            <wp:docPr id="3" name="Picture 3" descr="C:\PostprocessorRA2020_May2016\Trunk\Pkt_succ_combined.jpg"/>
            <wp:cNvGraphicFramePr/>
            <a:graphic xmlns:a="http://schemas.openxmlformats.org/drawingml/2006/main">
              <a:graphicData uri="http://schemas.openxmlformats.org/drawingml/2006/picture">
                <pic:pic xmlns:pic="http://schemas.openxmlformats.org/drawingml/2006/picture">
                  <pic:nvPicPr>
                    <pic:cNvPr id="52226" name="Picture 2" descr="C:\PostprocessorRA2020_May2016\Trunk\Pkt_succ_combined.jpg"/>
                    <pic:cNvPicPr>
                      <a:picLocks noChangeAspect="1" noChangeArrowheads="1"/>
                    </pic:cNvPicPr>
                  </pic:nvPicPr>
                  <pic:blipFill>
                    <a:blip r:embed="rId11" cstate="print"/>
                    <a:stretch>
                      <a:fillRect/>
                    </a:stretch>
                  </pic:blipFill>
                  <pic:spPr bwMode="auto">
                    <a:xfrm>
                      <a:off x="0" y="0"/>
                      <a:ext cx="5916295" cy="4437221"/>
                    </a:xfrm>
                    <a:prstGeom prst="rect">
                      <a:avLst/>
                    </a:prstGeom>
                    <a:noFill/>
                  </pic:spPr>
                </pic:pic>
              </a:graphicData>
            </a:graphic>
          </wp:inline>
        </w:drawing>
      </w:r>
    </w:p>
    <w:p w:rsidR="000643A8" w:rsidRPr="000C0F47" w:rsidRDefault="00FA0697" w:rsidP="003848DD">
      <w:pPr>
        <w:rPr>
          <w:b/>
          <w:color w:val="000000"/>
        </w:rPr>
      </w:pPr>
      <w:r w:rsidRPr="00FA0697">
        <w:rPr>
          <w:b/>
          <w:color w:val="000000"/>
        </w:rPr>
        <w:t>Proposal 1: NR should support grant-free transmission mechanisms for UL URLLC</w:t>
      </w:r>
      <w:r w:rsidR="00C31D47">
        <w:rPr>
          <w:b/>
          <w:color w:val="000000"/>
        </w:rPr>
        <w:t>.</w:t>
      </w:r>
    </w:p>
    <w:p w:rsidR="00E649C0" w:rsidRPr="00E85BC9" w:rsidRDefault="00E649C0" w:rsidP="00E649C0">
      <w:pPr>
        <w:pStyle w:val="Heading1"/>
        <w:rPr>
          <w:lang w:val="en-US"/>
        </w:rPr>
      </w:pPr>
      <w:r>
        <w:rPr>
          <w:lang w:val="en-US"/>
        </w:rPr>
        <w:t>Transmission procedure and resource assignment</w:t>
      </w:r>
    </w:p>
    <w:p w:rsidR="00CC0665" w:rsidRDefault="00A30086" w:rsidP="005D0737">
      <w:pPr>
        <w:ind w:firstLine="425"/>
        <w:rPr>
          <w:lang w:eastAsia="zh-CN"/>
        </w:rPr>
      </w:pPr>
      <w:r>
        <w:rPr>
          <w:lang w:eastAsia="zh-CN"/>
        </w:rPr>
        <w:t>For grant-free</w:t>
      </w:r>
      <w:r w:rsidR="000D5048">
        <w:rPr>
          <w:lang w:eastAsia="zh-CN"/>
        </w:rPr>
        <w:t xml:space="preserve"> (GF)</w:t>
      </w:r>
      <w:r>
        <w:rPr>
          <w:lang w:eastAsia="zh-CN"/>
        </w:rPr>
        <w:t xml:space="preserve"> transmission, t</w:t>
      </w:r>
      <w:r w:rsidRPr="00CC66A3">
        <w:rPr>
          <w:rFonts w:hint="eastAsia"/>
          <w:lang w:eastAsia="zh-CN"/>
        </w:rPr>
        <w:t xml:space="preserve">he radio </w:t>
      </w:r>
      <w:r w:rsidRPr="00CC66A3">
        <w:rPr>
          <w:lang w:eastAsia="zh-CN"/>
        </w:rPr>
        <w:t xml:space="preserve">resource for transmission </w:t>
      </w:r>
      <w:r>
        <w:rPr>
          <w:lang w:eastAsia="zh-CN"/>
        </w:rPr>
        <w:t>needs to</w:t>
      </w:r>
      <w:r w:rsidRPr="00CC66A3">
        <w:rPr>
          <w:rFonts w:hint="eastAsia"/>
          <w:lang w:eastAsia="zh-CN"/>
        </w:rPr>
        <w:t xml:space="preserve"> be pre-</w:t>
      </w:r>
      <w:r w:rsidR="00E11971">
        <w:rPr>
          <w:lang w:eastAsia="zh-CN"/>
        </w:rPr>
        <w:t>configured</w:t>
      </w:r>
      <w:r w:rsidR="00E11971" w:rsidRPr="00CC66A3">
        <w:rPr>
          <w:rFonts w:hint="eastAsia"/>
          <w:lang w:eastAsia="zh-CN"/>
        </w:rPr>
        <w:t xml:space="preserve"> </w:t>
      </w:r>
      <w:r w:rsidRPr="00CC66A3">
        <w:rPr>
          <w:rFonts w:hint="eastAsia"/>
          <w:lang w:eastAsia="zh-CN"/>
        </w:rPr>
        <w:t xml:space="preserve">and known to both UE and </w:t>
      </w:r>
      <w:r w:rsidR="002A6589">
        <w:rPr>
          <w:lang w:eastAsia="zh-CN"/>
        </w:rPr>
        <w:t>eNodeB</w:t>
      </w:r>
      <w:r w:rsidRPr="00CC66A3">
        <w:rPr>
          <w:rFonts w:hint="eastAsia"/>
          <w:lang w:eastAsia="zh-CN"/>
        </w:rPr>
        <w:t xml:space="preserve">. The pre-defined </w:t>
      </w:r>
      <w:r w:rsidRPr="00CC66A3">
        <w:rPr>
          <w:lang w:eastAsia="zh-CN"/>
        </w:rPr>
        <w:t>resource</w:t>
      </w:r>
      <w:r>
        <w:rPr>
          <w:lang w:eastAsia="zh-CN"/>
        </w:rPr>
        <w:t>s</w:t>
      </w:r>
      <w:r w:rsidRPr="00CC66A3">
        <w:rPr>
          <w:rFonts w:hint="eastAsia"/>
          <w:lang w:eastAsia="zh-CN"/>
        </w:rPr>
        <w:t xml:space="preserve"> </w:t>
      </w:r>
      <w:r w:rsidRPr="00CC66A3">
        <w:rPr>
          <w:lang w:eastAsia="zh-CN"/>
        </w:rPr>
        <w:t xml:space="preserve">can be a combination of any of the following, including time, frequency, </w:t>
      </w:r>
      <w:r w:rsidRPr="00CC66A3">
        <w:rPr>
          <w:rFonts w:hint="eastAsia"/>
          <w:lang w:eastAsia="zh-CN"/>
        </w:rPr>
        <w:t xml:space="preserve">and code domain elements such as </w:t>
      </w:r>
      <w:r>
        <w:rPr>
          <w:rFonts w:hint="eastAsia"/>
          <w:lang w:eastAsia="zh-CN"/>
        </w:rPr>
        <w:t xml:space="preserve">pilots, and spreading </w:t>
      </w:r>
      <w:r w:rsidRPr="00CC66A3">
        <w:rPr>
          <w:rFonts w:hint="eastAsia"/>
          <w:lang w:eastAsia="zh-CN"/>
        </w:rPr>
        <w:t>codebook</w:t>
      </w:r>
      <w:r>
        <w:rPr>
          <w:rFonts w:hint="eastAsia"/>
          <w:lang w:eastAsia="zh-CN"/>
        </w:rPr>
        <w:t xml:space="preserve">s or </w:t>
      </w:r>
      <w:r w:rsidRPr="00CC66A3">
        <w:rPr>
          <w:rFonts w:hint="eastAsia"/>
          <w:lang w:eastAsia="zh-CN"/>
        </w:rPr>
        <w:t>sequence</w:t>
      </w:r>
      <w:r>
        <w:rPr>
          <w:rFonts w:hint="eastAsia"/>
          <w:lang w:eastAsia="zh-CN"/>
        </w:rPr>
        <w:t>s</w:t>
      </w:r>
      <w:r w:rsidRPr="00CC66A3">
        <w:rPr>
          <w:lang w:eastAsia="zh-CN"/>
        </w:rPr>
        <w:t xml:space="preserve">, etc.  </w:t>
      </w:r>
      <w:r w:rsidR="00DF55BE" w:rsidRPr="00DF55BE">
        <w:rPr>
          <w:lang w:eastAsia="zh-CN"/>
        </w:rPr>
        <w:t>The</w:t>
      </w:r>
      <w:r w:rsidR="00981DFB" w:rsidRPr="00DF55BE">
        <w:rPr>
          <w:lang w:eastAsia="zh-CN"/>
        </w:rPr>
        <w:t xml:space="preserve"> available URLL</w:t>
      </w:r>
      <w:r w:rsidR="00333294">
        <w:rPr>
          <w:lang w:eastAsia="zh-CN"/>
        </w:rPr>
        <w:t>C</w:t>
      </w:r>
      <w:r w:rsidR="00981DFB" w:rsidRPr="00DF55BE">
        <w:rPr>
          <w:lang w:eastAsia="zh-CN"/>
        </w:rPr>
        <w:t xml:space="preserve"> band </w:t>
      </w:r>
      <w:r w:rsidR="00E11971">
        <w:rPr>
          <w:lang w:eastAsia="zh-CN"/>
        </w:rPr>
        <w:t>can be</w:t>
      </w:r>
      <w:r w:rsidR="00E11971" w:rsidRPr="00DF55BE">
        <w:rPr>
          <w:lang w:eastAsia="zh-CN"/>
        </w:rPr>
        <w:t xml:space="preserve"> </w:t>
      </w:r>
      <w:r w:rsidR="00981DFB" w:rsidRPr="00DF55BE">
        <w:rPr>
          <w:lang w:eastAsia="zh-CN"/>
        </w:rPr>
        <w:t>segmented into different regions</w:t>
      </w:r>
      <w:r w:rsidR="00E11971">
        <w:rPr>
          <w:lang w:eastAsia="zh-CN"/>
        </w:rPr>
        <w:t>. D</w:t>
      </w:r>
      <w:r w:rsidR="00E11971" w:rsidRPr="00DF55BE">
        <w:rPr>
          <w:lang w:eastAsia="zh-CN"/>
        </w:rPr>
        <w:t xml:space="preserve">epending </w:t>
      </w:r>
      <w:r w:rsidR="00981DFB" w:rsidRPr="00DF55BE">
        <w:rPr>
          <w:lang w:eastAsia="zh-CN"/>
        </w:rPr>
        <w:t xml:space="preserve">on </w:t>
      </w:r>
      <w:r w:rsidR="00981DFB" w:rsidRPr="00DF55BE">
        <w:rPr>
          <w:lang w:eastAsia="zh-CN"/>
        </w:rPr>
        <w:lastRenderedPageBreak/>
        <w:t xml:space="preserve">number of regions per </w:t>
      </w:r>
      <w:r w:rsidR="00E85BC9">
        <w:rPr>
          <w:lang w:eastAsia="zh-CN"/>
        </w:rPr>
        <w:t>slot</w:t>
      </w:r>
      <w:r w:rsidR="00E85BC9" w:rsidRPr="00DF55BE">
        <w:rPr>
          <w:lang w:eastAsia="zh-CN"/>
        </w:rPr>
        <w:t xml:space="preserve"> </w:t>
      </w:r>
      <w:r w:rsidR="00981DFB" w:rsidRPr="00DF55BE">
        <w:rPr>
          <w:lang w:eastAsia="zh-CN"/>
        </w:rPr>
        <w:t xml:space="preserve">and number of UEs, UE </w:t>
      </w:r>
      <w:r w:rsidR="00DF55BE">
        <w:rPr>
          <w:lang w:eastAsia="zh-CN"/>
        </w:rPr>
        <w:t xml:space="preserve">group </w:t>
      </w:r>
      <w:r w:rsidR="00981DFB" w:rsidRPr="00DF55BE">
        <w:rPr>
          <w:lang w:eastAsia="zh-CN"/>
        </w:rPr>
        <w:t>mapping to region is obtained</w:t>
      </w:r>
      <w:r w:rsidR="00DF55BE">
        <w:rPr>
          <w:lang w:eastAsia="zh-CN"/>
        </w:rPr>
        <w:t xml:space="preserve">. </w:t>
      </w:r>
      <w:r w:rsidR="008C3924">
        <w:rPr>
          <w:lang w:eastAsia="zh-CN"/>
        </w:rPr>
        <w:t xml:space="preserve">The resource elements in the region need not be </w:t>
      </w:r>
      <w:r w:rsidR="00110EC3">
        <w:rPr>
          <w:lang w:eastAsia="zh-CN"/>
        </w:rPr>
        <w:t>contiguous;</w:t>
      </w:r>
      <w:r w:rsidR="008C3924">
        <w:rPr>
          <w:lang w:eastAsia="zh-CN"/>
        </w:rPr>
        <w:t xml:space="preserve"> can be rather distributed to exploit diversity. </w:t>
      </w:r>
      <w:r w:rsidR="00110EC3">
        <w:rPr>
          <w:lang w:eastAsia="zh-CN"/>
        </w:rPr>
        <w:t xml:space="preserve">The </w:t>
      </w:r>
      <w:r w:rsidR="00E11971">
        <w:rPr>
          <w:lang w:eastAsia="zh-CN"/>
        </w:rPr>
        <w:t>area</w:t>
      </w:r>
      <w:r w:rsidR="00110EC3">
        <w:rPr>
          <w:lang w:eastAsia="zh-CN"/>
        </w:rPr>
        <w:t xml:space="preserve"> of the regions may change from one slot to the next. </w:t>
      </w:r>
      <w:r w:rsidR="000D5048">
        <w:rPr>
          <w:lang w:eastAsia="zh-CN"/>
        </w:rPr>
        <w:t xml:space="preserve">Different UEs </w:t>
      </w:r>
      <w:r w:rsidR="00E11971">
        <w:rPr>
          <w:lang w:eastAsia="zh-CN"/>
        </w:rPr>
        <w:t xml:space="preserve">may </w:t>
      </w:r>
      <w:r w:rsidR="000D5048">
        <w:rPr>
          <w:lang w:eastAsia="zh-CN"/>
        </w:rPr>
        <w:t>adopt contention-based non-orthogonal multiple access</w:t>
      </w:r>
      <w:r w:rsidR="00333294">
        <w:rPr>
          <w:lang w:eastAsia="zh-CN"/>
        </w:rPr>
        <w:t xml:space="preserve"> </w:t>
      </w:r>
      <w:r w:rsidR="000D5048">
        <w:rPr>
          <w:lang w:eastAsia="zh-CN"/>
        </w:rPr>
        <w:t xml:space="preserve">when they transmit in the mapped resources. </w:t>
      </w:r>
      <w:r w:rsidR="00333294">
        <w:rPr>
          <w:lang w:eastAsia="zh-CN"/>
        </w:rPr>
        <w:t xml:space="preserve">The sporadic traffic of URLLC UEs mapped to a common region may observe collision. Use of </w:t>
      </w:r>
      <w:r w:rsidR="00E11971">
        <w:rPr>
          <w:lang w:eastAsia="zh-CN"/>
        </w:rPr>
        <w:t>non-orthogonal multiple access</w:t>
      </w:r>
      <w:r w:rsidR="00333294">
        <w:rPr>
          <w:lang w:eastAsia="zh-CN"/>
        </w:rPr>
        <w:t xml:space="preserve"> for grant-free transmission can greatly improve capacity </w:t>
      </w:r>
      <w:r w:rsidR="000F3DC3">
        <w:rPr>
          <w:lang w:eastAsia="zh-CN"/>
        </w:rPr>
        <w:t xml:space="preserve">and reliability </w:t>
      </w:r>
      <w:r w:rsidR="00333294">
        <w:rPr>
          <w:lang w:eastAsia="zh-CN"/>
        </w:rPr>
        <w:t>of grant-free system by supporting overloading and resolv</w:t>
      </w:r>
      <w:r w:rsidR="00501617">
        <w:rPr>
          <w:lang w:eastAsia="zh-CN"/>
        </w:rPr>
        <w:t>ing</w:t>
      </w:r>
      <w:r w:rsidR="00333294">
        <w:rPr>
          <w:lang w:eastAsia="zh-CN"/>
        </w:rPr>
        <w:t xml:space="preserve"> collisions. </w:t>
      </w:r>
      <w:r w:rsidR="00E11971">
        <w:rPr>
          <w:lang w:eastAsia="zh-CN"/>
        </w:rPr>
        <w:t>In [</w:t>
      </w:r>
      <w:r w:rsidR="005D0737">
        <w:rPr>
          <w:lang w:eastAsia="zh-CN"/>
        </w:rPr>
        <w:t>4</w:t>
      </w:r>
      <w:r w:rsidR="00E11971">
        <w:rPr>
          <w:lang w:eastAsia="zh-CN"/>
        </w:rPr>
        <w:t>], it was shown that non-orthogonal multiple access, e.g., SCMA can successfully resolve signature collision and BLER performance with high overloading replicates single layer performance in the 1-10</w:t>
      </w:r>
      <w:r w:rsidR="00E11971" w:rsidRPr="008C3924">
        <w:rPr>
          <w:vertAlign w:val="superscript"/>
          <w:lang w:eastAsia="zh-CN"/>
        </w:rPr>
        <w:t>-5</w:t>
      </w:r>
      <w:r w:rsidR="00E11971">
        <w:rPr>
          <w:lang w:eastAsia="zh-CN"/>
        </w:rPr>
        <w:t xml:space="preserve"> regime (i.e., effect of signature collision is well tolerated if advanced receiver architecture, e.g., MPA receiver is adopted).  </w:t>
      </w:r>
      <w:r>
        <w:rPr>
          <w:lang w:eastAsia="zh-CN"/>
        </w:rPr>
        <w:t xml:space="preserve">More details on the general overview of grant-free transmission can be found in </w:t>
      </w:r>
      <w:r w:rsidR="002A6589">
        <w:rPr>
          <w:lang w:eastAsia="zh-CN"/>
        </w:rPr>
        <w:t>[</w:t>
      </w:r>
      <w:r w:rsidR="005D0737">
        <w:rPr>
          <w:lang w:eastAsia="zh-CN"/>
        </w:rPr>
        <w:t>5</w:t>
      </w:r>
      <w:r w:rsidR="002A6589">
        <w:rPr>
          <w:lang w:eastAsia="zh-CN"/>
        </w:rPr>
        <w:t>]</w:t>
      </w:r>
      <w:r w:rsidR="00DF55BE">
        <w:rPr>
          <w:lang w:eastAsia="zh-CN"/>
        </w:rPr>
        <w:t xml:space="preserve">. </w:t>
      </w:r>
    </w:p>
    <w:p w:rsidR="005D0737" w:rsidRDefault="00E11971" w:rsidP="005D0737">
      <w:pPr>
        <w:tabs>
          <w:tab w:val="num" w:pos="720"/>
        </w:tabs>
        <w:rPr>
          <w:lang w:eastAsia="zh-CN"/>
        </w:rPr>
      </w:pPr>
      <w:r>
        <w:rPr>
          <w:lang w:eastAsia="zh-CN"/>
        </w:rPr>
        <w:t xml:space="preserve">On the other hand, </w:t>
      </w:r>
      <w:r w:rsidRPr="00DF55BE">
        <w:rPr>
          <w:lang w:eastAsia="zh-CN"/>
        </w:rPr>
        <w:t>URLL</w:t>
      </w:r>
      <w:r>
        <w:rPr>
          <w:lang w:eastAsia="zh-CN"/>
        </w:rPr>
        <w:t>C</w:t>
      </w:r>
      <w:r w:rsidRPr="00DF55BE">
        <w:rPr>
          <w:lang w:eastAsia="zh-CN"/>
        </w:rPr>
        <w:t xml:space="preserve"> UEs </w:t>
      </w:r>
      <w:r>
        <w:rPr>
          <w:lang w:eastAsia="zh-CN"/>
        </w:rPr>
        <w:t xml:space="preserve">may adopt A/N-based re-transmission or can be </w:t>
      </w:r>
      <w:r w:rsidRPr="00DF55BE">
        <w:rPr>
          <w:lang w:eastAsia="zh-CN"/>
        </w:rPr>
        <w:t>pre-configured with a certain number of (A/N-less) re-transmissions</w:t>
      </w:r>
      <w:r>
        <w:rPr>
          <w:lang w:eastAsia="zh-CN"/>
        </w:rPr>
        <w:t xml:space="preserve">. As mentioned in </w:t>
      </w:r>
      <w:r w:rsidR="002A6589">
        <w:rPr>
          <w:lang w:eastAsia="zh-CN"/>
        </w:rPr>
        <w:t>[</w:t>
      </w:r>
      <w:r w:rsidR="005D0737">
        <w:rPr>
          <w:lang w:eastAsia="zh-CN"/>
        </w:rPr>
        <w:t>6</w:t>
      </w:r>
      <w:r w:rsidR="002A6589">
        <w:rPr>
          <w:lang w:eastAsia="zh-CN"/>
        </w:rPr>
        <w:t>]</w:t>
      </w:r>
      <w:r>
        <w:rPr>
          <w:lang w:eastAsia="zh-CN"/>
        </w:rPr>
        <w:t>, different URLLC use cases may not have same latency constraint. Hence, UEs with more stringent latency target may adopt A/N-less re-transmissions; otherwise A/N-based re-transmission can be used to improve resource utilization. M</w:t>
      </w:r>
      <w:r w:rsidRPr="00DF55BE">
        <w:rPr>
          <w:lang w:eastAsia="zh-CN"/>
        </w:rPr>
        <w:t>apping of URLL</w:t>
      </w:r>
      <w:r>
        <w:rPr>
          <w:lang w:eastAsia="zh-CN"/>
        </w:rPr>
        <w:t>C</w:t>
      </w:r>
      <w:r w:rsidRPr="00DF55BE">
        <w:rPr>
          <w:lang w:eastAsia="zh-CN"/>
        </w:rPr>
        <w:t xml:space="preserve"> UEs to a region may change from one </w:t>
      </w:r>
      <w:r>
        <w:rPr>
          <w:lang w:eastAsia="zh-CN"/>
        </w:rPr>
        <w:t>interval</w:t>
      </w:r>
      <w:r w:rsidRPr="00DF55BE">
        <w:rPr>
          <w:lang w:eastAsia="zh-CN"/>
        </w:rPr>
        <w:t xml:space="preserve"> to the next</w:t>
      </w:r>
      <w:r>
        <w:rPr>
          <w:lang w:eastAsia="zh-CN"/>
        </w:rPr>
        <w:t xml:space="preserve">, in order to avoid sustained collision. Figure </w:t>
      </w:r>
      <w:r w:rsidR="00C31D47">
        <w:rPr>
          <w:lang w:eastAsia="zh-CN"/>
        </w:rPr>
        <w:t xml:space="preserve">3 </w:t>
      </w:r>
      <w:r>
        <w:rPr>
          <w:lang w:eastAsia="zh-CN"/>
        </w:rPr>
        <w:t xml:space="preserve">shows an example where group of UEs are mapped to a region of time-frequency resources, which may change from new to re-transmissions. Furthermore, UEs may adopt fixed MCS or a specific set of MCS for the transmission. In particular, a UE may choose to lower the MCS during re-transmission for robustness. Moreover, it may also be possible that multiple slots are combined and URLLC packet is transmitted with lower code rate and with/without frequency hopping. For overview of other reliability measures, refer to </w:t>
      </w:r>
      <w:r w:rsidR="002A6589">
        <w:rPr>
          <w:lang w:eastAsia="zh-CN"/>
        </w:rPr>
        <w:t>[</w:t>
      </w:r>
      <w:r w:rsidR="005D0737">
        <w:rPr>
          <w:lang w:eastAsia="zh-CN"/>
        </w:rPr>
        <w:t>6</w:t>
      </w:r>
      <w:r w:rsidR="002A6589">
        <w:rPr>
          <w:lang w:eastAsia="zh-CN"/>
        </w:rPr>
        <w:t>]</w:t>
      </w:r>
      <w:r>
        <w:rPr>
          <w:lang w:eastAsia="zh-CN"/>
        </w:rPr>
        <w:t xml:space="preserve">. For general discussion on HARQ mechanism for UL grant-free communication, refer to </w:t>
      </w:r>
      <w:r w:rsidR="002A6589">
        <w:rPr>
          <w:lang w:eastAsia="zh-CN"/>
        </w:rPr>
        <w:t>[</w:t>
      </w:r>
      <w:r w:rsidR="005D0737">
        <w:rPr>
          <w:lang w:eastAsia="zh-CN"/>
        </w:rPr>
        <w:t>7</w:t>
      </w:r>
      <w:r w:rsidR="002A6589">
        <w:rPr>
          <w:lang w:eastAsia="zh-CN"/>
        </w:rPr>
        <w:t>]</w:t>
      </w:r>
      <w:r>
        <w:rPr>
          <w:lang w:eastAsia="zh-CN"/>
        </w:rPr>
        <w:t>.</w:t>
      </w:r>
      <w:r w:rsidR="005D0737" w:rsidRPr="00DF55BE" w:rsidDel="005D0737">
        <w:rPr>
          <w:lang w:eastAsia="zh-CN"/>
        </w:rPr>
        <w:t xml:space="preserve"> </w:t>
      </w:r>
    </w:p>
    <w:p w:rsidR="00CC0665" w:rsidRDefault="005D0737" w:rsidP="005D0737">
      <w:pPr>
        <w:tabs>
          <w:tab w:val="num" w:pos="720"/>
        </w:tabs>
        <w:rPr>
          <w:lang w:eastAsia="zh-CN"/>
        </w:rPr>
      </w:pPr>
      <w:r>
        <w:rPr>
          <w:lang w:eastAsia="zh-CN"/>
        </w:rPr>
        <w:t xml:space="preserve">                    </w:t>
      </w:r>
      <w:r>
        <w:rPr>
          <w:noProof/>
          <w:lang w:eastAsia="zh-CN"/>
        </w:rPr>
        <w:t xml:space="preserve"> </w:t>
      </w:r>
      <w:r w:rsidR="00FE3FC5">
        <w:rPr>
          <w:noProof/>
          <w:lang w:eastAsia="zh-CN"/>
        </w:rPr>
        <w:drawing>
          <wp:inline distT="0" distB="0" distL="0" distR="0">
            <wp:extent cx="4572000" cy="1537547"/>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cstate="print"/>
                    <a:srcRect/>
                    <a:stretch>
                      <a:fillRect/>
                    </a:stretch>
                  </pic:blipFill>
                  <pic:spPr bwMode="auto">
                    <a:xfrm>
                      <a:off x="0" y="0"/>
                      <a:ext cx="4579591" cy="1540100"/>
                    </a:xfrm>
                    <a:prstGeom prst="rect">
                      <a:avLst/>
                    </a:prstGeom>
                    <a:noFill/>
                  </pic:spPr>
                </pic:pic>
              </a:graphicData>
            </a:graphic>
          </wp:inline>
        </w:drawing>
      </w:r>
    </w:p>
    <w:p w:rsidR="00DF55BE" w:rsidRDefault="00431C60" w:rsidP="00A7075A">
      <w:pPr>
        <w:rPr>
          <w:lang w:eastAsia="zh-CN"/>
        </w:rPr>
      </w:pPr>
      <w:r>
        <w:rPr>
          <w:lang w:eastAsia="zh-CN"/>
        </w:rPr>
        <w:t xml:space="preserve">     </w:t>
      </w:r>
      <w:r w:rsidR="00DF55BE">
        <w:rPr>
          <w:lang w:eastAsia="zh-CN"/>
        </w:rPr>
        <w:t>Fig</w:t>
      </w:r>
      <w:r w:rsidR="00F95719">
        <w:rPr>
          <w:lang w:eastAsia="zh-CN"/>
        </w:rPr>
        <w:t>ure</w:t>
      </w:r>
      <w:r w:rsidR="00DF55BE">
        <w:rPr>
          <w:lang w:eastAsia="zh-CN"/>
        </w:rPr>
        <w:t xml:space="preserve">. </w:t>
      </w:r>
      <w:r w:rsidR="00C31D47">
        <w:rPr>
          <w:lang w:eastAsia="zh-CN"/>
        </w:rPr>
        <w:t xml:space="preserve">3 </w:t>
      </w:r>
      <w:r>
        <w:rPr>
          <w:lang w:eastAsia="zh-CN"/>
        </w:rPr>
        <w:t>URLLC UEs re-grouping for re-transmission to avoid collision.</w:t>
      </w:r>
    </w:p>
    <w:p w:rsidR="00E11971" w:rsidRDefault="00E11971" w:rsidP="00E11971">
      <w:pPr>
        <w:rPr>
          <w:b/>
          <w:color w:val="000000"/>
        </w:rPr>
      </w:pPr>
      <w:r>
        <w:rPr>
          <w:b/>
          <w:color w:val="000000"/>
        </w:rPr>
        <w:t xml:space="preserve">Observation </w:t>
      </w:r>
      <w:r w:rsidR="007C53C9">
        <w:rPr>
          <w:b/>
          <w:color w:val="000000"/>
        </w:rPr>
        <w:t>3</w:t>
      </w:r>
      <w:r>
        <w:rPr>
          <w:b/>
          <w:color w:val="000000"/>
        </w:rPr>
        <w:t>: For grant-free transmission, sustained collision among a group of UEs during new and re-transmission needs to be minimized to meet the reliability target.</w:t>
      </w:r>
    </w:p>
    <w:p w:rsidR="00E11971" w:rsidRPr="000C0F47" w:rsidRDefault="00E11971" w:rsidP="00E11971">
      <w:pPr>
        <w:rPr>
          <w:b/>
          <w:color w:val="000000"/>
        </w:rPr>
      </w:pPr>
      <w:r w:rsidRPr="000A616C">
        <w:rPr>
          <w:b/>
          <w:color w:val="000000"/>
        </w:rPr>
        <w:t xml:space="preserve">Proposal 2: </w:t>
      </w:r>
      <w:r>
        <w:rPr>
          <w:b/>
          <w:color w:val="000000"/>
        </w:rPr>
        <w:t xml:space="preserve"> NR should </w:t>
      </w:r>
      <w:r w:rsidRPr="000A616C">
        <w:rPr>
          <w:b/>
          <w:color w:val="000000"/>
        </w:rPr>
        <w:t xml:space="preserve">support </w:t>
      </w:r>
      <w:r>
        <w:rPr>
          <w:b/>
          <w:color w:val="000000"/>
        </w:rPr>
        <w:t>non-orthogonal multiple access for UL URLLC</w:t>
      </w:r>
      <w:r>
        <w:rPr>
          <w:b/>
          <w:color w:val="000000"/>
          <w:lang w:eastAsia="zh-CN"/>
        </w:rPr>
        <w:t>.</w:t>
      </w:r>
    </w:p>
    <w:p w:rsidR="000D5048" w:rsidRPr="000C0F47" w:rsidRDefault="00FA0697" w:rsidP="00A7075A">
      <w:pPr>
        <w:rPr>
          <w:b/>
          <w:color w:val="000000"/>
        </w:rPr>
      </w:pPr>
      <w:r w:rsidRPr="00FA0697">
        <w:rPr>
          <w:b/>
          <w:color w:val="000000"/>
        </w:rPr>
        <w:t>Proposal 3:</w:t>
      </w:r>
      <w:r w:rsidR="00E11971">
        <w:rPr>
          <w:b/>
          <w:color w:val="000000"/>
        </w:rPr>
        <w:t xml:space="preserve"> </w:t>
      </w:r>
      <w:r w:rsidRPr="00FA0697">
        <w:rPr>
          <w:b/>
          <w:color w:val="000000"/>
        </w:rPr>
        <w:t xml:space="preserve">NR should </w:t>
      </w:r>
      <w:r w:rsidR="00C31D47">
        <w:rPr>
          <w:b/>
          <w:color w:val="000000"/>
        </w:rPr>
        <w:t>support</w:t>
      </w:r>
      <w:r w:rsidR="00E11971">
        <w:rPr>
          <w:b/>
          <w:color w:val="000000"/>
        </w:rPr>
        <w:t xml:space="preserve"> </w:t>
      </w:r>
      <w:r w:rsidR="00C31D47">
        <w:rPr>
          <w:b/>
          <w:color w:val="000000"/>
        </w:rPr>
        <w:t xml:space="preserve">different </w:t>
      </w:r>
      <w:r w:rsidR="00E11971">
        <w:rPr>
          <w:b/>
          <w:color w:val="000000"/>
        </w:rPr>
        <w:t>re-</w:t>
      </w:r>
      <w:r w:rsidRPr="00FA0697">
        <w:rPr>
          <w:b/>
          <w:color w:val="000000"/>
        </w:rPr>
        <w:t>transmission mechanisms for UL URLLC to improve reliability.</w:t>
      </w:r>
    </w:p>
    <w:p w:rsidR="00E649C0" w:rsidRPr="00E85BC9" w:rsidRDefault="00E649C0" w:rsidP="00E649C0">
      <w:pPr>
        <w:pStyle w:val="Heading1"/>
        <w:rPr>
          <w:lang w:val="en-US"/>
        </w:rPr>
      </w:pPr>
      <w:r>
        <w:rPr>
          <w:lang w:val="en-US"/>
        </w:rPr>
        <w:t>Discussion on transmission slot</w:t>
      </w:r>
    </w:p>
    <w:p w:rsidR="002477F2" w:rsidRDefault="005D0737" w:rsidP="00717F26">
      <w:pPr>
        <w:tabs>
          <w:tab w:val="num" w:pos="720"/>
        </w:tabs>
        <w:rPr>
          <w:lang w:eastAsia="zh-CN"/>
        </w:rPr>
      </w:pPr>
      <w:r>
        <w:rPr>
          <w:lang w:eastAsia="zh-CN"/>
        </w:rPr>
        <w:tab/>
      </w:r>
      <w:r w:rsidR="002477F2">
        <w:rPr>
          <w:lang w:eastAsia="zh-CN"/>
        </w:rPr>
        <w:t xml:space="preserve">Minimum scheduling or transmission unit for URLLC transmission is defined as one URLLC slot. </w:t>
      </w:r>
      <w:r w:rsidR="00FC31B5">
        <w:rPr>
          <w:lang w:eastAsia="zh-CN"/>
        </w:rPr>
        <w:t>To satisfy user plane latency of 0.5ms each way, each URLLC transmission slot should be short, e.g., 60</w:t>
      </w:r>
      <w:r>
        <w:rPr>
          <w:lang w:eastAsia="zh-CN"/>
        </w:rPr>
        <w:t xml:space="preserve"> </w:t>
      </w:r>
      <w:r w:rsidR="00FC31B5">
        <w:rPr>
          <w:lang w:eastAsia="zh-CN"/>
        </w:rPr>
        <w:t>kHz based 0.125ms slot duration with 7 symbols can be adopted</w:t>
      </w:r>
      <w:r w:rsidR="00946D64">
        <w:rPr>
          <w:lang w:eastAsia="zh-CN"/>
        </w:rPr>
        <w:t>, a</w:t>
      </w:r>
      <w:r w:rsidR="00FC31B5">
        <w:rPr>
          <w:lang w:eastAsia="zh-CN"/>
        </w:rPr>
        <w:t>s shown in the Figu</w:t>
      </w:r>
      <w:r w:rsidR="00946D64">
        <w:rPr>
          <w:lang w:eastAsia="zh-CN"/>
        </w:rPr>
        <w:t xml:space="preserve">re </w:t>
      </w:r>
      <w:r w:rsidR="00C31D47">
        <w:rPr>
          <w:lang w:eastAsia="zh-CN"/>
        </w:rPr>
        <w:t xml:space="preserve">4 </w:t>
      </w:r>
      <w:r w:rsidR="001B5968">
        <w:rPr>
          <w:lang w:eastAsia="zh-CN"/>
        </w:rPr>
        <w:t>(</w:t>
      </w:r>
      <w:r w:rsidR="002A6589">
        <w:rPr>
          <w:lang w:eastAsia="zh-CN"/>
        </w:rPr>
        <w:t>top</w:t>
      </w:r>
      <w:r w:rsidR="001B5968">
        <w:rPr>
          <w:lang w:eastAsia="zh-CN"/>
        </w:rPr>
        <w:t>)</w:t>
      </w:r>
      <w:r w:rsidR="00946D64">
        <w:rPr>
          <w:lang w:eastAsia="zh-CN"/>
        </w:rPr>
        <w:t xml:space="preserve"> below for FDD transmission. </w:t>
      </w:r>
      <w:r w:rsidR="001B5968">
        <w:rPr>
          <w:lang w:eastAsia="zh-CN"/>
        </w:rPr>
        <w:t xml:space="preserve">For TDD and A/N-based transmission, quick A/N feedback opportunity is required to satisfy short RTT. For example, URLLC UEs may have A/N feedback every 0.25ms as shown in Figure </w:t>
      </w:r>
      <w:r w:rsidR="00C31D47">
        <w:rPr>
          <w:lang w:eastAsia="zh-CN"/>
        </w:rPr>
        <w:t xml:space="preserve">4 </w:t>
      </w:r>
      <w:r w:rsidR="002A6589">
        <w:rPr>
          <w:lang w:eastAsia="zh-CN"/>
        </w:rPr>
        <w:t>(bottom</w:t>
      </w:r>
      <w:r w:rsidR="001B5968">
        <w:rPr>
          <w:lang w:eastAsia="zh-CN"/>
        </w:rPr>
        <w:t>). If A/N-less re-transmission is supported, UL only slot can also be used</w:t>
      </w:r>
      <w:r w:rsidR="00610DAC">
        <w:rPr>
          <w:lang w:eastAsia="zh-CN"/>
        </w:rPr>
        <w:t xml:space="preserve"> where URLLC UE may adopt re-transmissions in consecutive slots. </w:t>
      </w:r>
      <w:r w:rsidR="001B5968">
        <w:rPr>
          <w:lang w:eastAsia="zh-CN"/>
        </w:rPr>
        <w:t xml:space="preserve">In some cases, UE may adopt mix of A/N-based and A/N-less re-transmission. For example, a URLLC UE may support two re-transmissions, </w:t>
      </w:r>
      <w:r w:rsidR="00610DAC">
        <w:rPr>
          <w:lang w:eastAsia="zh-CN"/>
        </w:rPr>
        <w:t>where</w:t>
      </w:r>
      <w:r w:rsidR="001B5968">
        <w:rPr>
          <w:lang w:eastAsia="zh-CN"/>
        </w:rPr>
        <w:t xml:space="preserve"> first re-transmission can be A/N-less</w:t>
      </w:r>
      <w:r w:rsidR="00610DAC">
        <w:rPr>
          <w:lang w:eastAsia="zh-CN"/>
        </w:rPr>
        <w:t xml:space="preserve"> and</w:t>
      </w:r>
      <w:r w:rsidR="001B5968">
        <w:rPr>
          <w:lang w:eastAsia="zh-CN"/>
        </w:rPr>
        <w:t xml:space="preserve"> the second re-transmission can be A/N-based.</w:t>
      </w:r>
    </w:p>
    <w:p w:rsidR="00903013" w:rsidRPr="00717F26" w:rsidRDefault="00610DAC" w:rsidP="00717F26">
      <w:pPr>
        <w:tabs>
          <w:tab w:val="num" w:pos="720"/>
        </w:tabs>
        <w:rPr>
          <w:lang w:eastAsia="zh-CN"/>
        </w:rPr>
      </w:pPr>
      <w:r>
        <w:rPr>
          <w:lang w:eastAsia="zh-CN"/>
        </w:rPr>
        <w:t xml:space="preserve">In general, for a unified and simple design, short slot duration based on scalable numerology is desirable. Multiple slots can be </w:t>
      </w:r>
      <w:r w:rsidR="00B40675">
        <w:rPr>
          <w:lang w:eastAsia="zh-CN"/>
        </w:rPr>
        <w:t>aggregated</w:t>
      </w:r>
      <w:r>
        <w:rPr>
          <w:lang w:eastAsia="zh-CN"/>
        </w:rPr>
        <w:t>, depending on scenario and/or latency restriction.</w:t>
      </w:r>
      <w:r w:rsidR="00903013">
        <w:rPr>
          <w:lang w:eastAsia="zh-CN"/>
        </w:rPr>
        <w:t xml:space="preserve"> According to the </w:t>
      </w:r>
      <w:r w:rsidR="007D4211">
        <w:rPr>
          <w:lang w:eastAsia="zh-CN"/>
        </w:rPr>
        <w:lastRenderedPageBreak/>
        <w:t>a</w:t>
      </w:r>
      <w:r w:rsidR="00903013">
        <w:rPr>
          <w:lang w:eastAsia="zh-CN"/>
        </w:rPr>
        <w:t xml:space="preserve">greement in </w:t>
      </w:r>
      <w:r w:rsidR="00B56CA7">
        <w:rPr>
          <w:lang w:eastAsia="zh-CN"/>
        </w:rPr>
        <w:t>RAN1</w:t>
      </w:r>
      <w:r w:rsidR="00903013">
        <w:rPr>
          <w:lang w:eastAsia="zh-CN"/>
        </w:rPr>
        <w:t xml:space="preserve"> # 86, </w:t>
      </w:r>
      <w:r w:rsidR="00903013" w:rsidRPr="00903013">
        <w:rPr>
          <w:lang w:eastAsia="zh-CN"/>
        </w:rPr>
        <w:t>sub</w:t>
      </w:r>
      <w:r w:rsidR="000777AF">
        <w:rPr>
          <w:lang w:eastAsia="zh-CN"/>
        </w:rPr>
        <w:t>-</w:t>
      </w:r>
      <w:r w:rsidR="00903013" w:rsidRPr="00903013">
        <w:rPr>
          <w:lang w:eastAsia="zh-CN"/>
        </w:rPr>
        <w:t xml:space="preserve">frame duration in ms for a </w:t>
      </w:r>
      <w:r w:rsidR="00903013" w:rsidRPr="00903013">
        <w:rPr>
          <w:rFonts w:hint="eastAsia"/>
          <w:lang w:eastAsia="zh-CN"/>
        </w:rPr>
        <w:t xml:space="preserve">reference numerology with </w:t>
      </w:r>
      <w:r w:rsidR="00903013" w:rsidRPr="00903013">
        <w:rPr>
          <w:lang w:eastAsia="zh-CN"/>
        </w:rPr>
        <w:t>subcarrier spacing (2</w:t>
      </w:r>
      <w:r w:rsidR="00FA0697" w:rsidRPr="00FA0697">
        <w:rPr>
          <w:vertAlign w:val="superscript"/>
          <w:lang w:eastAsia="zh-CN"/>
        </w:rPr>
        <w:t>m</w:t>
      </w:r>
      <w:r w:rsidR="006F0F5B">
        <w:rPr>
          <w:vertAlign w:val="superscript"/>
          <w:lang w:eastAsia="zh-CN"/>
        </w:rPr>
        <w:t xml:space="preserve"> </w:t>
      </w:r>
      <w:r w:rsidR="00903013" w:rsidRPr="00903013">
        <w:rPr>
          <w:lang w:eastAsia="zh-CN"/>
        </w:rPr>
        <w:t>*15)</w:t>
      </w:r>
      <w:r w:rsidR="006F0F5B">
        <w:rPr>
          <w:lang w:eastAsia="zh-CN"/>
        </w:rPr>
        <w:t xml:space="preserve"> </w:t>
      </w:r>
      <w:r w:rsidR="00903013" w:rsidRPr="00903013">
        <w:rPr>
          <w:lang w:eastAsia="zh-CN"/>
        </w:rPr>
        <w:t xml:space="preserve">kHz is exactly </w:t>
      </w:r>
      <w:r w:rsidR="00903013" w:rsidRPr="00903013">
        <w:rPr>
          <w:rFonts w:hint="eastAsia"/>
          <w:lang w:eastAsia="zh-CN"/>
        </w:rPr>
        <w:t>1/</w:t>
      </w:r>
      <w:r w:rsidR="00903013" w:rsidRPr="00903013">
        <w:rPr>
          <w:lang w:eastAsia="zh-CN"/>
        </w:rPr>
        <w:t xml:space="preserve">2m </w:t>
      </w:r>
      <w:r w:rsidR="00903013" w:rsidRPr="00903013">
        <w:rPr>
          <w:rFonts w:hint="eastAsia"/>
          <w:lang w:eastAsia="zh-CN"/>
        </w:rPr>
        <w:t>ms</w:t>
      </w:r>
      <w:r w:rsidR="00903013">
        <w:rPr>
          <w:lang w:eastAsia="zh-CN"/>
        </w:rPr>
        <w:t xml:space="preserve"> </w:t>
      </w:r>
      <w:r w:rsidR="005C2B7F">
        <w:rPr>
          <w:lang w:eastAsia="zh-CN"/>
        </w:rPr>
        <w:t xml:space="preserve">and </w:t>
      </w:r>
      <w:r w:rsidR="002477F2">
        <w:rPr>
          <w:lang w:eastAsia="zh-CN"/>
        </w:rPr>
        <w:t xml:space="preserve">a </w:t>
      </w:r>
      <w:r w:rsidR="007D4211">
        <w:rPr>
          <w:rFonts w:eastAsia="MS Mincho"/>
          <w:lang w:eastAsia="ja-JP"/>
        </w:rPr>
        <w:t>s</w:t>
      </w:r>
      <w:r w:rsidR="005C2B7F" w:rsidRPr="00AD2B5E">
        <w:rPr>
          <w:rFonts w:eastAsia="MS Mincho"/>
          <w:lang w:eastAsia="ja-JP"/>
        </w:rPr>
        <w:t xml:space="preserve">lot </w:t>
      </w:r>
      <w:r w:rsidR="002477F2">
        <w:rPr>
          <w:rFonts w:eastAsia="MS Mincho"/>
          <w:lang w:eastAsia="ja-JP"/>
        </w:rPr>
        <w:t>containing</w:t>
      </w:r>
      <w:r w:rsidR="005C2B7F" w:rsidRPr="00AD2B5E">
        <w:rPr>
          <w:rFonts w:eastAsia="MS Mincho"/>
          <w:lang w:eastAsia="ja-JP"/>
        </w:rPr>
        <w:t xml:space="preserve"> y OFDM symbols in the numerology used for transmission</w:t>
      </w:r>
      <w:r w:rsidR="007D4211">
        <w:rPr>
          <w:rFonts w:eastAsia="MS Mincho"/>
          <w:lang w:eastAsia="ja-JP"/>
        </w:rPr>
        <w:t>, where a</w:t>
      </w:r>
      <w:r w:rsidR="005C2B7F" w:rsidRPr="007D4211">
        <w:rPr>
          <w:rFonts w:eastAsia="MS Mincho"/>
          <w:lang w:eastAsia="ja-JP"/>
        </w:rPr>
        <w:t>n integer number of slots fit within one sub</w:t>
      </w:r>
      <w:r w:rsidR="006F0F5B">
        <w:rPr>
          <w:rFonts w:eastAsia="MS Mincho"/>
          <w:lang w:eastAsia="ja-JP"/>
        </w:rPr>
        <w:t>-</w:t>
      </w:r>
      <w:r w:rsidR="005C2B7F" w:rsidRPr="007D4211">
        <w:rPr>
          <w:rFonts w:eastAsia="MS Mincho"/>
          <w:lang w:eastAsia="ja-JP"/>
        </w:rPr>
        <w:t xml:space="preserve">frame duration (at least for </w:t>
      </w:r>
      <w:r w:rsidR="005C2B7F" w:rsidRPr="007D4211">
        <w:rPr>
          <w:rFonts w:eastAsia="MS Mincho" w:hint="eastAsia"/>
          <w:lang w:eastAsia="ja-JP"/>
        </w:rPr>
        <w:t xml:space="preserve">subcarrier spacing </w:t>
      </w:r>
      <w:r w:rsidR="002477F2">
        <w:rPr>
          <w:rFonts w:eastAsia="MS Mincho"/>
          <w:lang w:eastAsia="ja-JP"/>
        </w:rPr>
        <w:t xml:space="preserve">that </w:t>
      </w:r>
      <w:r w:rsidR="005C2B7F" w:rsidRPr="007D4211">
        <w:rPr>
          <w:rFonts w:eastAsia="MS Mincho" w:hint="eastAsia"/>
          <w:lang w:eastAsia="ja-JP"/>
        </w:rPr>
        <w:t>is larger</w:t>
      </w:r>
      <w:r w:rsidR="005C2B7F" w:rsidRPr="007D4211">
        <w:rPr>
          <w:rFonts w:eastAsia="MS Mincho"/>
          <w:lang w:eastAsia="ja-JP"/>
        </w:rPr>
        <w:t xml:space="preserve"> than or equal </w:t>
      </w:r>
      <w:r w:rsidR="00110EC3">
        <w:rPr>
          <w:rFonts w:eastAsia="MS Mincho"/>
          <w:lang w:eastAsia="ja-JP"/>
        </w:rPr>
        <w:t>to</w:t>
      </w:r>
      <w:r w:rsidR="00110EC3" w:rsidRPr="007D4211">
        <w:rPr>
          <w:rFonts w:eastAsia="MS Mincho"/>
          <w:lang w:eastAsia="ja-JP"/>
        </w:rPr>
        <w:t xml:space="preserve"> </w:t>
      </w:r>
      <w:r w:rsidR="005C2B7F" w:rsidRPr="007D4211">
        <w:rPr>
          <w:rFonts w:eastAsia="MS Mincho"/>
          <w:lang w:eastAsia="ja-JP"/>
        </w:rPr>
        <w:t>reference numerology)</w:t>
      </w:r>
      <w:r w:rsidR="007D4211">
        <w:rPr>
          <w:rFonts w:eastAsia="MS Mincho"/>
          <w:b/>
          <w:lang w:eastAsia="ja-JP"/>
        </w:rPr>
        <w:t xml:space="preserve"> </w:t>
      </w:r>
      <w:r w:rsidR="007D4211">
        <w:rPr>
          <w:lang w:eastAsia="zh-CN"/>
        </w:rPr>
        <w:t>[1]. Hence,</w:t>
      </w:r>
      <w:r w:rsidR="00903013">
        <w:rPr>
          <w:lang w:eastAsia="zh-CN"/>
        </w:rPr>
        <w:t xml:space="preserve"> for 60</w:t>
      </w:r>
      <w:r w:rsidR="00C31D47">
        <w:rPr>
          <w:lang w:eastAsia="zh-CN"/>
        </w:rPr>
        <w:t xml:space="preserve"> </w:t>
      </w:r>
      <w:r w:rsidR="00903013">
        <w:rPr>
          <w:lang w:eastAsia="zh-CN"/>
        </w:rPr>
        <w:t xml:space="preserve">kHz SCS, a URLLC slot can be of 7 symbols and 0.125ms duration which can be used to satisfy user plane latency of 0.5ms. </w:t>
      </w:r>
      <w:r w:rsidR="0047373C">
        <w:rPr>
          <w:lang w:eastAsia="zh-CN"/>
        </w:rPr>
        <w:t xml:space="preserve">As can be seen from the discussion </w:t>
      </w:r>
      <w:r w:rsidR="005D0737">
        <w:rPr>
          <w:lang w:eastAsia="zh-CN"/>
        </w:rPr>
        <w:t xml:space="preserve">in </w:t>
      </w:r>
      <w:r w:rsidR="0047373C">
        <w:rPr>
          <w:lang w:eastAsia="zh-CN"/>
        </w:rPr>
        <w:t>Section 2, URLLC slot containing 7 symbols with 60</w:t>
      </w:r>
      <w:r w:rsidR="005D0737">
        <w:rPr>
          <w:lang w:eastAsia="zh-CN"/>
        </w:rPr>
        <w:t xml:space="preserve"> </w:t>
      </w:r>
      <w:r w:rsidR="0047373C">
        <w:rPr>
          <w:lang w:eastAsia="zh-CN"/>
        </w:rPr>
        <w:t>kHz SCS can easily meet 0.5ms latency with grant-free transmission, and slot definition containing less than 7 symbols may not be needed.</w:t>
      </w:r>
    </w:p>
    <w:p w:rsidR="005D0737" w:rsidRDefault="004500E8" w:rsidP="004A3ADB">
      <w:pPr>
        <w:rPr>
          <w:lang w:eastAsia="zh-CN"/>
        </w:rPr>
      </w:pPr>
      <w:r>
        <w:rPr>
          <w:noProof/>
          <w:lang w:eastAsia="zh-CN"/>
        </w:rPr>
        <w:drawing>
          <wp:inline distT="0" distB="0" distL="0" distR="0">
            <wp:extent cx="5089178" cy="1995537"/>
            <wp:effectExtent l="0" t="0" r="0" b="0"/>
            <wp:docPr id="4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5095650" cy="1998075"/>
                    </a:xfrm>
                    <a:prstGeom prst="rect">
                      <a:avLst/>
                    </a:prstGeom>
                    <a:noFill/>
                  </pic:spPr>
                </pic:pic>
              </a:graphicData>
            </a:graphic>
          </wp:inline>
        </w:drawing>
      </w:r>
      <w:r w:rsidR="002A6589">
        <w:rPr>
          <w:lang w:eastAsia="zh-CN"/>
        </w:rPr>
        <w:t xml:space="preserve">                         </w:t>
      </w:r>
    </w:p>
    <w:p w:rsidR="002A6589" w:rsidRDefault="002A6589" w:rsidP="004A3ADB">
      <w:pPr>
        <w:rPr>
          <w:lang w:eastAsia="zh-CN"/>
        </w:rPr>
      </w:pPr>
      <w:r>
        <w:rPr>
          <w:lang w:eastAsia="zh-CN"/>
        </w:rPr>
        <w:t xml:space="preserve">          </w:t>
      </w:r>
    </w:p>
    <w:p w:rsidR="002A6589" w:rsidRDefault="002A6589" w:rsidP="004A3ADB">
      <w:pPr>
        <w:rPr>
          <w:lang w:eastAsia="zh-CN"/>
        </w:rPr>
      </w:pPr>
      <w:r>
        <w:rPr>
          <w:lang w:eastAsia="zh-CN"/>
        </w:rPr>
        <w:t xml:space="preserve">               </w:t>
      </w:r>
      <w:r w:rsidR="004500E8">
        <w:rPr>
          <w:noProof/>
          <w:lang w:eastAsia="zh-CN"/>
        </w:rPr>
        <w:drawing>
          <wp:inline distT="0" distB="0" distL="0" distR="0">
            <wp:extent cx="4968815" cy="2650766"/>
            <wp:effectExtent l="0" t="0" r="0" b="0"/>
            <wp:docPr id="4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srcRect/>
                    <a:stretch>
                      <a:fillRect/>
                    </a:stretch>
                  </pic:blipFill>
                  <pic:spPr bwMode="auto">
                    <a:xfrm>
                      <a:off x="0" y="0"/>
                      <a:ext cx="4970407" cy="2651615"/>
                    </a:xfrm>
                    <a:prstGeom prst="rect">
                      <a:avLst/>
                    </a:prstGeom>
                    <a:noFill/>
                  </pic:spPr>
                </pic:pic>
              </a:graphicData>
            </a:graphic>
          </wp:inline>
        </w:drawing>
      </w:r>
    </w:p>
    <w:p w:rsidR="001B5968" w:rsidRDefault="00946D64" w:rsidP="004A3ADB">
      <w:pPr>
        <w:rPr>
          <w:lang w:eastAsia="zh-CN"/>
        </w:rPr>
      </w:pPr>
      <w:r>
        <w:rPr>
          <w:lang w:eastAsia="zh-CN"/>
        </w:rPr>
        <w:t>Fig</w:t>
      </w:r>
      <w:r w:rsidR="00F95719">
        <w:rPr>
          <w:lang w:eastAsia="zh-CN"/>
        </w:rPr>
        <w:t>ure</w:t>
      </w:r>
      <w:r>
        <w:rPr>
          <w:lang w:eastAsia="zh-CN"/>
        </w:rPr>
        <w:t xml:space="preserve"> </w:t>
      </w:r>
      <w:r w:rsidR="00C31D47">
        <w:rPr>
          <w:lang w:eastAsia="zh-CN"/>
        </w:rPr>
        <w:t>4</w:t>
      </w:r>
      <w:r w:rsidR="005D0737">
        <w:rPr>
          <w:lang w:eastAsia="zh-CN"/>
        </w:rPr>
        <w:t>:</w:t>
      </w:r>
      <w:r w:rsidR="00C31D47">
        <w:rPr>
          <w:lang w:eastAsia="zh-CN"/>
        </w:rPr>
        <w:t xml:space="preserve"> </w:t>
      </w:r>
      <w:r>
        <w:rPr>
          <w:lang w:eastAsia="zh-CN"/>
        </w:rPr>
        <w:t xml:space="preserve">URLLC </w:t>
      </w:r>
      <w:r w:rsidR="00610DAC">
        <w:rPr>
          <w:lang w:eastAsia="zh-CN"/>
        </w:rPr>
        <w:t>transmission in FDD (</w:t>
      </w:r>
      <w:r w:rsidR="002A6589">
        <w:rPr>
          <w:lang w:eastAsia="zh-CN"/>
        </w:rPr>
        <w:t>top</w:t>
      </w:r>
      <w:r w:rsidR="00610DAC">
        <w:rPr>
          <w:lang w:eastAsia="zh-CN"/>
        </w:rPr>
        <w:t xml:space="preserve">) and </w:t>
      </w:r>
      <w:r w:rsidR="00610DAC" w:rsidRPr="002A6589">
        <w:rPr>
          <w:lang w:eastAsia="zh-CN"/>
        </w:rPr>
        <w:t>TDD (</w:t>
      </w:r>
      <w:r w:rsidR="002A6589">
        <w:rPr>
          <w:lang w:eastAsia="zh-CN"/>
        </w:rPr>
        <w:t>bottom, cf. Figure 1 for legend</w:t>
      </w:r>
      <w:r w:rsidR="00610DAC" w:rsidRPr="002A6589">
        <w:rPr>
          <w:lang w:eastAsia="zh-CN"/>
        </w:rPr>
        <w:t>) system</w:t>
      </w:r>
      <w:r w:rsidR="002A6589">
        <w:rPr>
          <w:lang w:eastAsia="zh-CN"/>
        </w:rPr>
        <w:t xml:space="preserve">, where eMBB and URLLC are assigned resources in FDM manner. For FDD (TDD) case, 0.5ms (0.25ms) scheduling interval is assumed for eMBB. </w:t>
      </w:r>
    </w:p>
    <w:p w:rsidR="005D0737" w:rsidRDefault="005D0737" w:rsidP="004848B5">
      <w:pPr>
        <w:rPr>
          <w:b/>
          <w:color w:val="000000"/>
        </w:rPr>
      </w:pPr>
    </w:p>
    <w:p w:rsidR="004848B5" w:rsidRDefault="00FA0697" w:rsidP="004848B5">
      <w:pPr>
        <w:rPr>
          <w:b/>
          <w:bCs/>
          <w:color w:val="000000"/>
        </w:rPr>
      </w:pPr>
      <w:r w:rsidRPr="00FA0697">
        <w:rPr>
          <w:b/>
          <w:color w:val="000000"/>
        </w:rPr>
        <w:t xml:space="preserve">Proposal 4: </w:t>
      </w:r>
      <w:r w:rsidR="004848B5">
        <w:rPr>
          <w:b/>
          <w:bCs/>
          <w:color w:val="000000"/>
        </w:rPr>
        <w:t xml:space="preserve">Slot duration of y symbols where y = 7 for 60 kHz SCS should be supported to meet the URLLC </w:t>
      </w:r>
      <w:r w:rsidR="005D0737">
        <w:rPr>
          <w:b/>
          <w:bCs/>
          <w:color w:val="000000"/>
        </w:rPr>
        <w:t xml:space="preserve">U-plane </w:t>
      </w:r>
      <w:r w:rsidR="004848B5">
        <w:rPr>
          <w:b/>
          <w:bCs/>
          <w:color w:val="000000"/>
        </w:rPr>
        <w:t>latency requirement of 0.5ms.</w:t>
      </w:r>
    </w:p>
    <w:p w:rsidR="00E649C0" w:rsidRPr="00E85BC9" w:rsidRDefault="00E649C0" w:rsidP="00E649C0">
      <w:pPr>
        <w:pStyle w:val="Heading1"/>
        <w:rPr>
          <w:lang w:val="en-US"/>
        </w:rPr>
      </w:pPr>
      <w:r>
        <w:t>Coexistence of eMBB/URLLC</w:t>
      </w:r>
    </w:p>
    <w:p w:rsidR="002F22B6" w:rsidRDefault="00717F26">
      <w:pPr>
        <w:ind w:firstLine="425"/>
        <w:rPr>
          <w:lang w:eastAsia="zh-CN"/>
        </w:rPr>
      </w:pPr>
      <w:r>
        <w:rPr>
          <w:lang w:eastAsia="zh-CN"/>
        </w:rPr>
        <w:t>URLLC packets can be sporadic in nature and d</w:t>
      </w:r>
      <w:r w:rsidR="00431C60">
        <w:rPr>
          <w:lang w:eastAsia="zh-CN"/>
        </w:rPr>
        <w:t xml:space="preserve">edicated sub-band assignment for URLLC can render the system very inefficient. Some eMBB traffic can be scheduled in the URLLC band, depending on URLLC load statistics. UL coexistence may not be dynamically controlled or punctured, cf. </w:t>
      </w:r>
      <w:r w:rsidR="002A6589">
        <w:rPr>
          <w:lang w:eastAsia="zh-CN"/>
        </w:rPr>
        <w:t>[</w:t>
      </w:r>
      <w:r w:rsidR="005D0737">
        <w:rPr>
          <w:lang w:eastAsia="zh-CN"/>
        </w:rPr>
        <w:t>6</w:t>
      </w:r>
      <w:r w:rsidR="002A6589">
        <w:rPr>
          <w:lang w:eastAsia="zh-CN"/>
        </w:rPr>
        <w:t>]</w:t>
      </w:r>
      <w:r w:rsidR="00431C60">
        <w:rPr>
          <w:lang w:eastAsia="zh-CN"/>
        </w:rPr>
        <w:t xml:space="preserve">. </w:t>
      </w:r>
      <w:r w:rsidR="00431C60" w:rsidRPr="00431C60">
        <w:rPr>
          <w:lang w:eastAsia="zh-CN"/>
        </w:rPr>
        <w:t>Pre</w:t>
      </w:r>
      <w:r w:rsidR="00431C60">
        <w:rPr>
          <w:lang w:eastAsia="zh-CN"/>
        </w:rPr>
        <w:t>-</w:t>
      </w:r>
      <w:r w:rsidR="00431C60" w:rsidRPr="00431C60">
        <w:rPr>
          <w:lang w:eastAsia="zh-CN"/>
        </w:rPr>
        <w:t>configured</w:t>
      </w:r>
      <w:r w:rsidR="00431C60">
        <w:rPr>
          <w:lang w:eastAsia="zh-CN"/>
        </w:rPr>
        <w:t xml:space="preserve"> coexistence can be adopted</w:t>
      </w:r>
      <w:r w:rsidR="000D5048">
        <w:rPr>
          <w:lang w:eastAsia="zh-CN"/>
        </w:rPr>
        <w:t xml:space="preserve">, where eMBB assignment assumes controlled collision between eMBB and URLLC traffic by exploiting the known URLLC </w:t>
      </w:r>
      <w:r w:rsidR="00DE1FF6">
        <w:rPr>
          <w:lang w:eastAsia="zh-CN"/>
        </w:rPr>
        <w:t xml:space="preserve">UE </w:t>
      </w:r>
      <w:r w:rsidR="000D5048">
        <w:rPr>
          <w:lang w:eastAsia="zh-CN"/>
        </w:rPr>
        <w:t>mapping, cf. Fig</w:t>
      </w:r>
      <w:r w:rsidR="00F95719">
        <w:rPr>
          <w:lang w:eastAsia="zh-CN"/>
        </w:rPr>
        <w:t>ure</w:t>
      </w:r>
      <w:r w:rsidR="000D5048">
        <w:rPr>
          <w:lang w:eastAsia="zh-CN"/>
        </w:rPr>
        <w:t xml:space="preserve"> </w:t>
      </w:r>
      <w:r w:rsidR="00C31D47">
        <w:rPr>
          <w:lang w:eastAsia="zh-CN"/>
        </w:rPr>
        <w:t>5</w:t>
      </w:r>
      <w:r>
        <w:rPr>
          <w:lang w:eastAsia="zh-CN"/>
        </w:rPr>
        <w:t>.</w:t>
      </w:r>
    </w:p>
    <w:p w:rsidR="00431C60" w:rsidRDefault="00431C60" w:rsidP="00A7075A">
      <w:pPr>
        <w:rPr>
          <w:lang w:eastAsia="zh-CN"/>
        </w:rPr>
      </w:pPr>
      <w:r>
        <w:rPr>
          <w:lang w:eastAsia="zh-CN"/>
        </w:rPr>
        <w:lastRenderedPageBreak/>
        <w:t xml:space="preserve">   </w:t>
      </w:r>
      <w:r w:rsidR="004500E8">
        <w:rPr>
          <w:noProof/>
          <w:lang w:eastAsia="zh-CN"/>
        </w:rPr>
        <w:drawing>
          <wp:inline distT="0" distB="0" distL="0" distR="0">
            <wp:extent cx="5854336" cy="1487288"/>
            <wp:effectExtent l="0" t="0" r="0" b="0"/>
            <wp:docPr id="3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srcRect/>
                    <a:stretch>
                      <a:fillRect/>
                    </a:stretch>
                  </pic:blipFill>
                  <pic:spPr bwMode="auto">
                    <a:xfrm>
                      <a:off x="0" y="0"/>
                      <a:ext cx="5859243" cy="1488535"/>
                    </a:xfrm>
                    <a:prstGeom prst="rect">
                      <a:avLst/>
                    </a:prstGeom>
                    <a:noFill/>
                  </pic:spPr>
                </pic:pic>
              </a:graphicData>
            </a:graphic>
          </wp:inline>
        </w:drawing>
      </w:r>
      <w:r>
        <w:rPr>
          <w:lang w:eastAsia="zh-CN"/>
        </w:rPr>
        <w:t xml:space="preserve">     </w:t>
      </w:r>
    </w:p>
    <w:p w:rsidR="005D0737" w:rsidRDefault="000D5048" w:rsidP="005D0737">
      <w:pPr>
        <w:ind w:firstLine="425"/>
        <w:rPr>
          <w:lang w:eastAsia="zh-CN"/>
        </w:rPr>
      </w:pPr>
      <w:r>
        <w:rPr>
          <w:lang w:eastAsia="zh-CN"/>
        </w:rPr>
        <w:t>Fig</w:t>
      </w:r>
      <w:r w:rsidR="000643A8">
        <w:rPr>
          <w:lang w:eastAsia="zh-CN"/>
        </w:rPr>
        <w:t>ure</w:t>
      </w:r>
      <w:r>
        <w:rPr>
          <w:lang w:eastAsia="zh-CN"/>
        </w:rPr>
        <w:t xml:space="preserve"> </w:t>
      </w:r>
      <w:r w:rsidR="00C31D47">
        <w:rPr>
          <w:lang w:eastAsia="zh-CN"/>
        </w:rPr>
        <w:t>5</w:t>
      </w:r>
      <w:r w:rsidR="005D0737">
        <w:rPr>
          <w:lang w:eastAsia="zh-CN"/>
        </w:rPr>
        <w:t>:</w:t>
      </w:r>
      <w:r>
        <w:rPr>
          <w:lang w:eastAsia="zh-CN"/>
        </w:rPr>
        <w:t xml:space="preserve"> Selective eMBB traffic assignment in URLL</w:t>
      </w:r>
      <w:r w:rsidR="00717F26">
        <w:rPr>
          <w:lang w:eastAsia="zh-CN"/>
        </w:rPr>
        <w:t>C</w:t>
      </w:r>
      <w:r>
        <w:rPr>
          <w:lang w:eastAsia="zh-CN"/>
        </w:rPr>
        <w:t xml:space="preserve"> regions</w:t>
      </w:r>
      <w:r w:rsidR="007C53C9">
        <w:rPr>
          <w:lang w:eastAsia="zh-CN"/>
        </w:rPr>
        <w:t>; (left) self-contained UL duration, (right) UL only duration.</w:t>
      </w:r>
      <w:r w:rsidR="00F7266D">
        <w:rPr>
          <w:lang w:eastAsia="zh-CN"/>
        </w:rPr>
        <w:t xml:space="preserve"> </w:t>
      </w:r>
    </w:p>
    <w:p w:rsidR="002F22B6" w:rsidRDefault="000D5048" w:rsidP="005D0737">
      <w:pPr>
        <w:ind w:firstLine="425"/>
        <w:rPr>
          <w:lang w:eastAsia="zh-CN"/>
        </w:rPr>
      </w:pPr>
      <w:r>
        <w:rPr>
          <w:lang w:eastAsia="zh-CN"/>
        </w:rPr>
        <w:t>It may also</w:t>
      </w:r>
      <w:r w:rsidR="005D0737">
        <w:rPr>
          <w:lang w:eastAsia="zh-CN"/>
        </w:rPr>
        <w:t xml:space="preserve"> be</w:t>
      </w:r>
      <w:r>
        <w:rPr>
          <w:lang w:eastAsia="zh-CN"/>
        </w:rPr>
        <w:t xml:space="preserve"> possible that at each URLLC </w:t>
      </w:r>
      <w:r w:rsidR="00717F26">
        <w:rPr>
          <w:lang w:eastAsia="zh-CN"/>
        </w:rPr>
        <w:t>slot</w:t>
      </w:r>
      <w:r>
        <w:rPr>
          <w:lang w:eastAsia="zh-CN"/>
        </w:rPr>
        <w:t>, new and re-transmission regions are identified. This facilitates controlled eMBB/URLLC coexistence</w:t>
      </w:r>
      <w:r w:rsidR="005D0737">
        <w:rPr>
          <w:lang w:eastAsia="zh-CN"/>
        </w:rPr>
        <w:t xml:space="preserve"> (i.e., with partial collision)</w:t>
      </w:r>
      <w:r>
        <w:rPr>
          <w:lang w:eastAsia="zh-CN"/>
        </w:rPr>
        <w:t xml:space="preserve">, e.g., </w:t>
      </w:r>
      <w:r w:rsidR="00F95719">
        <w:rPr>
          <w:lang w:eastAsia="zh-CN"/>
        </w:rPr>
        <w:t xml:space="preserve">a) new transmission zone may observe coexistence but not the re-transmissions, or b) new and first re-transmission zones may potentially overlap with eMBB transmission but not second re-transmission. In Figure </w:t>
      </w:r>
      <w:r w:rsidR="00C31D47">
        <w:rPr>
          <w:lang w:eastAsia="zh-CN"/>
        </w:rPr>
        <w:t>6</w:t>
      </w:r>
      <w:r w:rsidR="00F95719">
        <w:rPr>
          <w:lang w:eastAsia="zh-CN"/>
        </w:rPr>
        <w:t xml:space="preserve">, an example is shown where </w:t>
      </w:r>
      <w:r>
        <w:rPr>
          <w:lang w:eastAsia="zh-CN"/>
        </w:rPr>
        <w:t xml:space="preserve">eMBB </w:t>
      </w:r>
      <w:r w:rsidR="00F95719">
        <w:rPr>
          <w:lang w:eastAsia="zh-CN"/>
        </w:rPr>
        <w:t>is not</w:t>
      </w:r>
      <w:r>
        <w:rPr>
          <w:lang w:eastAsia="zh-CN"/>
        </w:rPr>
        <w:t xml:space="preserve"> assigned in the 2</w:t>
      </w:r>
      <w:r w:rsidRPr="000D5048">
        <w:rPr>
          <w:vertAlign w:val="superscript"/>
          <w:lang w:eastAsia="zh-CN"/>
        </w:rPr>
        <w:t>nd</w:t>
      </w:r>
      <w:r>
        <w:rPr>
          <w:lang w:eastAsia="zh-CN"/>
        </w:rPr>
        <w:t xml:space="preserve"> re-transmission region at all, where only new and first re-transmission regions may observe coexistence.</w:t>
      </w:r>
      <w:r w:rsidR="00F95719">
        <w:rPr>
          <w:lang w:eastAsia="zh-CN"/>
        </w:rPr>
        <w:t xml:space="preserve"> Depending on the URLLC load and traffic requirements, area of new and re-transmission zones can be configured semi-statically.</w:t>
      </w:r>
    </w:p>
    <w:p w:rsidR="00E649C0" w:rsidRDefault="00E649C0" w:rsidP="00E649C0">
      <w:pPr>
        <w:ind w:firstLine="425"/>
        <w:rPr>
          <w:lang w:eastAsia="zh-CN"/>
        </w:rPr>
      </w:pPr>
      <w:r>
        <w:rPr>
          <w:lang w:eastAsia="zh-CN"/>
        </w:rPr>
        <w:t>On the other hand, it is possible that not all URLLC UEs are configured with same number of A/N-less re-transmissions or UEs may not need re-transmissions if it receives an Ack. Hence, some re-transmission regions can be under-utilized. To this end, it is beneficial to consider transmission mechanism on how to improve resource utilization for UL coexistence with semi-static resource partitioning.</w:t>
      </w:r>
    </w:p>
    <w:p w:rsidR="000D5048" w:rsidRDefault="00E649C0" w:rsidP="00A7075A">
      <w:pPr>
        <w:rPr>
          <w:lang w:eastAsia="zh-CN"/>
        </w:rPr>
      </w:pPr>
      <w:r w:rsidRPr="000A616C">
        <w:rPr>
          <w:b/>
          <w:color w:val="000000"/>
        </w:rPr>
        <w:t>Proposal 5: NR should study semi-static resource sharing for controlled eMBB/URLLC coexistence in UL.</w:t>
      </w:r>
    </w:p>
    <w:p w:rsidR="000D5048" w:rsidRDefault="00F95719" w:rsidP="00A7075A">
      <w:pPr>
        <w:rPr>
          <w:lang w:eastAsia="zh-CN"/>
        </w:rPr>
      </w:pPr>
      <w:r>
        <w:rPr>
          <w:lang w:eastAsia="zh-CN"/>
        </w:rPr>
        <w:t xml:space="preserve">             </w:t>
      </w:r>
      <w:r w:rsidR="004500E8">
        <w:rPr>
          <w:noProof/>
          <w:lang w:eastAsia="zh-CN"/>
        </w:rPr>
        <w:drawing>
          <wp:inline distT="0" distB="0" distL="0" distR="0">
            <wp:extent cx="4908430" cy="1693616"/>
            <wp:effectExtent l="0" t="0" r="6470" b="0"/>
            <wp:docPr id="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4907570" cy="1693319"/>
                    </a:xfrm>
                    <a:prstGeom prst="rect">
                      <a:avLst/>
                    </a:prstGeom>
                    <a:noFill/>
                  </pic:spPr>
                </pic:pic>
              </a:graphicData>
            </a:graphic>
          </wp:inline>
        </w:drawing>
      </w:r>
    </w:p>
    <w:p w:rsidR="00F95719" w:rsidRDefault="00F95719" w:rsidP="00F95719">
      <w:pPr>
        <w:rPr>
          <w:lang w:eastAsia="zh-CN"/>
        </w:rPr>
      </w:pPr>
      <w:r>
        <w:rPr>
          <w:lang w:eastAsia="zh-CN"/>
        </w:rPr>
        <w:t xml:space="preserve">Figure </w:t>
      </w:r>
      <w:r w:rsidR="00C31D47">
        <w:rPr>
          <w:lang w:eastAsia="zh-CN"/>
        </w:rPr>
        <w:t>6</w:t>
      </w:r>
      <w:r w:rsidR="005D0737">
        <w:rPr>
          <w:lang w:eastAsia="zh-CN"/>
        </w:rPr>
        <w:t xml:space="preserve">: </w:t>
      </w:r>
      <w:r>
        <w:rPr>
          <w:lang w:eastAsia="zh-CN"/>
        </w:rPr>
        <w:t>Semi-static and selective eMBB traffic assignment in URLLC regions</w:t>
      </w:r>
    </w:p>
    <w:p w:rsidR="001A67C6" w:rsidRDefault="006C5B36" w:rsidP="006C5B36">
      <w:pPr>
        <w:pStyle w:val="Heading1"/>
      </w:pPr>
      <w:r>
        <w:t xml:space="preserve"> </w:t>
      </w:r>
      <w:r w:rsidR="004B565B">
        <w:rPr>
          <w:rFonts w:hint="eastAsia"/>
        </w:rPr>
        <w:t>Conclusion</w:t>
      </w:r>
    </w:p>
    <w:p w:rsidR="000643A8" w:rsidRDefault="000643A8" w:rsidP="000643A8">
      <w:pPr>
        <w:rPr>
          <w:lang w:eastAsia="zh-CN"/>
        </w:rPr>
      </w:pPr>
      <w:r>
        <w:rPr>
          <w:rFonts w:hint="eastAsia"/>
          <w:lang w:eastAsia="zh-CN"/>
        </w:rPr>
        <w:t xml:space="preserve">In this contribution, we provide our views on the </w:t>
      </w:r>
      <w:r>
        <w:rPr>
          <w:lang w:eastAsia="zh-CN"/>
        </w:rPr>
        <w:t>UL URLLC transmission design. We have the following observations and proposals.</w:t>
      </w:r>
    </w:p>
    <w:p w:rsidR="007C53C9" w:rsidRDefault="007C53C9" w:rsidP="007C53C9">
      <w:pPr>
        <w:rPr>
          <w:b/>
          <w:lang w:eastAsia="zh-CN"/>
        </w:rPr>
      </w:pPr>
      <w:r w:rsidRPr="007C53C9">
        <w:rPr>
          <w:b/>
          <w:lang w:eastAsia="zh-CN"/>
        </w:rPr>
        <w:t xml:space="preserve">Observation 1: Grant-free can potentially </w:t>
      </w:r>
      <w:r>
        <w:rPr>
          <w:b/>
          <w:lang w:eastAsia="zh-CN"/>
        </w:rPr>
        <w:t>lower</w:t>
      </w:r>
      <w:r w:rsidRPr="007C53C9">
        <w:rPr>
          <w:b/>
          <w:lang w:eastAsia="zh-CN"/>
        </w:rPr>
        <w:t xml:space="preserve"> </w:t>
      </w:r>
      <w:r>
        <w:rPr>
          <w:b/>
          <w:lang w:eastAsia="zh-CN"/>
        </w:rPr>
        <w:t xml:space="preserve">u-plane </w:t>
      </w:r>
      <w:r w:rsidRPr="007C53C9">
        <w:rPr>
          <w:b/>
          <w:lang w:eastAsia="zh-CN"/>
        </w:rPr>
        <w:t xml:space="preserve">latency compared to grant-based for UL transmission.  </w:t>
      </w:r>
    </w:p>
    <w:p w:rsidR="007C53C9" w:rsidRDefault="007C53C9" w:rsidP="007C53C9">
      <w:pPr>
        <w:rPr>
          <w:b/>
          <w:lang w:eastAsia="zh-CN"/>
        </w:rPr>
      </w:pPr>
      <w:r>
        <w:rPr>
          <w:b/>
          <w:lang w:eastAsia="zh-CN"/>
        </w:rPr>
        <w:t xml:space="preserve">Observation 2: </w:t>
      </w:r>
      <w:r w:rsidRPr="007C53C9">
        <w:rPr>
          <w:b/>
          <w:lang w:eastAsia="zh-CN"/>
        </w:rPr>
        <w:t xml:space="preserve">Grant-free can </w:t>
      </w:r>
      <w:r>
        <w:rPr>
          <w:b/>
          <w:lang w:eastAsia="zh-CN"/>
        </w:rPr>
        <w:t>support</w:t>
      </w:r>
      <w:r w:rsidRPr="007C53C9">
        <w:rPr>
          <w:b/>
          <w:lang w:eastAsia="zh-CN"/>
        </w:rPr>
        <w:t xml:space="preserve"> </w:t>
      </w:r>
      <w:r>
        <w:rPr>
          <w:b/>
          <w:lang w:eastAsia="zh-CN"/>
        </w:rPr>
        <w:t xml:space="preserve">more re-transmissions within the latency target of 1ms, </w:t>
      </w:r>
      <w:r w:rsidRPr="007C53C9">
        <w:rPr>
          <w:b/>
          <w:lang w:eastAsia="zh-CN"/>
        </w:rPr>
        <w:t xml:space="preserve">compared to grant-based for UL transmission.  </w:t>
      </w:r>
    </w:p>
    <w:p w:rsidR="003255F4" w:rsidRDefault="003255F4" w:rsidP="003255F4">
      <w:pPr>
        <w:rPr>
          <w:b/>
          <w:color w:val="000000"/>
        </w:rPr>
      </w:pPr>
      <w:r>
        <w:rPr>
          <w:b/>
          <w:color w:val="000000"/>
        </w:rPr>
        <w:t xml:space="preserve">Observation </w:t>
      </w:r>
      <w:r w:rsidR="007C53C9">
        <w:rPr>
          <w:b/>
          <w:color w:val="000000"/>
        </w:rPr>
        <w:t>3</w:t>
      </w:r>
      <w:r>
        <w:rPr>
          <w:b/>
          <w:color w:val="000000"/>
        </w:rPr>
        <w:t>: For grant-free transmission, sustained collision among a group of UEs during new and re-transmission needs to be minimized to meet the reliability target.</w:t>
      </w:r>
    </w:p>
    <w:p w:rsidR="003255F4" w:rsidRPr="000C0F47" w:rsidRDefault="003255F4" w:rsidP="003255F4">
      <w:pPr>
        <w:rPr>
          <w:b/>
          <w:color w:val="000000"/>
        </w:rPr>
      </w:pPr>
      <w:r w:rsidRPr="000A616C">
        <w:rPr>
          <w:b/>
          <w:color w:val="000000"/>
        </w:rPr>
        <w:t>Proposal 1: NR should support grant-free transmission mechanisms for UL URLLC</w:t>
      </w:r>
      <w:r w:rsidR="00E649C0">
        <w:rPr>
          <w:b/>
          <w:color w:val="000000"/>
        </w:rPr>
        <w:t>.</w:t>
      </w:r>
    </w:p>
    <w:p w:rsidR="003255F4" w:rsidRPr="000C0F47" w:rsidRDefault="003255F4" w:rsidP="003255F4">
      <w:pPr>
        <w:rPr>
          <w:b/>
          <w:color w:val="000000"/>
        </w:rPr>
      </w:pPr>
      <w:r w:rsidRPr="000A616C">
        <w:rPr>
          <w:b/>
          <w:color w:val="000000"/>
        </w:rPr>
        <w:t xml:space="preserve">Proposal 2: </w:t>
      </w:r>
      <w:r>
        <w:rPr>
          <w:b/>
          <w:color w:val="000000"/>
        </w:rPr>
        <w:t xml:space="preserve"> NR should </w:t>
      </w:r>
      <w:r w:rsidRPr="000A616C">
        <w:rPr>
          <w:b/>
          <w:color w:val="000000"/>
        </w:rPr>
        <w:t xml:space="preserve">support </w:t>
      </w:r>
      <w:r>
        <w:rPr>
          <w:b/>
          <w:color w:val="000000"/>
        </w:rPr>
        <w:t>non-orthogonal multiple access for UL URLLC</w:t>
      </w:r>
      <w:r>
        <w:rPr>
          <w:b/>
          <w:color w:val="000000"/>
          <w:lang w:eastAsia="zh-CN"/>
        </w:rPr>
        <w:t>.</w:t>
      </w:r>
    </w:p>
    <w:p w:rsidR="00C31D47" w:rsidRPr="000C0F47" w:rsidRDefault="003255F4" w:rsidP="00C31D47">
      <w:pPr>
        <w:rPr>
          <w:b/>
          <w:color w:val="000000"/>
        </w:rPr>
      </w:pPr>
      <w:r w:rsidRPr="000A616C">
        <w:rPr>
          <w:b/>
          <w:color w:val="000000"/>
        </w:rPr>
        <w:lastRenderedPageBreak/>
        <w:t>Proposal 3:</w:t>
      </w:r>
      <w:r>
        <w:rPr>
          <w:b/>
          <w:color w:val="000000"/>
        </w:rPr>
        <w:t xml:space="preserve"> </w:t>
      </w:r>
      <w:r w:rsidR="00C31D47" w:rsidRPr="000A616C">
        <w:rPr>
          <w:b/>
          <w:color w:val="000000"/>
        </w:rPr>
        <w:t xml:space="preserve">NR should </w:t>
      </w:r>
      <w:r w:rsidR="00C31D47">
        <w:rPr>
          <w:b/>
          <w:color w:val="000000"/>
        </w:rPr>
        <w:t>support different re-</w:t>
      </w:r>
      <w:r w:rsidR="00C31D47" w:rsidRPr="000A616C">
        <w:rPr>
          <w:b/>
          <w:color w:val="000000"/>
        </w:rPr>
        <w:t>transmission mechanisms for UL URLLC to improve reliability.</w:t>
      </w:r>
    </w:p>
    <w:p w:rsidR="000643A8" w:rsidRPr="000C0F47" w:rsidRDefault="00FA0697" w:rsidP="000643A8">
      <w:pPr>
        <w:rPr>
          <w:b/>
          <w:color w:val="000000"/>
        </w:rPr>
      </w:pPr>
      <w:r w:rsidRPr="00FA0697">
        <w:rPr>
          <w:b/>
          <w:color w:val="000000"/>
        </w:rPr>
        <w:t xml:space="preserve">Proposal 4: </w:t>
      </w:r>
      <w:r w:rsidR="004848B5">
        <w:rPr>
          <w:b/>
          <w:bCs/>
          <w:color w:val="000000"/>
        </w:rPr>
        <w:t>Slot duration of y symbols where y = 7 for 60 kHz SCS should be supported to meet the URLLC latency requirement of 0.5ms.</w:t>
      </w:r>
    </w:p>
    <w:p w:rsidR="000643A8" w:rsidRPr="000C0F47" w:rsidRDefault="00FA0697" w:rsidP="000643A8">
      <w:pPr>
        <w:rPr>
          <w:b/>
          <w:color w:val="000000"/>
        </w:rPr>
      </w:pPr>
      <w:r w:rsidRPr="00FA0697">
        <w:rPr>
          <w:b/>
          <w:color w:val="000000"/>
        </w:rPr>
        <w:t>Proposal 5: NR should study semi-static resource sharing for controlled eMBB/URLLC coexistence in UL.</w:t>
      </w:r>
    </w:p>
    <w:p w:rsidR="0070583C" w:rsidRDefault="00351FB6" w:rsidP="009A5C1E">
      <w:pPr>
        <w:pStyle w:val="Heading1"/>
        <w:numPr>
          <w:ilvl w:val="0"/>
          <w:numId w:val="0"/>
        </w:numPr>
        <w:spacing w:before="240"/>
        <w:ind w:left="431" w:hanging="431"/>
        <w:rPr>
          <w:lang w:val="en-US"/>
        </w:rPr>
      </w:pPr>
      <w:bookmarkStart w:id="5" w:name="_Ref124589665"/>
      <w:bookmarkStart w:id="6" w:name="_Ref71620620"/>
      <w:bookmarkStart w:id="7" w:name="_Ref124671424"/>
      <w:r w:rsidRPr="008E35B3">
        <w:rPr>
          <w:lang w:val="en-US"/>
        </w:rPr>
        <w:t>References</w:t>
      </w:r>
      <w:bookmarkEnd w:id="2"/>
      <w:bookmarkEnd w:id="5"/>
      <w:bookmarkEnd w:id="6"/>
      <w:bookmarkEnd w:id="7"/>
    </w:p>
    <w:p w:rsidR="002F22B6" w:rsidRDefault="00FA0697">
      <w:pPr>
        <w:pStyle w:val="References"/>
        <w:numPr>
          <w:ilvl w:val="0"/>
          <w:numId w:val="0"/>
        </w:numPr>
        <w:adjustRightInd w:val="0"/>
        <w:spacing w:after="0"/>
        <w:ind w:left="360" w:hanging="360"/>
        <w:rPr>
          <w:szCs w:val="20"/>
          <w:lang w:eastAsia="zh-CN"/>
        </w:rPr>
      </w:pPr>
      <w:bookmarkStart w:id="8" w:name="_Ref339367275"/>
      <w:r w:rsidRPr="00FA0697">
        <w:rPr>
          <w:szCs w:val="20"/>
          <w:lang w:eastAsia="zh-CN"/>
        </w:rPr>
        <w:t xml:space="preserve">[1] </w:t>
      </w:r>
      <w:r w:rsidR="005743A9" w:rsidRPr="004848B5">
        <w:rPr>
          <w:szCs w:val="20"/>
          <w:lang w:eastAsia="zh-CN"/>
        </w:rPr>
        <w:t>RAN1 Chairman’s notes, RAN1#8</w:t>
      </w:r>
      <w:r w:rsidR="00A30086" w:rsidRPr="004848B5">
        <w:rPr>
          <w:szCs w:val="20"/>
          <w:lang w:eastAsia="zh-CN"/>
        </w:rPr>
        <w:t>6</w:t>
      </w:r>
      <w:r w:rsidR="005743A9" w:rsidRPr="004848B5">
        <w:rPr>
          <w:szCs w:val="20"/>
          <w:lang w:eastAsia="zh-CN"/>
        </w:rPr>
        <w:t>,</w:t>
      </w:r>
      <w:r>
        <w:rPr>
          <w:szCs w:val="20"/>
          <w:lang w:eastAsia="zh-CN"/>
        </w:rPr>
        <w:t xml:space="preserve"> </w:t>
      </w:r>
      <w:r w:rsidR="004030C4" w:rsidRPr="004848B5">
        <w:rPr>
          <w:szCs w:val="20"/>
          <w:lang w:eastAsia="zh-CN"/>
        </w:rPr>
        <w:t>Gothenburg</w:t>
      </w:r>
      <w:r w:rsidR="0071597C" w:rsidRPr="004848B5">
        <w:rPr>
          <w:szCs w:val="20"/>
          <w:lang w:eastAsia="zh-CN"/>
        </w:rPr>
        <w:t xml:space="preserve">, </w:t>
      </w:r>
      <w:r w:rsidR="00A30086" w:rsidRPr="004848B5">
        <w:rPr>
          <w:szCs w:val="20"/>
          <w:lang w:eastAsia="zh-CN"/>
        </w:rPr>
        <w:t>Sweden, Aug</w:t>
      </w:r>
      <w:r>
        <w:rPr>
          <w:szCs w:val="20"/>
          <w:lang w:eastAsia="zh-CN"/>
        </w:rPr>
        <w:t xml:space="preserve"> </w:t>
      </w:r>
      <w:r w:rsidR="00A30086" w:rsidRPr="004848B5">
        <w:rPr>
          <w:szCs w:val="20"/>
          <w:lang w:eastAsia="zh-CN"/>
        </w:rPr>
        <w:t>22</w:t>
      </w:r>
      <w:r>
        <w:rPr>
          <w:szCs w:val="20"/>
          <w:lang w:eastAsia="zh-CN"/>
        </w:rPr>
        <w:t>-</w:t>
      </w:r>
      <w:r w:rsidR="00A30086" w:rsidRPr="004848B5">
        <w:rPr>
          <w:szCs w:val="20"/>
          <w:lang w:eastAsia="zh-CN"/>
        </w:rPr>
        <w:t>26</w:t>
      </w:r>
      <w:r>
        <w:rPr>
          <w:szCs w:val="20"/>
          <w:lang w:eastAsia="zh-CN"/>
        </w:rPr>
        <w:t>, 201</w:t>
      </w:r>
      <w:r w:rsidR="0071597C" w:rsidRPr="004848B5">
        <w:rPr>
          <w:szCs w:val="20"/>
          <w:lang w:eastAsia="zh-CN"/>
        </w:rPr>
        <w:t>6</w:t>
      </w:r>
      <w:r>
        <w:rPr>
          <w:szCs w:val="20"/>
          <w:lang w:eastAsia="zh-CN"/>
        </w:rPr>
        <w:t>.</w:t>
      </w:r>
      <w:bookmarkEnd w:id="8"/>
    </w:p>
    <w:p w:rsidR="002F22B6" w:rsidRDefault="00FA0697">
      <w:pPr>
        <w:pStyle w:val="References"/>
        <w:numPr>
          <w:ilvl w:val="0"/>
          <w:numId w:val="0"/>
        </w:numPr>
        <w:adjustRightInd w:val="0"/>
        <w:spacing w:after="0"/>
        <w:ind w:left="360" w:hanging="360"/>
        <w:rPr>
          <w:szCs w:val="20"/>
          <w:lang w:eastAsia="zh-CN"/>
        </w:rPr>
      </w:pPr>
      <w:r w:rsidRPr="00FA0697">
        <w:rPr>
          <w:szCs w:val="20"/>
          <w:lang w:eastAsia="zh-CN"/>
        </w:rPr>
        <w:t>[2] R1-167269, “On the URLLC Transmission formats for NR TDD” Nokia, RAN1# 86, Gothenburg, Sweden, Aug 22-26, 2016</w:t>
      </w:r>
    </w:p>
    <w:p w:rsidR="002F22B6" w:rsidRDefault="00FA0697">
      <w:pPr>
        <w:pStyle w:val="References"/>
        <w:numPr>
          <w:ilvl w:val="0"/>
          <w:numId w:val="0"/>
        </w:numPr>
        <w:adjustRightInd w:val="0"/>
        <w:spacing w:after="0"/>
        <w:ind w:left="360" w:hanging="360"/>
        <w:rPr>
          <w:szCs w:val="20"/>
          <w:lang w:eastAsia="zh-CN"/>
        </w:rPr>
      </w:pPr>
      <w:r w:rsidRPr="00FA0697">
        <w:rPr>
          <w:szCs w:val="20"/>
          <w:lang w:eastAsia="zh-CN"/>
        </w:rPr>
        <w:t xml:space="preserve">[3] </w:t>
      </w:r>
      <w:r w:rsidR="00030C74" w:rsidRPr="004848B5">
        <w:rPr>
          <w:szCs w:val="20"/>
          <w:lang w:eastAsia="zh-CN"/>
        </w:rPr>
        <w:t>R1-</w:t>
      </w:r>
      <w:r w:rsidR="00140C89">
        <w:rPr>
          <w:szCs w:val="20"/>
          <w:lang w:eastAsia="zh-CN"/>
        </w:rPr>
        <w:t>1608858</w:t>
      </w:r>
      <w:r w:rsidRPr="00FA0697">
        <w:rPr>
          <w:szCs w:val="20"/>
          <w:lang w:eastAsia="zh-CN"/>
        </w:rPr>
        <w:t xml:space="preserve"> “Discussion on grant-free versus grant-based transmission for infrequent small packet”, Huawei, HiSilicon, RAN1#86bis, Lisbon, Portugal, Oct 10-14, 2016</w:t>
      </w:r>
    </w:p>
    <w:p w:rsidR="002F22B6" w:rsidRDefault="00FA0697" w:rsidP="004F550D">
      <w:pPr>
        <w:pStyle w:val="References"/>
        <w:numPr>
          <w:ilvl w:val="0"/>
          <w:numId w:val="0"/>
        </w:numPr>
        <w:adjustRightInd w:val="0"/>
        <w:spacing w:after="0"/>
        <w:ind w:left="360" w:hanging="360"/>
        <w:rPr>
          <w:szCs w:val="20"/>
          <w:lang w:eastAsia="zh-CN"/>
        </w:rPr>
      </w:pPr>
      <w:r w:rsidRPr="00FA0697">
        <w:rPr>
          <w:szCs w:val="20"/>
          <w:lang w:eastAsia="zh-CN"/>
        </w:rPr>
        <w:t>[</w:t>
      </w:r>
      <w:r w:rsidR="005D0737">
        <w:rPr>
          <w:szCs w:val="20"/>
          <w:lang w:eastAsia="zh-CN"/>
        </w:rPr>
        <w:t>4</w:t>
      </w:r>
      <w:r w:rsidRPr="00FA0697">
        <w:rPr>
          <w:szCs w:val="20"/>
          <w:lang w:eastAsia="zh-CN"/>
        </w:rPr>
        <w:t>] R1-</w:t>
      </w:r>
      <w:r w:rsidR="00140C89">
        <w:rPr>
          <w:szCs w:val="20"/>
          <w:lang w:eastAsia="zh-CN"/>
        </w:rPr>
        <w:t>1608869</w:t>
      </w:r>
      <w:r w:rsidRPr="00FA0697">
        <w:rPr>
          <w:szCs w:val="20"/>
          <w:lang w:eastAsia="zh-CN"/>
        </w:rPr>
        <w:t>, “Grant-free non-orthogonal MA for URLLC” Huawei, HiSilicon, RAN1#86bis, Lisbon, Portugal,</w:t>
      </w:r>
      <w:r w:rsidR="00561387">
        <w:rPr>
          <w:szCs w:val="20"/>
          <w:lang w:eastAsia="zh-CN"/>
        </w:rPr>
        <w:t xml:space="preserve">            </w:t>
      </w:r>
      <w:r w:rsidR="004E2A3B">
        <w:rPr>
          <w:szCs w:val="20"/>
          <w:lang w:eastAsia="zh-CN"/>
        </w:rPr>
        <w:t xml:space="preserve">               O</w:t>
      </w:r>
      <w:r w:rsidRPr="00FA0697">
        <w:rPr>
          <w:szCs w:val="20"/>
          <w:lang w:eastAsia="zh-CN"/>
        </w:rPr>
        <w:t>ct 10-14, 2016</w:t>
      </w:r>
    </w:p>
    <w:p w:rsidR="00E8615E" w:rsidRPr="004848B5" w:rsidRDefault="000643A8" w:rsidP="000643A8">
      <w:pPr>
        <w:pStyle w:val="References"/>
        <w:numPr>
          <w:ilvl w:val="0"/>
          <w:numId w:val="0"/>
        </w:numPr>
        <w:adjustRightInd w:val="0"/>
        <w:spacing w:after="0"/>
        <w:ind w:left="360" w:hanging="360"/>
        <w:rPr>
          <w:szCs w:val="20"/>
          <w:lang w:eastAsia="zh-CN"/>
        </w:rPr>
      </w:pPr>
      <w:bookmarkStart w:id="9" w:name="_Ref454533730"/>
      <w:r w:rsidRPr="004848B5">
        <w:rPr>
          <w:szCs w:val="20"/>
          <w:lang w:eastAsia="zh-CN"/>
        </w:rPr>
        <w:t>[</w:t>
      </w:r>
      <w:r w:rsidR="005D0737">
        <w:rPr>
          <w:szCs w:val="20"/>
          <w:lang w:eastAsia="zh-CN"/>
        </w:rPr>
        <w:t>5</w:t>
      </w:r>
      <w:r w:rsidRPr="004848B5">
        <w:rPr>
          <w:szCs w:val="20"/>
          <w:lang w:eastAsia="zh-CN"/>
        </w:rPr>
        <w:t xml:space="preserve">] </w:t>
      </w:r>
      <w:r w:rsidR="00E8615E" w:rsidRPr="004848B5">
        <w:rPr>
          <w:szCs w:val="20"/>
          <w:lang w:eastAsia="zh-CN"/>
        </w:rPr>
        <w:t>R1-</w:t>
      </w:r>
      <w:r w:rsidR="00A30086" w:rsidRPr="004848B5">
        <w:rPr>
          <w:szCs w:val="20"/>
          <w:lang w:eastAsia="zh-CN"/>
        </w:rPr>
        <w:t>166095</w:t>
      </w:r>
      <w:r w:rsidR="00E8615E" w:rsidRPr="004848B5">
        <w:rPr>
          <w:szCs w:val="20"/>
          <w:lang w:eastAsia="zh-CN"/>
        </w:rPr>
        <w:t>, “</w:t>
      </w:r>
      <w:r w:rsidR="00A30086" w:rsidRPr="004848B5">
        <w:rPr>
          <w:szCs w:val="20"/>
          <w:lang w:eastAsia="zh-CN"/>
        </w:rPr>
        <w:t>Discussion on</w:t>
      </w:r>
      <w:r w:rsidR="002E7F33" w:rsidRPr="004848B5">
        <w:rPr>
          <w:szCs w:val="20"/>
          <w:lang w:eastAsia="zh-CN"/>
        </w:rPr>
        <w:t xml:space="preserve"> grant-free transmission</w:t>
      </w:r>
      <w:r w:rsidR="00E8615E" w:rsidRPr="004848B5">
        <w:rPr>
          <w:szCs w:val="20"/>
          <w:lang w:eastAsia="zh-CN"/>
        </w:rPr>
        <w:t xml:space="preserve">”, </w:t>
      </w:r>
      <w:r w:rsidR="00E567E3" w:rsidRPr="004848B5">
        <w:rPr>
          <w:szCs w:val="20"/>
          <w:lang w:eastAsia="zh-CN"/>
        </w:rPr>
        <w:t xml:space="preserve">Huawei, HiSilicon, RAN1#86, </w:t>
      </w:r>
      <w:r w:rsidR="002E7F33" w:rsidRPr="004848B5">
        <w:rPr>
          <w:szCs w:val="20"/>
          <w:lang w:eastAsia="zh-CN"/>
        </w:rPr>
        <w:t xml:space="preserve">Gothenburg, Sweden, Aug 22-26, </w:t>
      </w:r>
      <w:r w:rsidR="003F1CD5" w:rsidRPr="004848B5">
        <w:rPr>
          <w:szCs w:val="20"/>
          <w:lang w:eastAsia="zh-CN"/>
        </w:rPr>
        <w:t>2016.</w:t>
      </w:r>
      <w:bookmarkEnd w:id="9"/>
    </w:p>
    <w:p w:rsidR="002F22B6" w:rsidRDefault="008F35FB">
      <w:pPr>
        <w:pStyle w:val="References"/>
        <w:numPr>
          <w:ilvl w:val="0"/>
          <w:numId w:val="0"/>
        </w:numPr>
        <w:adjustRightInd w:val="0"/>
        <w:spacing w:after="0"/>
        <w:ind w:left="360" w:hanging="360"/>
        <w:rPr>
          <w:szCs w:val="20"/>
          <w:lang w:eastAsia="zh-CN"/>
        </w:rPr>
      </w:pPr>
      <w:r w:rsidRPr="004848B5">
        <w:rPr>
          <w:szCs w:val="20"/>
          <w:lang w:eastAsia="zh-CN"/>
        </w:rPr>
        <w:t>[</w:t>
      </w:r>
      <w:r w:rsidR="005D0737">
        <w:rPr>
          <w:szCs w:val="20"/>
          <w:lang w:eastAsia="zh-CN"/>
        </w:rPr>
        <w:t>6</w:t>
      </w:r>
      <w:r w:rsidRPr="004848B5">
        <w:rPr>
          <w:szCs w:val="20"/>
          <w:lang w:eastAsia="zh-CN"/>
        </w:rPr>
        <w:t xml:space="preserve">] </w:t>
      </w:r>
      <w:r w:rsidR="00DF6483" w:rsidRPr="004848B5">
        <w:rPr>
          <w:szCs w:val="20"/>
          <w:lang w:eastAsia="zh-CN"/>
        </w:rPr>
        <w:t>R1-</w:t>
      </w:r>
      <w:r w:rsidR="00140C89">
        <w:rPr>
          <w:szCs w:val="20"/>
          <w:lang w:eastAsia="zh-CN"/>
        </w:rPr>
        <w:t>1608843</w:t>
      </w:r>
      <w:r w:rsidR="00DF6483" w:rsidRPr="004848B5">
        <w:rPr>
          <w:szCs w:val="20"/>
          <w:lang w:eastAsia="zh-CN"/>
        </w:rPr>
        <w:t>, “</w:t>
      </w:r>
      <w:r w:rsidR="002A6589">
        <w:rPr>
          <w:szCs w:val="20"/>
          <w:lang w:eastAsia="zh-CN"/>
        </w:rPr>
        <w:t>Overview of</w:t>
      </w:r>
      <w:r w:rsidR="006C5B36" w:rsidRPr="004848B5">
        <w:rPr>
          <w:szCs w:val="20"/>
          <w:lang w:eastAsia="zh-CN"/>
        </w:rPr>
        <w:t xml:space="preserve"> URLLC Support in NR</w:t>
      </w:r>
      <w:r w:rsidR="00DF6483" w:rsidRPr="004848B5">
        <w:rPr>
          <w:szCs w:val="20"/>
          <w:lang w:eastAsia="zh-CN"/>
        </w:rPr>
        <w:t xml:space="preserve">,” Huawei, HiSilicon, </w:t>
      </w:r>
      <w:r w:rsidR="00DE1FF6" w:rsidRPr="004848B5">
        <w:rPr>
          <w:szCs w:val="20"/>
          <w:lang w:eastAsia="zh-CN"/>
        </w:rPr>
        <w:t>RAN1#86bis, Lisbon, Portugal, Oct 10-14, 2016</w:t>
      </w:r>
    </w:p>
    <w:p w:rsidR="002F22B6" w:rsidRDefault="00E11971" w:rsidP="004F550D">
      <w:pPr>
        <w:pStyle w:val="References"/>
        <w:numPr>
          <w:ilvl w:val="0"/>
          <w:numId w:val="0"/>
        </w:numPr>
        <w:adjustRightInd w:val="0"/>
        <w:spacing w:after="0"/>
        <w:ind w:left="360" w:hanging="360"/>
        <w:rPr>
          <w:szCs w:val="20"/>
          <w:lang w:eastAsia="zh-CN"/>
        </w:rPr>
      </w:pPr>
      <w:r w:rsidRPr="004848B5">
        <w:rPr>
          <w:szCs w:val="20"/>
          <w:lang w:eastAsia="zh-CN"/>
        </w:rPr>
        <w:t>[</w:t>
      </w:r>
      <w:r w:rsidR="005D0737">
        <w:rPr>
          <w:szCs w:val="20"/>
          <w:lang w:eastAsia="zh-CN"/>
        </w:rPr>
        <w:t>7</w:t>
      </w:r>
      <w:r w:rsidRPr="004848B5">
        <w:rPr>
          <w:szCs w:val="20"/>
          <w:lang w:eastAsia="zh-CN"/>
        </w:rPr>
        <w:t>] R1-</w:t>
      </w:r>
      <w:r w:rsidR="00140C89">
        <w:rPr>
          <w:szCs w:val="20"/>
          <w:lang w:eastAsia="zh-CN"/>
        </w:rPr>
        <w:t>1608859</w:t>
      </w:r>
      <w:r w:rsidRPr="004848B5">
        <w:rPr>
          <w:szCs w:val="20"/>
          <w:lang w:eastAsia="zh-CN"/>
        </w:rPr>
        <w:t xml:space="preserve">, “The re-transmission and HARQ schemes for grant-free” </w:t>
      </w:r>
      <w:r w:rsidRPr="00C241A2">
        <w:rPr>
          <w:szCs w:val="20"/>
          <w:lang w:eastAsia="zh-CN"/>
        </w:rPr>
        <w:t>Huawei, HiSilicon, RAN1#86bis, Lisbon,</w:t>
      </w:r>
      <w:r w:rsidR="004F550D">
        <w:rPr>
          <w:szCs w:val="20"/>
          <w:lang w:eastAsia="zh-CN"/>
        </w:rPr>
        <w:t xml:space="preserve"> </w:t>
      </w:r>
      <w:r w:rsidRPr="00C241A2">
        <w:rPr>
          <w:szCs w:val="20"/>
          <w:lang w:eastAsia="zh-CN"/>
        </w:rPr>
        <w:t>Portugal, Oct 10-14, 2016</w:t>
      </w:r>
    </w:p>
    <w:p w:rsidR="00D474F7" w:rsidRDefault="00704AAB" w:rsidP="00D474F7">
      <w:pPr>
        <w:pStyle w:val="References"/>
        <w:numPr>
          <w:ilvl w:val="0"/>
          <w:numId w:val="0"/>
        </w:numPr>
        <w:adjustRightInd w:val="0"/>
        <w:spacing w:after="0"/>
        <w:ind w:left="360" w:hanging="360"/>
        <w:rPr>
          <w:szCs w:val="20"/>
          <w:lang w:eastAsia="zh-CN"/>
        </w:rPr>
      </w:pPr>
      <w:r>
        <w:rPr>
          <w:lang w:eastAsia="zh-CN"/>
        </w:rPr>
        <w:t xml:space="preserve">[8] </w:t>
      </w:r>
      <w:r w:rsidR="00B41754" w:rsidRPr="00B41754">
        <w:rPr>
          <w:szCs w:val="20"/>
          <w:lang w:eastAsia="zh-CN"/>
        </w:rPr>
        <w:t>R1-1608856, “Further discussion on URLLC evaluation”</w:t>
      </w:r>
      <w:r w:rsidR="00D474F7">
        <w:rPr>
          <w:b/>
          <w:kern w:val="2"/>
          <w:lang w:eastAsia="zh-CN"/>
        </w:rPr>
        <w:t xml:space="preserve"> </w:t>
      </w:r>
      <w:r w:rsidR="00D474F7" w:rsidRPr="00C241A2">
        <w:rPr>
          <w:szCs w:val="20"/>
          <w:lang w:eastAsia="zh-CN"/>
        </w:rPr>
        <w:t>Huawei, HiSilicon, RAN1#86bis, Lisbon,</w:t>
      </w:r>
      <w:r w:rsidR="00D474F7">
        <w:rPr>
          <w:szCs w:val="20"/>
          <w:lang w:eastAsia="zh-CN"/>
        </w:rPr>
        <w:t xml:space="preserve"> </w:t>
      </w:r>
      <w:r w:rsidR="00D474F7" w:rsidRPr="00C241A2">
        <w:rPr>
          <w:szCs w:val="20"/>
          <w:lang w:eastAsia="zh-CN"/>
        </w:rPr>
        <w:t>Portugal, Oct 10-14, 2016</w:t>
      </w:r>
      <w:r w:rsidR="00D474F7">
        <w:rPr>
          <w:szCs w:val="20"/>
          <w:lang w:eastAsia="zh-CN"/>
        </w:rPr>
        <w:t>.</w:t>
      </w:r>
    </w:p>
    <w:p w:rsidR="005E3124" w:rsidRDefault="005E3124">
      <w:pPr>
        <w:rPr>
          <w:lang w:eastAsia="zh-CN"/>
        </w:rPr>
      </w:pPr>
    </w:p>
    <w:p w:rsidR="00140C89" w:rsidRDefault="00140C89" w:rsidP="00140C89">
      <w:pPr>
        <w:pStyle w:val="References"/>
        <w:numPr>
          <w:ilvl w:val="0"/>
          <w:numId w:val="0"/>
        </w:numPr>
        <w:ind w:left="450" w:hanging="450"/>
        <w:rPr>
          <w:szCs w:val="20"/>
          <w:lang w:eastAsia="zh-CN"/>
        </w:rPr>
      </w:pPr>
    </w:p>
    <w:p w:rsidR="00D972EC" w:rsidRDefault="00D972EC" w:rsidP="00D972EC">
      <w:pPr>
        <w:rPr>
          <w:lang w:eastAsia="zh-CN"/>
        </w:rPr>
      </w:pPr>
    </w:p>
    <w:p w:rsidR="00D972EC" w:rsidRDefault="00D972EC" w:rsidP="00D972EC">
      <w:pPr>
        <w:pStyle w:val="Heading1"/>
      </w:pPr>
      <w:r>
        <w:t>Appendix</w:t>
      </w:r>
    </w:p>
    <w:p w:rsidR="00D972EC" w:rsidRDefault="00D972EC" w:rsidP="00D972EC">
      <w:pPr>
        <w:pStyle w:val="Heading2"/>
        <w:rPr>
          <w:lang w:val="en-GB"/>
        </w:rPr>
      </w:pPr>
      <w:r>
        <w:rPr>
          <w:lang w:val="en-GB"/>
        </w:rPr>
        <w:t xml:space="preserve">SLS </w:t>
      </w:r>
      <w:r w:rsidRPr="00E649C0">
        <w:rPr>
          <w:lang w:val="en-GB"/>
        </w:rPr>
        <w:t>Simulation Parameters</w:t>
      </w:r>
    </w:p>
    <w:tbl>
      <w:tblPr>
        <w:tblW w:w="9363" w:type="dxa"/>
        <w:tblCellMar>
          <w:left w:w="0" w:type="dxa"/>
          <w:right w:w="0" w:type="dxa"/>
        </w:tblCellMar>
        <w:tblLook w:val="04A0"/>
      </w:tblPr>
      <w:tblGrid>
        <w:gridCol w:w="3802"/>
        <w:gridCol w:w="5561"/>
      </w:tblGrid>
      <w:tr w:rsidR="00D972EC" w:rsidRPr="00E649C0" w:rsidTr="00EE3EFA">
        <w:trPr>
          <w:trHeight w:val="110"/>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hideMark/>
          </w:tcPr>
          <w:p w:rsidR="00D972EC" w:rsidRPr="00E649C0" w:rsidRDefault="00D972EC" w:rsidP="00EE3EFA">
            <w:r w:rsidRPr="00E649C0">
              <w:rPr>
                <w:b/>
                <w:bCs/>
                <w:lang w:val="en-GB"/>
              </w:rPr>
              <w:t>Attributes</w:t>
            </w:r>
            <w:r w:rsidRPr="00E649C0">
              <w:t xml:space="preserve">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hideMark/>
          </w:tcPr>
          <w:p w:rsidR="00D972EC" w:rsidRPr="00E649C0" w:rsidRDefault="00D972EC" w:rsidP="00EE3EFA">
            <w:r w:rsidRPr="00E649C0">
              <w:rPr>
                <w:b/>
                <w:bCs/>
                <w:lang w:val="en-GB"/>
              </w:rPr>
              <w:t>Values or assumptions</w:t>
            </w:r>
            <w:r w:rsidRPr="00E649C0">
              <w:t xml:space="preserve"> </w:t>
            </w:r>
          </w:p>
        </w:tc>
      </w:tr>
      <w:tr w:rsidR="00D972EC" w:rsidRPr="00E649C0" w:rsidTr="00EE3EFA">
        <w:trPr>
          <w:trHeight w:val="215"/>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Layout</w:t>
            </w:r>
            <w:r w:rsidRPr="00D6583C">
              <w:rPr>
                <w:sz w:val="18"/>
              </w:rPr>
              <w:t xml:space="preserve">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Urban Macro: Hex. Grid, 21 cells wrap around; 500m ISD</w:t>
            </w:r>
            <w:r w:rsidRPr="00D6583C">
              <w:rPr>
                <w:sz w:val="18"/>
              </w:rPr>
              <w:t xml:space="preserve"> </w:t>
            </w:r>
          </w:p>
        </w:tc>
      </w:tr>
      <w:tr w:rsidR="00D972EC" w:rsidRPr="00E649C0" w:rsidTr="00EE3EFA">
        <w:trPr>
          <w:trHeight w:val="110"/>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Carrier Frequency</w:t>
            </w:r>
            <w:r w:rsidRPr="00D6583C">
              <w:rPr>
                <w:sz w:val="18"/>
              </w:rPr>
              <w:t xml:space="preserve">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E84A15" w:rsidP="00EE3EFA">
            <w:pPr>
              <w:rPr>
                <w:sz w:val="18"/>
              </w:rPr>
            </w:pPr>
            <w:r>
              <w:rPr>
                <w:sz w:val="18"/>
                <w:lang w:val="en-GB"/>
              </w:rPr>
              <w:t>4</w:t>
            </w:r>
            <w:r w:rsidR="00D972EC" w:rsidRPr="00D6583C">
              <w:rPr>
                <w:sz w:val="18"/>
                <w:lang w:val="en-GB"/>
              </w:rPr>
              <w:t xml:space="preserve"> GHz</w:t>
            </w:r>
            <w:r w:rsidR="00D972EC" w:rsidRPr="00D6583C">
              <w:rPr>
                <w:sz w:val="18"/>
              </w:rPr>
              <w:t xml:space="preserve"> </w:t>
            </w:r>
          </w:p>
        </w:tc>
      </w:tr>
      <w:tr w:rsidR="00D972EC" w:rsidRPr="00E649C0" w:rsidTr="00EE3EFA">
        <w:trPr>
          <w:trHeight w:val="110"/>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Duplexing Mode</w:t>
            </w:r>
            <w:r w:rsidRPr="00D6583C">
              <w:rPr>
                <w:sz w:val="18"/>
              </w:rPr>
              <w:t xml:space="preserve">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FDD</w:t>
            </w:r>
            <w:r w:rsidRPr="00D6583C">
              <w:rPr>
                <w:sz w:val="18"/>
              </w:rPr>
              <w:t xml:space="preserve"> </w:t>
            </w:r>
          </w:p>
        </w:tc>
      </w:tr>
      <w:tr w:rsidR="00D972EC" w:rsidRPr="00E649C0" w:rsidTr="00EE3EFA">
        <w:trPr>
          <w:trHeight w:val="110"/>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System BW</w:t>
            </w:r>
            <w:r w:rsidRPr="00D6583C">
              <w:rPr>
                <w:sz w:val="18"/>
              </w:rPr>
              <w:t xml:space="preserve">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20 MHz</w:t>
            </w:r>
            <w:r w:rsidRPr="00D6583C">
              <w:rPr>
                <w:sz w:val="18"/>
              </w:rPr>
              <w:t xml:space="preserve"> </w:t>
            </w:r>
          </w:p>
        </w:tc>
      </w:tr>
      <w:tr w:rsidR="00D972EC" w:rsidRPr="00E649C0" w:rsidTr="00EE3EFA">
        <w:trPr>
          <w:trHeight w:val="110"/>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Number of RBs</w:t>
            </w:r>
            <w:r w:rsidRPr="00D6583C">
              <w:rPr>
                <w:sz w:val="18"/>
              </w:rPr>
              <w:t xml:space="preserve">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25 RBs</w:t>
            </w:r>
            <w:r w:rsidRPr="00D6583C">
              <w:rPr>
                <w:sz w:val="18"/>
              </w:rPr>
              <w:t xml:space="preserve"> </w:t>
            </w:r>
          </w:p>
        </w:tc>
      </w:tr>
      <w:tr w:rsidR="00D972EC" w:rsidRPr="00E649C0" w:rsidTr="00EE3EFA">
        <w:trPr>
          <w:trHeight w:val="146"/>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Number of GF RB partitions</w:t>
            </w:r>
            <w:r w:rsidRPr="00D6583C">
              <w:rPr>
                <w:sz w:val="18"/>
              </w:rPr>
              <w:t xml:space="preserve">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5</w:t>
            </w:r>
            <w:r w:rsidRPr="00D6583C">
              <w:rPr>
                <w:sz w:val="18"/>
              </w:rPr>
              <w:t xml:space="preserve"> </w:t>
            </w:r>
          </w:p>
        </w:tc>
      </w:tr>
      <w:tr w:rsidR="00D972EC" w:rsidRPr="00E649C0" w:rsidTr="00EE3EFA">
        <w:trPr>
          <w:trHeight w:val="196"/>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Sub-carrier spacing</w:t>
            </w:r>
            <w:r w:rsidRPr="00D6583C">
              <w:rPr>
                <w:sz w:val="18"/>
              </w:rPr>
              <w:t xml:space="preserve">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60 kHz</w:t>
            </w:r>
            <w:r w:rsidRPr="00D6583C">
              <w:rPr>
                <w:sz w:val="18"/>
              </w:rPr>
              <w:t xml:space="preserve"> </w:t>
            </w:r>
          </w:p>
        </w:tc>
      </w:tr>
      <w:tr w:rsidR="00D972EC" w:rsidRPr="00E649C0" w:rsidTr="00EE3EFA">
        <w:trPr>
          <w:trHeight w:val="196"/>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TTI length</w:t>
            </w:r>
            <w:r w:rsidRPr="00D6583C">
              <w:rPr>
                <w:sz w:val="18"/>
              </w:rPr>
              <w:t xml:space="preserve">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125 μs</w:t>
            </w:r>
            <w:r w:rsidRPr="00D6583C">
              <w:rPr>
                <w:sz w:val="18"/>
              </w:rPr>
              <w:t xml:space="preserve"> </w:t>
            </w:r>
          </w:p>
        </w:tc>
      </w:tr>
      <w:tr w:rsidR="00704AAB" w:rsidRPr="00E649C0" w:rsidTr="00EE3EFA">
        <w:trPr>
          <w:trHeight w:val="196"/>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704AAB" w:rsidRPr="00D6583C" w:rsidRDefault="00704AAB" w:rsidP="00EE3EFA">
            <w:pPr>
              <w:rPr>
                <w:sz w:val="18"/>
                <w:lang w:val="en-GB"/>
              </w:rPr>
            </w:pPr>
            <w:r>
              <w:rPr>
                <w:sz w:val="18"/>
                <w:lang w:val="en-GB"/>
              </w:rPr>
              <w:t xml:space="preserve">MCS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704AAB" w:rsidRPr="00D6583C" w:rsidRDefault="00704AAB" w:rsidP="00EE3EFA">
            <w:pPr>
              <w:rPr>
                <w:sz w:val="18"/>
                <w:lang w:val="en-GB"/>
              </w:rPr>
            </w:pPr>
            <w:r>
              <w:rPr>
                <w:sz w:val="18"/>
                <w:lang w:val="en-GB"/>
              </w:rPr>
              <w:t>QPSK, rate 1/3 (fixed for GF)</w:t>
            </w:r>
          </w:p>
        </w:tc>
      </w:tr>
      <w:tr w:rsidR="00D972EC" w:rsidRPr="00E649C0" w:rsidTr="00EE3EFA">
        <w:trPr>
          <w:trHeight w:val="196"/>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OFDM symbols per TTI</w:t>
            </w:r>
            <w:r w:rsidRPr="00D6583C">
              <w:rPr>
                <w:sz w:val="18"/>
              </w:rPr>
              <w:t xml:space="preserve">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7 Symbols (NCP)</w:t>
            </w:r>
            <w:r w:rsidRPr="00D6583C">
              <w:rPr>
                <w:sz w:val="18"/>
              </w:rPr>
              <w:t xml:space="preserve"> </w:t>
            </w:r>
          </w:p>
        </w:tc>
      </w:tr>
      <w:tr w:rsidR="00D972EC" w:rsidRPr="00E649C0" w:rsidTr="00EE3EFA">
        <w:trPr>
          <w:trHeight w:val="196"/>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Channel model</w:t>
            </w:r>
            <w:r w:rsidRPr="00D6583C">
              <w:rPr>
                <w:sz w:val="18"/>
              </w:rPr>
              <w:t xml:space="preserve">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5E3124" w:rsidRDefault="00E84A15">
            <w:pPr>
              <w:rPr>
                <w:sz w:val="18"/>
              </w:rPr>
            </w:pPr>
            <w:r>
              <w:rPr>
                <w:sz w:val="18"/>
              </w:rPr>
              <w:t>3D-UMa</w:t>
            </w:r>
            <w:r w:rsidR="00D972EC" w:rsidRPr="00D6583C">
              <w:rPr>
                <w:sz w:val="18"/>
                <w:lang w:val="en-GB"/>
              </w:rPr>
              <w:t>; user speed = 3km/h</w:t>
            </w:r>
            <w:r w:rsidR="00D972EC" w:rsidRPr="00D6583C">
              <w:rPr>
                <w:sz w:val="18"/>
              </w:rPr>
              <w:t xml:space="preserve"> </w:t>
            </w:r>
          </w:p>
        </w:tc>
      </w:tr>
      <w:tr w:rsidR="00D972EC" w:rsidRPr="00E649C0" w:rsidTr="00EE3EFA">
        <w:trPr>
          <w:trHeight w:val="196"/>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BS antennas</w:t>
            </w:r>
            <w:r w:rsidRPr="00D6583C">
              <w:rPr>
                <w:sz w:val="18"/>
              </w:rPr>
              <w:t xml:space="preserve">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E84A15" w:rsidP="00EE3EFA">
            <w:pPr>
              <w:rPr>
                <w:sz w:val="18"/>
              </w:rPr>
            </w:pPr>
            <w:r>
              <w:rPr>
                <w:sz w:val="18"/>
                <w:lang w:val="en-GB"/>
              </w:rPr>
              <w:t>4</w:t>
            </w:r>
            <w:r w:rsidR="00D972EC" w:rsidRPr="00D6583C">
              <w:rPr>
                <w:sz w:val="18"/>
              </w:rPr>
              <w:t xml:space="preserve"> </w:t>
            </w:r>
          </w:p>
        </w:tc>
      </w:tr>
      <w:tr w:rsidR="00D972EC" w:rsidRPr="00E649C0" w:rsidTr="00EE3EFA">
        <w:trPr>
          <w:trHeight w:val="196"/>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UE antennas</w:t>
            </w:r>
            <w:r w:rsidRPr="00D6583C">
              <w:rPr>
                <w:sz w:val="18"/>
              </w:rPr>
              <w:t xml:space="preserve">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E84A15" w:rsidP="00EE3EFA">
            <w:pPr>
              <w:rPr>
                <w:sz w:val="18"/>
              </w:rPr>
            </w:pPr>
            <w:r>
              <w:rPr>
                <w:sz w:val="18"/>
                <w:lang w:val="en-GB"/>
              </w:rPr>
              <w:t>2</w:t>
            </w:r>
          </w:p>
        </w:tc>
      </w:tr>
      <w:tr w:rsidR="00D972EC" w:rsidRPr="00E649C0" w:rsidTr="00EE3EFA">
        <w:trPr>
          <w:trHeight w:val="196"/>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UE TX power</w:t>
            </w:r>
            <w:r w:rsidRPr="00D6583C">
              <w:rPr>
                <w:sz w:val="18"/>
              </w:rPr>
              <w:t xml:space="preserve">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23 dBm</w:t>
            </w:r>
            <w:r w:rsidRPr="00D6583C">
              <w:rPr>
                <w:sz w:val="18"/>
              </w:rPr>
              <w:t xml:space="preserve"> </w:t>
            </w:r>
          </w:p>
        </w:tc>
      </w:tr>
      <w:tr w:rsidR="00D972EC" w:rsidRPr="00E649C0" w:rsidTr="00EE3EFA">
        <w:trPr>
          <w:trHeight w:val="179"/>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OL Power Control</w:t>
            </w:r>
            <w:r w:rsidRPr="00D6583C">
              <w:rPr>
                <w:sz w:val="18"/>
              </w:rPr>
              <w:t xml:space="preserve">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P0 = -85 dBm , PL Compensation = 0.93</w:t>
            </w:r>
            <w:r w:rsidRPr="00D6583C">
              <w:rPr>
                <w:sz w:val="18"/>
              </w:rPr>
              <w:t xml:space="preserve"> </w:t>
            </w:r>
          </w:p>
        </w:tc>
      </w:tr>
      <w:tr w:rsidR="00E84A15" w:rsidRPr="00E649C0" w:rsidTr="00EE3EFA">
        <w:trPr>
          <w:trHeight w:val="179"/>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E84A15" w:rsidRPr="00D6583C" w:rsidRDefault="00E84A15" w:rsidP="00EE3EFA">
            <w:pPr>
              <w:rPr>
                <w:sz w:val="18"/>
                <w:lang w:val="en-GB"/>
              </w:rPr>
            </w:pPr>
            <w:r>
              <w:rPr>
                <w:sz w:val="18"/>
                <w:lang w:val="en-GB"/>
              </w:rPr>
              <w:t>BBU Receiver Noise Figure</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E84A15" w:rsidRPr="00D6583C" w:rsidRDefault="00E84A15" w:rsidP="00EE3EFA">
            <w:pPr>
              <w:rPr>
                <w:sz w:val="18"/>
                <w:lang w:val="en-GB"/>
              </w:rPr>
            </w:pPr>
            <w:r>
              <w:rPr>
                <w:sz w:val="18"/>
                <w:lang w:val="en-GB"/>
              </w:rPr>
              <w:t>5dB</w:t>
            </w:r>
          </w:p>
        </w:tc>
      </w:tr>
      <w:tr w:rsidR="00D972EC" w:rsidRPr="00E649C0" w:rsidTr="00EE3EFA">
        <w:trPr>
          <w:trHeight w:val="198"/>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rPr>
              <w:lastRenderedPageBreak/>
              <w:t>PHY Packet size</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rPr>
              <w:t>32 bytes</w:t>
            </w:r>
          </w:p>
        </w:tc>
      </w:tr>
      <w:tr w:rsidR="00E84A15" w:rsidRPr="00E649C0" w:rsidTr="00EE3EFA">
        <w:trPr>
          <w:trHeight w:val="198"/>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E84A15" w:rsidRPr="00D6583C" w:rsidRDefault="00E84A15" w:rsidP="00EE3EFA">
            <w:pPr>
              <w:rPr>
                <w:sz w:val="18"/>
              </w:rPr>
            </w:pPr>
            <w:r>
              <w:rPr>
                <w:sz w:val="18"/>
              </w:rPr>
              <w:t>BS Antenna Pattern</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E84A15" w:rsidRPr="00D6583C" w:rsidRDefault="00E84A15" w:rsidP="00EE3EFA">
            <w:pPr>
              <w:rPr>
                <w:sz w:val="18"/>
              </w:rPr>
            </w:pPr>
            <w:r>
              <w:rPr>
                <w:sz w:val="18"/>
              </w:rPr>
              <w:t>Following TR 36.873</w:t>
            </w:r>
          </w:p>
        </w:tc>
      </w:tr>
      <w:tr w:rsidR="00D972EC" w:rsidRPr="00E649C0" w:rsidTr="00EE3EFA">
        <w:trPr>
          <w:trHeight w:val="245"/>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widowControl w:val="0"/>
              <w:spacing w:line="180" w:lineRule="atLeast"/>
              <w:rPr>
                <w:sz w:val="18"/>
              </w:rPr>
            </w:pPr>
            <w:r w:rsidRPr="00D6583C">
              <w:rPr>
                <w:sz w:val="18"/>
              </w:rPr>
              <w:t>Traffic Model</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5E3124" w:rsidRDefault="00D972EC">
            <w:pPr>
              <w:widowControl w:val="0"/>
              <w:spacing w:line="180" w:lineRule="atLeast"/>
              <w:rPr>
                <w:rFonts w:eastAsia="Batang"/>
                <w:kern w:val="2"/>
                <w:sz w:val="18"/>
              </w:rPr>
            </w:pPr>
            <w:r w:rsidRPr="00D6583C">
              <w:rPr>
                <w:sz w:val="18"/>
              </w:rPr>
              <w:t>FTP3</w:t>
            </w:r>
          </w:p>
        </w:tc>
      </w:tr>
      <w:tr w:rsidR="00D972EC" w:rsidRPr="00E649C0" w:rsidTr="00EE3EFA">
        <w:trPr>
          <w:trHeight w:val="424"/>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D6583C">
              <w:rPr>
                <w:sz w:val="18"/>
                <w:lang w:val="en-GB"/>
              </w:rPr>
              <w:t>RB Allocation</w:t>
            </w:r>
            <w:r w:rsidRPr="00D6583C">
              <w:rPr>
                <w:sz w:val="18"/>
              </w:rPr>
              <w:t xml:space="preserve">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5E3124" w:rsidRDefault="00D972EC">
            <w:pPr>
              <w:rPr>
                <w:rFonts w:eastAsia="Batang"/>
                <w:kern w:val="2"/>
                <w:sz w:val="18"/>
              </w:rPr>
            </w:pPr>
            <w:r w:rsidRPr="00D6583C">
              <w:rPr>
                <w:sz w:val="18"/>
                <w:lang w:val="en-GB"/>
              </w:rPr>
              <w:t>GF: Random Selection of partition</w:t>
            </w:r>
            <w:r w:rsidRPr="00D6583C">
              <w:rPr>
                <w:sz w:val="18"/>
              </w:rPr>
              <w:t xml:space="preserve"> </w:t>
            </w:r>
            <w:r w:rsidR="00E84A15">
              <w:rPr>
                <w:sz w:val="18"/>
              </w:rPr>
              <w:t>(for both new and re-transmission)</w:t>
            </w:r>
            <w:r w:rsidRPr="00D6583C">
              <w:rPr>
                <w:sz w:val="18"/>
              </w:rPr>
              <w:t xml:space="preserve"> </w:t>
            </w:r>
          </w:p>
        </w:tc>
      </w:tr>
      <w:tr w:rsidR="00D972EC" w:rsidRPr="00E649C0" w:rsidTr="00EE3EFA">
        <w:trPr>
          <w:trHeight w:val="424"/>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lang w:val="en-GB"/>
              </w:rPr>
            </w:pPr>
            <w:r w:rsidRPr="005215BC">
              <w:rPr>
                <w:sz w:val="18"/>
              </w:rPr>
              <w:t>UL Scheduler at BBU</w:t>
            </w:r>
            <w:r>
              <w:rPr>
                <w:sz w:val="18"/>
              </w:rPr>
              <w:t xml:space="preserve"> (for grant-based)</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lang w:val="en-GB"/>
              </w:rPr>
            </w:pPr>
            <w:r w:rsidRPr="005215BC">
              <w:rPr>
                <w:sz w:val="18"/>
              </w:rPr>
              <w:t>Delay based</w:t>
            </w:r>
          </w:p>
        </w:tc>
      </w:tr>
      <w:tr w:rsidR="00724EB1" w:rsidRPr="00E649C0" w:rsidTr="00EE3EFA">
        <w:trPr>
          <w:trHeight w:val="424"/>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724EB1" w:rsidRPr="005215BC" w:rsidRDefault="00724EB1" w:rsidP="00EE3EFA">
            <w:pPr>
              <w:rPr>
                <w:sz w:val="18"/>
              </w:rPr>
            </w:pPr>
            <w:r>
              <w:rPr>
                <w:sz w:val="18"/>
              </w:rPr>
              <w:t>Number of control RBs</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724EB1" w:rsidRPr="005215BC" w:rsidRDefault="00724EB1" w:rsidP="00EE3EFA">
            <w:pPr>
              <w:rPr>
                <w:sz w:val="18"/>
              </w:rPr>
            </w:pPr>
            <w:r>
              <w:rPr>
                <w:sz w:val="18"/>
              </w:rPr>
              <w:t>8 (for grant-based)</w:t>
            </w:r>
          </w:p>
        </w:tc>
      </w:tr>
      <w:tr w:rsidR="00D972EC" w:rsidRPr="00E649C0" w:rsidTr="00EE3EFA">
        <w:trPr>
          <w:trHeight w:val="424"/>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5215BC">
              <w:rPr>
                <w:sz w:val="18"/>
                <w:lang w:val="en-GB"/>
              </w:rPr>
              <w:t xml:space="preserve">ACK Feedback assumption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hideMark/>
          </w:tcPr>
          <w:p w:rsidR="00D972EC" w:rsidRPr="005215BC" w:rsidRDefault="00D972EC" w:rsidP="00EE3EFA">
            <w:pPr>
              <w:rPr>
                <w:sz w:val="18"/>
              </w:rPr>
            </w:pPr>
            <w:r w:rsidRPr="005215BC">
              <w:rPr>
                <w:sz w:val="18"/>
                <w:lang w:val="en-GB"/>
              </w:rPr>
              <w:t xml:space="preserve">Ideal </w:t>
            </w:r>
          </w:p>
        </w:tc>
      </w:tr>
      <w:tr w:rsidR="00D972EC" w:rsidRPr="00E649C0" w:rsidTr="00EE3EFA">
        <w:trPr>
          <w:trHeight w:val="424"/>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tcPr>
          <w:p w:rsidR="00D972EC" w:rsidRDefault="00D972EC" w:rsidP="00EE3EFA">
            <w:pPr>
              <w:rPr>
                <w:sz w:val="18"/>
                <w:lang w:val="en-GB"/>
              </w:rPr>
            </w:pPr>
            <w:r w:rsidRPr="005215BC">
              <w:rPr>
                <w:sz w:val="18"/>
                <w:lang w:val="en-GB"/>
              </w:rPr>
              <w:t xml:space="preserve">Channel estimation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tcPr>
          <w:p w:rsidR="00D972EC" w:rsidRPr="005215BC" w:rsidRDefault="00D972EC" w:rsidP="00EE3EFA">
            <w:pPr>
              <w:rPr>
                <w:sz w:val="18"/>
                <w:lang w:val="en-GB"/>
              </w:rPr>
            </w:pPr>
            <w:r w:rsidRPr="005215BC">
              <w:rPr>
                <w:sz w:val="18"/>
                <w:lang w:val="en-GB"/>
              </w:rPr>
              <w:t xml:space="preserve">Ideal </w:t>
            </w:r>
          </w:p>
        </w:tc>
      </w:tr>
      <w:tr w:rsidR="00E84A15" w:rsidRPr="00E84A15" w:rsidTr="00E84A15">
        <w:trPr>
          <w:trHeight w:val="424"/>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tcPr>
          <w:p w:rsidR="00E84A15" w:rsidRPr="00E84A15" w:rsidRDefault="00E84A15" w:rsidP="00EE3EFA">
            <w:pPr>
              <w:rPr>
                <w:sz w:val="18"/>
                <w:lang w:val="en-GB"/>
              </w:rPr>
            </w:pPr>
            <w:r w:rsidRPr="00E84A15">
              <w:rPr>
                <w:sz w:val="18"/>
                <w:lang w:val="en-GB"/>
              </w:rPr>
              <w:t xml:space="preserve">Latency bound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tcPr>
          <w:p w:rsidR="00E84A15" w:rsidRPr="00E84A15" w:rsidRDefault="00E84A15" w:rsidP="00EE3EFA">
            <w:pPr>
              <w:rPr>
                <w:sz w:val="18"/>
                <w:lang w:val="en-GB"/>
              </w:rPr>
            </w:pPr>
            <w:r w:rsidRPr="00E84A15">
              <w:rPr>
                <w:sz w:val="18"/>
                <w:lang w:val="en-GB"/>
              </w:rPr>
              <w:t xml:space="preserve">1ms </w:t>
            </w:r>
          </w:p>
        </w:tc>
      </w:tr>
      <w:tr w:rsidR="00E84A15" w:rsidRPr="00E84A15" w:rsidTr="00E84A15">
        <w:trPr>
          <w:trHeight w:val="424"/>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tcPr>
          <w:p w:rsidR="00E84A15" w:rsidRPr="00E84A15" w:rsidRDefault="00E84A15" w:rsidP="00EE3EFA">
            <w:pPr>
              <w:rPr>
                <w:sz w:val="18"/>
                <w:lang w:val="en-GB"/>
              </w:rPr>
            </w:pPr>
            <w:r w:rsidRPr="00E84A15">
              <w:rPr>
                <w:sz w:val="18"/>
                <w:lang w:val="en-GB"/>
              </w:rPr>
              <w:t xml:space="preserve">Target Reliability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tcPr>
          <w:p w:rsidR="00E84A15" w:rsidRPr="00E84A15" w:rsidRDefault="00E84A15" w:rsidP="00EE3EFA">
            <w:pPr>
              <w:rPr>
                <w:sz w:val="18"/>
                <w:lang w:val="en-GB"/>
              </w:rPr>
            </w:pPr>
            <w:r w:rsidRPr="00E84A15">
              <w:rPr>
                <w:sz w:val="18"/>
                <w:lang w:val="en-GB"/>
              </w:rPr>
              <w:t xml:space="preserve">1 – 10-4 </w:t>
            </w:r>
          </w:p>
        </w:tc>
      </w:tr>
      <w:tr w:rsidR="00E84A15" w:rsidRPr="00E84A15" w:rsidTr="00E84A15">
        <w:trPr>
          <w:trHeight w:val="424"/>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tcPr>
          <w:p w:rsidR="00E84A15" w:rsidRPr="00E84A15" w:rsidRDefault="00E84A15" w:rsidP="00EE3EFA">
            <w:pPr>
              <w:rPr>
                <w:sz w:val="18"/>
                <w:lang w:val="en-GB"/>
              </w:rPr>
            </w:pPr>
            <w:r w:rsidRPr="00E84A15">
              <w:rPr>
                <w:sz w:val="18"/>
                <w:lang w:val="en-GB"/>
              </w:rPr>
              <w:t xml:space="preserve">RTT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tcPr>
          <w:p w:rsidR="00E84A15" w:rsidRPr="00E84A15" w:rsidRDefault="00E84A15" w:rsidP="00EE3EFA">
            <w:pPr>
              <w:rPr>
                <w:sz w:val="18"/>
                <w:lang w:val="en-GB"/>
              </w:rPr>
            </w:pPr>
            <w:r w:rsidRPr="00E84A15">
              <w:rPr>
                <w:sz w:val="18"/>
                <w:lang w:val="en-GB"/>
              </w:rPr>
              <w:t xml:space="preserve">3 TTIs </w:t>
            </w:r>
          </w:p>
        </w:tc>
      </w:tr>
      <w:tr w:rsidR="00E84A15" w:rsidRPr="00E84A15" w:rsidTr="00E84A15">
        <w:trPr>
          <w:trHeight w:val="424"/>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tcPr>
          <w:p w:rsidR="00E84A15" w:rsidRPr="00E84A15" w:rsidRDefault="00E84A15" w:rsidP="00EE3EFA">
            <w:pPr>
              <w:rPr>
                <w:sz w:val="18"/>
                <w:lang w:val="en-GB"/>
              </w:rPr>
            </w:pPr>
            <w:r w:rsidRPr="00E84A15">
              <w:rPr>
                <w:sz w:val="18"/>
                <w:lang w:val="en-GB"/>
              </w:rPr>
              <w:t xml:space="preserve">Decoding Delay </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tcPr>
          <w:p w:rsidR="00E84A15" w:rsidRPr="00E84A15" w:rsidRDefault="00E84A15" w:rsidP="00EE3EFA">
            <w:pPr>
              <w:rPr>
                <w:sz w:val="18"/>
                <w:lang w:val="en-GB"/>
              </w:rPr>
            </w:pPr>
            <w:r w:rsidRPr="00E84A15">
              <w:rPr>
                <w:sz w:val="18"/>
                <w:lang w:val="en-GB"/>
              </w:rPr>
              <w:t xml:space="preserve">1 TTI ( BBU and UE) </w:t>
            </w:r>
          </w:p>
        </w:tc>
      </w:tr>
      <w:tr w:rsidR="00D474F7" w:rsidRPr="00E84A15" w:rsidTr="00E84A15">
        <w:trPr>
          <w:trHeight w:val="424"/>
        </w:trPr>
        <w:tc>
          <w:tcPr>
            <w:tcW w:w="3802"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tcPr>
          <w:p w:rsidR="00D474F7" w:rsidRPr="00E84A15" w:rsidRDefault="00D474F7" w:rsidP="00EE3EFA">
            <w:pPr>
              <w:rPr>
                <w:sz w:val="18"/>
                <w:lang w:val="en-GB"/>
              </w:rPr>
            </w:pPr>
            <w:r>
              <w:rPr>
                <w:sz w:val="18"/>
                <w:lang w:val="en-GB"/>
              </w:rPr>
              <w:t>CQI feedback periodicity</w:t>
            </w:r>
          </w:p>
        </w:tc>
        <w:tc>
          <w:tcPr>
            <w:tcW w:w="5561" w:type="dxa"/>
            <w:tcBorders>
              <w:top w:val="single" w:sz="8" w:space="0" w:color="000000"/>
              <w:left w:val="single" w:sz="8" w:space="0" w:color="000000"/>
              <w:bottom w:val="single" w:sz="8" w:space="0" w:color="000000"/>
              <w:right w:val="single" w:sz="8" w:space="0" w:color="000000"/>
            </w:tcBorders>
            <w:shd w:val="clear" w:color="auto" w:fill="auto"/>
            <w:tcMar>
              <w:top w:w="8" w:type="dxa"/>
              <w:left w:w="55" w:type="dxa"/>
              <w:bottom w:w="0" w:type="dxa"/>
              <w:right w:w="55" w:type="dxa"/>
            </w:tcMar>
            <w:vAlign w:val="center"/>
          </w:tcPr>
          <w:p w:rsidR="00D474F7" w:rsidRPr="00E84A15" w:rsidRDefault="00D474F7" w:rsidP="00EE3EFA">
            <w:pPr>
              <w:rPr>
                <w:sz w:val="18"/>
                <w:lang w:val="en-GB"/>
              </w:rPr>
            </w:pPr>
            <w:r>
              <w:rPr>
                <w:sz w:val="18"/>
                <w:lang w:val="en-GB"/>
              </w:rPr>
              <w:t>5ms (grant-based)</w:t>
            </w:r>
          </w:p>
        </w:tc>
      </w:tr>
    </w:tbl>
    <w:p w:rsidR="004500E8" w:rsidRDefault="004500E8" w:rsidP="00AB237D">
      <w:pPr>
        <w:rPr>
          <w:b/>
          <w:bCs/>
          <w:sz w:val="24"/>
          <w:lang w:val="en-GB"/>
        </w:rPr>
      </w:pPr>
    </w:p>
    <w:sectPr w:rsidR="004500E8" w:rsidSect="003454E6">
      <w:headerReference w:type="default" r:id="rId17"/>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C080BD" w15:done="0"/>
  <w15:commentEx w15:paraId="7D179066" w15:done="0"/>
  <w15:commentEx w15:paraId="0C0B8CAC" w15:done="0"/>
  <w15:commentEx w15:paraId="32206074" w15:done="0"/>
  <w15:commentEx w15:paraId="1F20FDF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997" w:rsidRDefault="00A71997">
      <w:r>
        <w:separator/>
      </w:r>
    </w:p>
  </w:endnote>
  <w:endnote w:type="continuationSeparator" w:id="0">
    <w:p w:rsidR="00A71997" w:rsidRDefault="00A719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Times New Roman"/>
    <w:charset w:val="0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997" w:rsidRDefault="00A71997">
      <w:r>
        <w:separator/>
      </w:r>
    </w:p>
  </w:footnote>
  <w:footnote w:type="continuationSeparator" w:id="0">
    <w:p w:rsidR="00A71997" w:rsidRDefault="00A71997">
      <w:r>
        <w:continuationSeparator/>
      </w:r>
    </w:p>
  </w:footnote>
  <w:footnote w:id="1">
    <w:p w:rsidR="00E649C0" w:rsidRDefault="00E649C0" w:rsidP="00E649C0">
      <w:pPr>
        <w:pStyle w:val="FootnoteText"/>
      </w:pPr>
      <w:r>
        <w:rPr>
          <w:rStyle w:val="FootnoteReference"/>
        </w:rPr>
        <w:footnoteRef/>
      </w:r>
      <w:r>
        <w:t xml:space="preserve"> Scheduled transmission for Figure 2(b) will still not meet 0.5ms latency (i.e., if UL grant can be used to transmit in the second slot of same sub-frame).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E12B4"/>
    <w:multiLevelType w:val="hybridMultilevel"/>
    <w:tmpl w:val="50403CB4"/>
    <w:lvl w:ilvl="0" w:tplc="2EC467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D77BCC"/>
    <w:multiLevelType w:val="hybridMultilevel"/>
    <w:tmpl w:val="E998FBA0"/>
    <w:lvl w:ilvl="0" w:tplc="2AD48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7F3A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DD83AE4"/>
    <w:multiLevelType w:val="hybridMultilevel"/>
    <w:tmpl w:val="DC485084"/>
    <w:lvl w:ilvl="0" w:tplc="C1BE299E">
      <w:start w:val="1"/>
      <w:numFmt w:val="bullet"/>
      <w:lvlText w:val="-"/>
      <w:lvlJc w:val="left"/>
      <w:pPr>
        <w:ind w:left="1210" w:hanging="36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
    <w:nsid w:val="124773D3"/>
    <w:multiLevelType w:val="hybridMultilevel"/>
    <w:tmpl w:val="8EFE19DA"/>
    <w:lvl w:ilvl="0" w:tplc="012C6578">
      <w:start w:val="1"/>
      <w:numFmt w:val="bullet"/>
      <w:lvlText w:val="•"/>
      <w:lvlJc w:val="left"/>
      <w:pPr>
        <w:tabs>
          <w:tab w:val="num" w:pos="785"/>
        </w:tabs>
        <w:ind w:left="785" w:hanging="360"/>
      </w:pPr>
      <w:rPr>
        <w:rFonts w:ascii="Arial" w:hAnsi="Arial" w:hint="default"/>
      </w:rPr>
    </w:lvl>
    <w:lvl w:ilvl="1" w:tplc="0FE2991A" w:tentative="1">
      <w:start w:val="1"/>
      <w:numFmt w:val="bullet"/>
      <w:lvlText w:val="•"/>
      <w:lvlJc w:val="left"/>
      <w:pPr>
        <w:tabs>
          <w:tab w:val="num" w:pos="1505"/>
        </w:tabs>
        <w:ind w:left="1505" w:hanging="360"/>
      </w:pPr>
      <w:rPr>
        <w:rFonts w:ascii="Arial" w:hAnsi="Arial" w:hint="default"/>
      </w:rPr>
    </w:lvl>
    <w:lvl w:ilvl="2" w:tplc="E806BE30" w:tentative="1">
      <w:start w:val="1"/>
      <w:numFmt w:val="bullet"/>
      <w:lvlText w:val="•"/>
      <w:lvlJc w:val="left"/>
      <w:pPr>
        <w:tabs>
          <w:tab w:val="num" w:pos="2225"/>
        </w:tabs>
        <w:ind w:left="2225" w:hanging="360"/>
      </w:pPr>
      <w:rPr>
        <w:rFonts w:ascii="Arial" w:hAnsi="Arial" w:hint="default"/>
      </w:rPr>
    </w:lvl>
    <w:lvl w:ilvl="3" w:tplc="F2A67C46" w:tentative="1">
      <w:start w:val="1"/>
      <w:numFmt w:val="bullet"/>
      <w:lvlText w:val="•"/>
      <w:lvlJc w:val="left"/>
      <w:pPr>
        <w:tabs>
          <w:tab w:val="num" w:pos="2945"/>
        </w:tabs>
        <w:ind w:left="2945" w:hanging="360"/>
      </w:pPr>
      <w:rPr>
        <w:rFonts w:ascii="Arial" w:hAnsi="Arial" w:hint="default"/>
      </w:rPr>
    </w:lvl>
    <w:lvl w:ilvl="4" w:tplc="EB1C5554" w:tentative="1">
      <w:start w:val="1"/>
      <w:numFmt w:val="bullet"/>
      <w:lvlText w:val="•"/>
      <w:lvlJc w:val="left"/>
      <w:pPr>
        <w:tabs>
          <w:tab w:val="num" w:pos="3665"/>
        </w:tabs>
        <w:ind w:left="3665" w:hanging="360"/>
      </w:pPr>
      <w:rPr>
        <w:rFonts w:ascii="Arial" w:hAnsi="Arial" w:hint="default"/>
      </w:rPr>
    </w:lvl>
    <w:lvl w:ilvl="5" w:tplc="EC2A8E84" w:tentative="1">
      <w:start w:val="1"/>
      <w:numFmt w:val="bullet"/>
      <w:lvlText w:val="•"/>
      <w:lvlJc w:val="left"/>
      <w:pPr>
        <w:tabs>
          <w:tab w:val="num" w:pos="4385"/>
        </w:tabs>
        <w:ind w:left="4385" w:hanging="360"/>
      </w:pPr>
      <w:rPr>
        <w:rFonts w:ascii="Arial" w:hAnsi="Arial" w:hint="default"/>
      </w:rPr>
    </w:lvl>
    <w:lvl w:ilvl="6" w:tplc="F18AD0C6" w:tentative="1">
      <w:start w:val="1"/>
      <w:numFmt w:val="bullet"/>
      <w:lvlText w:val="•"/>
      <w:lvlJc w:val="left"/>
      <w:pPr>
        <w:tabs>
          <w:tab w:val="num" w:pos="5105"/>
        </w:tabs>
        <w:ind w:left="5105" w:hanging="360"/>
      </w:pPr>
      <w:rPr>
        <w:rFonts w:ascii="Arial" w:hAnsi="Arial" w:hint="default"/>
      </w:rPr>
    </w:lvl>
    <w:lvl w:ilvl="7" w:tplc="F4B8E7C6" w:tentative="1">
      <w:start w:val="1"/>
      <w:numFmt w:val="bullet"/>
      <w:lvlText w:val="•"/>
      <w:lvlJc w:val="left"/>
      <w:pPr>
        <w:tabs>
          <w:tab w:val="num" w:pos="5825"/>
        </w:tabs>
        <w:ind w:left="5825" w:hanging="360"/>
      </w:pPr>
      <w:rPr>
        <w:rFonts w:ascii="Arial" w:hAnsi="Arial" w:hint="default"/>
      </w:rPr>
    </w:lvl>
    <w:lvl w:ilvl="8" w:tplc="4B9E4C12" w:tentative="1">
      <w:start w:val="1"/>
      <w:numFmt w:val="bullet"/>
      <w:lvlText w:val="•"/>
      <w:lvlJc w:val="left"/>
      <w:pPr>
        <w:tabs>
          <w:tab w:val="num" w:pos="6545"/>
        </w:tabs>
        <w:ind w:left="6545" w:hanging="360"/>
      </w:pPr>
      <w:rPr>
        <w:rFonts w:ascii="Arial" w:hAnsi="Arial" w:hint="default"/>
      </w:rPr>
    </w:lvl>
  </w:abstractNum>
  <w:abstractNum w:abstractNumId="5">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7">
    <w:nsid w:val="15D720B3"/>
    <w:multiLevelType w:val="hybridMultilevel"/>
    <w:tmpl w:val="F5B859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B9226C"/>
    <w:multiLevelType w:val="hybridMultilevel"/>
    <w:tmpl w:val="A1B4E110"/>
    <w:lvl w:ilvl="0" w:tplc="A97099CA">
      <w:start w:val="1"/>
      <w:numFmt w:val="bullet"/>
      <w:lvlText w:val="•"/>
      <w:lvlJc w:val="left"/>
      <w:pPr>
        <w:tabs>
          <w:tab w:val="num" w:pos="360"/>
        </w:tabs>
        <w:ind w:left="360" w:hanging="360"/>
      </w:pPr>
      <w:rPr>
        <w:rFonts w:ascii="Arial" w:hAnsi="Arial" w:hint="default"/>
      </w:rPr>
    </w:lvl>
    <w:lvl w:ilvl="1" w:tplc="4EFA463A">
      <w:start w:val="3709"/>
      <w:numFmt w:val="bullet"/>
      <w:lvlText w:val="–"/>
      <w:lvlJc w:val="left"/>
      <w:pPr>
        <w:tabs>
          <w:tab w:val="num" w:pos="1080"/>
        </w:tabs>
        <w:ind w:left="1080" w:hanging="360"/>
      </w:pPr>
      <w:rPr>
        <w:rFonts w:ascii="Arial" w:hAnsi="Arial" w:hint="default"/>
      </w:rPr>
    </w:lvl>
    <w:lvl w:ilvl="2" w:tplc="B4140E9A">
      <w:start w:val="1"/>
      <w:numFmt w:val="bullet"/>
      <w:lvlText w:val="•"/>
      <w:lvlJc w:val="left"/>
      <w:pPr>
        <w:tabs>
          <w:tab w:val="num" w:pos="1800"/>
        </w:tabs>
        <w:ind w:left="1800" w:hanging="360"/>
      </w:pPr>
      <w:rPr>
        <w:rFonts w:ascii="Arial" w:hAnsi="Arial" w:hint="default"/>
      </w:rPr>
    </w:lvl>
    <w:lvl w:ilvl="3" w:tplc="9678177A" w:tentative="1">
      <w:start w:val="1"/>
      <w:numFmt w:val="bullet"/>
      <w:lvlText w:val="•"/>
      <w:lvlJc w:val="left"/>
      <w:pPr>
        <w:tabs>
          <w:tab w:val="num" w:pos="2520"/>
        </w:tabs>
        <w:ind w:left="2520" w:hanging="360"/>
      </w:pPr>
      <w:rPr>
        <w:rFonts w:ascii="Arial" w:hAnsi="Arial" w:hint="default"/>
      </w:rPr>
    </w:lvl>
    <w:lvl w:ilvl="4" w:tplc="1C265FDA" w:tentative="1">
      <w:start w:val="1"/>
      <w:numFmt w:val="bullet"/>
      <w:lvlText w:val="•"/>
      <w:lvlJc w:val="left"/>
      <w:pPr>
        <w:tabs>
          <w:tab w:val="num" w:pos="3240"/>
        </w:tabs>
        <w:ind w:left="3240" w:hanging="360"/>
      </w:pPr>
      <w:rPr>
        <w:rFonts w:ascii="Arial" w:hAnsi="Arial" w:hint="default"/>
      </w:rPr>
    </w:lvl>
    <w:lvl w:ilvl="5" w:tplc="A1EC89BE" w:tentative="1">
      <w:start w:val="1"/>
      <w:numFmt w:val="bullet"/>
      <w:lvlText w:val="•"/>
      <w:lvlJc w:val="left"/>
      <w:pPr>
        <w:tabs>
          <w:tab w:val="num" w:pos="3960"/>
        </w:tabs>
        <w:ind w:left="3960" w:hanging="360"/>
      </w:pPr>
      <w:rPr>
        <w:rFonts w:ascii="Arial" w:hAnsi="Arial" w:hint="default"/>
      </w:rPr>
    </w:lvl>
    <w:lvl w:ilvl="6" w:tplc="A372F904" w:tentative="1">
      <w:start w:val="1"/>
      <w:numFmt w:val="bullet"/>
      <w:lvlText w:val="•"/>
      <w:lvlJc w:val="left"/>
      <w:pPr>
        <w:tabs>
          <w:tab w:val="num" w:pos="4680"/>
        </w:tabs>
        <w:ind w:left="4680" w:hanging="360"/>
      </w:pPr>
      <w:rPr>
        <w:rFonts w:ascii="Arial" w:hAnsi="Arial" w:hint="default"/>
      </w:rPr>
    </w:lvl>
    <w:lvl w:ilvl="7" w:tplc="C862DA70" w:tentative="1">
      <w:start w:val="1"/>
      <w:numFmt w:val="bullet"/>
      <w:lvlText w:val="•"/>
      <w:lvlJc w:val="left"/>
      <w:pPr>
        <w:tabs>
          <w:tab w:val="num" w:pos="5400"/>
        </w:tabs>
        <w:ind w:left="5400" w:hanging="360"/>
      </w:pPr>
      <w:rPr>
        <w:rFonts w:ascii="Arial" w:hAnsi="Arial" w:hint="default"/>
      </w:rPr>
    </w:lvl>
    <w:lvl w:ilvl="8" w:tplc="95CC185C" w:tentative="1">
      <w:start w:val="1"/>
      <w:numFmt w:val="bullet"/>
      <w:lvlText w:val="•"/>
      <w:lvlJc w:val="left"/>
      <w:pPr>
        <w:tabs>
          <w:tab w:val="num" w:pos="6120"/>
        </w:tabs>
        <w:ind w:left="6120" w:hanging="360"/>
      </w:pPr>
      <w:rPr>
        <w:rFonts w:ascii="Arial" w:hAnsi="Arial" w:hint="default"/>
      </w:rPr>
    </w:lvl>
  </w:abstractNum>
  <w:abstractNum w:abstractNumId="9">
    <w:nsid w:val="18BE74FF"/>
    <w:multiLevelType w:val="hybridMultilevel"/>
    <w:tmpl w:val="47C4A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1">
    <w:nsid w:val="20075D68"/>
    <w:multiLevelType w:val="hybridMultilevel"/>
    <w:tmpl w:val="202EE1E0"/>
    <w:lvl w:ilvl="0" w:tplc="06A2D3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1C53A76"/>
    <w:multiLevelType w:val="hybridMultilevel"/>
    <w:tmpl w:val="1A8CC1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3FC245F"/>
    <w:multiLevelType w:val="hybridMultilevel"/>
    <w:tmpl w:val="13C83524"/>
    <w:lvl w:ilvl="0" w:tplc="BD82C6A8">
      <w:start w:val="1"/>
      <w:numFmt w:val="bullet"/>
      <w:lvlText w:val="–"/>
      <w:lvlJc w:val="left"/>
      <w:pPr>
        <w:ind w:left="840" w:hanging="420"/>
      </w:pPr>
      <w:rPr>
        <w:rFonts w:ascii="Trebuchet MS" w:hAnsi="Trebuchet M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4C67462"/>
    <w:multiLevelType w:val="hybridMultilevel"/>
    <w:tmpl w:val="4A5865CA"/>
    <w:lvl w:ilvl="0" w:tplc="CFA47F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29A30038"/>
    <w:multiLevelType w:val="hybridMultilevel"/>
    <w:tmpl w:val="1A7EAD30"/>
    <w:lvl w:ilvl="0" w:tplc="922ADE82">
      <w:start w:val="1"/>
      <w:numFmt w:val="bullet"/>
      <w:lvlText w:val="-"/>
      <w:lvlJc w:val="left"/>
      <w:pPr>
        <w:tabs>
          <w:tab w:val="num" w:pos="435"/>
        </w:tabs>
        <w:ind w:left="435" w:hanging="360"/>
      </w:pPr>
      <w:rPr>
        <w:rFonts w:ascii="Times New Roman" w:hAnsi="Times New Roman" w:hint="default"/>
      </w:rPr>
    </w:lvl>
    <w:lvl w:ilvl="1" w:tplc="CEE828F8" w:tentative="1">
      <w:start w:val="1"/>
      <w:numFmt w:val="bullet"/>
      <w:lvlText w:val="-"/>
      <w:lvlJc w:val="left"/>
      <w:pPr>
        <w:tabs>
          <w:tab w:val="num" w:pos="1155"/>
        </w:tabs>
        <w:ind w:left="1155" w:hanging="360"/>
      </w:pPr>
      <w:rPr>
        <w:rFonts w:ascii="Times New Roman" w:hAnsi="Times New Roman" w:hint="default"/>
      </w:rPr>
    </w:lvl>
    <w:lvl w:ilvl="2" w:tplc="F490F67A" w:tentative="1">
      <w:start w:val="1"/>
      <w:numFmt w:val="bullet"/>
      <w:lvlText w:val="-"/>
      <w:lvlJc w:val="left"/>
      <w:pPr>
        <w:tabs>
          <w:tab w:val="num" w:pos="1875"/>
        </w:tabs>
        <w:ind w:left="1875" w:hanging="360"/>
      </w:pPr>
      <w:rPr>
        <w:rFonts w:ascii="Times New Roman" w:hAnsi="Times New Roman" w:hint="default"/>
      </w:rPr>
    </w:lvl>
    <w:lvl w:ilvl="3" w:tplc="49DA8A20" w:tentative="1">
      <w:start w:val="1"/>
      <w:numFmt w:val="bullet"/>
      <w:lvlText w:val="-"/>
      <w:lvlJc w:val="left"/>
      <w:pPr>
        <w:tabs>
          <w:tab w:val="num" w:pos="2595"/>
        </w:tabs>
        <w:ind w:left="2595" w:hanging="360"/>
      </w:pPr>
      <w:rPr>
        <w:rFonts w:ascii="Times New Roman" w:hAnsi="Times New Roman" w:hint="default"/>
      </w:rPr>
    </w:lvl>
    <w:lvl w:ilvl="4" w:tplc="4D366E3C" w:tentative="1">
      <w:start w:val="1"/>
      <w:numFmt w:val="bullet"/>
      <w:lvlText w:val="-"/>
      <w:lvlJc w:val="left"/>
      <w:pPr>
        <w:tabs>
          <w:tab w:val="num" w:pos="3315"/>
        </w:tabs>
        <w:ind w:left="3315" w:hanging="360"/>
      </w:pPr>
      <w:rPr>
        <w:rFonts w:ascii="Times New Roman" w:hAnsi="Times New Roman" w:hint="default"/>
      </w:rPr>
    </w:lvl>
    <w:lvl w:ilvl="5" w:tplc="5526F386" w:tentative="1">
      <w:start w:val="1"/>
      <w:numFmt w:val="bullet"/>
      <w:lvlText w:val="-"/>
      <w:lvlJc w:val="left"/>
      <w:pPr>
        <w:tabs>
          <w:tab w:val="num" w:pos="4035"/>
        </w:tabs>
        <w:ind w:left="4035" w:hanging="360"/>
      </w:pPr>
      <w:rPr>
        <w:rFonts w:ascii="Times New Roman" w:hAnsi="Times New Roman" w:hint="default"/>
      </w:rPr>
    </w:lvl>
    <w:lvl w:ilvl="6" w:tplc="EB7693D2" w:tentative="1">
      <w:start w:val="1"/>
      <w:numFmt w:val="bullet"/>
      <w:lvlText w:val="-"/>
      <w:lvlJc w:val="left"/>
      <w:pPr>
        <w:tabs>
          <w:tab w:val="num" w:pos="4755"/>
        </w:tabs>
        <w:ind w:left="4755" w:hanging="360"/>
      </w:pPr>
      <w:rPr>
        <w:rFonts w:ascii="Times New Roman" w:hAnsi="Times New Roman" w:hint="default"/>
      </w:rPr>
    </w:lvl>
    <w:lvl w:ilvl="7" w:tplc="87CADE0E" w:tentative="1">
      <w:start w:val="1"/>
      <w:numFmt w:val="bullet"/>
      <w:lvlText w:val="-"/>
      <w:lvlJc w:val="left"/>
      <w:pPr>
        <w:tabs>
          <w:tab w:val="num" w:pos="5475"/>
        </w:tabs>
        <w:ind w:left="5475" w:hanging="360"/>
      </w:pPr>
      <w:rPr>
        <w:rFonts w:ascii="Times New Roman" w:hAnsi="Times New Roman" w:hint="default"/>
      </w:rPr>
    </w:lvl>
    <w:lvl w:ilvl="8" w:tplc="39BA1880" w:tentative="1">
      <w:start w:val="1"/>
      <w:numFmt w:val="bullet"/>
      <w:lvlText w:val="-"/>
      <w:lvlJc w:val="left"/>
      <w:pPr>
        <w:tabs>
          <w:tab w:val="num" w:pos="6195"/>
        </w:tabs>
        <w:ind w:left="6195" w:hanging="360"/>
      </w:pPr>
      <w:rPr>
        <w:rFonts w:ascii="Times New Roman" w:hAnsi="Times New Roman" w:hint="default"/>
      </w:rPr>
    </w:lvl>
  </w:abstractNum>
  <w:abstractNum w:abstractNumId="17">
    <w:nsid w:val="2A3D1177"/>
    <w:multiLevelType w:val="hybridMultilevel"/>
    <w:tmpl w:val="27CC27B4"/>
    <w:lvl w:ilvl="0" w:tplc="22628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C5D149D"/>
    <w:multiLevelType w:val="hybridMultilevel"/>
    <w:tmpl w:val="FEF003EC"/>
    <w:lvl w:ilvl="0" w:tplc="CEA2AF82">
      <w:start w:val="1"/>
      <w:numFmt w:val="bullet"/>
      <w:lvlText w:val="•"/>
      <w:lvlJc w:val="left"/>
      <w:pPr>
        <w:tabs>
          <w:tab w:val="num" w:pos="720"/>
        </w:tabs>
        <w:ind w:left="720" w:hanging="360"/>
      </w:pPr>
      <w:rPr>
        <w:rFonts w:ascii="宋体" w:hAnsi="宋体" w:hint="default"/>
      </w:rPr>
    </w:lvl>
    <w:lvl w:ilvl="1" w:tplc="A5C4FADA">
      <w:start w:val="1"/>
      <w:numFmt w:val="bullet"/>
      <w:lvlText w:val="•"/>
      <w:lvlJc w:val="left"/>
      <w:pPr>
        <w:tabs>
          <w:tab w:val="num" w:pos="1440"/>
        </w:tabs>
        <w:ind w:left="1440" w:hanging="360"/>
      </w:pPr>
      <w:rPr>
        <w:rFonts w:ascii="宋体" w:hAnsi="宋体" w:hint="default"/>
      </w:rPr>
    </w:lvl>
    <w:lvl w:ilvl="2" w:tplc="003412FE">
      <w:start w:val="2803"/>
      <w:numFmt w:val="bullet"/>
      <w:lvlText w:val="•"/>
      <w:lvlJc w:val="left"/>
      <w:pPr>
        <w:tabs>
          <w:tab w:val="num" w:pos="2160"/>
        </w:tabs>
        <w:ind w:left="2160" w:hanging="360"/>
      </w:pPr>
      <w:rPr>
        <w:rFonts w:ascii="宋体" w:hAnsi="宋体" w:hint="default"/>
      </w:rPr>
    </w:lvl>
    <w:lvl w:ilvl="3" w:tplc="1444EF42" w:tentative="1">
      <w:start w:val="1"/>
      <w:numFmt w:val="bullet"/>
      <w:lvlText w:val="•"/>
      <w:lvlJc w:val="left"/>
      <w:pPr>
        <w:tabs>
          <w:tab w:val="num" w:pos="2880"/>
        </w:tabs>
        <w:ind w:left="2880" w:hanging="360"/>
      </w:pPr>
      <w:rPr>
        <w:rFonts w:ascii="宋体" w:hAnsi="宋体" w:hint="default"/>
      </w:rPr>
    </w:lvl>
    <w:lvl w:ilvl="4" w:tplc="5502B01E" w:tentative="1">
      <w:start w:val="1"/>
      <w:numFmt w:val="bullet"/>
      <w:lvlText w:val="•"/>
      <w:lvlJc w:val="left"/>
      <w:pPr>
        <w:tabs>
          <w:tab w:val="num" w:pos="3600"/>
        </w:tabs>
        <w:ind w:left="3600" w:hanging="360"/>
      </w:pPr>
      <w:rPr>
        <w:rFonts w:ascii="宋体" w:hAnsi="宋体" w:hint="default"/>
      </w:rPr>
    </w:lvl>
    <w:lvl w:ilvl="5" w:tplc="130AD994" w:tentative="1">
      <w:start w:val="1"/>
      <w:numFmt w:val="bullet"/>
      <w:lvlText w:val="•"/>
      <w:lvlJc w:val="left"/>
      <w:pPr>
        <w:tabs>
          <w:tab w:val="num" w:pos="4320"/>
        </w:tabs>
        <w:ind w:left="4320" w:hanging="360"/>
      </w:pPr>
      <w:rPr>
        <w:rFonts w:ascii="宋体" w:hAnsi="宋体" w:hint="default"/>
      </w:rPr>
    </w:lvl>
    <w:lvl w:ilvl="6" w:tplc="96D86E6A" w:tentative="1">
      <w:start w:val="1"/>
      <w:numFmt w:val="bullet"/>
      <w:lvlText w:val="•"/>
      <w:lvlJc w:val="left"/>
      <w:pPr>
        <w:tabs>
          <w:tab w:val="num" w:pos="5040"/>
        </w:tabs>
        <w:ind w:left="5040" w:hanging="360"/>
      </w:pPr>
      <w:rPr>
        <w:rFonts w:ascii="宋体" w:hAnsi="宋体" w:hint="default"/>
      </w:rPr>
    </w:lvl>
    <w:lvl w:ilvl="7" w:tplc="55807C9E" w:tentative="1">
      <w:start w:val="1"/>
      <w:numFmt w:val="bullet"/>
      <w:lvlText w:val="•"/>
      <w:lvlJc w:val="left"/>
      <w:pPr>
        <w:tabs>
          <w:tab w:val="num" w:pos="5760"/>
        </w:tabs>
        <w:ind w:left="5760" w:hanging="360"/>
      </w:pPr>
      <w:rPr>
        <w:rFonts w:ascii="宋体" w:hAnsi="宋体" w:hint="default"/>
      </w:rPr>
    </w:lvl>
    <w:lvl w:ilvl="8" w:tplc="2E4EE874" w:tentative="1">
      <w:start w:val="1"/>
      <w:numFmt w:val="bullet"/>
      <w:lvlText w:val="•"/>
      <w:lvlJc w:val="left"/>
      <w:pPr>
        <w:tabs>
          <w:tab w:val="num" w:pos="6480"/>
        </w:tabs>
        <w:ind w:left="6480" w:hanging="360"/>
      </w:pPr>
      <w:rPr>
        <w:rFonts w:ascii="宋体" w:hAnsi="宋体" w:hint="default"/>
      </w:rPr>
    </w:lvl>
  </w:abstractNum>
  <w:abstractNum w:abstractNumId="19">
    <w:nsid w:val="30E61945"/>
    <w:multiLevelType w:val="hybridMultilevel"/>
    <w:tmpl w:val="EB20E57E"/>
    <w:lvl w:ilvl="0" w:tplc="04090001">
      <w:numFmt w:val="bullet"/>
      <w:lvlText w:val="-"/>
      <w:lvlJc w:val="left"/>
      <w:pPr>
        <w:tabs>
          <w:tab w:val="num" w:pos="445"/>
        </w:tabs>
        <w:ind w:left="445" w:hanging="360"/>
      </w:pPr>
      <w:rPr>
        <w:rFonts w:ascii="Times" w:eastAsia="Batang" w:hAnsi="Times" w:cs="Times" w:hint="default"/>
      </w:rPr>
    </w:lvl>
    <w:lvl w:ilvl="1" w:tplc="04090003">
      <w:start w:val="1"/>
      <w:numFmt w:val="bullet"/>
      <w:lvlText w:val="o"/>
      <w:lvlJc w:val="left"/>
      <w:pPr>
        <w:tabs>
          <w:tab w:val="num" w:pos="1165"/>
        </w:tabs>
        <w:ind w:left="1165" w:hanging="360"/>
      </w:pPr>
      <w:rPr>
        <w:rFonts w:ascii="Courier New" w:hAnsi="Courier New" w:cs="Courier New" w:hint="default"/>
      </w:rPr>
    </w:lvl>
    <w:lvl w:ilvl="2" w:tplc="04090005">
      <w:start w:val="1"/>
      <w:numFmt w:val="bullet"/>
      <w:lvlText w:val=""/>
      <w:lvlJc w:val="left"/>
      <w:pPr>
        <w:tabs>
          <w:tab w:val="num" w:pos="1885"/>
        </w:tabs>
        <w:ind w:left="1885" w:hanging="360"/>
      </w:pPr>
      <w:rPr>
        <w:rFonts w:ascii="Wingdings" w:hAnsi="Wingdings" w:hint="default"/>
      </w:rPr>
    </w:lvl>
    <w:lvl w:ilvl="3" w:tplc="04090001">
      <w:start w:val="1"/>
      <w:numFmt w:val="bullet"/>
      <w:lvlText w:val=""/>
      <w:lvlJc w:val="left"/>
      <w:pPr>
        <w:tabs>
          <w:tab w:val="num" w:pos="2605"/>
        </w:tabs>
        <w:ind w:left="2605" w:hanging="360"/>
      </w:pPr>
      <w:rPr>
        <w:rFonts w:ascii="Symbol" w:hAnsi="Symbol" w:hint="default"/>
      </w:rPr>
    </w:lvl>
    <w:lvl w:ilvl="4" w:tplc="04090003" w:tentative="1">
      <w:start w:val="1"/>
      <w:numFmt w:val="bullet"/>
      <w:lvlText w:val="o"/>
      <w:lvlJc w:val="left"/>
      <w:pPr>
        <w:tabs>
          <w:tab w:val="num" w:pos="3325"/>
        </w:tabs>
        <w:ind w:left="3325" w:hanging="360"/>
      </w:pPr>
      <w:rPr>
        <w:rFonts w:ascii="Courier New" w:hAnsi="Courier New" w:cs="Courier New" w:hint="default"/>
      </w:rPr>
    </w:lvl>
    <w:lvl w:ilvl="5" w:tplc="04090005" w:tentative="1">
      <w:start w:val="1"/>
      <w:numFmt w:val="bullet"/>
      <w:lvlText w:val=""/>
      <w:lvlJc w:val="left"/>
      <w:pPr>
        <w:tabs>
          <w:tab w:val="num" w:pos="4045"/>
        </w:tabs>
        <w:ind w:left="4045" w:hanging="360"/>
      </w:pPr>
      <w:rPr>
        <w:rFonts w:ascii="Wingdings" w:hAnsi="Wingdings" w:hint="default"/>
      </w:rPr>
    </w:lvl>
    <w:lvl w:ilvl="6" w:tplc="04090001" w:tentative="1">
      <w:start w:val="1"/>
      <w:numFmt w:val="bullet"/>
      <w:lvlText w:val=""/>
      <w:lvlJc w:val="left"/>
      <w:pPr>
        <w:tabs>
          <w:tab w:val="num" w:pos="4765"/>
        </w:tabs>
        <w:ind w:left="4765" w:hanging="360"/>
      </w:pPr>
      <w:rPr>
        <w:rFonts w:ascii="Symbol" w:hAnsi="Symbol" w:hint="default"/>
      </w:rPr>
    </w:lvl>
    <w:lvl w:ilvl="7" w:tplc="04090003" w:tentative="1">
      <w:start w:val="1"/>
      <w:numFmt w:val="bullet"/>
      <w:lvlText w:val="o"/>
      <w:lvlJc w:val="left"/>
      <w:pPr>
        <w:tabs>
          <w:tab w:val="num" w:pos="5485"/>
        </w:tabs>
        <w:ind w:left="5485" w:hanging="360"/>
      </w:pPr>
      <w:rPr>
        <w:rFonts w:ascii="Courier New" w:hAnsi="Courier New" w:cs="Courier New" w:hint="default"/>
      </w:rPr>
    </w:lvl>
    <w:lvl w:ilvl="8" w:tplc="04090005" w:tentative="1">
      <w:start w:val="1"/>
      <w:numFmt w:val="bullet"/>
      <w:lvlText w:val=""/>
      <w:lvlJc w:val="left"/>
      <w:pPr>
        <w:tabs>
          <w:tab w:val="num" w:pos="6205"/>
        </w:tabs>
        <w:ind w:left="6205" w:hanging="360"/>
      </w:pPr>
      <w:rPr>
        <w:rFonts w:ascii="Wingdings" w:hAnsi="Wingdings" w:hint="default"/>
      </w:rPr>
    </w:lvl>
  </w:abstractNum>
  <w:abstractNum w:abstractNumId="20">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1">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397B75DD"/>
    <w:multiLevelType w:val="hybridMultilevel"/>
    <w:tmpl w:val="81A29F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4">
    <w:nsid w:val="3BE3326D"/>
    <w:multiLevelType w:val="hybridMultilevel"/>
    <w:tmpl w:val="6FBC1CD4"/>
    <w:lvl w:ilvl="0" w:tplc="7AD258D4">
      <w:start w:val="1"/>
      <w:numFmt w:val="bullet"/>
      <w:lvlText w:val=""/>
      <w:lvlJc w:val="left"/>
      <w:pPr>
        <w:tabs>
          <w:tab w:val="num" w:pos="720"/>
        </w:tabs>
        <w:ind w:left="720" w:hanging="360"/>
      </w:pPr>
      <w:rPr>
        <w:rFonts w:ascii="Symbol" w:hAnsi="Symbol" w:hint="default"/>
      </w:rPr>
    </w:lvl>
    <w:lvl w:ilvl="1" w:tplc="57943568" w:tentative="1">
      <w:start w:val="1"/>
      <w:numFmt w:val="bullet"/>
      <w:lvlText w:val=""/>
      <w:lvlJc w:val="left"/>
      <w:pPr>
        <w:tabs>
          <w:tab w:val="num" w:pos="1440"/>
        </w:tabs>
        <w:ind w:left="1440" w:hanging="360"/>
      </w:pPr>
      <w:rPr>
        <w:rFonts w:ascii="Symbol" w:hAnsi="Symbol" w:hint="default"/>
      </w:rPr>
    </w:lvl>
    <w:lvl w:ilvl="2" w:tplc="38021B9C" w:tentative="1">
      <w:start w:val="1"/>
      <w:numFmt w:val="bullet"/>
      <w:lvlText w:val=""/>
      <w:lvlJc w:val="left"/>
      <w:pPr>
        <w:tabs>
          <w:tab w:val="num" w:pos="2160"/>
        </w:tabs>
        <w:ind w:left="2160" w:hanging="360"/>
      </w:pPr>
      <w:rPr>
        <w:rFonts w:ascii="Symbol" w:hAnsi="Symbol" w:hint="default"/>
      </w:rPr>
    </w:lvl>
    <w:lvl w:ilvl="3" w:tplc="7228C574" w:tentative="1">
      <w:start w:val="1"/>
      <w:numFmt w:val="bullet"/>
      <w:lvlText w:val=""/>
      <w:lvlJc w:val="left"/>
      <w:pPr>
        <w:tabs>
          <w:tab w:val="num" w:pos="2880"/>
        </w:tabs>
        <w:ind w:left="2880" w:hanging="360"/>
      </w:pPr>
      <w:rPr>
        <w:rFonts w:ascii="Symbol" w:hAnsi="Symbol" w:hint="default"/>
      </w:rPr>
    </w:lvl>
    <w:lvl w:ilvl="4" w:tplc="8BF81C46" w:tentative="1">
      <w:start w:val="1"/>
      <w:numFmt w:val="bullet"/>
      <w:lvlText w:val=""/>
      <w:lvlJc w:val="left"/>
      <w:pPr>
        <w:tabs>
          <w:tab w:val="num" w:pos="3600"/>
        </w:tabs>
        <w:ind w:left="3600" w:hanging="360"/>
      </w:pPr>
      <w:rPr>
        <w:rFonts w:ascii="Symbol" w:hAnsi="Symbol" w:hint="default"/>
      </w:rPr>
    </w:lvl>
    <w:lvl w:ilvl="5" w:tplc="1FAA3CCA" w:tentative="1">
      <w:start w:val="1"/>
      <w:numFmt w:val="bullet"/>
      <w:lvlText w:val=""/>
      <w:lvlJc w:val="left"/>
      <w:pPr>
        <w:tabs>
          <w:tab w:val="num" w:pos="4320"/>
        </w:tabs>
        <w:ind w:left="4320" w:hanging="360"/>
      </w:pPr>
      <w:rPr>
        <w:rFonts w:ascii="Symbol" w:hAnsi="Symbol" w:hint="default"/>
      </w:rPr>
    </w:lvl>
    <w:lvl w:ilvl="6" w:tplc="94841B24" w:tentative="1">
      <w:start w:val="1"/>
      <w:numFmt w:val="bullet"/>
      <w:lvlText w:val=""/>
      <w:lvlJc w:val="left"/>
      <w:pPr>
        <w:tabs>
          <w:tab w:val="num" w:pos="5040"/>
        </w:tabs>
        <w:ind w:left="5040" w:hanging="360"/>
      </w:pPr>
      <w:rPr>
        <w:rFonts w:ascii="Symbol" w:hAnsi="Symbol" w:hint="default"/>
      </w:rPr>
    </w:lvl>
    <w:lvl w:ilvl="7" w:tplc="A72A6CE6" w:tentative="1">
      <w:start w:val="1"/>
      <w:numFmt w:val="bullet"/>
      <w:lvlText w:val=""/>
      <w:lvlJc w:val="left"/>
      <w:pPr>
        <w:tabs>
          <w:tab w:val="num" w:pos="5760"/>
        </w:tabs>
        <w:ind w:left="5760" w:hanging="360"/>
      </w:pPr>
      <w:rPr>
        <w:rFonts w:ascii="Symbol" w:hAnsi="Symbol" w:hint="default"/>
      </w:rPr>
    </w:lvl>
    <w:lvl w:ilvl="8" w:tplc="4CBC3CAA" w:tentative="1">
      <w:start w:val="1"/>
      <w:numFmt w:val="bullet"/>
      <w:lvlText w:val=""/>
      <w:lvlJc w:val="left"/>
      <w:pPr>
        <w:tabs>
          <w:tab w:val="num" w:pos="6480"/>
        </w:tabs>
        <w:ind w:left="6480" w:hanging="360"/>
      </w:pPr>
      <w:rPr>
        <w:rFonts w:ascii="Symbol" w:hAnsi="Symbol" w:hint="default"/>
      </w:rPr>
    </w:lvl>
  </w:abstractNum>
  <w:abstractNum w:abstractNumId="25">
    <w:nsid w:val="42172BDE"/>
    <w:multiLevelType w:val="hybridMultilevel"/>
    <w:tmpl w:val="2D0C9320"/>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04090001">
      <w:start w:val="1"/>
      <w:numFmt w:val="bullet"/>
      <w:lvlText w:val=""/>
      <w:lvlJc w:val="left"/>
      <w:pPr>
        <w:ind w:left="1520" w:hanging="360"/>
      </w:pPr>
      <w:rPr>
        <w:rFonts w:ascii="Symbol" w:hAnsi="Symbol" w:hint="default"/>
      </w:rPr>
    </w:lvl>
    <w:lvl w:ilvl="4" w:tplc="04090003" w:tentative="1">
      <w:start w:val="1"/>
      <w:numFmt w:val="bullet"/>
      <w:lvlText w:val="o"/>
      <w:lvlJc w:val="left"/>
      <w:pPr>
        <w:ind w:left="2240" w:hanging="360"/>
      </w:pPr>
      <w:rPr>
        <w:rFonts w:ascii="Courier New" w:hAnsi="Courier New" w:cs="Courier New" w:hint="default"/>
      </w:rPr>
    </w:lvl>
    <w:lvl w:ilvl="5" w:tplc="04090005" w:tentative="1">
      <w:start w:val="1"/>
      <w:numFmt w:val="bullet"/>
      <w:lvlText w:val=""/>
      <w:lvlJc w:val="left"/>
      <w:pPr>
        <w:ind w:left="2960" w:hanging="360"/>
      </w:pPr>
      <w:rPr>
        <w:rFonts w:ascii="Wingdings" w:hAnsi="Wingdings" w:hint="default"/>
      </w:rPr>
    </w:lvl>
    <w:lvl w:ilvl="6" w:tplc="04090001" w:tentative="1">
      <w:start w:val="1"/>
      <w:numFmt w:val="bullet"/>
      <w:lvlText w:val=""/>
      <w:lvlJc w:val="left"/>
      <w:pPr>
        <w:ind w:left="3680" w:hanging="360"/>
      </w:pPr>
      <w:rPr>
        <w:rFonts w:ascii="Symbol" w:hAnsi="Symbol" w:hint="default"/>
      </w:rPr>
    </w:lvl>
    <w:lvl w:ilvl="7" w:tplc="04090003" w:tentative="1">
      <w:start w:val="1"/>
      <w:numFmt w:val="bullet"/>
      <w:lvlText w:val="o"/>
      <w:lvlJc w:val="left"/>
      <w:pPr>
        <w:ind w:left="4400" w:hanging="360"/>
      </w:pPr>
      <w:rPr>
        <w:rFonts w:ascii="Courier New" w:hAnsi="Courier New" w:cs="Courier New" w:hint="default"/>
      </w:rPr>
    </w:lvl>
    <w:lvl w:ilvl="8" w:tplc="04090005" w:tentative="1">
      <w:start w:val="1"/>
      <w:numFmt w:val="bullet"/>
      <w:lvlText w:val=""/>
      <w:lvlJc w:val="left"/>
      <w:pPr>
        <w:ind w:left="5120" w:hanging="360"/>
      </w:pPr>
      <w:rPr>
        <w:rFonts w:ascii="Wingdings" w:hAnsi="Wingdings" w:hint="default"/>
      </w:rPr>
    </w:lvl>
  </w:abstractNum>
  <w:abstractNum w:abstractNumId="26">
    <w:nsid w:val="45AF19E7"/>
    <w:multiLevelType w:val="hybridMultilevel"/>
    <w:tmpl w:val="C358A518"/>
    <w:lvl w:ilvl="0" w:tplc="08090001">
      <w:start w:val="1"/>
      <w:numFmt w:val="bullet"/>
      <w:lvlText w:val=""/>
      <w:lvlJc w:val="left"/>
      <w:pPr>
        <w:tabs>
          <w:tab w:val="num" w:pos="785"/>
        </w:tabs>
        <w:ind w:left="785" w:hanging="360"/>
      </w:pPr>
      <w:rPr>
        <w:rFonts w:ascii="Symbol" w:hAnsi="Symbol" w:hint="default"/>
      </w:rPr>
    </w:lvl>
    <w:lvl w:ilvl="1" w:tplc="08090003">
      <w:start w:val="1"/>
      <w:numFmt w:val="bullet"/>
      <w:lvlText w:val="o"/>
      <w:lvlJc w:val="left"/>
      <w:pPr>
        <w:tabs>
          <w:tab w:val="num" w:pos="1505"/>
        </w:tabs>
        <w:ind w:left="1505" w:hanging="360"/>
      </w:pPr>
      <w:rPr>
        <w:rFonts w:ascii="Courier New" w:hAnsi="Courier New" w:cs="Courier New" w:hint="default"/>
      </w:rPr>
    </w:lvl>
    <w:lvl w:ilvl="2" w:tplc="08090005">
      <w:start w:val="1"/>
      <w:numFmt w:val="bullet"/>
      <w:lvlText w:val=""/>
      <w:lvlJc w:val="left"/>
      <w:pPr>
        <w:tabs>
          <w:tab w:val="num" w:pos="2225"/>
        </w:tabs>
        <w:ind w:left="2225" w:hanging="360"/>
      </w:pPr>
      <w:rPr>
        <w:rFonts w:ascii="Wingdings" w:hAnsi="Wingdings" w:hint="default"/>
      </w:rPr>
    </w:lvl>
    <w:lvl w:ilvl="3" w:tplc="0809000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27">
    <w:nsid w:val="4AE31BAC"/>
    <w:multiLevelType w:val="hybridMultilevel"/>
    <w:tmpl w:val="8AF6848C"/>
    <w:lvl w:ilvl="0" w:tplc="621A0900">
      <w:start w:val="1"/>
      <w:numFmt w:val="bullet"/>
      <w:lvlText w:val="•"/>
      <w:lvlJc w:val="left"/>
      <w:pPr>
        <w:tabs>
          <w:tab w:val="num" w:pos="720"/>
        </w:tabs>
        <w:ind w:left="720" w:hanging="360"/>
      </w:pPr>
      <w:rPr>
        <w:rFonts w:ascii="Times New Roman" w:hAnsi="Times New Roman" w:hint="default"/>
      </w:rPr>
    </w:lvl>
    <w:lvl w:ilvl="1" w:tplc="A8D47FF2">
      <w:start w:val="1268"/>
      <w:numFmt w:val="bullet"/>
      <w:lvlText w:val=""/>
      <w:lvlJc w:val="left"/>
      <w:pPr>
        <w:tabs>
          <w:tab w:val="num" w:pos="1440"/>
        </w:tabs>
        <w:ind w:left="1440" w:hanging="360"/>
      </w:pPr>
      <w:rPr>
        <w:rFonts w:ascii="Wingdings" w:hAnsi="Wingdings" w:hint="default"/>
      </w:rPr>
    </w:lvl>
    <w:lvl w:ilvl="2" w:tplc="DAB4B97A" w:tentative="1">
      <w:start w:val="1"/>
      <w:numFmt w:val="bullet"/>
      <w:lvlText w:val="•"/>
      <w:lvlJc w:val="left"/>
      <w:pPr>
        <w:tabs>
          <w:tab w:val="num" w:pos="2160"/>
        </w:tabs>
        <w:ind w:left="2160" w:hanging="360"/>
      </w:pPr>
      <w:rPr>
        <w:rFonts w:ascii="Times New Roman" w:hAnsi="Times New Roman" w:hint="default"/>
      </w:rPr>
    </w:lvl>
    <w:lvl w:ilvl="3" w:tplc="0D865482" w:tentative="1">
      <w:start w:val="1"/>
      <w:numFmt w:val="bullet"/>
      <w:lvlText w:val="•"/>
      <w:lvlJc w:val="left"/>
      <w:pPr>
        <w:tabs>
          <w:tab w:val="num" w:pos="2880"/>
        </w:tabs>
        <w:ind w:left="2880" w:hanging="360"/>
      </w:pPr>
      <w:rPr>
        <w:rFonts w:ascii="Times New Roman" w:hAnsi="Times New Roman" w:hint="default"/>
      </w:rPr>
    </w:lvl>
    <w:lvl w:ilvl="4" w:tplc="5378738E" w:tentative="1">
      <w:start w:val="1"/>
      <w:numFmt w:val="bullet"/>
      <w:lvlText w:val="•"/>
      <w:lvlJc w:val="left"/>
      <w:pPr>
        <w:tabs>
          <w:tab w:val="num" w:pos="3600"/>
        </w:tabs>
        <w:ind w:left="3600" w:hanging="360"/>
      </w:pPr>
      <w:rPr>
        <w:rFonts w:ascii="Times New Roman" w:hAnsi="Times New Roman" w:hint="default"/>
      </w:rPr>
    </w:lvl>
    <w:lvl w:ilvl="5" w:tplc="ADAE7AD8" w:tentative="1">
      <w:start w:val="1"/>
      <w:numFmt w:val="bullet"/>
      <w:lvlText w:val="•"/>
      <w:lvlJc w:val="left"/>
      <w:pPr>
        <w:tabs>
          <w:tab w:val="num" w:pos="4320"/>
        </w:tabs>
        <w:ind w:left="4320" w:hanging="360"/>
      </w:pPr>
      <w:rPr>
        <w:rFonts w:ascii="Times New Roman" w:hAnsi="Times New Roman" w:hint="default"/>
      </w:rPr>
    </w:lvl>
    <w:lvl w:ilvl="6" w:tplc="31002FF2" w:tentative="1">
      <w:start w:val="1"/>
      <w:numFmt w:val="bullet"/>
      <w:lvlText w:val="•"/>
      <w:lvlJc w:val="left"/>
      <w:pPr>
        <w:tabs>
          <w:tab w:val="num" w:pos="5040"/>
        </w:tabs>
        <w:ind w:left="5040" w:hanging="360"/>
      </w:pPr>
      <w:rPr>
        <w:rFonts w:ascii="Times New Roman" w:hAnsi="Times New Roman" w:hint="default"/>
      </w:rPr>
    </w:lvl>
    <w:lvl w:ilvl="7" w:tplc="CA20CF20" w:tentative="1">
      <w:start w:val="1"/>
      <w:numFmt w:val="bullet"/>
      <w:lvlText w:val="•"/>
      <w:lvlJc w:val="left"/>
      <w:pPr>
        <w:tabs>
          <w:tab w:val="num" w:pos="5760"/>
        </w:tabs>
        <w:ind w:left="5760" w:hanging="360"/>
      </w:pPr>
      <w:rPr>
        <w:rFonts w:ascii="Times New Roman" w:hAnsi="Times New Roman" w:hint="default"/>
      </w:rPr>
    </w:lvl>
    <w:lvl w:ilvl="8" w:tplc="7E7CD020" w:tentative="1">
      <w:start w:val="1"/>
      <w:numFmt w:val="bullet"/>
      <w:lvlText w:val="•"/>
      <w:lvlJc w:val="left"/>
      <w:pPr>
        <w:tabs>
          <w:tab w:val="num" w:pos="6480"/>
        </w:tabs>
        <w:ind w:left="6480" w:hanging="360"/>
      </w:pPr>
      <w:rPr>
        <w:rFonts w:ascii="Times New Roman" w:hAnsi="Times New Roman" w:hint="default"/>
      </w:rPr>
    </w:lvl>
  </w:abstractNum>
  <w:abstractNum w:abstractNumId="28">
    <w:nsid w:val="4ED33FBC"/>
    <w:multiLevelType w:val="hybridMultilevel"/>
    <w:tmpl w:val="83A848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30E198F"/>
    <w:multiLevelType w:val="hybridMultilevel"/>
    <w:tmpl w:val="17E40CAE"/>
    <w:lvl w:ilvl="0" w:tplc="0409000B">
      <w:start w:val="1"/>
      <w:numFmt w:val="bullet"/>
      <w:lvlText w:val=""/>
      <w:lvlJc w:val="left"/>
      <w:pPr>
        <w:ind w:left="484" w:hanging="420"/>
      </w:pPr>
      <w:rPr>
        <w:rFonts w:ascii="Wingdings" w:hAnsi="Wingdings"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30">
    <w:nsid w:val="578E28DF"/>
    <w:multiLevelType w:val="hybridMultilevel"/>
    <w:tmpl w:val="E2486AE4"/>
    <w:lvl w:ilvl="0" w:tplc="EDB61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32">
    <w:nsid w:val="61C93A9F"/>
    <w:multiLevelType w:val="hybridMultilevel"/>
    <w:tmpl w:val="459843C6"/>
    <w:lvl w:ilvl="0" w:tplc="C1BE299E">
      <w:start w:val="1"/>
      <w:numFmt w:val="bullet"/>
      <w:lvlText w:val="-"/>
      <w:lvlJc w:val="left"/>
      <w:pPr>
        <w:ind w:left="1074" w:hanging="360"/>
      </w:pPr>
      <w:rPr>
        <w:rFonts w:ascii="Times New Roman" w:eastAsia="宋体" w:hAnsi="Times New Roman" w:cs="Times New Roman" w:hint="default"/>
      </w:rPr>
    </w:lvl>
    <w:lvl w:ilvl="1" w:tplc="D8A242C6">
      <w:start w:val="1"/>
      <w:numFmt w:val="bullet"/>
      <w:lvlText w:val="-"/>
      <w:lvlJc w:val="left"/>
      <w:pPr>
        <w:ind w:left="1554" w:hanging="420"/>
      </w:pPr>
      <w:rPr>
        <w:rFonts w:ascii="Courier New" w:hAnsi="Courier New"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33">
    <w:nsid w:val="6AD36C19"/>
    <w:multiLevelType w:val="hybridMultilevel"/>
    <w:tmpl w:val="AB0C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445584"/>
    <w:multiLevelType w:val="hybridMultilevel"/>
    <w:tmpl w:val="D4F675CE"/>
    <w:lvl w:ilvl="0" w:tplc="68AE3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6">
    <w:nsid w:val="6D966CA7"/>
    <w:multiLevelType w:val="hybridMultilevel"/>
    <w:tmpl w:val="2BA816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8">
    <w:nsid w:val="7864797B"/>
    <w:multiLevelType w:val="hybridMultilevel"/>
    <w:tmpl w:val="4FF28D0E"/>
    <w:lvl w:ilvl="0" w:tplc="B7C20744">
      <w:start w:val="1"/>
      <w:numFmt w:val="bullet"/>
      <w:lvlText w:val="•"/>
      <w:lvlJc w:val="left"/>
      <w:pPr>
        <w:tabs>
          <w:tab w:val="num" w:pos="360"/>
        </w:tabs>
        <w:ind w:left="360" w:hanging="360"/>
      </w:pPr>
      <w:rPr>
        <w:rFonts w:ascii="Times New Roman" w:hAnsi="Times New Roman" w:hint="default"/>
      </w:rPr>
    </w:lvl>
    <w:lvl w:ilvl="1" w:tplc="FBC08070">
      <w:start w:val="1269"/>
      <w:numFmt w:val="bullet"/>
      <w:lvlText w:val=""/>
      <w:lvlJc w:val="left"/>
      <w:pPr>
        <w:tabs>
          <w:tab w:val="num" w:pos="1080"/>
        </w:tabs>
        <w:ind w:left="1080" w:hanging="360"/>
      </w:pPr>
      <w:rPr>
        <w:rFonts w:ascii="Wingdings" w:hAnsi="Wingdings" w:hint="default"/>
      </w:rPr>
    </w:lvl>
    <w:lvl w:ilvl="2" w:tplc="C1904D9E" w:tentative="1">
      <w:start w:val="1"/>
      <w:numFmt w:val="bullet"/>
      <w:lvlText w:val="•"/>
      <w:lvlJc w:val="left"/>
      <w:pPr>
        <w:tabs>
          <w:tab w:val="num" w:pos="1800"/>
        </w:tabs>
        <w:ind w:left="1800" w:hanging="360"/>
      </w:pPr>
      <w:rPr>
        <w:rFonts w:ascii="Times New Roman" w:hAnsi="Times New Roman" w:hint="default"/>
      </w:rPr>
    </w:lvl>
    <w:lvl w:ilvl="3" w:tplc="3AFE8994" w:tentative="1">
      <w:start w:val="1"/>
      <w:numFmt w:val="bullet"/>
      <w:lvlText w:val="•"/>
      <w:lvlJc w:val="left"/>
      <w:pPr>
        <w:tabs>
          <w:tab w:val="num" w:pos="2520"/>
        </w:tabs>
        <w:ind w:left="2520" w:hanging="360"/>
      </w:pPr>
      <w:rPr>
        <w:rFonts w:ascii="Times New Roman" w:hAnsi="Times New Roman" w:hint="default"/>
      </w:rPr>
    </w:lvl>
    <w:lvl w:ilvl="4" w:tplc="8FDC88C6" w:tentative="1">
      <w:start w:val="1"/>
      <w:numFmt w:val="bullet"/>
      <w:lvlText w:val="•"/>
      <w:lvlJc w:val="left"/>
      <w:pPr>
        <w:tabs>
          <w:tab w:val="num" w:pos="3240"/>
        </w:tabs>
        <w:ind w:left="3240" w:hanging="360"/>
      </w:pPr>
      <w:rPr>
        <w:rFonts w:ascii="Times New Roman" w:hAnsi="Times New Roman" w:hint="default"/>
      </w:rPr>
    </w:lvl>
    <w:lvl w:ilvl="5" w:tplc="956A78D6" w:tentative="1">
      <w:start w:val="1"/>
      <w:numFmt w:val="bullet"/>
      <w:lvlText w:val="•"/>
      <w:lvlJc w:val="left"/>
      <w:pPr>
        <w:tabs>
          <w:tab w:val="num" w:pos="3960"/>
        </w:tabs>
        <w:ind w:left="3960" w:hanging="360"/>
      </w:pPr>
      <w:rPr>
        <w:rFonts w:ascii="Times New Roman" w:hAnsi="Times New Roman" w:hint="default"/>
      </w:rPr>
    </w:lvl>
    <w:lvl w:ilvl="6" w:tplc="44781EC8" w:tentative="1">
      <w:start w:val="1"/>
      <w:numFmt w:val="bullet"/>
      <w:lvlText w:val="•"/>
      <w:lvlJc w:val="left"/>
      <w:pPr>
        <w:tabs>
          <w:tab w:val="num" w:pos="4680"/>
        </w:tabs>
        <w:ind w:left="4680" w:hanging="360"/>
      </w:pPr>
      <w:rPr>
        <w:rFonts w:ascii="Times New Roman" w:hAnsi="Times New Roman" w:hint="default"/>
      </w:rPr>
    </w:lvl>
    <w:lvl w:ilvl="7" w:tplc="3BCEAB30" w:tentative="1">
      <w:start w:val="1"/>
      <w:numFmt w:val="bullet"/>
      <w:lvlText w:val="•"/>
      <w:lvlJc w:val="left"/>
      <w:pPr>
        <w:tabs>
          <w:tab w:val="num" w:pos="5400"/>
        </w:tabs>
        <w:ind w:left="5400" w:hanging="360"/>
      </w:pPr>
      <w:rPr>
        <w:rFonts w:ascii="Times New Roman" w:hAnsi="Times New Roman" w:hint="default"/>
      </w:rPr>
    </w:lvl>
    <w:lvl w:ilvl="8" w:tplc="CFD2296A" w:tentative="1">
      <w:start w:val="1"/>
      <w:numFmt w:val="bullet"/>
      <w:lvlText w:val="•"/>
      <w:lvlJc w:val="left"/>
      <w:pPr>
        <w:tabs>
          <w:tab w:val="num" w:pos="6120"/>
        </w:tabs>
        <w:ind w:left="6120" w:hanging="360"/>
      </w:pPr>
      <w:rPr>
        <w:rFonts w:ascii="Times New Roman" w:hAnsi="Times New Roman" w:hint="default"/>
      </w:rPr>
    </w:lvl>
  </w:abstractNum>
  <w:abstractNum w:abstractNumId="39">
    <w:nsid w:val="7876101B"/>
    <w:multiLevelType w:val="hybridMultilevel"/>
    <w:tmpl w:val="FF527354"/>
    <w:lvl w:ilvl="0" w:tplc="C466F002">
      <w:start w:val="1"/>
      <w:numFmt w:val="bullet"/>
      <w:lvlText w:val="•"/>
      <w:lvlJc w:val="left"/>
      <w:pPr>
        <w:tabs>
          <w:tab w:val="num" w:pos="360"/>
        </w:tabs>
        <w:ind w:left="360" w:hanging="360"/>
      </w:pPr>
      <w:rPr>
        <w:rFonts w:ascii="Times New Roman" w:hAnsi="Times New Roman" w:hint="default"/>
      </w:rPr>
    </w:lvl>
    <w:lvl w:ilvl="1" w:tplc="0974047E">
      <w:start w:val="1140"/>
      <w:numFmt w:val="bullet"/>
      <w:lvlText w:val=""/>
      <w:lvlJc w:val="left"/>
      <w:pPr>
        <w:tabs>
          <w:tab w:val="num" w:pos="1080"/>
        </w:tabs>
        <w:ind w:left="1080" w:hanging="360"/>
      </w:pPr>
      <w:rPr>
        <w:rFonts w:ascii="Wingdings" w:hAnsi="Wingdings" w:hint="default"/>
      </w:rPr>
    </w:lvl>
    <w:lvl w:ilvl="2" w:tplc="BD4810E4" w:tentative="1">
      <w:start w:val="1"/>
      <w:numFmt w:val="bullet"/>
      <w:lvlText w:val="•"/>
      <w:lvlJc w:val="left"/>
      <w:pPr>
        <w:tabs>
          <w:tab w:val="num" w:pos="1800"/>
        </w:tabs>
        <w:ind w:left="1800" w:hanging="360"/>
      </w:pPr>
      <w:rPr>
        <w:rFonts w:ascii="Times New Roman" w:hAnsi="Times New Roman" w:hint="default"/>
      </w:rPr>
    </w:lvl>
    <w:lvl w:ilvl="3" w:tplc="7ABE37EE" w:tentative="1">
      <w:start w:val="1"/>
      <w:numFmt w:val="bullet"/>
      <w:lvlText w:val="•"/>
      <w:lvlJc w:val="left"/>
      <w:pPr>
        <w:tabs>
          <w:tab w:val="num" w:pos="2520"/>
        </w:tabs>
        <w:ind w:left="2520" w:hanging="360"/>
      </w:pPr>
      <w:rPr>
        <w:rFonts w:ascii="Times New Roman" w:hAnsi="Times New Roman" w:hint="default"/>
      </w:rPr>
    </w:lvl>
    <w:lvl w:ilvl="4" w:tplc="FC40EABE" w:tentative="1">
      <w:start w:val="1"/>
      <w:numFmt w:val="bullet"/>
      <w:lvlText w:val="•"/>
      <w:lvlJc w:val="left"/>
      <w:pPr>
        <w:tabs>
          <w:tab w:val="num" w:pos="3240"/>
        </w:tabs>
        <w:ind w:left="3240" w:hanging="360"/>
      </w:pPr>
      <w:rPr>
        <w:rFonts w:ascii="Times New Roman" w:hAnsi="Times New Roman" w:hint="default"/>
      </w:rPr>
    </w:lvl>
    <w:lvl w:ilvl="5" w:tplc="398284D4" w:tentative="1">
      <w:start w:val="1"/>
      <w:numFmt w:val="bullet"/>
      <w:lvlText w:val="•"/>
      <w:lvlJc w:val="left"/>
      <w:pPr>
        <w:tabs>
          <w:tab w:val="num" w:pos="3960"/>
        </w:tabs>
        <w:ind w:left="3960" w:hanging="360"/>
      </w:pPr>
      <w:rPr>
        <w:rFonts w:ascii="Times New Roman" w:hAnsi="Times New Roman" w:hint="default"/>
      </w:rPr>
    </w:lvl>
    <w:lvl w:ilvl="6" w:tplc="26DE9B10" w:tentative="1">
      <w:start w:val="1"/>
      <w:numFmt w:val="bullet"/>
      <w:lvlText w:val="•"/>
      <w:lvlJc w:val="left"/>
      <w:pPr>
        <w:tabs>
          <w:tab w:val="num" w:pos="4680"/>
        </w:tabs>
        <w:ind w:left="4680" w:hanging="360"/>
      </w:pPr>
      <w:rPr>
        <w:rFonts w:ascii="Times New Roman" w:hAnsi="Times New Roman" w:hint="default"/>
      </w:rPr>
    </w:lvl>
    <w:lvl w:ilvl="7" w:tplc="1F5A49EA" w:tentative="1">
      <w:start w:val="1"/>
      <w:numFmt w:val="bullet"/>
      <w:lvlText w:val="•"/>
      <w:lvlJc w:val="left"/>
      <w:pPr>
        <w:tabs>
          <w:tab w:val="num" w:pos="5400"/>
        </w:tabs>
        <w:ind w:left="5400" w:hanging="360"/>
      </w:pPr>
      <w:rPr>
        <w:rFonts w:ascii="Times New Roman" w:hAnsi="Times New Roman" w:hint="default"/>
      </w:rPr>
    </w:lvl>
    <w:lvl w:ilvl="8" w:tplc="2952761C" w:tentative="1">
      <w:start w:val="1"/>
      <w:numFmt w:val="bullet"/>
      <w:lvlText w:val="•"/>
      <w:lvlJc w:val="left"/>
      <w:pPr>
        <w:tabs>
          <w:tab w:val="num" w:pos="6120"/>
        </w:tabs>
        <w:ind w:left="6120" w:hanging="360"/>
      </w:pPr>
      <w:rPr>
        <w:rFonts w:ascii="Times New Roman" w:hAnsi="Times New Roman" w:hint="default"/>
      </w:rPr>
    </w:lvl>
  </w:abstractNum>
  <w:abstractNum w:abstractNumId="4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AC3372"/>
    <w:multiLevelType w:val="hybridMultilevel"/>
    <w:tmpl w:val="AB94E45E"/>
    <w:lvl w:ilvl="0" w:tplc="27C6306C">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23"/>
  </w:num>
  <w:num w:numId="2">
    <w:abstractNumId w:val="21"/>
  </w:num>
  <w:num w:numId="3">
    <w:abstractNumId w:val="41"/>
  </w:num>
  <w:num w:numId="4">
    <w:abstractNumId w:val="37"/>
  </w:num>
  <w:num w:numId="5">
    <w:abstractNumId w:val="26"/>
  </w:num>
  <w:num w:numId="6">
    <w:abstractNumId w:val="25"/>
  </w:num>
  <w:num w:numId="7">
    <w:abstractNumId w:val="16"/>
  </w:num>
  <w:num w:numId="8">
    <w:abstractNumId w:val="1"/>
  </w:num>
  <w:num w:numId="9">
    <w:abstractNumId w:val="3"/>
  </w:num>
  <w:num w:numId="10">
    <w:abstractNumId w:val="32"/>
  </w:num>
  <w:num w:numId="11">
    <w:abstractNumId w:val="19"/>
  </w:num>
  <w:num w:numId="12">
    <w:abstractNumId w:val="5"/>
  </w:num>
  <w:num w:numId="13">
    <w:abstractNumId w:val="18"/>
  </w:num>
  <w:num w:numId="14">
    <w:abstractNumId w:val="13"/>
  </w:num>
  <w:num w:numId="15">
    <w:abstractNumId w:val="33"/>
  </w:num>
  <w:num w:numId="16">
    <w:abstractNumId w:val="42"/>
  </w:num>
  <w:num w:numId="17">
    <w:abstractNumId w:val="15"/>
  </w:num>
  <w:num w:numId="18">
    <w:abstractNumId w:val="36"/>
  </w:num>
  <w:num w:numId="19">
    <w:abstractNumId w:val="29"/>
  </w:num>
  <w:num w:numId="20">
    <w:abstractNumId w:val="14"/>
  </w:num>
  <w:num w:numId="21">
    <w:abstractNumId w:val="28"/>
  </w:num>
  <w:num w:numId="22">
    <w:abstractNumId w:val="31"/>
  </w:num>
  <w:num w:numId="23">
    <w:abstractNumId w:val="11"/>
  </w:num>
  <w:num w:numId="24">
    <w:abstractNumId w:val="8"/>
  </w:num>
  <w:num w:numId="25">
    <w:abstractNumId w:val="34"/>
  </w:num>
  <w:num w:numId="26">
    <w:abstractNumId w:val="9"/>
  </w:num>
  <w:num w:numId="27">
    <w:abstractNumId w:val="22"/>
  </w:num>
  <w:num w:numId="28">
    <w:abstractNumId w:val="4"/>
  </w:num>
  <w:num w:numId="29">
    <w:abstractNumId w:val="21"/>
  </w:num>
  <w:num w:numId="30">
    <w:abstractNumId w:val="23"/>
  </w:num>
  <w:num w:numId="31">
    <w:abstractNumId w:val="12"/>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17"/>
  </w:num>
  <w:num w:numId="39">
    <w:abstractNumId w:val="40"/>
  </w:num>
  <w:num w:numId="40">
    <w:abstractNumId w:val="21"/>
  </w:num>
  <w:num w:numId="41">
    <w:abstractNumId w:val="39"/>
  </w:num>
  <w:num w:numId="42">
    <w:abstractNumId w:val="27"/>
  </w:num>
  <w:num w:numId="43">
    <w:abstractNumId w:val="38"/>
  </w:num>
  <w:num w:numId="44">
    <w:abstractNumId w:val="0"/>
  </w:num>
  <w:num w:numId="45">
    <w:abstractNumId w:val="30"/>
  </w:num>
  <w:num w:numId="46">
    <w:abstractNumId w:val="7"/>
  </w:num>
  <w:num w:numId="47">
    <w:abstractNumId w:val="35"/>
  </w:num>
  <w:num w:numId="48">
    <w:abstractNumId w:val="10"/>
  </w:num>
  <w:num w:numId="49">
    <w:abstractNumId w:val="21"/>
  </w:num>
  <w:num w:numId="50">
    <w:abstractNumId w:val="23"/>
  </w:num>
  <w:num w:numId="51">
    <w:abstractNumId w:val="6"/>
  </w:num>
  <w:num w:numId="52">
    <w:abstractNumId w:val="20"/>
  </w:num>
  <w:num w:numId="53">
    <w:abstractNumId w:val="2"/>
  </w:num>
  <w:num w:numId="54">
    <w:abstractNumId w:val="21"/>
  </w:num>
  <w:num w:numId="55">
    <w:abstractNumId w:val="24"/>
  </w:num>
  <w:num w:numId="56">
    <w:abstractNumId w:val="23"/>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gxinghua">
    <w15:presenceInfo w15:providerId="AD" w15:userId="S-1-5-21-147214757-305610072-1517763936-418341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2530"/>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81"/>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69"/>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AA5"/>
    <w:rsid w:val="00135C9B"/>
    <w:rsid w:val="00135D5E"/>
    <w:rsid w:val="00135E84"/>
    <w:rsid w:val="0013619E"/>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453"/>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963"/>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B6"/>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B16"/>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1DEB"/>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86B"/>
    <w:rsid w:val="00472977"/>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45"/>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A3B"/>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0D"/>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38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2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F87"/>
    <w:rsid w:val="0065207E"/>
    <w:rsid w:val="0065217B"/>
    <w:rsid w:val="00652756"/>
    <w:rsid w:val="006527A4"/>
    <w:rsid w:val="006529D8"/>
    <w:rsid w:val="00652A1D"/>
    <w:rsid w:val="00652A7C"/>
    <w:rsid w:val="00652AD8"/>
    <w:rsid w:val="00652B6D"/>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AAB"/>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B1"/>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EF6"/>
    <w:rsid w:val="007811DC"/>
    <w:rsid w:val="007820FA"/>
    <w:rsid w:val="0078224B"/>
    <w:rsid w:val="00782304"/>
    <w:rsid w:val="00782379"/>
    <w:rsid w:val="0078248E"/>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2D"/>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997"/>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615"/>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3EA"/>
    <w:rsid w:val="00AC7462"/>
    <w:rsid w:val="00AC74DA"/>
    <w:rsid w:val="00AC7530"/>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754"/>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584"/>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5E1D"/>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4F7"/>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2EC"/>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7F1"/>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77F24"/>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A15"/>
    <w:rsid w:val="00E84B83"/>
    <w:rsid w:val="00E84CED"/>
    <w:rsid w:val="00E84D5C"/>
    <w:rsid w:val="00E84EAE"/>
    <w:rsid w:val="00E84EB3"/>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3FC5"/>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12"/>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2BB1D-4CA6-4F67-B18E-337DAB72AD2D}">
  <ds:schemaRefs>
    <ds:schemaRef ds:uri="http://schemas.openxmlformats.org/officeDocument/2006/bibliography"/>
  </ds:schemaRefs>
</ds:datastoreItem>
</file>

<file path=customXml/itemProps2.xml><?xml version="1.0" encoding="utf-8"?>
<ds:datastoreItem xmlns:ds="http://schemas.openxmlformats.org/officeDocument/2006/customXml" ds:itemID="{54A78F6F-F778-49F5-8EF9-DE95BF164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2767</Words>
  <Characters>15777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l00901546</cp:lastModifiedBy>
  <cp:revision>4</cp:revision>
  <cp:lastPrinted>2016-06-28T22:41:00Z</cp:lastPrinted>
  <dcterms:created xsi:type="dcterms:W3CDTF">2016-10-11T17:37:00Z</dcterms:created>
  <dcterms:modified xsi:type="dcterms:W3CDTF">2016-10-11T17:49:00Z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(3)6kyzySND6k4xPIiAgPwMwzmiPu9zyLaC0bqzQ0/2CpDWoSdblv+QBE/Rl1NGomO9DSBMVJVo
Rc8GiKXuqbC/uzGcF+Xnk0/StxVvzCRH/ruhxE595fi65QqsKy+aOheIEf9xPTwlQRwLG+Mz
UgqB9RwAGvQZJYub6karzlWXlp1eLCW5iaw0T4eo76dRkO72IMLHLPnKR/mwzo33kE1QQtUR
uL/XbTg3xP/vIICcAs</vt:lpwstr>
  </property>
  <property fmtid="{D5CDD505-2E9C-101B-9397-08002B2CF9AE}" pid="30" name="_2015_ms_pID_725343_00">
    <vt:lpwstr>_2015_ms_pID_725343</vt:lpwstr>
  </property>
  <property fmtid="{D5CDD505-2E9C-101B-9397-08002B2CF9AE}" pid="31" name="_2015_ms_pID_7253431">
    <vt:lpwstr>IScA0ACE4ukhYjvTZhYoN+N4KRdA4wjW5wp5P6mro/qyEwFiF4JqAU
XMZta+ZeOgG3exb8GTNJOKw0d95ZO1kWiIf+JEkFBsYpgnC6/SJmG93zKC/AWF2WXduAYfaf
f7E/zISKmIYLz3z/BBlRmAS0vuknLip5Avm/AOyUwf7r7WXa6Fj9thFj1P4OMA1gQ7HxHxLE
OwsWcmtTnl4plKJ/tM05m4W2kkKOhODLYsp6</vt:lpwstr>
  </property>
  <property fmtid="{D5CDD505-2E9C-101B-9397-08002B2CF9AE}" pid="32" name="_2015_ms_pID_7253431_00">
    <vt:lpwstr>_2015_ms_pID_7253431</vt:lpwstr>
  </property>
  <property fmtid="{D5CDD505-2E9C-101B-9397-08002B2CF9AE}" pid="33" name="_2015_ms_pID_7253432">
    <vt:lpwstr>MWo2dBpKkMm+SOvzN0hZS2qxBOTI+sHTVXpQ
50UAYriB</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1476196380</vt:lpwstr>
  </property>
</Properties>
</file>