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0D" w:rsidRPr="001956D2" w:rsidRDefault="001E0514" w:rsidP="0086170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ja-JP"/>
        </w:rPr>
      </w:pPr>
      <w:r w:rsidRPr="001202E2">
        <w:rPr>
          <w:bCs/>
          <w:sz w:val="24"/>
        </w:rPr>
        <w:t>3GPP T</w:t>
      </w:r>
      <w:bookmarkStart w:id="0" w:name="_Ref452454252"/>
      <w:bookmarkEnd w:id="0"/>
      <w:r w:rsidRPr="001202E2">
        <w:rPr>
          <w:bCs/>
          <w:sz w:val="24"/>
        </w:rPr>
        <w:t>SG RAN WG1 Meeting #86bis</w:t>
      </w:r>
      <w:r w:rsidR="0086170D" w:rsidRPr="001956D2">
        <w:rPr>
          <w:bCs/>
          <w:noProof w:val="0"/>
          <w:sz w:val="24"/>
          <w:szCs w:val="24"/>
        </w:rPr>
        <w:tab/>
      </w:r>
      <w:r w:rsidRPr="001E0514">
        <w:rPr>
          <w:bCs/>
          <w:noProof w:val="0"/>
          <w:sz w:val="24"/>
          <w:szCs w:val="24"/>
          <w:lang w:eastAsia="ja-JP"/>
        </w:rPr>
        <w:t>R1-1610215</w:t>
      </w:r>
    </w:p>
    <w:p w:rsidR="0086170D" w:rsidRPr="001956D2" w:rsidRDefault="001E0514" w:rsidP="0086170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sz w:val="24"/>
        </w:rPr>
        <w:t>Lisbon</w:t>
      </w:r>
      <w:r w:rsidRPr="0016751A">
        <w:rPr>
          <w:bCs/>
          <w:sz w:val="24"/>
        </w:rPr>
        <w:t>,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Portugal, 10</w:t>
      </w:r>
      <w:r w:rsidRPr="005A0D18">
        <w:rPr>
          <w:bCs/>
          <w:sz w:val="24"/>
          <w:vertAlign w:val="superscript"/>
        </w:rPr>
        <w:t>th</w:t>
      </w:r>
      <w:r>
        <w:rPr>
          <w:bCs/>
          <w:sz w:val="24"/>
        </w:rPr>
        <w:t>-14</w:t>
      </w:r>
      <w:r w:rsidRPr="00103AC1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October </w:t>
      </w:r>
      <w:r w:rsidRPr="0016751A">
        <w:rPr>
          <w:bCs/>
          <w:sz w:val="24"/>
        </w:rPr>
        <w:t>201</w:t>
      </w:r>
      <w:r w:rsidRPr="0016751A">
        <w:rPr>
          <w:rFonts w:hint="eastAsia"/>
          <w:bCs/>
          <w:sz w:val="24"/>
        </w:rPr>
        <w:t>6</w:t>
      </w:r>
    </w:p>
    <w:p w:rsidR="0086170D" w:rsidRPr="001956D2" w:rsidRDefault="0086170D" w:rsidP="0086170D">
      <w:pPr>
        <w:pStyle w:val="Header"/>
        <w:rPr>
          <w:bCs/>
          <w:noProof w:val="0"/>
          <w:sz w:val="24"/>
          <w:lang w:eastAsia="ja-JP"/>
        </w:rPr>
      </w:pPr>
    </w:p>
    <w:p w:rsidR="0086170D" w:rsidRPr="001956D2" w:rsidRDefault="0086170D" w:rsidP="0086170D">
      <w:pPr>
        <w:pStyle w:val="Header"/>
        <w:rPr>
          <w:bCs/>
          <w:noProof w:val="0"/>
          <w:sz w:val="24"/>
          <w:lang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7762"/>
      </w:tblGrid>
      <w:tr w:rsidR="00037F58" w:rsidTr="00037F58">
        <w:tc>
          <w:tcPr>
            <w:tcW w:w="2093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037F58">
              <w:rPr>
                <w:rFonts w:ascii="Arial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</w:tcPr>
          <w:p w:rsidR="00037F58" w:rsidRDefault="004C076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7.2.6</w:t>
            </w:r>
            <w:r w:rsidR="00037F58" w:rsidRPr="00037F58">
              <w:rPr>
                <w:rFonts w:ascii="Arial" w:hAnsi="Arial" w:cs="Arial"/>
                <w:b/>
                <w:bCs/>
                <w:sz w:val="24"/>
                <w:lang w:val="en-US"/>
              </w:rPr>
              <w:t>.1</w:t>
            </w:r>
          </w:p>
        </w:tc>
      </w:tr>
      <w:tr w:rsidR="00037F58" w:rsidTr="00037F58">
        <w:tc>
          <w:tcPr>
            <w:tcW w:w="2093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037F58" w:rsidTr="00037F58">
        <w:tc>
          <w:tcPr>
            <w:tcW w:w="2093" w:type="dxa"/>
          </w:tcPr>
          <w:p w:rsidR="00037F58" w:rsidRPr="001956D2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</w:tcPr>
          <w:p w:rsidR="00037F58" w:rsidRDefault="00CB32F2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E11A33">
              <w:rPr>
                <w:rFonts w:ascii="Arial" w:hAnsi="Arial" w:cs="Arial"/>
                <w:b/>
                <w:bCs/>
                <w:sz w:val="24"/>
                <w:lang w:val="en-US"/>
              </w:rPr>
              <w:t>RSTD Reporting Enhancement in OTDOA</w:t>
            </w:r>
          </w:p>
        </w:tc>
      </w:tr>
      <w:tr w:rsidR="00037F58" w:rsidTr="00037F58">
        <w:tc>
          <w:tcPr>
            <w:tcW w:w="2093" w:type="dxa"/>
          </w:tcPr>
          <w:p w:rsidR="00037F58" w:rsidRPr="001956D2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:rsidR="00037F58" w:rsidRPr="001956D2" w:rsidRDefault="00037F58" w:rsidP="0086170D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:rsidR="0086170D" w:rsidRDefault="0086170D" w:rsidP="0086170D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86170D" w:rsidRPr="00984209" w:rsidRDefault="0086170D" w:rsidP="0086170D">
      <w:pPr>
        <w:jc w:val="both"/>
        <w:rPr>
          <w:sz w:val="22"/>
          <w:szCs w:val="22"/>
          <w:lang w:eastAsia="zh-CN"/>
        </w:rPr>
      </w:pPr>
      <w:r w:rsidRPr="00984209">
        <w:rPr>
          <w:sz w:val="22"/>
          <w:szCs w:val="22"/>
          <w:lang w:eastAsia="zh-CN"/>
        </w:rPr>
        <w:t xml:space="preserve">A new work item on “Further Indoor Positioning Enhancements for UTRA and LTE” was approved at RAN#71 meeting </w:t>
      </w:r>
      <w:r w:rsidR="009C2328">
        <w:rPr>
          <w:sz w:val="22"/>
          <w:szCs w:val="22"/>
          <w:lang w:eastAsia="zh-CN"/>
        </w:rPr>
        <w:t>with following agreement</w:t>
      </w:r>
      <w:r w:rsidRPr="00984209">
        <w:rPr>
          <w:sz w:val="22"/>
          <w:szCs w:val="22"/>
          <w:lang w:eastAsia="zh-CN"/>
        </w:rPr>
        <w:t xml:space="preserve"> </w:t>
      </w:r>
      <w:r w:rsidR="001437FA" w:rsidRPr="00984209">
        <w:rPr>
          <w:sz w:val="22"/>
          <w:szCs w:val="22"/>
          <w:lang w:eastAsia="zh-CN"/>
        </w:rPr>
        <w:t>[1]</w:t>
      </w:r>
    </w:p>
    <w:p w:rsidR="009C2328" w:rsidRDefault="009C2328" w:rsidP="001E0514">
      <w:pPr>
        <w:pStyle w:val="ListParagraph"/>
        <w:numPr>
          <w:ilvl w:val="0"/>
          <w:numId w:val="9"/>
        </w:numPr>
        <w:spacing w:afterLines="50"/>
        <w:rPr>
          <w:bCs/>
          <w:lang w:eastAsia="zh-CN"/>
        </w:rPr>
      </w:pPr>
      <w:r w:rsidRPr="009C2328">
        <w:rPr>
          <w:bCs/>
          <w:lang w:eastAsia="zh-CN"/>
        </w:rPr>
        <w:t>For RAT-dependent positioning enhancements, including OTDOA enhancements, CID/E-CID enhancements, PRS Beacons, define physical layer design, core requirements and corresponding procedures/signalling [RAN1, RAN2, RAN3, RAN4]. The work includes the following but not limited to:</w:t>
      </w:r>
    </w:p>
    <w:p w:rsidR="0086170D" w:rsidRPr="009C2328" w:rsidRDefault="009C2328" w:rsidP="001E0514">
      <w:pPr>
        <w:pStyle w:val="ListParagraph"/>
        <w:numPr>
          <w:ilvl w:val="1"/>
          <w:numId w:val="9"/>
        </w:numPr>
        <w:spacing w:afterLines="50"/>
        <w:rPr>
          <w:bCs/>
          <w:lang w:eastAsia="zh-CN"/>
        </w:rPr>
      </w:pPr>
      <w:r w:rsidRPr="009C2328">
        <w:rPr>
          <w:bCs/>
          <w:lang w:eastAsia="zh-CN"/>
        </w:rPr>
        <w:t xml:space="preserve">Sort out the options for OTDOA/E-CID enhancements for Work Item </w:t>
      </w:r>
      <w:r w:rsidRPr="00FB5453">
        <w:t>with the progress achieved in the Release 13 indoor positioning Work Item</w:t>
      </w:r>
      <w:r w:rsidRPr="009C2328">
        <w:rPr>
          <w:vertAlign w:val="superscript"/>
        </w:rPr>
        <w:t>[2]</w:t>
      </w:r>
      <w:r w:rsidRPr="00FB5453">
        <w:t xml:space="preserve"> as the starting point</w:t>
      </w:r>
      <w:r w:rsidRPr="009C2328">
        <w:rPr>
          <w:bCs/>
          <w:lang w:eastAsia="zh-CN"/>
        </w:rPr>
        <w:t xml:space="preserve"> [RAN1]</w:t>
      </w:r>
    </w:p>
    <w:p w:rsidR="00DD626E" w:rsidRDefault="00DD626E" w:rsidP="0086170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RAN1#86 meeting, it was </w:t>
      </w:r>
      <w:r w:rsidR="00F35D3F">
        <w:rPr>
          <w:sz w:val="22"/>
          <w:szCs w:val="22"/>
          <w:lang w:eastAsia="zh-CN"/>
        </w:rPr>
        <w:t>concluded</w:t>
      </w:r>
      <w:r>
        <w:rPr>
          <w:sz w:val="22"/>
          <w:szCs w:val="22"/>
          <w:lang w:eastAsia="zh-CN"/>
        </w:rPr>
        <w:t xml:space="preserve"> that</w:t>
      </w:r>
      <w:r w:rsidR="001437FA">
        <w:rPr>
          <w:sz w:val="22"/>
          <w:szCs w:val="22"/>
          <w:lang w:eastAsia="zh-CN"/>
        </w:rPr>
        <w:t xml:space="preserve"> [</w:t>
      </w:r>
      <w:r w:rsidR="003749BF">
        <w:rPr>
          <w:sz w:val="22"/>
          <w:szCs w:val="22"/>
          <w:lang w:eastAsia="zh-CN"/>
        </w:rPr>
        <w:t>3</w:t>
      </w:r>
      <w:r w:rsidR="001437FA">
        <w:rPr>
          <w:sz w:val="22"/>
          <w:szCs w:val="22"/>
          <w:lang w:eastAsia="zh-CN"/>
        </w:rPr>
        <w:t>]</w:t>
      </w:r>
    </w:p>
    <w:p w:rsidR="00F35D3F" w:rsidRPr="005025CB" w:rsidRDefault="00F35D3F" w:rsidP="00F35D3F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025CB">
        <w:rPr>
          <w:rFonts w:eastAsia="MS Mincho"/>
          <w:lang w:val="en-US" w:eastAsia="ja-JP"/>
        </w:rPr>
        <w:t>RAN1 can further study the following for the OTDOA enhancement</w:t>
      </w:r>
    </w:p>
    <w:p w:rsidR="00DD626E" w:rsidRPr="00F35D3F" w:rsidRDefault="00F35D3F" w:rsidP="00F35D3F">
      <w:pPr>
        <w:pStyle w:val="ListParagraph"/>
        <w:numPr>
          <w:ilvl w:val="1"/>
          <w:numId w:val="9"/>
        </w:numPr>
        <w:spacing w:afterLines="50"/>
        <w:rPr>
          <w:bCs/>
          <w:lang w:eastAsia="zh-CN"/>
        </w:rPr>
      </w:pPr>
      <w:r w:rsidRPr="00F35D3F">
        <w:rPr>
          <w:bCs/>
          <w:lang w:eastAsia="zh-CN"/>
        </w:rPr>
        <w:t>Richer RSTD reporting by UE to E-SMLC</w:t>
      </w:r>
    </w:p>
    <w:p w:rsidR="0086170D" w:rsidRDefault="0086170D" w:rsidP="0086170D">
      <w:pPr>
        <w:jc w:val="both"/>
        <w:rPr>
          <w:sz w:val="22"/>
          <w:szCs w:val="22"/>
          <w:lang w:eastAsia="zh-CN"/>
        </w:rPr>
      </w:pPr>
      <w:r w:rsidRPr="00984209">
        <w:rPr>
          <w:sz w:val="22"/>
          <w:szCs w:val="22"/>
          <w:lang w:eastAsia="zh-CN"/>
        </w:rPr>
        <w:t>In this contribution, we share our view</w:t>
      </w:r>
      <w:r w:rsidR="007E1D99">
        <w:rPr>
          <w:sz w:val="22"/>
          <w:szCs w:val="22"/>
          <w:lang w:eastAsia="zh-CN"/>
        </w:rPr>
        <w:t>s</w:t>
      </w:r>
      <w:r w:rsidRPr="0098420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on</w:t>
      </w:r>
      <w:r w:rsidR="002F2955">
        <w:rPr>
          <w:sz w:val="22"/>
          <w:szCs w:val="22"/>
          <w:lang w:eastAsia="zh-CN"/>
        </w:rPr>
        <w:t xml:space="preserve"> RSTD reporting enhancement in OTDOA</w:t>
      </w:r>
      <w:r w:rsidRPr="00984209">
        <w:rPr>
          <w:sz w:val="22"/>
          <w:szCs w:val="22"/>
          <w:lang w:eastAsia="zh-CN"/>
        </w:rPr>
        <w:t>.</w:t>
      </w:r>
    </w:p>
    <w:p w:rsidR="0086170D" w:rsidRDefault="0086170D" w:rsidP="0086170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 </w:t>
      </w:r>
      <w:r w:rsidR="008C0060">
        <w:rPr>
          <w:rFonts w:cs="Arial"/>
          <w:lang w:eastAsia="zh-CN"/>
        </w:rPr>
        <w:t>Time Offset Reporting</w:t>
      </w:r>
    </w:p>
    <w:p w:rsidR="005B2157" w:rsidRDefault="00353B0E" w:rsidP="0086170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OTDOA</w:t>
      </w:r>
      <w:r w:rsidR="001B7090">
        <w:rPr>
          <w:sz w:val="22"/>
          <w:szCs w:val="22"/>
          <w:lang w:eastAsia="zh-CN"/>
        </w:rPr>
        <w:t xml:space="preserve"> is a wireless positioning technique in which the UE measures the</w:t>
      </w:r>
      <w:r w:rsidR="00FD1165">
        <w:rPr>
          <w:sz w:val="22"/>
          <w:szCs w:val="22"/>
          <w:lang w:eastAsia="zh-CN"/>
        </w:rPr>
        <w:t xml:space="preserve"> time</w:t>
      </w:r>
      <w:r w:rsidR="009F02BE">
        <w:rPr>
          <w:sz w:val="22"/>
          <w:szCs w:val="22"/>
          <w:lang w:eastAsia="zh-CN"/>
        </w:rPr>
        <w:t xml:space="preserve"> of arrival (</w:t>
      </w:r>
      <w:proofErr w:type="spellStart"/>
      <w:r w:rsidR="009F02BE">
        <w:rPr>
          <w:sz w:val="22"/>
          <w:szCs w:val="22"/>
          <w:lang w:eastAsia="zh-CN"/>
        </w:rPr>
        <w:t>ToA</w:t>
      </w:r>
      <w:proofErr w:type="spellEnd"/>
      <w:r w:rsidR="009F02BE">
        <w:rPr>
          <w:sz w:val="22"/>
          <w:szCs w:val="22"/>
          <w:lang w:eastAsia="zh-CN"/>
        </w:rPr>
        <w:t>) of</w:t>
      </w:r>
      <w:r w:rsidR="001B7090">
        <w:rPr>
          <w:sz w:val="22"/>
          <w:szCs w:val="22"/>
          <w:lang w:eastAsia="zh-CN"/>
        </w:rPr>
        <w:t xml:space="preserve"> </w:t>
      </w:r>
      <w:r w:rsidR="009F02BE">
        <w:rPr>
          <w:sz w:val="22"/>
          <w:szCs w:val="22"/>
          <w:lang w:eastAsia="zh-CN"/>
        </w:rPr>
        <w:t xml:space="preserve">the </w:t>
      </w:r>
      <w:r w:rsidR="001B7090">
        <w:rPr>
          <w:sz w:val="22"/>
          <w:szCs w:val="22"/>
          <w:lang w:eastAsia="zh-CN"/>
        </w:rPr>
        <w:t xml:space="preserve">specific </w:t>
      </w:r>
      <w:r w:rsidR="009F02BE">
        <w:rPr>
          <w:sz w:val="22"/>
          <w:szCs w:val="22"/>
          <w:lang w:eastAsia="zh-CN"/>
        </w:rPr>
        <w:t xml:space="preserve">reference </w:t>
      </w:r>
      <w:r w:rsidR="001B7090">
        <w:rPr>
          <w:sz w:val="22"/>
          <w:szCs w:val="22"/>
          <w:lang w:eastAsia="zh-CN"/>
        </w:rPr>
        <w:t xml:space="preserve">signals from </w:t>
      </w:r>
      <w:r w:rsidR="009F02BE">
        <w:rPr>
          <w:sz w:val="22"/>
          <w:szCs w:val="22"/>
          <w:lang w:eastAsia="zh-CN"/>
        </w:rPr>
        <w:t>multiple</w:t>
      </w:r>
      <w:r w:rsidR="001B7090">
        <w:rPr>
          <w:sz w:val="22"/>
          <w:szCs w:val="22"/>
          <w:lang w:eastAsia="zh-CN"/>
        </w:rPr>
        <w:t xml:space="preserve"> cells and reports </w:t>
      </w:r>
      <w:r w:rsidR="009F02BE">
        <w:rPr>
          <w:sz w:val="22"/>
          <w:szCs w:val="22"/>
          <w:lang w:eastAsia="zh-CN"/>
        </w:rPr>
        <w:t xml:space="preserve">the </w:t>
      </w:r>
      <w:r w:rsidR="00FD1165">
        <w:rPr>
          <w:sz w:val="22"/>
          <w:szCs w:val="22"/>
          <w:lang w:eastAsia="zh-CN"/>
        </w:rPr>
        <w:t xml:space="preserve">reference signal time differences </w:t>
      </w:r>
      <w:r w:rsidR="001B7090">
        <w:rPr>
          <w:sz w:val="22"/>
          <w:szCs w:val="22"/>
          <w:lang w:eastAsia="zh-CN"/>
        </w:rPr>
        <w:t>(</w:t>
      </w:r>
      <w:proofErr w:type="spellStart"/>
      <w:r w:rsidR="001B7090">
        <w:rPr>
          <w:sz w:val="22"/>
          <w:szCs w:val="22"/>
          <w:lang w:eastAsia="zh-CN"/>
        </w:rPr>
        <w:t>RSTDs</w:t>
      </w:r>
      <w:proofErr w:type="spellEnd"/>
      <w:r w:rsidR="001B7090">
        <w:rPr>
          <w:sz w:val="22"/>
          <w:szCs w:val="22"/>
          <w:lang w:eastAsia="zh-CN"/>
        </w:rPr>
        <w:t xml:space="preserve">) to its location server (E-SMLC). The E-SMLC calculates the </w:t>
      </w:r>
      <w:proofErr w:type="spellStart"/>
      <w:r w:rsidR="001B7090">
        <w:rPr>
          <w:sz w:val="22"/>
          <w:szCs w:val="22"/>
          <w:lang w:eastAsia="zh-CN"/>
        </w:rPr>
        <w:t>UE’s</w:t>
      </w:r>
      <w:proofErr w:type="spellEnd"/>
      <w:r w:rsidR="001B7090">
        <w:rPr>
          <w:sz w:val="22"/>
          <w:szCs w:val="22"/>
          <w:lang w:eastAsia="zh-CN"/>
        </w:rPr>
        <w:t xml:space="preserve"> posit</w:t>
      </w:r>
      <w:r w:rsidR="00FD1165">
        <w:rPr>
          <w:sz w:val="22"/>
          <w:szCs w:val="22"/>
          <w:lang w:eastAsia="zh-CN"/>
        </w:rPr>
        <w:t>i</w:t>
      </w:r>
      <w:r w:rsidR="001B7090">
        <w:rPr>
          <w:sz w:val="22"/>
          <w:szCs w:val="22"/>
          <w:lang w:eastAsia="zh-CN"/>
        </w:rPr>
        <w:t xml:space="preserve">on according to received </w:t>
      </w:r>
      <w:proofErr w:type="spellStart"/>
      <w:r w:rsidR="001B7090">
        <w:rPr>
          <w:sz w:val="22"/>
          <w:szCs w:val="22"/>
          <w:lang w:eastAsia="zh-CN"/>
        </w:rPr>
        <w:t>RSTDs</w:t>
      </w:r>
      <w:proofErr w:type="spellEnd"/>
      <w:r w:rsidR="001B7090">
        <w:rPr>
          <w:sz w:val="22"/>
          <w:szCs w:val="22"/>
          <w:lang w:eastAsia="zh-CN"/>
        </w:rPr>
        <w:t xml:space="preserve"> and the collected positions of these cells.  </w:t>
      </w:r>
    </w:p>
    <w:p w:rsidR="008500CA" w:rsidRDefault="008500CA" w:rsidP="008500CA">
      <w:pPr>
        <w:jc w:val="center"/>
      </w:pPr>
      <w:r>
        <w:object w:dxaOrig="3618" w:dyaOrig="4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pt;height:193pt;mso-position-horizontal:absolute;mso-position-vertical:absolute" o:ole="">
            <v:imagedata r:id="rId5" o:title=""/>
          </v:shape>
          <o:OLEObject Type="Embed" ProgID="Visio.Drawing.11" ShapeID="_x0000_i1025" DrawAspect="Content" ObjectID="_1536785253" r:id="rId6"/>
        </w:object>
      </w:r>
      <w:r w:rsidRPr="001B7090">
        <w:t xml:space="preserve"> </w:t>
      </w:r>
      <w:r>
        <w:t xml:space="preserve">              </w:t>
      </w:r>
      <w:r>
        <w:object w:dxaOrig="4623" w:dyaOrig="4330">
          <v:shape id="_x0000_i1026" type="#_x0000_t75" style="width:205.5pt;height:193pt" o:ole="">
            <v:imagedata r:id="rId7" o:title=""/>
          </v:shape>
          <o:OLEObject Type="Embed" ProgID="Visio.Drawing.11" ShapeID="_x0000_i1026" DrawAspect="Content" ObjectID="_1536785254" r:id="rId8"/>
        </w:object>
      </w:r>
    </w:p>
    <w:p w:rsidR="008500CA" w:rsidRDefault="008500CA" w:rsidP="008500CA">
      <w:r>
        <w:t xml:space="preserve">             (a)  Stronger </w:t>
      </w:r>
      <w:proofErr w:type="spellStart"/>
      <w:r>
        <w:t>LoS</w:t>
      </w:r>
      <w:proofErr w:type="spellEnd"/>
      <w:r>
        <w:t xml:space="preserve"> signal than </w:t>
      </w:r>
      <w:proofErr w:type="spellStart"/>
      <w:r>
        <w:t>NLoS</w:t>
      </w:r>
      <w:proofErr w:type="spellEnd"/>
      <w:r>
        <w:t xml:space="preserve"> signal                      (</w:t>
      </w:r>
      <w:proofErr w:type="spellStart"/>
      <w:r>
        <w:t>b</w:t>
      </w:r>
      <w:proofErr w:type="spellEnd"/>
      <w:r>
        <w:t xml:space="preserve">) Weaker </w:t>
      </w:r>
      <w:proofErr w:type="spellStart"/>
      <w:r>
        <w:t>LoS</w:t>
      </w:r>
      <w:proofErr w:type="spellEnd"/>
      <w:r>
        <w:t xml:space="preserve"> signal than </w:t>
      </w:r>
      <w:proofErr w:type="spellStart"/>
      <w:r>
        <w:t>NLoS</w:t>
      </w:r>
      <w:proofErr w:type="spellEnd"/>
      <w:r>
        <w:t xml:space="preserve"> signal</w:t>
      </w:r>
    </w:p>
    <w:p w:rsidR="008500CA" w:rsidRDefault="008500CA" w:rsidP="008500CA">
      <w:pPr>
        <w:jc w:val="center"/>
        <w:rPr>
          <w:sz w:val="22"/>
          <w:szCs w:val="22"/>
          <w:lang w:eastAsia="zh-CN"/>
        </w:rPr>
      </w:pPr>
      <w:r>
        <w:t xml:space="preserve">Fig. 1 Multipath transmissions </w:t>
      </w:r>
    </w:p>
    <w:p w:rsidR="008500CA" w:rsidRDefault="008500CA" w:rsidP="0086170D">
      <w:pPr>
        <w:jc w:val="both"/>
        <w:rPr>
          <w:sz w:val="22"/>
          <w:szCs w:val="22"/>
          <w:lang w:eastAsia="zh-CN"/>
        </w:rPr>
      </w:pPr>
    </w:p>
    <w:p w:rsidR="00B61EDD" w:rsidRDefault="005A53BE" w:rsidP="0086170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Due to the multipath </w:t>
      </w:r>
      <w:r w:rsidRPr="005A53BE">
        <w:rPr>
          <w:sz w:val="22"/>
          <w:szCs w:val="22"/>
          <w:lang w:eastAsia="zh-CN"/>
        </w:rPr>
        <w:t>propagation</w:t>
      </w:r>
      <w:r w:rsidR="00A83D78">
        <w:rPr>
          <w:sz w:val="22"/>
          <w:szCs w:val="22"/>
          <w:lang w:eastAsia="zh-CN"/>
        </w:rPr>
        <w:t xml:space="preserve">, one UE will receive the PRS </w:t>
      </w:r>
      <w:r w:rsidR="00762262">
        <w:rPr>
          <w:sz w:val="22"/>
          <w:szCs w:val="22"/>
          <w:lang w:eastAsia="zh-CN"/>
        </w:rPr>
        <w:t xml:space="preserve">by </w:t>
      </w:r>
      <w:proofErr w:type="spellStart"/>
      <w:r w:rsidR="00762262">
        <w:rPr>
          <w:sz w:val="22"/>
          <w:szCs w:val="22"/>
          <w:lang w:eastAsia="zh-CN"/>
        </w:rPr>
        <w:t>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 </w:t>
      </w:r>
      <w:r w:rsidR="00EA7B4F">
        <w:rPr>
          <w:sz w:val="22"/>
          <w:szCs w:val="22"/>
          <w:lang w:eastAsia="zh-CN"/>
        </w:rPr>
        <w:t>and/</w:t>
      </w:r>
      <w:r w:rsidR="00762262">
        <w:rPr>
          <w:sz w:val="22"/>
          <w:szCs w:val="22"/>
          <w:lang w:eastAsia="zh-CN"/>
        </w:rPr>
        <w:t xml:space="preserve">or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 as shown in Fig. 1</w:t>
      </w:r>
      <w:r w:rsidR="00A83D78">
        <w:rPr>
          <w:sz w:val="22"/>
          <w:szCs w:val="22"/>
          <w:lang w:eastAsia="zh-CN"/>
        </w:rPr>
        <w:t>.</w:t>
      </w:r>
      <w:r w:rsidR="00762262">
        <w:rPr>
          <w:sz w:val="22"/>
          <w:szCs w:val="22"/>
          <w:lang w:eastAsia="zh-CN"/>
        </w:rPr>
        <w:t xml:space="preserve"> The </w:t>
      </w:r>
      <w:proofErr w:type="spellStart"/>
      <w:r w:rsidR="009F02BE">
        <w:rPr>
          <w:sz w:val="22"/>
          <w:szCs w:val="22"/>
          <w:lang w:eastAsia="zh-CN"/>
        </w:rPr>
        <w:t>ToA</w:t>
      </w:r>
      <w:proofErr w:type="spellEnd"/>
      <w:r w:rsidR="009F02BE">
        <w:rPr>
          <w:sz w:val="22"/>
          <w:szCs w:val="22"/>
          <w:lang w:eastAsia="zh-CN"/>
        </w:rPr>
        <w:t xml:space="preserve"> </w:t>
      </w:r>
      <w:r w:rsidR="00762262">
        <w:rPr>
          <w:sz w:val="22"/>
          <w:szCs w:val="22"/>
          <w:lang w:eastAsia="zh-CN"/>
        </w:rPr>
        <w:t xml:space="preserve">of </w:t>
      </w:r>
      <w:proofErr w:type="spellStart"/>
      <w:r w:rsidR="00762262">
        <w:rPr>
          <w:sz w:val="22"/>
          <w:szCs w:val="22"/>
          <w:lang w:eastAsia="zh-CN"/>
        </w:rPr>
        <w:t>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 will be earlier</w:t>
      </w:r>
      <w:r w:rsidR="00762262">
        <w:rPr>
          <w:sz w:val="22"/>
          <w:szCs w:val="22"/>
          <w:lang w:eastAsia="zh-CN"/>
        </w:rPr>
        <w:t xml:space="preserve"> than the </w:t>
      </w:r>
      <w:proofErr w:type="spellStart"/>
      <w:r w:rsidR="009F02BE">
        <w:rPr>
          <w:sz w:val="22"/>
          <w:szCs w:val="22"/>
          <w:lang w:eastAsia="zh-CN"/>
        </w:rPr>
        <w:t>ToA</w:t>
      </w:r>
      <w:proofErr w:type="spellEnd"/>
      <w:r w:rsidR="00762262">
        <w:rPr>
          <w:sz w:val="22"/>
          <w:szCs w:val="22"/>
          <w:lang w:eastAsia="zh-CN"/>
        </w:rPr>
        <w:t xml:space="preserve"> of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transmission. However, due to the possible obstacle</w:t>
      </w:r>
      <w:r w:rsidR="00EA7B4F">
        <w:rPr>
          <w:sz w:val="22"/>
          <w:szCs w:val="22"/>
          <w:lang w:eastAsia="zh-CN"/>
        </w:rPr>
        <w:t>s</w:t>
      </w:r>
      <w:r w:rsidR="000262EE">
        <w:rPr>
          <w:sz w:val="22"/>
          <w:szCs w:val="22"/>
          <w:lang w:eastAsia="zh-CN"/>
        </w:rPr>
        <w:t xml:space="preserve"> between the transmission point and UE, received signalling </w:t>
      </w:r>
      <w:r w:rsidR="00EA7B4F">
        <w:rPr>
          <w:sz w:val="22"/>
          <w:szCs w:val="22"/>
          <w:lang w:eastAsia="zh-CN"/>
        </w:rPr>
        <w:t>strength</w:t>
      </w:r>
      <w:r w:rsidR="000262EE">
        <w:rPr>
          <w:sz w:val="22"/>
          <w:szCs w:val="22"/>
          <w:lang w:eastAsia="zh-CN"/>
        </w:rPr>
        <w:t xml:space="preserve"> is very weak possibly so that it is </w:t>
      </w:r>
      <w:r w:rsidR="009F02BE">
        <w:rPr>
          <w:sz w:val="22"/>
          <w:szCs w:val="22"/>
          <w:lang w:eastAsia="zh-CN"/>
        </w:rPr>
        <w:t>difficult</w:t>
      </w:r>
      <w:r w:rsidR="000262EE">
        <w:rPr>
          <w:sz w:val="22"/>
          <w:szCs w:val="22"/>
          <w:lang w:eastAsia="zh-CN"/>
        </w:rPr>
        <w:t xml:space="preserve"> for the UE to distinguish this signal from the noise. Therefore sometimes the RSTD reported by the UE mi</w:t>
      </w:r>
      <w:r w:rsidR="00762262">
        <w:rPr>
          <w:sz w:val="22"/>
          <w:szCs w:val="22"/>
          <w:lang w:eastAsia="zh-CN"/>
        </w:rPr>
        <w:t xml:space="preserve">ght be measured based on the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9F02BE">
        <w:rPr>
          <w:sz w:val="22"/>
          <w:szCs w:val="22"/>
          <w:lang w:eastAsia="zh-CN"/>
        </w:rPr>
        <w:t>S</w:t>
      </w:r>
      <w:proofErr w:type="spellEnd"/>
      <w:r w:rsidR="009F02BE">
        <w:rPr>
          <w:sz w:val="22"/>
          <w:szCs w:val="22"/>
          <w:lang w:eastAsia="zh-CN"/>
        </w:rPr>
        <w:t xml:space="preserve"> signal</w:t>
      </w:r>
      <w:r w:rsidR="000262EE">
        <w:rPr>
          <w:sz w:val="22"/>
          <w:szCs w:val="22"/>
          <w:lang w:eastAsia="zh-CN"/>
        </w:rPr>
        <w:t xml:space="preserve">. </w:t>
      </w:r>
      <w:r w:rsidR="00762262">
        <w:rPr>
          <w:sz w:val="22"/>
          <w:szCs w:val="22"/>
          <w:lang w:eastAsia="zh-CN"/>
        </w:rPr>
        <w:t xml:space="preserve">If the location server </w:t>
      </w:r>
      <w:r w:rsidR="009F02BE">
        <w:rPr>
          <w:sz w:val="22"/>
          <w:szCs w:val="22"/>
          <w:lang w:eastAsia="zh-CN"/>
        </w:rPr>
        <w:t xml:space="preserve">utilizes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>-based RSTD reporting</w:t>
      </w:r>
      <w:r w:rsidR="00762262">
        <w:rPr>
          <w:sz w:val="22"/>
          <w:szCs w:val="22"/>
          <w:lang w:eastAsia="zh-CN"/>
        </w:rPr>
        <w:t xml:space="preserve"> for OTDOA positioning, then there will be possible larger error in the obtained positioning results</w:t>
      </w:r>
      <w:r w:rsidR="000262EE">
        <w:rPr>
          <w:sz w:val="22"/>
          <w:szCs w:val="22"/>
          <w:lang w:eastAsia="zh-CN"/>
        </w:rPr>
        <w:t>.</w:t>
      </w:r>
      <w:r w:rsidR="005B32E9">
        <w:rPr>
          <w:sz w:val="22"/>
          <w:szCs w:val="22"/>
          <w:lang w:eastAsia="zh-CN"/>
        </w:rPr>
        <w:t xml:space="preserve"> </w:t>
      </w:r>
      <w:proofErr w:type="gramStart"/>
      <w:r w:rsidR="005B32E9">
        <w:rPr>
          <w:sz w:val="22"/>
          <w:szCs w:val="22"/>
          <w:lang w:eastAsia="zh-CN"/>
        </w:rPr>
        <w:t xml:space="preserve">So </w:t>
      </w:r>
      <w:proofErr w:type="spellStart"/>
      <w:r w:rsidR="005B32E9">
        <w:rPr>
          <w:sz w:val="22"/>
          <w:szCs w:val="22"/>
          <w:lang w:eastAsia="zh-CN"/>
        </w:rPr>
        <w:t>NLo</w:t>
      </w:r>
      <w:r w:rsidR="00762262">
        <w:rPr>
          <w:sz w:val="22"/>
          <w:szCs w:val="22"/>
          <w:lang w:eastAsia="zh-CN"/>
        </w:rPr>
        <w:t>S</w:t>
      </w:r>
      <w:proofErr w:type="spellEnd"/>
      <w:r w:rsidR="00762262">
        <w:rPr>
          <w:sz w:val="22"/>
          <w:szCs w:val="22"/>
          <w:lang w:eastAsia="zh-CN"/>
        </w:rPr>
        <w:t xml:space="preserve">-based </w:t>
      </w:r>
      <w:r w:rsidR="005B32E9">
        <w:rPr>
          <w:sz w:val="22"/>
          <w:szCs w:val="22"/>
          <w:lang w:eastAsia="zh-CN"/>
        </w:rPr>
        <w:t>RSTD measurement is the main error source in the OTDOA positioning.</w:t>
      </w:r>
      <w:proofErr w:type="gramEnd"/>
      <w:r w:rsidR="000262EE">
        <w:rPr>
          <w:sz w:val="22"/>
          <w:szCs w:val="22"/>
          <w:lang w:eastAsia="zh-CN"/>
        </w:rPr>
        <w:t xml:space="preserve"> </w:t>
      </w:r>
    </w:p>
    <w:p w:rsidR="003F476B" w:rsidRDefault="00A37DC1" w:rsidP="0086170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RSTD reporting with multiple</w:t>
      </w:r>
      <w:r w:rsidR="003F476B">
        <w:rPr>
          <w:sz w:val="22"/>
          <w:szCs w:val="22"/>
          <w:lang w:eastAsia="zh-CN"/>
        </w:rPr>
        <w:t xml:space="preserve"> measurement hypotheses, which has been discussed in 3GPP during the discussion of Indoor Positioning Enhancement Rel-13/Rel-14, might be a feasible way to solve this problem. </w:t>
      </w:r>
      <w:r w:rsidR="00B931CE">
        <w:rPr>
          <w:sz w:val="22"/>
          <w:szCs w:val="22"/>
          <w:lang w:eastAsia="zh-CN"/>
        </w:rPr>
        <w:t>In our opinion, o</w:t>
      </w:r>
      <w:r w:rsidR="00A27EB0">
        <w:rPr>
          <w:sz w:val="22"/>
          <w:szCs w:val="22"/>
          <w:lang w:eastAsia="zh-CN"/>
        </w:rPr>
        <w:t xml:space="preserve">ne </w:t>
      </w:r>
      <w:r w:rsidR="0015081E">
        <w:rPr>
          <w:sz w:val="22"/>
          <w:szCs w:val="22"/>
          <w:lang w:eastAsia="zh-CN"/>
        </w:rPr>
        <w:t>potential</w:t>
      </w:r>
      <w:r w:rsidR="00B931CE">
        <w:rPr>
          <w:sz w:val="22"/>
          <w:szCs w:val="22"/>
          <w:lang w:eastAsia="zh-CN"/>
        </w:rPr>
        <w:t xml:space="preserve"> </w:t>
      </w:r>
      <w:r w:rsidR="00A27EB0">
        <w:rPr>
          <w:sz w:val="22"/>
          <w:szCs w:val="22"/>
          <w:lang w:eastAsia="zh-CN"/>
        </w:rPr>
        <w:t>solution</w:t>
      </w:r>
      <w:r w:rsidR="00B931CE">
        <w:rPr>
          <w:sz w:val="22"/>
          <w:szCs w:val="22"/>
          <w:lang w:eastAsia="zh-CN"/>
        </w:rPr>
        <w:t xml:space="preserve"> </w:t>
      </w:r>
      <w:r w:rsidR="00A27EB0">
        <w:rPr>
          <w:sz w:val="22"/>
          <w:szCs w:val="22"/>
          <w:lang w:eastAsia="zh-CN"/>
        </w:rPr>
        <w:t>is to allow the UE report</w:t>
      </w:r>
      <w:r w:rsidR="00B931CE">
        <w:rPr>
          <w:sz w:val="22"/>
          <w:szCs w:val="22"/>
          <w:lang w:eastAsia="zh-CN"/>
        </w:rPr>
        <w:t>ing additional</w:t>
      </w:r>
      <w:r w:rsidR="00A27EB0">
        <w:rPr>
          <w:sz w:val="22"/>
          <w:szCs w:val="22"/>
          <w:lang w:eastAsia="zh-CN"/>
        </w:rPr>
        <w:t xml:space="preserve"> time offset</w:t>
      </w:r>
      <w:r w:rsidR="00B931CE">
        <w:rPr>
          <w:sz w:val="22"/>
          <w:szCs w:val="22"/>
          <w:lang w:eastAsia="zh-CN"/>
        </w:rPr>
        <w:t>s besides the RSTD measurement results</w:t>
      </w:r>
      <w:r w:rsidR="00A27EB0">
        <w:rPr>
          <w:sz w:val="22"/>
          <w:szCs w:val="22"/>
          <w:lang w:eastAsia="zh-CN"/>
        </w:rPr>
        <w:t xml:space="preserve">. </w:t>
      </w:r>
    </w:p>
    <w:p w:rsidR="00996284" w:rsidRDefault="000B0EA5" w:rsidP="0012339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Suppose that, according to the </w:t>
      </w:r>
      <w:proofErr w:type="spellStart"/>
      <w:r>
        <w:rPr>
          <w:sz w:val="22"/>
          <w:szCs w:val="22"/>
          <w:lang w:eastAsia="zh-CN"/>
        </w:rPr>
        <w:t>ToA</w:t>
      </w:r>
      <w:proofErr w:type="spellEnd"/>
      <w:r>
        <w:rPr>
          <w:sz w:val="22"/>
          <w:szCs w:val="22"/>
          <w:lang w:eastAsia="zh-CN"/>
        </w:rPr>
        <w:t xml:space="preserve"> measurement results, </w:t>
      </w:r>
      <w:r w:rsidR="00392E9A">
        <w:rPr>
          <w:sz w:val="22"/>
          <w:szCs w:val="22"/>
          <w:lang w:eastAsia="zh-CN"/>
        </w:rPr>
        <w:t xml:space="preserve">the UE thinks that the peak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  <w:r w:rsidR="00392E9A">
        <w:rPr>
          <w:sz w:val="22"/>
          <w:szCs w:val="22"/>
          <w:lang w:eastAsia="zh-CN"/>
        </w:rPr>
        <w:t xml:space="preserve"> is the </w:t>
      </w:r>
      <w:proofErr w:type="spellStart"/>
      <w:r w:rsidR="00392E9A">
        <w:rPr>
          <w:sz w:val="22"/>
          <w:szCs w:val="22"/>
          <w:lang w:eastAsia="zh-CN"/>
        </w:rPr>
        <w:t>LoS</w:t>
      </w:r>
      <w:proofErr w:type="spellEnd"/>
      <w:r w:rsidR="00392E9A">
        <w:rPr>
          <w:sz w:val="22"/>
          <w:szCs w:val="22"/>
          <w:lang w:eastAsia="zh-CN"/>
        </w:rPr>
        <w:t xml:space="preserve"> peak of</w:t>
      </w:r>
      <w:r w:rsidR="00123393">
        <w:rPr>
          <w:sz w:val="22"/>
          <w:szCs w:val="22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#i</m:t>
        </m:r>
      </m:oMath>
      <w:r w:rsidR="00392E9A">
        <w:rPr>
          <w:sz w:val="22"/>
          <w:szCs w:val="22"/>
          <w:lang w:eastAsia="zh-CN"/>
        </w:rPr>
        <w:t xml:space="preserve"> </w:t>
      </w:r>
      <w:r w:rsidR="00123393">
        <w:rPr>
          <w:sz w:val="22"/>
          <w:szCs w:val="22"/>
          <w:lang w:eastAsia="zh-CN"/>
        </w:rPr>
        <w:t xml:space="preserve">(reference cell) </w:t>
      </w:r>
      <w:r w:rsidR="00392E9A">
        <w:rPr>
          <w:sz w:val="22"/>
          <w:szCs w:val="22"/>
          <w:lang w:eastAsia="zh-CN"/>
        </w:rPr>
        <w:t xml:space="preserve">with the highest probability, and the peak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</m:oMath>
      <w:r w:rsidR="00392E9A">
        <w:rPr>
          <w:sz w:val="22"/>
          <w:szCs w:val="22"/>
          <w:lang w:eastAsia="zh-CN"/>
        </w:rPr>
        <w:t xml:space="preserve"> is the </w:t>
      </w:r>
      <w:proofErr w:type="spellStart"/>
      <w:r w:rsidR="00392E9A">
        <w:rPr>
          <w:sz w:val="22"/>
          <w:szCs w:val="22"/>
          <w:lang w:eastAsia="zh-CN"/>
        </w:rPr>
        <w:t>LoS</w:t>
      </w:r>
      <w:proofErr w:type="spellEnd"/>
      <w:r w:rsidR="00392E9A">
        <w:rPr>
          <w:sz w:val="22"/>
          <w:szCs w:val="22"/>
          <w:lang w:eastAsia="zh-CN"/>
        </w:rPr>
        <w:t xml:space="preserve"> peak of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#j</m:t>
        </m:r>
      </m:oMath>
      <w:r w:rsidR="00123393">
        <w:rPr>
          <w:sz w:val="22"/>
          <w:szCs w:val="22"/>
          <w:lang w:eastAsia="zh-CN"/>
        </w:rPr>
        <w:t xml:space="preserve"> (neighboring cell) </w:t>
      </w:r>
      <w:r w:rsidR="00392E9A">
        <w:rPr>
          <w:sz w:val="22"/>
          <w:szCs w:val="22"/>
          <w:lang w:eastAsia="zh-CN"/>
        </w:rPr>
        <w:t>with highest probability</w:t>
      </w:r>
      <w:r w:rsidR="00123393">
        <w:rPr>
          <w:sz w:val="22"/>
          <w:szCs w:val="22"/>
          <w:lang w:eastAsia="zh-CN"/>
        </w:rPr>
        <w:t xml:space="preserve">. Therefore, </w:t>
      </w:r>
      <w:r>
        <w:rPr>
          <w:sz w:val="22"/>
          <w:szCs w:val="22"/>
          <w:lang w:eastAsia="zh-CN"/>
        </w:rPr>
        <w:t>in the existing</w:t>
      </w:r>
      <w:r w:rsidR="00123393">
        <w:rPr>
          <w:sz w:val="22"/>
          <w:szCs w:val="22"/>
          <w:lang w:eastAsia="zh-CN"/>
        </w:rPr>
        <w:t xml:space="preserve"> OTDOA solution, the UE will report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RSTD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j,i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  <w:r>
        <w:rPr>
          <w:sz w:val="22"/>
          <w:szCs w:val="22"/>
          <w:lang w:eastAsia="zh-CN"/>
        </w:rPr>
        <w:t xml:space="preserve"> to the location server</w:t>
      </w:r>
      <w:r w:rsidR="00E13E09">
        <w:rPr>
          <w:sz w:val="22"/>
          <w:szCs w:val="22"/>
          <w:lang w:eastAsia="zh-CN"/>
        </w:rPr>
        <w:t xml:space="preserve">. </w:t>
      </w:r>
      <w:proofErr w:type="gramStart"/>
      <w:r>
        <w:rPr>
          <w:sz w:val="22"/>
          <w:szCs w:val="22"/>
          <w:lang w:eastAsia="zh-CN"/>
        </w:rPr>
        <w:t>However, i</w:t>
      </w:r>
      <w:r w:rsidR="00E13E09">
        <w:rPr>
          <w:sz w:val="22"/>
          <w:szCs w:val="22"/>
          <w:lang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j,1</m:t>
            </m:r>
          </m:sub>
        </m:sSub>
      </m:oMath>
      <w:r w:rsidR="00E13E09">
        <w:rPr>
          <w:sz w:val="22"/>
          <w:szCs w:val="22"/>
          <w:lang w:eastAsia="zh-CN"/>
        </w:rPr>
        <w:t xml:space="preserve"> is the ToA of LoS peak, t</w:t>
      </w:r>
      <w:r>
        <w:rPr>
          <w:sz w:val="22"/>
          <w:szCs w:val="22"/>
          <w:lang w:eastAsia="zh-CN"/>
        </w:rPr>
        <w:t>hen the location server will have to</w:t>
      </w:r>
      <w:r w:rsidR="00E13E0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use </w:t>
      </w:r>
      <w:r w:rsidR="00E13E09">
        <w:rPr>
          <w:sz w:val="22"/>
          <w:szCs w:val="22"/>
          <w:lang w:eastAsia="zh-CN"/>
        </w:rPr>
        <w:t xml:space="preserve">received </w:t>
      </w:r>
      <w:proofErr w:type="spellStart"/>
      <w:r w:rsidR="00E13E09">
        <w:rPr>
          <w:sz w:val="22"/>
          <w:szCs w:val="22"/>
          <w:lang w:eastAsia="zh-CN"/>
        </w:rPr>
        <w:t>NLoS</w:t>
      </w:r>
      <w:proofErr w:type="spellEnd"/>
      <w:r w:rsidR="00E13E09">
        <w:rPr>
          <w:sz w:val="22"/>
          <w:szCs w:val="22"/>
          <w:lang w:eastAsia="zh-CN"/>
        </w:rPr>
        <w:t>-based RSTD for UE positioning.</w:t>
      </w:r>
      <w:proofErr w:type="gramEnd"/>
      <w:r w:rsidR="00E13E0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In order to solve this problem, it is proposed to allow the UE reporting </w:t>
      </w:r>
      <w:r w:rsidR="00E13E09">
        <w:rPr>
          <w:sz w:val="22"/>
          <w:szCs w:val="22"/>
          <w:lang w:eastAsia="zh-CN"/>
        </w:rPr>
        <w:t>the time offset</w:t>
      </w:r>
      <w:r>
        <w:rPr>
          <w:sz w:val="22"/>
          <w:szCs w:val="22"/>
          <w:lang w:eastAsia="zh-CN"/>
        </w:rPr>
        <w:t>s</w:t>
      </w:r>
      <w:r w:rsidR="00E13E09">
        <w:rPr>
          <w:sz w:val="22"/>
          <w:szCs w:val="22"/>
          <w:lang w:eastAsia="zh-CN"/>
        </w:rPr>
        <w:t xml:space="preserve"> of selected peaks corresponding to the </w:t>
      </w:r>
      <w:r w:rsidR="00A02B51">
        <w:rPr>
          <w:sz w:val="22"/>
          <w:szCs w:val="22"/>
          <w:lang w:eastAsia="zh-CN"/>
        </w:rPr>
        <w:t>reference</w:t>
      </w:r>
      <w:r w:rsidR="00E13E09">
        <w:rPr>
          <w:sz w:val="22"/>
          <w:szCs w:val="22"/>
          <w:lang w:eastAsia="zh-CN"/>
        </w:rPr>
        <w:t xml:space="preserve"> peak, whic</w:t>
      </w:r>
      <w:r w:rsidR="00996284">
        <w:rPr>
          <w:sz w:val="22"/>
          <w:szCs w:val="22"/>
          <w:lang w:eastAsia="zh-CN"/>
        </w:rPr>
        <w:t xml:space="preserve">h is used for RSTD calculation, </w:t>
      </w:r>
      <w:r>
        <w:rPr>
          <w:sz w:val="22"/>
          <w:szCs w:val="22"/>
          <w:lang w:eastAsia="zh-CN"/>
        </w:rPr>
        <w:t xml:space="preserve">in the small cell, </w:t>
      </w:r>
      <w:r w:rsidR="00996284">
        <w:rPr>
          <w:sz w:val="22"/>
          <w:szCs w:val="22"/>
          <w:lang w:eastAsia="zh-CN"/>
        </w:rPr>
        <w:t>for example</w:t>
      </w:r>
      <w:r w:rsidR="002C4AF6">
        <w:rPr>
          <w:sz w:val="22"/>
          <w:szCs w:val="22"/>
          <w:lang w:eastAsia="zh-CN"/>
        </w:rPr>
        <w:t xml:space="preserve"> (as shown in Fig. 2)</w:t>
      </w:r>
    </w:p>
    <w:p w:rsidR="00996284" w:rsidRDefault="00996284" w:rsidP="00123393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eastAsia="zh-CN"/>
        </w:rPr>
      </w:pPr>
      <w:r w:rsidRPr="00996284">
        <w:rPr>
          <w:sz w:val="22"/>
          <w:szCs w:val="22"/>
          <w:lang w:eastAsia="zh-CN"/>
        </w:rPr>
        <w:t>Time offset</w:t>
      </w:r>
      <w:r w:rsidR="008500CA">
        <w:rPr>
          <w:sz w:val="22"/>
          <w:szCs w:val="22"/>
          <w:lang w:eastAsia="zh-CN"/>
        </w:rPr>
        <w:t>s</w:t>
      </w:r>
      <w:r w:rsidRPr="00996284">
        <w:rPr>
          <w:sz w:val="22"/>
          <w:szCs w:val="22"/>
          <w:lang w:eastAsia="zh-CN"/>
        </w:rPr>
        <w:t xml:space="preserve"> corresponding to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#i</m:t>
        </m:r>
      </m:oMath>
    </w:p>
    <w:p w:rsidR="00123393" w:rsidRDefault="00996284" w:rsidP="00996284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w:r w:rsidRPr="00996284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2,1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</w:p>
    <w:p w:rsidR="00996284" w:rsidRPr="00996284" w:rsidRDefault="00EF5E64" w:rsidP="00996284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3,1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i,3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</w:p>
    <w:p w:rsidR="008500CA" w:rsidRDefault="00392E9A" w:rsidP="008500CA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="008500CA" w:rsidRPr="00996284">
        <w:rPr>
          <w:sz w:val="22"/>
          <w:szCs w:val="22"/>
          <w:lang w:eastAsia="zh-CN"/>
        </w:rPr>
        <w:t>Time offset</w:t>
      </w:r>
      <w:r w:rsidR="008500CA">
        <w:rPr>
          <w:sz w:val="22"/>
          <w:szCs w:val="22"/>
          <w:lang w:eastAsia="zh-CN"/>
        </w:rPr>
        <w:t>s</w:t>
      </w:r>
      <w:r w:rsidR="008500CA" w:rsidRPr="00996284">
        <w:rPr>
          <w:sz w:val="22"/>
          <w:szCs w:val="22"/>
          <w:lang w:eastAsia="zh-CN"/>
        </w:rPr>
        <w:t xml:space="preserve"> corresponding to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#j</m:t>
        </m:r>
      </m:oMath>
    </w:p>
    <w:p w:rsidR="008500CA" w:rsidRDefault="008500CA" w:rsidP="008500CA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w:r w:rsidRPr="00996284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1,2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</m:oMath>
    </w:p>
    <w:p w:rsidR="008500CA" w:rsidRPr="00996284" w:rsidRDefault="00EF5E64" w:rsidP="008500CA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3,2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j,3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</m:oMath>
    </w:p>
    <w:p w:rsidR="0086170D" w:rsidRDefault="005D162F" w:rsidP="0086170D">
      <w:pPr>
        <w:jc w:val="center"/>
        <w:rPr>
          <w:sz w:val="22"/>
          <w:szCs w:val="22"/>
          <w:lang w:eastAsia="zh-CN"/>
        </w:rPr>
      </w:pPr>
      <w:r>
        <w:object w:dxaOrig="10830" w:dyaOrig="2849">
          <v:shape id="_x0000_i1027" type="#_x0000_t75" style="width:482pt;height:127pt" o:ole="">
            <v:imagedata r:id="rId9" o:title=""/>
          </v:shape>
          <o:OLEObject Type="Embed" ProgID="Visio.Drawing.11" ShapeID="_x0000_i1027" DrawAspect="Content" ObjectID="_1536785255" r:id="rId10"/>
        </w:object>
      </w:r>
    </w:p>
    <w:p w:rsidR="0086170D" w:rsidRDefault="0086170D" w:rsidP="0086170D">
      <w:pPr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Fig. </w:t>
      </w:r>
      <w:r w:rsidR="00A27EB0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 </w:t>
      </w:r>
      <w:proofErr w:type="spellStart"/>
      <w:r w:rsidR="00CB67F8">
        <w:rPr>
          <w:sz w:val="22"/>
          <w:szCs w:val="22"/>
          <w:lang w:eastAsia="zh-CN"/>
        </w:rPr>
        <w:t>ToA</w:t>
      </w:r>
      <w:proofErr w:type="spellEnd"/>
      <w:r w:rsidR="00CB67F8">
        <w:rPr>
          <w:sz w:val="22"/>
          <w:szCs w:val="22"/>
          <w:lang w:eastAsia="zh-CN"/>
        </w:rPr>
        <w:t xml:space="preserve"> estimation</w:t>
      </w:r>
    </w:p>
    <w:p w:rsidR="004A4060" w:rsidRDefault="004A4060" w:rsidP="0086170D">
      <w:pPr>
        <w:jc w:val="both"/>
        <w:rPr>
          <w:sz w:val="22"/>
          <w:szCs w:val="22"/>
          <w:lang w:eastAsia="zh-CN"/>
        </w:rPr>
      </w:pPr>
    </w:p>
    <w:p w:rsidR="00D90BCD" w:rsidRDefault="008500CA" w:rsidP="0086170D">
      <w:pPr>
        <w:jc w:val="both"/>
        <w:rPr>
          <w:b/>
          <w:sz w:val="22"/>
          <w:szCs w:val="22"/>
          <w:lang w:eastAsia="zh-CN"/>
        </w:rPr>
      </w:pPr>
      <w:r w:rsidRPr="000D30D7">
        <w:rPr>
          <w:b/>
          <w:sz w:val="22"/>
          <w:szCs w:val="22"/>
          <w:lang w:eastAsia="zh-CN"/>
        </w:rPr>
        <w:t>Proposal</w:t>
      </w:r>
      <w:r w:rsidR="002C7CFC" w:rsidRPr="000D30D7">
        <w:rPr>
          <w:b/>
          <w:sz w:val="22"/>
          <w:szCs w:val="22"/>
          <w:lang w:eastAsia="zh-CN"/>
        </w:rPr>
        <w:t xml:space="preserve"> </w:t>
      </w:r>
      <w:r w:rsidR="00D90BCD" w:rsidRPr="000D30D7">
        <w:rPr>
          <w:b/>
          <w:sz w:val="22"/>
          <w:szCs w:val="22"/>
          <w:lang w:eastAsia="zh-CN"/>
        </w:rPr>
        <w:t xml:space="preserve">1: The RSTD measurement reporting from the UE to the location server could include </w:t>
      </w:r>
      <w:r w:rsidR="008459D9">
        <w:rPr>
          <w:b/>
          <w:sz w:val="22"/>
          <w:szCs w:val="22"/>
          <w:lang w:eastAsia="zh-CN"/>
        </w:rPr>
        <w:t>the time offset information of</w:t>
      </w:r>
      <w:r w:rsidR="00D90BCD" w:rsidRPr="000D30D7">
        <w:rPr>
          <w:b/>
          <w:sz w:val="22"/>
          <w:szCs w:val="22"/>
          <w:lang w:eastAsia="zh-CN"/>
        </w:rPr>
        <w:t xml:space="preserve"> </w:t>
      </w:r>
      <w:r w:rsidR="008459D9">
        <w:rPr>
          <w:b/>
          <w:sz w:val="22"/>
          <w:szCs w:val="22"/>
          <w:lang w:eastAsia="zh-CN"/>
        </w:rPr>
        <w:t>additional</w:t>
      </w:r>
      <w:r w:rsidR="00D90BCD" w:rsidRPr="000D30D7">
        <w:rPr>
          <w:b/>
          <w:sz w:val="22"/>
          <w:szCs w:val="22"/>
          <w:lang w:eastAsia="zh-CN"/>
        </w:rPr>
        <w:t xml:space="preserve"> peak</w:t>
      </w:r>
      <w:r w:rsidR="008459D9">
        <w:rPr>
          <w:b/>
          <w:sz w:val="22"/>
          <w:szCs w:val="22"/>
          <w:lang w:eastAsia="zh-CN"/>
        </w:rPr>
        <w:t xml:space="preserve">s corresponding to their individual </w:t>
      </w:r>
      <w:r w:rsidR="00F35D3F">
        <w:rPr>
          <w:b/>
          <w:sz w:val="22"/>
          <w:szCs w:val="22"/>
          <w:lang w:eastAsia="zh-CN"/>
        </w:rPr>
        <w:t>reference</w:t>
      </w:r>
      <w:r w:rsidR="00D90BCD" w:rsidRPr="000D30D7">
        <w:rPr>
          <w:b/>
          <w:sz w:val="22"/>
          <w:szCs w:val="22"/>
          <w:lang w:eastAsia="zh-CN"/>
        </w:rPr>
        <w:t xml:space="preserve"> peak</w:t>
      </w:r>
      <w:r w:rsidR="008459D9">
        <w:rPr>
          <w:b/>
          <w:sz w:val="22"/>
          <w:szCs w:val="22"/>
          <w:lang w:eastAsia="zh-CN"/>
        </w:rPr>
        <w:t>s</w:t>
      </w:r>
      <w:r w:rsidR="00D90BCD" w:rsidRPr="000D30D7">
        <w:rPr>
          <w:b/>
          <w:sz w:val="22"/>
          <w:szCs w:val="22"/>
          <w:lang w:eastAsia="zh-CN"/>
        </w:rPr>
        <w:t xml:space="preserve">, which </w:t>
      </w:r>
      <w:r w:rsidR="008459D9">
        <w:rPr>
          <w:b/>
          <w:sz w:val="22"/>
          <w:szCs w:val="22"/>
          <w:lang w:eastAsia="zh-CN"/>
        </w:rPr>
        <w:t>are</w:t>
      </w:r>
      <w:r w:rsidR="00D90BCD" w:rsidRPr="000D30D7">
        <w:rPr>
          <w:b/>
          <w:sz w:val="22"/>
          <w:szCs w:val="22"/>
          <w:lang w:eastAsia="zh-CN"/>
        </w:rPr>
        <w:t xml:space="preserve"> used for RSTD derivation</w:t>
      </w:r>
      <w:r w:rsidR="006B51BB">
        <w:rPr>
          <w:b/>
          <w:sz w:val="22"/>
          <w:szCs w:val="22"/>
          <w:lang w:eastAsia="zh-CN"/>
        </w:rPr>
        <w:t>, in the same cell.</w:t>
      </w:r>
      <w:r w:rsidR="00D90BCD" w:rsidRPr="000D30D7">
        <w:rPr>
          <w:b/>
          <w:sz w:val="22"/>
          <w:szCs w:val="22"/>
          <w:lang w:eastAsia="zh-CN"/>
        </w:rPr>
        <w:t xml:space="preserve">  </w:t>
      </w:r>
    </w:p>
    <w:p w:rsidR="00D16A84" w:rsidRPr="000D30D7" w:rsidRDefault="00D16A84" w:rsidP="0086170D">
      <w:pPr>
        <w:jc w:val="both"/>
        <w:rPr>
          <w:b/>
          <w:sz w:val="22"/>
          <w:szCs w:val="22"/>
          <w:lang w:eastAsia="zh-CN"/>
        </w:rPr>
      </w:pPr>
    </w:p>
    <w:p w:rsidR="00650ECA" w:rsidRDefault="00650ECA" w:rsidP="00650ECA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3. Specification Update</w:t>
      </w:r>
    </w:p>
    <w:p w:rsidR="00D16A84" w:rsidRPr="00455855" w:rsidRDefault="00455855" w:rsidP="00455855">
      <w:pPr>
        <w:jc w:val="both"/>
        <w:rPr>
          <w:sz w:val="22"/>
          <w:szCs w:val="22"/>
        </w:rPr>
      </w:pPr>
      <w:r w:rsidRPr="00455855">
        <w:rPr>
          <w:sz w:val="22"/>
          <w:szCs w:val="22"/>
        </w:rPr>
        <w:t xml:space="preserve">In order to support the time offset reporting, the time offset measurement results could be added into the IE </w:t>
      </w:r>
      <w:r w:rsidRPr="00455855">
        <w:rPr>
          <w:i/>
          <w:snapToGrid w:val="0"/>
          <w:sz w:val="22"/>
          <w:szCs w:val="22"/>
        </w:rPr>
        <w:t>OTDOA-</w:t>
      </w:r>
      <w:proofErr w:type="spellStart"/>
      <w:r w:rsidRPr="00455855">
        <w:rPr>
          <w:i/>
          <w:snapToGrid w:val="0"/>
          <w:sz w:val="22"/>
          <w:szCs w:val="22"/>
        </w:rPr>
        <w:t>SignalMeasurementInformation</w:t>
      </w:r>
      <w:proofErr w:type="spellEnd"/>
      <w:r w:rsidRPr="00455855">
        <w:rPr>
          <w:snapToGrid w:val="0"/>
          <w:sz w:val="22"/>
          <w:szCs w:val="22"/>
        </w:rPr>
        <w:t xml:space="preserve">, which </w:t>
      </w:r>
      <w:r w:rsidRPr="00455855">
        <w:rPr>
          <w:noProof/>
          <w:sz w:val="22"/>
          <w:szCs w:val="22"/>
        </w:rPr>
        <w:t>is</w:t>
      </w:r>
      <w:r w:rsidRPr="00455855">
        <w:rPr>
          <w:sz w:val="22"/>
          <w:szCs w:val="22"/>
        </w:rPr>
        <w:t xml:space="preserve"> used by the UE </w:t>
      </w:r>
      <w:r w:rsidR="00693FA6">
        <w:rPr>
          <w:sz w:val="22"/>
          <w:szCs w:val="22"/>
        </w:rPr>
        <w:t>for</w:t>
      </w:r>
      <w:r w:rsidRPr="00455855">
        <w:rPr>
          <w:sz w:val="22"/>
          <w:szCs w:val="22"/>
        </w:rPr>
        <w:t xml:space="preserve"> RSTD </w:t>
      </w:r>
      <w:r w:rsidR="00693FA6">
        <w:rPr>
          <w:sz w:val="22"/>
          <w:szCs w:val="22"/>
        </w:rPr>
        <w:t>reporting</w:t>
      </w:r>
      <w:r w:rsidRPr="00455855">
        <w:rPr>
          <w:sz w:val="22"/>
          <w:szCs w:val="22"/>
        </w:rPr>
        <w:t>, as follows [</w:t>
      </w:r>
      <w:r w:rsidR="00F50FE6">
        <w:rPr>
          <w:sz w:val="22"/>
          <w:szCs w:val="22"/>
        </w:rPr>
        <w:t>5</w:t>
      </w:r>
      <w:r w:rsidRPr="00455855">
        <w:rPr>
          <w:sz w:val="22"/>
          <w:szCs w:val="22"/>
        </w:rPr>
        <w:t xml:space="preserve">]. </w:t>
      </w:r>
    </w:p>
    <w:p w:rsidR="00455855" w:rsidRPr="005C1887" w:rsidRDefault="00455855" w:rsidP="00D16A84"/>
    <w:p w:rsidR="00D16A84" w:rsidRPr="004B4CA0" w:rsidRDefault="00D16A84" w:rsidP="00D16A84">
      <w:pPr>
        <w:pStyle w:val="PL"/>
        <w:shd w:val="clear" w:color="auto" w:fill="E6E6E6"/>
        <w:outlineLvl w:val="0"/>
        <w:rPr>
          <w:snapToGrid w:val="0"/>
        </w:rPr>
      </w:pPr>
      <w:r w:rsidRPr="004B4CA0">
        <w:rPr>
          <w:snapToGrid w:val="0"/>
        </w:rPr>
        <w:t>OTDOA-SignalMeasurementInformation ::= SEQUENCE {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systemFrameNumber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BIT STRING (SIZE (10)),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physCellIdRef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INTEGER (0..503),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cellGlobalIdRef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ECGI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earfcnRef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ARFCN-ValueEUTRA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NotSameAsRef0</w:t>
      </w:r>
    </w:p>
    <w:p w:rsidR="00D16A84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referenceQuality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OTDOA-MeasQuality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</w:p>
    <w:p w:rsidR="00D16A84" w:rsidRPr="00AF06AC" w:rsidRDefault="00D16A84" w:rsidP="00D16A84">
      <w:pPr>
        <w:pStyle w:val="PL"/>
        <w:shd w:val="clear" w:color="auto" w:fill="E6E6E6"/>
        <w:rPr>
          <w:snapToGrid w:val="0"/>
          <w:color w:val="FF0000"/>
        </w:rPr>
      </w:pPr>
      <w:r>
        <w:rPr>
          <w:snapToGrid w:val="0"/>
        </w:rPr>
        <w:tab/>
      </w:r>
      <w:r w:rsidR="007016C4">
        <w:rPr>
          <w:snapToGrid w:val="0"/>
          <w:color w:val="FF0000"/>
        </w:rPr>
        <w:t>t</w:t>
      </w:r>
      <w:r w:rsidRPr="00AF06AC">
        <w:rPr>
          <w:snapToGrid w:val="0"/>
          <w:color w:val="FF0000"/>
        </w:rPr>
        <w:t>imeOffset</w:t>
      </w:r>
      <w:r w:rsidR="007016C4">
        <w:rPr>
          <w:snapToGrid w:val="0"/>
          <w:color w:val="FF0000"/>
        </w:rPr>
        <w:t>List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  <w:t>TimeOffset</w:t>
      </w:r>
      <w:r w:rsidR="007016C4">
        <w:rPr>
          <w:snapToGrid w:val="0"/>
          <w:color w:val="FF0000"/>
        </w:rPr>
        <w:t>List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  <w:t>OPTIONAL,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neighbourMeasurementList</w:t>
      </w:r>
      <w:r w:rsidRPr="004B4CA0">
        <w:rPr>
          <w:snapToGrid w:val="0"/>
        </w:rPr>
        <w:tab/>
        <w:t>NeighbourMeasurementList,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...</w:t>
      </w:r>
      <w:r w:rsidRPr="00ED09C3">
        <w:rPr>
          <w:snapToGrid w:val="0"/>
        </w:rPr>
        <w:t>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[[ earfcnRef-v9a0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ARFCN-ValueEUTRA-v9a0</w:t>
      </w:r>
      <w:r w:rsidRPr="00ED09C3">
        <w:rPr>
          <w:snapToGrid w:val="0"/>
        </w:rPr>
        <w:tab/>
        <w:t>OPTIONAL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NotSameAsRef1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]]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>}</w:t>
      </w:r>
    </w:p>
    <w:p w:rsidR="00D16A84" w:rsidRDefault="00D16A84" w:rsidP="00D16A84">
      <w:pPr>
        <w:rPr>
          <w:b/>
        </w:rPr>
      </w:pPr>
    </w:p>
    <w:p w:rsidR="00D16A84" w:rsidRPr="004B4CA0" w:rsidRDefault="00D16A84" w:rsidP="00D16A84">
      <w:pPr>
        <w:pStyle w:val="PL"/>
        <w:shd w:val="clear" w:color="auto" w:fill="E6E6E6"/>
        <w:outlineLvl w:val="0"/>
        <w:rPr>
          <w:snapToGrid w:val="0"/>
        </w:rPr>
      </w:pPr>
      <w:r w:rsidRPr="004B4CA0">
        <w:rPr>
          <w:snapToGrid w:val="0"/>
        </w:rPr>
        <w:t>NeighbourMeasurementList ::= SEQUENCE (SIZE(1..24)) OF NeighbourMeasurementElement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</w:p>
    <w:p w:rsidR="00D16A84" w:rsidRPr="004B4CA0" w:rsidRDefault="00D16A84" w:rsidP="00D16A84">
      <w:pPr>
        <w:pStyle w:val="PL"/>
        <w:shd w:val="clear" w:color="auto" w:fill="E6E6E6"/>
        <w:outlineLvl w:val="0"/>
        <w:rPr>
          <w:snapToGrid w:val="0"/>
        </w:rPr>
      </w:pPr>
      <w:r w:rsidRPr="004B4CA0">
        <w:rPr>
          <w:snapToGrid w:val="0"/>
        </w:rPr>
        <w:t>NeighbourMeasurementElement ::= SEQUENCE {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physCellIdNeighbo</w:t>
      </w:r>
      <w:r>
        <w:rPr>
          <w:snapToGrid w:val="0"/>
        </w:rPr>
        <w:t>u</w:t>
      </w:r>
      <w:r w:rsidRPr="004B4CA0">
        <w:rPr>
          <w:snapToGrid w:val="0"/>
        </w:rPr>
        <w:t>r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INTEGER (0..503),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cellGlobalIdNeighbour</w:t>
      </w:r>
      <w:r w:rsidRPr="004B4CA0">
        <w:rPr>
          <w:snapToGrid w:val="0"/>
        </w:rPr>
        <w:tab/>
        <w:t>ECGI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earfcnNeighbour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ARFCN-ValueEUTRA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NotSameAsRef2</w:t>
      </w:r>
    </w:p>
    <w:p w:rsidR="00D16A84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rstd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INTEGER (0..12711),</w:t>
      </w:r>
    </w:p>
    <w:p w:rsidR="00D16A84" w:rsidRPr="001459ED" w:rsidRDefault="00D16A84" w:rsidP="00D16A84">
      <w:pPr>
        <w:pStyle w:val="PL"/>
        <w:shd w:val="clear" w:color="auto" w:fill="E6E6E6"/>
        <w:rPr>
          <w:snapToGrid w:val="0"/>
          <w:color w:val="FF0000"/>
        </w:rPr>
      </w:pPr>
      <w:r>
        <w:rPr>
          <w:snapToGrid w:val="0"/>
        </w:rPr>
        <w:t xml:space="preserve">    </w:t>
      </w:r>
      <w:r w:rsidR="007016C4">
        <w:rPr>
          <w:snapToGrid w:val="0"/>
          <w:color w:val="FF0000"/>
        </w:rPr>
        <w:t>t</w:t>
      </w:r>
      <w:r w:rsidR="007016C4" w:rsidRPr="00AF06AC">
        <w:rPr>
          <w:snapToGrid w:val="0"/>
          <w:color w:val="FF0000"/>
        </w:rPr>
        <w:t>imeOffset</w:t>
      </w:r>
      <w:r w:rsidR="007016C4">
        <w:rPr>
          <w:snapToGrid w:val="0"/>
          <w:color w:val="FF0000"/>
        </w:rPr>
        <w:t>List</w:t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  <w:t>TimeOffsetList</w:t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  <w:t>OPTIONAL,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rstd-Quality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OTDOA-MeasQuality,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...</w:t>
      </w:r>
      <w:r w:rsidRPr="00ED09C3">
        <w:rPr>
          <w:snapToGrid w:val="0"/>
        </w:rPr>
        <w:t>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[[ earfcnNeighbour-v9a0</w:t>
      </w:r>
      <w:r w:rsidRPr="00ED09C3">
        <w:rPr>
          <w:snapToGrid w:val="0"/>
        </w:rPr>
        <w:tab/>
        <w:t>ARFCN-ValueEUTRA-v9a0</w:t>
      </w:r>
      <w:r w:rsidRPr="00ED09C3">
        <w:rPr>
          <w:snapToGrid w:val="0"/>
        </w:rPr>
        <w:tab/>
        <w:t>OPTIONAL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NotSameAsRef3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]]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>}</w:t>
      </w:r>
    </w:p>
    <w:p w:rsidR="00650ECA" w:rsidRDefault="007016C4" w:rsidP="00650EC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</w:p>
    <w:p w:rsidR="007016C4" w:rsidRPr="004B4CA0" w:rsidRDefault="007016C4" w:rsidP="007016C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TimeOffsetList ::= SEQUENCE (SIZE(1..x</w:t>
      </w:r>
      <w:r w:rsidRPr="004B4CA0">
        <w:rPr>
          <w:snapToGrid w:val="0"/>
        </w:rPr>
        <w:t xml:space="preserve">)) OF </w:t>
      </w:r>
      <w:r>
        <w:rPr>
          <w:snapToGrid w:val="0"/>
        </w:rPr>
        <w:t>TimeOffset</w:t>
      </w:r>
      <w:r w:rsidRPr="004B4CA0">
        <w:rPr>
          <w:snapToGrid w:val="0"/>
        </w:rPr>
        <w:t>Element</w:t>
      </w:r>
    </w:p>
    <w:p w:rsidR="007016C4" w:rsidRPr="004B4CA0" w:rsidRDefault="007016C4" w:rsidP="007016C4">
      <w:pPr>
        <w:pStyle w:val="PL"/>
        <w:shd w:val="clear" w:color="auto" w:fill="E6E6E6"/>
        <w:rPr>
          <w:snapToGrid w:val="0"/>
        </w:rPr>
      </w:pPr>
    </w:p>
    <w:p w:rsidR="007016C4" w:rsidRPr="004B4CA0" w:rsidRDefault="007016C4" w:rsidP="007016C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TiemOffset</w:t>
      </w:r>
      <w:r w:rsidRPr="004B4CA0">
        <w:rPr>
          <w:snapToGrid w:val="0"/>
        </w:rPr>
        <w:t>Element ::= SEQUENCE {</w:t>
      </w:r>
    </w:p>
    <w:p w:rsidR="007016C4" w:rsidRPr="001459ED" w:rsidRDefault="007016C4" w:rsidP="007016C4">
      <w:pPr>
        <w:pStyle w:val="PL"/>
        <w:shd w:val="clear" w:color="auto" w:fill="E6E6E6"/>
        <w:rPr>
          <w:snapToGrid w:val="0"/>
          <w:color w:val="FF0000"/>
        </w:rPr>
      </w:pPr>
      <w:r>
        <w:rPr>
          <w:snapToGrid w:val="0"/>
        </w:rPr>
        <w:t xml:space="preserve">    </w:t>
      </w:r>
      <w:r>
        <w:rPr>
          <w:snapToGrid w:val="0"/>
          <w:color w:val="FF0000"/>
        </w:rPr>
        <w:t>t</w:t>
      </w:r>
      <w:r w:rsidRPr="00AF06AC">
        <w:rPr>
          <w:snapToGrid w:val="0"/>
          <w:color w:val="FF0000"/>
        </w:rPr>
        <w:t>imeOffset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 w:rsidR="00262F2B">
        <w:rPr>
          <w:snapToGrid w:val="0"/>
          <w:color w:val="FF0000"/>
        </w:rPr>
        <w:tab/>
      </w:r>
      <w:r>
        <w:rPr>
          <w:snapToGrid w:val="0"/>
        </w:rPr>
        <w:t>INTEGER (0..y</w:t>
      </w:r>
      <w:r w:rsidRPr="004B4CA0">
        <w:rPr>
          <w:snapToGrid w:val="0"/>
        </w:rPr>
        <w:t>),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</w:p>
    <w:p w:rsidR="007016C4" w:rsidRPr="004B4CA0" w:rsidRDefault="007016C4" w:rsidP="007016C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>}</w:t>
      </w:r>
    </w:p>
    <w:p w:rsidR="007016C4" w:rsidRDefault="007016C4" w:rsidP="00650ECA">
      <w:pPr>
        <w:jc w:val="both"/>
        <w:rPr>
          <w:sz w:val="22"/>
          <w:szCs w:val="22"/>
          <w:lang w:eastAsia="zh-CN"/>
        </w:rPr>
      </w:pPr>
    </w:p>
    <w:p w:rsidR="00262F2B" w:rsidRPr="00262F2B" w:rsidRDefault="00262F2B" w:rsidP="00262F2B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 xml:space="preserve">Proposal 2: </w:t>
      </w:r>
      <w:r w:rsidR="00321136">
        <w:rPr>
          <w:b/>
          <w:sz w:val="22"/>
          <w:szCs w:val="22"/>
          <w:lang w:eastAsia="zh-CN"/>
        </w:rPr>
        <w:t xml:space="preserve">RAN1 </w:t>
      </w:r>
      <w:r w:rsidR="00BE4BCD">
        <w:rPr>
          <w:b/>
          <w:sz w:val="22"/>
          <w:szCs w:val="22"/>
          <w:lang w:eastAsia="zh-CN"/>
        </w:rPr>
        <w:t>recommends</w:t>
      </w:r>
      <w:r w:rsidR="00321136">
        <w:rPr>
          <w:b/>
          <w:sz w:val="22"/>
          <w:szCs w:val="22"/>
          <w:lang w:eastAsia="zh-CN"/>
        </w:rPr>
        <w:t xml:space="preserve"> </w:t>
      </w:r>
      <w:r w:rsidR="005D291A">
        <w:rPr>
          <w:b/>
          <w:sz w:val="22"/>
          <w:szCs w:val="22"/>
          <w:lang w:eastAsia="zh-CN"/>
        </w:rPr>
        <w:t xml:space="preserve">the </w:t>
      </w:r>
      <w:r w:rsidRPr="00262F2B">
        <w:rPr>
          <w:b/>
          <w:sz w:val="22"/>
          <w:szCs w:val="22"/>
          <w:lang w:eastAsia="zh-CN"/>
        </w:rPr>
        <w:t>maximal number of the time offsets for each cell in one RSTD measurement reporting</w:t>
      </w:r>
      <w:r w:rsidR="00A229BB">
        <w:rPr>
          <w:b/>
          <w:sz w:val="22"/>
          <w:szCs w:val="22"/>
          <w:lang w:eastAsia="zh-CN"/>
        </w:rPr>
        <w:t xml:space="preserve"> </w:t>
      </w:r>
      <w:r w:rsidR="00321136">
        <w:rPr>
          <w:b/>
          <w:sz w:val="22"/>
          <w:szCs w:val="22"/>
          <w:lang w:eastAsia="zh-CN"/>
        </w:rPr>
        <w:t>to RAN</w:t>
      </w:r>
      <w:r w:rsidR="00D70430">
        <w:rPr>
          <w:b/>
          <w:sz w:val="22"/>
          <w:szCs w:val="22"/>
          <w:lang w:eastAsia="zh-CN"/>
        </w:rPr>
        <w:t>2/</w:t>
      </w:r>
      <w:r w:rsidR="00321136">
        <w:rPr>
          <w:b/>
          <w:sz w:val="22"/>
          <w:szCs w:val="22"/>
          <w:lang w:eastAsia="zh-CN"/>
        </w:rPr>
        <w:t>3</w:t>
      </w:r>
      <w:r w:rsidR="00A229BB">
        <w:rPr>
          <w:b/>
          <w:sz w:val="22"/>
          <w:szCs w:val="22"/>
          <w:lang w:eastAsia="zh-CN"/>
        </w:rPr>
        <w:t xml:space="preserve"> for </w:t>
      </w:r>
      <w:r w:rsidR="00EB42BF">
        <w:rPr>
          <w:b/>
          <w:sz w:val="22"/>
          <w:szCs w:val="22"/>
          <w:lang w:eastAsia="zh-CN"/>
        </w:rPr>
        <w:t>final approval</w:t>
      </w:r>
      <w:r w:rsidRPr="00262F2B">
        <w:rPr>
          <w:b/>
          <w:sz w:val="22"/>
          <w:szCs w:val="22"/>
          <w:lang w:eastAsia="zh-CN"/>
        </w:rPr>
        <w:t>.</w:t>
      </w:r>
    </w:p>
    <w:p w:rsidR="00262F2B" w:rsidRPr="00262F2B" w:rsidRDefault="00262F2B" w:rsidP="00262F2B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 xml:space="preserve">Proposal </w:t>
      </w:r>
      <w:r w:rsidR="005D291A">
        <w:rPr>
          <w:b/>
          <w:sz w:val="22"/>
          <w:szCs w:val="22"/>
          <w:lang w:eastAsia="zh-CN"/>
        </w:rPr>
        <w:t>3</w:t>
      </w:r>
      <w:r w:rsidRPr="00262F2B">
        <w:rPr>
          <w:b/>
          <w:sz w:val="22"/>
          <w:szCs w:val="22"/>
          <w:lang w:eastAsia="zh-CN"/>
        </w:rPr>
        <w:t xml:space="preserve">: </w:t>
      </w:r>
      <w:r w:rsidR="00D37382">
        <w:rPr>
          <w:b/>
          <w:sz w:val="22"/>
          <w:szCs w:val="22"/>
          <w:lang w:eastAsia="zh-CN"/>
        </w:rPr>
        <w:t xml:space="preserve">RAN1 </w:t>
      </w:r>
      <w:r w:rsidR="00BE4BCD">
        <w:rPr>
          <w:b/>
          <w:sz w:val="22"/>
          <w:szCs w:val="22"/>
          <w:lang w:eastAsia="zh-CN"/>
        </w:rPr>
        <w:t>recommends</w:t>
      </w:r>
      <w:r w:rsidR="00A229BB">
        <w:rPr>
          <w:b/>
          <w:sz w:val="22"/>
          <w:szCs w:val="22"/>
          <w:lang w:eastAsia="zh-CN"/>
        </w:rPr>
        <w:t xml:space="preserve"> the</w:t>
      </w:r>
      <w:r w:rsidR="006A0D8C">
        <w:rPr>
          <w:b/>
          <w:sz w:val="22"/>
          <w:szCs w:val="22"/>
          <w:lang w:eastAsia="zh-CN"/>
        </w:rPr>
        <w:t xml:space="preserve"> </w:t>
      </w:r>
      <w:r w:rsidRPr="00262F2B">
        <w:rPr>
          <w:b/>
          <w:sz w:val="22"/>
          <w:szCs w:val="22"/>
          <w:lang w:eastAsia="zh-CN"/>
        </w:rPr>
        <w:t>value range of the time offset</w:t>
      </w:r>
      <w:r w:rsidR="00A229BB">
        <w:rPr>
          <w:b/>
          <w:sz w:val="22"/>
          <w:szCs w:val="22"/>
          <w:lang w:eastAsia="zh-CN"/>
        </w:rPr>
        <w:t xml:space="preserve"> </w:t>
      </w:r>
      <w:r w:rsidR="006A0D8C">
        <w:rPr>
          <w:b/>
          <w:sz w:val="22"/>
          <w:szCs w:val="22"/>
          <w:lang w:eastAsia="zh-CN"/>
        </w:rPr>
        <w:t>to RAN</w:t>
      </w:r>
      <w:r w:rsidR="00D70430">
        <w:rPr>
          <w:b/>
          <w:sz w:val="22"/>
          <w:szCs w:val="22"/>
          <w:lang w:eastAsia="zh-CN"/>
        </w:rPr>
        <w:t>2/</w:t>
      </w:r>
      <w:r w:rsidR="006A0D8C">
        <w:rPr>
          <w:b/>
          <w:sz w:val="22"/>
          <w:szCs w:val="22"/>
          <w:lang w:eastAsia="zh-CN"/>
        </w:rPr>
        <w:t>3</w:t>
      </w:r>
      <w:r w:rsidR="00A229BB">
        <w:rPr>
          <w:b/>
          <w:sz w:val="22"/>
          <w:szCs w:val="22"/>
          <w:lang w:eastAsia="zh-CN"/>
        </w:rPr>
        <w:t xml:space="preserve"> for </w:t>
      </w:r>
      <w:r w:rsidR="00EB42BF">
        <w:rPr>
          <w:b/>
          <w:sz w:val="22"/>
          <w:szCs w:val="22"/>
          <w:lang w:eastAsia="zh-CN"/>
        </w:rPr>
        <w:t>final approval</w:t>
      </w:r>
      <w:r w:rsidRPr="00262F2B">
        <w:rPr>
          <w:b/>
          <w:sz w:val="22"/>
          <w:szCs w:val="22"/>
          <w:lang w:eastAsia="zh-CN"/>
        </w:rPr>
        <w:t xml:space="preserve">. </w:t>
      </w:r>
    </w:p>
    <w:p w:rsidR="00650ECA" w:rsidRPr="00EC512E" w:rsidRDefault="00650ECA" w:rsidP="0086170D">
      <w:pPr>
        <w:jc w:val="both"/>
        <w:rPr>
          <w:sz w:val="22"/>
          <w:szCs w:val="22"/>
          <w:lang w:eastAsia="zh-CN"/>
        </w:rPr>
      </w:pPr>
    </w:p>
    <w:p w:rsidR="0086170D" w:rsidRDefault="00A752A4" w:rsidP="0086170D">
      <w:pPr>
        <w:pStyle w:val="Heading1"/>
        <w:ind w:left="0" w:firstLine="0"/>
        <w:rPr>
          <w:rFonts w:cs="Arial"/>
        </w:rPr>
      </w:pPr>
      <w:r>
        <w:rPr>
          <w:rFonts w:cs="Arial"/>
        </w:rPr>
        <w:t>4</w:t>
      </w:r>
      <w:r w:rsidR="0086170D">
        <w:rPr>
          <w:rFonts w:cs="Arial"/>
        </w:rPr>
        <w:t>. Conclusions</w:t>
      </w:r>
    </w:p>
    <w:p w:rsidR="0086170D" w:rsidRPr="00340726" w:rsidRDefault="0086170D" w:rsidP="0086170D">
      <w:pPr>
        <w:jc w:val="both"/>
        <w:rPr>
          <w:sz w:val="22"/>
          <w:szCs w:val="22"/>
          <w:lang w:eastAsia="zh-CN"/>
        </w:rPr>
      </w:pPr>
      <w:r w:rsidRPr="00340726">
        <w:rPr>
          <w:sz w:val="22"/>
          <w:szCs w:val="22"/>
          <w:lang w:eastAsia="zh-CN"/>
        </w:rPr>
        <w:t xml:space="preserve">In this contribution, we give our views on </w:t>
      </w:r>
      <w:r w:rsidR="000C3421">
        <w:rPr>
          <w:sz w:val="22"/>
          <w:szCs w:val="22"/>
          <w:lang w:eastAsia="zh-CN"/>
        </w:rPr>
        <w:t>the time offset reporting</w:t>
      </w:r>
      <w:r w:rsidRPr="00340726">
        <w:rPr>
          <w:sz w:val="22"/>
          <w:szCs w:val="22"/>
          <w:lang w:eastAsia="zh-CN"/>
        </w:rPr>
        <w:t xml:space="preserve"> with the following proposals:</w:t>
      </w:r>
    </w:p>
    <w:p w:rsidR="005C1DB8" w:rsidRDefault="005C1DB8" w:rsidP="005C1DB8">
      <w:pPr>
        <w:jc w:val="both"/>
        <w:rPr>
          <w:b/>
          <w:sz w:val="22"/>
          <w:szCs w:val="22"/>
          <w:lang w:eastAsia="zh-CN"/>
        </w:rPr>
      </w:pPr>
      <w:r w:rsidRPr="000D30D7">
        <w:rPr>
          <w:b/>
          <w:sz w:val="22"/>
          <w:szCs w:val="22"/>
          <w:lang w:eastAsia="zh-CN"/>
        </w:rPr>
        <w:t xml:space="preserve">Proposal 1: The RSTD measurement reporting from the UE to the location server could include </w:t>
      </w:r>
      <w:r>
        <w:rPr>
          <w:b/>
          <w:sz w:val="22"/>
          <w:szCs w:val="22"/>
          <w:lang w:eastAsia="zh-CN"/>
        </w:rPr>
        <w:t>the time offset information of</w:t>
      </w:r>
      <w:r w:rsidRPr="000D30D7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additional</w:t>
      </w:r>
      <w:r w:rsidRPr="000D30D7">
        <w:rPr>
          <w:b/>
          <w:sz w:val="22"/>
          <w:szCs w:val="22"/>
          <w:lang w:eastAsia="zh-CN"/>
        </w:rPr>
        <w:t xml:space="preserve"> peak</w:t>
      </w:r>
      <w:r>
        <w:rPr>
          <w:b/>
          <w:sz w:val="22"/>
          <w:szCs w:val="22"/>
          <w:lang w:eastAsia="zh-CN"/>
        </w:rPr>
        <w:t xml:space="preserve">s corresponding to their individual </w:t>
      </w:r>
      <w:r w:rsidR="00BD2BB6">
        <w:rPr>
          <w:b/>
          <w:sz w:val="22"/>
          <w:szCs w:val="22"/>
          <w:lang w:eastAsia="zh-CN"/>
        </w:rPr>
        <w:t>reference</w:t>
      </w:r>
      <w:r w:rsidRPr="000D30D7">
        <w:rPr>
          <w:b/>
          <w:sz w:val="22"/>
          <w:szCs w:val="22"/>
          <w:lang w:eastAsia="zh-CN"/>
        </w:rPr>
        <w:t xml:space="preserve"> peak</w:t>
      </w:r>
      <w:r>
        <w:rPr>
          <w:b/>
          <w:sz w:val="22"/>
          <w:szCs w:val="22"/>
          <w:lang w:eastAsia="zh-CN"/>
        </w:rPr>
        <w:t>s</w:t>
      </w:r>
      <w:r w:rsidRPr="000D30D7">
        <w:rPr>
          <w:b/>
          <w:sz w:val="22"/>
          <w:szCs w:val="22"/>
          <w:lang w:eastAsia="zh-CN"/>
        </w:rPr>
        <w:t xml:space="preserve">, which </w:t>
      </w:r>
      <w:r>
        <w:rPr>
          <w:b/>
          <w:sz w:val="22"/>
          <w:szCs w:val="22"/>
          <w:lang w:eastAsia="zh-CN"/>
        </w:rPr>
        <w:t>are</w:t>
      </w:r>
      <w:r w:rsidRPr="000D30D7">
        <w:rPr>
          <w:b/>
          <w:sz w:val="22"/>
          <w:szCs w:val="22"/>
          <w:lang w:eastAsia="zh-CN"/>
        </w:rPr>
        <w:t xml:space="preserve"> used for RSTD derivation</w:t>
      </w:r>
      <w:r>
        <w:rPr>
          <w:b/>
          <w:sz w:val="22"/>
          <w:szCs w:val="22"/>
          <w:lang w:eastAsia="zh-CN"/>
        </w:rPr>
        <w:t>, in the same cell.</w:t>
      </w:r>
      <w:r w:rsidRPr="000D30D7">
        <w:rPr>
          <w:b/>
          <w:sz w:val="22"/>
          <w:szCs w:val="22"/>
          <w:lang w:eastAsia="zh-CN"/>
        </w:rPr>
        <w:t xml:space="preserve">  </w:t>
      </w:r>
    </w:p>
    <w:p w:rsidR="00173F76" w:rsidRPr="00262F2B" w:rsidRDefault="00173F76" w:rsidP="00173F76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 xml:space="preserve">Proposal 2: </w:t>
      </w:r>
      <w:r>
        <w:rPr>
          <w:b/>
          <w:sz w:val="22"/>
          <w:szCs w:val="22"/>
          <w:lang w:eastAsia="zh-CN"/>
        </w:rPr>
        <w:t xml:space="preserve">RAN1 recommends the </w:t>
      </w:r>
      <w:r w:rsidRPr="00262F2B">
        <w:rPr>
          <w:b/>
          <w:sz w:val="22"/>
          <w:szCs w:val="22"/>
          <w:lang w:eastAsia="zh-CN"/>
        </w:rPr>
        <w:t>maximal number of the time offsets for each cell in one RSTD measurement reporting</w:t>
      </w:r>
      <w:r>
        <w:rPr>
          <w:b/>
          <w:sz w:val="22"/>
          <w:szCs w:val="22"/>
          <w:lang w:eastAsia="zh-CN"/>
        </w:rPr>
        <w:t xml:space="preserve"> to RAN2/3 for final approval</w:t>
      </w:r>
      <w:r w:rsidRPr="00262F2B">
        <w:rPr>
          <w:b/>
          <w:sz w:val="22"/>
          <w:szCs w:val="22"/>
          <w:lang w:eastAsia="zh-CN"/>
        </w:rPr>
        <w:t>.</w:t>
      </w:r>
    </w:p>
    <w:p w:rsidR="00173F76" w:rsidRPr="00262F2B" w:rsidRDefault="00173F76" w:rsidP="00173F76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262F2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RAN1 recommends the </w:t>
      </w:r>
      <w:r w:rsidRPr="00262F2B">
        <w:rPr>
          <w:b/>
          <w:sz w:val="22"/>
          <w:szCs w:val="22"/>
          <w:lang w:eastAsia="zh-CN"/>
        </w:rPr>
        <w:t>value range of the time offset</w:t>
      </w:r>
      <w:r>
        <w:rPr>
          <w:b/>
          <w:sz w:val="22"/>
          <w:szCs w:val="22"/>
          <w:lang w:eastAsia="zh-CN"/>
        </w:rPr>
        <w:t xml:space="preserve"> to RAN2/3 for final approval</w:t>
      </w:r>
      <w:r w:rsidRPr="00262F2B">
        <w:rPr>
          <w:b/>
          <w:sz w:val="22"/>
          <w:szCs w:val="22"/>
          <w:lang w:eastAsia="zh-CN"/>
        </w:rPr>
        <w:t xml:space="preserve">. </w:t>
      </w:r>
    </w:p>
    <w:p w:rsidR="00C53955" w:rsidRDefault="00C53955" w:rsidP="00C53955">
      <w:pPr>
        <w:jc w:val="both"/>
        <w:rPr>
          <w:b/>
          <w:sz w:val="22"/>
          <w:szCs w:val="22"/>
          <w:lang w:eastAsia="zh-CN"/>
        </w:rPr>
      </w:pPr>
    </w:p>
    <w:p w:rsidR="0086170D" w:rsidRDefault="0086170D" w:rsidP="0086170D">
      <w:pPr>
        <w:pStyle w:val="Heading1"/>
        <w:rPr>
          <w:rFonts w:cs="Arial"/>
        </w:rPr>
      </w:pPr>
      <w:r>
        <w:rPr>
          <w:rFonts w:cs="Arial"/>
        </w:rPr>
        <w:lastRenderedPageBreak/>
        <w:t>References</w:t>
      </w:r>
    </w:p>
    <w:p w:rsidR="0086170D" w:rsidRPr="00706F80" w:rsidRDefault="0086170D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bookmarkStart w:id="1" w:name="_Ref427351760"/>
      <w:r w:rsidRPr="00706F80">
        <w:rPr>
          <w:rFonts w:ascii="Times New Roman" w:hAnsi="Times New Roman"/>
          <w:sz w:val="22"/>
          <w:szCs w:val="22"/>
          <w:lang w:val="en-US"/>
        </w:rPr>
        <w:t xml:space="preserve">RP-160538, “Further Indoor Positioning Enhancements for UTRA and LTE”, </w:t>
      </w:r>
      <w:proofErr w:type="spellStart"/>
      <w:r w:rsidRPr="00706F80">
        <w:rPr>
          <w:rFonts w:ascii="Times New Roman" w:hAnsi="Times New Roman"/>
          <w:sz w:val="22"/>
          <w:szCs w:val="22"/>
          <w:lang w:val="en-US"/>
        </w:rPr>
        <w:t>NextNav</w:t>
      </w:r>
      <w:proofErr w:type="spellEnd"/>
      <w:r w:rsidRPr="00706F80">
        <w:rPr>
          <w:rFonts w:ascii="Times New Roman" w:hAnsi="Times New Roman"/>
          <w:sz w:val="22"/>
          <w:szCs w:val="22"/>
          <w:lang w:val="en-US"/>
        </w:rPr>
        <w:t xml:space="preserve"> et al.</w:t>
      </w:r>
    </w:p>
    <w:p w:rsidR="009D1CE5" w:rsidRDefault="009D1CE5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 w:rsidRPr="009D1CE5">
        <w:rPr>
          <w:rFonts w:ascii="Times New Roman" w:hAnsi="Times New Roman"/>
          <w:sz w:val="22"/>
          <w:szCs w:val="22"/>
          <w:lang w:val="en-US"/>
        </w:rPr>
        <w:t xml:space="preserve">RP-152251, “Revised Work Item proposal: Indoor Positioning enhancements for UTRA and LTE”, </w:t>
      </w:r>
      <w:proofErr w:type="spellStart"/>
      <w:r w:rsidRPr="009D1CE5">
        <w:rPr>
          <w:rFonts w:ascii="Times New Roman" w:hAnsi="Times New Roman"/>
          <w:sz w:val="22"/>
          <w:szCs w:val="22"/>
          <w:lang w:val="en-US"/>
        </w:rPr>
        <w:t>NextNav</w:t>
      </w:r>
      <w:proofErr w:type="spellEnd"/>
      <w:r w:rsidRPr="009D1CE5">
        <w:rPr>
          <w:rFonts w:ascii="Times New Roman" w:hAnsi="Times New Roman"/>
          <w:sz w:val="22"/>
          <w:szCs w:val="22"/>
          <w:lang w:val="en-US"/>
        </w:rPr>
        <w:t>,  AT&amp;T, Broadcom</w:t>
      </w:r>
      <w:r>
        <w:rPr>
          <w:rFonts w:ascii="Times New Roman" w:hAnsi="Times New Roman"/>
          <w:sz w:val="22"/>
          <w:szCs w:val="22"/>
          <w:lang w:val="en-US"/>
        </w:rPr>
        <w:t xml:space="preserve"> </w:t>
      </w:r>
    </w:p>
    <w:p w:rsidR="003749BF" w:rsidRDefault="00706FDA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 w:rsidRPr="00706FDA">
        <w:rPr>
          <w:rFonts w:ascii="Times New Roman" w:hAnsi="Times New Roman"/>
          <w:sz w:val="22"/>
          <w:szCs w:val="22"/>
          <w:lang w:val="en-US"/>
        </w:rPr>
        <w:t>R1-166952</w:t>
      </w:r>
      <w:r>
        <w:rPr>
          <w:rFonts w:ascii="Times New Roman" w:hAnsi="Times New Roman"/>
          <w:sz w:val="22"/>
          <w:szCs w:val="22"/>
          <w:lang w:val="en-US"/>
        </w:rPr>
        <w:t>, “</w:t>
      </w:r>
      <w:r w:rsidRPr="00706FDA">
        <w:rPr>
          <w:rFonts w:ascii="Times New Roman" w:hAnsi="Times New Roman"/>
          <w:sz w:val="22"/>
          <w:szCs w:val="22"/>
          <w:lang w:val="en-US"/>
        </w:rPr>
        <w:t>RSTD Reporting Enhancement in OTDOA</w:t>
      </w:r>
      <w:r>
        <w:rPr>
          <w:rFonts w:ascii="Times New Roman" w:hAnsi="Times New Roman"/>
          <w:sz w:val="22"/>
          <w:szCs w:val="22"/>
          <w:lang w:val="en-US"/>
        </w:rPr>
        <w:t xml:space="preserve">”, </w:t>
      </w:r>
      <w:r w:rsidR="000B30A1" w:rsidRPr="000B30A1">
        <w:rPr>
          <w:rFonts w:ascii="Times New Roman" w:hAnsi="Times New Roman"/>
          <w:sz w:val="22"/>
          <w:szCs w:val="22"/>
          <w:lang w:val="en-US"/>
        </w:rPr>
        <w:t>Nokia, Alcatel-Lucent Shanghai Bell</w:t>
      </w:r>
      <w:r w:rsidR="000B30A1">
        <w:rPr>
          <w:rFonts w:ascii="Times New Roman" w:hAnsi="Times New Roman"/>
          <w:sz w:val="22"/>
          <w:szCs w:val="22"/>
          <w:lang w:val="en-US"/>
        </w:rPr>
        <w:t>, 3GPP RAN1#86 meeting.</w:t>
      </w:r>
    </w:p>
    <w:p w:rsidR="0086170D" w:rsidRDefault="0086170D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3GPP TR 37.857, “3</w:t>
      </w:r>
      <w:r w:rsidRPr="00852871">
        <w:rPr>
          <w:rFonts w:ascii="Times New Roman" w:hAnsi="Times New Roman"/>
          <w:sz w:val="22"/>
          <w:szCs w:val="22"/>
          <w:lang w:val="en-US"/>
        </w:rPr>
        <w:t>rd</w:t>
      </w:r>
      <w:r>
        <w:rPr>
          <w:rFonts w:ascii="Times New Roman" w:hAnsi="Times New Roman"/>
          <w:sz w:val="22"/>
          <w:szCs w:val="22"/>
          <w:lang w:val="en-US"/>
        </w:rPr>
        <w:t xml:space="preserve"> generation partnership project; technical specification group radio access network; study on indoor positioning enhancements for UTRA and LT</w:t>
      </w:r>
      <w:r w:rsidR="003749BF">
        <w:rPr>
          <w:rFonts w:ascii="Times New Roman" w:hAnsi="Times New Roman"/>
          <w:sz w:val="22"/>
          <w:szCs w:val="22"/>
          <w:lang w:val="en-US"/>
        </w:rPr>
        <w:t>E (Release 13)”</w:t>
      </w:r>
      <w:r>
        <w:rPr>
          <w:rFonts w:ascii="Times New Roman" w:hAnsi="Times New Roman"/>
          <w:sz w:val="22"/>
          <w:szCs w:val="22"/>
          <w:lang w:val="en-US"/>
        </w:rPr>
        <w:t>.</w:t>
      </w:r>
    </w:p>
    <w:p w:rsidR="00BD2BB6" w:rsidRPr="00CC3FCC" w:rsidRDefault="00455855" w:rsidP="00CC3FCC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3GPP RS 36.355, “</w:t>
      </w:r>
      <w:r w:rsidR="00852871">
        <w:rPr>
          <w:rFonts w:ascii="Times New Roman" w:hAnsi="Times New Roman"/>
          <w:sz w:val="22"/>
          <w:szCs w:val="22"/>
          <w:lang w:val="en-US"/>
        </w:rPr>
        <w:t>3</w:t>
      </w:r>
      <w:r w:rsidR="00852871" w:rsidRPr="00852871">
        <w:rPr>
          <w:rFonts w:ascii="Times New Roman" w:hAnsi="Times New Roman"/>
          <w:sz w:val="22"/>
          <w:szCs w:val="22"/>
          <w:lang w:val="en-US"/>
        </w:rPr>
        <w:t>rd</w:t>
      </w:r>
      <w:r w:rsidR="00852871">
        <w:rPr>
          <w:rFonts w:ascii="Times New Roman" w:hAnsi="Times New Roman"/>
          <w:sz w:val="22"/>
          <w:szCs w:val="22"/>
          <w:lang w:val="en-US"/>
        </w:rPr>
        <w:t xml:space="preserve"> generation partnership project;</w:t>
      </w:r>
      <w:r w:rsidR="00852871" w:rsidRPr="00852871">
        <w:rPr>
          <w:rFonts w:ascii="Times New Roman" w:hAnsi="Times New Roman"/>
          <w:sz w:val="22"/>
          <w:szCs w:val="22"/>
          <w:lang w:val="en-US"/>
        </w:rPr>
        <w:t xml:space="preserve"> Technical Specification Group Radio Access Network; </w:t>
      </w:r>
      <w:r w:rsidR="003749BF">
        <w:rPr>
          <w:rFonts w:ascii="Times New Roman" w:hAnsi="Times New Roman"/>
          <w:sz w:val="22"/>
          <w:szCs w:val="22"/>
          <w:lang w:val="en-US"/>
        </w:rPr>
        <w:t>E-UTRA</w:t>
      </w:r>
      <w:r w:rsidR="00852871" w:rsidRPr="00852871">
        <w:rPr>
          <w:rFonts w:ascii="Times New Roman" w:hAnsi="Times New Roman"/>
          <w:sz w:val="22"/>
          <w:szCs w:val="22"/>
          <w:lang w:val="en-US"/>
        </w:rPr>
        <w:t>; LTE Positi</w:t>
      </w:r>
      <w:r w:rsidR="003749BF">
        <w:rPr>
          <w:rFonts w:ascii="Times New Roman" w:hAnsi="Times New Roman"/>
          <w:sz w:val="22"/>
          <w:szCs w:val="22"/>
          <w:lang w:val="en-US"/>
        </w:rPr>
        <w:t>oning Protocol (LPP)</w:t>
      </w:r>
      <w:r>
        <w:rPr>
          <w:rFonts w:ascii="Times New Roman" w:hAnsi="Times New Roman"/>
          <w:sz w:val="22"/>
          <w:szCs w:val="22"/>
          <w:lang w:val="en-US"/>
        </w:rPr>
        <w:t>”</w:t>
      </w:r>
      <w:bookmarkEnd w:id="1"/>
      <w:r w:rsidR="003749BF">
        <w:rPr>
          <w:rFonts w:ascii="Times New Roman" w:hAnsi="Times New Roman"/>
          <w:sz w:val="22"/>
          <w:szCs w:val="22"/>
          <w:lang w:val="en-US"/>
        </w:rPr>
        <w:t>.</w:t>
      </w:r>
    </w:p>
    <w:p w:rsidR="00AB5C62" w:rsidRPr="0086170D" w:rsidRDefault="00AB5C62">
      <w:pPr>
        <w:rPr>
          <w:lang w:val="en-US"/>
        </w:rPr>
      </w:pPr>
    </w:p>
    <w:sectPr w:rsidR="00AB5C62" w:rsidRPr="0086170D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679"/>
    <w:multiLevelType w:val="hybridMultilevel"/>
    <w:tmpl w:val="3E944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E1F93"/>
    <w:multiLevelType w:val="hybridMultilevel"/>
    <w:tmpl w:val="28BC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A12DC"/>
    <w:multiLevelType w:val="hybridMultilevel"/>
    <w:tmpl w:val="7DDE41BE"/>
    <w:lvl w:ilvl="0" w:tplc="BE7048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B920F2"/>
    <w:multiLevelType w:val="hybridMultilevel"/>
    <w:tmpl w:val="16984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86170D"/>
    <w:rsid w:val="00001578"/>
    <w:rsid w:val="000262EE"/>
    <w:rsid w:val="00037F58"/>
    <w:rsid w:val="000942A9"/>
    <w:rsid w:val="0009705C"/>
    <w:rsid w:val="000B0EA5"/>
    <w:rsid w:val="000B30A1"/>
    <w:rsid w:val="000C3421"/>
    <w:rsid w:val="000D30D7"/>
    <w:rsid w:val="000F4B06"/>
    <w:rsid w:val="00123393"/>
    <w:rsid w:val="00133200"/>
    <w:rsid w:val="001437FA"/>
    <w:rsid w:val="0015081E"/>
    <w:rsid w:val="00173F76"/>
    <w:rsid w:val="001A59D5"/>
    <w:rsid w:val="001B7090"/>
    <w:rsid w:val="001E0514"/>
    <w:rsid w:val="001F1A1C"/>
    <w:rsid w:val="00224860"/>
    <w:rsid w:val="00235B8B"/>
    <w:rsid w:val="00236B4C"/>
    <w:rsid w:val="00251FE0"/>
    <w:rsid w:val="00262F2B"/>
    <w:rsid w:val="002A380F"/>
    <w:rsid w:val="002C4AF6"/>
    <w:rsid w:val="002C7CFC"/>
    <w:rsid w:val="002D7B14"/>
    <w:rsid w:val="002E45CF"/>
    <w:rsid w:val="002F2955"/>
    <w:rsid w:val="00321136"/>
    <w:rsid w:val="00325638"/>
    <w:rsid w:val="00340726"/>
    <w:rsid w:val="00353B0E"/>
    <w:rsid w:val="00363050"/>
    <w:rsid w:val="003749BF"/>
    <w:rsid w:val="00392E9A"/>
    <w:rsid w:val="003B1F54"/>
    <w:rsid w:val="003C1103"/>
    <w:rsid w:val="003F251E"/>
    <w:rsid w:val="003F476B"/>
    <w:rsid w:val="00410A72"/>
    <w:rsid w:val="00416330"/>
    <w:rsid w:val="00417412"/>
    <w:rsid w:val="00455855"/>
    <w:rsid w:val="00462EB7"/>
    <w:rsid w:val="00476561"/>
    <w:rsid w:val="00486BD0"/>
    <w:rsid w:val="00497B6C"/>
    <w:rsid w:val="004A0995"/>
    <w:rsid w:val="004A4060"/>
    <w:rsid w:val="004C0768"/>
    <w:rsid w:val="004C708B"/>
    <w:rsid w:val="004E3998"/>
    <w:rsid w:val="004E6F81"/>
    <w:rsid w:val="005744F5"/>
    <w:rsid w:val="005A53BE"/>
    <w:rsid w:val="005B2157"/>
    <w:rsid w:val="005B32E9"/>
    <w:rsid w:val="005C1DB8"/>
    <w:rsid w:val="005D162F"/>
    <w:rsid w:val="005D291A"/>
    <w:rsid w:val="005F0246"/>
    <w:rsid w:val="00643705"/>
    <w:rsid w:val="00650ECA"/>
    <w:rsid w:val="00693FA6"/>
    <w:rsid w:val="006A0D8C"/>
    <w:rsid w:val="006B51BB"/>
    <w:rsid w:val="006B7090"/>
    <w:rsid w:val="006D3643"/>
    <w:rsid w:val="006E0EDB"/>
    <w:rsid w:val="00700C9C"/>
    <w:rsid w:val="007016C4"/>
    <w:rsid w:val="00706FDA"/>
    <w:rsid w:val="00762262"/>
    <w:rsid w:val="00786BF9"/>
    <w:rsid w:val="007B6227"/>
    <w:rsid w:val="007E1D99"/>
    <w:rsid w:val="00803D20"/>
    <w:rsid w:val="008459D9"/>
    <w:rsid w:val="008500CA"/>
    <w:rsid w:val="00852871"/>
    <w:rsid w:val="0086170D"/>
    <w:rsid w:val="008B4825"/>
    <w:rsid w:val="008B7976"/>
    <w:rsid w:val="008C0060"/>
    <w:rsid w:val="00902AB6"/>
    <w:rsid w:val="00996284"/>
    <w:rsid w:val="009B4158"/>
    <w:rsid w:val="009C1885"/>
    <w:rsid w:val="009C2328"/>
    <w:rsid w:val="009D1CE5"/>
    <w:rsid w:val="009F02BE"/>
    <w:rsid w:val="00A02B51"/>
    <w:rsid w:val="00A229BB"/>
    <w:rsid w:val="00A27EB0"/>
    <w:rsid w:val="00A37DC1"/>
    <w:rsid w:val="00A61847"/>
    <w:rsid w:val="00A752A4"/>
    <w:rsid w:val="00A83D78"/>
    <w:rsid w:val="00A9315C"/>
    <w:rsid w:val="00AB5C62"/>
    <w:rsid w:val="00AF2E2E"/>
    <w:rsid w:val="00B47D2F"/>
    <w:rsid w:val="00B56A05"/>
    <w:rsid w:val="00B61EDD"/>
    <w:rsid w:val="00B931CE"/>
    <w:rsid w:val="00BA0B19"/>
    <w:rsid w:val="00BD2BB6"/>
    <w:rsid w:val="00BE4BCD"/>
    <w:rsid w:val="00C37322"/>
    <w:rsid w:val="00C53955"/>
    <w:rsid w:val="00CA0632"/>
    <w:rsid w:val="00CB32F2"/>
    <w:rsid w:val="00CB67F8"/>
    <w:rsid w:val="00CC3FCC"/>
    <w:rsid w:val="00CD2C85"/>
    <w:rsid w:val="00D00977"/>
    <w:rsid w:val="00D16A84"/>
    <w:rsid w:val="00D37382"/>
    <w:rsid w:val="00D70430"/>
    <w:rsid w:val="00D70D63"/>
    <w:rsid w:val="00D90BCD"/>
    <w:rsid w:val="00DB1073"/>
    <w:rsid w:val="00DD626E"/>
    <w:rsid w:val="00E00458"/>
    <w:rsid w:val="00E13E09"/>
    <w:rsid w:val="00E245B3"/>
    <w:rsid w:val="00E4792E"/>
    <w:rsid w:val="00E54957"/>
    <w:rsid w:val="00EA7B4F"/>
    <w:rsid w:val="00EB42BF"/>
    <w:rsid w:val="00ED0F0B"/>
    <w:rsid w:val="00EE5A6A"/>
    <w:rsid w:val="00EF5E64"/>
    <w:rsid w:val="00EF75B5"/>
    <w:rsid w:val="00F259E4"/>
    <w:rsid w:val="00F34922"/>
    <w:rsid w:val="00F35D3F"/>
    <w:rsid w:val="00F50FE6"/>
    <w:rsid w:val="00F54D69"/>
    <w:rsid w:val="00F71E1B"/>
    <w:rsid w:val="00F77476"/>
    <w:rsid w:val="00F8572A"/>
    <w:rsid w:val="00F94422"/>
    <w:rsid w:val="00FB3B10"/>
    <w:rsid w:val="00FD1165"/>
    <w:rsid w:val="00FE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customStyle="1" w:styleId="ZGSM">
    <w:name w:val="ZGSM"/>
    <w:rsid w:val="00852871"/>
  </w:style>
  <w:style w:type="paragraph" w:customStyle="1" w:styleId="ZT">
    <w:name w:val="ZT"/>
    <w:rsid w:val="0085287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Zhilan Xiong</cp:lastModifiedBy>
  <cp:revision>582</cp:revision>
  <dcterms:created xsi:type="dcterms:W3CDTF">2016-08-07T11:40:00Z</dcterms:created>
  <dcterms:modified xsi:type="dcterms:W3CDTF">2016-09-30T23:00:00Z</dcterms:modified>
</cp:coreProperties>
</file>