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8158D" w14:textId="0B33D62A" w:rsidR="000509A4" w:rsidRDefault="00410AC5">
      <w:pPr>
        <w:pStyle w:val="Header"/>
        <w:rPr>
          <w:szCs w:val="20"/>
          <w:lang w:val="de-DE"/>
        </w:rPr>
      </w:pPr>
      <w:r>
        <w:rPr>
          <w:lang w:val="de-DE"/>
        </w:rPr>
        <w:t>3GPP TSG-RAN WG1#86bis</w:t>
      </w:r>
      <w:r>
        <w:rPr>
          <w:lang w:val="de-DE"/>
        </w:rPr>
        <w:tab/>
      </w:r>
      <w:r w:rsidR="009C08DD">
        <w:rPr>
          <w:lang w:val="de-DE"/>
        </w:rPr>
        <w:tab/>
        <w:t>R1-</w:t>
      </w:r>
      <w:r w:rsidR="009C08DD">
        <w:rPr>
          <w:rFonts w:cs="Arial"/>
          <w:color w:val="000000"/>
          <w:sz w:val="16"/>
          <w:szCs w:val="16"/>
        </w:rPr>
        <w:t xml:space="preserve"> </w:t>
      </w:r>
      <w:r w:rsidR="009C08DD">
        <w:rPr>
          <w:rFonts w:cs="Arial"/>
          <w:color w:val="000000"/>
          <w:szCs w:val="20"/>
        </w:rPr>
        <w:t>1609688</w:t>
      </w:r>
    </w:p>
    <w:p w14:paraId="78AF9C0F" w14:textId="77777777" w:rsidR="000509A4" w:rsidRDefault="00410AC5">
      <w:pPr>
        <w:pStyle w:val="3GPPHeader"/>
        <w:spacing w:after="0"/>
        <w:rPr>
          <w:rFonts w:ascii="Arial" w:hAnsi="Arial" w:cs="Arial"/>
          <w:sz w:val="20"/>
          <w:lang w:val="en-US"/>
        </w:rPr>
      </w:pPr>
      <w:r>
        <w:rPr>
          <w:rFonts w:ascii="Arial" w:hAnsi="Arial" w:cs="Arial"/>
          <w:sz w:val="20"/>
          <w:lang w:val="en-US"/>
        </w:rPr>
        <w:t>Lisbon, Portugal, 10-14 October, 2016</w:t>
      </w:r>
    </w:p>
    <w:p w14:paraId="0402E37D" w14:textId="77777777" w:rsidR="000509A4" w:rsidRDefault="000509A4">
      <w:pPr>
        <w:pStyle w:val="Header"/>
      </w:pPr>
    </w:p>
    <w:p w14:paraId="7DDDE595" w14:textId="77777777" w:rsidR="000509A4" w:rsidRDefault="00410AC5">
      <w:pPr>
        <w:pStyle w:val="Header"/>
        <w:tabs>
          <w:tab w:val="left" w:pos="1800"/>
        </w:tabs>
        <w:ind w:left="1800" w:hanging="1800"/>
      </w:pPr>
      <w:r>
        <w:t>Source:</w:t>
      </w:r>
      <w:r>
        <w:tab/>
        <w:t>Ericsson</w:t>
      </w:r>
    </w:p>
    <w:p w14:paraId="44BD87A7" w14:textId="3701DD15" w:rsidR="000509A4" w:rsidRDefault="00410AC5">
      <w:pPr>
        <w:pStyle w:val="Header"/>
        <w:tabs>
          <w:tab w:val="left" w:pos="1800"/>
        </w:tabs>
      </w:pPr>
      <w:r>
        <w:t>Title:</w:t>
      </w:r>
      <w:bookmarkStart w:id="0" w:name="Title"/>
      <w:bookmarkEnd w:id="0"/>
      <w:r>
        <w:tab/>
      </w:r>
      <w:r w:rsidR="006D49F2">
        <w:t>PUS</w:t>
      </w:r>
      <w:r w:rsidR="00B17234">
        <w:t>C</w:t>
      </w:r>
      <w:r w:rsidR="006D49F2">
        <w:t>H in SRS carrier switching</w:t>
      </w:r>
    </w:p>
    <w:p w14:paraId="3609FBB1" w14:textId="4EE1C379" w:rsidR="000509A4" w:rsidRDefault="00410AC5">
      <w:pPr>
        <w:pStyle w:val="Header"/>
        <w:tabs>
          <w:tab w:val="left" w:pos="1800"/>
        </w:tabs>
      </w:pPr>
      <w:r>
        <w:t>Agenda Item:</w:t>
      </w:r>
      <w:bookmarkStart w:id="1" w:name="Source"/>
      <w:bookmarkEnd w:id="1"/>
      <w:r>
        <w:tab/>
      </w:r>
      <w:r w:rsidR="002C5A7C">
        <w:rPr>
          <w:rFonts w:ascii="Times New Roman" w:hAnsi="Times New Roman"/>
        </w:rPr>
        <w:t>7.2.5.3</w:t>
      </w:r>
    </w:p>
    <w:p w14:paraId="38098FF7" w14:textId="77777777" w:rsidR="000509A4" w:rsidRDefault="00410AC5">
      <w:pPr>
        <w:pStyle w:val="Header"/>
        <w:tabs>
          <w:tab w:val="left" w:pos="1800"/>
        </w:tabs>
      </w:pPr>
      <w:r>
        <w:t>Document for:</w:t>
      </w:r>
      <w:r>
        <w:tab/>
      </w:r>
      <w:bookmarkStart w:id="2" w:name="DocumentFor"/>
      <w:bookmarkEnd w:id="2"/>
      <w:r>
        <w:t>Discussion and Decision</w:t>
      </w:r>
    </w:p>
    <w:p w14:paraId="61E4C853" w14:textId="77777777" w:rsidR="000509A4" w:rsidRDefault="000509A4">
      <w:pPr>
        <w:pBdr>
          <w:bottom w:val="single" w:sz="4" w:space="1" w:color="00000A"/>
        </w:pBdr>
        <w:tabs>
          <w:tab w:val="left" w:pos="2552"/>
        </w:tabs>
      </w:pPr>
    </w:p>
    <w:p w14:paraId="20E610F0" w14:textId="77777777" w:rsidR="000509A4" w:rsidRDefault="00410AC5">
      <w:pPr>
        <w:pStyle w:val="Heading1"/>
        <w:numPr>
          <w:ilvl w:val="0"/>
          <w:numId w:val="2"/>
        </w:numPr>
      </w:pPr>
      <w:r>
        <w:t>Introduction</w:t>
      </w:r>
    </w:p>
    <w:p w14:paraId="35249989" w14:textId="7B778E83" w:rsidR="000509A4" w:rsidRDefault="00410AC5">
      <w:pPr>
        <w:spacing w:after="180"/>
        <w:ind w:right="-99"/>
        <w:textAlignment w:val="baseline"/>
      </w:pPr>
      <w:r>
        <w:t xml:space="preserve">Since the beginning of the SRS work item during RAN1#84b, it has been </w:t>
      </w:r>
      <w:r w:rsidR="00B17234">
        <w:t>acknowledged</w:t>
      </w:r>
      <w:r>
        <w:t xml:space="preserve"> that SRS carrier based switching will introduce an interruption time of a certain duration, depending on the terminal properties. From a RAN4 LS it was concluded that this range can be quite wide and varied from as little as 30usec and up to 900usec. In a separate contribution [1], we </w:t>
      </w:r>
      <w:r w:rsidR="00B17234">
        <w:t xml:space="preserve">defined interruption classes </w:t>
      </w:r>
      <w:r>
        <w:t xml:space="preserve">to categorize the interruption time on a per-band basis. In this contribution, we discuss the </w:t>
      </w:r>
      <w:r w:rsidR="007A42AA">
        <w:t>design of PUS</w:t>
      </w:r>
      <w:r w:rsidR="00B17234">
        <w:t>CH for class 1</w:t>
      </w:r>
      <w:r w:rsidR="007A42AA">
        <w:t xml:space="preserve"> and 2</w:t>
      </w:r>
      <w:r w:rsidR="00B17234">
        <w:t xml:space="preserve"> interruption</w:t>
      </w:r>
      <w:r w:rsidR="009C08DD">
        <w:t>s</w:t>
      </w:r>
      <w:r w:rsidR="00B17234">
        <w:t>, i.e</w:t>
      </w:r>
      <w:r w:rsidR="007A42AA">
        <w:t>. under 50</w:t>
      </w:r>
      <w:r w:rsidR="00B17234">
        <w:t xml:space="preserve">0usec switching time.  </w:t>
      </w:r>
    </w:p>
    <w:p w14:paraId="4E30C94E" w14:textId="77777777" w:rsidR="000509A4" w:rsidRDefault="00B17234">
      <w:pPr>
        <w:pStyle w:val="Heading1"/>
        <w:numPr>
          <w:ilvl w:val="0"/>
          <w:numId w:val="2"/>
        </w:numPr>
      </w:pPr>
      <w:r>
        <w:rPr>
          <w:lang w:eastAsia="ko-KR"/>
        </w:rPr>
        <w:t>PU</w:t>
      </w:r>
      <w:r w:rsidR="00F72532">
        <w:rPr>
          <w:lang w:eastAsia="ko-KR"/>
        </w:rPr>
        <w:t>S</w:t>
      </w:r>
      <w:r w:rsidR="006A38A0">
        <w:rPr>
          <w:lang w:eastAsia="ko-KR"/>
        </w:rPr>
        <w:t>CH with control information</w:t>
      </w:r>
    </w:p>
    <w:p w14:paraId="40A78476" w14:textId="77777777" w:rsidR="00B17234" w:rsidRDefault="00B17234">
      <w:pPr>
        <w:pStyle w:val="TextBody"/>
        <w:rPr>
          <w:lang w:eastAsia="ko-KR"/>
        </w:rPr>
      </w:pPr>
    </w:p>
    <w:p w14:paraId="685609D7" w14:textId="07B4BECC" w:rsidR="006A38A0" w:rsidRDefault="006A38A0" w:rsidP="006A38A0">
      <w:pPr>
        <w:pStyle w:val="TextBody"/>
        <w:rPr>
          <w:lang w:eastAsia="ko-KR"/>
        </w:rPr>
      </w:pPr>
      <w:r>
        <w:rPr>
          <w:lang w:eastAsia="ko-KR"/>
        </w:rPr>
        <w:t xml:space="preserve">When UCI is to be transmitted in a subframe in which the UE has been allocated transmission resources for the PUSCH, the UCI is multiplexed together with the UL-SCH data. The multiplexing of CQI/PMI, HARQ ACK/NACK, and RI with the PUSCH data symbols onto uplink resource elements (REs) is shown in Figure 1.  </w:t>
      </w:r>
    </w:p>
    <w:p w14:paraId="47C462A2" w14:textId="77777777" w:rsidR="006A38A0" w:rsidRDefault="008F5D27" w:rsidP="006A38A0">
      <w:pPr>
        <w:pStyle w:val="TextBody"/>
        <w:keepNext/>
        <w:jc w:val="center"/>
      </w:pPr>
      <w:r>
        <w:object w:dxaOrig="8100" w:dyaOrig="10155" w14:anchorId="10747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295.45pt" o:ole="">
            <v:imagedata r:id="rId5" o:title=""/>
          </v:shape>
          <o:OLEObject Type="Embed" ProgID="Visio.Drawing.15" ShapeID="_x0000_i1025" DrawAspect="Content" ObjectID="_1536760335" r:id="rId6"/>
        </w:object>
      </w:r>
    </w:p>
    <w:p w14:paraId="5408BF69" w14:textId="77777777" w:rsidR="006A38A0" w:rsidRPr="006A38A0" w:rsidRDefault="006A38A0" w:rsidP="006A38A0">
      <w:pPr>
        <w:pStyle w:val="Caption"/>
        <w:jc w:val="center"/>
        <w:rPr>
          <w:lang w:val="en-US" w:eastAsia="ko-KR"/>
        </w:rPr>
      </w:pPr>
      <w:r w:rsidRPr="006A38A0">
        <w:rPr>
          <w:lang w:val="en-US"/>
        </w:rPr>
        <w:t xml:space="preserve">Figure </w:t>
      </w:r>
      <w:r>
        <w:fldChar w:fldCharType="begin"/>
      </w:r>
      <w:r w:rsidRPr="006A38A0">
        <w:rPr>
          <w:lang w:val="en-US"/>
        </w:rPr>
        <w:instrText xml:space="preserve"> SEQ Figure \* ARABIC </w:instrText>
      </w:r>
      <w:r>
        <w:fldChar w:fldCharType="separate"/>
      </w:r>
      <w:r w:rsidRPr="006A38A0">
        <w:rPr>
          <w:noProof/>
          <w:lang w:val="en-US"/>
        </w:rPr>
        <w:t>1</w:t>
      </w:r>
      <w:r>
        <w:fldChar w:fldCharType="end"/>
      </w:r>
      <w:r w:rsidRPr="006A38A0">
        <w:rPr>
          <w:lang w:val="en-US"/>
        </w:rPr>
        <w:t>: PUSCH TTI with control information</w:t>
      </w:r>
    </w:p>
    <w:p w14:paraId="6EA401D3" w14:textId="77777777" w:rsidR="00B3284D" w:rsidRDefault="006A38A0" w:rsidP="006A38A0">
      <w:pPr>
        <w:pStyle w:val="TextBody"/>
        <w:rPr>
          <w:lang w:eastAsia="ko-KR"/>
        </w:rPr>
      </w:pPr>
      <w:r>
        <w:rPr>
          <w:lang w:eastAsia="ko-KR"/>
        </w:rPr>
        <w:t xml:space="preserve">There is currently no provision for allowing PUSCH and SRS to collide. Currently, there is no shortening of PUSCH and SRS is always dropped in favor of PUSCH. </w:t>
      </w:r>
      <w:r w:rsidR="00B3284D">
        <w:rPr>
          <w:lang w:eastAsia="ko-KR"/>
        </w:rPr>
        <w:t xml:space="preserve"> However, is no dropping rules are defined and SRS is not sent whenever PUSCH is present, a lack of SRS transmission opportunities on other carriers than the UL CC may affect the performance of the feature and render it potential unusable. Moreover, the network can mitigate the throughput loss due to PUSCH dropping my varying the UL grant accordingly. </w:t>
      </w:r>
    </w:p>
    <w:p w14:paraId="24E6DDF6" w14:textId="77777777" w:rsidR="00636600" w:rsidRDefault="006A38A0" w:rsidP="006A38A0">
      <w:pPr>
        <w:pStyle w:val="TextBody"/>
        <w:rPr>
          <w:lang w:eastAsia="ko-KR"/>
        </w:rPr>
      </w:pPr>
      <w:r>
        <w:rPr>
          <w:lang w:eastAsia="ko-KR"/>
        </w:rPr>
        <w:lastRenderedPageBreak/>
        <w:t xml:space="preserve">As can be seen, in figure 2, a collision of up to class 2 (500usec and under), will lead to a drop of the last slot in the SRS subframe and the first slot in the following frame. </w:t>
      </w:r>
      <w:r w:rsidR="00974904">
        <w:rPr>
          <w:lang w:eastAsia="ko-KR"/>
        </w:rPr>
        <w:t xml:space="preserve">The following discusses the further shortening of PUSCH formats in the subframe where SRS is transmitted as well as a discussion on the shortening rules for the subframe following the SRS subframe. </w:t>
      </w:r>
    </w:p>
    <w:p w14:paraId="47DDE5D5" w14:textId="77777777" w:rsidR="00636600" w:rsidRDefault="00636600" w:rsidP="00ED4E73">
      <w:pPr>
        <w:pStyle w:val="TextBody"/>
        <w:rPr>
          <w:lang w:eastAsia="ko-KR"/>
        </w:rPr>
      </w:pPr>
    </w:p>
    <w:p w14:paraId="26C6F073" w14:textId="77777777" w:rsidR="00636600" w:rsidRDefault="00636600" w:rsidP="00636600">
      <w:pPr>
        <w:pStyle w:val="TextBody"/>
      </w:pPr>
      <w:r>
        <w:rPr>
          <w:noProof/>
          <w:lang w:val="sv-SE" w:eastAsia="ja-JP" w:bidi="ar-SA"/>
        </w:rPr>
        <mc:AlternateContent>
          <mc:Choice Requires="wps">
            <w:drawing>
              <wp:anchor distT="0" distB="127000" distL="0" distR="0" simplePos="0" relativeHeight="251659264" behindDoc="0" locked="0" layoutInCell="1" allowOverlap="1" wp14:anchorId="5F56999C" wp14:editId="184FD43C">
                <wp:simplePos x="0" y="0"/>
                <wp:positionH relativeFrom="column">
                  <wp:posOffset>723265</wp:posOffset>
                </wp:positionH>
                <wp:positionV relativeFrom="paragraph">
                  <wp:posOffset>-61595</wp:posOffset>
                </wp:positionV>
                <wp:extent cx="2165350" cy="217170"/>
                <wp:effectExtent l="0" t="0" r="0" b="0"/>
                <wp:wrapNone/>
                <wp:docPr id="30"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2837DCD" id="Shape1" o:spid="_x0000_s1026" style="position:absolute;margin-left:56.95pt;margin-top:-4.85pt;width:170.5pt;height:17.1pt;z-index:251659264;visibility:visible;mso-wrap-style:square;mso-wrap-distance-left:0;mso-wrap-distance-top:0;mso-wrap-distance-right:0;mso-wrap-distance-bottom:10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" fillcolor="#eee" strokecolor="#3465a4"/>
            </w:pict>
          </mc:Fallback>
        </mc:AlternateContent>
      </w:r>
      <w:r>
        <w:rPr>
          <w:noProof/>
          <w:lang w:val="sv-SE" w:eastAsia="ja-JP" w:bidi="ar-SA"/>
        </w:rPr>
        <mc:AlternateContent>
          <mc:Choice Requires="wps">
            <w:drawing>
              <wp:anchor distT="0" distB="127000" distL="0" distR="0" simplePos="0" relativeHeight="251660288" behindDoc="0" locked="0" layoutInCell="1" allowOverlap="1" wp14:anchorId="498DBE1D" wp14:editId="5DC340D7">
                <wp:simplePos x="0" y="0"/>
                <wp:positionH relativeFrom="column">
                  <wp:posOffset>2887980</wp:posOffset>
                </wp:positionH>
                <wp:positionV relativeFrom="paragraph">
                  <wp:posOffset>-61595</wp:posOffset>
                </wp:positionV>
                <wp:extent cx="2165350" cy="217170"/>
                <wp:effectExtent l="0" t="0" r="0" b="0"/>
                <wp:wrapNone/>
                <wp:docPr id="31"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446F5FD" id="Shape1" o:spid="_x0000_s1026" style="position:absolute;margin-left:227.4pt;margin-top:-4.85pt;width:170.5pt;height:17.1pt;z-index:251660288;visibility:visible;mso-wrap-style:square;mso-wrap-distance-left:0;mso-wrap-distance-top:0;mso-wrap-distance-right:0;mso-wrap-distance-bottom:10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" fillcolor="#eee" strokecolor="#3465a4"/>
            </w:pict>
          </mc:Fallback>
        </mc:AlternateContent>
      </w:r>
      <w:r>
        <w:rPr>
          <w:noProof/>
          <w:lang w:val="sv-SE" w:eastAsia="ja-JP" w:bidi="ar-SA"/>
        </w:rPr>
        <mc:AlternateContent>
          <mc:Choice Requires="wps">
            <w:drawing>
              <wp:anchor distT="0" distB="127000" distL="0" distR="0" simplePos="0" relativeHeight="251664384" behindDoc="0" locked="0" layoutInCell="1" allowOverlap="1" wp14:anchorId="269B5DEF" wp14:editId="316F6DE5">
                <wp:simplePos x="0" y="0"/>
                <wp:positionH relativeFrom="column">
                  <wp:posOffset>723265</wp:posOffset>
                </wp:positionH>
                <wp:positionV relativeFrom="paragraph">
                  <wp:posOffset>-61595</wp:posOffset>
                </wp:positionV>
                <wp:extent cx="1083310" cy="217170"/>
                <wp:effectExtent l="0" t="0" r="0" b="0"/>
                <wp:wrapNone/>
                <wp:docPr id="32" name="Shape2"/>
                <wp:cNvGraphicFramePr/>
                <a:graphic xmlns:a="http://schemas.openxmlformats.org/drawingml/2006/main">
                  <a:graphicData uri="http://schemas.microsoft.com/office/word/2010/wordprocessingShape">
                    <wps:wsp>
                      <wps:cNvSpPr/>
                      <wps:spPr>
                        <a:xfrm>
                          <a:off x="0" y="0"/>
                          <a:ext cx="1082520" cy="21636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14:paraId="7ABADB64" w14:textId="77777777" w:rsidR="00C2769D" w:rsidRDefault="00C2769D" w:rsidP="00636600">
                            <w:pPr>
                              <w:spacing w:line="276" w:lineRule="auto"/>
                              <w:jc w:val="center"/>
                            </w:pPr>
                            <w:r>
                              <w:rPr>
                                <w:rFonts w:ascii="Liberation Serif" w:eastAsia="SimSun" w:hAnsi="Liberation Serif" w:cs="Lucida Sans"/>
                                <w:sz w:val="24"/>
                                <w:lang w:eastAsia="zh-CN"/>
                              </w:rPr>
                              <w:t>Slot 0</w:t>
                            </w:r>
                          </w:p>
                        </w:txbxContent>
                      </wps:txbx>
                      <wps:bodyPr lIns="0" tIns="0" rIns="0" bIns="0" anchor="ctr">
                        <a:noAutofit/>
                      </wps:bodyPr>
                    </wps:wsp>
                  </a:graphicData>
                </a:graphic>
              </wp:anchor>
            </w:drawing>
          </mc:Choice>
          <mc:Fallback>
            <w:pict>
              <v:rect w14:anchorId="269B5DEF" id="Shape2" o:spid="_x0000_s1026" style="position:absolute;left:0;text-align:left;margin-left:56.95pt;margin-top:-4.85pt;width:85.3pt;height:17.1pt;z-index:251664384;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" fillcolor="#0c3" strokecolor="#3465a4">
                <v:textbox inset="0,0,0,0">
                  <w:txbxContent>
                    <w:p w14:paraId="7ABADB64" w14:textId="77777777" w:rsidR="00C2769D" w:rsidRDefault="00C2769D" w:rsidP="00636600">
                      <w:pPr>
                        <w:spacing w:line="276" w:lineRule="auto"/>
                        <w:jc w:val="center"/>
                      </w:pPr>
                      <w:r>
                        <w:rPr>
                          <w:rFonts w:ascii="Liberation Serif" w:eastAsia="SimSun" w:hAnsi="Liberation Serif" w:cs="Lucida Sans"/>
                          <w:sz w:val="24"/>
                          <w:lang w:eastAsia="zh-CN"/>
                        </w:rPr>
                        <w:t>Slot 0</w:t>
                      </w:r>
                    </w:p>
                  </w:txbxContent>
                </v:textbox>
              </v:rect>
            </w:pict>
          </mc:Fallback>
        </mc:AlternateContent>
      </w:r>
      <w:r>
        <w:rPr>
          <w:noProof/>
          <w:lang w:val="sv-SE" w:eastAsia="ja-JP" w:bidi="ar-SA"/>
        </w:rPr>
        <mc:AlternateContent>
          <mc:Choice Requires="wps">
            <w:drawing>
              <wp:anchor distT="0" distB="127000" distL="0" distR="0" simplePos="0" relativeHeight="251665408" behindDoc="0" locked="0" layoutInCell="1" allowOverlap="1" wp14:anchorId="1AD7BC64" wp14:editId="616305C5">
                <wp:simplePos x="0" y="0"/>
                <wp:positionH relativeFrom="column">
                  <wp:posOffset>1805940</wp:posOffset>
                </wp:positionH>
                <wp:positionV relativeFrom="paragraph">
                  <wp:posOffset>-61595</wp:posOffset>
                </wp:positionV>
                <wp:extent cx="1082675" cy="217170"/>
                <wp:effectExtent l="0" t="0" r="0" b="0"/>
                <wp:wrapNone/>
                <wp:docPr id="33" name="Shape2"/>
                <wp:cNvGraphicFramePr/>
                <a:graphic xmlns:a="http://schemas.openxmlformats.org/drawingml/2006/main">
                  <a:graphicData uri="http://schemas.microsoft.com/office/word/2010/wordprocessingShape">
                    <wps:wsp>
                      <wps:cNvSpPr/>
                      <wps:spPr>
                        <a:xfrm>
                          <a:off x="0" y="0"/>
                          <a:ext cx="1082160" cy="21636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14:paraId="4F2488A8" w14:textId="77777777" w:rsidR="00C2769D" w:rsidRDefault="00C2769D" w:rsidP="00636600">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wps:txbx>
                      <wps:bodyPr lIns="0" tIns="0" rIns="0" bIns="0" anchor="ctr">
                        <a:noAutofit/>
                      </wps:bodyPr>
                    </wps:wsp>
                  </a:graphicData>
                </a:graphic>
              </wp:anchor>
            </w:drawing>
          </mc:Choice>
          <mc:Fallback>
            <w:pict>
              <v:rect w14:anchorId="1AD7BC64" id="_x0000_s1027" style="position:absolute;left:0;text-align:left;margin-left:142.2pt;margin-top:-4.85pt;width:85.25pt;height:17.1pt;z-index:251665408;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" fillcolor="#f06" strokecolor="#3465a4">
                <v:textbox inset="0,0,0,0">
                  <w:txbxContent>
                    <w:p w14:paraId="4F2488A8" w14:textId="77777777" w:rsidR="00C2769D" w:rsidRDefault="00C2769D" w:rsidP="00636600">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v:textbox>
              </v:rect>
            </w:pict>
          </mc:Fallback>
        </mc:AlternateContent>
      </w:r>
      <w:r>
        <w:rPr>
          <w:noProof/>
          <w:lang w:val="sv-SE" w:eastAsia="ja-JP" w:bidi="ar-SA"/>
        </w:rPr>
        <mc:AlternateContent>
          <mc:Choice Requires="wps">
            <w:drawing>
              <wp:anchor distT="0" distB="127000" distL="0" distR="0" simplePos="0" relativeHeight="251666432" behindDoc="0" locked="0" layoutInCell="1" allowOverlap="1" wp14:anchorId="2EE12E4F" wp14:editId="0FBA5B14">
                <wp:simplePos x="0" y="0"/>
                <wp:positionH relativeFrom="column">
                  <wp:posOffset>2891155</wp:posOffset>
                </wp:positionH>
                <wp:positionV relativeFrom="paragraph">
                  <wp:posOffset>-61595</wp:posOffset>
                </wp:positionV>
                <wp:extent cx="1078865" cy="217170"/>
                <wp:effectExtent l="0" t="0" r="0" b="0"/>
                <wp:wrapNone/>
                <wp:docPr id="34" name="Shape2"/>
                <wp:cNvGraphicFramePr/>
                <a:graphic xmlns:a="http://schemas.openxmlformats.org/drawingml/2006/main">
                  <a:graphicData uri="http://schemas.microsoft.com/office/word/2010/wordprocessingShape">
                    <wps:wsp>
                      <wps:cNvSpPr/>
                      <wps:spPr>
                        <a:xfrm>
                          <a:off x="0" y="0"/>
                          <a:ext cx="1078200" cy="21636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14:paraId="302FFBBD" w14:textId="77777777" w:rsidR="00C2769D" w:rsidRDefault="00C2769D" w:rsidP="00636600">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wps:txbx>
                      <wps:bodyPr lIns="0" tIns="0" rIns="0" bIns="0" anchor="ctr">
                        <a:noAutofit/>
                      </wps:bodyPr>
                    </wps:wsp>
                  </a:graphicData>
                </a:graphic>
              </wp:anchor>
            </w:drawing>
          </mc:Choice>
          <mc:Fallback>
            <w:pict>
              <v:rect w14:anchorId="2EE12E4F" id="_x0000_s1028" style="position:absolute;left:0;text-align:left;margin-left:227.65pt;margin-top:-4.85pt;width:84.95pt;height:17.1pt;z-index:251666432;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" fillcolor="#f06" strokecolor="#3465a4">
                <v:textbox inset="0,0,0,0">
                  <w:txbxContent>
                    <w:p w14:paraId="302FFBBD" w14:textId="77777777" w:rsidR="00C2769D" w:rsidRDefault="00C2769D" w:rsidP="00636600">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v:textbox>
              </v:rect>
            </w:pict>
          </mc:Fallback>
        </mc:AlternateContent>
      </w:r>
      <w:r>
        <w:rPr>
          <w:noProof/>
          <w:lang w:val="sv-SE" w:eastAsia="ja-JP" w:bidi="ar-SA"/>
        </w:rPr>
        <mc:AlternateContent>
          <mc:Choice Requires="wps">
            <w:drawing>
              <wp:anchor distT="0" distB="127000" distL="0" distR="0" simplePos="0" relativeHeight="251667456" behindDoc="0" locked="0" layoutInCell="1" allowOverlap="1" wp14:anchorId="7B44C197" wp14:editId="17C3A7F5">
                <wp:simplePos x="0" y="0"/>
                <wp:positionH relativeFrom="column">
                  <wp:posOffset>3969385</wp:posOffset>
                </wp:positionH>
                <wp:positionV relativeFrom="paragraph">
                  <wp:posOffset>-61595</wp:posOffset>
                </wp:positionV>
                <wp:extent cx="1083945" cy="217170"/>
                <wp:effectExtent l="0" t="0" r="0" b="0"/>
                <wp:wrapNone/>
                <wp:docPr id="35" name="Shape2"/>
                <wp:cNvGraphicFramePr/>
                <a:graphic xmlns:a="http://schemas.openxmlformats.org/drawingml/2006/main">
                  <a:graphicData uri="http://schemas.microsoft.com/office/word/2010/wordprocessingShape">
                    <wps:wsp>
                      <wps:cNvSpPr/>
                      <wps:spPr>
                        <a:xfrm>
                          <a:off x="0" y="0"/>
                          <a:ext cx="1083240" cy="21636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14:paraId="19C3AFC4" w14:textId="77777777" w:rsidR="00C2769D" w:rsidRDefault="00C2769D" w:rsidP="00636600">
                            <w:pPr>
                              <w:spacing w:line="276" w:lineRule="auto"/>
                              <w:jc w:val="center"/>
                            </w:pPr>
                            <w:r>
                              <w:rPr>
                                <w:rFonts w:ascii="Liberation Serif" w:eastAsia="SimSun" w:hAnsi="Liberation Serif" w:cs="Lucida Sans"/>
                                <w:sz w:val="24"/>
                                <w:lang w:eastAsia="zh-CN"/>
                              </w:rPr>
                              <w:t>Slot 1</w:t>
                            </w:r>
                          </w:p>
                        </w:txbxContent>
                      </wps:txbx>
                      <wps:bodyPr lIns="0" tIns="0" rIns="0" bIns="0" anchor="ctr">
                        <a:noAutofit/>
                      </wps:bodyPr>
                    </wps:wsp>
                  </a:graphicData>
                </a:graphic>
              </wp:anchor>
            </w:drawing>
          </mc:Choice>
          <mc:Fallback>
            <w:pict>
              <v:rect w14:anchorId="7B44C197" id="_x0000_s1029" style="position:absolute;left:0;text-align:left;margin-left:312.55pt;margin-top:-4.85pt;width:85.35pt;height:17.1pt;z-index:251667456;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" fillcolor="#0c3" strokecolor="#3465a4">
                <v:textbox inset="0,0,0,0">
                  <w:txbxContent>
                    <w:p w14:paraId="19C3AFC4" w14:textId="77777777" w:rsidR="00C2769D" w:rsidRDefault="00C2769D" w:rsidP="00636600">
                      <w:pPr>
                        <w:spacing w:line="276" w:lineRule="auto"/>
                        <w:jc w:val="center"/>
                      </w:pPr>
                      <w:r>
                        <w:rPr>
                          <w:rFonts w:ascii="Liberation Serif" w:eastAsia="SimSun" w:hAnsi="Liberation Serif" w:cs="Lucida Sans"/>
                          <w:sz w:val="24"/>
                          <w:lang w:eastAsia="zh-CN"/>
                        </w:rPr>
                        <w:t>Slot 1</w:t>
                      </w:r>
                    </w:p>
                  </w:txbxContent>
                </v:textbox>
              </v:rect>
            </w:pict>
          </mc:Fallback>
        </mc:AlternateContent>
      </w:r>
      <w:r>
        <w:t>From CC</w:t>
      </w:r>
    </w:p>
    <w:p w14:paraId="39033DF9" w14:textId="77777777" w:rsidR="00636600" w:rsidRDefault="00636600" w:rsidP="00636600">
      <w:pPr>
        <w:pStyle w:val="TextBody"/>
      </w:pPr>
      <w:r>
        <w:rPr>
          <w:noProof/>
          <w:lang w:val="sv-SE" w:eastAsia="ja-JP" w:bidi="ar-SA"/>
        </w:rPr>
        <mc:AlternateContent>
          <mc:Choice Requires="wps">
            <w:drawing>
              <wp:anchor distT="0" distB="127000" distL="0" distR="0" simplePos="0" relativeHeight="251668480" behindDoc="0" locked="0" layoutInCell="1" allowOverlap="1" wp14:anchorId="480F1D46" wp14:editId="06E2D3E9">
                <wp:simplePos x="0" y="0"/>
                <wp:positionH relativeFrom="column">
                  <wp:posOffset>727075</wp:posOffset>
                </wp:positionH>
                <wp:positionV relativeFrom="paragraph">
                  <wp:posOffset>-67945</wp:posOffset>
                </wp:positionV>
                <wp:extent cx="2157095" cy="217170"/>
                <wp:effectExtent l="0" t="0" r="0" b="0"/>
                <wp:wrapNone/>
                <wp:docPr id="36" name="Shape2"/>
                <wp:cNvGraphicFramePr/>
                <a:graphic xmlns:a="http://schemas.openxmlformats.org/drawingml/2006/main">
                  <a:graphicData uri="http://schemas.microsoft.com/office/word/2010/wordprocessingShape">
                    <wps:wsp>
                      <wps:cNvSpPr/>
                      <wps:spPr>
                        <a:xfrm>
                          <a:off x="0" y="0"/>
                          <a:ext cx="2156400" cy="2163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14:paraId="7C491200" w14:textId="77777777" w:rsidR="00C2769D" w:rsidRDefault="00C2769D" w:rsidP="00636600">
                            <w:pPr>
                              <w:spacing w:line="276" w:lineRule="auto"/>
                              <w:jc w:val="center"/>
                            </w:pPr>
                            <w:r>
                              <w:rPr>
                                <w:rFonts w:ascii="Liberation Serif" w:eastAsia="SimSun" w:hAnsi="Liberation Serif" w:cs="Lucida Sans"/>
                                <w:sz w:val="24"/>
                                <w:lang w:eastAsia="zh-CN"/>
                              </w:rPr>
                              <w:t>Subframe n</w:t>
                            </w:r>
                          </w:p>
                        </w:txbxContent>
                      </wps:txbx>
                      <wps:bodyPr lIns="0" tIns="0" rIns="0" bIns="0" anchor="ctr">
                        <a:noAutofit/>
                      </wps:bodyPr>
                    </wps:wsp>
                  </a:graphicData>
                </a:graphic>
              </wp:anchor>
            </w:drawing>
          </mc:Choice>
          <mc:Fallback>
            <w:pict>
              <v:rect w14:anchorId="480F1D46" id="_x0000_s1030" style="position:absolute;left:0;text-align:left;margin-left:57.25pt;margin-top:-5.35pt;width:169.85pt;height:17.1pt;z-index:251668480;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" stroked="f">
                <v:textbox inset="0,0,0,0">
                  <w:txbxContent>
                    <w:p w14:paraId="7C491200" w14:textId="77777777" w:rsidR="00C2769D" w:rsidRDefault="00C2769D" w:rsidP="00636600">
                      <w:pPr>
                        <w:spacing w:line="276" w:lineRule="auto"/>
                        <w:jc w:val="center"/>
                      </w:pPr>
                      <w:r>
                        <w:rPr>
                          <w:rFonts w:ascii="Liberation Serif" w:eastAsia="SimSun" w:hAnsi="Liberation Serif" w:cs="Lucida Sans"/>
                          <w:sz w:val="24"/>
                          <w:lang w:eastAsia="zh-CN"/>
                        </w:rPr>
                        <w:t>Subframe n</w:t>
                      </w:r>
                    </w:p>
                  </w:txbxContent>
                </v:textbox>
              </v:rect>
            </w:pict>
          </mc:Fallback>
        </mc:AlternateContent>
      </w:r>
      <w:r>
        <w:rPr>
          <w:noProof/>
          <w:lang w:val="sv-SE" w:eastAsia="ja-JP" w:bidi="ar-SA"/>
        </w:rPr>
        <mc:AlternateContent>
          <mc:Choice Requires="wps">
            <w:drawing>
              <wp:anchor distT="0" distB="127000" distL="0" distR="0" simplePos="0" relativeHeight="251669504" behindDoc="0" locked="0" layoutInCell="1" allowOverlap="1" wp14:anchorId="46E83E14" wp14:editId="56A25417">
                <wp:simplePos x="0" y="0"/>
                <wp:positionH relativeFrom="column">
                  <wp:posOffset>2890520</wp:posOffset>
                </wp:positionH>
                <wp:positionV relativeFrom="paragraph">
                  <wp:posOffset>-67945</wp:posOffset>
                </wp:positionV>
                <wp:extent cx="2157095" cy="217170"/>
                <wp:effectExtent l="0" t="0" r="0" b="0"/>
                <wp:wrapNone/>
                <wp:docPr id="37" name="Shape2"/>
                <wp:cNvGraphicFramePr/>
                <a:graphic xmlns:a="http://schemas.openxmlformats.org/drawingml/2006/main">
                  <a:graphicData uri="http://schemas.microsoft.com/office/word/2010/wordprocessingShape">
                    <wps:wsp>
                      <wps:cNvSpPr/>
                      <wps:spPr>
                        <a:xfrm>
                          <a:off x="0" y="0"/>
                          <a:ext cx="2156400" cy="2163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14:paraId="511DE515" w14:textId="77777777" w:rsidR="00C2769D" w:rsidRDefault="00C2769D" w:rsidP="00636600">
                            <w:pPr>
                              <w:spacing w:line="276" w:lineRule="auto"/>
                              <w:jc w:val="center"/>
                            </w:pPr>
                            <w:r>
                              <w:rPr>
                                <w:rFonts w:ascii="Liberation Serif" w:eastAsia="SimSun" w:hAnsi="Liberation Serif" w:cs="Lucida Sans"/>
                                <w:sz w:val="24"/>
                                <w:lang w:eastAsia="zh-CN"/>
                              </w:rPr>
                              <w:t>Subframe n+1</w:t>
                            </w:r>
                          </w:p>
                        </w:txbxContent>
                      </wps:txbx>
                      <wps:bodyPr lIns="0" tIns="0" rIns="0" bIns="0" anchor="ctr">
                        <a:noAutofit/>
                      </wps:bodyPr>
                    </wps:wsp>
                  </a:graphicData>
                </a:graphic>
              </wp:anchor>
            </w:drawing>
          </mc:Choice>
          <mc:Fallback>
            <w:pict>
              <v:rect w14:anchorId="46E83E14" id="_x0000_s1031" style="position:absolute;left:0;text-align:left;margin-left:227.6pt;margin-top:-5.35pt;width:169.85pt;height:17.1pt;z-index:251669504;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" stroked="f">
                <v:textbox inset="0,0,0,0">
                  <w:txbxContent>
                    <w:p w14:paraId="511DE515" w14:textId="77777777" w:rsidR="00C2769D" w:rsidRDefault="00C2769D" w:rsidP="00636600">
                      <w:pPr>
                        <w:spacing w:line="276" w:lineRule="auto"/>
                        <w:jc w:val="center"/>
                      </w:pPr>
                      <w:r>
                        <w:rPr>
                          <w:rFonts w:ascii="Liberation Serif" w:eastAsia="SimSun" w:hAnsi="Liberation Serif" w:cs="Lucida Sans"/>
                          <w:sz w:val="24"/>
                          <w:lang w:eastAsia="zh-CN"/>
                        </w:rPr>
                        <w:t>Subframe n+1</w:t>
                      </w:r>
                    </w:p>
                  </w:txbxContent>
                </v:textbox>
              </v:rect>
            </w:pict>
          </mc:Fallback>
        </mc:AlternateContent>
      </w:r>
    </w:p>
    <w:p w14:paraId="4C6D5D43" w14:textId="77777777" w:rsidR="00636600" w:rsidRDefault="00636600" w:rsidP="00636600">
      <w:pPr>
        <w:pStyle w:val="TextBody"/>
      </w:pPr>
      <w:r>
        <w:rPr>
          <w:noProof/>
          <w:lang w:val="sv-SE" w:eastAsia="ja-JP" w:bidi="ar-SA"/>
        </w:rPr>
        <mc:AlternateContent>
          <mc:Choice Requires="wps">
            <w:drawing>
              <wp:anchor distT="0" distB="127000" distL="0" distR="0" simplePos="0" relativeHeight="251661312" behindDoc="0" locked="0" layoutInCell="1" allowOverlap="1" wp14:anchorId="2C80D37E" wp14:editId="653E5A25">
                <wp:simplePos x="0" y="0"/>
                <wp:positionH relativeFrom="column">
                  <wp:posOffset>725805</wp:posOffset>
                </wp:positionH>
                <wp:positionV relativeFrom="paragraph">
                  <wp:posOffset>-55880</wp:posOffset>
                </wp:positionV>
                <wp:extent cx="2165350" cy="217170"/>
                <wp:effectExtent l="0" t="0" r="0" b="0"/>
                <wp:wrapNone/>
                <wp:docPr id="38"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B0866C7" id="Shape1" o:spid="_x0000_s1026" style="position:absolute;margin-left:57.15pt;margin-top:-4.4pt;width:170.5pt;height:17.1pt;z-index:251661312;visibility:visible;mso-wrap-style:square;mso-wrap-distance-left:0;mso-wrap-distance-top:0;mso-wrap-distance-right:0;mso-wrap-distance-bottom:10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" fillcolor="#eee" strokecolor="#3465a4"/>
            </w:pict>
          </mc:Fallback>
        </mc:AlternateContent>
      </w:r>
      <w:r>
        <w:rPr>
          <w:noProof/>
          <w:lang w:val="sv-SE" w:eastAsia="ja-JP" w:bidi="ar-SA"/>
        </w:rPr>
        <mc:AlternateContent>
          <mc:Choice Requires="wps">
            <w:drawing>
              <wp:anchor distT="0" distB="127000" distL="0" distR="0" simplePos="0" relativeHeight="251662336" behindDoc="0" locked="0" layoutInCell="1" allowOverlap="1" wp14:anchorId="24152153" wp14:editId="59AC257F">
                <wp:simplePos x="0" y="0"/>
                <wp:positionH relativeFrom="column">
                  <wp:posOffset>2890520</wp:posOffset>
                </wp:positionH>
                <wp:positionV relativeFrom="paragraph">
                  <wp:posOffset>-55880</wp:posOffset>
                </wp:positionV>
                <wp:extent cx="2165350" cy="217170"/>
                <wp:effectExtent l="0" t="0" r="0" b="0"/>
                <wp:wrapNone/>
                <wp:docPr id="39"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CFC85EA" id="Shape1" o:spid="_x0000_s1026" style="position:absolute;margin-left:227.6pt;margin-top:-4.4pt;width:170.5pt;height:17.1pt;z-index:251662336;visibility:visible;mso-wrap-style:square;mso-wrap-distance-left:0;mso-wrap-distance-top:0;mso-wrap-distance-right:0;mso-wrap-distance-bottom:10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" fillcolor="#eee" strokecolor="#3465a4"/>
            </w:pict>
          </mc:Fallback>
        </mc:AlternateContent>
      </w:r>
      <w:r>
        <w:rPr>
          <w:noProof/>
          <w:lang w:val="sv-SE" w:eastAsia="ja-JP" w:bidi="ar-SA"/>
        </w:rPr>
        <mc:AlternateContent>
          <mc:Choice Requires="wps">
            <w:drawing>
              <wp:anchor distT="0" distB="127000" distL="0" distR="0" simplePos="0" relativeHeight="251663360" behindDoc="0" locked="0" layoutInCell="1" allowOverlap="1" wp14:anchorId="3C2769C1" wp14:editId="4F10EB2D">
                <wp:simplePos x="0" y="0"/>
                <wp:positionH relativeFrom="column">
                  <wp:posOffset>2619375</wp:posOffset>
                </wp:positionH>
                <wp:positionV relativeFrom="paragraph">
                  <wp:posOffset>-55880</wp:posOffset>
                </wp:positionV>
                <wp:extent cx="271780" cy="217170"/>
                <wp:effectExtent l="0" t="0" r="0" b="0"/>
                <wp:wrapNone/>
                <wp:docPr id="40" name="Shape2"/>
                <wp:cNvGraphicFramePr/>
                <a:graphic xmlns:a="http://schemas.openxmlformats.org/drawingml/2006/main">
                  <a:graphicData uri="http://schemas.microsoft.com/office/word/2010/wordprocessingShape">
                    <wps:wsp>
                      <wps:cNvSpPr/>
                      <wps:spPr>
                        <a:xfrm>
                          <a:off x="0" y="0"/>
                          <a:ext cx="271080" cy="216360"/>
                        </a:xfrm>
                        <a:prstGeom prst="rect">
                          <a:avLst/>
                        </a:prstGeom>
                        <a:solidFill>
                          <a:srgbClr val="729FCF"/>
                        </a:solidFill>
                        <a:ln>
                          <a:solidFill>
                            <a:srgbClr val="3465A4"/>
                          </a:solidFill>
                        </a:ln>
                      </wps:spPr>
                      <wps:style>
                        <a:lnRef idx="0">
                          <a:scrgbClr r="0" g="0" b="0"/>
                        </a:lnRef>
                        <a:fillRef idx="0">
                          <a:scrgbClr r="0" g="0" b="0"/>
                        </a:fillRef>
                        <a:effectRef idx="0">
                          <a:scrgbClr r="0" g="0" b="0"/>
                        </a:effectRef>
                        <a:fontRef idx="minor"/>
                      </wps:style>
                      <wps:txbx>
                        <w:txbxContent>
                          <w:p w14:paraId="7103F2B7" w14:textId="77777777" w:rsidR="00C2769D" w:rsidRDefault="00C2769D" w:rsidP="00636600">
                            <w:pPr>
                              <w:spacing w:line="276" w:lineRule="auto"/>
                            </w:pPr>
                            <w:r>
                              <w:rPr>
                                <w:rFonts w:ascii="Liberation Serif" w:eastAsia="SimSun" w:hAnsi="Liberation Serif" w:cs="Lucida Sans"/>
                                <w:sz w:val="24"/>
                                <w:lang w:eastAsia="zh-CN"/>
                              </w:rPr>
                              <w:t>SRS</w:t>
                            </w:r>
                          </w:p>
                        </w:txbxContent>
                      </wps:txbx>
                      <wps:bodyPr lIns="0" tIns="0" rIns="0" bIns="0" anchor="ctr">
                        <a:noAutofit/>
                      </wps:bodyPr>
                    </wps:wsp>
                  </a:graphicData>
                </a:graphic>
              </wp:anchor>
            </w:drawing>
          </mc:Choice>
          <mc:Fallback>
            <w:pict>
              <v:rect w14:anchorId="3C2769C1" id="_x0000_s1032" style="position:absolute;left:0;text-align:left;margin-left:206.25pt;margin-top:-4.4pt;width:21.4pt;height:17.1pt;z-index:251663360;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" fillcolor="#729fcf" strokecolor="#3465a4">
                <v:textbox inset="0,0,0,0">
                  <w:txbxContent>
                    <w:p w14:paraId="7103F2B7" w14:textId="77777777" w:rsidR="00C2769D" w:rsidRDefault="00C2769D" w:rsidP="00636600">
                      <w:pPr>
                        <w:spacing w:line="276" w:lineRule="auto"/>
                      </w:pPr>
                      <w:r>
                        <w:rPr>
                          <w:rFonts w:ascii="Liberation Serif" w:eastAsia="SimSun" w:hAnsi="Liberation Serif" w:cs="Lucida Sans"/>
                          <w:sz w:val="24"/>
                          <w:lang w:eastAsia="zh-CN"/>
                        </w:rPr>
                        <w:t>SRS</w:t>
                      </w:r>
                    </w:p>
                  </w:txbxContent>
                </v:textbox>
              </v:rect>
            </w:pict>
          </mc:Fallback>
        </mc:AlternateContent>
      </w:r>
      <w:r>
        <w:t>To CC</w:t>
      </w:r>
    </w:p>
    <w:p w14:paraId="1A9FAB15" w14:textId="77777777" w:rsidR="00ED4E73" w:rsidRPr="0075100D" w:rsidRDefault="00636600" w:rsidP="00ED4E73">
      <w:pPr>
        <w:pStyle w:val="TextBody"/>
        <w:rPr>
          <w:b/>
        </w:rPr>
      </w:pPr>
      <w:r w:rsidRPr="008E5170">
        <w:rPr>
          <w:b/>
        </w:rPr>
        <w:t xml:space="preserve">figure </w:t>
      </w:r>
      <w:r>
        <w:rPr>
          <w:b/>
        </w:rPr>
        <w:t>2</w:t>
      </w:r>
      <w:r w:rsidRPr="008E5170">
        <w:rPr>
          <w:b/>
        </w:rPr>
        <w:t>: symbol dropping for Class 2 interruption.</w:t>
      </w:r>
    </w:p>
    <w:p w14:paraId="7A731300" w14:textId="77777777" w:rsidR="000509A4" w:rsidRDefault="006F6C8E">
      <w:pPr>
        <w:pStyle w:val="Heading1"/>
        <w:numPr>
          <w:ilvl w:val="0"/>
          <w:numId w:val="2"/>
        </w:numPr>
        <w:rPr>
          <w:lang w:eastAsia="ko-KR"/>
        </w:rPr>
      </w:pPr>
      <w:r>
        <w:rPr>
          <w:lang w:eastAsia="ko-KR"/>
        </w:rPr>
        <w:t>Shortened PU</w:t>
      </w:r>
      <w:r w:rsidR="00974904">
        <w:rPr>
          <w:lang w:eastAsia="ko-KR"/>
        </w:rPr>
        <w:t>S</w:t>
      </w:r>
      <w:r>
        <w:rPr>
          <w:lang w:eastAsia="ko-KR"/>
        </w:rPr>
        <w:t>CH for the SRS subframe</w:t>
      </w:r>
    </w:p>
    <w:p w14:paraId="2BACE70E" w14:textId="77777777" w:rsidR="000509A4" w:rsidRDefault="00974904" w:rsidP="00BE687E">
      <w:pPr>
        <w:pStyle w:val="Heading1"/>
        <w:numPr>
          <w:ilvl w:val="1"/>
          <w:numId w:val="2"/>
        </w:numPr>
        <w:rPr>
          <w:lang w:eastAsia="ko-KR"/>
        </w:rPr>
      </w:pPr>
      <w:r>
        <w:rPr>
          <w:sz w:val="24"/>
        </w:rPr>
        <w:t>Class 1/2</w:t>
      </w:r>
      <w:r w:rsidR="00BE687E" w:rsidRPr="00BE687E">
        <w:rPr>
          <w:sz w:val="24"/>
        </w:rPr>
        <w:t xml:space="preserve"> interruption</w:t>
      </w:r>
      <w:r w:rsidR="00BE687E" w:rsidRPr="00BE687E">
        <w:rPr>
          <w:sz w:val="24"/>
          <w:lang w:eastAsia="ko-KR"/>
        </w:rPr>
        <w:t xml:space="preserve"> </w:t>
      </w:r>
      <w:r w:rsidR="00BE687E" w:rsidRPr="00BE687E">
        <w:rPr>
          <w:lang w:eastAsia="ko-KR"/>
        </w:rPr>
        <w:t xml:space="preserve"> </w:t>
      </w:r>
    </w:p>
    <w:p w14:paraId="2328C7E6" w14:textId="77777777" w:rsidR="00636600" w:rsidRDefault="00636600" w:rsidP="00636600">
      <w:pPr>
        <w:pStyle w:val="TextBody"/>
        <w:rPr>
          <w:lang w:eastAsia="ko-KR"/>
        </w:rPr>
      </w:pPr>
      <w:r>
        <w:rPr>
          <w:lang w:eastAsia="ko-KR"/>
        </w:rPr>
        <w:t>As discussed in [1], class 2 interruption leads to a drop slot prior to and after SRS transmission, as shown in figure 2. It is thus proposed to use two alternative subframe designs as shown in figure 3.</w:t>
      </w:r>
    </w:p>
    <w:p w14:paraId="6E8984CA" w14:textId="77777777" w:rsidR="00636600" w:rsidRDefault="008A4D63" w:rsidP="00636600">
      <w:pPr>
        <w:pStyle w:val="TextBody"/>
      </w:pPr>
      <w:r>
        <w:rPr>
          <w:noProof/>
          <w:lang w:val="sv-SE" w:eastAsia="ja-JP" w:bidi="ar-SA"/>
        </w:rPr>
        <mc:AlternateContent>
          <mc:Choice Requires="wps">
            <w:drawing>
              <wp:anchor distT="0" distB="127000" distL="0" distR="0" simplePos="0" relativeHeight="251671552" behindDoc="0" locked="0" layoutInCell="1" allowOverlap="1" wp14:anchorId="571B03EC" wp14:editId="42726820">
                <wp:simplePos x="0" y="0"/>
                <wp:positionH relativeFrom="column">
                  <wp:posOffset>2802255</wp:posOffset>
                </wp:positionH>
                <wp:positionV relativeFrom="paragraph">
                  <wp:posOffset>175260</wp:posOffset>
                </wp:positionV>
                <wp:extent cx="1083310" cy="217170"/>
                <wp:effectExtent l="0" t="0" r="0" b="0"/>
                <wp:wrapNone/>
                <wp:docPr id="41" name="Shape2"/>
                <wp:cNvGraphicFramePr/>
                <a:graphic xmlns:a="http://schemas.openxmlformats.org/drawingml/2006/main">
                  <a:graphicData uri="http://schemas.microsoft.com/office/word/2010/wordprocessingShape">
                    <wps:wsp>
                      <wps:cNvSpPr/>
                      <wps:spPr>
                        <a:xfrm>
                          <a:off x="0" y="0"/>
                          <a:ext cx="1083310" cy="21717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14:paraId="2A9917BC" w14:textId="77777777" w:rsidR="00C2769D" w:rsidRDefault="00C2769D" w:rsidP="00636600">
                            <w:pPr>
                              <w:spacing w:line="276" w:lineRule="auto"/>
                              <w:jc w:val="center"/>
                            </w:pPr>
                            <w:r>
                              <w:rPr>
                                <w:rFonts w:ascii="Liberation Serif" w:eastAsia="SimSun" w:hAnsi="Liberation Serif" w:cs="Lucida Sans"/>
                                <w:sz w:val="24"/>
                                <w:lang w:eastAsia="zh-CN"/>
                              </w:rPr>
                              <w:t>Slot 0</w:t>
                            </w:r>
                          </w:p>
                        </w:txbxContent>
                      </wps:txbx>
                      <wps:bodyPr lIns="0" tIns="0" rIns="0" bIns="0" anchor="ctr">
                        <a:noAutofit/>
                      </wps:bodyPr>
                    </wps:wsp>
                  </a:graphicData>
                </a:graphic>
              </wp:anchor>
            </w:drawing>
          </mc:Choice>
          <mc:Fallback>
            <w:pict>
              <v:rect w14:anchorId="571B03EC" id="_x0000_s1033" style="position:absolute;left:0;text-align:left;margin-left:220.65pt;margin-top:13.8pt;width:85.3pt;height:17.1pt;z-index:251671552;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" fillcolor="#0c3" strokecolor="#3465a4">
                <v:textbox inset="0,0,0,0">
                  <w:txbxContent>
                    <w:p w14:paraId="2A9917BC" w14:textId="77777777" w:rsidR="00C2769D" w:rsidRDefault="00C2769D" w:rsidP="00636600">
                      <w:pPr>
                        <w:spacing w:line="276" w:lineRule="auto"/>
                        <w:jc w:val="center"/>
                      </w:pPr>
                      <w:r>
                        <w:rPr>
                          <w:rFonts w:ascii="Liberation Serif" w:eastAsia="SimSun" w:hAnsi="Liberation Serif" w:cs="Lucida Sans"/>
                          <w:sz w:val="24"/>
                          <w:lang w:eastAsia="zh-CN"/>
                        </w:rPr>
                        <w:t>Slot 0</w:t>
                      </w:r>
                    </w:p>
                  </w:txbxContent>
                </v:textbox>
              </v:rect>
            </w:pict>
          </mc:Fallback>
        </mc:AlternateContent>
      </w:r>
      <w:r>
        <w:rPr>
          <w:noProof/>
          <w:lang w:val="sv-SE" w:eastAsia="ja-JP" w:bidi="ar-SA"/>
        </w:rPr>
        <mc:AlternateContent>
          <mc:Choice Requires="wps">
            <w:drawing>
              <wp:anchor distT="0" distB="127000" distL="0" distR="0" simplePos="0" relativeHeight="251672576" behindDoc="0" locked="0" layoutInCell="1" allowOverlap="1" wp14:anchorId="3A1162FA" wp14:editId="480ED202">
                <wp:simplePos x="0" y="0"/>
                <wp:positionH relativeFrom="column">
                  <wp:posOffset>3884930</wp:posOffset>
                </wp:positionH>
                <wp:positionV relativeFrom="paragraph">
                  <wp:posOffset>175260</wp:posOffset>
                </wp:positionV>
                <wp:extent cx="1082675" cy="217170"/>
                <wp:effectExtent l="0" t="0" r="0" b="0"/>
                <wp:wrapNone/>
                <wp:docPr id="42" name="Shape2"/>
                <wp:cNvGraphicFramePr/>
                <a:graphic xmlns:a="http://schemas.openxmlformats.org/drawingml/2006/main">
                  <a:graphicData uri="http://schemas.microsoft.com/office/word/2010/wordprocessingShape">
                    <wps:wsp>
                      <wps:cNvSpPr/>
                      <wps:spPr>
                        <a:xfrm>
                          <a:off x="0" y="0"/>
                          <a:ext cx="1082675" cy="21717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14:paraId="2D7656A5" w14:textId="77777777" w:rsidR="00C2769D" w:rsidRDefault="00C2769D" w:rsidP="00636600">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wps:txbx>
                      <wps:bodyPr lIns="0" tIns="0" rIns="0" bIns="0" anchor="ctr">
                        <a:noAutofit/>
                      </wps:bodyPr>
                    </wps:wsp>
                  </a:graphicData>
                </a:graphic>
              </wp:anchor>
            </w:drawing>
          </mc:Choice>
          <mc:Fallback>
            <w:pict>
              <v:rect w14:anchorId="3A1162FA" id="_x0000_s1034" style="position:absolute;left:0;text-align:left;margin-left:305.9pt;margin-top:13.8pt;width:85.25pt;height:17.1pt;z-index:251672576;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" fillcolor="#f06" strokecolor="#3465a4">
                <v:textbox inset="0,0,0,0">
                  <w:txbxContent>
                    <w:p w14:paraId="2D7656A5" w14:textId="77777777" w:rsidR="00C2769D" w:rsidRDefault="00C2769D" w:rsidP="00636600">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v:textbox>
              </v:rect>
            </w:pict>
          </mc:Fallback>
        </mc:AlternateContent>
      </w:r>
      <w:r>
        <w:rPr>
          <w:noProof/>
          <w:lang w:val="sv-SE" w:eastAsia="ja-JP" w:bidi="ar-SA"/>
        </w:rPr>
        <mc:AlternateContent>
          <mc:Choice Requires="wps">
            <w:drawing>
              <wp:anchor distT="0" distB="127000" distL="0" distR="0" simplePos="0" relativeHeight="251673600" behindDoc="0" locked="0" layoutInCell="1" allowOverlap="1" wp14:anchorId="7B9B719C" wp14:editId="15627A8A">
                <wp:simplePos x="0" y="0"/>
                <wp:positionH relativeFrom="column">
                  <wp:posOffset>2794000</wp:posOffset>
                </wp:positionH>
                <wp:positionV relativeFrom="paragraph">
                  <wp:posOffset>429260</wp:posOffset>
                </wp:positionV>
                <wp:extent cx="1078865" cy="217170"/>
                <wp:effectExtent l="0" t="0" r="0" b="0"/>
                <wp:wrapNone/>
                <wp:docPr id="43" name="Shape2"/>
                <wp:cNvGraphicFramePr/>
                <a:graphic xmlns:a="http://schemas.openxmlformats.org/drawingml/2006/main">
                  <a:graphicData uri="http://schemas.microsoft.com/office/word/2010/wordprocessingShape">
                    <wps:wsp>
                      <wps:cNvSpPr/>
                      <wps:spPr>
                        <a:xfrm>
                          <a:off x="0" y="0"/>
                          <a:ext cx="1078865" cy="21717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14:paraId="40C3889A" w14:textId="77777777" w:rsidR="00C2769D" w:rsidRDefault="00C2769D" w:rsidP="00636600">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wps:txbx>
                      <wps:bodyPr lIns="0" tIns="0" rIns="0" bIns="0" anchor="ctr">
                        <a:noAutofit/>
                      </wps:bodyPr>
                    </wps:wsp>
                  </a:graphicData>
                </a:graphic>
              </wp:anchor>
            </w:drawing>
          </mc:Choice>
          <mc:Fallback>
            <w:pict>
              <v:rect w14:anchorId="7B9B719C" id="_x0000_s1035" style="position:absolute;left:0;text-align:left;margin-left:220pt;margin-top:33.8pt;width:84.95pt;height:17.1pt;z-index:251673600;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" fillcolor="#f06" strokecolor="#3465a4">
                <v:textbox inset="0,0,0,0">
                  <w:txbxContent>
                    <w:p w14:paraId="40C3889A" w14:textId="77777777" w:rsidR="00C2769D" w:rsidRDefault="00C2769D" w:rsidP="00636600">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v:textbox>
              </v:rect>
            </w:pict>
          </mc:Fallback>
        </mc:AlternateContent>
      </w:r>
      <w:r>
        <w:rPr>
          <w:noProof/>
          <w:lang w:val="sv-SE" w:eastAsia="ja-JP" w:bidi="ar-SA"/>
        </w:rPr>
        <mc:AlternateContent>
          <mc:Choice Requires="wps">
            <w:drawing>
              <wp:anchor distT="0" distB="127000" distL="0" distR="0" simplePos="0" relativeHeight="251674624" behindDoc="0" locked="0" layoutInCell="1" allowOverlap="1" wp14:anchorId="7E03C630" wp14:editId="71D71945">
                <wp:simplePos x="0" y="0"/>
                <wp:positionH relativeFrom="column">
                  <wp:posOffset>3872230</wp:posOffset>
                </wp:positionH>
                <wp:positionV relativeFrom="paragraph">
                  <wp:posOffset>429260</wp:posOffset>
                </wp:positionV>
                <wp:extent cx="1083945" cy="217170"/>
                <wp:effectExtent l="0" t="0" r="0" b="0"/>
                <wp:wrapNone/>
                <wp:docPr id="44" name="Shape2"/>
                <wp:cNvGraphicFramePr/>
                <a:graphic xmlns:a="http://schemas.openxmlformats.org/drawingml/2006/main">
                  <a:graphicData uri="http://schemas.microsoft.com/office/word/2010/wordprocessingShape">
                    <wps:wsp>
                      <wps:cNvSpPr/>
                      <wps:spPr>
                        <a:xfrm>
                          <a:off x="0" y="0"/>
                          <a:ext cx="1083945" cy="21717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14:paraId="78D83740" w14:textId="77777777" w:rsidR="00C2769D" w:rsidRDefault="00C2769D" w:rsidP="00636600">
                            <w:pPr>
                              <w:spacing w:line="276" w:lineRule="auto"/>
                              <w:jc w:val="center"/>
                            </w:pPr>
                            <w:r>
                              <w:rPr>
                                <w:rFonts w:ascii="Liberation Serif" w:eastAsia="SimSun" w:hAnsi="Liberation Serif" w:cs="Lucida Sans"/>
                                <w:sz w:val="24"/>
                                <w:lang w:eastAsia="zh-CN"/>
                              </w:rPr>
                              <w:t>Slot 1</w:t>
                            </w:r>
                          </w:p>
                        </w:txbxContent>
                      </wps:txbx>
                      <wps:bodyPr lIns="0" tIns="0" rIns="0" bIns="0" anchor="ctr">
                        <a:noAutofit/>
                      </wps:bodyPr>
                    </wps:wsp>
                  </a:graphicData>
                </a:graphic>
              </wp:anchor>
            </w:drawing>
          </mc:Choice>
          <mc:Fallback>
            <w:pict>
              <v:rect w14:anchorId="7E03C630" id="_x0000_s1036" style="position:absolute;left:0;text-align:left;margin-left:304.9pt;margin-top:33.8pt;width:85.35pt;height:17.1pt;z-index:251674624;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" fillcolor="#0c3" strokecolor="#3465a4">
                <v:textbox inset="0,0,0,0">
                  <w:txbxContent>
                    <w:p w14:paraId="78D83740" w14:textId="77777777" w:rsidR="00C2769D" w:rsidRDefault="00C2769D" w:rsidP="00636600">
                      <w:pPr>
                        <w:spacing w:line="276" w:lineRule="auto"/>
                        <w:jc w:val="center"/>
                      </w:pPr>
                      <w:r>
                        <w:rPr>
                          <w:rFonts w:ascii="Liberation Serif" w:eastAsia="SimSun" w:hAnsi="Liberation Serif" w:cs="Lucida Sans"/>
                          <w:sz w:val="24"/>
                          <w:lang w:eastAsia="zh-CN"/>
                        </w:rPr>
                        <w:t>Slot 1</w:t>
                      </w:r>
                    </w:p>
                  </w:txbxContent>
                </v:textbox>
              </v:rect>
            </w:pict>
          </mc:Fallback>
        </mc:AlternateContent>
      </w:r>
    </w:p>
    <w:p w14:paraId="2CB8291A" w14:textId="77777777" w:rsidR="00636600" w:rsidRDefault="008A4D63" w:rsidP="00636600">
      <w:pPr>
        <w:pStyle w:val="TextBody"/>
      </w:pPr>
      <w:r>
        <w:t xml:space="preserve">SRS </w:t>
      </w:r>
      <w:r w:rsidR="00636600">
        <w:t>subframe format for class 2, SRS subframe</w:t>
      </w:r>
    </w:p>
    <w:p w14:paraId="300D9DB1" w14:textId="77777777" w:rsidR="00636600" w:rsidRDefault="008A4D63" w:rsidP="00636600">
      <w:pPr>
        <w:pStyle w:val="TextBody"/>
      </w:pPr>
      <w:r>
        <w:t xml:space="preserve">SRS </w:t>
      </w:r>
      <w:r w:rsidR="00636600">
        <w:t>Subframe format for class 2, following SRS</w:t>
      </w:r>
    </w:p>
    <w:p w14:paraId="15676193" w14:textId="77777777" w:rsidR="00636600" w:rsidRPr="008E5170" w:rsidRDefault="00636600" w:rsidP="00636600">
      <w:pPr>
        <w:pStyle w:val="TextBody"/>
        <w:rPr>
          <w:b/>
        </w:rPr>
      </w:pPr>
      <w:r w:rsidRPr="008E5170">
        <w:rPr>
          <w:b/>
        </w:rPr>
        <w:t xml:space="preserve">figure </w:t>
      </w:r>
      <w:r>
        <w:rPr>
          <w:b/>
        </w:rPr>
        <w:t>3</w:t>
      </w:r>
      <w:r w:rsidRPr="008E5170">
        <w:rPr>
          <w:b/>
        </w:rPr>
        <w:t xml:space="preserve">: slot formats for Class 2 interruption. Green is for transmission, red for interruption. In the SRS subframe the transmission lasts 1 slot, i.e. 7 symbols and is then followed by an interruption of 1 slot. In the subframe following the SRS transmission, the first slot, or 500usec is interrupted, and the next slot is transmitted. </w:t>
      </w:r>
    </w:p>
    <w:p w14:paraId="3A1708D0" w14:textId="77777777" w:rsidR="00636600" w:rsidRPr="00636600" w:rsidRDefault="00636600" w:rsidP="00636600">
      <w:pPr>
        <w:pStyle w:val="TextBody"/>
        <w:rPr>
          <w:lang w:eastAsia="ko-KR"/>
        </w:rPr>
      </w:pPr>
      <w:r>
        <w:rPr>
          <w:lang w:eastAsia="ko-KR"/>
        </w:rPr>
        <w:t>In the next section we shall discuss the detail design of PU</w:t>
      </w:r>
      <w:r w:rsidR="008A4D63">
        <w:rPr>
          <w:lang w:eastAsia="ko-KR"/>
        </w:rPr>
        <w:t>S</w:t>
      </w:r>
      <w:r>
        <w:rPr>
          <w:lang w:eastAsia="ko-KR"/>
        </w:rPr>
        <w:t xml:space="preserve">CH formats when only one slot per subframe is available. Two aspects are considered: symbol mapping and coding. </w:t>
      </w:r>
    </w:p>
    <w:p w14:paraId="20B9E72F" w14:textId="77777777" w:rsidR="00761A3A" w:rsidRDefault="006F6C8E" w:rsidP="00636600">
      <w:pPr>
        <w:pStyle w:val="Heading2"/>
        <w:numPr>
          <w:ilvl w:val="1"/>
          <w:numId w:val="2"/>
        </w:numPr>
      </w:pPr>
      <w:r>
        <w:t>PU</w:t>
      </w:r>
      <w:r w:rsidR="00974904">
        <w:t>S</w:t>
      </w:r>
      <w:r>
        <w:t>CH Format</w:t>
      </w:r>
      <w:r w:rsidR="00ED4DA8">
        <w:t>s</w:t>
      </w:r>
      <w:r>
        <w:t xml:space="preserve"> </w:t>
      </w:r>
      <w:r w:rsidR="00410AC5">
        <w:t xml:space="preserve">Subframe structure with class </w:t>
      </w:r>
      <w:r w:rsidR="00974904">
        <w:t>1/</w:t>
      </w:r>
      <w:r w:rsidR="00636600">
        <w:t>2</w:t>
      </w:r>
      <w:r w:rsidR="00410AC5">
        <w:t xml:space="preserve"> interruption</w:t>
      </w:r>
      <w:r w:rsidR="00636600">
        <w:t xml:space="preserve"> </w:t>
      </w:r>
    </w:p>
    <w:p w14:paraId="16E6C4D4" w14:textId="77777777" w:rsidR="00ED4DA8" w:rsidRDefault="00974904" w:rsidP="00ED4DA8">
      <w:pPr>
        <w:pStyle w:val="Heading2"/>
        <w:numPr>
          <w:ilvl w:val="2"/>
          <w:numId w:val="2"/>
        </w:numPr>
      </w:pPr>
      <w:r>
        <w:t>CQI on PUSCH</w:t>
      </w:r>
    </w:p>
    <w:p w14:paraId="296E55C9" w14:textId="3C0840A5" w:rsidR="001B54F5" w:rsidRDefault="00974904" w:rsidP="00974904">
      <w:pPr>
        <w:autoSpaceDE w:val="0"/>
        <w:autoSpaceDN w:val="0"/>
        <w:adjustRightInd w:val="0"/>
        <w:rPr>
          <w:rFonts w:eastAsia="SimSun"/>
          <w:color w:val="231F20"/>
          <w:szCs w:val="20"/>
          <w:lang w:eastAsia="zh-CN" w:bidi="ar-SA"/>
        </w:rPr>
      </w:pPr>
      <w:r w:rsidRPr="00974904">
        <w:t xml:space="preserve"> </w:t>
      </w:r>
      <w:r w:rsidRPr="00974904">
        <w:rPr>
          <w:rFonts w:eastAsia="SimSun"/>
          <w:color w:val="231F20"/>
          <w:szCs w:val="20"/>
          <w:lang w:eastAsia="zh-CN" w:bidi="ar-SA"/>
        </w:rPr>
        <w:t>CQI</w:t>
      </w:r>
      <w:r w:rsidRPr="00974904">
        <w:rPr>
          <w:rFonts w:eastAsia="rtxr"/>
          <w:color w:val="231F20"/>
          <w:szCs w:val="20"/>
          <w:lang w:eastAsia="zh-CN" w:bidi="ar-SA"/>
        </w:rPr>
        <w:t>/</w:t>
      </w:r>
      <w:r w:rsidRPr="00974904">
        <w:rPr>
          <w:rFonts w:eastAsia="SimSun"/>
          <w:color w:val="231F20"/>
          <w:szCs w:val="20"/>
          <w:lang w:eastAsia="zh-CN" w:bidi="ar-SA"/>
        </w:rPr>
        <w:t>PMI resources are placed at the beginning of the UL-SCH</w:t>
      </w:r>
      <w:r>
        <w:rPr>
          <w:rFonts w:eastAsia="SimSun"/>
          <w:color w:val="231F20"/>
          <w:szCs w:val="20"/>
          <w:lang w:eastAsia="zh-CN" w:bidi="ar-SA"/>
        </w:rPr>
        <w:t xml:space="preserve"> </w:t>
      </w:r>
      <w:r w:rsidRPr="00974904">
        <w:rPr>
          <w:rFonts w:eastAsia="SimSun"/>
          <w:color w:val="231F20"/>
          <w:szCs w:val="20"/>
          <w:lang w:eastAsia="zh-CN" w:bidi="ar-SA"/>
        </w:rPr>
        <w:t>data resources and mapped sequentially to all SC-FDMA symbols on one subcarrier before</w:t>
      </w:r>
      <w:r>
        <w:rPr>
          <w:rFonts w:eastAsia="SimSun"/>
          <w:color w:val="231F20"/>
          <w:szCs w:val="20"/>
          <w:lang w:eastAsia="zh-CN" w:bidi="ar-SA"/>
        </w:rPr>
        <w:t xml:space="preserve"> </w:t>
      </w:r>
      <w:r w:rsidRPr="00974904">
        <w:rPr>
          <w:rFonts w:eastAsia="SimSun"/>
          <w:color w:val="231F20"/>
          <w:szCs w:val="20"/>
          <w:lang w:eastAsia="zh-CN" w:bidi="ar-SA"/>
        </w:rPr>
        <w:t xml:space="preserve">continuing on the next subcarrier. </w:t>
      </w:r>
      <w:r w:rsidR="003F5B16">
        <w:rPr>
          <w:rFonts w:eastAsia="SimSun"/>
          <w:color w:val="231F20"/>
          <w:szCs w:val="20"/>
          <w:lang w:eastAsia="zh-CN" w:bidi="ar-SA"/>
        </w:rPr>
        <w:t xml:space="preserve">The UL-SCH data is rate-matched </w:t>
      </w:r>
      <w:r w:rsidRPr="00974904">
        <w:rPr>
          <w:rFonts w:eastAsia="SimSun"/>
          <w:color w:val="231F20"/>
          <w:szCs w:val="20"/>
          <w:lang w:eastAsia="zh-CN" w:bidi="ar-SA"/>
        </w:rPr>
        <w:t>around the CQI</w:t>
      </w:r>
      <w:r w:rsidRPr="00974904">
        <w:rPr>
          <w:rFonts w:eastAsia="rtxr"/>
          <w:color w:val="231F20"/>
          <w:szCs w:val="20"/>
          <w:lang w:eastAsia="zh-CN" w:bidi="ar-SA"/>
        </w:rPr>
        <w:t>/</w:t>
      </w:r>
      <w:r w:rsidRPr="00974904">
        <w:rPr>
          <w:rFonts w:eastAsia="SimSun"/>
          <w:color w:val="231F20"/>
          <w:szCs w:val="20"/>
          <w:lang w:eastAsia="zh-CN" w:bidi="ar-SA"/>
        </w:rPr>
        <w:t>PMI data. The same modulation order as UL-SCH data on PUSCH is used</w:t>
      </w:r>
      <w:r>
        <w:rPr>
          <w:rFonts w:eastAsia="SimSun"/>
          <w:color w:val="231F20"/>
          <w:szCs w:val="20"/>
          <w:lang w:eastAsia="zh-CN" w:bidi="ar-SA"/>
        </w:rPr>
        <w:t xml:space="preserve"> </w:t>
      </w:r>
      <w:r w:rsidRPr="00974904">
        <w:rPr>
          <w:rFonts w:eastAsia="SimSun"/>
          <w:color w:val="231F20"/>
          <w:szCs w:val="20"/>
          <w:lang w:eastAsia="zh-CN" w:bidi="ar-SA"/>
        </w:rPr>
        <w:t>for CQI</w:t>
      </w:r>
      <w:r w:rsidRPr="00974904">
        <w:rPr>
          <w:rFonts w:eastAsia="rtxr"/>
          <w:color w:val="231F20"/>
          <w:szCs w:val="20"/>
          <w:lang w:eastAsia="zh-CN" w:bidi="ar-SA"/>
        </w:rPr>
        <w:t>/</w:t>
      </w:r>
      <w:r w:rsidRPr="00974904">
        <w:rPr>
          <w:rFonts w:eastAsia="SimSun"/>
          <w:color w:val="231F20"/>
          <w:szCs w:val="20"/>
          <w:lang w:eastAsia="zh-CN" w:bidi="ar-SA"/>
        </w:rPr>
        <w:t>PMI. For small CQI and</w:t>
      </w:r>
      <w:r w:rsidRPr="00974904">
        <w:rPr>
          <w:rFonts w:eastAsia="rtxr"/>
          <w:color w:val="231F20"/>
          <w:szCs w:val="20"/>
          <w:lang w:eastAsia="zh-CN" w:bidi="ar-SA"/>
        </w:rPr>
        <w:t>/</w:t>
      </w:r>
      <w:r w:rsidRPr="00974904">
        <w:rPr>
          <w:rFonts w:eastAsia="SimSun"/>
          <w:color w:val="231F20"/>
          <w:szCs w:val="20"/>
          <w:lang w:eastAsia="zh-CN" w:bidi="ar-SA"/>
        </w:rPr>
        <w:t>or PMI report sizes up to 11 bits, a (32</w:t>
      </w:r>
      <w:r w:rsidRPr="00974904">
        <w:rPr>
          <w:rFonts w:eastAsia="rtxmi"/>
          <w:color w:val="231F20"/>
          <w:szCs w:val="20"/>
          <w:lang w:eastAsia="zh-CN" w:bidi="ar-SA"/>
        </w:rPr>
        <w:t xml:space="preserve">, </w:t>
      </w:r>
      <w:r w:rsidR="009C08DD" w:rsidRPr="00974904">
        <w:rPr>
          <w:rFonts w:eastAsia="SimSun"/>
          <w:i/>
          <w:iCs/>
          <w:color w:val="231F20"/>
          <w:szCs w:val="20"/>
          <w:lang w:eastAsia="zh-CN" w:bidi="ar-SA"/>
        </w:rPr>
        <w:t>k</w:t>
      </w:r>
      <w:r w:rsidR="009C08DD" w:rsidRPr="00974904">
        <w:rPr>
          <w:rFonts w:eastAsia="SimSun"/>
          <w:color w:val="231F20"/>
          <w:szCs w:val="20"/>
          <w:lang w:eastAsia="zh-CN" w:bidi="ar-SA"/>
        </w:rPr>
        <w:t xml:space="preserve">) </w:t>
      </w:r>
      <w:r w:rsidR="009C08DD">
        <w:rPr>
          <w:rFonts w:eastAsia="SimSun"/>
          <w:color w:val="231F20"/>
          <w:szCs w:val="20"/>
          <w:lang w:eastAsia="zh-CN" w:bidi="ar-SA"/>
        </w:rPr>
        <w:t>block</w:t>
      </w:r>
      <w:r w:rsidRPr="00974904">
        <w:rPr>
          <w:rFonts w:eastAsia="SimSun"/>
          <w:color w:val="231F20"/>
          <w:szCs w:val="20"/>
          <w:lang w:eastAsia="zh-CN" w:bidi="ar-SA"/>
        </w:rPr>
        <w:t xml:space="preserve"> code,</w:t>
      </w:r>
      <w:r w:rsidRPr="00974904">
        <w:t xml:space="preserve"> </w:t>
      </w:r>
      <w:r>
        <w:rPr>
          <w:rFonts w:eastAsia="SimSun"/>
          <w:color w:val="231F20"/>
          <w:szCs w:val="20"/>
          <w:lang w:eastAsia="zh-CN" w:bidi="ar-SA"/>
        </w:rPr>
        <w:t>similar to the one used for P</w:t>
      </w:r>
      <w:r w:rsidRPr="00974904">
        <w:rPr>
          <w:rFonts w:eastAsia="SimSun"/>
          <w:color w:val="231F20"/>
          <w:szCs w:val="20"/>
          <w:lang w:eastAsia="zh-CN" w:bidi="ar-SA"/>
        </w:rPr>
        <w:t>UCCH, is used, with optional circular repetition of encoded</w:t>
      </w:r>
      <w:r>
        <w:rPr>
          <w:rFonts w:eastAsia="SimSun"/>
          <w:color w:val="231F20"/>
          <w:szCs w:val="20"/>
          <w:lang w:eastAsia="zh-CN" w:bidi="ar-SA"/>
        </w:rPr>
        <w:t xml:space="preserve"> </w:t>
      </w:r>
      <w:r w:rsidRPr="00974904">
        <w:rPr>
          <w:rFonts w:eastAsia="SimSun"/>
          <w:color w:val="231F20"/>
          <w:szCs w:val="20"/>
          <w:lang w:eastAsia="zh-CN" w:bidi="ar-SA"/>
        </w:rPr>
        <w:t>data; no</w:t>
      </w:r>
      <w:r>
        <w:rPr>
          <w:rFonts w:eastAsia="SimSun"/>
          <w:color w:val="231F20"/>
          <w:szCs w:val="20"/>
          <w:lang w:eastAsia="zh-CN" w:bidi="ar-SA"/>
        </w:rPr>
        <w:t xml:space="preserve"> </w:t>
      </w:r>
      <w:r w:rsidR="009C08DD">
        <w:rPr>
          <w:rFonts w:eastAsia="SimSun"/>
          <w:color w:val="231F20"/>
          <w:szCs w:val="20"/>
          <w:lang w:eastAsia="zh-CN" w:bidi="ar-SA"/>
        </w:rPr>
        <w:t xml:space="preserve">CRC </w:t>
      </w:r>
      <w:r w:rsidR="009C08DD" w:rsidRPr="00974904">
        <w:rPr>
          <w:rFonts w:eastAsia="SimSun"/>
          <w:color w:val="231F20"/>
          <w:szCs w:val="20"/>
          <w:lang w:eastAsia="zh-CN" w:bidi="ar-SA"/>
        </w:rPr>
        <w:t>is</w:t>
      </w:r>
      <w:r w:rsidRPr="00974904">
        <w:rPr>
          <w:rFonts w:eastAsia="SimSun"/>
          <w:color w:val="231F20"/>
          <w:szCs w:val="20"/>
          <w:lang w:eastAsia="zh-CN" w:bidi="ar-SA"/>
        </w:rPr>
        <w:t xml:space="preserve"> applied. For large</w:t>
      </w:r>
      <w:r>
        <w:rPr>
          <w:rFonts w:eastAsia="SimSun"/>
          <w:color w:val="231F20"/>
          <w:szCs w:val="20"/>
          <w:lang w:eastAsia="zh-CN" w:bidi="ar-SA"/>
        </w:rPr>
        <w:t xml:space="preserve"> </w:t>
      </w:r>
      <w:r w:rsidRPr="00974904">
        <w:rPr>
          <w:rFonts w:eastAsia="SimSun"/>
          <w:color w:val="231F20"/>
          <w:szCs w:val="20"/>
          <w:lang w:eastAsia="zh-CN" w:bidi="ar-SA"/>
        </w:rPr>
        <w:t>CSI reports (&gt; 11 bits), an 8-bit CRC is attached and channel coding and rate matching is</w:t>
      </w:r>
      <w:r>
        <w:rPr>
          <w:rFonts w:eastAsia="SimSun"/>
          <w:color w:val="231F20"/>
          <w:szCs w:val="20"/>
          <w:lang w:eastAsia="zh-CN" w:bidi="ar-SA"/>
        </w:rPr>
        <w:t xml:space="preserve"> </w:t>
      </w:r>
      <w:r w:rsidRPr="00974904">
        <w:rPr>
          <w:rFonts w:eastAsia="SimSun"/>
          <w:color w:val="231F20"/>
          <w:szCs w:val="20"/>
          <w:lang w:eastAsia="zh-CN" w:bidi="ar-SA"/>
        </w:rPr>
        <w:t xml:space="preserve">performed using </w:t>
      </w:r>
      <w:r>
        <w:rPr>
          <w:rFonts w:eastAsia="SimSun"/>
          <w:color w:val="231F20"/>
          <w:szCs w:val="20"/>
          <w:lang w:eastAsia="zh-CN" w:bidi="ar-SA"/>
        </w:rPr>
        <w:t>a</w:t>
      </w:r>
      <w:r w:rsidRPr="00974904">
        <w:rPr>
          <w:rFonts w:eastAsia="SimSun"/>
          <w:color w:val="231F20"/>
          <w:szCs w:val="20"/>
          <w:lang w:eastAsia="zh-CN" w:bidi="ar-SA"/>
        </w:rPr>
        <w:t xml:space="preserve"> tail-biting convolutional </w:t>
      </w:r>
      <w:r>
        <w:rPr>
          <w:rFonts w:eastAsia="SimSun"/>
          <w:color w:val="231F20"/>
          <w:szCs w:val="20"/>
          <w:lang w:eastAsia="zh-CN" w:bidi="ar-SA"/>
        </w:rPr>
        <w:t xml:space="preserve">code as </w:t>
      </w:r>
      <w:r w:rsidR="009C08DD">
        <w:rPr>
          <w:rFonts w:eastAsia="SimSun"/>
          <w:color w:val="231F20"/>
          <w:szCs w:val="20"/>
          <w:lang w:eastAsia="zh-CN" w:bidi="ar-SA"/>
        </w:rPr>
        <w:t>for PUCCH</w:t>
      </w:r>
      <w:r>
        <w:rPr>
          <w:rFonts w:eastAsia="SimSun"/>
          <w:color w:val="231F20"/>
          <w:szCs w:val="20"/>
          <w:lang w:eastAsia="zh-CN" w:bidi="ar-SA"/>
        </w:rPr>
        <w:t xml:space="preserve"> format 4/5.</w:t>
      </w:r>
    </w:p>
    <w:p w14:paraId="08DDBD2A" w14:textId="77777777" w:rsidR="003F5B16" w:rsidRPr="008A4D63" w:rsidRDefault="001B54F5" w:rsidP="001B54F5">
      <w:pPr>
        <w:rPr>
          <w:rFonts w:eastAsia="SimSun"/>
          <w:color w:val="231F20"/>
          <w:szCs w:val="20"/>
          <w:lang w:eastAsia="zh-CN" w:bidi="ar-SA"/>
        </w:rPr>
      </w:pPr>
      <w:r>
        <w:rPr>
          <w:rFonts w:eastAsia="SimSun"/>
          <w:color w:val="231F20"/>
          <w:szCs w:val="20"/>
          <w:lang w:eastAsia="zh-CN" w:bidi="ar-SA"/>
        </w:rPr>
        <w:t>The amount of PUSCH symbols allocated for CQI is given in 36</w:t>
      </w:r>
      <w:r w:rsidR="003F5B16">
        <w:rPr>
          <w:rFonts w:eastAsia="SimSun"/>
          <w:color w:val="231F20"/>
          <w:szCs w:val="20"/>
          <w:lang w:eastAsia="zh-CN" w:bidi="ar-SA"/>
        </w:rPr>
        <w:t xml:space="preserve">.212 section 5.2.6. CQI is transmitted over two slots and rate matched </w:t>
      </w:r>
      <w:r w:rsidR="003F5B16" w:rsidRPr="008A4D63">
        <w:rPr>
          <w:rFonts w:eastAsia="SimSun"/>
          <w:color w:val="231F20"/>
          <w:szCs w:val="20"/>
          <w:lang w:eastAsia="zh-CN" w:bidi="ar-SA"/>
        </w:rPr>
        <w:t xml:space="preserve">to the UL-SCH data to fit the available space. When one of the two slots </w:t>
      </w:r>
      <w:proofErr w:type="gramStart"/>
      <w:r w:rsidR="003F5B16" w:rsidRPr="008A4D63">
        <w:rPr>
          <w:rFonts w:eastAsia="SimSun"/>
          <w:color w:val="231F20"/>
          <w:szCs w:val="20"/>
          <w:lang w:eastAsia="zh-CN" w:bidi="ar-SA"/>
        </w:rPr>
        <w:t>is</w:t>
      </w:r>
      <w:proofErr w:type="gramEnd"/>
      <w:r w:rsidR="003F5B16" w:rsidRPr="008A4D63">
        <w:rPr>
          <w:rFonts w:eastAsia="SimSun"/>
          <w:color w:val="231F20"/>
          <w:szCs w:val="20"/>
          <w:lang w:eastAsia="zh-CN" w:bidi="ar-SA"/>
        </w:rPr>
        <w:t xml:space="preserve"> dropped, the following should be considered:</w:t>
      </w:r>
    </w:p>
    <w:p w14:paraId="3DAEB020" w14:textId="77777777" w:rsidR="003F5B16" w:rsidRPr="008A4D63" w:rsidRDefault="003F5B16" w:rsidP="003F5B16">
      <w:pPr>
        <w:pStyle w:val="ListParagraph"/>
        <w:numPr>
          <w:ilvl w:val="0"/>
          <w:numId w:val="6"/>
        </w:numPr>
        <w:rPr>
          <w:rFonts w:ascii="Times New Roman" w:eastAsia="SimSun" w:hAnsi="Times New Roman" w:cs="Times New Roman"/>
          <w:color w:val="231F20"/>
          <w:sz w:val="20"/>
          <w:szCs w:val="20"/>
          <w:lang w:eastAsia="zh-CN" w:bidi="ar-SA"/>
        </w:rPr>
      </w:pPr>
      <w:r w:rsidRPr="008A4D63">
        <w:rPr>
          <w:rFonts w:ascii="Times New Roman" w:eastAsia="SimSun" w:hAnsi="Times New Roman" w:cs="Times New Roman"/>
          <w:color w:val="231F20"/>
          <w:sz w:val="20"/>
          <w:szCs w:val="20"/>
          <w:lang w:eastAsia="zh-CN" w:bidi="ar-SA"/>
        </w:rPr>
        <w:t>Only half of the energy in the subframe is spent.</w:t>
      </w:r>
    </w:p>
    <w:p w14:paraId="71A79A7B" w14:textId="77777777" w:rsidR="003F5B16" w:rsidRPr="008A4D63" w:rsidRDefault="003F5B16" w:rsidP="003F5B16">
      <w:pPr>
        <w:pStyle w:val="ListParagraph"/>
        <w:numPr>
          <w:ilvl w:val="0"/>
          <w:numId w:val="6"/>
        </w:numPr>
        <w:rPr>
          <w:rFonts w:ascii="Times New Roman" w:eastAsia="SimSun" w:hAnsi="Times New Roman" w:cs="Times New Roman"/>
          <w:color w:val="231F20"/>
          <w:sz w:val="20"/>
          <w:szCs w:val="20"/>
          <w:lang w:eastAsia="zh-CN" w:bidi="ar-SA"/>
        </w:rPr>
      </w:pPr>
      <w:r w:rsidRPr="008A4D63">
        <w:rPr>
          <w:rFonts w:ascii="Times New Roman" w:eastAsia="SimSun" w:hAnsi="Times New Roman" w:cs="Times New Roman"/>
          <w:color w:val="231F20"/>
          <w:sz w:val="20"/>
          <w:szCs w:val="20"/>
          <w:lang w:eastAsia="zh-CN" w:bidi="ar-SA"/>
        </w:rPr>
        <w:t>Half of the available space is now lost</w:t>
      </w:r>
    </w:p>
    <w:p w14:paraId="45DE5F3D" w14:textId="77777777" w:rsidR="00636600" w:rsidRDefault="003F5B16" w:rsidP="006F789C">
      <w:pPr>
        <w:rPr>
          <w:lang w:eastAsia="zh-CN"/>
        </w:rPr>
      </w:pPr>
      <w:r w:rsidRPr="008A4D63">
        <w:rPr>
          <w:rFonts w:eastAsia="SimSun"/>
          <w:color w:val="231F20"/>
          <w:szCs w:val="20"/>
          <w:lang w:eastAsia="zh-CN" w:bidi="ar-SA"/>
        </w:rPr>
        <w:t xml:space="preserve">Therefore, it is proposed to change the rate matching of the CQI as follow. </w:t>
      </w:r>
      <w:r w:rsidRPr="008A4D63">
        <w:rPr>
          <w:szCs w:val="20"/>
        </w:rPr>
        <w:t xml:space="preserve"> T</w:t>
      </w:r>
      <w:r w:rsidR="001B54F5" w:rsidRPr="008A4D63">
        <w:rPr>
          <w:szCs w:val="20"/>
        </w:rPr>
        <w:t>he number of modulation coded symbols per layer for channel quality information</w:t>
      </w:r>
      <w:r w:rsidRPr="008A4D63">
        <w:rPr>
          <w:szCs w:val="20"/>
        </w:rPr>
        <w:t xml:space="preserve"> defined</w:t>
      </w:r>
      <w:r>
        <w:t xml:space="preserve"> in 36.212</w:t>
      </w:r>
      <w:r w:rsidR="001B54F5">
        <w:rPr>
          <w:bCs/>
          <w:color w:val="0070C0"/>
        </w:rPr>
        <w:t xml:space="preserve"> </w:t>
      </w:r>
      <w:r w:rsidR="006F789C">
        <w:t xml:space="preserve">is calculated by computing the available space for PUSCH over the two slots in the subframe and compare it to the required number of CQI symbols in the subframe. In this computation, the two slots are taken into account. When SRS switching is used and a slot is dropped, only 1 slot should be accounted for. </w:t>
      </w:r>
    </w:p>
    <w:p w14:paraId="7EF8790E" w14:textId="77777777" w:rsidR="00636600" w:rsidRDefault="00636600" w:rsidP="00ED4DA8">
      <w:pPr>
        <w:rPr>
          <w:b/>
        </w:rPr>
      </w:pPr>
      <w:r w:rsidRPr="00636600">
        <w:rPr>
          <w:b/>
        </w:rPr>
        <w:t>Proposal:</w:t>
      </w:r>
      <w:r>
        <w:rPr>
          <w:b/>
        </w:rPr>
        <w:t xml:space="preserve"> </w:t>
      </w:r>
      <w:r w:rsidR="002066CD">
        <w:rPr>
          <w:b/>
        </w:rPr>
        <w:t xml:space="preserve">Rate match CQI over a single slot in a PUSCH subframe </w:t>
      </w:r>
      <w:r w:rsidR="008A4D63">
        <w:rPr>
          <w:b/>
        </w:rPr>
        <w:t>where a slot is dropped due to</w:t>
      </w:r>
      <w:r w:rsidR="002066CD">
        <w:rPr>
          <w:b/>
        </w:rPr>
        <w:t xml:space="preserve"> SRS switching.</w:t>
      </w:r>
      <w:r w:rsidR="000C0C4F" w:rsidRPr="000C0C4F">
        <w:rPr>
          <w:b/>
        </w:rPr>
        <w:t xml:space="preserve"> </w:t>
      </w:r>
      <w:r w:rsidR="006F789C">
        <w:rPr>
          <w:b/>
        </w:rPr>
        <w:t xml:space="preserve"> </w:t>
      </w:r>
    </w:p>
    <w:p w14:paraId="1D48FC62" w14:textId="77777777" w:rsidR="00F623FF" w:rsidRDefault="00F623FF" w:rsidP="00ED4DA8">
      <w:pPr>
        <w:rPr>
          <w:b/>
        </w:rPr>
      </w:pPr>
    </w:p>
    <w:p w14:paraId="1406FD77" w14:textId="77777777" w:rsidR="000354F4" w:rsidRPr="000354F4" w:rsidRDefault="000354F4" w:rsidP="00ED4DA8">
      <w:r w:rsidRPr="000354F4">
        <w:lastRenderedPageBreak/>
        <w:t xml:space="preserve">As </w:t>
      </w:r>
      <w:r>
        <w:t xml:space="preserve">mentioned before, the loss of a slot means that more power is potentially available in the slot which is preserved. It is thus potentially possible to increase the MCS offset for </w:t>
      </w:r>
      <w:r w:rsidR="006F789C">
        <w:t>PUSCH/</w:t>
      </w:r>
      <w:r>
        <w:t>CQI in a</w:t>
      </w:r>
      <w:r w:rsidR="006F789C">
        <w:t xml:space="preserve"> SRS switching subframe</w:t>
      </w:r>
      <w:r>
        <w:t>.</w:t>
      </w:r>
    </w:p>
    <w:p w14:paraId="6B368B1B" w14:textId="77777777" w:rsidR="000354F4" w:rsidRDefault="000354F4" w:rsidP="000354F4">
      <w:pPr>
        <w:rPr>
          <w:b/>
        </w:rPr>
      </w:pPr>
    </w:p>
    <w:p w14:paraId="26837296" w14:textId="77777777" w:rsidR="00636600" w:rsidRPr="0075100D" w:rsidRDefault="000354F4" w:rsidP="00ED4DA8">
      <w:pPr>
        <w:rPr>
          <w:b/>
        </w:rPr>
      </w:pPr>
      <w:r w:rsidRPr="00636600">
        <w:rPr>
          <w:b/>
        </w:rPr>
        <w:t>Proposal:</w:t>
      </w:r>
      <w:r>
        <w:rPr>
          <w:b/>
        </w:rPr>
        <w:t xml:space="preserve"> </w:t>
      </w:r>
      <w:r w:rsidR="008A4D63">
        <w:rPr>
          <w:b/>
        </w:rPr>
        <w:t xml:space="preserve">increase the MCS offset for </w:t>
      </w:r>
      <w:r w:rsidR="006F789C">
        <w:rPr>
          <w:b/>
        </w:rPr>
        <w:t>PUSCH</w:t>
      </w:r>
      <w:r>
        <w:rPr>
          <w:b/>
        </w:rPr>
        <w:t xml:space="preserve"> over a single slot in a PUSCH subframe </w:t>
      </w:r>
      <w:r w:rsidR="008A4D63">
        <w:rPr>
          <w:b/>
        </w:rPr>
        <w:t>where a slot is dropped due to SRS switching.</w:t>
      </w:r>
    </w:p>
    <w:p w14:paraId="1BCFAE00" w14:textId="77777777" w:rsidR="00636600" w:rsidRDefault="00636600" w:rsidP="00636600">
      <w:pPr>
        <w:pStyle w:val="Heading2"/>
        <w:numPr>
          <w:ilvl w:val="2"/>
          <w:numId w:val="2"/>
        </w:numPr>
      </w:pPr>
      <w:r>
        <w:t xml:space="preserve"> </w:t>
      </w:r>
      <w:r w:rsidR="00974904">
        <w:t>RI</w:t>
      </w:r>
      <w:r w:rsidR="004D79DC">
        <w:t xml:space="preserve"> and HARQ</w:t>
      </w:r>
      <w:r w:rsidR="00974904">
        <w:t xml:space="preserve"> on PUSCH</w:t>
      </w:r>
    </w:p>
    <w:p w14:paraId="0952F0BF" w14:textId="77777777" w:rsidR="00ED4DA8" w:rsidRDefault="00ED4DA8" w:rsidP="00986F1E"/>
    <w:p w14:paraId="3B010F0F" w14:textId="23A4DE0C" w:rsidR="008C2220" w:rsidRDefault="008C2220" w:rsidP="008C2220">
      <w:r>
        <w:t>The coded RI symbols are placed next to the HARQ ACK/NACK symbol positions irrespective of whether ACK/NACK is actually present in a given subframe. The coding of the RI</w:t>
      </w:r>
      <w:r w:rsidR="00EB4776">
        <w:t>, HARQ</w:t>
      </w:r>
      <w:r>
        <w:t xml:space="preserve"> and CQI/PMI are separate, </w:t>
      </w:r>
      <w:r w:rsidR="00EB4776">
        <w:t>and</w:t>
      </w:r>
      <w:r>
        <w:t xml:space="preserve"> the UL-SCH data </w:t>
      </w:r>
      <w:r w:rsidR="00EB4776">
        <w:t xml:space="preserve">is </w:t>
      </w:r>
      <w:r>
        <w:t xml:space="preserve">rate-matched around the </w:t>
      </w:r>
      <w:r w:rsidR="00EB4776">
        <w:t>HARQ/</w:t>
      </w:r>
      <w:r>
        <w:t>RI REs similarly to the case of CQI/PMI.</w:t>
      </w:r>
    </w:p>
    <w:p w14:paraId="32AB7EA7" w14:textId="579DA0F0" w:rsidR="008C2220" w:rsidRPr="008A4D63" w:rsidRDefault="008C2220" w:rsidP="008C2220">
      <w:pPr>
        <w:rPr>
          <w:rFonts w:eastAsia="SimSun"/>
          <w:color w:val="231F20"/>
          <w:szCs w:val="20"/>
          <w:lang w:eastAsia="zh-CN" w:bidi="ar-SA"/>
        </w:rPr>
      </w:pPr>
      <w:r>
        <w:rPr>
          <w:rFonts w:eastAsia="SimSun"/>
          <w:color w:val="231F20"/>
          <w:szCs w:val="20"/>
          <w:lang w:eastAsia="zh-CN" w:bidi="ar-SA"/>
        </w:rPr>
        <w:t>The amount of PUSCH symbols allocated for RI is given in 36.212</w:t>
      </w:r>
      <w:r w:rsidR="00626670">
        <w:rPr>
          <w:rFonts w:eastAsia="SimSun"/>
          <w:color w:val="231F20"/>
          <w:szCs w:val="20"/>
          <w:lang w:eastAsia="zh-CN" w:bidi="ar-SA"/>
        </w:rPr>
        <w:t>[2]</w:t>
      </w:r>
      <w:r>
        <w:rPr>
          <w:rFonts w:eastAsia="SimSun"/>
          <w:color w:val="231F20"/>
          <w:szCs w:val="20"/>
          <w:lang w:eastAsia="zh-CN" w:bidi="ar-SA"/>
        </w:rPr>
        <w:t xml:space="preserve"> section 5.2.6. </w:t>
      </w:r>
      <w:r w:rsidR="00EB4776">
        <w:rPr>
          <w:rFonts w:eastAsia="SimSun"/>
          <w:color w:val="231F20"/>
          <w:szCs w:val="20"/>
          <w:lang w:eastAsia="zh-CN" w:bidi="ar-SA"/>
        </w:rPr>
        <w:t xml:space="preserve">for </w:t>
      </w:r>
      <w:r>
        <w:rPr>
          <w:rFonts w:eastAsia="SimSun"/>
          <w:color w:val="231F20"/>
          <w:szCs w:val="20"/>
          <w:lang w:eastAsia="zh-CN" w:bidi="ar-SA"/>
        </w:rPr>
        <w:t>each of the two PUSCH slot</w:t>
      </w:r>
      <w:r w:rsidR="00EB4776">
        <w:rPr>
          <w:rFonts w:eastAsia="SimSun"/>
          <w:color w:val="231F20"/>
          <w:szCs w:val="20"/>
          <w:lang w:eastAsia="zh-CN" w:bidi="ar-SA"/>
        </w:rPr>
        <w:t>s</w:t>
      </w:r>
      <w:r>
        <w:rPr>
          <w:rFonts w:eastAsia="SimSun"/>
          <w:color w:val="231F20"/>
          <w:szCs w:val="20"/>
          <w:lang w:eastAsia="zh-CN" w:bidi="ar-SA"/>
        </w:rPr>
        <w:t xml:space="preserve"> in the subframe, with at most 2 SC-FDMA symbols allocated per slot. The amount of RI information bits to be sent is then rate matched around these conditions. </w:t>
      </w:r>
      <w:r w:rsidRPr="008A4D63">
        <w:rPr>
          <w:rFonts w:eastAsia="SimSun"/>
          <w:color w:val="231F20"/>
          <w:szCs w:val="20"/>
          <w:lang w:eastAsia="zh-CN" w:bidi="ar-SA"/>
        </w:rPr>
        <w:t xml:space="preserve">When one of the two slots </w:t>
      </w:r>
      <w:proofErr w:type="gramStart"/>
      <w:r w:rsidRPr="008A4D63">
        <w:rPr>
          <w:rFonts w:eastAsia="SimSun"/>
          <w:color w:val="231F20"/>
          <w:szCs w:val="20"/>
          <w:lang w:eastAsia="zh-CN" w:bidi="ar-SA"/>
        </w:rPr>
        <w:t>is</w:t>
      </w:r>
      <w:proofErr w:type="gramEnd"/>
      <w:r w:rsidRPr="008A4D63">
        <w:rPr>
          <w:rFonts w:eastAsia="SimSun"/>
          <w:color w:val="231F20"/>
          <w:szCs w:val="20"/>
          <w:lang w:eastAsia="zh-CN" w:bidi="ar-SA"/>
        </w:rPr>
        <w:t xml:space="preserve"> dropped,</w:t>
      </w:r>
      <w:r w:rsidR="00626670">
        <w:rPr>
          <w:rFonts w:eastAsia="SimSun"/>
          <w:color w:val="231F20"/>
          <w:szCs w:val="20"/>
          <w:lang w:eastAsia="zh-CN" w:bidi="ar-SA"/>
        </w:rPr>
        <w:t xml:space="preserve"> as for CQI</w:t>
      </w:r>
      <w:r w:rsidRPr="008A4D63">
        <w:rPr>
          <w:rFonts w:eastAsia="SimSun"/>
          <w:color w:val="231F20"/>
          <w:szCs w:val="20"/>
          <w:lang w:eastAsia="zh-CN" w:bidi="ar-SA"/>
        </w:rPr>
        <w:t xml:space="preserve"> the following should be considered:</w:t>
      </w:r>
    </w:p>
    <w:p w14:paraId="78269C17" w14:textId="77777777" w:rsidR="008C2220" w:rsidRPr="008A4D63" w:rsidRDefault="008C2220" w:rsidP="008C2220">
      <w:pPr>
        <w:pStyle w:val="ListParagraph"/>
        <w:numPr>
          <w:ilvl w:val="0"/>
          <w:numId w:val="6"/>
        </w:numPr>
        <w:rPr>
          <w:rFonts w:ascii="Times New Roman" w:eastAsia="SimSun" w:hAnsi="Times New Roman" w:cs="Times New Roman"/>
          <w:color w:val="231F20"/>
          <w:sz w:val="20"/>
          <w:szCs w:val="20"/>
          <w:lang w:eastAsia="zh-CN" w:bidi="ar-SA"/>
        </w:rPr>
      </w:pPr>
      <w:r w:rsidRPr="008A4D63">
        <w:rPr>
          <w:rFonts w:ascii="Times New Roman" w:eastAsia="SimSun" w:hAnsi="Times New Roman" w:cs="Times New Roman"/>
          <w:color w:val="231F20"/>
          <w:sz w:val="20"/>
          <w:szCs w:val="20"/>
          <w:lang w:eastAsia="zh-CN" w:bidi="ar-SA"/>
        </w:rPr>
        <w:t>Only half of the energy in the subframe is spent.</w:t>
      </w:r>
    </w:p>
    <w:p w14:paraId="7C3F0CDF" w14:textId="77777777" w:rsidR="008C2220" w:rsidRPr="008A4D63" w:rsidRDefault="008C2220" w:rsidP="008C2220">
      <w:pPr>
        <w:pStyle w:val="ListParagraph"/>
        <w:numPr>
          <w:ilvl w:val="0"/>
          <w:numId w:val="6"/>
        </w:numPr>
        <w:rPr>
          <w:rFonts w:ascii="Times New Roman" w:eastAsia="SimSun" w:hAnsi="Times New Roman" w:cs="Times New Roman"/>
          <w:color w:val="231F20"/>
          <w:sz w:val="20"/>
          <w:szCs w:val="20"/>
          <w:lang w:eastAsia="zh-CN" w:bidi="ar-SA"/>
        </w:rPr>
      </w:pPr>
      <w:r w:rsidRPr="008A4D63">
        <w:rPr>
          <w:rFonts w:ascii="Times New Roman" w:eastAsia="SimSun" w:hAnsi="Times New Roman" w:cs="Times New Roman"/>
          <w:color w:val="231F20"/>
          <w:sz w:val="20"/>
          <w:szCs w:val="20"/>
          <w:lang w:eastAsia="zh-CN" w:bidi="ar-SA"/>
        </w:rPr>
        <w:t>Half of the available space is now lost</w:t>
      </w:r>
    </w:p>
    <w:p w14:paraId="19DDC438" w14:textId="77777777" w:rsidR="00626670" w:rsidRDefault="008C2220" w:rsidP="00626670">
      <w:r w:rsidRPr="008A4D63">
        <w:rPr>
          <w:rFonts w:eastAsia="SimSun"/>
          <w:color w:val="231F20"/>
          <w:szCs w:val="20"/>
          <w:lang w:eastAsia="zh-CN" w:bidi="ar-SA"/>
        </w:rPr>
        <w:t>Therefore, it is proposed to change the rate matchin</w:t>
      </w:r>
      <w:r>
        <w:rPr>
          <w:rFonts w:eastAsia="SimSun"/>
          <w:color w:val="231F20"/>
          <w:szCs w:val="20"/>
          <w:lang w:eastAsia="zh-CN" w:bidi="ar-SA"/>
        </w:rPr>
        <w:t>g equation</w:t>
      </w:r>
      <w:r w:rsidR="004C0DE1">
        <w:rPr>
          <w:rFonts w:eastAsia="SimSun"/>
          <w:color w:val="231F20"/>
          <w:szCs w:val="20"/>
          <w:lang w:eastAsia="zh-CN" w:bidi="ar-SA"/>
        </w:rPr>
        <w:t>s</w:t>
      </w:r>
      <w:r>
        <w:rPr>
          <w:rFonts w:eastAsia="SimSun"/>
          <w:color w:val="231F20"/>
          <w:szCs w:val="20"/>
          <w:lang w:eastAsia="zh-CN" w:bidi="ar-SA"/>
        </w:rPr>
        <w:t xml:space="preserve"> of the RI</w:t>
      </w:r>
      <w:r w:rsidRPr="008A4D63">
        <w:rPr>
          <w:rFonts w:eastAsia="SimSun"/>
          <w:color w:val="231F20"/>
          <w:szCs w:val="20"/>
          <w:lang w:eastAsia="zh-CN" w:bidi="ar-SA"/>
        </w:rPr>
        <w:t xml:space="preserve"> as follow. </w:t>
      </w:r>
      <w:r w:rsidR="00626670" w:rsidRPr="008A4D63">
        <w:rPr>
          <w:szCs w:val="20"/>
        </w:rPr>
        <w:t>The number of modulation coded symbols per layer for channel quality information defined</w:t>
      </w:r>
      <w:r w:rsidR="00626670">
        <w:t xml:space="preserve"> in 36.212</w:t>
      </w:r>
      <w:r w:rsidR="00626670">
        <w:rPr>
          <w:bCs/>
          <w:color w:val="0070C0"/>
        </w:rPr>
        <w:t xml:space="preserve"> </w:t>
      </w:r>
      <w:r w:rsidR="00626670">
        <w:t>is calculated by computing the available space for PUSCH over the two slots in the subframe and compare it to the required number of RI/HARQ symbols in the subframe (4 SC-FDMA symbols for HARQ and RI each, i.e. 2 per slots for each). In this computation, the two slots are taken into account. When SRS switching is used and a slot is dropped, only 1 slot should be accounted for and therefore the maximum amount of space for RI and HARQ is 2symbols for each.</w:t>
      </w:r>
    </w:p>
    <w:p w14:paraId="6BBD5FE6" w14:textId="77777777" w:rsidR="004D79DC" w:rsidRDefault="00626670" w:rsidP="00626670">
      <w:r>
        <w:t xml:space="preserve">    </w:t>
      </w:r>
    </w:p>
    <w:p w14:paraId="5B14E64D" w14:textId="77777777" w:rsidR="004D79DC" w:rsidRDefault="004D79DC" w:rsidP="004D79DC">
      <w:pPr>
        <w:rPr>
          <w:b/>
        </w:rPr>
      </w:pPr>
      <w:r w:rsidRPr="00636600">
        <w:rPr>
          <w:b/>
        </w:rPr>
        <w:t>Proposal:</w:t>
      </w:r>
      <w:r>
        <w:rPr>
          <w:b/>
        </w:rPr>
        <w:t xml:space="preserve"> send </w:t>
      </w:r>
      <w:r w:rsidR="00802495">
        <w:rPr>
          <w:b/>
        </w:rPr>
        <w:t>HARQ/</w:t>
      </w:r>
      <w:r>
        <w:rPr>
          <w:b/>
        </w:rPr>
        <w:t>RI over a single slot in a PUSCH subframe where a slot is dropped due to SRS switching.</w:t>
      </w:r>
      <w:r w:rsidR="000C0C4F" w:rsidRPr="000C0C4F">
        <w:rPr>
          <w:b/>
        </w:rPr>
        <w:t xml:space="preserve"> </w:t>
      </w:r>
      <w:r w:rsidR="00626670">
        <w:rPr>
          <w:b/>
        </w:rPr>
        <w:t>The rate matching of HARQ/RI is done for a single slot, with a maximum of two SC-FDMA symbols for HARQ and two SC-FDMA symbols for RI.</w:t>
      </w:r>
    </w:p>
    <w:p w14:paraId="4BD3F99B" w14:textId="77777777" w:rsidR="004D79DC" w:rsidRDefault="004D79DC" w:rsidP="004D79DC">
      <w:pPr>
        <w:rPr>
          <w:b/>
        </w:rPr>
      </w:pPr>
    </w:p>
    <w:p w14:paraId="1E1B7CC9" w14:textId="77777777" w:rsidR="004D79DC" w:rsidRPr="000354F4" w:rsidRDefault="004D79DC" w:rsidP="004D79DC">
      <w:r w:rsidRPr="000354F4">
        <w:t xml:space="preserve">As </w:t>
      </w:r>
      <w:r>
        <w:t>mentioned before, the loss of a slot means that more power is potentially available in the slot which is preserved. It is thus potentially possible to increase the MCS offset for CQI in a SRS switching subframe and free.</w:t>
      </w:r>
    </w:p>
    <w:p w14:paraId="1F8EFDD1" w14:textId="77777777" w:rsidR="004D79DC" w:rsidRDefault="004D79DC" w:rsidP="004D79DC">
      <w:pPr>
        <w:rPr>
          <w:b/>
        </w:rPr>
      </w:pPr>
    </w:p>
    <w:p w14:paraId="5A6738EA" w14:textId="5B5A353B" w:rsidR="00761A3A" w:rsidRDefault="004D79DC" w:rsidP="00352871">
      <w:r w:rsidRPr="00636600">
        <w:rPr>
          <w:b/>
        </w:rPr>
        <w:t>Proposal:</w:t>
      </w:r>
      <w:r>
        <w:rPr>
          <w:b/>
        </w:rPr>
        <w:t xml:space="preserve"> increase the MCS offset for </w:t>
      </w:r>
      <w:r w:rsidR="00802495">
        <w:rPr>
          <w:b/>
        </w:rPr>
        <w:t xml:space="preserve">HARQ </w:t>
      </w:r>
      <w:r>
        <w:rPr>
          <w:b/>
        </w:rPr>
        <w:t>RI over a single slot in a PUSCH subframe where a slot is dropped due to SRS switching.</w:t>
      </w:r>
      <w:r w:rsidR="00352871">
        <w:rPr>
          <w:rFonts w:ascii="Helvetica" w:eastAsia="MS Mincho" w:hAnsi="Helvetica" w:cs="Arial"/>
          <w:b/>
          <w:bCs/>
          <w:iCs/>
          <w:sz w:val="24"/>
          <w:szCs w:val="28"/>
        </w:rPr>
        <w:t xml:space="preserve"> </w:t>
      </w:r>
    </w:p>
    <w:p w14:paraId="44FF4399" w14:textId="77777777" w:rsidR="000509A4" w:rsidRDefault="000509A4">
      <w:pPr>
        <w:pBdr>
          <w:bottom w:val="single" w:sz="4" w:space="1" w:color="00000A"/>
        </w:pBdr>
        <w:tabs>
          <w:tab w:val="left" w:pos="2552"/>
        </w:tabs>
      </w:pPr>
    </w:p>
    <w:p w14:paraId="0FD10F37" w14:textId="77777777" w:rsidR="000509A4" w:rsidRDefault="00410AC5">
      <w:pPr>
        <w:pStyle w:val="Heading1"/>
        <w:numPr>
          <w:ilvl w:val="0"/>
          <w:numId w:val="2"/>
        </w:numPr>
      </w:pPr>
      <w:r>
        <w:t>Conclusions</w:t>
      </w:r>
    </w:p>
    <w:p w14:paraId="013933DF" w14:textId="42FAB9DE" w:rsidR="000C0C4F" w:rsidRDefault="00304CCB" w:rsidP="00626670">
      <w:pPr>
        <w:pStyle w:val="TextBody"/>
        <w:tabs>
          <w:tab w:val="left" w:pos="2552"/>
        </w:tabs>
        <w:rPr>
          <w:b/>
        </w:rPr>
      </w:pPr>
      <w:r w:rsidRPr="00FD5DC8">
        <w:rPr>
          <w:bCs/>
        </w:rPr>
        <w:t xml:space="preserve"> </w:t>
      </w:r>
      <w:r w:rsidR="00FD5DC8">
        <w:rPr>
          <w:bCs/>
        </w:rPr>
        <w:t>This contribution presented an analysis of t</w:t>
      </w:r>
      <w:r w:rsidR="000B4362">
        <w:rPr>
          <w:bCs/>
        </w:rPr>
        <w:t>he work required to minimize PUS</w:t>
      </w:r>
      <w:r w:rsidR="00FD5DC8">
        <w:rPr>
          <w:bCs/>
        </w:rPr>
        <w:t xml:space="preserve">CH </w:t>
      </w:r>
      <w:r w:rsidR="000B4362">
        <w:rPr>
          <w:bCs/>
        </w:rPr>
        <w:t xml:space="preserve">UCI </w:t>
      </w:r>
      <w:r w:rsidR="00FD5DC8">
        <w:rPr>
          <w:bCs/>
        </w:rPr>
        <w:t xml:space="preserve">capacity loss via the dropping of a </w:t>
      </w:r>
      <w:r w:rsidR="000C0C4F">
        <w:rPr>
          <w:bCs/>
        </w:rPr>
        <w:t>slot</w:t>
      </w:r>
      <w:r w:rsidR="00FD5DC8">
        <w:rPr>
          <w:bCs/>
        </w:rPr>
        <w:t xml:space="preserve">. </w:t>
      </w:r>
      <w:r w:rsidR="000C0C4F">
        <w:rPr>
          <w:bCs/>
        </w:rPr>
        <w:t>The solution proposes to rate match UL SCH and UCI around the slot</w:t>
      </w:r>
      <w:r w:rsidR="00FD5DC8">
        <w:rPr>
          <w:bCs/>
        </w:rPr>
        <w:t xml:space="preserve"> The following proposals for change have been made:</w:t>
      </w:r>
      <w:r w:rsidR="000C0C4F">
        <w:rPr>
          <w:bCs/>
        </w:rPr>
        <w:t xml:space="preserve"> </w:t>
      </w:r>
      <w:r w:rsidR="00626670">
        <w:rPr>
          <w:b/>
        </w:rPr>
        <w:t xml:space="preserve"> </w:t>
      </w:r>
    </w:p>
    <w:p w14:paraId="0A879A8D" w14:textId="77777777" w:rsidR="00626670" w:rsidRDefault="00626670" w:rsidP="00626670">
      <w:pPr>
        <w:rPr>
          <w:b/>
        </w:rPr>
      </w:pPr>
      <w:r w:rsidRPr="00636600">
        <w:rPr>
          <w:b/>
        </w:rPr>
        <w:t>Proposal:</w:t>
      </w:r>
      <w:r>
        <w:rPr>
          <w:b/>
        </w:rPr>
        <w:t xml:space="preserve"> Rate match CQI over a single slot in a PUSCH subframe where a slot is dropped due to SRS switching.</w:t>
      </w:r>
      <w:r w:rsidRPr="000C0C4F">
        <w:rPr>
          <w:b/>
        </w:rPr>
        <w:t xml:space="preserve"> </w:t>
      </w:r>
      <w:r>
        <w:rPr>
          <w:b/>
        </w:rPr>
        <w:t xml:space="preserve"> </w:t>
      </w:r>
    </w:p>
    <w:p w14:paraId="0F40D0F8" w14:textId="77777777" w:rsidR="00626670" w:rsidRPr="0075100D" w:rsidRDefault="00626670" w:rsidP="00626670">
      <w:pPr>
        <w:rPr>
          <w:b/>
        </w:rPr>
      </w:pPr>
      <w:r w:rsidRPr="00636600">
        <w:rPr>
          <w:b/>
        </w:rPr>
        <w:t>Proposal:</w:t>
      </w:r>
      <w:r>
        <w:rPr>
          <w:b/>
        </w:rPr>
        <w:t xml:space="preserve"> increase the MCS offset for PUSCH over a single slot in a PUSCH subframe where a slot is dropped due to SRS switching.</w:t>
      </w:r>
    </w:p>
    <w:p w14:paraId="449D6C7C" w14:textId="77777777" w:rsidR="00626670" w:rsidRDefault="00626670" w:rsidP="00626670">
      <w:pPr>
        <w:rPr>
          <w:b/>
        </w:rPr>
      </w:pPr>
      <w:r w:rsidRPr="00636600">
        <w:rPr>
          <w:b/>
        </w:rPr>
        <w:t>Proposal:</w:t>
      </w:r>
      <w:r>
        <w:rPr>
          <w:b/>
        </w:rPr>
        <w:t xml:space="preserve"> send HARQ/RI over a single slot in a PUSCH subframe where a slot is dropped due to SRS switching.</w:t>
      </w:r>
      <w:r w:rsidRPr="000C0C4F">
        <w:rPr>
          <w:b/>
        </w:rPr>
        <w:t xml:space="preserve"> </w:t>
      </w:r>
      <w:r>
        <w:rPr>
          <w:b/>
        </w:rPr>
        <w:t>The rate matching of HARQ/RI is done for a single slot, with a maximum of two SC-FDMA symbols for HARQ and two SC-FDMA symbols for RI.</w:t>
      </w:r>
    </w:p>
    <w:p w14:paraId="66579D96" w14:textId="77777777" w:rsidR="00626670" w:rsidRDefault="00626670" w:rsidP="00626670">
      <w:pPr>
        <w:rPr>
          <w:b/>
        </w:rPr>
      </w:pPr>
      <w:r w:rsidRPr="00636600">
        <w:rPr>
          <w:b/>
        </w:rPr>
        <w:t>Proposal:</w:t>
      </w:r>
      <w:r>
        <w:rPr>
          <w:b/>
        </w:rPr>
        <w:t xml:space="preserve"> increase the MCS offset for HARQ RI over a single slot in a PUSCH subframe where a slot is dropped due to SRS switching.</w:t>
      </w:r>
    </w:p>
    <w:p w14:paraId="625C7493" w14:textId="77777777" w:rsidR="000509A4" w:rsidRDefault="000509A4">
      <w:pPr>
        <w:pStyle w:val="TextBody"/>
        <w:pBdr>
          <w:bottom w:val="single" w:sz="4" w:space="1" w:color="00000A"/>
        </w:pBdr>
        <w:tabs>
          <w:tab w:val="left" w:pos="2552"/>
        </w:tabs>
        <w:rPr>
          <w:b/>
          <w:bCs/>
        </w:rPr>
      </w:pPr>
    </w:p>
    <w:p w14:paraId="0FF1191A" w14:textId="77777777" w:rsidR="000509A4" w:rsidRDefault="00410AC5">
      <w:pPr>
        <w:pStyle w:val="Heading1"/>
        <w:numPr>
          <w:ilvl w:val="0"/>
          <w:numId w:val="2"/>
        </w:numPr>
        <w:rPr>
          <w:lang w:eastAsia="ko-KR"/>
        </w:rPr>
      </w:pPr>
      <w:r>
        <w:t xml:space="preserve">References </w:t>
      </w:r>
    </w:p>
    <w:p w14:paraId="2F5CAAED" w14:textId="77777777" w:rsidR="006D49F2" w:rsidRDefault="006D49F2" w:rsidP="006D49F2">
      <w:pPr>
        <w:pStyle w:val="TextBody"/>
      </w:pPr>
      <w:r>
        <w:t xml:space="preserve">[1] </w:t>
      </w:r>
      <w:r w:rsidRPr="00CC5277">
        <w:t>UE reporting of interruption time for SRS in carrier based switching</w:t>
      </w:r>
      <w:r>
        <w:t xml:space="preserve">, Ericsson, RAN1#86b, Lisbon, Portugal,2016 </w:t>
      </w:r>
    </w:p>
    <w:p w14:paraId="1613CB8C" w14:textId="06E73F9D" w:rsidR="000509A4" w:rsidRDefault="00626670" w:rsidP="006D49F2">
      <w:pPr>
        <w:pStyle w:val="TextBody"/>
      </w:pPr>
      <w:r>
        <w:t xml:space="preserve">[2] TS 36.212 </w:t>
      </w:r>
      <w:r w:rsidRPr="00626670">
        <w:t xml:space="preserve">Multiplexing and channel coding </w:t>
      </w:r>
      <w:r>
        <w:t>(Release 13), V13.2.0 June 2016</w:t>
      </w:r>
      <w:bookmarkStart w:id="3" w:name="_GoBack"/>
      <w:bookmarkEnd w:id="3"/>
    </w:p>
    <w:sectPr w:rsidR="000509A4">
      <w:pgSz w:w="12240" w:h="15840"/>
      <w:pgMar w:top="1417" w:right="1417" w:bottom="1417" w:left="1417"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rtxr">
    <w:altName w:val="MS Mincho"/>
    <w:panose1 w:val="00000000000000000000"/>
    <w:charset w:val="80"/>
    <w:family w:val="auto"/>
    <w:notTrueType/>
    <w:pitch w:val="default"/>
    <w:sig w:usb0="00000001" w:usb1="08070000" w:usb2="00000010" w:usb3="00000000" w:csb0="00020000" w:csb1="00000000"/>
  </w:font>
  <w:font w:name="rtxmi">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52E1EEC"/>
    <w:multiLevelType w:val="hybridMultilevel"/>
    <w:tmpl w:val="E2E2B6B6"/>
    <w:lvl w:ilvl="0" w:tplc="2084D604">
      <w:start w:val="1"/>
      <w:numFmt w:val="bullet"/>
      <w:lvlText w:val=""/>
      <w:lvlJc w:val="left"/>
      <w:pPr>
        <w:ind w:left="1065" w:hanging="360"/>
      </w:pPr>
      <w:rPr>
        <w:rFonts w:ascii="Symbol" w:eastAsia="SimSun" w:hAnsi="Symbol" w:cs="Times New Roman" w:hint="default"/>
      </w:rPr>
    </w:lvl>
    <w:lvl w:ilvl="1" w:tplc="041D0003" w:tentative="1">
      <w:start w:val="1"/>
      <w:numFmt w:val="bullet"/>
      <w:lvlText w:val="o"/>
      <w:lvlJc w:val="left"/>
      <w:pPr>
        <w:ind w:left="1785" w:hanging="360"/>
      </w:pPr>
      <w:rPr>
        <w:rFonts w:ascii="Courier New" w:hAnsi="Courier New" w:cs="Courier New" w:hint="default"/>
      </w:rPr>
    </w:lvl>
    <w:lvl w:ilvl="2" w:tplc="041D0005" w:tentative="1">
      <w:start w:val="1"/>
      <w:numFmt w:val="bullet"/>
      <w:lvlText w:val=""/>
      <w:lvlJc w:val="left"/>
      <w:pPr>
        <w:ind w:left="2505" w:hanging="360"/>
      </w:pPr>
      <w:rPr>
        <w:rFonts w:ascii="Wingdings" w:hAnsi="Wingdings" w:hint="default"/>
      </w:rPr>
    </w:lvl>
    <w:lvl w:ilvl="3" w:tplc="041D0001" w:tentative="1">
      <w:start w:val="1"/>
      <w:numFmt w:val="bullet"/>
      <w:lvlText w:val=""/>
      <w:lvlJc w:val="left"/>
      <w:pPr>
        <w:ind w:left="3225" w:hanging="360"/>
      </w:pPr>
      <w:rPr>
        <w:rFonts w:ascii="Symbol" w:hAnsi="Symbol" w:hint="default"/>
      </w:rPr>
    </w:lvl>
    <w:lvl w:ilvl="4" w:tplc="041D0003" w:tentative="1">
      <w:start w:val="1"/>
      <w:numFmt w:val="bullet"/>
      <w:lvlText w:val="o"/>
      <w:lvlJc w:val="left"/>
      <w:pPr>
        <w:ind w:left="3945" w:hanging="360"/>
      </w:pPr>
      <w:rPr>
        <w:rFonts w:ascii="Courier New" w:hAnsi="Courier New" w:cs="Courier New" w:hint="default"/>
      </w:rPr>
    </w:lvl>
    <w:lvl w:ilvl="5" w:tplc="041D0005" w:tentative="1">
      <w:start w:val="1"/>
      <w:numFmt w:val="bullet"/>
      <w:lvlText w:val=""/>
      <w:lvlJc w:val="left"/>
      <w:pPr>
        <w:ind w:left="4665" w:hanging="360"/>
      </w:pPr>
      <w:rPr>
        <w:rFonts w:ascii="Wingdings" w:hAnsi="Wingdings" w:hint="default"/>
      </w:rPr>
    </w:lvl>
    <w:lvl w:ilvl="6" w:tplc="041D0001" w:tentative="1">
      <w:start w:val="1"/>
      <w:numFmt w:val="bullet"/>
      <w:lvlText w:val=""/>
      <w:lvlJc w:val="left"/>
      <w:pPr>
        <w:ind w:left="5385" w:hanging="360"/>
      </w:pPr>
      <w:rPr>
        <w:rFonts w:ascii="Symbol" w:hAnsi="Symbol" w:hint="default"/>
      </w:rPr>
    </w:lvl>
    <w:lvl w:ilvl="7" w:tplc="041D0003" w:tentative="1">
      <w:start w:val="1"/>
      <w:numFmt w:val="bullet"/>
      <w:lvlText w:val="o"/>
      <w:lvlJc w:val="left"/>
      <w:pPr>
        <w:ind w:left="6105" w:hanging="360"/>
      </w:pPr>
      <w:rPr>
        <w:rFonts w:ascii="Courier New" w:hAnsi="Courier New" w:cs="Courier New" w:hint="default"/>
      </w:rPr>
    </w:lvl>
    <w:lvl w:ilvl="8" w:tplc="041D0005" w:tentative="1">
      <w:start w:val="1"/>
      <w:numFmt w:val="bullet"/>
      <w:lvlText w:val=""/>
      <w:lvlJc w:val="left"/>
      <w:pPr>
        <w:ind w:left="6825" w:hanging="360"/>
      </w:pPr>
      <w:rPr>
        <w:rFonts w:ascii="Wingdings" w:hAnsi="Wingdings" w:hint="default"/>
      </w:rPr>
    </w:lvl>
  </w:abstractNum>
  <w:abstractNum w:abstractNumId="2" w15:restartNumberingAfterBreak="0">
    <w:nsid w:val="3FEA39AB"/>
    <w:multiLevelType w:val="hybridMultilevel"/>
    <w:tmpl w:val="A3E63048"/>
    <w:lvl w:ilvl="0" w:tplc="6C74FDBC">
      <w:start w:val="2"/>
      <w:numFmt w:val="bullet"/>
      <w:lvlText w:val=""/>
      <w:lvlJc w:val="left"/>
      <w:pPr>
        <w:ind w:left="930" w:hanging="360"/>
      </w:pPr>
      <w:rPr>
        <w:rFonts w:ascii="Symbol" w:eastAsia="Times New Roman" w:hAnsi="Symbol" w:cs="Times New Roman"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3" w15:restartNumberingAfterBreak="0">
    <w:nsid w:val="5D8452D7"/>
    <w:multiLevelType w:val="multilevel"/>
    <w:tmpl w:val="87880E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97E4F45"/>
    <w:multiLevelType w:val="hybridMultilevel"/>
    <w:tmpl w:val="1E74CFA4"/>
    <w:lvl w:ilvl="0" w:tplc="D6003A04">
      <w:start w:val="10"/>
      <w:numFmt w:val="bullet"/>
      <w:lvlText w:val=""/>
      <w:lvlJc w:val="left"/>
      <w:pPr>
        <w:ind w:left="1065" w:hanging="360"/>
      </w:pPr>
      <w:rPr>
        <w:rFonts w:ascii="Symbol" w:eastAsia="Times New Roman" w:hAnsi="Symbol" w:cs="Times New Roman" w:hint="default"/>
      </w:rPr>
    </w:lvl>
    <w:lvl w:ilvl="1" w:tplc="041D0003" w:tentative="1">
      <w:start w:val="1"/>
      <w:numFmt w:val="bullet"/>
      <w:lvlText w:val="o"/>
      <w:lvlJc w:val="left"/>
      <w:pPr>
        <w:ind w:left="1785" w:hanging="360"/>
      </w:pPr>
      <w:rPr>
        <w:rFonts w:ascii="Courier New" w:hAnsi="Courier New" w:cs="Courier New" w:hint="default"/>
      </w:rPr>
    </w:lvl>
    <w:lvl w:ilvl="2" w:tplc="041D0005" w:tentative="1">
      <w:start w:val="1"/>
      <w:numFmt w:val="bullet"/>
      <w:lvlText w:val=""/>
      <w:lvlJc w:val="left"/>
      <w:pPr>
        <w:ind w:left="2505" w:hanging="360"/>
      </w:pPr>
      <w:rPr>
        <w:rFonts w:ascii="Wingdings" w:hAnsi="Wingdings" w:hint="default"/>
      </w:rPr>
    </w:lvl>
    <w:lvl w:ilvl="3" w:tplc="041D0001" w:tentative="1">
      <w:start w:val="1"/>
      <w:numFmt w:val="bullet"/>
      <w:lvlText w:val=""/>
      <w:lvlJc w:val="left"/>
      <w:pPr>
        <w:ind w:left="3225" w:hanging="360"/>
      </w:pPr>
      <w:rPr>
        <w:rFonts w:ascii="Symbol" w:hAnsi="Symbol" w:hint="default"/>
      </w:rPr>
    </w:lvl>
    <w:lvl w:ilvl="4" w:tplc="041D0003" w:tentative="1">
      <w:start w:val="1"/>
      <w:numFmt w:val="bullet"/>
      <w:lvlText w:val="o"/>
      <w:lvlJc w:val="left"/>
      <w:pPr>
        <w:ind w:left="3945" w:hanging="360"/>
      </w:pPr>
      <w:rPr>
        <w:rFonts w:ascii="Courier New" w:hAnsi="Courier New" w:cs="Courier New" w:hint="default"/>
      </w:rPr>
    </w:lvl>
    <w:lvl w:ilvl="5" w:tplc="041D0005" w:tentative="1">
      <w:start w:val="1"/>
      <w:numFmt w:val="bullet"/>
      <w:lvlText w:val=""/>
      <w:lvlJc w:val="left"/>
      <w:pPr>
        <w:ind w:left="4665" w:hanging="360"/>
      </w:pPr>
      <w:rPr>
        <w:rFonts w:ascii="Wingdings" w:hAnsi="Wingdings" w:hint="default"/>
      </w:rPr>
    </w:lvl>
    <w:lvl w:ilvl="6" w:tplc="041D0001" w:tentative="1">
      <w:start w:val="1"/>
      <w:numFmt w:val="bullet"/>
      <w:lvlText w:val=""/>
      <w:lvlJc w:val="left"/>
      <w:pPr>
        <w:ind w:left="5385" w:hanging="360"/>
      </w:pPr>
      <w:rPr>
        <w:rFonts w:ascii="Symbol" w:hAnsi="Symbol" w:hint="default"/>
      </w:rPr>
    </w:lvl>
    <w:lvl w:ilvl="7" w:tplc="041D0003" w:tentative="1">
      <w:start w:val="1"/>
      <w:numFmt w:val="bullet"/>
      <w:lvlText w:val="o"/>
      <w:lvlJc w:val="left"/>
      <w:pPr>
        <w:ind w:left="6105" w:hanging="360"/>
      </w:pPr>
      <w:rPr>
        <w:rFonts w:ascii="Courier New" w:hAnsi="Courier New" w:cs="Courier New" w:hint="default"/>
      </w:rPr>
    </w:lvl>
    <w:lvl w:ilvl="8" w:tplc="041D0005" w:tentative="1">
      <w:start w:val="1"/>
      <w:numFmt w:val="bullet"/>
      <w:lvlText w:val=""/>
      <w:lvlJc w:val="left"/>
      <w:pPr>
        <w:ind w:left="6825" w:hanging="360"/>
      </w:pPr>
      <w:rPr>
        <w:rFonts w:ascii="Wingdings" w:hAnsi="Wingdings" w:hint="default"/>
      </w:rPr>
    </w:lvl>
  </w:abstractNum>
  <w:abstractNum w:abstractNumId="5" w15:restartNumberingAfterBreak="0">
    <w:nsid w:val="7E112A6D"/>
    <w:multiLevelType w:val="multilevel"/>
    <w:tmpl w:val="AD6C87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9A4"/>
    <w:rsid w:val="00012D5C"/>
    <w:rsid w:val="000354F4"/>
    <w:rsid w:val="000509A4"/>
    <w:rsid w:val="000B4362"/>
    <w:rsid w:val="000C0C4F"/>
    <w:rsid w:val="0011633D"/>
    <w:rsid w:val="001966C6"/>
    <w:rsid w:val="001A3203"/>
    <w:rsid w:val="001B54F5"/>
    <w:rsid w:val="001D1D68"/>
    <w:rsid w:val="001D6310"/>
    <w:rsid w:val="002066CD"/>
    <w:rsid w:val="002347DF"/>
    <w:rsid w:val="00241F99"/>
    <w:rsid w:val="00277946"/>
    <w:rsid w:val="002C2254"/>
    <w:rsid w:val="002C5A7C"/>
    <w:rsid w:val="002F21A8"/>
    <w:rsid w:val="00304CCB"/>
    <w:rsid w:val="003077CC"/>
    <w:rsid w:val="00352871"/>
    <w:rsid w:val="003F4831"/>
    <w:rsid w:val="003F5B16"/>
    <w:rsid w:val="00410AC5"/>
    <w:rsid w:val="00416345"/>
    <w:rsid w:val="00424FCA"/>
    <w:rsid w:val="004C0DE1"/>
    <w:rsid w:val="004D79DC"/>
    <w:rsid w:val="005F175D"/>
    <w:rsid w:val="006232EE"/>
    <w:rsid w:val="00626670"/>
    <w:rsid w:val="00636600"/>
    <w:rsid w:val="006A38A0"/>
    <w:rsid w:val="006D49F2"/>
    <w:rsid w:val="006F6C8E"/>
    <w:rsid w:val="006F789C"/>
    <w:rsid w:val="0073170B"/>
    <w:rsid w:val="0075100D"/>
    <w:rsid w:val="00761A3A"/>
    <w:rsid w:val="007A42AA"/>
    <w:rsid w:val="00802495"/>
    <w:rsid w:val="00842194"/>
    <w:rsid w:val="00853CEC"/>
    <w:rsid w:val="008771CA"/>
    <w:rsid w:val="00883ED5"/>
    <w:rsid w:val="008A4D63"/>
    <w:rsid w:val="008C2220"/>
    <w:rsid w:val="008E0540"/>
    <w:rsid w:val="008E5170"/>
    <w:rsid w:val="008F5D27"/>
    <w:rsid w:val="00933092"/>
    <w:rsid w:val="00974904"/>
    <w:rsid w:val="00986F1E"/>
    <w:rsid w:val="009C08DD"/>
    <w:rsid w:val="009E7F5A"/>
    <w:rsid w:val="00A53B72"/>
    <w:rsid w:val="00AD56CA"/>
    <w:rsid w:val="00B1036B"/>
    <w:rsid w:val="00B17234"/>
    <w:rsid w:val="00B300A6"/>
    <w:rsid w:val="00B3284D"/>
    <w:rsid w:val="00B668E6"/>
    <w:rsid w:val="00BB7904"/>
    <w:rsid w:val="00BE687E"/>
    <w:rsid w:val="00C2769D"/>
    <w:rsid w:val="00C85ADF"/>
    <w:rsid w:val="00D968BF"/>
    <w:rsid w:val="00E15B1F"/>
    <w:rsid w:val="00E24C6A"/>
    <w:rsid w:val="00EB2A52"/>
    <w:rsid w:val="00EB4776"/>
    <w:rsid w:val="00ED4DA8"/>
    <w:rsid w:val="00ED4E73"/>
    <w:rsid w:val="00F0141D"/>
    <w:rsid w:val="00F623FF"/>
    <w:rsid w:val="00F72532"/>
    <w:rsid w:val="00FD5DC8"/>
    <w:rsid w:val="00FE17E8"/>
  </w:rsids>
  <m:mathPr>
    <m:mathFont m:val="Cambria Math"/>
    <m:brkBin m:val="before"/>
    <m:brkBinSub m:val="--"/>
    <m:smallFrac m:val="0"/>
    <m:dispDef/>
    <m:lMargin m:val="0"/>
    <m:rMargin m:val="0"/>
    <m:defJc m:val="centerGroup"/>
    <m:wrapIndent m:val="1440"/>
    <m:intLim m:val="subSup"/>
    <m:naryLim m:val="undOvr"/>
  </m:mathPr>
  <w:themeFontLang w:val="sv-S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492E5"/>
  <w15:docId w15:val="{7302A90E-2AA2-4C94-9E55-816ABBE57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Lucida Sans"/>
        <w:sz w:val="24"/>
        <w:szCs w:val="24"/>
        <w:lang w:val="en-US" w:eastAsia="zh-CN" w:bidi="hi-IN"/>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BA0"/>
    <w:pPr>
      <w:spacing w:line="240" w:lineRule="auto"/>
    </w:pPr>
    <w:rPr>
      <w:rFonts w:ascii="Times New Roman" w:eastAsia="Times New Roman" w:hAnsi="Times New Roman" w:cs="Times New Roman"/>
      <w:sz w:val="20"/>
      <w:lang w:eastAsia="en-US"/>
    </w:rPr>
  </w:style>
  <w:style w:type="paragraph" w:styleId="Heading1">
    <w:name w:val="heading 1"/>
    <w:basedOn w:val="Normal"/>
    <w:next w:val="TextBody"/>
    <w:link w:val="Heading1Char1"/>
    <w:qFormat/>
    <w:rsid w:val="00CD2BA0"/>
    <w:pPr>
      <w:keepNext/>
      <w:numPr>
        <w:numId w:val="1"/>
      </w:numPr>
      <w:spacing w:before="240" w:after="60"/>
      <w:outlineLvl w:val="0"/>
    </w:pPr>
    <w:rPr>
      <w:rFonts w:ascii="Helvetica" w:eastAsia="MS Mincho" w:hAnsi="Helvetica" w:cs="Arial"/>
      <w:b/>
      <w:bCs/>
      <w:sz w:val="28"/>
      <w:szCs w:val="32"/>
    </w:rPr>
  </w:style>
  <w:style w:type="paragraph" w:styleId="Heading2">
    <w:name w:val="heading 2"/>
    <w:basedOn w:val="Normal"/>
    <w:next w:val="TextBody"/>
    <w:link w:val="Heading2Char"/>
    <w:qFormat/>
    <w:rsid w:val="00CD2BA0"/>
    <w:pPr>
      <w:keepNext/>
      <w:numPr>
        <w:ilvl w:val="1"/>
        <w:numId w:val="1"/>
      </w:numPr>
      <w:spacing w:before="240" w:after="60"/>
      <w:outlineLvl w:val="1"/>
    </w:pPr>
    <w:rPr>
      <w:rFonts w:ascii="Helvetica" w:eastAsia="MS Mincho" w:hAnsi="Helvetica" w:cs="Arial"/>
      <w:b/>
      <w:bCs/>
      <w:iCs/>
      <w:sz w:val="24"/>
      <w:szCs w:val="28"/>
    </w:rPr>
  </w:style>
  <w:style w:type="paragraph" w:styleId="Heading3">
    <w:name w:val="heading 3"/>
    <w:basedOn w:val="Normal"/>
    <w:next w:val="Normal"/>
    <w:link w:val="Heading3Char"/>
    <w:qFormat/>
    <w:rsid w:val="00CD2BA0"/>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rsid w:val="00CD2B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CD2BA0"/>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CD2BA0"/>
    <w:pPr>
      <w:numPr>
        <w:ilvl w:val="5"/>
        <w:numId w:val="1"/>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CD2BA0"/>
    <w:pPr>
      <w:numPr>
        <w:ilvl w:val="6"/>
        <w:numId w:val="1"/>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CD2BA0"/>
    <w:pPr>
      <w:numPr>
        <w:ilvl w:val="7"/>
        <w:numId w:val="1"/>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CD2BA0"/>
    <w:pPr>
      <w:numPr>
        <w:ilvl w:val="8"/>
        <w:numId w:val="1"/>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sid w:val="00CD2BA0"/>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qFormat/>
    <w:rsid w:val="00CD2BA0"/>
    <w:rPr>
      <w:rFonts w:ascii="Helvetica" w:eastAsia="MS Mincho" w:hAnsi="Helvetica" w:cs="Arial"/>
      <w:b/>
      <w:bCs/>
      <w:iCs/>
      <w:sz w:val="24"/>
      <w:szCs w:val="28"/>
      <w:lang w:val="en-US" w:eastAsia="en-US"/>
    </w:rPr>
  </w:style>
  <w:style w:type="character" w:customStyle="1" w:styleId="Heading3Char">
    <w:name w:val="Heading 3 Char"/>
    <w:basedOn w:val="DefaultParagraphFont"/>
    <w:link w:val="Heading3"/>
    <w:qFormat/>
    <w:rsid w:val="00CD2BA0"/>
    <w:rPr>
      <w:rFonts w:ascii="Arial" w:eastAsia="MS Mincho" w:hAnsi="Arial" w:cs="Arial"/>
      <w:b/>
      <w:bCs/>
      <w:sz w:val="26"/>
      <w:szCs w:val="26"/>
      <w:lang w:val="en-US" w:eastAsia="en-US"/>
    </w:rPr>
  </w:style>
  <w:style w:type="character" w:customStyle="1" w:styleId="Heading4Char">
    <w:name w:val="Heading 4 Char"/>
    <w:basedOn w:val="DefaultParagraphFont"/>
    <w:link w:val="Heading4"/>
    <w:qFormat/>
    <w:rsid w:val="00CD2BA0"/>
    <w:rPr>
      <w:rFonts w:ascii="Times New Roman" w:eastAsia="MS Mincho" w:hAnsi="Times New Roman" w:cs="Times New Roman"/>
      <w:b/>
      <w:bCs/>
      <w:sz w:val="28"/>
      <w:szCs w:val="28"/>
      <w:lang w:val="en-US" w:eastAsia="en-US"/>
    </w:rPr>
  </w:style>
  <w:style w:type="character" w:customStyle="1" w:styleId="Heading5Char">
    <w:name w:val="Heading 5 Char"/>
    <w:basedOn w:val="DefaultParagraphFont"/>
    <w:link w:val="Heading5"/>
    <w:semiHidden/>
    <w:qFormat/>
    <w:rsid w:val="00CD2BA0"/>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semiHidden/>
    <w:qFormat/>
    <w:rsid w:val="00CD2BA0"/>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semiHidden/>
    <w:qFormat/>
    <w:rsid w:val="00CD2BA0"/>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semiHidden/>
    <w:qFormat/>
    <w:rsid w:val="00CD2BA0"/>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semiHidden/>
    <w:qFormat/>
    <w:rsid w:val="00CD2BA0"/>
    <w:rPr>
      <w:rFonts w:ascii="Arial" w:eastAsia="Batang" w:hAnsi="Arial" w:cs="Arial"/>
      <w:lang w:val="en-GB" w:eastAsia="en-US"/>
    </w:rPr>
  </w:style>
  <w:style w:type="character" w:customStyle="1" w:styleId="BodyTextChar">
    <w:name w:val="Body Text Char"/>
    <w:basedOn w:val="DefaultParagraphFont"/>
    <w:link w:val="TextBody"/>
    <w:qFormat/>
    <w:rsid w:val="00CD2BA0"/>
    <w:rPr>
      <w:rFonts w:ascii="Times New Roman" w:eastAsia="MS Mincho" w:hAnsi="Times New Roman" w:cs="Times New Roman"/>
      <w:sz w:val="20"/>
      <w:szCs w:val="24"/>
      <w:lang w:val="en-US" w:eastAsia="en-US"/>
    </w:rPr>
  </w:style>
  <w:style w:type="character" w:customStyle="1" w:styleId="HeaderChar">
    <w:name w:val="Header Char"/>
    <w:basedOn w:val="DefaultParagraphFont"/>
    <w:link w:val="Header"/>
    <w:qFormat/>
    <w:rsid w:val="00CD2BA0"/>
    <w:rPr>
      <w:rFonts w:ascii="Arial" w:eastAsia="MS Mincho" w:hAnsi="Arial" w:cs="Times New Roman"/>
      <w:b/>
      <w:sz w:val="20"/>
      <w:szCs w:val="24"/>
      <w:lang w:val="en-US" w:eastAsia="en-US"/>
    </w:rPr>
  </w:style>
  <w:style w:type="character" w:customStyle="1" w:styleId="BalloonTextChar">
    <w:name w:val="Balloon Text Char"/>
    <w:basedOn w:val="DefaultParagraphFont"/>
    <w:link w:val="BalloonText"/>
    <w:semiHidden/>
    <w:qFormat/>
    <w:rsid w:val="00CD2BA0"/>
    <w:rPr>
      <w:rFonts w:ascii="Tahoma" w:eastAsia="Times New Roman" w:hAnsi="Tahoma" w:cs="Tahoma"/>
      <w:sz w:val="16"/>
      <w:szCs w:val="16"/>
      <w:lang w:val="en-US" w:eastAsia="en-US"/>
    </w:rPr>
  </w:style>
  <w:style w:type="character" w:styleId="CommentReference">
    <w:name w:val="annotation reference"/>
    <w:uiPriority w:val="99"/>
    <w:qFormat/>
    <w:rsid w:val="00CD2BA0"/>
    <w:rPr>
      <w:sz w:val="16"/>
      <w:szCs w:val="16"/>
    </w:rPr>
  </w:style>
  <w:style w:type="character" w:customStyle="1" w:styleId="CommentTextChar">
    <w:name w:val="Comment Text Char"/>
    <w:basedOn w:val="DefaultParagraphFont"/>
    <w:uiPriority w:val="99"/>
    <w:qFormat/>
    <w:rsid w:val="00CD2BA0"/>
    <w:rPr>
      <w:rFonts w:ascii="Times New Roman" w:eastAsia="Times New Roman" w:hAnsi="Times New Roman" w:cs="Times New Roman"/>
      <w:sz w:val="20"/>
      <w:szCs w:val="20"/>
      <w:lang w:val="en-US" w:eastAsia="en-US"/>
    </w:rPr>
  </w:style>
  <w:style w:type="character" w:customStyle="1" w:styleId="CommentSubjectChar">
    <w:name w:val="Comment Subject Char"/>
    <w:basedOn w:val="CommentTextChar"/>
    <w:link w:val="CommentSubject"/>
    <w:semiHidden/>
    <w:qFormat/>
    <w:rsid w:val="00CD2BA0"/>
    <w:rPr>
      <w:rFonts w:ascii="Times New Roman" w:eastAsia="Times New Roman" w:hAnsi="Times New Roman" w:cs="Times New Roman"/>
      <w:b/>
      <w:bCs/>
      <w:sz w:val="20"/>
      <w:szCs w:val="20"/>
      <w:lang w:val="en-US" w:eastAsia="en-US"/>
    </w:rPr>
  </w:style>
  <w:style w:type="character" w:customStyle="1" w:styleId="FootnoteTextChar">
    <w:name w:val="Footnote Text Char"/>
    <w:basedOn w:val="DefaultParagraphFont"/>
    <w:link w:val="FootnoteText"/>
    <w:semiHidden/>
    <w:qFormat/>
    <w:rsid w:val="00CD2BA0"/>
    <w:rPr>
      <w:rFonts w:ascii="Times New Roman" w:eastAsia="Times New Roman" w:hAnsi="Times New Roman" w:cs="Times New Roman"/>
      <w:sz w:val="20"/>
      <w:szCs w:val="20"/>
      <w:lang w:val="en-US" w:eastAsia="en-US"/>
    </w:rPr>
  </w:style>
  <w:style w:type="character" w:styleId="FootnoteReference">
    <w:name w:val="footnote reference"/>
    <w:qFormat/>
    <w:rsid w:val="00CD2BA0"/>
    <w:rPr>
      <w:vertAlign w:val="superscript"/>
    </w:rPr>
  </w:style>
  <w:style w:type="character" w:customStyle="1" w:styleId="DocumentMapChar">
    <w:name w:val="Document Map Char"/>
    <w:basedOn w:val="DefaultParagraphFont"/>
    <w:link w:val="DocumentMap"/>
    <w:semiHidden/>
    <w:qFormat/>
    <w:rsid w:val="00CD2BA0"/>
    <w:rPr>
      <w:rFonts w:ascii="Tahoma" w:eastAsia="Times New Roman" w:hAnsi="Tahoma" w:cs="Tahoma"/>
      <w:sz w:val="20"/>
      <w:szCs w:val="20"/>
      <w:shd w:val="clear" w:color="auto" w:fill="000080"/>
      <w:lang w:val="en-US" w:eastAsia="en-US"/>
    </w:rPr>
  </w:style>
  <w:style w:type="character" w:customStyle="1" w:styleId="InternetLink">
    <w:name w:val="Internet Link"/>
    <w:rsid w:val="00CD2BA0"/>
    <w:rPr>
      <w:color w:val="0000FF"/>
      <w:u w:val="single"/>
    </w:rPr>
  </w:style>
  <w:style w:type="character" w:customStyle="1" w:styleId="StatementBodyChar">
    <w:name w:val="Statement Body Char"/>
    <w:link w:val="StatementBody"/>
    <w:qFormat/>
    <w:rsid w:val="00CD2BA0"/>
    <w:rPr>
      <w:rFonts w:ascii="Times New Roman" w:eastAsia="Times New Roman" w:hAnsi="Times New Roman" w:cs="Times New Roman"/>
      <w:sz w:val="20"/>
      <w:szCs w:val="24"/>
      <w:lang w:val="en-US" w:eastAsia="ko-KR"/>
    </w:rPr>
  </w:style>
  <w:style w:type="character" w:customStyle="1" w:styleId="CommentTextChar1">
    <w:name w:val="Comment Text Char1"/>
    <w:link w:val="CommentText"/>
    <w:uiPriority w:val="99"/>
    <w:qFormat/>
    <w:locked/>
    <w:rsid w:val="00CD2BA0"/>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qFormat/>
    <w:rsid w:val="00CD2BA0"/>
    <w:rPr>
      <w:rFonts w:ascii="Times New Roman" w:eastAsia="Times New Roman" w:hAnsi="Times New Roman" w:cs="Times New Roman"/>
      <w:sz w:val="20"/>
      <w:szCs w:val="24"/>
      <w:lang w:val="en-US" w:eastAsia="en-US"/>
    </w:rPr>
  </w:style>
  <w:style w:type="character" w:customStyle="1" w:styleId="IvDbodytextChar">
    <w:name w:val="IvD bodytext Char"/>
    <w:link w:val="IvDbodytext"/>
    <w:qFormat/>
    <w:rsid w:val="00CD2BA0"/>
    <w:rPr>
      <w:rFonts w:ascii="Arial" w:eastAsia="Times New Roman" w:hAnsi="Arial" w:cs="Times New Roman"/>
      <w:spacing w:val="2"/>
      <w:sz w:val="20"/>
      <w:szCs w:val="20"/>
      <w:lang w:val="en-US" w:eastAsia="en-US"/>
    </w:rPr>
  </w:style>
  <w:style w:type="character" w:customStyle="1" w:styleId="THChar">
    <w:name w:val="TH Char"/>
    <w:link w:val="TH"/>
    <w:qFormat/>
    <w:rsid w:val="00CD2BA0"/>
    <w:rPr>
      <w:rFonts w:ascii="Arial" w:eastAsia="SimSun" w:hAnsi="Arial" w:cs="Times New Roman"/>
      <w:b/>
      <w:sz w:val="20"/>
      <w:szCs w:val="20"/>
      <w:lang w:val="en-GB" w:eastAsia="en-US"/>
    </w:rPr>
  </w:style>
  <w:style w:type="character" w:customStyle="1" w:styleId="TALChar">
    <w:name w:val="TAL Char"/>
    <w:link w:val="TAL"/>
    <w:qFormat/>
    <w:rsid w:val="00CD2BA0"/>
    <w:rPr>
      <w:rFonts w:ascii="Arial" w:eastAsia="SimSun" w:hAnsi="Arial" w:cs="Times New Roman"/>
      <w:sz w:val="18"/>
      <w:szCs w:val="20"/>
      <w:lang w:val="en-GB" w:eastAsia="en-US"/>
    </w:rPr>
  </w:style>
  <w:style w:type="character" w:customStyle="1" w:styleId="TAHCar">
    <w:name w:val="TAH Car"/>
    <w:link w:val="TAH"/>
    <w:qFormat/>
    <w:locked/>
    <w:rsid w:val="00CD2BA0"/>
    <w:rPr>
      <w:rFonts w:ascii="Arial" w:eastAsia="SimSun" w:hAnsi="Arial" w:cs="Times New Roman"/>
      <w:b/>
      <w:sz w:val="18"/>
      <w:szCs w:val="20"/>
      <w:lang w:val="en-GB" w:eastAsia="x-none"/>
    </w:rPr>
  </w:style>
  <w:style w:type="character" w:customStyle="1" w:styleId="Heading1Char1">
    <w:name w:val="Heading 1 Char1"/>
    <w:link w:val="Heading1"/>
    <w:qFormat/>
    <w:rsid w:val="00CD2BA0"/>
    <w:rPr>
      <w:rFonts w:ascii="Helvetica" w:eastAsia="MS Mincho" w:hAnsi="Helvetica" w:cs="Arial"/>
      <w:b/>
      <w:bCs/>
      <w:sz w:val="28"/>
      <w:szCs w:val="32"/>
      <w:lang w:val="en-US" w:eastAsia="en-US"/>
    </w:rPr>
  </w:style>
  <w:style w:type="character" w:styleId="FollowedHyperlink">
    <w:name w:val="FollowedHyperlink"/>
    <w:qFormat/>
    <w:rsid w:val="00CD2BA0"/>
    <w:rPr>
      <w:color w:val="800080"/>
      <w:u w:val="single"/>
    </w:rPr>
  </w:style>
  <w:style w:type="character" w:customStyle="1" w:styleId="3GPPHeaderChar">
    <w:name w:val="3GPP_Header Char"/>
    <w:link w:val="3GPPHeader"/>
    <w:qFormat/>
    <w:rsid w:val="00CD2BA0"/>
    <w:rPr>
      <w:rFonts w:ascii="Times New Roman" w:eastAsia="Times New Roman" w:hAnsi="Times New Roman" w:cs="Times New Roman"/>
      <w:b/>
      <w:sz w:val="24"/>
      <w:szCs w:val="20"/>
      <w:lang w:val="en-GB" w:eastAsia="zh-CN"/>
    </w:rPr>
  </w:style>
  <w:style w:type="character" w:customStyle="1" w:styleId="ListLabel1">
    <w:name w:val="ListLabel 1"/>
    <w:qFormat/>
    <w:rPr>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u w:val="none"/>
    </w:rPr>
  </w:style>
  <w:style w:type="character" w:customStyle="1" w:styleId="ListLabel5">
    <w:name w:val="ListLabel 5"/>
    <w:qFormat/>
    <w:rPr>
      <w:rFonts w:cs="Times New Roman"/>
      <w:b w:val="0"/>
      <w:bCs w:val="0"/>
      <w:i w:val="0"/>
      <w:iCs w:val="0"/>
      <w:sz w:val="20"/>
      <w:szCs w:val="16"/>
    </w:rPr>
  </w:style>
  <w:style w:type="character" w:customStyle="1" w:styleId="ListLabel6">
    <w:name w:val="ListLabel 6"/>
    <w:qFormat/>
    <w:rPr>
      <w:rFonts w:eastAsia="Times New Roman" w:cs="Times New Roman"/>
    </w:rPr>
  </w:style>
  <w:style w:type="character" w:customStyle="1" w:styleId="ListLabel7">
    <w:name w:val="ListLabel 7"/>
    <w:qFormat/>
    <w:rPr>
      <w:rFonts w:cs="Courier New"/>
    </w:rPr>
  </w:style>
  <w:style w:type="character" w:customStyle="1" w:styleId="ListLabel8">
    <w:name w:val="ListLabel 8"/>
    <w:qFormat/>
    <w:rPr>
      <w:rFonts w:eastAsia="MS Mincho" w:cs="Times New Roma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b w:val="0"/>
      <w:i w:val="0"/>
      <w:sz w:val="22"/>
      <w:szCs w:val="22"/>
    </w:rPr>
  </w:style>
  <w:style w:type="character" w:customStyle="1" w:styleId="ListLabel12">
    <w:name w:val="ListLabel 12"/>
    <w:qFormat/>
    <w:rPr>
      <w:u w:val="none"/>
    </w:rPr>
  </w:style>
  <w:style w:type="character" w:customStyle="1" w:styleId="ListLabel13">
    <w:name w:val="ListLabel 13"/>
    <w:qFormat/>
    <w:rPr>
      <w:sz w:val="16"/>
      <w:u w:val="none"/>
    </w:rPr>
  </w:style>
  <w:style w:type="character" w:customStyle="1" w:styleId="ListLabel14">
    <w:name w:val="ListLabel 14"/>
    <w:qFormat/>
    <w:rPr>
      <w:rFonts w:eastAsia="PMingLiU"/>
      <w:b w:val="0"/>
      <w:i w:val="0"/>
      <w:sz w:val="16"/>
      <w:u w:val="none"/>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Times New Roman"/>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Batang" w:cs="Times"/>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b w:val="0"/>
      <w:i w:val="0"/>
      <w:color w:val="00000A"/>
      <w:sz w:val="20"/>
    </w:rPr>
  </w:style>
  <w:style w:type="character" w:customStyle="1" w:styleId="ListLabel81">
    <w:name w:val="ListLabel 81"/>
    <w:qFormat/>
    <w:rPr>
      <w:u w:val="none"/>
    </w:rPr>
  </w:style>
  <w:style w:type="character" w:customStyle="1" w:styleId="ListLabel82">
    <w:name w:val="ListLabel 82"/>
    <w:qFormat/>
    <w:rPr>
      <w:u w:val="none"/>
    </w:rPr>
  </w:style>
  <w:style w:type="character" w:customStyle="1" w:styleId="ListLabel83">
    <w:name w:val="ListLabel 83"/>
    <w:qFormat/>
    <w:rPr>
      <w:u w:val="none"/>
    </w:rPr>
  </w:style>
  <w:style w:type="character" w:customStyle="1" w:styleId="ListLabel84">
    <w:name w:val="ListLabel 84"/>
    <w:qFormat/>
    <w:rPr>
      <w:u w:val="none"/>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paragraph" w:customStyle="1" w:styleId="Heading">
    <w:name w:val="Heading"/>
    <w:basedOn w:val="Normal"/>
    <w:next w:val="TextBody"/>
    <w:qFormat/>
    <w:pPr>
      <w:keepNext/>
      <w:spacing w:before="240" w:after="120"/>
    </w:pPr>
    <w:rPr>
      <w:rFonts w:ascii="Liberation Sans" w:eastAsia="Microsoft YaHei" w:hAnsi="Liberation Sans" w:cs="Lucida Sans"/>
      <w:sz w:val="28"/>
      <w:szCs w:val="28"/>
    </w:rPr>
  </w:style>
  <w:style w:type="paragraph" w:customStyle="1" w:styleId="TextBody">
    <w:name w:val="Text Body"/>
    <w:basedOn w:val="Normal"/>
    <w:link w:val="BodyTextChar"/>
    <w:rsid w:val="00CD2BA0"/>
    <w:pPr>
      <w:spacing w:after="120"/>
      <w:jc w:val="both"/>
    </w:pPr>
    <w:rPr>
      <w:rFonts w:eastAsia="MS Mincho"/>
    </w:rPr>
  </w:style>
  <w:style w:type="paragraph" w:styleId="List">
    <w:name w:val="List"/>
    <w:basedOn w:val="Normal"/>
    <w:rsid w:val="00CD2BA0"/>
    <w:pPr>
      <w:ind w:left="360" w:hanging="360"/>
      <w:contextualSpacing/>
    </w:pPr>
  </w:style>
  <w:style w:type="paragraph" w:styleId="Caption">
    <w:name w:val="caption"/>
    <w:basedOn w:val="Normal"/>
    <w:next w:val="Normal"/>
    <w:qFormat/>
    <w:rsid w:val="00CD2BA0"/>
    <w:rPr>
      <w:rFonts w:eastAsia="MS Mincho"/>
      <w:b/>
      <w:bCs/>
      <w:szCs w:val="20"/>
      <w:lang w:val="sv-SE" w:eastAsia="ja-JP"/>
    </w:rPr>
  </w:style>
  <w:style w:type="paragraph" w:customStyle="1" w:styleId="Index">
    <w:name w:val="Index"/>
    <w:basedOn w:val="Normal"/>
    <w:qFormat/>
    <w:pPr>
      <w:suppressLineNumbers/>
    </w:pPr>
    <w:rPr>
      <w:rFonts w:cs="Lucida Sans"/>
    </w:rPr>
  </w:style>
  <w:style w:type="paragraph" w:styleId="Header">
    <w:name w:val="header"/>
    <w:basedOn w:val="Normal"/>
    <w:link w:val="HeaderChar"/>
    <w:rsid w:val="00CD2BA0"/>
    <w:pPr>
      <w:tabs>
        <w:tab w:val="center" w:pos="4536"/>
        <w:tab w:val="right" w:pos="9072"/>
      </w:tabs>
    </w:pPr>
    <w:rPr>
      <w:rFonts w:ascii="Arial" w:eastAsia="MS Mincho" w:hAnsi="Arial"/>
      <w:b/>
    </w:rPr>
  </w:style>
  <w:style w:type="paragraph" w:customStyle="1" w:styleId="references">
    <w:name w:val="references"/>
    <w:qFormat/>
    <w:rsid w:val="00CD2BA0"/>
    <w:pPr>
      <w:spacing w:after="50" w:line="180" w:lineRule="exact"/>
      <w:jc w:val="both"/>
    </w:pPr>
    <w:rPr>
      <w:rFonts w:ascii="Times New Roman" w:eastAsia="MS Mincho" w:hAnsi="Times New Roman" w:cs="Times New Roman"/>
      <w:sz w:val="16"/>
      <w:szCs w:val="16"/>
      <w:lang w:eastAsia="en-US"/>
    </w:rPr>
  </w:style>
  <w:style w:type="paragraph" w:styleId="BalloonText">
    <w:name w:val="Balloon Text"/>
    <w:basedOn w:val="Normal"/>
    <w:link w:val="BalloonTextChar"/>
    <w:semiHidden/>
    <w:qFormat/>
    <w:rsid w:val="00CD2BA0"/>
    <w:rPr>
      <w:rFonts w:ascii="Tahoma" w:hAnsi="Tahoma" w:cs="Tahoma"/>
      <w:sz w:val="16"/>
      <w:szCs w:val="16"/>
    </w:rPr>
  </w:style>
  <w:style w:type="paragraph" w:styleId="CommentText">
    <w:name w:val="annotation text"/>
    <w:basedOn w:val="Normal"/>
    <w:link w:val="CommentTextChar1"/>
    <w:uiPriority w:val="99"/>
    <w:qFormat/>
    <w:rsid w:val="00CD2BA0"/>
    <w:rPr>
      <w:szCs w:val="20"/>
    </w:rPr>
  </w:style>
  <w:style w:type="paragraph" w:styleId="CommentSubject">
    <w:name w:val="annotation subject"/>
    <w:basedOn w:val="CommentText"/>
    <w:link w:val="CommentSubjectChar"/>
    <w:semiHidden/>
    <w:qFormat/>
    <w:rsid w:val="00CD2BA0"/>
    <w:rPr>
      <w:b/>
      <w:bCs/>
    </w:rPr>
  </w:style>
  <w:style w:type="paragraph" w:styleId="FootnoteText">
    <w:name w:val="footnote text"/>
    <w:basedOn w:val="Normal"/>
    <w:link w:val="FootnoteTextChar"/>
    <w:semiHidden/>
    <w:qFormat/>
    <w:rsid w:val="00CD2BA0"/>
    <w:rPr>
      <w:szCs w:val="20"/>
    </w:rPr>
  </w:style>
  <w:style w:type="paragraph" w:customStyle="1" w:styleId="11Heading3GPP">
    <w:name w:val="1.1 Heading 3GPP"/>
    <w:basedOn w:val="Heading2"/>
    <w:next w:val="Heading2"/>
    <w:autoRedefine/>
    <w:qFormat/>
    <w:rsid w:val="00ED4DA8"/>
    <w:pPr>
      <w:numPr>
        <w:ilvl w:val="0"/>
        <w:numId w:val="0"/>
      </w:numPr>
      <w:tabs>
        <w:tab w:val="left" w:pos="567"/>
        <w:tab w:val="left" w:pos="1134"/>
      </w:tabs>
    </w:pPr>
    <w:rPr>
      <w:rFonts w:ascii="Times New Roman" w:hAnsi="Times New Roman" w:cs="Times New Roman"/>
      <w:b w:val="0"/>
      <w:bCs w:val="0"/>
      <w:iCs w:val="0"/>
      <w:sz w:val="20"/>
      <w:szCs w:val="24"/>
      <w:lang w:eastAsia="ko-KR"/>
    </w:rPr>
  </w:style>
  <w:style w:type="paragraph" w:customStyle="1" w:styleId="Heading3GPP">
    <w:name w:val="Heading 3GPP"/>
    <w:basedOn w:val="Heading3"/>
    <w:next w:val="Heading3"/>
    <w:qFormat/>
    <w:rsid w:val="00CD2BA0"/>
    <w:pPr>
      <w:numPr>
        <w:ilvl w:val="0"/>
        <w:numId w:val="0"/>
      </w:numPr>
    </w:pPr>
    <w:rPr>
      <w:sz w:val="20"/>
    </w:rPr>
  </w:style>
  <w:style w:type="paragraph" w:customStyle="1" w:styleId="CharChar1CharCharCharCharCharCharCharCharCharCharCharCharCharCharChar">
    <w:name w:val="Char Char1 Char Char Char Char Char Char Char Char Char Char Char Char Char Char Char"/>
    <w:semiHidden/>
    <w:qFormat/>
    <w:rsid w:val="00CD2BA0"/>
    <w:pPr>
      <w:keepNext/>
      <w:tabs>
        <w:tab w:val="left" w:pos="360"/>
      </w:tabs>
      <w:spacing w:before="60" w:after="60" w:line="240" w:lineRule="auto"/>
      <w:ind w:left="360" w:hanging="360"/>
      <w:jc w:val="both"/>
    </w:pPr>
    <w:rPr>
      <w:rFonts w:ascii="Arial" w:hAnsi="Arial" w:cs="Arial"/>
      <w:color w:val="0000FF"/>
      <w:sz w:val="20"/>
      <w:szCs w:val="20"/>
    </w:rPr>
  </w:style>
  <w:style w:type="paragraph" w:customStyle="1" w:styleId="xxHeading3GPP">
    <w:name w:val="x.x Heading 3GPP"/>
    <w:basedOn w:val="11Heading3GPP"/>
    <w:next w:val="TextBody"/>
    <w:qFormat/>
    <w:rsid w:val="00CD2BA0"/>
  </w:style>
  <w:style w:type="paragraph" w:styleId="DocumentMap">
    <w:name w:val="Document Map"/>
    <w:basedOn w:val="Normal"/>
    <w:link w:val="DocumentMapChar"/>
    <w:semiHidden/>
    <w:qFormat/>
    <w:rsid w:val="00CD2BA0"/>
    <w:pPr>
      <w:shd w:val="clear" w:color="auto" w:fill="000080"/>
    </w:pPr>
    <w:rPr>
      <w:rFonts w:ascii="Tahoma" w:hAnsi="Tahoma" w:cs="Tahoma"/>
      <w:szCs w:val="20"/>
    </w:rPr>
  </w:style>
  <w:style w:type="paragraph" w:customStyle="1" w:styleId="H6">
    <w:name w:val="H6"/>
    <w:basedOn w:val="Heading5"/>
    <w:next w:val="Normal"/>
    <w:qFormat/>
    <w:rsid w:val="00CD2BA0"/>
    <w:pPr>
      <w:keepNext/>
      <w:keepLines/>
      <w:numPr>
        <w:ilvl w:val="0"/>
        <w:numId w:val="0"/>
      </w:numPr>
      <w:tabs>
        <w:tab w:val="left" w:pos="1008"/>
      </w:tabs>
      <w:spacing w:before="120" w:after="180"/>
      <w:ind w:left="1985" w:hanging="1985"/>
    </w:pPr>
    <w:rPr>
      <w:rFonts w:ascii="Arial" w:eastAsia="MS Mincho" w:hAnsi="Arial"/>
      <w:b w:val="0"/>
      <w:bCs w:val="0"/>
      <w:i w:val="0"/>
      <w:iCs w:val="0"/>
      <w:sz w:val="20"/>
      <w:szCs w:val="20"/>
      <w:lang w:val="en-GB"/>
    </w:rPr>
  </w:style>
  <w:style w:type="paragraph" w:customStyle="1" w:styleId="StatementHeading">
    <w:name w:val="Statement Heading"/>
    <w:basedOn w:val="Normal"/>
    <w:qFormat/>
    <w:rsid w:val="00CD2BA0"/>
    <w:pPr>
      <w:keepNext/>
      <w:spacing w:beforeAutospacing="1"/>
      <w:ind w:left="601" w:hanging="601"/>
    </w:pPr>
    <w:rPr>
      <w:rFonts w:eastAsia="Batang"/>
      <w:b/>
      <w:i/>
      <w:lang w:eastAsia="ko-KR"/>
    </w:rPr>
  </w:style>
  <w:style w:type="paragraph" w:customStyle="1" w:styleId="StatementBody">
    <w:name w:val="Statement Body"/>
    <w:link w:val="StatementBodyChar"/>
    <w:qFormat/>
    <w:rsid w:val="00CD2BA0"/>
    <w:pPr>
      <w:spacing w:afterAutospacing="1"/>
      <w:contextualSpacing/>
    </w:pPr>
    <w:rPr>
      <w:lang w:eastAsia="ko-KR"/>
    </w:rPr>
  </w:style>
  <w:style w:type="paragraph" w:styleId="Bibliography">
    <w:name w:val="Bibliography"/>
    <w:basedOn w:val="Normal"/>
    <w:next w:val="Normal"/>
    <w:uiPriority w:val="37"/>
    <w:semiHidden/>
    <w:unhideWhenUsed/>
    <w:qFormat/>
    <w:rsid w:val="00CD2BA0"/>
  </w:style>
  <w:style w:type="paragraph" w:customStyle="1" w:styleId="textintend3">
    <w:name w:val="text intend 3"/>
    <w:basedOn w:val="Normal"/>
    <w:qFormat/>
    <w:rsid w:val="00CD2BA0"/>
    <w:pPr>
      <w:spacing w:after="120"/>
      <w:jc w:val="both"/>
    </w:pPr>
    <w:rPr>
      <w:rFonts w:eastAsia="MS Mincho"/>
      <w:sz w:val="24"/>
      <w:szCs w:val="20"/>
    </w:rPr>
  </w:style>
  <w:style w:type="paragraph" w:styleId="ListBullet2">
    <w:name w:val="List Bullet 2"/>
    <w:qFormat/>
    <w:rsid w:val="00CD2BA0"/>
    <w:pPr>
      <w:spacing w:before="220" w:line="240" w:lineRule="auto"/>
    </w:pPr>
    <w:rPr>
      <w:rFonts w:ascii="Arial" w:eastAsia="Times New Roman" w:hAnsi="Arial" w:cs="Times New Roman"/>
      <w:szCs w:val="20"/>
      <w:lang w:eastAsia="en-US"/>
    </w:rPr>
  </w:style>
  <w:style w:type="paragraph" w:styleId="Revision">
    <w:name w:val="Revision"/>
    <w:uiPriority w:val="99"/>
    <w:semiHidden/>
    <w:qFormat/>
    <w:rsid w:val="00CD2BA0"/>
    <w:pPr>
      <w:spacing w:line="240" w:lineRule="auto"/>
    </w:pPr>
    <w:rPr>
      <w:rFonts w:ascii="Times New Roman" w:eastAsia="Times New Roman" w:hAnsi="Times New Roman" w:cs="Times New Roman"/>
      <w:sz w:val="20"/>
      <w:lang w:eastAsia="en-US"/>
    </w:rPr>
  </w:style>
  <w:style w:type="paragraph" w:styleId="Footer">
    <w:name w:val="footer"/>
    <w:basedOn w:val="Normal"/>
    <w:link w:val="FooterChar"/>
    <w:rsid w:val="00CD2BA0"/>
    <w:pPr>
      <w:tabs>
        <w:tab w:val="center" w:pos="4680"/>
        <w:tab w:val="right" w:pos="9360"/>
      </w:tabs>
    </w:pPr>
  </w:style>
  <w:style w:type="paragraph" w:customStyle="1" w:styleId="IvDbodytext">
    <w:name w:val="IvD bodytext"/>
    <w:basedOn w:val="TextBody"/>
    <w:link w:val="IvDbodytextChar"/>
    <w:qFormat/>
    <w:rsid w:val="00CD2BA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paragraph" w:styleId="NormalWeb">
    <w:name w:val="Normal (Web)"/>
    <w:basedOn w:val="Normal"/>
    <w:uiPriority w:val="99"/>
    <w:unhideWhenUsed/>
    <w:qFormat/>
    <w:rsid w:val="00CD2BA0"/>
    <w:pPr>
      <w:spacing w:beforeAutospacing="1" w:afterAutospacing="1"/>
    </w:pPr>
    <w:rPr>
      <w:sz w:val="24"/>
      <w:lang w:val="en-CA" w:eastAsia="en-CA"/>
    </w:rPr>
  </w:style>
  <w:style w:type="paragraph" w:styleId="ListNumber">
    <w:name w:val="List Number"/>
    <w:qFormat/>
    <w:rsid w:val="00CD2BA0"/>
    <w:pPr>
      <w:tabs>
        <w:tab w:val="left" w:pos="1673"/>
      </w:tabs>
      <w:spacing w:before="180" w:line="240" w:lineRule="auto"/>
    </w:pPr>
    <w:rPr>
      <w:rFonts w:ascii="Arial" w:eastAsia="Times New Roman" w:hAnsi="Arial" w:cs="Times New Roman"/>
      <w:szCs w:val="20"/>
      <w:lang w:eastAsia="en-US"/>
    </w:rPr>
  </w:style>
  <w:style w:type="paragraph" w:customStyle="1" w:styleId="B1">
    <w:name w:val="B1"/>
    <w:basedOn w:val="List"/>
    <w:qFormat/>
    <w:rsid w:val="00CD2BA0"/>
    <w:pPr>
      <w:spacing w:after="180"/>
      <w:ind w:left="568" w:hanging="284"/>
    </w:pPr>
    <w:rPr>
      <w:rFonts w:eastAsia="SimSun"/>
      <w:szCs w:val="20"/>
      <w:lang w:val="en-GB"/>
    </w:rPr>
  </w:style>
  <w:style w:type="paragraph" w:customStyle="1" w:styleId="TAL">
    <w:name w:val="TAL"/>
    <w:basedOn w:val="Normal"/>
    <w:link w:val="TALChar"/>
    <w:qFormat/>
    <w:rsid w:val="00CD2BA0"/>
    <w:pPr>
      <w:keepNext/>
      <w:keepLines/>
    </w:pPr>
    <w:rPr>
      <w:rFonts w:ascii="Arial" w:eastAsia="SimSun" w:hAnsi="Arial"/>
      <w:sz w:val="18"/>
      <w:szCs w:val="20"/>
      <w:lang w:val="en-GB"/>
    </w:rPr>
  </w:style>
  <w:style w:type="paragraph" w:customStyle="1" w:styleId="TAH">
    <w:name w:val="TAH"/>
    <w:basedOn w:val="Normal"/>
    <w:link w:val="TAHCar"/>
    <w:qFormat/>
    <w:rsid w:val="00CD2BA0"/>
    <w:pPr>
      <w:keepNext/>
      <w:keepLines/>
      <w:jc w:val="center"/>
    </w:pPr>
    <w:rPr>
      <w:rFonts w:ascii="Arial" w:eastAsia="SimSun" w:hAnsi="Arial"/>
      <w:b/>
      <w:sz w:val="18"/>
      <w:szCs w:val="20"/>
      <w:lang w:val="en-GB" w:eastAsia="x-none"/>
    </w:rPr>
  </w:style>
  <w:style w:type="paragraph" w:customStyle="1" w:styleId="TH">
    <w:name w:val="TH"/>
    <w:basedOn w:val="Normal"/>
    <w:link w:val="THChar"/>
    <w:qFormat/>
    <w:rsid w:val="00CD2BA0"/>
    <w:pPr>
      <w:keepNext/>
      <w:keepLines/>
      <w:spacing w:before="60" w:after="180"/>
      <w:jc w:val="center"/>
    </w:pPr>
    <w:rPr>
      <w:rFonts w:ascii="Arial" w:eastAsia="SimSun" w:hAnsi="Arial"/>
      <w:b/>
      <w:szCs w:val="20"/>
      <w:lang w:val="en-GB"/>
    </w:rPr>
  </w:style>
  <w:style w:type="paragraph" w:customStyle="1" w:styleId="TAN">
    <w:name w:val="TAN"/>
    <w:basedOn w:val="TAL"/>
    <w:qFormat/>
    <w:rsid w:val="00CD2BA0"/>
    <w:pPr>
      <w:ind w:left="851" w:hanging="851"/>
    </w:pPr>
  </w:style>
  <w:style w:type="paragraph" w:customStyle="1" w:styleId="B2">
    <w:name w:val="B2"/>
    <w:basedOn w:val="List2"/>
    <w:qFormat/>
    <w:rsid w:val="00CD2BA0"/>
    <w:pPr>
      <w:spacing w:after="180"/>
      <w:ind w:left="851" w:hanging="284"/>
    </w:pPr>
    <w:rPr>
      <w:rFonts w:eastAsia="SimSun"/>
      <w:szCs w:val="20"/>
      <w:lang w:val="en-GB"/>
    </w:rPr>
  </w:style>
  <w:style w:type="paragraph" w:styleId="List2">
    <w:name w:val="List 2"/>
    <w:basedOn w:val="Normal"/>
    <w:rsid w:val="00CD2BA0"/>
    <w:pPr>
      <w:ind w:left="720" w:hanging="360"/>
      <w:contextualSpacing/>
    </w:pPr>
  </w:style>
  <w:style w:type="paragraph" w:styleId="ListParagraph">
    <w:name w:val="List Paragraph"/>
    <w:basedOn w:val="Normal"/>
    <w:uiPriority w:val="34"/>
    <w:qFormat/>
    <w:rsid w:val="00CD2BA0"/>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qFormat/>
    <w:rsid w:val="00CD2BA0"/>
    <w:pPr>
      <w:numPr>
        <w:numId w:val="0"/>
      </w:numPr>
      <w:tabs>
        <w:tab w:val="left" w:pos="360"/>
      </w:tabs>
      <w:ind w:left="432" w:hanging="432"/>
    </w:pPr>
    <w:rPr>
      <w:rFonts w:eastAsia="Times New Roman" w:cs="Times New Roman"/>
      <w:szCs w:val="20"/>
    </w:rPr>
  </w:style>
  <w:style w:type="paragraph" w:customStyle="1" w:styleId="3GPPHeader">
    <w:name w:val="3GPP_Header"/>
    <w:basedOn w:val="Normal"/>
    <w:link w:val="3GPPHeaderChar"/>
    <w:qFormat/>
    <w:rsid w:val="00CD2BA0"/>
    <w:pPr>
      <w:tabs>
        <w:tab w:val="left" w:pos="1701"/>
        <w:tab w:val="right" w:pos="9639"/>
      </w:tabs>
      <w:spacing w:after="240" w:line="288" w:lineRule="auto"/>
      <w:textAlignment w:val="baseline"/>
    </w:pPr>
    <w:rPr>
      <w:b/>
      <w:sz w:val="24"/>
      <w:szCs w:val="20"/>
      <w:lang w:val="en-GB" w:eastAsia="zh-CN"/>
    </w:rPr>
  </w:style>
  <w:style w:type="paragraph" w:customStyle="1" w:styleId="TAC">
    <w:name w:val="TAC"/>
    <w:basedOn w:val="TAL"/>
    <w:qFormat/>
    <w:pPr>
      <w:jc w:val="center"/>
    </w:pPr>
  </w:style>
  <w:style w:type="table" w:styleId="TableGrid">
    <w:name w:val="Table Grid"/>
    <w:basedOn w:val="TableNormal"/>
    <w:rsid w:val="00CD2BA0"/>
    <w:pPr>
      <w:spacing w:line="240" w:lineRule="auto"/>
    </w:pPr>
    <w:rPr>
      <w:sz w:val="20"/>
      <w:szCs w:val="20"/>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F0141D"/>
    <w:pPr>
      <w:keepLines/>
      <w:tabs>
        <w:tab w:val="left" w:pos="2552"/>
        <w:tab w:val="left" w:pos="3856"/>
        <w:tab w:val="left" w:pos="5216"/>
        <w:tab w:val="left" w:pos="6464"/>
        <w:tab w:val="left" w:pos="7768"/>
        <w:tab w:val="left" w:pos="9072"/>
        <w:tab w:val="left" w:pos="9639"/>
      </w:tabs>
      <w:spacing w:before="240" w:after="0"/>
    </w:pPr>
    <w:rPr>
      <w:rFonts w:ascii="Arial" w:hAnsi="Arial" w:cs="Times New Roman"/>
      <w:i/>
      <w:color w:val="7F7F7F" w:themeColor="text1" w:themeTint="80"/>
      <w:spacing w:val="2"/>
      <w:sz w:val="18"/>
      <w:szCs w:val="18"/>
      <w:lang w:bidi="ar-SA"/>
    </w:rPr>
  </w:style>
  <w:style w:type="character" w:customStyle="1" w:styleId="IvDInstructiontextChar">
    <w:name w:val="IvD Instructiontext Char"/>
    <w:link w:val="IvDInstructiontext"/>
    <w:uiPriority w:val="99"/>
    <w:rsid w:val="00F0141D"/>
    <w:rPr>
      <w:rFonts w:ascii="Arial" w:eastAsia="Times New Roman" w:hAnsi="Arial" w:cs="Times New Roman"/>
      <w:i/>
      <w:color w:val="7F7F7F" w:themeColor="text1" w:themeTint="80"/>
      <w:spacing w:val="2"/>
      <w:sz w:val="18"/>
      <w:szCs w:val="18"/>
      <w:lang w:eastAsia="en-US" w:bidi="ar-SA"/>
    </w:rPr>
  </w:style>
  <w:style w:type="paragraph" w:styleId="BodyText">
    <w:name w:val="Body Text"/>
    <w:basedOn w:val="Normal"/>
    <w:link w:val="BodyTextChar1"/>
    <w:semiHidden/>
    <w:unhideWhenUsed/>
    <w:rsid w:val="00F0141D"/>
    <w:pPr>
      <w:spacing w:after="120"/>
    </w:pPr>
    <w:rPr>
      <w:rFonts w:cs="Mangal"/>
    </w:rPr>
  </w:style>
  <w:style w:type="character" w:customStyle="1" w:styleId="BodyTextChar1">
    <w:name w:val="Body Text Char1"/>
    <w:basedOn w:val="DefaultParagraphFont"/>
    <w:link w:val="BodyText"/>
    <w:semiHidden/>
    <w:rsid w:val="00F0141D"/>
    <w:rPr>
      <w:rFonts w:ascii="Times New Roman" w:eastAsia="Times New Roman" w:hAnsi="Times New Roman" w:cs="Mangal"/>
      <w:sz w:val="20"/>
      <w:lang w:eastAsia="en-US"/>
    </w:rPr>
  </w:style>
  <w:style w:type="paragraph" w:customStyle="1" w:styleId="EQ">
    <w:name w:val="EQ"/>
    <w:basedOn w:val="Normal"/>
    <w:next w:val="Normal"/>
    <w:rsid w:val="001B54F5"/>
    <w:pPr>
      <w:keepLines/>
      <w:tabs>
        <w:tab w:val="center" w:pos="4536"/>
        <w:tab w:val="right" w:pos="9072"/>
      </w:tabs>
      <w:spacing w:after="180"/>
    </w:pPr>
    <w:rPr>
      <w:noProof/>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3</Pages>
  <Words>1303</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dc:description/>
  <cp:lastModifiedBy>Florent Munier</cp:lastModifiedBy>
  <cp:revision>9</cp:revision>
  <dcterms:created xsi:type="dcterms:W3CDTF">2016-09-28T13:59:00Z</dcterms:created>
  <dcterms:modified xsi:type="dcterms:W3CDTF">2016-09-30T15:06:00Z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