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CC42CB"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6A3617">
        <w:rPr>
          <w:b/>
          <w:kern w:val="2"/>
          <w:lang w:eastAsia="zh-CN"/>
        </w:rPr>
        <w:t>8</w:t>
      </w:r>
      <w:r w:rsidR="006A3617">
        <w:rPr>
          <w:rFonts w:hint="eastAsia"/>
          <w:b/>
          <w:kern w:val="2"/>
          <w:lang w:eastAsia="zh-CN"/>
        </w:rPr>
        <w:t>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005A02" w:rsidRPr="00CF195E">
        <w:rPr>
          <w:b/>
          <w:kern w:val="2"/>
          <w:lang w:eastAsia="zh-CN"/>
        </w:rPr>
        <w:t>1</w:t>
      </w:r>
      <w:r w:rsidR="00005A02">
        <w:rPr>
          <w:b/>
          <w:kern w:val="2"/>
          <w:lang w:eastAsia="zh-CN"/>
        </w:rPr>
        <w:t>67200</w:t>
      </w:r>
    </w:p>
    <w:p w:rsidR="009C0564" w:rsidRPr="00CF195E" w:rsidRDefault="006A3617" w:rsidP="00CF195E">
      <w:pPr>
        <w:jc w:val="left"/>
        <w:rPr>
          <w:b/>
          <w:kern w:val="2"/>
          <w:lang w:eastAsia="zh-CN"/>
        </w:rPr>
      </w:pPr>
      <w:r>
        <w:rPr>
          <w:rFonts w:hint="eastAsia"/>
          <w:b/>
          <w:kern w:val="2"/>
          <w:lang w:eastAsia="zh-CN"/>
        </w:rPr>
        <w:t>Gothenburg</w:t>
      </w:r>
      <w:r w:rsidR="005D0E4F" w:rsidRPr="00CF195E">
        <w:rPr>
          <w:b/>
          <w:kern w:val="2"/>
          <w:lang w:eastAsia="zh-CN"/>
        </w:rPr>
        <w:t xml:space="preserve">, </w:t>
      </w:r>
      <w:r>
        <w:rPr>
          <w:rFonts w:hint="eastAsia"/>
          <w:b/>
          <w:kern w:val="2"/>
          <w:lang w:eastAsia="zh-CN"/>
        </w:rPr>
        <w:t>Sweden</w:t>
      </w:r>
      <w:r w:rsidR="005D0E4F" w:rsidRPr="00CF195E">
        <w:rPr>
          <w:b/>
          <w:kern w:val="2"/>
          <w:lang w:eastAsia="zh-CN"/>
        </w:rPr>
        <w:t>,</w:t>
      </w:r>
      <w:r w:rsidR="009C0564" w:rsidRPr="00CF195E">
        <w:rPr>
          <w:b/>
          <w:kern w:val="2"/>
          <w:lang w:eastAsia="zh-CN"/>
        </w:rPr>
        <w:t xml:space="preserve"> </w:t>
      </w:r>
      <w:r w:rsidR="00947973">
        <w:rPr>
          <w:b/>
          <w:kern w:val="2"/>
          <w:lang w:eastAsia="zh-CN"/>
        </w:rPr>
        <w:t>A</w:t>
      </w:r>
      <w:r>
        <w:rPr>
          <w:rFonts w:hint="eastAsia"/>
          <w:b/>
          <w:kern w:val="2"/>
          <w:lang w:eastAsia="zh-CN"/>
        </w:rPr>
        <w:t>ugust</w:t>
      </w:r>
      <w:r w:rsidR="00EB0CA3" w:rsidRPr="00CF195E">
        <w:rPr>
          <w:b/>
          <w:kern w:val="2"/>
          <w:lang w:eastAsia="zh-CN"/>
        </w:rPr>
        <w:t xml:space="preserve"> </w:t>
      </w:r>
      <w:r>
        <w:rPr>
          <w:rFonts w:hint="eastAsia"/>
          <w:b/>
          <w:kern w:val="2"/>
          <w:lang w:eastAsia="zh-CN"/>
        </w:rPr>
        <w:t>22</w:t>
      </w:r>
      <w:r>
        <w:rPr>
          <w:b/>
          <w:kern w:val="2"/>
          <w:lang w:eastAsia="zh-CN"/>
        </w:rPr>
        <w:t>-</w:t>
      </w:r>
      <w:r>
        <w:rPr>
          <w:rFonts w:hint="eastAsia"/>
          <w:b/>
          <w:kern w:val="2"/>
          <w:lang w:eastAsia="zh-CN"/>
        </w:rPr>
        <w:t>26</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947973">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05A02">
        <w:rPr>
          <w:b/>
          <w:kern w:val="2"/>
          <w:lang w:eastAsia="zh-CN"/>
        </w:rPr>
        <w:t>8.1.6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A3617">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055A5">
        <w:rPr>
          <w:rFonts w:hint="eastAsia"/>
          <w:b/>
          <w:kern w:val="2"/>
          <w:lang w:eastAsia="zh-CN"/>
        </w:rPr>
        <w:t>RRM Measurement</w:t>
      </w:r>
      <w:r w:rsidR="006055A5" w:rsidRPr="000637B3">
        <w:rPr>
          <w:rFonts w:hint="eastAsia"/>
          <w:b/>
          <w:kern w:val="2"/>
          <w:lang w:eastAsia="zh-CN"/>
        </w:rPr>
        <w:t xml:space="preserve"> </w:t>
      </w:r>
      <w:r w:rsidR="006055A5">
        <w:rPr>
          <w:rFonts w:hint="eastAsia"/>
          <w:b/>
          <w:kern w:val="2"/>
          <w:lang w:eastAsia="zh-CN"/>
        </w:rPr>
        <w:t>for NR</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6055A5" w:rsidRPr="006055A5" w:rsidRDefault="006055A5" w:rsidP="006055A5">
      <w:pPr>
        <w:rPr>
          <w:rFonts w:eastAsia="MS Mincho"/>
          <w:lang w:eastAsia="ja-JP"/>
        </w:rPr>
      </w:pPr>
      <w:bookmarkStart w:id="2" w:name="_Ref129681832"/>
      <w:r w:rsidRPr="006055A5">
        <w:rPr>
          <w:rFonts w:eastAsia="MS Mincho"/>
          <w:lang w:eastAsia="ja-JP"/>
        </w:rPr>
        <w:t xml:space="preserve">New Radio (NR) Access Technology Study Item (SI) </w:t>
      </w:r>
      <w:r w:rsidRPr="006055A5">
        <w:rPr>
          <w:rFonts w:eastAsia="MS Mincho" w:hint="eastAsia"/>
          <w:lang w:eastAsia="ja-JP"/>
        </w:rPr>
        <w:t>has been approved in the RAN plenary #</w:t>
      </w:r>
      <w:r w:rsidRPr="006055A5">
        <w:rPr>
          <w:rFonts w:eastAsia="MS Mincho"/>
          <w:lang w:eastAsia="ja-JP"/>
        </w:rPr>
        <w:t>71</w:t>
      </w:r>
      <w:r w:rsidRPr="006055A5">
        <w:rPr>
          <w:rFonts w:eastAsia="MS Mincho" w:hint="eastAsia"/>
          <w:lang w:eastAsia="ja-JP"/>
        </w:rPr>
        <w:t xml:space="preserve"> meeting</w:t>
      </w:r>
      <w:r w:rsidRPr="006055A5">
        <w:rPr>
          <w:rFonts w:eastAsia="MS Mincho"/>
          <w:lang w:eastAsia="ja-JP"/>
        </w:rPr>
        <w:t xml:space="preserve"> </w:t>
      </w:r>
      <w:fldSimple w:instr=" REF _Ref445568454 \r \h  \* MERGEFORMAT ">
        <w:r w:rsidRPr="006055A5">
          <w:rPr>
            <w:rFonts w:eastAsia="MS Mincho"/>
            <w:lang w:eastAsia="ja-JP"/>
          </w:rPr>
          <w:t>[1]</w:t>
        </w:r>
      </w:fldSimple>
      <w:r w:rsidRPr="006055A5">
        <w:rPr>
          <w:rFonts w:eastAsia="MS Mincho" w:hint="eastAsia"/>
          <w:lang w:eastAsia="ja-JP"/>
        </w:rPr>
        <w:t>.</w:t>
      </w:r>
      <w:r w:rsidRPr="006055A5">
        <w:rPr>
          <w:rFonts w:eastAsia="MS Mincho"/>
          <w:lang w:eastAsia="ja-JP"/>
        </w:rPr>
        <w:t xml:space="preserve"> RRM measurement is an important topic for NR to support key performance for mobility and beam management. </w:t>
      </w:r>
    </w:p>
    <w:p w:rsidR="006055A5" w:rsidRPr="006055A5" w:rsidRDefault="006055A5" w:rsidP="006055A5">
      <w:pPr>
        <w:rPr>
          <w:rFonts w:eastAsiaTheme="minorEastAsia"/>
          <w:lang w:eastAsia="zh-CN"/>
        </w:rPr>
      </w:pPr>
      <w:r w:rsidRPr="006055A5">
        <w:rPr>
          <w:rFonts w:eastAsia="MS Mincho"/>
          <w:lang w:eastAsia="ja-JP"/>
        </w:rPr>
        <w:t>This contribution discusses the requirement and considerations of UL-based RRM measurement for NR. Also DL-based RRM measurement is revisited for NR to support beam management.</w:t>
      </w:r>
    </w:p>
    <w:p w:rsidR="00FB3B76" w:rsidRPr="00DC191F" w:rsidRDefault="00B10C36" w:rsidP="00FB3B76">
      <w:pPr>
        <w:pStyle w:val="Heading1"/>
        <w:tabs>
          <w:tab w:val="clear" w:pos="432"/>
        </w:tabs>
        <w:rPr>
          <w:bCs w:val="0"/>
          <w:lang w:eastAsia="zh-CN"/>
        </w:rPr>
      </w:pPr>
      <w:bookmarkStart w:id="3" w:name="OLE_LINK3"/>
      <w:bookmarkStart w:id="4" w:name="OLE_LINK6"/>
      <w:bookmarkStart w:id="5" w:name="OLE_LINK7"/>
      <w:r>
        <w:rPr>
          <w:rFonts w:hint="eastAsia"/>
          <w:lang w:eastAsia="zh-CN"/>
        </w:rPr>
        <w:t>Requirement of RRM Measurement for NR</w:t>
      </w:r>
    </w:p>
    <w:bookmarkEnd w:id="3"/>
    <w:bookmarkEnd w:id="4"/>
    <w:bookmarkEnd w:id="5"/>
    <w:p w:rsidR="00B10C36" w:rsidRPr="00343A24" w:rsidRDefault="00B10C36" w:rsidP="00B10C36">
      <w:r w:rsidRPr="00343A24">
        <w:t>In LTE, UE uses the PSS/SSS to obtain synchroni</w:t>
      </w:r>
      <w:bookmarkStart w:id="6" w:name="_GoBack"/>
      <w:bookmarkEnd w:id="6"/>
      <w:r w:rsidRPr="00343A24">
        <w:t xml:space="preserve">zation </w:t>
      </w:r>
      <w:r w:rsidRPr="00343A24">
        <w:rPr>
          <w:rFonts w:hint="eastAsia"/>
          <w:lang w:eastAsia="zh-CN"/>
        </w:rPr>
        <w:t>and the PCID of</w:t>
      </w:r>
      <w:r w:rsidRPr="00343A24">
        <w:t xml:space="preserve"> the neighbor cell</w:t>
      </w:r>
      <w:r w:rsidRPr="00343A24">
        <w:rPr>
          <w:rFonts w:hint="eastAsia"/>
          <w:lang w:eastAsia="zh-CN"/>
        </w:rPr>
        <w:t>s</w:t>
      </w:r>
      <w:r w:rsidRPr="00343A24">
        <w:t xml:space="preserve">, </w:t>
      </w:r>
      <w:proofErr w:type="gramStart"/>
      <w:r w:rsidRPr="00343A24">
        <w:rPr>
          <w:rFonts w:hint="eastAsia"/>
          <w:lang w:eastAsia="zh-CN"/>
        </w:rPr>
        <w:t>then</w:t>
      </w:r>
      <w:proofErr w:type="gramEnd"/>
      <w:r w:rsidRPr="00343A24">
        <w:rPr>
          <w:rFonts w:hint="eastAsia"/>
          <w:lang w:eastAsia="zh-CN"/>
        </w:rPr>
        <w:t xml:space="preserve"> </w:t>
      </w:r>
      <w:r w:rsidRPr="00343A24">
        <w:t xml:space="preserve">performs the RRM measurements based on the CRS pattern </w:t>
      </w:r>
      <w:r w:rsidRPr="00343A24">
        <w:rPr>
          <w:rFonts w:hint="eastAsia"/>
          <w:lang w:eastAsia="zh-CN"/>
        </w:rPr>
        <w:t>associated with</w:t>
      </w:r>
      <w:r w:rsidRPr="00343A24">
        <w:t xml:space="preserve"> that cell. </w:t>
      </w:r>
      <w:r w:rsidRPr="00343A24">
        <w:rPr>
          <w:rFonts w:hint="eastAsia"/>
          <w:lang w:eastAsia="zh-CN"/>
        </w:rPr>
        <w:t>After that</w:t>
      </w:r>
      <w:r w:rsidRPr="00343A24">
        <w:t xml:space="preserve"> UE sends the RRM measurement reports to the serving </w:t>
      </w:r>
      <w:proofErr w:type="spellStart"/>
      <w:r w:rsidRPr="00343A24">
        <w:t>eNB</w:t>
      </w:r>
      <w:proofErr w:type="spellEnd"/>
      <w:r w:rsidRPr="00343A24">
        <w:t xml:space="preserve">. </w:t>
      </w:r>
      <w:r w:rsidRPr="00343A24">
        <w:rPr>
          <w:rFonts w:hint="eastAsia"/>
          <w:lang w:eastAsia="zh-CN"/>
        </w:rPr>
        <w:t>However</w:t>
      </w:r>
      <w:r w:rsidRPr="00343A24">
        <w:t xml:space="preserve">, </w:t>
      </w:r>
      <w:r w:rsidRPr="00343A24">
        <w:rPr>
          <w:rFonts w:hint="eastAsia"/>
          <w:lang w:eastAsia="zh-CN"/>
        </w:rPr>
        <w:t>some issues</w:t>
      </w:r>
      <w:r w:rsidRPr="00343A24">
        <w:t xml:space="preserve"> on RRM measurement</w:t>
      </w:r>
      <w:r w:rsidRPr="00343A24">
        <w:rPr>
          <w:rFonts w:hint="eastAsia"/>
          <w:lang w:eastAsia="zh-CN"/>
        </w:rPr>
        <w:t xml:space="preserve"> as below</w:t>
      </w:r>
      <w:r w:rsidRPr="00343A24">
        <w:t xml:space="preserve"> should be taken in</w:t>
      </w:r>
      <w:r>
        <w:t>to</w:t>
      </w:r>
      <w:r w:rsidRPr="00343A24">
        <w:t xml:space="preserve"> account</w:t>
      </w:r>
      <w:r w:rsidRPr="00343A24">
        <w:rPr>
          <w:rFonts w:hint="eastAsia"/>
          <w:lang w:eastAsia="zh-CN"/>
        </w:rPr>
        <w:t xml:space="preserve"> for NR</w:t>
      </w:r>
      <w:r w:rsidRPr="00343A24">
        <w:t>:</w:t>
      </w:r>
    </w:p>
    <w:p w:rsidR="00B10C36" w:rsidRPr="008146AB" w:rsidRDefault="00B10C36" w:rsidP="00B10C36">
      <w:pPr>
        <w:numPr>
          <w:ilvl w:val="0"/>
          <w:numId w:val="81"/>
        </w:numPr>
        <w:rPr>
          <w:color w:val="7030A0"/>
        </w:rPr>
      </w:pPr>
      <w:r>
        <w:rPr>
          <w:lang w:eastAsia="zh-CN"/>
        </w:rPr>
        <w:t>For network power saving and interference reduction, DL measurement signal transmission should be reduced in dense networks, especially minimizing the always-on signals.</w:t>
      </w:r>
    </w:p>
    <w:p w:rsidR="00B10C36" w:rsidRPr="008146AB" w:rsidRDefault="00B10C36" w:rsidP="00B10C36">
      <w:pPr>
        <w:numPr>
          <w:ilvl w:val="0"/>
          <w:numId w:val="81"/>
        </w:numPr>
        <w:rPr>
          <w:color w:val="7030A0"/>
        </w:rPr>
      </w:pPr>
      <w:r>
        <w:rPr>
          <w:lang w:eastAsia="zh-CN"/>
        </w:rPr>
        <w:t xml:space="preserve">DL mobility requires DL measurement signal transmission and UE measurement report. This two-step measurement is challenging </w:t>
      </w:r>
      <w:r w:rsidR="00095F6F">
        <w:rPr>
          <w:lang w:eastAsia="zh-CN"/>
        </w:rPr>
        <w:t>to achieve the NR design target with 0</w:t>
      </w:r>
      <w:r w:rsidR="004631DA">
        <w:rPr>
          <w:lang w:eastAsia="zh-CN"/>
        </w:rPr>
        <w:t xml:space="preserve"> </w:t>
      </w:r>
      <w:r w:rsidR="00095F6F">
        <w:rPr>
          <w:lang w:eastAsia="zh-CN"/>
        </w:rPr>
        <w:t xml:space="preserve">ms mobility interruption </w:t>
      </w:r>
      <w:r>
        <w:rPr>
          <w:lang w:eastAsia="zh-CN"/>
        </w:rPr>
        <w:t xml:space="preserve">for some high speed scenarios which requires frequent measurements. </w:t>
      </w:r>
    </w:p>
    <w:p w:rsidR="00B10C36" w:rsidRPr="002C384A" w:rsidRDefault="00B10C36" w:rsidP="00B10C36">
      <w:pPr>
        <w:numPr>
          <w:ilvl w:val="0"/>
          <w:numId w:val="81"/>
        </w:numPr>
        <w:rPr>
          <w:color w:val="7030A0"/>
        </w:rPr>
      </w:pPr>
      <w:r w:rsidRPr="00E23E80">
        <w:t xml:space="preserve">In high </w:t>
      </w:r>
      <w:r w:rsidR="002632A7">
        <w:t xml:space="preserve">carrier </w:t>
      </w:r>
      <w:r w:rsidRPr="00E23E80">
        <w:t xml:space="preserve">frequency transmission, the </w:t>
      </w:r>
      <w:r w:rsidR="005B6087">
        <w:t>sudden</w:t>
      </w:r>
      <w:r w:rsidR="005B6087" w:rsidRPr="00E23E80">
        <w:t xml:space="preserve"> </w:t>
      </w:r>
      <w:r w:rsidRPr="00E23E80">
        <w:t xml:space="preserve">interruptions due to low SINR drop in serving beam may be unavoidable. Even </w:t>
      </w:r>
      <w:r w:rsidR="002632A7">
        <w:t xml:space="preserve">if a </w:t>
      </w:r>
      <w:r w:rsidRPr="00E23E80">
        <w:t xml:space="preserve">UE can perform measurements before the SINR </w:t>
      </w:r>
      <w:r w:rsidR="00692AA9">
        <w:t>becomes</w:t>
      </w:r>
      <w:r w:rsidRPr="00E23E80">
        <w:t xml:space="preserve"> low, </w:t>
      </w:r>
      <w:r w:rsidR="002632A7">
        <w:t xml:space="preserve">the </w:t>
      </w:r>
      <w:r w:rsidRPr="00E23E80">
        <w:t xml:space="preserve">UE may not be able to send measurement reports </w:t>
      </w:r>
      <w:r w:rsidR="002632A7">
        <w:t>for</w:t>
      </w:r>
      <w:r w:rsidR="002632A7" w:rsidRPr="00E23E80">
        <w:t xml:space="preserve"> </w:t>
      </w:r>
      <w:r w:rsidRPr="00E23E80">
        <w:t>the serving beam and wait</w:t>
      </w:r>
      <w:r>
        <w:t>s</w:t>
      </w:r>
      <w:r w:rsidRPr="00E23E80">
        <w:t xml:space="preserve"> for handover command. It will lead to high handover failure and radio link problems.</w:t>
      </w:r>
    </w:p>
    <w:p w:rsidR="00B10C36" w:rsidRPr="001F2381" w:rsidRDefault="00B10C36" w:rsidP="00B10C36">
      <w:pPr>
        <w:numPr>
          <w:ilvl w:val="0"/>
          <w:numId w:val="81"/>
        </w:numPr>
      </w:pPr>
      <w:r w:rsidRPr="001F2381">
        <w:t xml:space="preserve">When UE number to TRP port number ratio is large, it makes sense to have DL based measurements shared among the active UEs. However, with lower UE number to TRP port number ratios, few or none of the UEs access certain TRP ports, DL measurement is not so efficient. </w:t>
      </w:r>
    </w:p>
    <w:p w:rsidR="00B10C36" w:rsidRDefault="00B10C36" w:rsidP="00B10C36">
      <w:pPr>
        <w:numPr>
          <w:ilvl w:val="0"/>
          <w:numId w:val="81"/>
        </w:numPr>
        <w:rPr>
          <w:color w:val="000000"/>
          <w:lang w:eastAsia="zh-CN"/>
        </w:rPr>
      </w:pPr>
      <w:r>
        <w:rPr>
          <w:color w:val="000000"/>
          <w:lang w:eastAsia="zh-CN"/>
        </w:rPr>
        <w:t>B</w:t>
      </w:r>
      <w:r>
        <w:rPr>
          <w:rFonts w:hint="eastAsia"/>
          <w:color w:val="000000"/>
          <w:lang w:eastAsia="zh-CN"/>
        </w:rPr>
        <w:t>eam based RRM measurement need</w:t>
      </w:r>
      <w:r>
        <w:rPr>
          <w:color w:val="000000"/>
          <w:lang w:eastAsia="zh-CN"/>
        </w:rPr>
        <w:t>s</w:t>
      </w:r>
      <w:r>
        <w:rPr>
          <w:rFonts w:hint="eastAsia"/>
          <w:color w:val="000000"/>
          <w:lang w:eastAsia="zh-CN"/>
        </w:rPr>
        <w:t xml:space="preserve"> to be considered to finish beam switch/refinement.  </w:t>
      </w:r>
    </w:p>
    <w:p w:rsidR="00B10C36" w:rsidRDefault="00B10C36" w:rsidP="00B10C36">
      <w:pPr>
        <w:rPr>
          <w:b/>
          <w:i/>
          <w:color w:val="000000"/>
        </w:rPr>
      </w:pPr>
      <w:r>
        <w:rPr>
          <w:b/>
          <w:i/>
          <w:color w:val="000000"/>
        </w:rPr>
        <w:t>Observation 1</w:t>
      </w:r>
      <w:r w:rsidRPr="00466A01">
        <w:rPr>
          <w:b/>
          <w:i/>
          <w:color w:val="000000"/>
        </w:rPr>
        <w:t>:</w:t>
      </w:r>
      <w:r>
        <w:rPr>
          <w:b/>
          <w:i/>
          <w:color w:val="000000"/>
        </w:rPr>
        <w:t xml:space="preserve"> RRM measurement need to be reconsidered for NR.</w:t>
      </w:r>
    </w:p>
    <w:p w:rsidR="004D7878" w:rsidRDefault="00B10C36" w:rsidP="004D7878">
      <w:pPr>
        <w:pStyle w:val="Heading1"/>
        <w:rPr>
          <w:lang w:eastAsia="zh-CN"/>
        </w:rPr>
      </w:pPr>
      <w:r>
        <w:rPr>
          <w:rFonts w:hint="eastAsia"/>
          <w:lang w:eastAsia="zh-CN"/>
        </w:rPr>
        <w:t>UL-based Measurement</w:t>
      </w:r>
    </w:p>
    <w:p w:rsidR="00B10C36" w:rsidRPr="00805F2B" w:rsidRDefault="00B10C36" w:rsidP="00B10C36">
      <w:pPr>
        <w:rPr>
          <w:lang w:eastAsia="zh-CN"/>
        </w:rPr>
      </w:pPr>
      <w:r w:rsidRPr="00805F2B">
        <w:rPr>
          <w:rFonts w:hint="eastAsia"/>
          <w:lang w:eastAsia="zh-CN"/>
        </w:rPr>
        <w:t xml:space="preserve">In order to </w:t>
      </w:r>
      <w:r w:rsidRPr="00366BDC">
        <w:rPr>
          <w:rFonts w:hint="eastAsia"/>
          <w:lang w:eastAsia="zh-CN"/>
        </w:rPr>
        <w:t>address the above issues</w:t>
      </w:r>
      <w:r>
        <w:rPr>
          <w:lang w:eastAsia="zh-CN"/>
        </w:rPr>
        <w:t xml:space="preserve"> in section 2</w:t>
      </w:r>
      <w:r w:rsidRPr="00366BDC">
        <w:rPr>
          <w:rFonts w:hint="eastAsia"/>
          <w:lang w:eastAsia="zh-CN"/>
        </w:rPr>
        <w:t xml:space="preserve">, </w:t>
      </w:r>
      <w:r w:rsidRPr="00366BDC">
        <w:rPr>
          <w:lang w:eastAsia="zh-CN"/>
        </w:rPr>
        <w:t xml:space="preserve">UL based measurement </w:t>
      </w:r>
      <w:r w:rsidRPr="00366BDC">
        <w:rPr>
          <w:rFonts w:hint="eastAsia"/>
          <w:lang w:eastAsia="zh-CN"/>
        </w:rPr>
        <w:t>should</w:t>
      </w:r>
      <w:r w:rsidRPr="00366BDC">
        <w:rPr>
          <w:lang w:eastAsia="zh-CN"/>
        </w:rPr>
        <w:t xml:space="preserve"> be enabled for NR to determine the </w:t>
      </w:r>
      <w:r w:rsidRPr="00343A24">
        <w:rPr>
          <w:kern w:val="2"/>
          <w:lang w:val="en-GB" w:eastAsia="zh-CN"/>
        </w:rPr>
        <w:t>association between a UE and TRP</w:t>
      </w:r>
      <w:r w:rsidRPr="00366BDC">
        <w:rPr>
          <w:lang w:eastAsia="zh-CN"/>
        </w:rPr>
        <w:t xml:space="preserve"> </w:t>
      </w:r>
      <w:r w:rsidR="00E816A5">
        <w:rPr>
          <w:lang w:eastAsia="zh-CN"/>
        </w:rPr>
        <w:t>using</w:t>
      </w:r>
      <w:r w:rsidR="00E816A5" w:rsidRPr="00366BDC">
        <w:rPr>
          <w:lang w:eastAsia="zh-CN"/>
        </w:rPr>
        <w:t xml:space="preserve"> </w:t>
      </w:r>
      <w:r w:rsidRPr="00366BDC">
        <w:rPr>
          <w:lang w:eastAsia="zh-CN"/>
        </w:rPr>
        <w:t>network-oriented measurements as shown in Fig</w:t>
      </w:r>
      <w:r>
        <w:rPr>
          <w:lang w:eastAsia="zh-CN"/>
        </w:rPr>
        <w:t xml:space="preserve">. </w:t>
      </w:r>
      <w:r w:rsidRPr="00366BDC">
        <w:rPr>
          <w:lang w:eastAsia="zh-CN"/>
        </w:rPr>
        <w:t>1.</w:t>
      </w:r>
      <w:r w:rsidRPr="00343A24">
        <w:rPr>
          <w:kern w:val="2"/>
          <w:lang w:val="en-GB" w:eastAsia="zh-CN"/>
        </w:rPr>
        <w:t xml:space="preserve"> The measurements can be based on a UE’s uplink transmissions such as a UE-dedicated sounding reference signals (e.g. SRS) and/or tracking signals. In order to flexibly optimize the serving TRP set(s) to a UE, the measurement information between a UE and TRPs needs to be obtained by the radio access network.</w:t>
      </w:r>
    </w:p>
    <w:p w:rsidR="00B10C36" w:rsidRDefault="00B10C36" w:rsidP="00B10C36">
      <w:pPr>
        <w:keepNext/>
        <w:jc w:val="center"/>
      </w:pPr>
      <w:r>
        <w:rPr>
          <w:i/>
          <w:lang w:eastAsia="zh-CN"/>
        </w:rPr>
        <w:lastRenderedPageBreak/>
        <w:t xml:space="preserve"> </w:t>
      </w:r>
      <w:r>
        <w:rPr>
          <w:noProof/>
        </w:rPr>
        <w:drawing>
          <wp:inline distT="0" distB="0" distL="0" distR="0">
            <wp:extent cx="2076450" cy="1866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0" cy="1866900"/>
                    </a:xfrm>
                    <a:prstGeom prst="rect">
                      <a:avLst/>
                    </a:prstGeom>
                    <a:noFill/>
                    <a:ln>
                      <a:noFill/>
                    </a:ln>
                  </pic:spPr>
                </pic:pic>
              </a:graphicData>
            </a:graphic>
          </wp:inline>
        </w:drawing>
      </w:r>
    </w:p>
    <w:p w:rsidR="00B10C36" w:rsidRPr="000F594C" w:rsidRDefault="00B10C36" w:rsidP="00B10C36">
      <w:pPr>
        <w:pStyle w:val="Caption"/>
      </w:pPr>
      <w:r>
        <w:t>Fig. 1: As a UE moves in UDN, the surrounding TRPs are monitoring and periodically measuring a UE’s uplink channels</w:t>
      </w:r>
    </w:p>
    <w:p w:rsidR="00B10C36" w:rsidRPr="00F77917" w:rsidRDefault="00B10C36" w:rsidP="00B10C36">
      <w:pPr>
        <w:rPr>
          <w:i/>
          <w:lang w:val="en-GB" w:eastAsia="zh-CN"/>
        </w:rPr>
      </w:pPr>
    </w:p>
    <w:p w:rsidR="00B10C36" w:rsidRDefault="00B10C36" w:rsidP="00B10C36">
      <w:pPr>
        <w:rPr>
          <w:i/>
          <w:kern w:val="2"/>
          <w:lang w:eastAsia="zh-CN"/>
        </w:rPr>
      </w:pPr>
      <w:r>
        <w:rPr>
          <w:i/>
          <w:kern w:val="2"/>
          <w:lang w:eastAsia="zh-CN"/>
        </w:rPr>
        <w:t>3.1 RRM measurement for UE in active state</w:t>
      </w:r>
    </w:p>
    <w:p w:rsidR="00B10C36" w:rsidRPr="00366BDC" w:rsidRDefault="00B10C36" w:rsidP="00B10C36">
      <w:pPr>
        <w:rPr>
          <w:kern w:val="2"/>
          <w:lang w:val="en-GB" w:eastAsia="zh-CN"/>
        </w:rPr>
      </w:pPr>
      <w:r>
        <w:rPr>
          <w:kern w:val="2"/>
          <w:lang w:val="en-GB" w:eastAsia="zh-CN"/>
        </w:rPr>
        <w:t xml:space="preserve">For UE in </w:t>
      </w:r>
      <w:r w:rsidR="00D738D7">
        <w:rPr>
          <w:kern w:val="2"/>
          <w:lang w:val="en-GB" w:eastAsia="zh-CN"/>
        </w:rPr>
        <w:t>active</w:t>
      </w:r>
      <w:r w:rsidRPr="00366BDC">
        <w:rPr>
          <w:kern w:val="2"/>
          <w:lang w:val="en-GB" w:eastAsia="zh-CN"/>
        </w:rPr>
        <w:t xml:space="preserve"> state, </w:t>
      </w:r>
      <w:r w:rsidRPr="00343A24">
        <w:t>UE-specific</w:t>
      </w:r>
      <w:r w:rsidRPr="00366BDC">
        <w:rPr>
          <w:kern w:val="2"/>
          <w:lang w:val="en-GB" w:eastAsia="zh-CN"/>
        </w:rPr>
        <w:t xml:space="preserve"> uplink sounding reference signals should be configured </w:t>
      </w:r>
      <w:r w:rsidRPr="00343A24">
        <w:rPr>
          <w:kern w:val="2"/>
          <w:lang w:val="en-GB" w:eastAsia="zh-CN"/>
        </w:rPr>
        <w:t>in on-going data transmission for RRM measurement in a manne</w:t>
      </w:r>
      <w:r>
        <w:rPr>
          <w:kern w:val="2"/>
          <w:lang w:val="en-GB" w:eastAsia="zh-CN"/>
        </w:rPr>
        <w:t xml:space="preserve">r that the employed parameters are independent of the serving TRPs. Reconfiguration is done in an on-demand basis, i.e. when two (possibly moving) </w:t>
      </w:r>
      <w:r w:rsidRPr="00366BDC">
        <w:rPr>
          <w:kern w:val="2"/>
          <w:lang w:val="en-GB" w:eastAsia="zh-CN"/>
        </w:rPr>
        <w:t>UEs with potentially conflicting configurations are about to cause interference to each other’s uplink signal transmissions.</w:t>
      </w:r>
    </w:p>
    <w:p w:rsidR="00B10C36" w:rsidRDefault="00B10C36" w:rsidP="0008150E">
      <w:pPr>
        <w:rPr>
          <w:highlight w:val="yellow"/>
          <w:lang w:eastAsia="zh-CN"/>
        </w:rPr>
      </w:pPr>
      <w:r>
        <w:t>Mobility</w:t>
      </w:r>
      <w:r w:rsidR="003B6E6E">
        <w:t xml:space="preserve"> decision</w:t>
      </w:r>
      <w:r w:rsidRPr="00343A24">
        <w:t xml:space="preserve"> for a given </w:t>
      </w:r>
      <w:r w:rsidRPr="00343A24">
        <w:rPr>
          <w:rFonts w:hint="eastAsia"/>
          <w:lang w:eastAsia="zh-CN"/>
        </w:rPr>
        <w:t>hyper</w:t>
      </w:r>
      <w:r w:rsidR="00BB3B12">
        <w:rPr>
          <w:lang w:eastAsia="zh-CN"/>
        </w:rPr>
        <w:t xml:space="preserve"> </w:t>
      </w:r>
      <w:r w:rsidRPr="00343A24">
        <w:rPr>
          <w:rFonts w:hint="eastAsia"/>
          <w:lang w:eastAsia="zh-CN"/>
        </w:rPr>
        <w:t>cell</w:t>
      </w:r>
      <w:r w:rsidRPr="00343A24">
        <w:t xml:space="preserve"> is made at </w:t>
      </w:r>
      <w:r>
        <w:t xml:space="preserve">the </w:t>
      </w:r>
      <w:r w:rsidRPr="00343A24">
        <w:t>network side and based on UL measurements</w:t>
      </w:r>
      <w:r>
        <w:t>,</w:t>
      </w:r>
      <w:r w:rsidRPr="00343A24">
        <w:t xml:space="preserve"> e.g. sounding reference signals sent by the UE and detected by the network. No report </w:t>
      </w:r>
      <w:r w:rsidR="00E816A5">
        <w:t xml:space="preserve">of downlink measurements </w:t>
      </w:r>
      <w:r w:rsidRPr="00343A24">
        <w:t xml:space="preserve">needs to be sent over the air interface. </w:t>
      </w:r>
      <w:r w:rsidR="001D31C2">
        <w:t xml:space="preserve">Assuming CU/DU architecture is </w:t>
      </w:r>
      <w:proofErr w:type="gramStart"/>
      <w:r w:rsidR="001D31C2">
        <w:t>present,</w:t>
      </w:r>
      <w:proofErr w:type="gramEnd"/>
      <w:r w:rsidR="001D31C2">
        <w:t xml:space="preserve"> </w:t>
      </w:r>
      <w:r w:rsidR="00B0166E">
        <w:t>illustration</w:t>
      </w:r>
      <w:r w:rsidR="005C213C">
        <w:t>s</w:t>
      </w:r>
      <w:r w:rsidR="00B0166E">
        <w:t xml:space="preserve"> on i</w:t>
      </w:r>
      <w:r w:rsidR="00B0166E" w:rsidRPr="00343A24">
        <w:t xml:space="preserve">ntra-hyper cell </w:t>
      </w:r>
      <w:r w:rsidR="00B0166E">
        <w:t>mobility and inter-hyper cell mobility procedure</w:t>
      </w:r>
      <w:r w:rsidR="00B0166E" w:rsidRPr="00343A24">
        <w:t xml:space="preserve"> </w:t>
      </w:r>
      <w:r w:rsidR="00B0166E">
        <w:t>are</w:t>
      </w:r>
      <w:r w:rsidR="00B0166E" w:rsidRPr="00343A24">
        <w:t xml:space="preserve"> shown in </w:t>
      </w:r>
      <w:r w:rsidR="00B0166E" w:rsidRPr="00343A24">
        <w:rPr>
          <w:rFonts w:hint="eastAsia"/>
          <w:lang w:eastAsia="zh-CN"/>
        </w:rPr>
        <w:t>Fig</w:t>
      </w:r>
      <w:r w:rsidR="00B0166E">
        <w:rPr>
          <w:lang w:eastAsia="zh-CN"/>
        </w:rPr>
        <w:t>.</w:t>
      </w:r>
      <w:r w:rsidR="00B0166E" w:rsidRPr="00343A24">
        <w:rPr>
          <w:rFonts w:hint="eastAsia"/>
          <w:lang w:eastAsia="zh-CN"/>
        </w:rPr>
        <w:t xml:space="preserve"> 2</w:t>
      </w:r>
      <w:r w:rsidR="00B0166E">
        <w:rPr>
          <w:lang w:eastAsia="zh-CN"/>
        </w:rPr>
        <w:t xml:space="preserve"> and 3 respectively</w:t>
      </w:r>
      <w:r w:rsidR="00B0166E" w:rsidRPr="00343A24">
        <w:rPr>
          <w:lang w:eastAsia="zh-CN"/>
        </w:rPr>
        <w:t>.</w:t>
      </w:r>
      <w:r w:rsidR="00B0166E">
        <w:rPr>
          <w:lang w:eastAsia="zh-CN"/>
        </w:rPr>
        <w:t xml:space="preserve"> Note that the definition of CU and the message exchanges between CU and TRP is out of the scope of this paper.</w:t>
      </w:r>
      <w:r w:rsidRPr="00343A24">
        <w:rPr>
          <w:rFonts w:hint="eastAsia"/>
          <w:lang w:eastAsia="zh-CN"/>
        </w:rPr>
        <w:t xml:space="preserve"> </w:t>
      </w:r>
      <w:r w:rsidR="009D4C1F">
        <w:rPr>
          <w:lang w:eastAsia="zh-CN"/>
        </w:rPr>
        <w:t xml:space="preserve">For </w:t>
      </w:r>
      <w:r w:rsidR="001D2647">
        <w:rPr>
          <w:lang w:eastAsia="zh-CN"/>
        </w:rPr>
        <w:t>i</w:t>
      </w:r>
      <w:r w:rsidR="009D4C1F">
        <w:rPr>
          <w:lang w:eastAsia="zh-CN"/>
        </w:rPr>
        <w:t xml:space="preserve">ntra-hyper cell mobility, the </w:t>
      </w:r>
      <w:r w:rsidR="00005A02">
        <w:rPr>
          <w:lang w:eastAsia="zh-CN"/>
        </w:rPr>
        <w:t>TRP change</w:t>
      </w:r>
      <w:r w:rsidR="009D4C1F">
        <w:rPr>
          <w:lang w:eastAsia="zh-CN"/>
        </w:rPr>
        <w:t xml:space="preserve"> is transparent to UE. For inter-hyper cell mobility, </w:t>
      </w:r>
      <w:r w:rsidR="009D4C1F" w:rsidRPr="00343A24">
        <w:t>UE establishe</w:t>
      </w:r>
      <w:r w:rsidR="009D4C1F">
        <w:t>s</w:t>
      </w:r>
      <w:r w:rsidR="009D4C1F" w:rsidRPr="00343A24">
        <w:t xml:space="preserve"> the connection to the new TRP</w:t>
      </w:r>
      <w:r w:rsidR="009D4C1F" w:rsidRPr="009D4C1F">
        <w:t xml:space="preserve"> </w:t>
      </w:r>
      <w:r w:rsidR="009D4C1F">
        <w:t>a</w:t>
      </w:r>
      <w:r w:rsidR="009D4C1F" w:rsidRPr="00343A24">
        <w:t xml:space="preserve">fter receiving the </w:t>
      </w:r>
      <w:r w:rsidR="009D4C1F">
        <w:t>mobility</w:t>
      </w:r>
      <w:r w:rsidR="009D4C1F" w:rsidRPr="00343A24">
        <w:t xml:space="preserve"> </w:t>
      </w:r>
      <w:r w:rsidR="003B6E6E">
        <w:t>command</w:t>
      </w:r>
      <w:r w:rsidR="009D4C1F" w:rsidRPr="00343A24">
        <w:t>, and starts data</w:t>
      </w:r>
      <w:r w:rsidR="003A14E8">
        <w:t xml:space="preserve"> transmissions</w:t>
      </w:r>
      <w:r w:rsidR="009D4C1F" w:rsidRPr="00343A24">
        <w:t xml:space="preserve"> in the </w:t>
      </w:r>
      <w:r w:rsidR="003A14E8">
        <w:t>new TRP</w:t>
      </w:r>
      <w:r w:rsidR="009D4C1F" w:rsidRPr="00343A24">
        <w:t>.</w:t>
      </w:r>
    </w:p>
    <w:p w:rsidR="003C5613" w:rsidRDefault="005C213C" w:rsidP="0008150E">
      <w:pPr>
        <w:jc w:val="center"/>
        <w:rPr>
          <w:highlight w:val="yellow"/>
          <w:lang w:eastAsia="zh-CN"/>
        </w:rPr>
      </w:pPr>
      <w:r>
        <w:object w:dxaOrig="8238" w:dyaOrig="6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8pt;height:263.45pt" o:ole="">
            <v:imagedata r:id="rId9" o:title=""/>
          </v:shape>
          <o:OLEObject Type="Embed" ProgID="Visio.Drawing.11" ShapeID="_x0000_i1025" DrawAspect="Content" ObjectID="_1532520786" r:id="rId10"/>
        </w:object>
      </w:r>
    </w:p>
    <w:p w:rsidR="00B10C36" w:rsidRPr="00343A24" w:rsidRDefault="00B10C36" w:rsidP="0071516A">
      <w:pPr>
        <w:ind w:firstLineChars="850" w:firstLine="1877"/>
        <w:rPr>
          <w:b/>
        </w:rPr>
      </w:pPr>
      <w:r w:rsidRPr="00343A24">
        <w:rPr>
          <w:b/>
        </w:rPr>
        <w:t xml:space="preserve">Fig. 2: Intra-Hyper cell </w:t>
      </w:r>
      <w:r>
        <w:rPr>
          <w:b/>
        </w:rPr>
        <w:t>mobility</w:t>
      </w:r>
      <w:r w:rsidRPr="00343A24">
        <w:rPr>
          <w:b/>
        </w:rPr>
        <w:t xml:space="preserve"> procedure</w:t>
      </w:r>
    </w:p>
    <w:p w:rsidR="0008150E" w:rsidRDefault="0008150E" w:rsidP="0008150E">
      <w:pPr>
        <w:jc w:val="left"/>
      </w:pPr>
    </w:p>
    <w:p w:rsidR="004E2E32" w:rsidRDefault="004E2E32" w:rsidP="0008150E">
      <w:pPr>
        <w:jc w:val="left"/>
      </w:pPr>
    </w:p>
    <w:p w:rsidR="00AD1715" w:rsidRDefault="00005A02" w:rsidP="0008150E">
      <w:pPr>
        <w:jc w:val="left"/>
      </w:pPr>
      <w:r>
        <w:object w:dxaOrig="12660" w:dyaOrig="7671">
          <v:shape id="_x0000_i1026" type="#_x0000_t75" style="width:465.25pt;height:282pt" o:ole="">
            <v:imagedata r:id="rId11" o:title=""/>
          </v:shape>
          <o:OLEObject Type="Embed" ProgID="Visio.Drawing.11" ShapeID="_x0000_i1026" DrawAspect="Content" ObjectID="_1532520787" r:id="rId12"/>
        </w:object>
      </w:r>
    </w:p>
    <w:p w:rsidR="00B10C36" w:rsidRPr="00343A24" w:rsidRDefault="00B10C36" w:rsidP="005A7FC5">
      <w:pPr>
        <w:ind w:firstLineChars="900" w:firstLine="1988"/>
        <w:rPr>
          <w:b/>
        </w:rPr>
      </w:pPr>
      <w:r w:rsidRPr="00343A24">
        <w:rPr>
          <w:b/>
        </w:rPr>
        <w:t xml:space="preserve">Fig. 3: Inter-Hyper cell </w:t>
      </w:r>
      <w:r w:rsidR="00F05D4E">
        <w:rPr>
          <w:b/>
        </w:rPr>
        <w:t>mobility</w:t>
      </w:r>
      <w:r w:rsidR="00F05D4E" w:rsidRPr="00343A24">
        <w:rPr>
          <w:b/>
        </w:rPr>
        <w:t xml:space="preserve"> </w:t>
      </w:r>
      <w:r w:rsidRPr="00343A24">
        <w:rPr>
          <w:b/>
        </w:rPr>
        <w:t>procedure</w:t>
      </w:r>
    </w:p>
    <w:p w:rsidR="00B10C36" w:rsidRDefault="00B10C36" w:rsidP="00B10C36">
      <w:pPr>
        <w:rPr>
          <w:i/>
          <w:kern w:val="2"/>
          <w:lang w:eastAsia="zh-CN"/>
        </w:rPr>
      </w:pPr>
      <w:r>
        <w:rPr>
          <w:i/>
          <w:kern w:val="2"/>
          <w:lang w:eastAsia="zh-CN"/>
        </w:rPr>
        <w:t>3.2 RRM measurement for UE in battery-saving state</w:t>
      </w:r>
    </w:p>
    <w:p w:rsidR="00B10C36" w:rsidRDefault="00B10C36" w:rsidP="00B10C36">
      <w:pPr>
        <w:rPr>
          <w:lang w:val="en-GB" w:eastAsia="zh-CN"/>
        </w:rPr>
      </w:pPr>
      <w:r>
        <w:rPr>
          <w:kern w:val="2"/>
          <w:lang w:val="en-GB" w:eastAsia="zh-CN"/>
        </w:rPr>
        <w:t>Fo</w:t>
      </w:r>
      <w:r w:rsidRPr="00366BDC">
        <w:rPr>
          <w:kern w:val="2"/>
          <w:lang w:val="en-GB" w:eastAsia="zh-CN"/>
        </w:rPr>
        <w:t xml:space="preserve">r </w:t>
      </w:r>
      <w:r>
        <w:rPr>
          <w:kern w:val="2"/>
          <w:lang w:val="en-GB" w:eastAsia="zh-CN"/>
        </w:rPr>
        <w:t xml:space="preserve">a </w:t>
      </w:r>
      <w:r w:rsidRPr="00366BDC">
        <w:rPr>
          <w:kern w:val="2"/>
          <w:lang w:val="en-GB" w:eastAsia="zh-CN"/>
        </w:rPr>
        <w:t>UE in battery-saving state</w:t>
      </w:r>
      <w:r w:rsidRPr="00343A24">
        <w:rPr>
          <w:kern w:val="2"/>
          <w:lang w:val="en-GB" w:eastAsia="zh-CN"/>
        </w:rPr>
        <w:t xml:space="preserve">, </w:t>
      </w:r>
      <w:r w:rsidRPr="00343A24">
        <w:t>UE-specific</w:t>
      </w:r>
      <w:r w:rsidRPr="00366BDC">
        <w:rPr>
          <w:kern w:val="2"/>
          <w:lang w:val="en-GB" w:eastAsia="zh-CN"/>
        </w:rPr>
        <w:t xml:space="preserve"> uplink tracking</w:t>
      </w:r>
      <w:r w:rsidR="002D30FC">
        <w:rPr>
          <w:kern w:val="2"/>
          <w:lang w:val="en-GB" w:eastAsia="zh-CN"/>
        </w:rPr>
        <w:t xml:space="preserve"> channel</w:t>
      </w:r>
      <w:r w:rsidRPr="00366BDC">
        <w:rPr>
          <w:kern w:val="2"/>
          <w:lang w:val="en-GB" w:eastAsia="zh-CN"/>
        </w:rPr>
        <w:t xml:space="preserve"> should also be configured. Th</w:t>
      </w:r>
      <w:r w:rsidRPr="00343A24">
        <w:rPr>
          <w:kern w:val="2"/>
          <w:lang w:val="en-GB" w:eastAsia="zh-CN"/>
        </w:rPr>
        <w:t xml:space="preserve">is is important since it allows for the network to continue keeping track of the locations of the UEs, allowing efficient paging, maintain uplink timing alignment and determining UE-TRP association. </w:t>
      </w:r>
      <w:r w:rsidRPr="00343A24">
        <w:rPr>
          <w:lang w:val="en-GB" w:eastAsia="zh-CN"/>
        </w:rPr>
        <w:t xml:space="preserve">For example, multiple </w:t>
      </w:r>
      <w:r w:rsidRPr="00343A24">
        <w:rPr>
          <w:rFonts w:hint="eastAsia"/>
          <w:lang w:val="en-GB" w:eastAsia="zh-CN"/>
        </w:rPr>
        <w:t>TRP</w:t>
      </w:r>
      <w:r w:rsidRPr="00343A24">
        <w:rPr>
          <w:lang w:val="en-GB" w:eastAsia="zh-CN"/>
        </w:rPr>
        <w:t xml:space="preserve">s receiving uplink tracking can make joint decision that which TRP is the best one for UE association. </w:t>
      </w:r>
      <w:r w:rsidR="002E18C2">
        <w:rPr>
          <w:lang w:val="en-GB" w:eastAsia="zh-CN"/>
        </w:rPr>
        <w:t>The intra-hyper cell and inter-hyper cell mobility procedure are similar to Fig</w:t>
      </w:r>
      <w:r w:rsidR="007C7120">
        <w:rPr>
          <w:lang w:val="en-GB" w:eastAsia="zh-CN"/>
        </w:rPr>
        <w:t xml:space="preserve">.2 and 3. </w:t>
      </w:r>
      <w:r w:rsidR="00E801CA">
        <w:rPr>
          <w:lang w:val="en-GB" w:eastAsia="zh-CN"/>
        </w:rPr>
        <w:t>Also t</w:t>
      </w:r>
      <w:r w:rsidR="00E801CA" w:rsidRPr="00343A24">
        <w:rPr>
          <w:lang w:val="en-GB" w:eastAsia="zh-CN"/>
        </w:rPr>
        <w:t xml:space="preserve">he </w:t>
      </w:r>
      <w:r w:rsidRPr="00343A24">
        <w:rPr>
          <w:lang w:val="en-GB" w:eastAsia="zh-CN"/>
        </w:rPr>
        <w:t>paging message can be sen</w:t>
      </w:r>
      <w:r>
        <w:rPr>
          <w:lang w:val="en-GB" w:eastAsia="zh-CN"/>
        </w:rPr>
        <w:t>t</w:t>
      </w:r>
      <w:r w:rsidRPr="00343A24">
        <w:rPr>
          <w:lang w:val="en-GB" w:eastAsia="zh-CN"/>
        </w:rPr>
        <w:t xml:space="preserve"> on the best TRP, instead of tracking area in LTE.</w:t>
      </w:r>
    </w:p>
    <w:p w:rsidR="00A8125F" w:rsidRPr="00691F6A" w:rsidRDefault="00A8125F" w:rsidP="00A8125F">
      <w:pPr>
        <w:rPr>
          <w:b/>
          <w:i/>
          <w:color w:val="000000"/>
        </w:rPr>
      </w:pPr>
      <w:r w:rsidRPr="004948CD">
        <w:rPr>
          <w:rFonts w:hint="eastAsia"/>
          <w:b/>
          <w:i/>
          <w:color w:val="000000"/>
          <w:kern w:val="2"/>
          <w:lang w:val="en-GB" w:eastAsia="zh-CN"/>
        </w:rPr>
        <w:t>Proposal</w:t>
      </w:r>
      <w:r w:rsidRPr="004948CD">
        <w:rPr>
          <w:b/>
          <w:i/>
          <w:color w:val="000000"/>
          <w:kern w:val="2"/>
          <w:lang w:val="en-GB" w:eastAsia="zh-CN"/>
        </w:rPr>
        <w:t xml:space="preserve"> </w:t>
      </w:r>
      <w:r w:rsidRPr="0087594D">
        <w:rPr>
          <w:b/>
          <w:i/>
          <w:color w:val="000000"/>
          <w:kern w:val="2"/>
          <w:lang w:val="en-GB" w:eastAsia="zh-CN"/>
        </w:rPr>
        <w:t>1</w:t>
      </w:r>
      <w:r w:rsidRPr="0087594D">
        <w:rPr>
          <w:rFonts w:hint="eastAsia"/>
          <w:b/>
          <w:i/>
          <w:color w:val="000000"/>
          <w:kern w:val="2"/>
          <w:lang w:val="en-GB" w:eastAsia="zh-CN"/>
        </w:rPr>
        <w:t>:</w:t>
      </w:r>
      <w:r w:rsidRPr="00691F6A">
        <w:rPr>
          <w:b/>
          <w:i/>
          <w:color w:val="000000"/>
        </w:rPr>
        <w:t xml:space="preserve"> The RRM measurements</w:t>
      </w:r>
      <w:r>
        <w:rPr>
          <w:b/>
          <w:i/>
          <w:color w:val="000000"/>
        </w:rPr>
        <w:t xml:space="preserve"> in</w:t>
      </w:r>
      <w:r w:rsidRPr="00691F6A">
        <w:rPr>
          <w:b/>
          <w:i/>
          <w:color w:val="000000"/>
        </w:rPr>
        <w:t xml:space="preserve"> </w:t>
      </w:r>
      <w:r>
        <w:rPr>
          <w:b/>
          <w:i/>
          <w:color w:val="000000"/>
        </w:rPr>
        <w:t>NR can</w:t>
      </w:r>
      <w:r w:rsidRPr="00691F6A">
        <w:rPr>
          <w:b/>
          <w:i/>
          <w:color w:val="000000"/>
        </w:rPr>
        <w:t xml:space="preserve"> </w:t>
      </w:r>
      <w:r>
        <w:rPr>
          <w:b/>
          <w:i/>
          <w:color w:val="000000"/>
        </w:rPr>
        <w:t>rely</w:t>
      </w:r>
      <w:r w:rsidRPr="00691F6A">
        <w:rPr>
          <w:b/>
          <w:i/>
          <w:color w:val="000000"/>
        </w:rPr>
        <w:t xml:space="preserve"> on UE's UL transmissions such as sounding reference signals and tracking signals. </w:t>
      </w:r>
    </w:p>
    <w:p w:rsidR="00A8125F" w:rsidRDefault="00A8125F" w:rsidP="00A8125F">
      <w:pPr>
        <w:rPr>
          <w:b/>
          <w:i/>
          <w:color w:val="000000"/>
        </w:rPr>
      </w:pPr>
      <w:r w:rsidRPr="00691F6A">
        <w:rPr>
          <w:b/>
          <w:i/>
          <w:color w:val="000000"/>
        </w:rPr>
        <w:t>Proposal 2: UE-specific UL SRS can be configured when a UE is in active state. UE-specific tracking signals can be configured for a UE in battery-saving state.</w:t>
      </w:r>
    </w:p>
    <w:p w:rsidR="00A8125F" w:rsidRPr="00950B15" w:rsidRDefault="00A8125F" w:rsidP="00B10C36">
      <w:pPr>
        <w:rPr>
          <w:kern w:val="2"/>
          <w:lang w:eastAsia="zh-CN"/>
        </w:rPr>
      </w:pPr>
      <w:bookmarkStart w:id="7" w:name="_Toc450916569"/>
      <w:bookmarkStart w:id="8" w:name="_Toc450916600"/>
      <w:bookmarkStart w:id="9" w:name="_Toc450948360"/>
      <w:bookmarkStart w:id="10" w:name="_Toc450948447"/>
      <w:r>
        <w:rPr>
          <w:i/>
          <w:kern w:val="2"/>
          <w:lang w:eastAsia="zh-CN"/>
        </w:rPr>
        <w:t>3.3 Mobility related considerations</w:t>
      </w:r>
    </w:p>
    <w:p w:rsidR="0025121B" w:rsidRDefault="0025121B" w:rsidP="00B10C36">
      <w:pPr>
        <w:rPr>
          <w:kern w:val="2"/>
          <w:lang w:val="en-GB" w:eastAsia="zh-CN"/>
        </w:rPr>
      </w:pPr>
      <w:r>
        <w:rPr>
          <w:kern w:val="2"/>
          <w:lang w:val="en-GB" w:eastAsia="zh-CN"/>
        </w:rPr>
        <w:t xml:space="preserve">Two levels of network controlled mobility are </w:t>
      </w:r>
      <w:r w:rsidR="00A3277F">
        <w:rPr>
          <w:rFonts w:hint="eastAsia"/>
          <w:kern w:val="2"/>
          <w:lang w:val="en-GB" w:eastAsia="zh-CN"/>
        </w:rPr>
        <w:t>agreed in RAN2</w:t>
      </w:r>
      <w:r>
        <w:rPr>
          <w:kern w:val="2"/>
          <w:lang w:val="en-GB" w:eastAsia="zh-CN"/>
        </w:rPr>
        <w:t xml:space="preserve"> [3]: one is RRC driven mobility which can be called as L3 based mobility, and one is MAC/PHY driven mobility with </w:t>
      </w:r>
      <w:r>
        <w:t>zero/minimum RRC involvement which can be called as L1/L2 based mobility</w:t>
      </w:r>
      <w:r>
        <w:rPr>
          <w:kern w:val="2"/>
          <w:lang w:val="en-GB" w:eastAsia="zh-CN"/>
        </w:rPr>
        <w:t xml:space="preserve">. </w:t>
      </w:r>
    </w:p>
    <w:p w:rsidR="00B10C36" w:rsidRDefault="00B10C36" w:rsidP="00B10C36">
      <w:pPr>
        <w:rPr>
          <w:kern w:val="2"/>
          <w:lang w:val="en-GB" w:eastAsia="zh-CN"/>
        </w:rPr>
      </w:pPr>
      <w:r w:rsidRPr="007854BF">
        <w:rPr>
          <w:kern w:val="2"/>
          <w:lang w:val="en-GB" w:eastAsia="zh-CN"/>
        </w:rPr>
        <w:t>Relying on uplink measur</w:t>
      </w:r>
      <w:r w:rsidRPr="00366BDC">
        <w:rPr>
          <w:kern w:val="2"/>
          <w:lang w:val="en-GB" w:eastAsia="zh-CN"/>
        </w:rPr>
        <w:t>ements</w:t>
      </w:r>
      <w:r>
        <w:rPr>
          <w:rFonts w:hint="eastAsia"/>
          <w:kern w:val="2"/>
          <w:lang w:val="en-GB" w:eastAsia="zh-CN"/>
        </w:rPr>
        <w:t>,</w:t>
      </w:r>
      <w:r>
        <w:rPr>
          <w:kern w:val="2"/>
          <w:lang w:val="en-GB" w:eastAsia="zh-CN"/>
        </w:rPr>
        <w:t xml:space="preserve"> </w:t>
      </w:r>
      <w:r w:rsidRPr="00366BDC">
        <w:rPr>
          <w:kern w:val="2"/>
          <w:lang w:val="en-GB" w:eastAsia="zh-CN"/>
        </w:rPr>
        <w:t>mobility</w:t>
      </w:r>
      <w:r w:rsidRPr="00366BDC">
        <w:rPr>
          <w:rFonts w:hint="eastAsia"/>
          <w:kern w:val="2"/>
          <w:lang w:val="en-GB" w:eastAsia="zh-CN"/>
        </w:rPr>
        <w:t xml:space="preserve"> management</w:t>
      </w:r>
      <w:r w:rsidRPr="00366BDC">
        <w:rPr>
          <w:kern w:val="2"/>
          <w:lang w:val="en-GB" w:eastAsia="zh-CN"/>
        </w:rPr>
        <w:t xml:space="preserve"> may lead to a quite low signalling overhead on the air interface.</w:t>
      </w:r>
      <w:bookmarkEnd w:id="7"/>
      <w:bookmarkEnd w:id="8"/>
      <w:bookmarkEnd w:id="9"/>
      <w:bookmarkEnd w:id="10"/>
      <w:r w:rsidRPr="00366BDC">
        <w:rPr>
          <w:kern w:val="2"/>
          <w:lang w:val="en-GB" w:eastAsia="zh-CN"/>
        </w:rPr>
        <w:t xml:space="preserve"> UL </w:t>
      </w:r>
      <w:r w:rsidRPr="00343A24">
        <w:rPr>
          <w:kern w:val="2"/>
          <w:lang w:val="en-GB" w:eastAsia="zh-CN"/>
        </w:rPr>
        <w:t>measurement</w:t>
      </w:r>
      <w:r w:rsidRPr="00366BDC">
        <w:rPr>
          <w:kern w:val="2"/>
          <w:lang w:val="en-GB" w:eastAsia="zh-CN"/>
        </w:rPr>
        <w:t xml:space="preserve"> can also largely reduce DL measurement signal (e.g. CRS) transmission for network power saving and interference reduction purposes. </w:t>
      </w:r>
      <w:r>
        <w:rPr>
          <w:kern w:val="2"/>
          <w:lang w:val="en-GB" w:eastAsia="zh-CN"/>
        </w:rPr>
        <w:t xml:space="preserve">We suggest to use UL measurement for both L1/L2 based intra-hyper cell mobility and L3 based inter-hyper cell </w:t>
      </w:r>
      <w:r w:rsidR="0025121B">
        <w:rPr>
          <w:kern w:val="2"/>
          <w:lang w:val="en-GB" w:eastAsia="zh-CN"/>
        </w:rPr>
        <w:t>mobility</w:t>
      </w:r>
      <w:r>
        <w:rPr>
          <w:kern w:val="2"/>
          <w:lang w:val="en-GB" w:eastAsia="zh-CN"/>
        </w:rPr>
        <w:t>.</w:t>
      </w:r>
    </w:p>
    <w:p w:rsidR="0025121B" w:rsidRPr="005875D7" w:rsidRDefault="00B10C36" w:rsidP="00B10C36">
      <w:pPr>
        <w:rPr>
          <w:kern w:val="2"/>
          <w:lang w:val="en-GB" w:eastAsia="zh-CN"/>
        </w:rPr>
      </w:pPr>
      <w:r w:rsidRPr="00343A24">
        <w:rPr>
          <w:kern w:val="2"/>
          <w:lang w:val="en-GB" w:eastAsia="zh-CN"/>
        </w:rPr>
        <w:t xml:space="preserve">In the meantime, downlink-based measurement can still be configured for the purpose of dynamic </w:t>
      </w:r>
      <w:r w:rsidR="00BD42D0">
        <w:rPr>
          <w:kern w:val="2"/>
          <w:lang w:val="en-GB" w:eastAsia="zh-CN"/>
        </w:rPr>
        <w:t xml:space="preserve">channel </w:t>
      </w:r>
      <w:r w:rsidR="00A3277F">
        <w:rPr>
          <w:kern w:val="2"/>
          <w:lang w:val="en-GB" w:eastAsia="zh-CN"/>
        </w:rPr>
        <w:t>measurement</w:t>
      </w:r>
      <w:r w:rsidRPr="00343A24">
        <w:rPr>
          <w:kern w:val="2"/>
          <w:lang w:val="en-GB" w:eastAsia="zh-CN"/>
        </w:rPr>
        <w:t xml:space="preserve"> and beam management. It can be particularly useful in scenarios where there are only a few TRPs in a coverage area (e.g. rural deployment). </w:t>
      </w:r>
      <w:r w:rsidR="00D52FFA">
        <w:rPr>
          <w:kern w:val="2"/>
          <w:lang w:val="en-GB" w:eastAsia="zh-CN"/>
        </w:rPr>
        <w:t xml:space="preserve">For idle UE, DL measurement can be also used for </w:t>
      </w:r>
      <w:r w:rsidR="00F05D4E">
        <w:rPr>
          <w:kern w:val="2"/>
          <w:lang w:val="en-GB" w:eastAsia="zh-CN"/>
        </w:rPr>
        <w:t xml:space="preserve">L3 based </w:t>
      </w:r>
      <w:r w:rsidR="00D52FFA">
        <w:rPr>
          <w:kern w:val="2"/>
          <w:lang w:val="en-GB" w:eastAsia="zh-CN"/>
        </w:rPr>
        <w:t xml:space="preserve">hyper cell reselection. </w:t>
      </w:r>
      <w:r w:rsidR="00F05D4E">
        <w:rPr>
          <w:kern w:val="2"/>
          <w:lang w:val="en-GB" w:eastAsia="zh-CN"/>
        </w:rPr>
        <w:t xml:space="preserve">Then we </w:t>
      </w:r>
      <w:r>
        <w:rPr>
          <w:kern w:val="2"/>
          <w:lang w:val="en-GB" w:eastAsia="zh-CN"/>
        </w:rPr>
        <w:t xml:space="preserve">suggest </w:t>
      </w:r>
      <w:proofErr w:type="gramStart"/>
      <w:r>
        <w:rPr>
          <w:kern w:val="2"/>
          <w:lang w:val="en-GB" w:eastAsia="zh-CN"/>
        </w:rPr>
        <w:t>to use</w:t>
      </w:r>
      <w:proofErr w:type="gramEnd"/>
      <w:r>
        <w:rPr>
          <w:kern w:val="2"/>
          <w:lang w:val="en-GB" w:eastAsia="zh-CN"/>
        </w:rPr>
        <w:t xml:space="preserve"> DL measurement for L1/L2 based intra-hyper cell mobility</w:t>
      </w:r>
      <w:r w:rsidR="00F05D4E">
        <w:rPr>
          <w:kern w:val="2"/>
          <w:lang w:val="en-GB" w:eastAsia="zh-CN"/>
        </w:rPr>
        <w:t>,</w:t>
      </w:r>
      <w:r w:rsidR="003A1E3C">
        <w:rPr>
          <w:kern w:val="2"/>
          <w:lang w:val="en-GB" w:eastAsia="zh-CN"/>
        </w:rPr>
        <w:t xml:space="preserve"> and </w:t>
      </w:r>
      <w:r w:rsidR="00F05D4E">
        <w:rPr>
          <w:kern w:val="2"/>
          <w:lang w:val="en-GB" w:eastAsia="zh-CN"/>
        </w:rPr>
        <w:t xml:space="preserve">for L3 based </w:t>
      </w:r>
      <w:r w:rsidR="003A1E3C">
        <w:rPr>
          <w:kern w:val="2"/>
          <w:lang w:val="en-GB" w:eastAsia="zh-CN"/>
        </w:rPr>
        <w:t xml:space="preserve">hyper cell </w:t>
      </w:r>
      <w:r w:rsidR="00D52FFA">
        <w:rPr>
          <w:kern w:val="2"/>
          <w:lang w:val="en-GB" w:eastAsia="zh-CN"/>
        </w:rPr>
        <w:t>re</w:t>
      </w:r>
      <w:r w:rsidR="003A1E3C">
        <w:rPr>
          <w:kern w:val="2"/>
          <w:lang w:val="en-GB" w:eastAsia="zh-CN"/>
        </w:rPr>
        <w:t>selection</w:t>
      </w:r>
      <w:r>
        <w:rPr>
          <w:kern w:val="2"/>
          <w:lang w:val="en-GB" w:eastAsia="zh-CN"/>
        </w:rPr>
        <w:t>.</w:t>
      </w:r>
    </w:p>
    <w:p w:rsidR="00B10C36" w:rsidRDefault="00B10C36" w:rsidP="00B10C36">
      <w:pPr>
        <w:rPr>
          <w:b/>
          <w:i/>
          <w:color w:val="000000"/>
        </w:rPr>
      </w:pPr>
      <w:r w:rsidRPr="00466A01">
        <w:rPr>
          <w:b/>
          <w:i/>
          <w:color w:val="000000"/>
        </w:rPr>
        <w:lastRenderedPageBreak/>
        <w:t xml:space="preserve">Proposal </w:t>
      </w:r>
      <w:r>
        <w:rPr>
          <w:b/>
          <w:i/>
          <w:color w:val="000000"/>
        </w:rPr>
        <w:t>3</w:t>
      </w:r>
      <w:r w:rsidRPr="00466A01">
        <w:rPr>
          <w:b/>
          <w:i/>
          <w:color w:val="000000"/>
        </w:rPr>
        <w:t>:</w:t>
      </w:r>
      <w:r>
        <w:rPr>
          <w:b/>
          <w:i/>
          <w:color w:val="000000"/>
        </w:rPr>
        <w:t xml:space="preserve"> </w:t>
      </w:r>
      <w:r w:rsidRPr="00691F6A">
        <w:rPr>
          <w:b/>
          <w:i/>
          <w:color w:val="000000"/>
        </w:rPr>
        <w:t xml:space="preserve">UL measurement </w:t>
      </w:r>
      <w:r>
        <w:rPr>
          <w:b/>
          <w:i/>
          <w:color w:val="000000"/>
        </w:rPr>
        <w:t xml:space="preserve">is used </w:t>
      </w:r>
      <w:r w:rsidRPr="00691F6A">
        <w:rPr>
          <w:b/>
          <w:i/>
          <w:color w:val="000000"/>
        </w:rPr>
        <w:t xml:space="preserve">for both L1/L2 based intra-hyper cell mobility and L3 based inter-hyper cell </w:t>
      </w:r>
      <w:r w:rsidR="00F05D4E">
        <w:rPr>
          <w:b/>
          <w:i/>
          <w:color w:val="000000"/>
        </w:rPr>
        <w:t>mobility</w:t>
      </w:r>
      <w:r w:rsidR="00136E91">
        <w:rPr>
          <w:b/>
          <w:i/>
          <w:color w:val="000000"/>
        </w:rPr>
        <w:t>.</w:t>
      </w:r>
      <w:r w:rsidRPr="00691F6A">
        <w:rPr>
          <w:b/>
          <w:i/>
          <w:color w:val="000000"/>
        </w:rPr>
        <w:t xml:space="preserve"> DL measurement </w:t>
      </w:r>
      <w:r>
        <w:rPr>
          <w:b/>
          <w:i/>
          <w:color w:val="000000"/>
        </w:rPr>
        <w:t xml:space="preserve">is used </w:t>
      </w:r>
      <w:r w:rsidRPr="00691F6A">
        <w:rPr>
          <w:b/>
          <w:i/>
          <w:color w:val="000000"/>
        </w:rPr>
        <w:t>for L1/L2 based intra-hyper cell mobility</w:t>
      </w:r>
      <w:r w:rsidR="00D52FFA">
        <w:rPr>
          <w:b/>
          <w:i/>
          <w:color w:val="000000"/>
        </w:rPr>
        <w:t xml:space="preserve"> and </w:t>
      </w:r>
      <w:r w:rsidR="00F05D4E">
        <w:rPr>
          <w:b/>
          <w:i/>
          <w:color w:val="000000"/>
        </w:rPr>
        <w:t xml:space="preserve">L3 based </w:t>
      </w:r>
      <w:r w:rsidR="00D52FFA">
        <w:rPr>
          <w:b/>
          <w:i/>
          <w:color w:val="000000"/>
        </w:rPr>
        <w:t>hyper cell reselection</w:t>
      </w:r>
      <w:r>
        <w:rPr>
          <w:b/>
          <w:i/>
          <w:color w:val="000000"/>
        </w:rPr>
        <w:t>.</w:t>
      </w:r>
    </w:p>
    <w:bookmarkEnd w:id="2"/>
    <w:p w:rsidR="00415DD3" w:rsidRPr="00CF195E" w:rsidRDefault="00B10C36" w:rsidP="00415DD3">
      <w:pPr>
        <w:pStyle w:val="Heading1"/>
      </w:pPr>
      <w:r>
        <w:rPr>
          <w:rFonts w:hint="eastAsia"/>
          <w:lang w:eastAsia="zh-CN"/>
        </w:rPr>
        <w:t>DL-based Measurement</w:t>
      </w:r>
    </w:p>
    <w:p w:rsidR="00B10C36" w:rsidRDefault="00B10C36" w:rsidP="00B10C36">
      <w:pPr>
        <w:rPr>
          <w:color w:val="000000"/>
          <w:lang w:eastAsia="zh-CN"/>
        </w:rPr>
      </w:pPr>
      <w:r>
        <w:rPr>
          <w:rFonts w:hint="eastAsia"/>
          <w:color w:val="000000"/>
          <w:lang w:eastAsia="zh-CN"/>
        </w:rPr>
        <w:t>When</w:t>
      </w:r>
      <w:r w:rsidRPr="00D25623">
        <w:rPr>
          <w:rFonts w:hint="eastAsia"/>
          <w:color w:val="000000"/>
          <w:lang w:eastAsia="zh-CN"/>
        </w:rPr>
        <w:t xml:space="preserve"> </w:t>
      </w:r>
      <w:r>
        <w:rPr>
          <w:rFonts w:hint="eastAsia"/>
          <w:color w:val="000000"/>
          <w:lang w:eastAsia="zh-CN"/>
        </w:rPr>
        <w:t xml:space="preserve">intra-TRP and inter-TRP </w:t>
      </w:r>
      <w:proofErr w:type="spellStart"/>
      <w:r>
        <w:rPr>
          <w:rFonts w:hint="eastAsia"/>
          <w:color w:val="000000"/>
          <w:lang w:eastAsia="zh-CN"/>
        </w:rPr>
        <w:t>b</w:t>
      </w:r>
      <w:r>
        <w:rPr>
          <w:color w:val="000000"/>
          <w:lang w:eastAsia="zh-CN"/>
        </w:rPr>
        <w:t>eamforming</w:t>
      </w:r>
      <w:proofErr w:type="spellEnd"/>
      <w:r>
        <w:rPr>
          <w:rFonts w:hint="eastAsia"/>
          <w:color w:val="000000"/>
          <w:lang w:eastAsia="zh-CN"/>
        </w:rPr>
        <w:t xml:space="preserve"> procedure </w:t>
      </w:r>
      <w:r w:rsidR="00DC1C62">
        <w:rPr>
          <w:color w:val="000000"/>
          <w:lang w:eastAsia="zh-CN"/>
        </w:rPr>
        <w:t xml:space="preserve">within hyper cell </w:t>
      </w:r>
      <w:r>
        <w:rPr>
          <w:rFonts w:hint="eastAsia"/>
          <w:color w:val="000000"/>
          <w:lang w:eastAsia="zh-CN"/>
        </w:rPr>
        <w:t xml:space="preserve">is applied in NR, </w:t>
      </w:r>
      <w:r w:rsidR="00DC1C62">
        <w:rPr>
          <w:color w:val="000000"/>
          <w:lang w:eastAsia="zh-CN"/>
        </w:rPr>
        <w:t xml:space="preserve">DL </w:t>
      </w:r>
      <w:r>
        <w:rPr>
          <w:rFonts w:hint="eastAsia"/>
          <w:color w:val="000000"/>
          <w:lang w:eastAsia="zh-CN"/>
        </w:rPr>
        <w:t>beam based RRM measurement need</w:t>
      </w:r>
      <w:r>
        <w:rPr>
          <w:color w:val="000000"/>
          <w:lang w:eastAsia="zh-CN"/>
        </w:rPr>
        <w:t>s</w:t>
      </w:r>
      <w:r>
        <w:rPr>
          <w:rFonts w:hint="eastAsia"/>
          <w:color w:val="000000"/>
          <w:lang w:eastAsia="zh-CN"/>
        </w:rPr>
        <w:t xml:space="preserve"> to be considered to </w:t>
      </w:r>
      <w:r w:rsidR="00DC1C62">
        <w:rPr>
          <w:color w:val="000000"/>
          <w:lang w:eastAsia="zh-CN"/>
        </w:rPr>
        <w:t>perform</w:t>
      </w:r>
      <w:r w:rsidR="00DC1C62">
        <w:rPr>
          <w:rFonts w:hint="eastAsia"/>
          <w:color w:val="000000"/>
          <w:lang w:eastAsia="zh-CN"/>
        </w:rPr>
        <w:t xml:space="preserve"> </w:t>
      </w:r>
      <w:r>
        <w:rPr>
          <w:rFonts w:hint="eastAsia"/>
          <w:color w:val="000000"/>
          <w:lang w:eastAsia="zh-CN"/>
        </w:rPr>
        <w:t xml:space="preserve">beam switch/refinement. </w:t>
      </w:r>
      <w:r w:rsidR="004A3D9A">
        <w:rPr>
          <w:color w:val="000000"/>
          <w:lang w:eastAsia="zh-CN"/>
        </w:rPr>
        <w:t>B</w:t>
      </w:r>
      <w:r>
        <w:rPr>
          <w:rFonts w:hint="eastAsia"/>
          <w:color w:val="000000"/>
          <w:lang w:eastAsia="zh-CN"/>
        </w:rPr>
        <w:t xml:space="preserve">eam change is more </w:t>
      </w:r>
      <w:r>
        <w:rPr>
          <w:color w:val="000000"/>
          <w:lang w:eastAsia="zh-CN"/>
        </w:rPr>
        <w:t>frequent when</w:t>
      </w:r>
      <w:r>
        <w:rPr>
          <w:rFonts w:hint="eastAsia"/>
          <w:color w:val="000000"/>
          <w:lang w:eastAsia="zh-CN"/>
        </w:rPr>
        <w:t xml:space="preserve"> UE moves</w:t>
      </w:r>
      <w:r w:rsidR="003314A8">
        <w:rPr>
          <w:color w:val="000000"/>
          <w:lang w:eastAsia="zh-CN"/>
        </w:rPr>
        <w:t xml:space="preserve"> within a hyper cell</w:t>
      </w:r>
      <w:r>
        <w:rPr>
          <w:rFonts w:hint="eastAsia"/>
          <w:color w:val="000000"/>
          <w:lang w:eastAsia="zh-CN"/>
        </w:rPr>
        <w:t xml:space="preserve">. Therefore, beam based RRM procedure is more dynamic. In order to implement this dynamic beam </w:t>
      </w:r>
      <w:r w:rsidR="00134533">
        <w:rPr>
          <w:color w:val="000000"/>
          <w:lang w:eastAsia="zh-CN"/>
        </w:rPr>
        <w:t>switch</w:t>
      </w:r>
      <w:r>
        <w:rPr>
          <w:rFonts w:hint="eastAsia"/>
          <w:color w:val="000000"/>
          <w:lang w:eastAsia="zh-CN"/>
        </w:rPr>
        <w:t xml:space="preserve">/refinement, fast BMI (beam measurement information) report is needed. For example, these reports can be </w:t>
      </w:r>
      <w:r>
        <w:rPr>
          <w:color w:val="000000"/>
          <w:lang w:eastAsia="zh-CN"/>
        </w:rPr>
        <w:t>fed back</w:t>
      </w:r>
      <w:r>
        <w:rPr>
          <w:rFonts w:hint="eastAsia"/>
          <w:color w:val="000000"/>
          <w:lang w:eastAsia="zh-CN"/>
        </w:rPr>
        <w:t xml:space="preserve"> to </w:t>
      </w:r>
      <w:r w:rsidR="00D36CAF">
        <w:rPr>
          <w:color w:val="000000"/>
          <w:lang w:eastAsia="zh-CN"/>
        </w:rPr>
        <w:t>hyper cell</w:t>
      </w:r>
      <w:r w:rsidR="00D36CAF">
        <w:rPr>
          <w:rFonts w:hint="eastAsia"/>
          <w:color w:val="000000"/>
          <w:lang w:eastAsia="zh-CN"/>
        </w:rPr>
        <w:t xml:space="preserve"> </w:t>
      </w:r>
      <w:r>
        <w:rPr>
          <w:rFonts w:hint="eastAsia"/>
          <w:color w:val="000000"/>
          <w:lang w:eastAsia="zh-CN"/>
        </w:rPr>
        <w:t xml:space="preserve">by PUSCH/PUCCH like feedback </w:t>
      </w:r>
      <w:r>
        <w:rPr>
          <w:color w:val="000000"/>
          <w:lang w:eastAsia="zh-CN"/>
        </w:rPr>
        <w:t>channel</w:t>
      </w:r>
      <w:r>
        <w:rPr>
          <w:rFonts w:hint="eastAsia"/>
          <w:color w:val="000000"/>
          <w:lang w:eastAsia="zh-CN"/>
        </w:rPr>
        <w:t xml:space="preserve">. </w:t>
      </w:r>
    </w:p>
    <w:p w:rsidR="006548EE" w:rsidRDefault="007D4B9B" w:rsidP="007D4B9B">
      <w:pPr>
        <w:rPr>
          <w:color w:val="000000"/>
          <w:lang w:eastAsia="zh-CN"/>
        </w:rPr>
      </w:pPr>
      <w:r>
        <w:rPr>
          <w:color w:val="000000"/>
          <w:lang w:eastAsia="zh-CN"/>
        </w:rPr>
        <w:t xml:space="preserve">Different from LTE, the definition on report event for DL beam based RRM procedure needs to be considered. For example, </w:t>
      </w:r>
      <w:r w:rsidR="00B10C36">
        <w:rPr>
          <w:color w:val="000000"/>
          <w:lang w:eastAsia="zh-CN"/>
        </w:rPr>
        <w:t>multiple</w:t>
      </w:r>
      <w:r w:rsidR="00B10C36">
        <w:rPr>
          <w:rFonts w:hint="eastAsia"/>
          <w:color w:val="000000"/>
          <w:lang w:eastAsia="zh-CN"/>
        </w:rPr>
        <w:t xml:space="preserve"> beams</w:t>
      </w:r>
      <w:r w:rsidR="00B10C36">
        <w:rPr>
          <w:color w:val="000000"/>
          <w:lang w:eastAsia="zh-CN"/>
        </w:rPr>
        <w:t>’</w:t>
      </w:r>
      <w:r w:rsidR="00B10C36">
        <w:rPr>
          <w:rFonts w:hint="eastAsia"/>
          <w:color w:val="000000"/>
          <w:lang w:eastAsia="zh-CN"/>
        </w:rPr>
        <w:t xml:space="preserve"> combination</w:t>
      </w:r>
      <w:r>
        <w:rPr>
          <w:color w:val="000000"/>
          <w:lang w:eastAsia="zh-CN"/>
        </w:rPr>
        <w:t xml:space="preserve"> in beam based procedure</w:t>
      </w:r>
      <w:r w:rsidR="00B10C36">
        <w:rPr>
          <w:rFonts w:hint="eastAsia"/>
          <w:color w:val="000000"/>
          <w:lang w:eastAsia="zh-CN"/>
        </w:rPr>
        <w:t xml:space="preserve"> is preferred to further enhance coverage. </w:t>
      </w:r>
      <w:r>
        <w:rPr>
          <w:color w:val="000000"/>
          <w:lang w:eastAsia="zh-CN"/>
        </w:rPr>
        <w:t>Therefore, n</w:t>
      </w:r>
      <w:r w:rsidR="00F86DDA">
        <w:rPr>
          <w:color w:val="000000"/>
          <w:lang w:eastAsia="zh-CN"/>
        </w:rPr>
        <w:t>ew r</w:t>
      </w:r>
      <w:r w:rsidR="00F70EA5">
        <w:rPr>
          <w:color w:val="000000"/>
          <w:lang w:eastAsia="zh-CN"/>
        </w:rPr>
        <w:t xml:space="preserve">eport </w:t>
      </w:r>
      <w:r w:rsidR="00B10C36">
        <w:rPr>
          <w:rFonts w:hint="eastAsia"/>
          <w:color w:val="000000"/>
          <w:lang w:eastAsia="zh-CN"/>
        </w:rPr>
        <w:t>event</w:t>
      </w:r>
      <w:r>
        <w:rPr>
          <w:color w:val="000000"/>
          <w:lang w:eastAsia="zh-CN"/>
        </w:rPr>
        <w:t>s</w:t>
      </w:r>
      <w:r w:rsidR="00B10C36">
        <w:rPr>
          <w:rFonts w:hint="eastAsia"/>
          <w:color w:val="000000"/>
          <w:lang w:eastAsia="zh-CN"/>
        </w:rPr>
        <w:t xml:space="preserve"> for supporting </w:t>
      </w:r>
      <w:r w:rsidR="00EB5EB0">
        <w:rPr>
          <w:color w:val="000000"/>
          <w:lang w:eastAsia="zh-CN"/>
        </w:rPr>
        <w:t xml:space="preserve">DL </w:t>
      </w:r>
      <w:r w:rsidR="00F86DDA">
        <w:rPr>
          <w:rFonts w:hint="eastAsia"/>
          <w:color w:val="000000"/>
          <w:lang w:eastAsia="zh-CN"/>
        </w:rPr>
        <w:t>beam based RRM measurement</w:t>
      </w:r>
      <w:r w:rsidR="00F86DDA">
        <w:rPr>
          <w:color w:val="000000"/>
          <w:lang w:eastAsia="zh-CN"/>
        </w:rPr>
        <w:t xml:space="preserve"> </w:t>
      </w:r>
      <w:r w:rsidR="00B10C36">
        <w:rPr>
          <w:rFonts w:hint="eastAsia"/>
          <w:color w:val="000000"/>
          <w:lang w:eastAsia="zh-CN"/>
        </w:rPr>
        <w:t>need to be defined</w:t>
      </w:r>
      <w:r w:rsidR="007A2A11" w:rsidRPr="00385F89">
        <w:rPr>
          <w:color w:val="000000"/>
          <w:lang w:eastAsia="zh-CN"/>
        </w:rPr>
        <w:t xml:space="preserve">, </w:t>
      </w:r>
      <w:r w:rsidR="007A2A11" w:rsidRPr="006548EE">
        <w:rPr>
          <w:color w:val="000000"/>
          <w:lang w:eastAsia="zh-CN"/>
        </w:rPr>
        <w:t>e.g. average BMI report</w:t>
      </w:r>
      <w:r w:rsidR="00EB5EB0">
        <w:rPr>
          <w:color w:val="000000"/>
          <w:lang w:eastAsia="zh-CN"/>
        </w:rPr>
        <w:t xml:space="preserve"> of multiple beams</w:t>
      </w:r>
      <w:r w:rsidR="007A2A11" w:rsidRPr="006548EE">
        <w:rPr>
          <w:color w:val="000000"/>
          <w:lang w:eastAsia="zh-CN"/>
        </w:rPr>
        <w:t>.</w:t>
      </w:r>
      <w:r w:rsidR="007A2A11" w:rsidRPr="00DC1C62">
        <w:rPr>
          <w:color w:val="000000"/>
          <w:lang w:eastAsia="zh-CN"/>
        </w:rPr>
        <w:t xml:space="preserve"> </w:t>
      </w:r>
    </w:p>
    <w:p w:rsidR="00B10C36" w:rsidRDefault="006548EE" w:rsidP="00B10C36">
      <w:pPr>
        <w:rPr>
          <w:color w:val="000000"/>
          <w:lang w:eastAsia="zh-CN"/>
        </w:rPr>
      </w:pPr>
      <w:r>
        <w:rPr>
          <w:rFonts w:hint="eastAsia"/>
          <w:color w:val="000000"/>
          <w:lang w:eastAsia="zh-CN"/>
        </w:rPr>
        <w:t xml:space="preserve">The corresponding RS design to </w:t>
      </w:r>
      <w:r>
        <w:rPr>
          <w:color w:val="000000"/>
          <w:lang w:eastAsia="zh-CN"/>
        </w:rPr>
        <w:t>support</w:t>
      </w:r>
      <w:r>
        <w:rPr>
          <w:rFonts w:hint="eastAsia"/>
          <w:color w:val="000000"/>
          <w:lang w:eastAsia="zh-CN"/>
        </w:rPr>
        <w:t xml:space="preserve"> </w:t>
      </w:r>
      <w:r w:rsidR="00EB5EB0">
        <w:rPr>
          <w:color w:val="000000"/>
          <w:lang w:eastAsia="zh-CN"/>
        </w:rPr>
        <w:t>DL</w:t>
      </w:r>
      <w:r>
        <w:rPr>
          <w:rFonts w:hint="eastAsia"/>
          <w:color w:val="000000"/>
          <w:lang w:eastAsia="zh-CN"/>
        </w:rPr>
        <w:t xml:space="preserve"> beam based RRM measurement </w:t>
      </w:r>
      <w:r>
        <w:rPr>
          <w:color w:val="000000"/>
          <w:lang w:eastAsia="zh-CN"/>
        </w:rPr>
        <w:t>should consider the requirement of f</w:t>
      </w:r>
      <w:r w:rsidRPr="009C5DC9">
        <w:rPr>
          <w:color w:val="000000"/>
          <w:lang w:eastAsia="zh-CN"/>
        </w:rPr>
        <w:t xml:space="preserve">ast beam tracking/refinement </w:t>
      </w:r>
      <w:r>
        <w:rPr>
          <w:color w:val="000000"/>
          <w:lang w:eastAsia="zh-CN"/>
        </w:rPr>
        <w:t>and l</w:t>
      </w:r>
      <w:r w:rsidRPr="009C5DC9">
        <w:rPr>
          <w:color w:val="000000"/>
          <w:lang w:eastAsia="zh-CN"/>
        </w:rPr>
        <w:t>ess overhead</w:t>
      </w:r>
      <w:r>
        <w:rPr>
          <w:color w:val="000000"/>
          <w:lang w:eastAsia="zh-CN"/>
        </w:rPr>
        <w:t xml:space="preserve">. </w:t>
      </w:r>
      <w:r w:rsidR="00B10C36" w:rsidRPr="00B10C36">
        <w:rPr>
          <w:color w:val="000000"/>
          <w:lang w:eastAsia="zh-CN"/>
        </w:rPr>
        <w:t>UE performs these measurements through RS ports for which the UE is not aware of the TRP to port mapping</w:t>
      </w:r>
      <w:r w:rsidR="00B10C36" w:rsidRPr="00B10C36">
        <w:rPr>
          <w:rFonts w:hint="eastAsia"/>
          <w:color w:val="000000"/>
          <w:lang w:eastAsia="zh-CN"/>
        </w:rPr>
        <w:t>.</w:t>
      </w:r>
    </w:p>
    <w:p w:rsidR="00B10C36" w:rsidRDefault="00B10C36" w:rsidP="00B10C36">
      <w:pPr>
        <w:rPr>
          <w:b/>
          <w:i/>
          <w:lang w:eastAsia="zh-CN"/>
        </w:rPr>
      </w:pPr>
      <w:r>
        <w:rPr>
          <w:b/>
          <w:i/>
          <w:lang w:eastAsia="zh-CN"/>
        </w:rPr>
        <w:t>Proposal</w:t>
      </w:r>
      <w:r>
        <w:rPr>
          <w:rFonts w:hint="eastAsia"/>
          <w:b/>
          <w:i/>
          <w:lang w:eastAsia="zh-CN"/>
        </w:rPr>
        <w:t xml:space="preserve"> </w:t>
      </w:r>
      <w:r>
        <w:rPr>
          <w:b/>
          <w:i/>
          <w:lang w:eastAsia="zh-CN"/>
        </w:rPr>
        <w:t>4</w:t>
      </w:r>
      <w:r w:rsidRPr="00FB6992">
        <w:rPr>
          <w:b/>
          <w:i/>
          <w:lang w:eastAsia="zh-CN"/>
        </w:rPr>
        <w:t xml:space="preserve">:  </w:t>
      </w:r>
      <w:r>
        <w:rPr>
          <w:rFonts w:hint="eastAsia"/>
          <w:b/>
          <w:i/>
          <w:lang w:eastAsia="zh-CN"/>
        </w:rPr>
        <w:t xml:space="preserve">Dynamic BMI </w:t>
      </w:r>
      <w:r w:rsidR="004631DA" w:rsidRPr="004631DA">
        <w:rPr>
          <w:b/>
          <w:i/>
          <w:lang w:eastAsia="zh-CN"/>
        </w:rPr>
        <w:t>(beam measurement information)</w:t>
      </w:r>
      <w:r w:rsidR="004631DA">
        <w:rPr>
          <w:b/>
          <w:i/>
          <w:lang w:eastAsia="zh-CN"/>
        </w:rPr>
        <w:t xml:space="preserve"> </w:t>
      </w:r>
      <w:r>
        <w:rPr>
          <w:rFonts w:hint="eastAsia"/>
          <w:b/>
          <w:i/>
          <w:lang w:eastAsia="zh-CN"/>
        </w:rPr>
        <w:t>report</w:t>
      </w:r>
      <w:r w:rsidR="006548EE">
        <w:rPr>
          <w:b/>
          <w:i/>
          <w:lang w:eastAsia="zh-CN"/>
        </w:rPr>
        <w:t xml:space="preserve"> and report event</w:t>
      </w:r>
      <w:r>
        <w:rPr>
          <w:rFonts w:hint="eastAsia"/>
          <w:b/>
          <w:i/>
          <w:lang w:eastAsia="zh-CN"/>
        </w:rPr>
        <w:t xml:space="preserve"> for </w:t>
      </w:r>
      <w:r w:rsidR="00F70EA5">
        <w:rPr>
          <w:b/>
          <w:i/>
          <w:lang w:eastAsia="zh-CN"/>
        </w:rPr>
        <w:t xml:space="preserve">DL </w:t>
      </w:r>
      <w:r>
        <w:rPr>
          <w:rFonts w:hint="eastAsia"/>
          <w:b/>
          <w:i/>
          <w:lang w:eastAsia="zh-CN"/>
        </w:rPr>
        <w:t>beam based</w:t>
      </w:r>
      <w:r>
        <w:rPr>
          <w:b/>
          <w:i/>
          <w:lang w:eastAsia="zh-CN"/>
        </w:rPr>
        <w:t xml:space="preserve"> </w:t>
      </w:r>
      <w:r w:rsidR="006548EE">
        <w:rPr>
          <w:b/>
          <w:i/>
          <w:lang w:eastAsia="zh-CN"/>
        </w:rPr>
        <w:t xml:space="preserve">RRM </w:t>
      </w:r>
      <w:r>
        <w:rPr>
          <w:rFonts w:hint="eastAsia"/>
          <w:b/>
          <w:i/>
          <w:lang w:eastAsia="zh-CN"/>
        </w:rPr>
        <w:t xml:space="preserve">measurement need to be explored in NR. </w:t>
      </w:r>
    </w:p>
    <w:p w:rsidR="00415DD3" w:rsidRPr="00CF195E" w:rsidRDefault="00415DD3" w:rsidP="00415DD3">
      <w:pPr>
        <w:pStyle w:val="Heading1"/>
      </w:pPr>
      <w:r w:rsidRPr="00CF195E">
        <w:t>Conclusions</w:t>
      </w:r>
    </w:p>
    <w:p w:rsidR="003B78E7" w:rsidRDefault="003B78E7" w:rsidP="003B78E7">
      <w:pPr>
        <w:rPr>
          <w:b/>
          <w:i/>
          <w:color w:val="000000"/>
        </w:rPr>
      </w:pPr>
      <w:r>
        <w:rPr>
          <w:b/>
          <w:i/>
          <w:color w:val="000000"/>
        </w:rPr>
        <w:t>Observation 1</w:t>
      </w:r>
      <w:r w:rsidRPr="00466A01">
        <w:rPr>
          <w:b/>
          <w:i/>
          <w:color w:val="000000"/>
        </w:rPr>
        <w:t>:</w:t>
      </w:r>
      <w:r>
        <w:rPr>
          <w:b/>
          <w:i/>
          <w:color w:val="000000"/>
        </w:rPr>
        <w:t xml:space="preserve"> RRM measurement need to be reconsidered for NR.</w:t>
      </w:r>
    </w:p>
    <w:p w:rsidR="003B78E7" w:rsidRPr="00466A01" w:rsidRDefault="003B78E7" w:rsidP="003B78E7">
      <w:pPr>
        <w:rPr>
          <w:b/>
          <w:i/>
          <w:color w:val="000000"/>
        </w:rPr>
      </w:pPr>
      <w:r w:rsidRPr="004948CD">
        <w:rPr>
          <w:rFonts w:hint="eastAsia"/>
          <w:b/>
          <w:i/>
          <w:color w:val="000000"/>
          <w:kern w:val="2"/>
          <w:lang w:val="en-GB" w:eastAsia="zh-CN"/>
        </w:rPr>
        <w:t>Proposal</w:t>
      </w:r>
      <w:r w:rsidRPr="004948CD">
        <w:rPr>
          <w:b/>
          <w:i/>
          <w:color w:val="000000"/>
          <w:kern w:val="2"/>
          <w:lang w:val="en-GB" w:eastAsia="zh-CN"/>
        </w:rPr>
        <w:t xml:space="preserve"> </w:t>
      </w:r>
      <w:r w:rsidRPr="0087594D">
        <w:rPr>
          <w:b/>
          <w:i/>
          <w:color w:val="000000"/>
          <w:kern w:val="2"/>
          <w:lang w:val="en-GB" w:eastAsia="zh-CN"/>
        </w:rPr>
        <w:t>1</w:t>
      </w:r>
      <w:r w:rsidRPr="0087594D">
        <w:rPr>
          <w:rFonts w:hint="eastAsia"/>
          <w:b/>
          <w:i/>
          <w:color w:val="000000"/>
          <w:kern w:val="2"/>
          <w:lang w:val="en-GB" w:eastAsia="zh-CN"/>
        </w:rPr>
        <w:t>:</w:t>
      </w:r>
      <w:r w:rsidRPr="00466A01">
        <w:rPr>
          <w:b/>
          <w:i/>
          <w:color w:val="000000"/>
        </w:rPr>
        <w:t xml:space="preserve"> The RRM measurements</w:t>
      </w:r>
      <w:r w:rsidR="00345ACF">
        <w:rPr>
          <w:b/>
          <w:i/>
          <w:color w:val="000000"/>
        </w:rPr>
        <w:t xml:space="preserve"> in NR</w:t>
      </w:r>
      <w:r w:rsidRPr="00466A01">
        <w:rPr>
          <w:b/>
          <w:i/>
          <w:color w:val="000000"/>
        </w:rPr>
        <w:t xml:space="preserve"> </w:t>
      </w:r>
      <w:r w:rsidR="00345ACF">
        <w:rPr>
          <w:b/>
          <w:i/>
          <w:color w:val="000000"/>
        </w:rPr>
        <w:t>should rely</w:t>
      </w:r>
      <w:r w:rsidRPr="00466A01">
        <w:rPr>
          <w:b/>
          <w:i/>
          <w:color w:val="000000"/>
        </w:rPr>
        <w:t xml:space="preserve"> on UE's UL transmissions such as sounding reference signals and tracking signals. </w:t>
      </w:r>
    </w:p>
    <w:p w:rsidR="003B78E7" w:rsidRDefault="003B78E7" w:rsidP="003B78E7">
      <w:pPr>
        <w:rPr>
          <w:b/>
          <w:i/>
          <w:color w:val="000000"/>
        </w:rPr>
      </w:pPr>
      <w:r w:rsidRPr="00466A01">
        <w:rPr>
          <w:b/>
          <w:i/>
          <w:color w:val="000000"/>
        </w:rPr>
        <w:t>Proposal 2: UE-specific UL SRS can be configured when a UE is in active state. UE-specific tracking signals can be configured for a UE in battery-saving state.</w:t>
      </w:r>
    </w:p>
    <w:p w:rsidR="003B78E7" w:rsidRDefault="003B78E7" w:rsidP="003B78E7">
      <w:pPr>
        <w:rPr>
          <w:b/>
          <w:i/>
          <w:color w:val="000000"/>
        </w:rPr>
      </w:pPr>
      <w:r w:rsidRPr="00466A01">
        <w:rPr>
          <w:b/>
          <w:i/>
          <w:color w:val="000000"/>
        </w:rPr>
        <w:t xml:space="preserve">Proposal </w:t>
      </w:r>
      <w:r>
        <w:rPr>
          <w:b/>
          <w:i/>
          <w:color w:val="000000"/>
        </w:rPr>
        <w:t>3</w:t>
      </w:r>
      <w:r w:rsidRPr="00466A01">
        <w:rPr>
          <w:b/>
          <w:i/>
          <w:color w:val="000000"/>
        </w:rPr>
        <w:t>:</w:t>
      </w:r>
      <w:r>
        <w:rPr>
          <w:b/>
          <w:i/>
          <w:color w:val="000000"/>
        </w:rPr>
        <w:t xml:space="preserve"> </w:t>
      </w:r>
      <w:r w:rsidRPr="00466A01">
        <w:rPr>
          <w:b/>
          <w:i/>
          <w:color w:val="000000"/>
        </w:rPr>
        <w:t xml:space="preserve">UL measurement </w:t>
      </w:r>
      <w:r>
        <w:rPr>
          <w:b/>
          <w:i/>
          <w:color w:val="000000"/>
        </w:rPr>
        <w:t xml:space="preserve">is used </w:t>
      </w:r>
      <w:r w:rsidRPr="00466A01">
        <w:rPr>
          <w:b/>
          <w:i/>
          <w:color w:val="000000"/>
        </w:rPr>
        <w:t xml:space="preserve">for both L1/L2 based intra-hyper cell mobility and L3 based inter-hyper cell </w:t>
      </w:r>
      <w:r w:rsidR="002E18C2">
        <w:rPr>
          <w:b/>
          <w:i/>
          <w:color w:val="000000"/>
        </w:rPr>
        <w:t>mobility</w:t>
      </w:r>
      <w:r w:rsidR="00136E91">
        <w:rPr>
          <w:b/>
          <w:i/>
          <w:color w:val="000000"/>
        </w:rPr>
        <w:t>.</w:t>
      </w:r>
      <w:r w:rsidRPr="00466A01">
        <w:rPr>
          <w:b/>
          <w:i/>
          <w:color w:val="000000"/>
        </w:rPr>
        <w:t xml:space="preserve"> DL measurement </w:t>
      </w:r>
      <w:r>
        <w:rPr>
          <w:b/>
          <w:i/>
          <w:color w:val="000000"/>
        </w:rPr>
        <w:t xml:space="preserve">is used </w:t>
      </w:r>
      <w:r w:rsidRPr="00466A01">
        <w:rPr>
          <w:b/>
          <w:i/>
          <w:color w:val="000000"/>
        </w:rPr>
        <w:t>only for L1/L2 based intra-hyper cell mobility</w:t>
      </w:r>
      <w:r w:rsidR="00345ACF">
        <w:rPr>
          <w:b/>
          <w:i/>
          <w:color w:val="000000"/>
        </w:rPr>
        <w:t xml:space="preserve"> and </w:t>
      </w:r>
      <w:r w:rsidR="003D6C67">
        <w:rPr>
          <w:b/>
          <w:i/>
          <w:color w:val="000000"/>
        </w:rPr>
        <w:t xml:space="preserve">L3 based </w:t>
      </w:r>
      <w:r w:rsidR="00345ACF">
        <w:rPr>
          <w:b/>
          <w:i/>
          <w:color w:val="000000"/>
        </w:rPr>
        <w:t>hyper cell reselection</w:t>
      </w:r>
      <w:r>
        <w:rPr>
          <w:b/>
          <w:i/>
          <w:color w:val="000000"/>
        </w:rPr>
        <w:t>.</w:t>
      </w:r>
    </w:p>
    <w:p w:rsidR="003B78E7" w:rsidRDefault="003B78E7" w:rsidP="003B78E7">
      <w:pPr>
        <w:rPr>
          <w:b/>
          <w:i/>
          <w:lang w:eastAsia="zh-CN"/>
        </w:rPr>
      </w:pPr>
      <w:r>
        <w:rPr>
          <w:b/>
          <w:i/>
          <w:lang w:eastAsia="zh-CN"/>
        </w:rPr>
        <w:t>Proposal</w:t>
      </w:r>
      <w:r>
        <w:rPr>
          <w:rFonts w:hint="eastAsia"/>
          <w:b/>
          <w:i/>
          <w:lang w:eastAsia="zh-CN"/>
        </w:rPr>
        <w:t xml:space="preserve"> </w:t>
      </w:r>
      <w:r>
        <w:rPr>
          <w:b/>
          <w:i/>
          <w:lang w:eastAsia="zh-CN"/>
        </w:rPr>
        <w:t>4</w:t>
      </w:r>
      <w:r w:rsidRPr="00FB6992">
        <w:rPr>
          <w:b/>
          <w:i/>
          <w:lang w:eastAsia="zh-CN"/>
        </w:rPr>
        <w:t xml:space="preserve">:  </w:t>
      </w:r>
      <w:r w:rsidR="00835BCA">
        <w:rPr>
          <w:rFonts w:hint="eastAsia"/>
          <w:b/>
          <w:i/>
          <w:lang w:eastAsia="zh-CN"/>
        </w:rPr>
        <w:t xml:space="preserve">Dynamic BMI </w:t>
      </w:r>
      <w:r w:rsidR="004631DA" w:rsidRPr="004631DA">
        <w:rPr>
          <w:b/>
          <w:i/>
          <w:lang w:eastAsia="zh-CN"/>
        </w:rPr>
        <w:t>(beam measurement information)</w:t>
      </w:r>
      <w:r w:rsidR="004631DA">
        <w:rPr>
          <w:b/>
          <w:i/>
          <w:lang w:eastAsia="zh-CN"/>
        </w:rPr>
        <w:t xml:space="preserve"> </w:t>
      </w:r>
      <w:r w:rsidR="00835BCA">
        <w:rPr>
          <w:rFonts w:hint="eastAsia"/>
          <w:b/>
          <w:i/>
          <w:lang w:eastAsia="zh-CN"/>
        </w:rPr>
        <w:t>report</w:t>
      </w:r>
      <w:r w:rsidR="00835BCA">
        <w:rPr>
          <w:b/>
          <w:i/>
          <w:lang w:eastAsia="zh-CN"/>
        </w:rPr>
        <w:t xml:space="preserve"> and report event</w:t>
      </w:r>
      <w:r w:rsidR="00835BCA">
        <w:rPr>
          <w:rFonts w:hint="eastAsia"/>
          <w:b/>
          <w:i/>
          <w:lang w:eastAsia="zh-CN"/>
        </w:rPr>
        <w:t xml:space="preserve"> for </w:t>
      </w:r>
      <w:r w:rsidR="00835BCA">
        <w:rPr>
          <w:b/>
          <w:i/>
          <w:lang w:eastAsia="zh-CN"/>
        </w:rPr>
        <w:t xml:space="preserve">DL </w:t>
      </w:r>
      <w:r w:rsidR="00835BCA">
        <w:rPr>
          <w:rFonts w:hint="eastAsia"/>
          <w:b/>
          <w:i/>
          <w:lang w:eastAsia="zh-CN"/>
        </w:rPr>
        <w:t>beam based</w:t>
      </w:r>
      <w:r w:rsidR="00835BCA">
        <w:rPr>
          <w:b/>
          <w:i/>
          <w:lang w:eastAsia="zh-CN"/>
        </w:rPr>
        <w:t xml:space="preserve"> RRM </w:t>
      </w:r>
      <w:r w:rsidR="00835BCA">
        <w:rPr>
          <w:rFonts w:hint="eastAsia"/>
          <w:b/>
          <w:i/>
          <w:lang w:eastAsia="zh-CN"/>
        </w:rPr>
        <w:t>measurement need to be explored in NR.</w:t>
      </w:r>
      <w:r>
        <w:rPr>
          <w:rFonts w:hint="eastAsia"/>
          <w:b/>
          <w:i/>
          <w:lang w:eastAsia="zh-CN"/>
        </w:rPr>
        <w:t xml:space="preserve"> </w:t>
      </w:r>
    </w:p>
    <w:p w:rsidR="00190F4A" w:rsidRPr="00903702" w:rsidRDefault="00190F4A" w:rsidP="00051D9C">
      <w:pPr>
        <w:rPr>
          <w:kern w:val="2"/>
          <w:lang w:eastAsia="zh-CN"/>
        </w:rPr>
      </w:pPr>
    </w:p>
    <w:p w:rsidR="00415DD3" w:rsidRPr="00CF195E" w:rsidRDefault="00415DD3" w:rsidP="00415DD3">
      <w:pPr>
        <w:pStyle w:val="Heading1"/>
        <w:numPr>
          <w:ilvl w:val="0"/>
          <w:numId w:val="0"/>
        </w:numPr>
        <w:ind w:left="432" w:hanging="432"/>
      </w:pPr>
      <w:bookmarkStart w:id="11" w:name="_Ref124589665"/>
      <w:bookmarkStart w:id="12" w:name="_Ref71620620"/>
      <w:bookmarkStart w:id="13" w:name="_Ref124671424"/>
      <w:r w:rsidRPr="00CF195E">
        <w:t>References</w:t>
      </w:r>
      <w:bookmarkStart w:id="14" w:name="_Ref167612671"/>
      <w:bookmarkEnd w:id="11"/>
      <w:bookmarkEnd w:id="12"/>
      <w:bookmarkEnd w:id="13"/>
    </w:p>
    <w:p w:rsidR="002F4336" w:rsidRPr="00752966" w:rsidRDefault="002F4336" w:rsidP="002F4336">
      <w:pPr>
        <w:pStyle w:val="References"/>
        <w:rPr>
          <w:lang w:eastAsia="ja-JP"/>
        </w:rPr>
      </w:pPr>
      <w:bookmarkStart w:id="15" w:name="_Ref167612875"/>
      <w:bookmarkStart w:id="16" w:name="OLE_LINK1"/>
      <w:bookmarkEnd w:id="14"/>
      <w:r w:rsidRPr="00752966">
        <w:rPr>
          <w:lang w:eastAsia="ja-JP"/>
        </w:rPr>
        <w:t>RP-160671, WID, “Study on NR New Radio Access Technology”, NTT DOCOMO</w:t>
      </w:r>
    </w:p>
    <w:p w:rsidR="00415DD3" w:rsidRDefault="002F4336" w:rsidP="002F4336">
      <w:pPr>
        <w:pStyle w:val="References"/>
      </w:pPr>
      <w:r w:rsidRPr="00CF195E">
        <w:t>R1-</w:t>
      </w:r>
      <w:r>
        <w:rPr>
          <w:rFonts w:hint="eastAsia"/>
          <w:lang w:eastAsia="zh-CN"/>
        </w:rPr>
        <w:t>164710</w:t>
      </w:r>
      <w:r w:rsidRPr="00CF195E">
        <w:t>, “</w:t>
      </w:r>
      <w:r w:rsidRPr="00634866">
        <w:rPr>
          <w:rFonts w:eastAsia="MS Mincho"/>
          <w:lang w:eastAsia="ja-JP"/>
        </w:rPr>
        <w:t>Mobility considerations for NR</w:t>
      </w:r>
      <w:r w:rsidRPr="00CF195E">
        <w:t xml:space="preserve">”, </w:t>
      </w:r>
      <w:r>
        <w:rPr>
          <w:rFonts w:hint="eastAsia"/>
          <w:lang w:eastAsia="zh-CN"/>
        </w:rPr>
        <w:t>Qualcomm</w:t>
      </w:r>
      <w:r w:rsidRPr="00CF195E">
        <w:t xml:space="preserve">, </w:t>
      </w:r>
      <w:r>
        <w:rPr>
          <w:rFonts w:hint="eastAsia"/>
          <w:lang w:eastAsia="zh-CN"/>
        </w:rPr>
        <w:t>Nanjing</w:t>
      </w:r>
      <w:r w:rsidRPr="00CF195E">
        <w:t xml:space="preserve">, </w:t>
      </w:r>
      <w:r>
        <w:rPr>
          <w:rFonts w:hint="eastAsia"/>
          <w:lang w:eastAsia="zh-CN"/>
        </w:rPr>
        <w:t>China</w:t>
      </w:r>
      <w:r w:rsidRPr="00CF195E">
        <w:t xml:space="preserve">, May </w:t>
      </w:r>
      <w:r>
        <w:rPr>
          <w:rFonts w:hint="eastAsia"/>
          <w:lang w:eastAsia="zh-CN"/>
        </w:rPr>
        <w:t>23</w:t>
      </w:r>
      <w:r w:rsidRPr="00CF195E">
        <w:t>-</w:t>
      </w:r>
      <w:r>
        <w:rPr>
          <w:rFonts w:hint="eastAsia"/>
          <w:lang w:eastAsia="zh-CN"/>
        </w:rPr>
        <w:t>27</w:t>
      </w:r>
      <w:r w:rsidRPr="00CF195E">
        <w:t>, 20</w:t>
      </w:r>
      <w:r>
        <w:rPr>
          <w:rFonts w:hint="eastAsia"/>
          <w:lang w:eastAsia="zh-CN"/>
        </w:rPr>
        <w:t>16</w:t>
      </w:r>
      <w:r w:rsidRPr="00CF195E">
        <w:t>.</w:t>
      </w:r>
      <w:bookmarkEnd w:id="15"/>
      <w:bookmarkEnd w:id="16"/>
    </w:p>
    <w:p w:rsidR="00032FCE" w:rsidRPr="002F4336" w:rsidRDefault="00032FCE" w:rsidP="00A05458">
      <w:pPr>
        <w:pStyle w:val="References"/>
      </w:pPr>
      <w:bookmarkStart w:id="17" w:name="_Ref450573302"/>
      <w:r>
        <w:rPr>
          <w:rFonts w:hint="eastAsia"/>
          <w:lang w:eastAsia="zh-CN"/>
        </w:rPr>
        <w:t>3GPP</w:t>
      </w:r>
      <w:r>
        <w:rPr>
          <w:lang w:eastAsia="zh-CN"/>
        </w:rPr>
        <w:t>,</w:t>
      </w:r>
      <w:r>
        <w:rPr>
          <w:rFonts w:hint="eastAsia"/>
          <w:lang w:eastAsia="zh-CN"/>
        </w:rPr>
        <w:t xml:space="preserve"> Chairman</w:t>
      </w:r>
      <w:r>
        <w:rPr>
          <w:lang w:eastAsia="zh-CN"/>
        </w:rPr>
        <w:t>’s</w:t>
      </w:r>
      <w:r>
        <w:rPr>
          <w:rFonts w:hint="eastAsia"/>
          <w:lang w:eastAsia="zh-CN"/>
        </w:rPr>
        <w:t xml:space="preserve"> </w:t>
      </w:r>
      <w:r>
        <w:rPr>
          <w:lang w:eastAsia="zh-CN"/>
        </w:rPr>
        <w:t>N</w:t>
      </w:r>
      <w:r>
        <w:rPr>
          <w:rFonts w:hint="eastAsia"/>
          <w:lang w:eastAsia="zh-CN"/>
        </w:rPr>
        <w:t>otes, RAN</w:t>
      </w:r>
      <w:r>
        <w:rPr>
          <w:lang w:eastAsia="zh-CN"/>
        </w:rPr>
        <w:t>2</w:t>
      </w:r>
      <w:r>
        <w:rPr>
          <w:rFonts w:hint="eastAsia"/>
          <w:lang w:eastAsia="zh-CN"/>
        </w:rPr>
        <w:t xml:space="preserve"> #94, </w:t>
      </w:r>
      <w:r w:rsidR="00362042">
        <w:rPr>
          <w:lang w:eastAsia="zh-CN"/>
        </w:rPr>
        <w:t>May</w:t>
      </w:r>
      <w:r>
        <w:rPr>
          <w:rFonts w:hint="eastAsia"/>
          <w:lang w:eastAsia="zh-CN"/>
        </w:rPr>
        <w:t xml:space="preserve"> 2016.</w:t>
      </w:r>
      <w:bookmarkEnd w:id="17"/>
    </w:p>
    <w:sectPr w:rsidR="00032FCE" w:rsidRPr="002F433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536B" w:rsidRDefault="002B536B">
      <w:r>
        <w:separator/>
      </w:r>
    </w:p>
  </w:endnote>
  <w:endnote w:type="continuationSeparator" w:id="0">
    <w:p w:rsidR="002B536B" w:rsidRDefault="002B53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536B" w:rsidRDefault="002B536B">
      <w:r>
        <w:separator/>
      </w:r>
    </w:p>
  </w:footnote>
  <w:footnote w:type="continuationSeparator" w:id="0">
    <w:p w:rsidR="002B536B" w:rsidRDefault="002B53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79E00F6"/>
    <w:lvl w:ilvl="0">
      <w:start w:val="1"/>
      <w:numFmt w:val="decimal"/>
      <w:lvlText w:val="%1."/>
      <w:lvlJc w:val="left"/>
      <w:pPr>
        <w:tabs>
          <w:tab w:val="num" w:pos="360"/>
        </w:tabs>
        <w:ind w:left="360" w:hanging="360"/>
      </w:pPr>
    </w:lvl>
  </w:abstractNum>
  <w:abstractNum w:abstractNumId="9">
    <w:nsid w:val="050A795B"/>
    <w:multiLevelType w:val="hybridMultilevel"/>
    <w:tmpl w:val="1CAEBA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38F0873"/>
    <w:multiLevelType w:val="hybridMultilevel"/>
    <w:tmpl w:val="E3BE6E74"/>
    <w:lvl w:ilvl="0" w:tplc="D772AC84">
      <w:start w:val="2"/>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nsid w:val="14692C31"/>
    <w:multiLevelType w:val="hybridMultilevel"/>
    <w:tmpl w:val="20D02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660C51"/>
    <w:multiLevelType w:val="hybridMultilevel"/>
    <w:tmpl w:val="6BD67EE6"/>
    <w:lvl w:ilvl="0" w:tplc="BF50F92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nsid w:val="17293EDB"/>
    <w:multiLevelType w:val="hybridMultilevel"/>
    <w:tmpl w:val="836EB988"/>
    <w:lvl w:ilvl="0" w:tplc="BF50F92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nsid w:val="2114366A"/>
    <w:multiLevelType w:val="hybridMultilevel"/>
    <w:tmpl w:val="B36A7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nsid w:val="28131AFD"/>
    <w:multiLevelType w:val="hybridMultilevel"/>
    <w:tmpl w:val="5756DB94"/>
    <w:lvl w:ilvl="0" w:tplc="04090001">
      <w:start w:val="1"/>
      <w:numFmt w:val="bullet"/>
      <w:lvlText w:val=""/>
      <w:lvlJc w:val="left"/>
      <w:pPr>
        <w:ind w:left="469" w:hanging="420"/>
      </w:pPr>
      <w:rPr>
        <w:rFonts w:ascii="Wingdings" w:hAnsi="Wingdings" w:hint="default"/>
      </w:rPr>
    </w:lvl>
    <w:lvl w:ilvl="1" w:tplc="72BAA8F2">
      <w:start w:val="1"/>
      <w:numFmt w:val="bullet"/>
      <w:lvlText w:val=""/>
      <w:lvlJc w:val="left"/>
      <w:pPr>
        <w:ind w:left="889" w:hanging="420"/>
      </w:pPr>
      <w:rPr>
        <w:rFonts w:ascii="Wingdings" w:hAnsi="Wingdings" w:hint="default"/>
        <w:lang w:val="en-GB"/>
      </w:rPr>
    </w:lvl>
    <w:lvl w:ilvl="2" w:tplc="04090005">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21">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07A6527"/>
    <w:multiLevelType w:val="hybridMultilevel"/>
    <w:tmpl w:val="AC9C4C98"/>
    <w:lvl w:ilvl="0" w:tplc="BF50F92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nsid w:val="315E0D1F"/>
    <w:multiLevelType w:val="hybridMultilevel"/>
    <w:tmpl w:val="9D0AFF72"/>
    <w:lvl w:ilvl="0" w:tplc="BF50F92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336025DE"/>
    <w:multiLevelType w:val="hybridMultilevel"/>
    <w:tmpl w:val="9C3C2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nsid w:val="356A62A8"/>
    <w:multiLevelType w:val="hybridMultilevel"/>
    <w:tmpl w:val="3B8A705C"/>
    <w:lvl w:ilvl="0" w:tplc="79ECC80E">
      <w:start w:val="1"/>
      <w:numFmt w:val="bullet"/>
      <w:lvlText w:val="­"/>
      <w:lvlJc w:val="left"/>
      <w:pPr>
        <w:ind w:left="1080" w:hanging="360"/>
      </w:pPr>
      <w:rPr>
        <w:rFonts w:ascii="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363674F5"/>
    <w:multiLevelType w:val="hybridMultilevel"/>
    <w:tmpl w:val="33B40D3E"/>
    <w:lvl w:ilvl="0" w:tplc="764A6F40">
      <w:start w:val="1"/>
      <w:numFmt w:val="bullet"/>
      <w:lvlText w:val="-"/>
      <w:lvlJc w:val="left"/>
      <w:pPr>
        <w:ind w:left="530" w:hanging="420"/>
      </w:pPr>
      <w:rPr>
        <w:rFonts w:ascii="Times New Roman" w:eastAsia="Batang"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9">
    <w:nsid w:val="37491CF7"/>
    <w:multiLevelType w:val="hybridMultilevel"/>
    <w:tmpl w:val="BAB65848"/>
    <w:lvl w:ilvl="0" w:tplc="503A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7B12F95"/>
    <w:multiLevelType w:val="hybridMultilevel"/>
    <w:tmpl w:val="3F4E13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7C246A0"/>
    <w:multiLevelType w:val="hybridMultilevel"/>
    <w:tmpl w:val="8FCE51F4"/>
    <w:lvl w:ilvl="0" w:tplc="96AA9166">
      <w:start w:val="1"/>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38251A56"/>
    <w:multiLevelType w:val="hybridMultilevel"/>
    <w:tmpl w:val="0C34A7E8"/>
    <w:lvl w:ilvl="0" w:tplc="6DFA84E0">
      <w:start w:val="1"/>
      <w:numFmt w:val="bullet"/>
      <w:lvlText w:val="-"/>
      <w:lvlJc w:val="left"/>
      <w:pPr>
        <w:ind w:left="360" w:hanging="360"/>
      </w:pPr>
      <w:rPr>
        <w:rFonts w:ascii="Times New Roman" w:eastAsia="SimSun"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5">
    <w:nsid w:val="3CBC33C5"/>
    <w:multiLevelType w:val="hybridMultilevel"/>
    <w:tmpl w:val="9C3C2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nsid w:val="3E587393"/>
    <w:multiLevelType w:val="hybridMultilevel"/>
    <w:tmpl w:val="464EA02C"/>
    <w:lvl w:ilvl="0" w:tplc="BF50F92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3FB66FE4"/>
    <w:multiLevelType w:val="hybridMultilevel"/>
    <w:tmpl w:val="143EE2EC"/>
    <w:lvl w:ilvl="0" w:tplc="856CE36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29A4741"/>
    <w:multiLevelType w:val="hybridMultilevel"/>
    <w:tmpl w:val="84DC7BB2"/>
    <w:lvl w:ilvl="0" w:tplc="764A6F40">
      <w:start w:val="1"/>
      <w:numFmt w:val="bullet"/>
      <w:lvlText w:val="-"/>
      <w:lvlJc w:val="left"/>
      <w:pPr>
        <w:ind w:left="465" w:hanging="420"/>
      </w:pPr>
      <w:rPr>
        <w:rFonts w:ascii="Times New Roman" w:eastAsia="Batang"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0">
    <w:nsid w:val="47F3697D"/>
    <w:multiLevelType w:val="hybridMultilevel"/>
    <w:tmpl w:val="1EA64124"/>
    <w:lvl w:ilvl="0" w:tplc="309C4F2E">
      <w:start w:val="2"/>
      <w:numFmt w:val="bullet"/>
      <w:lvlText w:val="-"/>
      <w:lvlJc w:val="left"/>
      <w:pPr>
        <w:ind w:left="420" w:hanging="420"/>
      </w:pPr>
      <w:rPr>
        <w:rFonts w:ascii="Times New Roman" w:eastAsia="SimSun" w:hAnsi="Times New Roman" w:cs="Times New Roman" w:hint="default"/>
      </w:rPr>
    </w:lvl>
    <w:lvl w:ilvl="1" w:tplc="1154254E" w:tentative="1">
      <w:start w:val="1"/>
      <w:numFmt w:val="bullet"/>
      <w:lvlText w:val=""/>
      <w:lvlJc w:val="left"/>
      <w:pPr>
        <w:ind w:left="840" w:hanging="420"/>
      </w:pPr>
      <w:rPr>
        <w:rFonts w:ascii="Wingdings" w:hAnsi="Wingdings" w:hint="default"/>
      </w:rPr>
    </w:lvl>
    <w:lvl w:ilvl="2" w:tplc="670CCD08" w:tentative="1">
      <w:start w:val="1"/>
      <w:numFmt w:val="bullet"/>
      <w:lvlText w:val=""/>
      <w:lvlJc w:val="left"/>
      <w:pPr>
        <w:ind w:left="1260" w:hanging="420"/>
      </w:pPr>
      <w:rPr>
        <w:rFonts w:ascii="Wingdings" w:hAnsi="Wingdings" w:hint="default"/>
      </w:rPr>
    </w:lvl>
    <w:lvl w:ilvl="3" w:tplc="45AE9560" w:tentative="1">
      <w:start w:val="1"/>
      <w:numFmt w:val="bullet"/>
      <w:lvlText w:val=""/>
      <w:lvlJc w:val="left"/>
      <w:pPr>
        <w:ind w:left="1680" w:hanging="420"/>
      </w:pPr>
      <w:rPr>
        <w:rFonts w:ascii="Wingdings" w:hAnsi="Wingdings" w:hint="default"/>
      </w:rPr>
    </w:lvl>
    <w:lvl w:ilvl="4" w:tplc="130AB668" w:tentative="1">
      <w:start w:val="1"/>
      <w:numFmt w:val="bullet"/>
      <w:lvlText w:val=""/>
      <w:lvlJc w:val="left"/>
      <w:pPr>
        <w:ind w:left="2100" w:hanging="420"/>
      </w:pPr>
      <w:rPr>
        <w:rFonts w:ascii="Wingdings" w:hAnsi="Wingdings" w:hint="default"/>
      </w:rPr>
    </w:lvl>
    <w:lvl w:ilvl="5" w:tplc="61D6E818" w:tentative="1">
      <w:start w:val="1"/>
      <w:numFmt w:val="bullet"/>
      <w:lvlText w:val=""/>
      <w:lvlJc w:val="left"/>
      <w:pPr>
        <w:ind w:left="2520" w:hanging="420"/>
      </w:pPr>
      <w:rPr>
        <w:rFonts w:ascii="Wingdings" w:hAnsi="Wingdings" w:hint="default"/>
      </w:rPr>
    </w:lvl>
    <w:lvl w:ilvl="6" w:tplc="6924E3F6" w:tentative="1">
      <w:start w:val="1"/>
      <w:numFmt w:val="bullet"/>
      <w:lvlText w:val=""/>
      <w:lvlJc w:val="left"/>
      <w:pPr>
        <w:ind w:left="2940" w:hanging="420"/>
      </w:pPr>
      <w:rPr>
        <w:rFonts w:ascii="Wingdings" w:hAnsi="Wingdings" w:hint="default"/>
      </w:rPr>
    </w:lvl>
    <w:lvl w:ilvl="7" w:tplc="F3942C80" w:tentative="1">
      <w:start w:val="1"/>
      <w:numFmt w:val="bullet"/>
      <w:lvlText w:val=""/>
      <w:lvlJc w:val="left"/>
      <w:pPr>
        <w:ind w:left="3360" w:hanging="420"/>
      </w:pPr>
      <w:rPr>
        <w:rFonts w:ascii="Wingdings" w:hAnsi="Wingdings" w:hint="default"/>
      </w:rPr>
    </w:lvl>
    <w:lvl w:ilvl="8" w:tplc="762E2D8C" w:tentative="1">
      <w:start w:val="1"/>
      <w:numFmt w:val="bullet"/>
      <w:lvlText w:val=""/>
      <w:lvlJc w:val="left"/>
      <w:pPr>
        <w:ind w:left="3780" w:hanging="420"/>
      </w:pPr>
      <w:rPr>
        <w:rFonts w:ascii="Wingdings" w:hAnsi="Wingdings" w:hint="default"/>
      </w:rPr>
    </w:lvl>
  </w:abstractNum>
  <w:abstractNum w:abstractNumId="41">
    <w:nsid w:val="49AC1C62"/>
    <w:multiLevelType w:val="hybridMultilevel"/>
    <w:tmpl w:val="2F7ACD2A"/>
    <w:lvl w:ilvl="0" w:tplc="34BA1CF6">
      <w:start w:val="1"/>
      <w:numFmt w:val="bullet"/>
      <w:lvlText w:val="•"/>
      <w:lvlJc w:val="left"/>
      <w:pPr>
        <w:tabs>
          <w:tab w:val="num" w:pos="720"/>
        </w:tabs>
        <w:ind w:left="720" w:hanging="360"/>
      </w:pPr>
      <w:rPr>
        <w:rFonts w:ascii="Arial" w:hAnsi="Arial" w:hint="default"/>
      </w:rPr>
    </w:lvl>
    <w:lvl w:ilvl="1" w:tplc="8746267C">
      <w:start w:val="3760"/>
      <w:numFmt w:val="bullet"/>
      <w:lvlText w:val="–"/>
      <w:lvlJc w:val="left"/>
      <w:pPr>
        <w:tabs>
          <w:tab w:val="num" w:pos="1440"/>
        </w:tabs>
        <w:ind w:left="1440" w:hanging="360"/>
      </w:pPr>
      <w:rPr>
        <w:rFonts w:ascii="Arial" w:hAnsi="Arial" w:hint="default"/>
      </w:rPr>
    </w:lvl>
    <w:lvl w:ilvl="2" w:tplc="B58A0CBC">
      <w:start w:val="3760"/>
      <w:numFmt w:val="bullet"/>
      <w:lvlText w:val="•"/>
      <w:lvlJc w:val="left"/>
      <w:pPr>
        <w:tabs>
          <w:tab w:val="num" w:pos="2160"/>
        </w:tabs>
        <w:ind w:left="2160" w:hanging="360"/>
      </w:pPr>
      <w:rPr>
        <w:rFonts w:ascii="Arial" w:hAnsi="Arial" w:hint="default"/>
      </w:rPr>
    </w:lvl>
    <w:lvl w:ilvl="3" w:tplc="E618EB6A">
      <w:start w:val="3760"/>
      <w:numFmt w:val="bullet"/>
      <w:lvlText w:val="–"/>
      <w:lvlJc w:val="left"/>
      <w:pPr>
        <w:tabs>
          <w:tab w:val="num" w:pos="2880"/>
        </w:tabs>
        <w:ind w:left="2880" w:hanging="360"/>
      </w:pPr>
      <w:rPr>
        <w:rFonts w:ascii="Arial" w:hAnsi="Arial" w:hint="default"/>
      </w:rPr>
    </w:lvl>
    <w:lvl w:ilvl="4" w:tplc="074AF5D6" w:tentative="1">
      <w:start w:val="1"/>
      <w:numFmt w:val="bullet"/>
      <w:lvlText w:val="•"/>
      <w:lvlJc w:val="left"/>
      <w:pPr>
        <w:tabs>
          <w:tab w:val="num" w:pos="3600"/>
        </w:tabs>
        <w:ind w:left="3600" w:hanging="360"/>
      </w:pPr>
      <w:rPr>
        <w:rFonts w:ascii="Arial" w:hAnsi="Arial" w:hint="default"/>
      </w:rPr>
    </w:lvl>
    <w:lvl w:ilvl="5" w:tplc="A1F6E350" w:tentative="1">
      <w:start w:val="1"/>
      <w:numFmt w:val="bullet"/>
      <w:lvlText w:val="•"/>
      <w:lvlJc w:val="left"/>
      <w:pPr>
        <w:tabs>
          <w:tab w:val="num" w:pos="4320"/>
        </w:tabs>
        <w:ind w:left="4320" w:hanging="360"/>
      </w:pPr>
      <w:rPr>
        <w:rFonts w:ascii="Arial" w:hAnsi="Arial" w:hint="default"/>
      </w:rPr>
    </w:lvl>
    <w:lvl w:ilvl="6" w:tplc="191CB01C" w:tentative="1">
      <w:start w:val="1"/>
      <w:numFmt w:val="bullet"/>
      <w:lvlText w:val="•"/>
      <w:lvlJc w:val="left"/>
      <w:pPr>
        <w:tabs>
          <w:tab w:val="num" w:pos="5040"/>
        </w:tabs>
        <w:ind w:left="5040" w:hanging="360"/>
      </w:pPr>
      <w:rPr>
        <w:rFonts w:ascii="Arial" w:hAnsi="Arial" w:hint="default"/>
      </w:rPr>
    </w:lvl>
    <w:lvl w:ilvl="7" w:tplc="B70A780A" w:tentative="1">
      <w:start w:val="1"/>
      <w:numFmt w:val="bullet"/>
      <w:lvlText w:val="•"/>
      <w:lvlJc w:val="left"/>
      <w:pPr>
        <w:tabs>
          <w:tab w:val="num" w:pos="5760"/>
        </w:tabs>
        <w:ind w:left="5760" w:hanging="360"/>
      </w:pPr>
      <w:rPr>
        <w:rFonts w:ascii="Arial" w:hAnsi="Arial" w:hint="default"/>
      </w:rPr>
    </w:lvl>
    <w:lvl w:ilvl="8" w:tplc="8BEA2A34" w:tentative="1">
      <w:start w:val="1"/>
      <w:numFmt w:val="bullet"/>
      <w:lvlText w:val="•"/>
      <w:lvlJc w:val="left"/>
      <w:pPr>
        <w:tabs>
          <w:tab w:val="num" w:pos="6480"/>
        </w:tabs>
        <w:ind w:left="6480" w:hanging="360"/>
      </w:pPr>
      <w:rPr>
        <w:rFonts w:ascii="Arial" w:hAnsi="Arial" w:hint="default"/>
      </w:rPr>
    </w:lvl>
  </w:abstractNum>
  <w:abstractNum w:abstractNumId="42">
    <w:nsid w:val="4B182734"/>
    <w:multiLevelType w:val="hybridMultilevel"/>
    <w:tmpl w:val="C3F62ED4"/>
    <w:lvl w:ilvl="0" w:tplc="02189AFA">
      <w:start w:val="1"/>
      <w:numFmt w:val="decimal"/>
      <w:lvlText w:val="[%1]"/>
      <w:lvlJc w:val="left"/>
      <w:pPr>
        <w:tabs>
          <w:tab w:val="num" w:pos="504"/>
        </w:tabs>
        <w:ind w:left="504" w:hanging="504"/>
      </w:pPr>
      <w:rPr>
        <w:rFonts w:hint="default"/>
      </w:rPr>
    </w:lvl>
    <w:lvl w:ilvl="1" w:tplc="E0EC6062" w:tentative="1">
      <w:start w:val="1"/>
      <w:numFmt w:val="lowerLetter"/>
      <w:lvlText w:val="%2."/>
      <w:lvlJc w:val="left"/>
      <w:pPr>
        <w:tabs>
          <w:tab w:val="num" w:pos="1440"/>
        </w:tabs>
        <w:ind w:left="1440" w:hanging="360"/>
      </w:pPr>
    </w:lvl>
    <w:lvl w:ilvl="2" w:tplc="1C9280EC" w:tentative="1">
      <w:start w:val="1"/>
      <w:numFmt w:val="lowerRoman"/>
      <w:lvlText w:val="%3."/>
      <w:lvlJc w:val="right"/>
      <w:pPr>
        <w:tabs>
          <w:tab w:val="num" w:pos="2160"/>
        </w:tabs>
        <w:ind w:left="2160" w:hanging="180"/>
      </w:pPr>
    </w:lvl>
    <w:lvl w:ilvl="3" w:tplc="576E76F8" w:tentative="1">
      <w:start w:val="1"/>
      <w:numFmt w:val="decimal"/>
      <w:lvlText w:val="%4."/>
      <w:lvlJc w:val="left"/>
      <w:pPr>
        <w:tabs>
          <w:tab w:val="num" w:pos="2880"/>
        </w:tabs>
        <w:ind w:left="2880" w:hanging="360"/>
      </w:pPr>
    </w:lvl>
    <w:lvl w:ilvl="4" w:tplc="933E27BE" w:tentative="1">
      <w:start w:val="1"/>
      <w:numFmt w:val="lowerLetter"/>
      <w:lvlText w:val="%5."/>
      <w:lvlJc w:val="left"/>
      <w:pPr>
        <w:tabs>
          <w:tab w:val="num" w:pos="3600"/>
        </w:tabs>
        <w:ind w:left="3600" w:hanging="360"/>
      </w:pPr>
    </w:lvl>
    <w:lvl w:ilvl="5" w:tplc="FF5C219C" w:tentative="1">
      <w:start w:val="1"/>
      <w:numFmt w:val="lowerRoman"/>
      <w:lvlText w:val="%6."/>
      <w:lvlJc w:val="right"/>
      <w:pPr>
        <w:tabs>
          <w:tab w:val="num" w:pos="4320"/>
        </w:tabs>
        <w:ind w:left="4320" w:hanging="180"/>
      </w:pPr>
    </w:lvl>
    <w:lvl w:ilvl="6" w:tplc="D99A775C" w:tentative="1">
      <w:start w:val="1"/>
      <w:numFmt w:val="decimal"/>
      <w:lvlText w:val="%7."/>
      <w:lvlJc w:val="left"/>
      <w:pPr>
        <w:tabs>
          <w:tab w:val="num" w:pos="5040"/>
        </w:tabs>
        <w:ind w:left="5040" w:hanging="360"/>
      </w:pPr>
    </w:lvl>
    <w:lvl w:ilvl="7" w:tplc="6EB0F880" w:tentative="1">
      <w:start w:val="1"/>
      <w:numFmt w:val="lowerLetter"/>
      <w:lvlText w:val="%8."/>
      <w:lvlJc w:val="left"/>
      <w:pPr>
        <w:tabs>
          <w:tab w:val="num" w:pos="5760"/>
        </w:tabs>
        <w:ind w:left="5760" w:hanging="360"/>
      </w:pPr>
    </w:lvl>
    <w:lvl w:ilvl="8" w:tplc="D8D2A686" w:tentative="1">
      <w:start w:val="1"/>
      <w:numFmt w:val="lowerRoman"/>
      <w:lvlText w:val="%9."/>
      <w:lvlJc w:val="right"/>
      <w:pPr>
        <w:tabs>
          <w:tab w:val="num" w:pos="6480"/>
        </w:tabs>
        <w:ind w:left="6480" w:hanging="180"/>
      </w:pPr>
    </w:lvl>
  </w:abstractNum>
  <w:abstractNum w:abstractNumId="43">
    <w:nsid w:val="4D2E295E"/>
    <w:multiLevelType w:val="hybridMultilevel"/>
    <w:tmpl w:val="7422A756"/>
    <w:lvl w:ilvl="0" w:tplc="E9425116">
      <w:start w:val="1"/>
      <w:numFmt w:val="bullet"/>
      <w:lvlText w:val=""/>
      <w:lvlJc w:val="left"/>
      <w:pPr>
        <w:tabs>
          <w:tab w:val="num" w:pos="720"/>
        </w:tabs>
        <w:ind w:left="720" w:hanging="360"/>
      </w:pPr>
      <w:rPr>
        <w:rFonts w:ascii="Wingdings" w:hAnsi="Wingdings" w:cs="Wingdings" w:hint="default"/>
      </w:rPr>
    </w:lvl>
    <w:lvl w:ilvl="1" w:tplc="1C0A3630">
      <w:start w:val="166"/>
      <w:numFmt w:val="bullet"/>
      <w:lvlText w:val="–"/>
      <w:lvlJc w:val="left"/>
      <w:pPr>
        <w:tabs>
          <w:tab w:val="num" w:pos="1440"/>
        </w:tabs>
        <w:ind w:left="1440" w:hanging="360"/>
      </w:pPr>
      <w:rPr>
        <w:rFonts w:ascii="Times New Roman" w:hAnsi="Times New Roman" w:cs="Times New Roman" w:hint="default"/>
      </w:rPr>
    </w:lvl>
    <w:lvl w:ilvl="2" w:tplc="30A6C09A">
      <w:start w:val="1"/>
      <w:numFmt w:val="bullet"/>
      <w:lvlText w:val=""/>
      <w:lvlJc w:val="left"/>
      <w:pPr>
        <w:tabs>
          <w:tab w:val="num" w:pos="2160"/>
        </w:tabs>
        <w:ind w:left="2160" w:hanging="360"/>
      </w:pPr>
      <w:rPr>
        <w:rFonts w:ascii="Wingdings" w:hAnsi="Wingdings" w:cs="Wingdings" w:hint="default"/>
      </w:rPr>
    </w:lvl>
    <w:lvl w:ilvl="3" w:tplc="7E00443C">
      <w:start w:val="1"/>
      <w:numFmt w:val="bullet"/>
      <w:lvlText w:val=""/>
      <w:lvlJc w:val="left"/>
      <w:pPr>
        <w:tabs>
          <w:tab w:val="num" w:pos="2880"/>
        </w:tabs>
        <w:ind w:left="2880" w:hanging="360"/>
      </w:pPr>
      <w:rPr>
        <w:rFonts w:ascii="Wingdings" w:hAnsi="Wingdings" w:cs="Wingdings" w:hint="default"/>
      </w:rPr>
    </w:lvl>
    <w:lvl w:ilvl="4" w:tplc="22CA12BA">
      <w:start w:val="1"/>
      <w:numFmt w:val="bullet"/>
      <w:lvlText w:val=""/>
      <w:lvlJc w:val="left"/>
      <w:pPr>
        <w:tabs>
          <w:tab w:val="num" w:pos="3600"/>
        </w:tabs>
        <w:ind w:left="3600" w:hanging="360"/>
      </w:pPr>
      <w:rPr>
        <w:rFonts w:ascii="Wingdings" w:hAnsi="Wingdings" w:cs="Wingdings" w:hint="default"/>
      </w:rPr>
    </w:lvl>
    <w:lvl w:ilvl="5" w:tplc="C0D8ADE2">
      <w:start w:val="1"/>
      <w:numFmt w:val="bullet"/>
      <w:lvlText w:val=""/>
      <w:lvlJc w:val="left"/>
      <w:pPr>
        <w:tabs>
          <w:tab w:val="num" w:pos="4320"/>
        </w:tabs>
        <w:ind w:left="4320" w:hanging="360"/>
      </w:pPr>
      <w:rPr>
        <w:rFonts w:ascii="Wingdings" w:hAnsi="Wingdings" w:cs="Wingdings" w:hint="default"/>
      </w:rPr>
    </w:lvl>
    <w:lvl w:ilvl="6" w:tplc="6264F490">
      <w:start w:val="1"/>
      <w:numFmt w:val="bullet"/>
      <w:lvlText w:val=""/>
      <w:lvlJc w:val="left"/>
      <w:pPr>
        <w:tabs>
          <w:tab w:val="num" w:pos="5040"/>
        </w:tabs>
        <w:ind w:left="5040" w:hanging="360"/>
      </w:pPr>
      <w:rPr>
        <w:rFonts w:ascii="Wingdings" w:hAnsi="Wingdings" w:cs="Wingdings" w:hint="default"/>
      </w:rPr>
    </w:lvl>
    <w:lvl w:ilvl="7" w:tplc="BD725618">
      <w:start w:val="1"/>
      <w:numFmt w:val="bullet"/>
      <w:lvlText w:val=""/>
      <w:lvlJc w:val="left"/>
      <w:pPr>
        <w:tabs>
          <w:tab w:val="num" w:pos="5760"/>
        </w:tabs>
        <w:ind w:left="5760" w:hanging="360"/>
      </w:pPr>
      <w:rPr>
        <w:rFonts w:ascii="Wingdings" w:hAnsi="Wingdings" w:cs="Wingdings" w:hint="default"/>
      </w:rPr>
    </w:lvl>
    <w:lvl w:ilvl="8" w:tplc="6CAA4DB0">
      <w:start w:val="1"/>
      <w:numFmt w:val="bullet"/>
      <w:lvlText w:val=""/>
      <w:lvlJc w:val="left"/>
      <w:pPr>
        <w:tabs>
          <w:tab w:val="num" w:pos="6480"/>
        </w:tabs>
        <w:ind w:left="6480" w:hanging="360"/>
      </w:pPr>
      <w:rPr>
        <w:rFonts w:ascii="Wingdings" w:hAnsi="Wingdings" w:cs="Wingdings" w:hint="default"/>
      </w:rPr>
    </w:lvl>
  </w:abstractNum>
  <w:abstractNum w:abstractNumId="44">
    <w:nsid w:val="4F082AAA"/>
    <w:multiLevelType w:val="hybridMultilevel"/>
    <w:tmpl w:val="4C84EDC8"/>
    <w:lvl w:ilvl="0" w:tplc="A7840A82">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5">
    <w:nsid w:val="4F7A37F0"/>
    <w:multiLevelType w:val="hybridMultilevel"/>
    <w:tmpl w:val="43DA7474"/>
    <w:lvl w:ilvl="0" w:tplc="57748648">
      <w:start w:val="1"/>
      <w:numFmt w:val="decimal"/>
      <w:lvlText w:val="%1)"/>
      <w:lvlJc w:val="left"/>
      <w:pPr>
        <w:ind w:left="936" w:hanging="360"/>
      </w:pPr>
      <w:rPr>
        <w:rFonts w:hint="default"/>
      </w:rPr>
    </w:lvl>
    <w:lvl w:ilvl="1" w:tplc="E0DAD0C8" w:tentative="1">
      <w:start w:val="1"/>
      <w:numFmt w:val="lowerLetter"/>
      <w:lvlText w:val="%2."/>
      <w:lvlJc w:val="left"/>
      <w:pPr>
        <w:ind w:left="1656" w:hanging="360"/>
      </w:pPr>
    </w:lvl>
    <w:lvl w:ilvl="2" w:tplc="2F1A3E58" w:tentative="1">
      <w:start w:val="1"/>
      <w:numFmt w:val="lowerRoman"/>
      <w:lvlText w:val="%3."/>
      <w:lvlJc w:val="right"/>
      <w:pPr>
        <w:ind w:left="2376" w:hanging="180"/>
      </w:pPr>
    </w:lvl>
    <w:lvl w:ilvl="3" w:tplc="2160AEFE" w:tentative="1">
      <w:start w:val="1"/>
      <w:numFmt w:val="decimal"/>
      <w:lvlText w:val="%4."/>
      <w:lvlJc w:val="left"/>
      <w:pPr>
        <w:ind w:left="3096" w:hanging="360"/>
      </w:pPr>
    </w:lvl>
    <w:lvl w:ilvl="4" w:tplc="F5E2A476" w:tentative="1">
      <w:start w:val="1"/>
      <w:numFmt w:val="lowerLetter"/>
      <w:lvlText w:val="%5."/>
      <w:lvlJc w:val="left"/>
      <w:pPr>
        <w:ind w:left="3816" w:hanging="360"/>
      </w:pPr>
    </w:lvl>
    <w:lvl w:ilvl="5" w:tplc="B15A5782" w:tentative="1">
      <w:start w:val="1"/>
      <w:numFmt w:val="lowerRoman"/>
      <w:lvlText w:val="%6."/>
      <w:lvlJc w:val="right"/>
      <w:pPr>
        <w:ind w:left="4536" w:hanging="180"/>
      </w:pPr>
    </w:lvl>
    <w:lvl w:ilvl="6" w:tplc="7CC632F8" w:tentative="1">
      <w:start w:val="1"/>
      <w:numFmt w:val="decimal"/>
      <w:lvlText w:val="%7."/>
      <w:lvlJc w:val="left"/>
      <w:pPr>
        <w:ind w:left="5256" w:hanging="360"/>
      </w:pPr>
    </w:lvl>
    <w:lvl w:ilvl="7" w:tplc="AA08A4E6" w:tentative="1">
      <w:start w:val="1"/>
      <w:numFmt w:val="lowerLetter"/>
      <w:lvlText w:val="%8."/>
      <w:lvlJc w:val="left"/>
      <w:pPr>
        <w:ind w:left="5976" w:hanging="360"/>
      </w:pPr>
    </w:lvl>
    <w:lvl w:ilvl="8" w:tplc="B01EE060" w:tentative="1">
      <w:start w:val="1"/>
      <w:numFmt w:val="lowerRoman"/>
      <w:lvlText w:val="%9."/>
      <w:lvlJc w:val="right"/>
      <w:pPr>
        <w:ind w:left="6696" w:hanging="180"/>
      </w:pPr>
    </w:lvl>
  </w:abstractNum>
  <w:abstractNum w:abstractNumId="46">
    <w:nsid w:val="506905B5"/>
    <w:multiLevelType w:val="hybridMultilevel"/>
    <w:tmpl w:val="5C4EA45E"/>
    <w:lvl w:ilvl="0" w:tplc="FFFFFFFF">
      <w:start w:val="1"/>
      <w:numFmt w:val="bullet"/>
      <w:lvlText w:val=""/>
      <w:lvlJc w:val="left"/>
      <w:pPr>
        <w:tabs>
          <w:tab w:val="num" w:pos="720"/>
        </w:tabs>
        <w:ind w:left="720" w:hanging="360"/>
      </w:pPr>
      <w:rPr>
        <w:rFonts w:ascii="Wingdings" w:hAnsi="Wingdings" w:hint="default"/>
      </w:rPr>
    </w:lvl>
    <w:lvl w:ilvl="1" w:tplc="FFFFFFFF">
      <w:start w:val="1373"/>
      <w:numFmt w:val="bullet"/>
      <w:lvlText w:val=""/>
      <w:lvlJc w:val="left"/>
      <w:pPr>
        <w:tabs>
          <w:tab w:val="num" w:pos="1440"/>
        </w:tabs>
        <w:ind w:left="1440" w:hanging="360"/>
      </w:pPr>
      <w:rPr>
        <w:rFonts w:ascii="Wingdings" w:hAnsi="Wingdings" w:hint="default"/>
      </w:rPr>
    </w:lvl>
    <w:lvl w:ilvl="2" w:tplc="FFFFFFFF">
      <w:start w:val="1373"/>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53801E2F"/>
    <w:multiLevelType w:val="hybridMultilevel"/>
    <w:tmpl w:val="6EE24626"/>
    <w:lvl w:ilvl="0" w:tplc="04090011">
      <w:numFmt w:val="bullet"/>
      <w:lvlText w:val="-"/>
      <w:lvlJc w:val="left"/>
      <w:pPr>
        <w:tabs>
          <w:tab w:val="num" w:pos="810"/>
        </w:tabs>
        <w:ind w:left="810" w:hanging="360"/>
      </w:pPr>
      <w:rPr>
        <w:rFonts w:ascii="Times New Roman" w:eastAsia="MS Mincho" w:hAnsi="Times New Roman" w:cs="Times New Roman" w:hint="default"/>
      </w:rPr>
    </w:lvl>
    <w:lvl w:ilvl="1" w:tplc="04090019" w:tentative="1">
      <w:start w:val="1"/>
      <w:numFmt w:val="bullet"/>
      <w:lvlText w:val="o"/>
      <w:lvlJc w:val="left"/>
      <w:pPr>
        <w:tabs>
          <w:tab w:val="num" w:pos="1530"/>
        </w:tabs>
        <w:ind w:left="1530" w:hanging="360"/>
      </w:pPr>
      <w:rPr>
        <w:rFonts w:ascii="Courier New" w:hAnsi="Courier New" w:cs="Courier New" w:hint="default"/>
      </w:rPr>
    </w:lvl>
    <w:lvl w:ilvl="2" w:tplc="0409001B" w:tentative="1">
      <w:start w:val="1"/>
      <w:numFmt w:val="bullet"/>
      <w:lvlText w:val=""/>
      <w:lvlJc w:val="left"/>
      <w:pPr>
        <w:tabs>
          <w:tab w:val="num" w:pos="2250"/>
        </w:tabs>
        <w:ind w:left="2250" w:hanging="360"/>
      </w:pPr>
      <w:rPr>
        <w:rFonts w:ascii="Wingdings" w:hAnsi="Wingdings" w:hint="default"/>
      </w:rPr>
    </w:lvl>
    <w:lvl w:ilvl="3" w:tplc="0409000F" w:tentative="1">
      <w:start w:val="1"/>
      <w:numFmt w:val="bullet"/>
      <w:lvlText w:val=""/>
      <w:lvlJc w:val="left"/>
      <w:pPr>
        <w:tabs>
          <w:tab w:val="num" w:pos="2970"/>
        </w:tabs>
        <w:ind w:left="2970" w:hanging="360"/>
      </w:pPr>
      <w:rPr>
        <w:rFonts w:ascii="Symbol" w:hAnsi="Symbol" w:hint="default"/>
      </w:rPr>
    </w:lvl>
    <w:lvl w:ilvl="4" w:tplc="04090019" w:tentative="1">
      <w:start w:val="1"/>
      <w:numFmt w:val="bullet"/>
      <w:lvlText w:val="o"/>
      <w:lvlJc w:val="left"/>
      <w:pPr>
        <w:tabs>
          <w:tab w:val="num" w:pos="3690"/>
        </w:tabs>
        <w:ind w:left="3690" w:hanging="360"/>
      </w:pPr>
      <w:rPr>
        <w:rFonts w:ascii="Courier New" w:hAnsi="Courier New" w:cs="Courier New" w:hint="default"/>
      </w:rPr>
    </w:lvl>
    <w:lvl w:ilvl="5" w:tplc="0409001B" w:tentative="1">
      <w:start w:val="1"/>
      <w:numFmt w:val="bullet"/>
      <w:lvlText w:val=""/>
      <w:lvlJc w:val="left"/>
      <w:pPr>
        <w:tabs>
          <w:tab w:val="num" w:pos="4410"/>
        </w:tabs>
        <w:ind w:left="4410" w:hanging="360"/>
      </w:pPr>
      <w:rPr>
        <w:rFonts w:ascii="Wingdings" w:hAnsi="Wingdings" w:hint="default"/>
      </w:rPr>
    </w:lvl>
    <w:lvl w:ilvl="6" w:tplc="0409000F" w:tentative="1">
      <w:start w:val="1"/>
      <w:numFmt w:val="bullet"/>
      <w:lvlText w:val=""/>
      <w:lvlJc w:val="left"/>
      <w:pPr>
        <w:tabs>
          <w:tab w:val="num" w:pos="5130"/>
        </w:tabs>
        <w:ind w:left="5130" w:hanging="360"/>
      </w:pPr>
      <w:rPr>
        <w:rFonts w:ascii="Symbol" w:hAnsi="Symbol" w:hint="default"/>
      </w:rPr>
    </w:lvl>
    <w:lvl w:ilvl="7" w:tplc="04090019" w:tentative="1">
      <w:start w:val="1"/>
      <w:numFmt w:val="bullet"/>
      <w:lvlText w:val="o"/>
      <w:lvlJc w:val="left"/>
      <w:pPr>
        <w:tabs>
          <w:tab w:val="num" w:pos="5850"/>
        </w:tabs>
        <w:ind w:left="5850" w:hanging="360"/>
      </w:pPr>
      <w:rPr>
        <w:rFonts w:ascii="Courier New" w:hAnsi="Courier New" w:cs="Courier New" w:hint="default"/>
      </w:rPr>
    </w:lvl>
    <w:lvl w:ilvl="8" w:tplc="0409001B" w:tentative="1">
      <w:start w:val="1"/>
      <w:numFmt w:val="bullet"/>
      <w:lvlText w:val=""/>
      <w:lvlJc w:val="left"/>
      <w:pPr>
        <w:tabs>
          <w:tab w:val="num" w:pos="6570"/>
        </w:tabs>
        <w:ind w:left="6570" w:hanging="360"/>
      </w:pPr>
      <w:rPr>
        <w:rFonts w:ascii="Wingdings" w:hAnsi="Wingdings" w:hint="default"/>
      </w:rPr>
    </w:lvl>
  </w:abstractNum>
  <w:abstractNum w:abstractNumId="48">
    <w:nsid w:val="5435424C"/>
    <w:multiLevelType w:val="hybridMultilevel"/>
    <w:tmpl w:val="D562AA44"/>
    <w:lvl w:ilvl="0" w:tplc="747631BC">
      <w:numFmt w:val="bullet"/>
      <w:lvlText w:val="-"/>
      <w:lvlJc w:val="left"/>
      <w:pPr>
        <w:tabs>
          <w:tab w:val="num" w:pos="845"/>
        </w:tabs>
        <w:ind w:left="845" w:hanging="360"/>
      </w:pPr>
      <w:rPr>
        <w:rFonts w:ascii="Times New Roman" w:eastAsia="MS Mincho" w:hAnsi="Times New Roman" w:cs="Times New Roman" w:hint="default"/>
      </w:rPr>
    </w:lvl>
    <w:lvl w:ilvl="1" w:tplc="04090019" w:tentative="1">
      <w:start w:val="1"/>
      <w:numFmt w:val="bullet"/>
      <w:lvlText w:val="o"/>
      <w:lvlJc w:val="left"/>
      <w:pPr>
        <w:tabs>
          <w:tab w:val="num" w:pos="1565"/>
        </w:tabs>
        <w:ind w:left="1565" w:hanging="360"/>
      </w:pPr>
      <w:rPr>
        <w:rFonts w:ascii="Courier New" w:hAnsi="Courier New" w:cs="Courier New" w:hint="default"/>
      </w:rPr>
    </w:lvl>
    <w:lvl w:ilvl="2" w:tplc="0409001B" w:tentative="1">
      <w:start w:val="1"/>
      <w:numFmt w:val="bullet"/>
      <w:lvlText w:val=""/>
      <w:lvlJc w:val="left"/>
      <w:pPr>
        <w:tabs>
          <w:tab w:val="num" w:pos="2285"/>
        </w:tabs>
        <w:ind w:left="2285" w:hanging="360"/>
      </w:pPr>
      <w:rPr>
        <w:rFonts w:ascii="Wingdings" w:hAnsi="Wingdings" w:hint="default"/>
      </w:rPr>
    </w:lvl>
    <w:lvl w:ilvl="3" w:tplc="0409000F" w:tentative="1">
      <w:start w:val="1"/>
      <w:numFmt w:val="bullet"/>
      <w:lvlText w:val=""/>
      <w:lvlJc w:val="left"/>
      <w:pPr>
        <w:tabs>
          <w:tab w:val="num" w:pos="3005"/>
        </w:tabs>
        <w:ind w:left="3005" w:hanging="360"/>
      </w:pPr>
      <w:rPr>
        <w:rFonts w:ascii="Symbol" w:hAnsi="Symbol" w:hint="default"/>
      </w:rPr>
    </w:lvl>
    <w:lvl w:ilvl="4" w:tplc="04090019" w:tentative="1">
      <w:start w:val="1"/>
      <w:numFmt w:val="bullet"/>
      <w:lvlText w:val="o"/>
      <w:lvlJc w:val="left"/>
      <w:pPr>
        <w:tabs>
          <w:tab w:val="num" w:pos="3725"/>
        </w:tabs>
        <w:ind w:left="3725" w:hanging="360"/>
      </w:pPr>
      <w:rPr>
        <w:rFonts w:ascii="Courier New" w:hAnsi="Courier New" w:cs="Courier New" w:hint="default"/>
      </w:rPr>
    </w:lvl>
    <w:lvl w:ilvl="5" w:tplc="0409001B" w:tentative="1">
      <w:start w:val="1"/>
      <w:numFmt w:val="bullet"/>
      <w:lvlText w:val=""/>
      <w:lvlJc w:val="left"/>
      <w:pPr>
        <w:tabs>
          <w:tab w:val="num" w:pos="4445"/>
        </w:tabs>
        <w:ind w:left="4445" w:hanging="360"/>
      </w:pPr>
      <w:rPr>
        <w:rFonts w:ascii="Wingdings" w:hAnsi="Wingdings" w:hint="default"/>
      </w:rPr>
    </w:lvl>
    <w:lvl w:ilvl="6" w:tplc="0409000F" w:tentative="1">
      <w:start w:val="1"/>
      <w:numFmt w:val="bullet"/>
      <w:lvlText w:val=""/>
      <w:lvlJc w:val="left"/>
      <w:pPr>
        <w:tabs>
          <w:tab w:val="num" w:pos="5165"/>
        </w:tabs>
        <w:ind w:left="5165" w:hanging="360"/>
      </w:pPr>
      <w:rPr>
        <w:rFonts w:ascii="Symbol" w:hAnsi="Symbol" w:hint="default"/>
      </w:rPr>
    </w:lvl>
    <w:lvl w:ilvl="7" w:tplc="04090019" w:tentative="1">
      <w:start w:val="1"/>
      <w:numFmt w:val="bullet"/>
      <w:lvlText w:val="o"/>
      <w:lvlJc w:val="left"/>
      <w:pPr>
        <w:tabs>
          <w:tab w:val="num" w:pos="5885"/>
        </w:tabs>
        <w:ind w:left="5885" w:hanging="360"/>
      </w:pPr>
      <w:rPr>
        <w:rFonts w:ascii="Courier New" w:hAnsi="Courier New" w:cs="Courier New" w:hint="default"/>
      </w:rPr>
    </w:lvl>
    <w:lvl w:ilvl="8" w:tplc="0409001B" w:tentative="1">
      <w:start w:val="1"/>
      <w:numFmt w:val="bullet"/>
      <w:lvlText w:val=""/>
      <w:lvlJc w:val="left"/>
      <w:pPr>
        <w:tabs>
          <w:tab w:val="num" w:pos="6605"/>
        </w:tabs>
        <w:ind w:left="6605" w:hanging="360"/>
      </w:pPr>
      <w:rPr>
        <w:rFonts w:ascii="Wingdings" w:hAnsi="Wingdings" w:hint="default"/>
      </w:rPr>
    </w:lvl>
  </w:abstractNum>
  <w:abstractNum w:abstractNumId="49">
    <w:nsid w:val="548E126F"/>
    <w:multiLevelType w:val="hybridMultilevel"/>
    <w:tmpl w:val="BBD422D4"/>
    <w:lvl w:ilvl="0" w:tplc="211C7980">
      <w:start w:val="1"/>
      <w:numFmt w:val="bullet"/>
      <w:lvlText w:val="­"/>
      <w:lvlJc w:val="left"/>
      <w:pPr>
        <w:ind w:left="720" w:hanging="360"/>
      </w:pPr>
      <w:rPr>
        <w:rFonts w:ascii="Calibri" w:hAnsi="Calibri" w:cs="Calibri" w:hint="default"/>
      </w:rPr>
    </w:lvl>
    <w:lvl w:ilvl="1" w:tplc="BE6E2A94">
      <w:start w:val="1"/>
      <w:numFmt w:val="bullet"/>
      <w:lvlText w:val="o"/>
      <w:lvlJc w:val="left"/>
      <w:pPr>
        <w:ind w:left="1440" w:hanging="360"/>
      </w:pPr>
      <w:rPr>
        <w:rFonts w:ascii="Courier New" w:hAnsi="Courier New" w:cs="Courier New" w:hint="default"/>
      </w:rPr>
    </w:lvl>
    <w:lvl w:ilvl="2" w:tplc="DCCE5FE2">
      <w:start w:val="1"/>
      <w:numFmt w:val="bullet"/>
      <w:lvlText w:val=""/>
      <w:lvlJc w:val="left"/>
      <w:pPr>
        <w:ind w:left="2160" w:hanging="360"/>
      </w:pPr>
      <w:rPr>
        <w:rFonts w:ascii="Wingdings" w:hAnsi="Wingdings" w:hint="default"/>
      </w:rPr>
    </w:lvl>
    <w:lvl w:ilvl="3" w:tplc="B61CDE3E">
      <w:start w:val="1"/>
      <w:numFmt w:val="bullet"/>
      <w:lvlText w:val=""/>
      <w:lvlJc w:val="left"/>
      <w:pPr>
        <w:ind w:left="2880" w:hanging="360"/>
      </w:pPr>
      <w:rPr>
        <w:rFonts w:ascii="Symbol" w:hAnsi="Symbol" w:hint="default"/>
      </w:rPr>
    </w:lvl>
    <w:lvl w:ilvl="4" w:tplc="8DEAC986">
      <w:start w:val="1"/>
      <w:numFmt w:val="bullet"/>
      <w:lvlText w:val="o"/>
      <w:lvlJc w:val="left"/>
      <w:pPr>
        <w:ind w:left="3600" w:hanging="360"/>
      </w:pPr>
      <w:rPr>
        <w:rFonts w:ascii="Courier New" w:hAnsi="Courier New" w:cs="Courier New" w:hint="default"/>
      </w:rPr>
    </w:lvl>
    <w:lvl w:ilvl="5" w:tplc="A27051A6">
      <w:start w:val="1"/>
      <w:numFmt w:val="bullet"/>
      <w:lvlText w:val=""/>
      <w:lvlJc w:val="left"/>
      <w:pPr>
        <w:ind w:left="4320" w:hanging="360"/>
      </w:pPr>
      <w:rPr>
        <w:rFonts w:ascii="Wingdings" w:hAnsi="Wingdings" w:hint="default"/>
      </w:rPr>
    </w:lvl>
    <w:lvl w:ilvl="6" w:tplc="A8E28578">
      <w:start w:val="1"/>
      <w:numFmt w:val="bullet"/>
      <w:lvlText w:val=""/>
      <w:lvlJc w:val="left"/>
      <w:pPr>
        <w:ind w:left="5040" w:hanging="360"/>
      </w:pPr>
      <w:rPr>
        <w:rFonts w:ascii="Symbol" w:hAnsi="Symbol" w:hint="default"/>
      </w:rPr>
    </w:lvl>
    <w:lvl w:ilvl="7" w:tplc="D0F60688">
      <w:start w:val="1"/>
      <w:numFmt w:val="bullet"/>
      <w:lvlText w:val="o"/>
      <w:lvlJc w:val="left"/>
      <w:pPr>
        <w:ind w:left="5760" w:hanging="360"/>
      </w:pPr>
      <w:rPr>
        <w:rFonts w:ascii="Courier New" w:hAnsi="Courier New" w:cs="Courier New" w:hint="default"/>
      </w:rPr>
    </w:lvl>
    <w:lvl w:ilvl="8" w:tplc="EAF680D8">
      <w:start w:val="1"/>
      <w:numFmt w:val="bullet"/>
      <w:lvlText w:val=""/>
      <w:lvlJc w:val="left"/>
      <w:pPr>
        <w:ind w:left="6480" w:hanging="360"/>
      </w:pPr>
      <w:rPr>
        <w:rFonts w:ascii="Wingdings" w:hAnsi="Wingdings" w:hint="default"/>
      </w:rPr>
    </w:lvl>
  </w:abstractNum>
  <w:abstractNum w:abstractNumId="5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1">
    <w:nsid w:val="58C36E71"/>
    <w:multiLevelType w:val="hybridMultilevel"/>
    <w:tmpl w:val="8E90B552"/>
    <w:lvl w:ilvl="0" w:tplc="B70E26D8">
      <w:start w:val="1"/>
      <w:numFmt w:val="bullet"/>
      <w:lvlText w:val="­"/>
      <w:lvlJc w:val="left"/>
      <w:pPr>
        <w:ind w:left="720" w:hanging="360"/>
      </w:pPr>
      <w:rPr>
        <w:rFonts w:ascii="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nsid w:val="5B201458"/>
    <w:multiLevelType w:val="hybridMultilevel"/>
    <w:tmpl w:val="2B34BE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5D195C60"/>
    <w:multiLevelType w:val="hybridMultilevel"/>
    <w:tmpl w:val="BB1A79C4"/>
    <w:lvl w:ilvl="0" w:tplc="79ECC80E">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4">
    <w:nsid w:val="60B70583"/>
    <w:multiLevelType w:val="hybridMultilevel"/>
    <w:tmpl w:val="869ECBC4"/>
    <w:lvl w:ilvl="0" w:tplc="C2FCEFB0">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0C64CCB"/>
    <w:multiLevelType w:val="hybridMultilevel"/>
    <w:tmpl w:val="B0762542"/>
    <w:lvl w:ilvl="0" w:tplc="79ECC80E">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3E75802"/>
    <w:multiLevelType w:val="hybridMultilevel"/>
    <w:tmpl w:val="AD7E3AA2"/>
    <w:lvl w:ilvl="0" w:tplc="E212543E">
      <w:numFmt w:val="decimal"/>
      <w:lvlText w:val="%1."/>
      <w:lvlJc w:val="left"/>
      <w:pPr>
        <w:ind w:left="360" w:hanging="360"/>
      </w:pPr>
    </w:lvl>
    <w:lvl w:ilvl="1" w:tplc="28046E40">
      <w:start w:val="1"/>
      <w:numFmt w:val="lowerLetter"/>
      <w:lvlText w:val="%2)"/>
      <w:lvlJc w:val="left"/>
      <w:pPr>
        <w:ind w:left="786" w:hanging="360"/>
      </w:pPr>
      <w:rPr>
        <w:rFonts w:ascii="Times New Roman" w:eastAsiaTheme="minorEastAsia" w:hAnsi="Times New Roman" w:cs="Times New Roman"/>
      </w:rPr>
    </w:lvl>
    <w:lvl w:ilvl="2" w:tplc="2A6A9FE0">
      <w:start w:val="1"/>
      <w:numFmt w:val="decimal"/>
      <w:lvlText w:val="%3."/>
      <w:lvlJc w:val="left"/>
      <w:pPr>
        <w:tabs>
          <w:tab w:val="num" w:pos="2160"/>
        </w:tabs>
        <w:ind w:left="2160" w:hanging="360"/>
      </w:pPr>
    </w:lvl>
    <w:lvl w:ilvl="3" w:tplc="FB941A94">
      <w:start w:val="1"/>
      <w:numFmt w:val="decimal"/>
      <w:lvlText w:val="%4."/>
      <w:lvlJc w:val="left"/>
      <w:pPr>
        <w:tabs>
          <w:tab w:val="num" w:pos="2880"/>
        </w:tabs>
        <w:ind w:left="2880" w:hanging="360"/>
      </w:pPr>
    </w:lvl>
    <w:lvl w:ilvl="4" w:tplc="15363F2E">
      <w:start w:val="1"/>
      <w:numFmt w:val="decimal"/>
      <w:lvlText w:val="%5."/>
      <w:lvlJc w:val="left"/>
      <w:pPr>
        <w:tabs>
          <w:tab w:val="num" w:pos="3600"/>
        </w:tabs>
        <w:ind w:left="3600" w:hanging="360"/>
      </w:pPr>
    </w:lvl>
    <w:lvl w:ilvl="5" w:tplc="1F04363C">
      <w:start w:val="1"/>
      <w:numFmt w:val="decimal"/>
      <w:lvlText w:val="%6."/>
      <w:lvlJc w:val="left"/>
      <w:pPr>
        <w:tabs>
          <w:tab w:val="num" w:pos="4320"/>
        </w:tabs>
        <w:ind w:left="4320" w:hanging="360"/>
      </w:pPr>
    </w:lvl>
    <w:lvl w:ilvl="6" w:tplc="24C2832E">
      <w:start w:val="1"/>
      <w:numFmt w:val="decimal"/>
      <w:lvlText w:val="%7."/>
      <w:lvlJc w:val="left"/>
      <w:pPr>
        <w:tabs>
          <w:tab w:val="num" w:pos="5040"/>
        </w:tabs>
        <w:ind w:left="5040" w:hanging="360"/>
      </w:pPr>
    </w:lvl>
    <w:lvl w:ilvl="7" w:tplc="1878FF9A">
      <w:start w:val="1"/>
      <w:numFmt w:val="decimal"/>
      <w:lvlText w:val="%8."/>
      <w:lvlJc w:val="left"/>
      <w:pPr>
        <w:tabs>
          <w:tab w:val="num" w:pos="5760"/>
        </w:tabs>
        <w:ind w:left="5760" w:hanging="360"/>
      </w:pPr>
    </w:lvl>
    <w:lvl w:ilvl="8" w:tplc="767CDF3E">
      <w:start w:val="1"/>
      <w:numFmt w:val="decimal"/>
      <w:lvlText w:val="%9."/>
      <w:lvlJc w:val="left"/>
      <w:pPr>
        <w:tabs>
          <w:tab w:val="num" w:pos="6480"/>
        </w:tabs>
        <w:ind w:left="6480" w:hanging="360"/>
      </w:pPr>
    </w:lvl>
  </w:abstractNum>
  <w:abstractNum w:abstractNumId="57">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8">
    <w:nsid w:val="676D7B91"/>
    <w:multiLevelType w:val="hybridMultilevel"/>
    <w:tmpl w:val="8AEABCF0"/>
    <w:lvl w:ilvl="0" w:tplc="27DA48C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nsid w:val="69B22ECD"/>
    <w:multiLevelType w:val="hybridMultilevel"/>
    <w:tmpl w:val="643E2CA8"/>
    <w:lvl w:ilvl="0" w:tplc="0409000F">
      <w:start w:val="1"/>
      <w:numFmt w:val="bullet"/>
      <w:lvlText w:val="-"/>
      <w:lvlJc w:val="left"/>
      <w:pPr>
        <w:ind w:left="420" w:hanging="420"/>
      </w:pPr>
      <w:rPr>
        <w:rFonts w:ascii="Arial" w:eastAsia="Times New Roman" w:hAnsi="Arial" w:cs="Arial" w:hint="default"/>
      </w:rPr>
    </w:lvl>
    <w:lvl w:ilvl="1" w:tplc="C674DBF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60">
    <w:nsid w:val="6A1329C8"/>
    <w:multiLevelType w:val="hybridMultilevel"/>
    <w:tmpl w:val="168AF714"/>
    <w:lvl w:ilvl="0" w:tplc="764A6F40">
      <w:start w:val="1"/>
      <w:numFmt w:val="bullet"/>
      <w:lvlText w:val=""/>
      <w:lvlJc w:val="left"/>
      <w:pPr>
        <w:tabs>
          <w:tab w:val="num" w:pos="720"/>
        </w:tabs>
        <w:ind w:left="720" w:hanging="360"/>
      </w:pPr>
      <w:rPr>
        <w:rFonts w:ascii="Wingdings" w:hAnsi="Wingdings" w:cs="Wingdings" w:hint="default"/>
      </w:rPr>
    </w:lvl>
    <w:lvl w:ilvl="1" w:tplc="04090003">
      <w:start w:val="1"/>
      <w:numFmt w:val="decimal"/>
      <w:lvlText w:val="%2."/>
      <w:lvlJc w:val="righ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Wingdings" w:hAnsi="Wingdings" w:cs="Wingdings" w:hint="default"/>
      </w:rPr>
    </w:lvl>
    <w:lvl w:ilvl="4" w:tplc="04090003">
      <w:start w:val="1"/>
      <w:numFmt w:val="bullet"/>
      <w:lvlText w:val=""/>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Wingdings" w:hAnsi="Wingdings" w:cs="Wingdings" w:hint="default"/>
      </w:rPr>
    </w:lvl>
    <w:lvl w:ilvl="7" w:tplc="04090003">
      <w:start w:val="1"/>
      <w:numFmt w:val="bullet"/>
      <w:lvlText w:val=""/>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1">
    <w:nsid w:val="6D193569"/>
    <w:multiLevelType w:val="hybridMultilevel"/>
    <w:tmpl w:val="62747736"/>
    <w:lvl w:ilvl="0" w:tplc="BF50F92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2">
    <w:nsid w:val="6E563859"/>
    <w:multiLevelType w:val="hybridMultilevel"/>
    <w:tmpl w:val="BAC496AA"/>
    <w:lvl w:ilvl="0" w:tplc="8F6ED980">
      <w:start w:val="1"/>
      <w:numFmt w:val="bullet"/>
      <w:lvlText w:val=""/>
      <w:lvlJc w:val="left"/>
      <w:pPr>
        <w:ind w:left="6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6E586396"/>
    <w:multiLevelType w:val="hybridMultilevel"/>
    <w:tmpl w:val="9FCE07DC"/>
    <w:lvl w:ilvl="0" w:tplc="177AF98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709565F4"/>
    <w:multiLevelType w:val="hybridMultilevel"/>
    <w:tmpl w:val="0CA444E8"/>
    <w:lvl w:ilvl="0" w:tplc="67FEF5C8">
      <w:start w:val="1"/>
      <w:numFmt w:val="bullet"/>
      <w:lvlText w:val=""/>
      <w:lvlJc w:val="left"/>
      <w:pPr>
        <w:ind w:left="420" w:hanging="420"/>
      </w:pPr>
      <w:rPr>
        <w:rFonts w:ascii="Wingdings" w:hAnsi="Wingdings" w:hint="default"/>
      </w:rPr>
    </w:lvl>
    <w:lvl w:ilvl="1" w:tplc="A350C618" w:tentative="1">
      <w:start w:val="1"/>
      <w:numFmt w:val="bullet"/>
      <w:lvlText w:val=""/>
      <w:lvlJc w:val="left"/>
      <w:pPr>
        <w:ind w:left="840" w:hanging="420"/>
      </w:pPr>
      <w:rPr>
        <w:rFonts w:ascii="Wingdings" w:hAnsi="Wingdings" w:hint="default"/>
      </w:rPr>
    </w:lvl>
    <w:lvl w:ilvl="2" w:tplc="0784BA94" w:tentative="1">
      <w:start w:val="1"/>
      <w:numFmt w:val="bullet"/>
      <w:lvlText w:val=""/>
      <w:lvlJc w:val="left"/>
      <w:pPr>
        <w:ind w:left="1260" w:hanging="420"/>
      </w:pPr>
      <w:rPr>
        <w:rFonts w:ascii="Wingdings" w:hAnsi="Wingdings" w:hint="default"/>
      </w:rPr>
    </w:lvl>
    <w:lvl w:ilvl="3" w:tplc="5FEE81AE" w:tentative="1">
      <w:start w:val="1"/>
      <w:numFmt w:val="bullet"/>
      <w:lvlText w:val=""/>
      <w:lvlJc w:val="left"/>
      <w:pPr>
        <w:ind w:left="1680" w:hanging="420"/>
      </w:pPr>
      <w:rPr>
        <w:rFonts w:ascii="Wingdings" w:hAnsi="Wingdings" w:hint="default"/>
      </w:rPr>
    </w:lvl>
    <w:lvl w:ilvl="4" w:tplc="5BDA25BA" w:tentative="1">
      <w:start w:val="1"/>
      <w:numFmt w:val="bullet"/>
      <w:lvlText w:val=""/>
      <w:lvlJc w:val="left"/>
      <w:pPr>
        <w:ind w:left="2100" w:hanging="420"/>
      </w:pPr>
      <w:rPr>
        <w:rFonts w:ascii="Wingdings" w:hAnsi="Wingdings" w:hint="default"/>
      </w:rPr>
    </w:lvl>
    <w:lvl w:ilvl="5" w:tplc="C346D0EC" w:tentative="1">
      <w:start w:val="1"/>
      <w:numFmt w:val="bullet"/>
      <w:lvlText w:val=""/>
      <w:lvlJc w:val="left"/>
      <w:pPr>
        <w:ind w:left="2520" w:hanging="420"/>
      </w:pPr>
      <w:rPr>
        <w:rFonts w:ascii="Wingdings" w:hAnsi="Wingdings" w:hint="default"/>
      </w:rPr>
    </w:lvl>
    <w:lvl w:ilvl="6" w:tplc="65B64CEA" w:tentative="1">
      <w:start w:val="1"/>
      <w:numFmt w:val="bullet"/>
      <w:lvlText w:val=""/>
      <w:lvlJc w:val="left"/>
      <w:pPr>
        <w:ind w:left="2940" w:hanging="420"/>
      </w:pPr>
      <w:rPr>
        <w:rFonts w:ascii="Wingdings" w:hAnsi="Wingdings" w:hint="default"/>
      </w:rPr>
    </w:lvl>
    <w:lvl w:ilvl="7" w:tplc="0446615A" w:tentative="1">
      <w:start w:val="1"/>
      <w:numFmt w:val="bullet"/>
      <w:lvlText w:val=""/>
      <w:lvlJc w:val="left"/>
      <w:pPr>
        <w:ind w:left="3360" w:hanging="420"/>
      </w:pPr>
      <w:rPr>
        <w:rFonts w:ascii="Wingdings" w:hAnsi="Wingdings" w:hint="default"/>
      </w:rPr>
    </w:lvl>
    <w:lvl w:ilvl="8" w:tplc="565C9AAC" w:tentative="1">
      <w:start w:val="1"/>
      <w:numFmt w:val="bullet"/>
      <w:lvlText w:val=""/>
      <w:lvlJc w:val="left"/>
      <w:pPr>
        <w:ind w:left="3780" w:hanging="420"/>
      </w:pPr>
      <w:rPr>
        <w:rFonts w:ascii="Wingdings" w:hAnsi="Wingdings" w:hint="default"/>
      </w:rPr>
    </w:lvl>
  </w:abstractNum>
  <w:abstractNum w:abstractNumId="65">
    <w:nsid w:val="70E720B9"/>
    <w:multiLevelType w:val="hybridMultilevel"/>
    <w:tmpl w:val="2968FF4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71F10150"/>
    <w:multiLevelType w:val="hybridMultilevel"/>
    <w:tmpl w:val="FAEAACA6"/>
    <w:lvl w:ilvl="0" w:tplc="211C7980">
      <w:start w:val="1"/>
      <w:numFmt w:val="bullet"/>
      <w:lvlText w:val=""/>
      <w:lvlJc w:val="left"/>
      <w:pPr>
        <w:ind w:left="720" w:hanging="360"/>
      </w:pPr>
      <w:rPr>
        <w:rFonts w:ascii="Symbol" w:hAnsi="Symbol" w:hint="default"/>
      </w:rPr>
    </w:lvl>
    <w:lvl w:ilvl="1" w:tplc="6BC0336A">
      <w:start w:val="1"/>
      <w:numFmt w:val="bullet"/>
      <w:lvlText w:val=""/>
      <w:lvlJc w:val="left"/>
      <w:pPr>
        <w:ind w:left="1440" w:hanging="360"/>
      </w:pPr>
      <w:rPr>
        <w:rFonts w:ascii="Symbol" w:hAnsi="Symbol" w:hint="default"/>
      </w:rPr>
    </w:lvl>
    <w:lvl w:ilvl="2" w:tplc="DCCE5FE2">
      <w:start w:val="1"/>
      <w:numFmt w:val="decimal"/>
      <w:lvlText w:val="%3."/>
      <w:lvlJc w:val="left"/>
      <w:pPr>
        <w:ind w:left="2160" w:hanging="180"/>
      </w:pPr>
    </w:lvl>
    <w:lvl w:ilvl="3" w:tplc="B61CDE3E">
      <w:start w:val="1"/>
      <w:numFmt w:val="bullet"/>
      <w:lvlText w:val=""/>
      <w:lvlJc w:val="left"/>
      <w:pPr>
        <w:ind w:left="2880" w:hanging="360"/>
      </w:pPr>
      <w:rPr>
        <w:rFonts w:ascii="Symbol" w:hAnsi="Symbol" w:hint="default"/>
      </w:rPr>
    </w:lvl>
    <w:lvl w:ilvl="4" w:tplc="8DEAC986">
      <w:start w:val="1"/>
      <w:numFmt w:val="lowerLetter"/>
      <w:lvlText w:val="%5."/>
      <w:lvlJc w:val="left"/>
      <w:pPr>
        <w:ind w:left="3600" w:hanging="360"/>
      </w:pPr>
    </w:lvl>
    <w:lvl w:ilvl="5" w:tplc="A27051A6">
      <w:start w:val="1"/>
      <w:numFmt w:val="lowerRoman"/>
      <w:lvlText w:val="%6."/>
      <w:lvlJc w:val="right"/>
      <w:pPr>
        <w:ind w:left="4320" w:hanging="180"/>
      </w:pPr>
    </w:lvl>
    <w:lvl w:ilvl="6" w:tplc="A8E28578">
      <w:start w:val="1"/>
      <w:numFmt w:val="decimal"/>
      <w:lvlText w:val="%7."/>
      <w:lvlJc w:val="left"/>
      <w:pPr>
        <w:ind w:left="5040" w:hanging="360"/>
      </w:pPr>
    </w:lvl>
    <w:lvl w:ilvl="7" w:tplc="D0F60688">
      <w:start w:val="1"/>
      <w:numFmt w:val="lowerLetter"/>
      <w:lvlText w:val="%8."/>
      <w:lvlJc w:val="left"/>
      <w:pPr>
        <w:ind w:left="5760" w:hanging="360"/>
      </w:pPr>
    </w:lvl>
    <w:lvl w:ilvl="8" w:tplc="EAF680D8">
      <w:start w:val="1"/>
      <w:numFmt w:val="lowerRoman"/>
      <w:lvlText w:val="%9."/>
      <w:lvlJc w:val="right"/>
      <w:pPr>
        <w:ind w:left="6480" w:hanging="180"/>
      </w:pPr>
    </w:lvl>
  </w:abstractNum>
  <w:abstractNum w:abstractNumId="67">
    <w:nsid w:val="75993680"/>
    <w:multiLevelType w:val="hybridMultilevel"/>
    <w:tmpl w:val="BD88B784"/>
    <w:lvl w:ilvl="0" w:tplc="BF50F928">
      <w:start w:val="6"/>
      <w:numFmt w:val="decimal"/>
      <w:lvlText w:val="%1."/>
      <w:lvlJc w:val="left"/>
      <w:pPr>
        <w:ind w:left="360" w:hanging="360"/>
      </w:pPr>
      <w:rPr>
        <w:rFonts w:hint="default"/>
      </w:rPr>
    </w:lvl>
    <w:lvl w:ilvl="1" w:tplc="04090003">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8">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76359E5"/>
    <w:multiLevelType w:val="hybridMultilevel"/>
    <w:tmpl w:val="773A6E36"/>
    <w:lvl w:ilvl="0" w:tplc="04090001">
      <w:start w:val="1"/>
      <w:numFmt w:val="decimal"/>
      <w:lvlText w:val="%1)"/>
      <w:lvlJc w:val="left"/>
      <w:pPr>
        <w:ind w:left="420" w:hanging="420"/>
      </w:pPr>
    </w:lvl>
    <w:lvl w:ilvl="1" w:tplc="04090001" w:tentative="1">
      <w:start w:val="1"/>
      <w:numFmt w:val="lowerLetter"/>
      <w:lvlText w:val="%2)"/>
      <w:lvlJc w:val="left"/>
      <w:pPr>
        <w:ind w:left="840" w:hanging="420"/>
      </w:pPr>
    </w:lvl>
    <w:lvl w:ilvl="2" w:tplc="0409000F"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77832080"/>
    <w:multiLevelType w:val="hybridMultilevel"/>
    <w:tmpl w:val="B8924550"/>
    <w:lvl w:ilvl="0" w:tplc="94449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77DD1B34"/>
    <w:multiLevelType w:val="hybridMultilevel"/>
    <w:tmpl w:val="B36A7ED0"/>
    <w:lvl w:ilvl="0" w:tplc="838633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9883437"/>
    <w:multiLevelType w:val="hybridMultilevel"/>
    <w:tmpl w:val="E2D49186"/>
    <w:lvl w:ilvl="0" w:tplc="04090001">
      <w:start w:val="1"/>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nsid w:val="7991134A"/>
    <w:multiLevelType w:val="hybridMultilevel"/>
    <w:tmpl w:val="D9DEA334"/>
    <w:lvl w:ilvl="0" w:tplc="04090011">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79B738B5"/>
    <w:multiLevelType w:val="hybridMultilevel"/>
    <w:tmpl w:val="9208BD22"/>
    <w:lvl w:ilvl="0" w:tplc="04090011">
      <w:start w:val="1"/>
      <w:numFmt w:val="bullet"/>
      <w:lvlText w:val=""/>
      <w:lvlJc w:val="left"/>
      <w:pPr>
        <w:ind w:left="1800" w:hanging="360"/>
      </w:pPr>
      <w:rPr>
        <w:rFonts w:ascii="Symbol" w:hAnsi="Symbol" w:hint="default"/>
      </w:rPr>
    </w:lvl>
    <w:lvl w:ilvl="1" w:tplc="04090019">
      <w:start w:val="1"/>
      <w:numFmt w:val="bullet"/>
      <w:lvlText w:val="o"/>
      <w:lvlJc w:val="left"/>
      <w:pPr>
        <w:ind w:left="2520" w:hanging="360"/>
      </w:pPr>
      <w:rPr>
        <w:rFonts w:ascii="Courier New" w:hAnsi="Courier New" w:cs="Courier New" w:hint="default"/>
      </w:rPr>
    </w:lvl>
    <w:lvl w:ilvl="2" w:tplc="0409001B">
      <w:start w:val="1"/>
      <w:numFmt w:val="bullet"/>
      <w:lvlText w:val=""/>
      <w:lvlJc w:val="left"/>
      <w:pPr>
        <w:ind w:left="3240" w:hanging="360"/>
      </w:pPr>
      <w:rPr>
        <w:rFonts w:ascii="Wingdings" w:hAnsi="Wingdings" w:hint="default"/>
      </w:rPr>
    </w:lvl>
    <w:lvl w:ilvl="3" w:tplc="0409000F">
      <w:start w:val="1"/>
      <w:numFmt w:val="bullet"/>
      <w:lvlText w:val=""/>
      <w:lvlJc w:val="left"/>
      <w:pPr>
        <w:ind w:left="3960" w:hanging="360"/>
      </w:pPr>
      <w:rPr>
        <w:rFonts w:ascii="Symbol" w:hAnsi="Symbol" w:hint="default"/>
      </w:rPr>
    </w:lvl>
    <w:lvl w:ilvl="4" w:tplc="04090019">
      <w:start w:val="1"/>
      <w:numFmt w:val="bullet"/>
      <w:lvlText w:val="o"/>
      <w:lvlJc w:val="left"/>
      <w:pPr>
        <w:ind w:left="4680" w:hanging="360"/>
      </w:pPr>
      <w:rPr>
        <w:rFonts w:ascii="Courier New" w:hAnsi="Courier New" w:cs="Courier New" w:hint="default"/>
      </w:rPr>
    </w:lvl>
    <w:lvl w:ilvl="5" w:tplc="0409001B">
      <w:start w:val="1"/>
      <w:numFmt w:val="bullet"/>
      <w:lvlText w:val=""/>
      <w:lvlJc w:val="left"/>
      <w:pPr>
        <w:ind w:left="5400" w:hanging="360"/>
      </w:pPr>
      <w:rPr>
        <w:rFonts w:ascii="Wingdings" w:hAnsi="Wingdings" w:hint="default"/>
      </w:rPr>
    </w:lvl>
    <w:lvl w:ilvl="6" w:tplc="0409000F">
      <w:start w:val="1"/>
      <w:numFmt w:val="bullet"/>
      <w:lvlText w:val=""/>
      <w:lvlJc w:val="left"/>
      <w:pPr>
        <w:ind w:left="6120" w:hanging="360"/>
      </w:pPr>
      <w:rPr>
        <w:rFonts w:ascii="Symbol" w:hAnsi="Symbol" w:hint="default"/>
      </w:rPr>
    </w:lvl>
    <w:lvl w:ilvl="7" w:tplc="04090019">
      <w:start w:val="1"/>
      <w:numFmt w:val="bullet"/>
      <w:lvlText w:val="o"/>
      <w:lvlJc w:val="left"/>
      <w:pPr>
        <w:ind w:left="6840" w:hanging="360"/>
      </w:pPr>
      <w:rPr>
        <w:rFonts w:ascii="Courier New" w:hAnsi="Courier New" w:cs="Courier New" w:hint="default"/>
      </w:rPr>
    </w:lvl>
    <w:lvl w:ilvl="8" w:tplc="0409001B">
      <w:start w:val="1"/>
      <w:numFmt w:val="bullet"/>
      <w:lvlText w:val=""/>
      <w:lvlJc w:val="left"/>
      <w:pPr>
        <w:ind w:left="7560" w:hanging="360"/>
      </w:pPr>
      <w:rPr>
        <w:rFonts w:ascii="Wingdings" w:hAnsi="Wingdings" w:hint="default"/>
      </w:rPr>
    </w:lvl>
  </w:abstractNum>
  <w:abstractNum w:abstractNumId="75">
    <w:nsid w:val="7BC04317"/>
    <w:multiLevelType w:val="hybridMultilevel"/>
    <w:tmpl w:val="2306DE04"/>
    <w:lvl w:ilvl="0" w:tplc="F16EB67E">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6">
    <w:nsid w:val="7BC330F5"/>
    <w:multiLevelType w:val="hybridMultilevel"/>
    <w:tmpl w:val="C2769C2A"/>
    <w:lvl w:ilvl="0" w:tplc="693ECC5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7">
    <w:nsid w:val="7BCD36EE"/>
    <w:multiLevelType w:val="hybridMultilevel"/>
    <w:tmpl w:val="F46675BE"/>
    <w:lvl w:ilvl="0" w:tplc="77069C0C">
      <w:start w:val="1"/>
      <w:numFmt w:val="bullet"/>
      <w:lvlText w:val="–"/>
      <w:lvlJc w:val="left"/>
      <w:pPr>
        <w:tabs>
          <w:tab w:val="num" w:pos="720"/>
        </w:tabs>
        <w:ind w:left="720" w:hanging="360"/>
      </w:pPr>
      <w:rPr>
        <w:rFonts w:ascii="Arial" w:hAnsi="Arial" w:hint="default"/>
      </w:rPr>
    </w:lvl>
    <w:lvl w:ilvl="1" w:tplc="0754801E">
      <w:start w:val="1"/>
      <w:numFmt w:val="bullet"/>
      <w:lvlText w:val="–"/>
      <w:lvlJc w:val="left"/>
      <w:pPr>
        <w:tabs>
          <w:tab w:val="num" w:pos="1440"/>
        </w:tabs>
        <w:ind w:left="1440" w:hanging="360"/>
      </w:pPr>
      <w:rPr>
        <w:rFonts w:ascii="Arial" w:hAnsi="Arial" w:hint="default"/>
      </w:rPr>
    </w:lvl>
    <w:lvl w:ilvl="2" w:tplc="6EECB9CA" w:tentative="1">
      <w:start w:val="1"/>
      <w:numFmt w:val="bullet"/>
      <w:lvlText w:val="–"/>
      <w:lvlJc w:val="left"/>
      <w:pPr>
        <w:tabs>
          <w:tab w:val="num" w:pos="2160"/>
        </w:tabs>
        <w:ind w:left="2160" w:hanging="360"/>
      </w:pPr>
      <w:rPr>
        <w:rFonts w:ascii="Arial" w:hAnsi="Arial" w:hint="default"/>
      </w:rPr>
    </w:lvl>
    <w:lvl w:ilvl="3" w:tplc="FD901A92" w:tentative="1">
      <w:start w:val="1"/>
      <w:numFmt w:val="bullet"/>
      <w:lvlText w:val="–"/>
      <w:lvlJc w:val="left"/>
      <w:pPr>
        <w:tabs>
          <w:tab w:val="num" w:pos="2880"/>
        </w:tabs>
        <w:ind w:left="2880" w:hanging="360"/>
      </w:pPr>
      <w:rPr>
        <w:rFonts w:ascii="Arial" w:hAnsi="Arial" w:hint="default"/>
      </w:rPr>
    </w:lvl>
    <w:lvl w:ilvl="4" w:tplc="A5B6D12C" w:tentative="1">
      <w:start w:val="1"/>
      <w:numFmt w:val="bullet"/>
      <w:lvlText w:val="–"/>
      <w:lvlJc w:val="left"/>
      <w:pPr>
        <w:tabs>
          <w:tab w:val="num" w:pos="3600"/>
        </w:tabs>
        <w:ind w:left="3600" w:hanging="360"/>
      </w:pPr>
      <w:rPr>
        <w:rFonts w:ascii="Arial" w:hAnsi="Arial" w:hint="default"/>
      </w:rPr>
    </w:lvl>
    <w:lvl w:ilvl="5" w:tplc="0016BF94" w:tentative="1">
      <w:start w:val="1"/>
      <w:numFmt w:val="bullet"/>
      <w:lvlText w:val="–"/>
      <w:lvlJc w:val="left"/>
      <w:pPr>
        <w:tabs>
          <w:tab w:val="num" w:pos="4320"/>
        </w:tabs>
        <w:ind w:left="4320" w:hanging="360"/>
      </w:pPr>
      <w:rPr>
        <w:rFonts w:ascii="Arial" w:hAnsi="Arial" w:hint="default"/>
      </w:rPr>
    </w:lvl>
    <w:lvl w:ilvl="6" w:tplc="391AEA3C" w:tentative="1">
      <w:start w:val="1"/>
      <w:numFmt w:val="bullet"/>
      <w:lvlText w:val="–"/>
      <w:lvlJc w:val="left"/>
      <w:pPr>
        <w:tabs>
          <w:tab w:val="num" w:pos="5040"/>
        </w:tabs>
        <w:ind w:left="5040" w:hanging="360"/>
      </w:pPr>
      <w:rPr>
        <w:rFonts w:ascii="Arial" w:hAnsi="Arial" w:hint="default"/>
      </w:rPr>
    </w:lvl>
    <w:lvl w:ilvl="7" w:tplc="AF76F8E4" w:tentative="1">
      <w:start w:val="1"/>
      <w:numFmt w:val="bullet"/>
      <w:lvlText w:val="–"/>
      <w:lvlJc w:val="left"/>
      <w:pPr>
        <w:tabs>
          <w:tab w:val="num" w:pos="5760"/>
        </w:tabs>
        <w:ind w:left="5760" w:hanging="360"/>
      </w:pPr>
      <w:rPr>
        <w:rFonts w:ascii="Arial" w:hAnsi="Arial" w:hint="default"/>
      </w:rPr>
    </w:lvl>
    <w:lvl w:ilvl="8" w:tplc="D6F64DF6" w:tentative="1">
      <w:start w:val="1"/>
      <w:numFmt w:val="bullet"/>
      <w:lvlText w:val="–"/>
      <w:lvlJc w:val="left"/>
      <w:pPr>
        <w:tabs>
          <w:tab w:val="num" w:pos="6480"/>
        </w:tabs>
        <w:ind w:left="6480" w:hanging="360"/>
      </w:pPr>
      <w:rPr>
        <w:rFonts w:ascii="Arial" w:hAnsi="Arial" w:hint="default"/>
      </w:rPr>
    </w:lvl>
  </w:abstractNum>
  <w:abstractNum w:abstractNumId="78">
    <w:nsid w:val="7C9817E5"/>
    <w:multiLevelType w:val="hybridMultilevel"/>
    <w:tmpl w:val="DABA8FEE"/>
    <w:lvl w:ilvl="0" w:tplc="E0DAD0C8">
      <w:start w:val="376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7CD01836"/>
    <w:multiLevelType w:val="hybridMultilevel"/>
    <w:tmpl w:val="36FE23BA"/>
    <w:lvl w:ilvl="0" w:tplc="04090001">
      <w:start w:val="1"/>
      <w:numFmt w:val="bullet"/>
      <w:lvlText w:val=""/>
      <w:lvlJc w:val="left"/>
      <w:pPr>
        <w:tabs>
          <w:tab w:val="num" w:pos="720"/>
        </w:tabs>
        <w:ind w:left="720" w:hanging="360"/>
      </w:pPr>
      <w:rPr>
        <w:rFonts w:ascii="Wingdings" w:hAnsi="Wingdings" w:hint="default"/>
      </w:rPr>
    </w:lvl>
    <w:lvl w:ilvl="1" w:tplc="04090003">
      <w:start w:val="1266"/>
      <w:numFmt w:val="bullet"/>
      <w:lvlText w:val=""/>
      <w:lvlJc w:val="left"/>
      <w:pPr>
        <w:tabs>
          <w:tab w:val="num" w:pos="1440"/>
        </w:tabs>
        <w:ind w:left="1440" w:hanging="360"/>
      </w:pPr>
      <w:rPr>
        <w:rFonts w:ascii="Wingdings" w:hAnsi="Wingdings" w:hint="default"/>
      </w:rPr>
    </w:lvl>
    <w:lvl w:ilvl="2" w:tplc="04090005">
      <w:start w:val="1266"/>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7DF16956"/>
    <w:multiLevelType w:val="hybridMultilevel"/>
    <w:tmpl w:val="8ED28C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3"/>
  </w:num>
  <w:num w:numId="2">
    <w:abstractNumId w:val="33"/>
  </w:num>
  <w:num w:numId="3">
    <w:abstractNumId w:val="26"/>
  </w:num>
  <w:num w:numId="4">
    <w:abstractNumId w:val="21"/>
  </w:num>
  <w:num w:numId="5">
    <w:abstractNumId w:val="10"/>
  </w:num>
  <w:num w:numId="6">
    <w:abstractNumId w:val="63"/>
  </w:num>
  <w:num w:numId="7">
    <w:abstractNumId w:val="22"/>
  </w:num>
  <w:num w:numId="8">
    <w:abstractNumId w:val="43"/>
  </w:num>
  <w:num w:numId="9">
    <w:abstractNumId w:val="57"/>
  </w:num>
  <w:num w:numId="10">
    <w:abstractNumId w:val="60"/>
  </w:num>
  <w:num w:numId="11">
    <w:abstractNumId w:val="76"/>
  </w:num>
  <w:num w:numId="12">
    <w:abstractNumId w:val="19"/>
  </w:num>
  <w:num w:numId="13">
    <w:abstractNumId w:val="48"/>
  </w:num>
  <w:num w:numId="14">
    <w:abstractNumId w:val="47"/>
  </w:num>
  <w:num w:numId="15">
    <w:abstractNumId w:val="36"/>
  </w:num>
  <w:num w:numId="16">
    <w:abstractNumId w:val="16"/>
  </w:num>
  <w:num w:numId="17">
    <w:abstractNumId w:val="34"/>
  </w:num>
  <w:num w:numId="18">
    <w:abstractNumId w:val="17"/>
  </w:num>
  <w:num w:numId="19">
    <w:abstractNumId w:val="14"/>
  </w:num>
  <w:num w:numId="20">
    <w:abstractNumId w:val="53"/>
  </w:num>
  <w:num w:numId="21">
    <w:abstractNumId w:val="4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1"/>
  </w:num>
  <w:num w:numId="32">
    <w:abstractNumId w:val="79"/>
  </w:num>
  <w:num w:numId="33">
    <w:abstractNumId w:val="40"/>
  </w:num>
  <w:num w:numId="34">
    <w:abstractNumId w:val="26"/>
  </w:num>
  <w:num w:numId="35">
    <w:abstractNumId w:val="50"/>
  </w:num>
  <w:num w:numId="36">
    <w:abstractNumId w:val="26"/>
  </w:num>
  <w:num w:numId="37">
    <w:abstractNumId w:val="46"/>
  </w:num>
  <w:num w:numId="38">
    <w:abstractNumId w:val="55"/>
  </w:num>
  <w:num w:numId="39">
    <w:abstractNumId w:val="61"/>
  </w:num>
  <w:num w:numId="40">
    <w:abstractNumId w:val="24"/>
  </w:num>
  <w:num w:numId="41">
    <w:abstractNumId w:val="28"/>
  </w:num>
  <w:num w:numId="42">
    <w:abstractNumId w:val="68"/>
  </w:num>
  <w:num w:numId="43">
    <w:abstractNumId w:val="74"/>
  </w:num>
  <w:num w:numId="44">
    <w:abstractNumId w:val="27"/>
  </w:num>
  <w:num w:numId="45">
    <w:abstractNumId w:val="51"/>
  </w:num>
  <w:num w:numId="46">
    <w:abstractNumId w:val="49"/>
  </w:num>
  <w:num w:numId="47">
    <w:abstractNumId w:val="66"/>
  </w:num>
  <w:num w:numId="48">
    <w:abstractNumId w:val="75"/>
  </w:num>
  <w:num w:numId="49">
    <w:abstractNumId w:val="71"/>
  </w:num>
  <w:num w:numId="50">
    <w:abstractNumId w:val="44"/>
  </w:num>
  <w:num w:numId="51">
    <w:abstractNumId w:val="18"/>
  </w:num>
  <w:num w:numId="52">
    <w:abstractNumId w:val="25"/>
  </w:num>
  <w:num w:numId="53">
    <w:abstractNumId w:val="35"/>
  </w:num>
  <w:num w:numId="54">
    <w:abstractNumId w:val="9"/>
  </w:num>
  <w:num w:numId="55">
    <w:abstractNumId w:val="45"/>
  </w:num>
  <w:num w:numId="56">
    <w:abstractNumId w:val="69"/>
  </w:num>
  <w:num w:numId="57">
    <w:abstractNumId w:val="54"/>
  </w:num>
  <w:num w:numId="58">
    <w:abstractNumId w:val="39"/>
  </w:num>
  <w:num w:numId="59">
    <w:abstractNumId w:val="72"/>
  </w:num>
  <w:num w:numId="60">
    <w:abstractNumId w:val="59"/>
  </w:num>
  <w:num w:numId="61">
    <w:abstractNumId w:val="23"/>
  </w:num>
  <w:num w:numId="62">
    <w:abstractNumId w:val="37"/>
  </w:num>
  <w:num w:numId="63">
    <w:abstractNumId w:val="58"/>
  </w:num>
  <w:num w:numId="64">
    <w:abstractNumId w:val="15"/>
  </w:num>
  <w:num w:numId="65">
    <w:abstractNumId w:val="13"/>
  </w:num>
  <w:num w:numId="66">
    <w:abstractNumId w:val="64"/>
  </w:num>
  <w:num w:numId="67">
    <w:abstractNumId w:val="20"/>
  </w:num>
  <w:num w:numId="68">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67"/>
  </w:num>
  <w:num w:numId="71">
    <w:abstractNumId w:val="11"/>
  </w:num>
  <w:num w:numId="72">
    <w:abstractNumId w:val="29"/>
  </w:num>
  <w:num w:numId="73">
    <w:abstractNumId w:val="32"/>
  </w:num>
  <w:num w:numId="74">
    <w:abstractNumId w:val="70"/>
  </w:num>
  <w:num w:numId="75">
    <w:abstractNumId w:val="77"/>
  </w:num>
  <w:num w:numId="76">
    <w:abstractNumId w:val="78"/>
  </w:num>
  <w:num w:numId="77">
    <w:abstractNumId w:val="62"/>
  </w:num>
  <w:num w:numId="78">
    <w:abstractNumId w:val="52"/>
  </w:num>
  <w:num w:numId="79">
    <w:abstractNumId w:val="38"/>
  </w:num>
  <w:num w:numId="80">
    <w:abstractNumId w:val="30"/>
  </w:num>
  <w:num w:numId="81">
    <w:abstractNumId w:val="31"/>
  </w:num>
  <w:num w:numId="82">
    <w:abstractNumId w:val="65"/>
  </w:num>
  <w:num w:numId="83">
    <w:abstractNumId w:val="12"/>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5A02"/>
    <w:rsid w:val="000072B6"/>
    <w:rsid w:val="00007813"/>
    <w:rsid w:val="000109E6"/>
    <w:rsid w:val="00011F67"/>
    <w:rsid w:val="00012839"/>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C01"/>
    <w:rsid w:val="00032E40"/>
    <w:rsid w:val="00032FCE"/>
    <w:rsid w:val="0003376B"/>
    <w:rsid w:val="00034676"/>
    <w:rsid w:val="000346E6"/>
    <w:rsid w:val="000352B3"/>
    <w:rsid w:val="0004023E"/>
    <w:rsid w:val="0004024B"/>
    <w:rsid w:val="00041C57"/>
    <w:rsid w:val="00041E70"/>
    <w:rsid w:val="000434B7"/>
    <w:rsid w:val="000435E4"/>
    <w:rsid w:val="00046796"/>
    <w:rsid w:val="000467FD"/>
    <w:rsid w:val="00046AAF"/>
    <w:rsid w:val="00047225"/>
    <w:rsid w:val="00047E60"/>
    <w:rsid w:val="00051D9C"/>
    <w:rsid w:val="00052AD2"/>
    <w:rsid w:val="000530DF"/>
    <w:rsid w:val="00054E0C"/>
    <w:rsid w:val="0005541D"/>
    <w:rsid w:val="000565C8"/>
    <w:rsid w:val="00057722"/>
    <w:rsid w:val="00057DC8"/>
    <w:rsid w:val="00057DF1"/>
    <w:rsid w:val="000612E1"/>
    <w:rsid w:val="000614FE"/>
    <w:rsid w:val="00061C8D"/>
    <w:rsid w:val="00065D38"/>
    <w:rsid w:val="00067DD1"/>
    <w:rsid w:val="00070447"/>
    <w:rsid w:val="000706E7"/>
    <w:rsid w:val="00070EF8"/>
    <w:rsid w:val="00071192"/>
    <w:rsid w:val="000713A7"/>
    <w:rsid w:val="00071B9A"/>
    <w:rsid w:val="00072A80"/>
    <w:rsid w:val="000731A0"/>
    <w:rsid w:val="000736C1"/>
    <w:rsid w:val="00073797"/>
    <w:rsid w:val="00073DEC"/>
    <w:rsid w:val="000745AA"/>
    <w:rsid w:val="00074E86"/>
    <w:rsid w:val="00076097"/>
    <w:rsid w:val="000763D2"/>
    <w:rsid w:val="00076541"/>
    <w:rsid w:val="000772F4"/>
    <w:rsid w:val="000776EB"/>
    <w:rsid w:val="00077906"/>
    <w:rsid w:val="0008150E"/>
    <w:rsid w:val="000823B0"/>
    <w:rsid w:val="0008335B"/>
    <w:rsid w:val="00083379"/>
    <w:rsid w:val="00083587"/>
    <w:rsid w:val="00083838"/>
    <w:rsid w:val="00083B6A"/>
    <w:rsid w:val="00085E04"/>
    <w:rsid w:val="0008613C"/>
    <w:rsid w:val="00086800"/>
    <w:rsid w:val="00087913"/>
    <w:rsid w:val="000902DC"/>
    <w:rsid w:val="000911AE"/>
    <w:rsid w:val="00093697"/>
    <w:rsid w:val="00093D42"/>
    <w:rsid w:val="00093DD0"/>
    <w:rsid w:val="00094020"/>
    <w:rsid w:val="00094A16"/>
    <w:rsid w:val="00094DE6"/>
    <w:rsid w:val="00095F6F"/>
    <w:rsid w:val="00096356"/>
    <w:rsid w:val="00097C99"/>
    <w:rsid w:val="000A0324"/>
    <w:rsid w:val="000A0F14"/>
    <w:rsid w:val="000A1441"/>
    <w:rsid w:val="000A1A06"/>
    <w:rsid w:val="000A1B60"/>
    <w:rsid w:val="000A21B4"/>
    <w:rsid w:val="000A2CC7"/>
    <w:rsid w:val="000A2ED6"/>
    <w:rsid w:val="000A4205"/>
    <w:rsid w:val="000A4A19"/>
    <w:rsid w:val="000A4D1E"/>
    <w:rsid w:val="000A6351"/>
    <w:rsid w:val="000A63D6"/>
    <w:rsid w:val="000A7B38"/>
    <w:rsid w:val="000B0343"/>
    <w:rsid w:val="000B2985"/>
    <w:rsid w:val="000B2C88"/>
    <w:rsid w:val="000B3342"/>
    <w:rsid w:val="000B51FA"/>
    <w:rsid w:val="000B5905"/>
    <w:rsid w:val="000B5975"/>
    <w:rsid w:val="000B5AB7"/>
    <w:rsid w:val="000B6E2C"/>
    <w:rsid w:val="000B76C5"/>
    <w:rsid w:val="000B7A10"/>
    <w:rsid w:val="000C115D"/>
    <w:rsid w:val="000C1535"/>
    <w:rsid w:val="000C252B"/>
    <w:rsid w:val="000C2FBD"/>
    <w:rsid w:val="000C3B0C"/>
    <w:rsid w:val="000C422D"/>
    <w:rsid w:val="000C4447"/>
    <w:rsid w:val="000C5F91"/>
    <w:rsid w:val="000C6025"/>
    <w:rsid w:val="000C77F8"/>
    <w:rsid w:val="000D0565"/>
    <w:rsid w:val="000D0E4E"/>
    <w:rsid w:val="000D113C"/>
    <w:rsid w:val="000D12D1"/>
    <w:rsid w:val="000D159A"/>
    <w:rsid w:val="000D1796"/>
    <w:rsid w:val="000D210E"/>
    <w:rsid w:val="000D22CC"/>
    <w:rsid w:val="000D36AE"/>
    <w:rsid w:val="000D38A1"/>
    <w:rsid w:val="000D4C4E"/>
    <w:rsid w:val="000D5077"/>
    <w:rsid w:val="000D5362"/>
    <w:rsid w:val="000D57F8"/>
    <w:rsid w:val="000D5851"/>
    <w:rsid w:val="000D5C60"/>
    <w:rsid w:val="000D71E2"/>
    <w:rsid w:val="000D73A5"/>
    <w:rsid w:val="000D7D76"/>
    <w:rsid w:val="000E07D6"/>
    <w:rsid w:val="000E1380"/>
    <w:rsid w:val="000E18DF"/>
    <w:rsid w:val="000E3423"/>
    <w:rsid w:val="000E3486"/>
    <w:rsid w:val="000E45AB"/>
    <w:rsid w:val="000E59A0"/>
    <w:rsid w:val="000E6000"/>
    <w:rsid w:val="000E7A84"/>
    <w:rsid w:val="000F15BC"/>
    <w:rsid w:val="000F180A"/>
    <w:rsid w:val="000F1C92"/>
    <w:rsid w:val="000F2A6A"/>
    <w:rsid w:val="000F2EEE"/>
    <w:rsid w:val="000F3697"/>
    <w:rsid w:val="000F5D78"/>
    <w:rsid w:val="000F7F58"/>
    <w:rsid w:val="00100128"/>
    <w:rsid w:val="00100FF3"/>
    <w:rsid w:val="00101D86"/>
    <w:rsid w:val="001026CA"/>
    <w:rsid w:val="001043C2"/>
    <w:rsid w:val="001043E1"/>
    <w:rsid w:val="00104982"/>
    <w:rsid w:val="0010505A"/>
    <w:rsid w:val="00105CC7"/>
    <w:rsid w:val="00107779"/>
    <w:rsid w:val="001078C2"/>
    <w:rsid w:val="00107E1C"/>
    <w:rsid w:val="00110243"/>
    <w:rsid w:val="001112C4"/>
    <w:rsid w:val="00111444"/>
    <w:rsid w:val="00111723"/>
    <w:rsid w:val="00111937"/>
    <w:rsid w:val="001122D7"/>
    <w:rsid w:val="001129B5"/>
    <w:rsid w:val="001141E3"/>
    <w:rsid w:val="001144DF"/>
    <w:rsid w:val="0011557B"/>
    <w:rsid w:val="00117C85"/>
    <w:rsid w:val="00120B13"/>
    <w:rsid w:val="00124D84"/>
    <w:rsid w:val="001250DD"/>
    <w:rsid w:val="00125187"/>
    <w:rsid w:val="00125733"/>
    <w:rsid w:val="001263AA"/>
    <w:rsid w:val="00130779"/>
    <w:rsid w:val="001307A1"/>
    <w:rsid w:val="001321D3"/>
    <w:rsid w:val="00133599"/>
    <w:rsid w:val="00133BF7"/>
    <w:rsid w:val="00133FC7"/>
    <w:rsid w:val="00134533"/>
    <w:rsid w:val="00134B88"/>
    <w:rsid w:val="001364F8"/>
    <w:rsid w:val="00136A23"/>
    <w:rsid w:val="00136B99"/>
    <w:rsid w:val="00136E91"/>
    <w:rsid w:val="0014063E"/>
    <w:rsid w:val="0014087D"/>
    <w:rsid w:val="00140F74"/>
    <w:rsid w:val="00141191"/>
    <w:rsid w:val="0014159C"/>
    <w:rsid w:val="00142479"/>
    <w:rsid w:val="00142665"/>
    <w:rsid w:val="0014316F"/>
    <w:rsid w:val="0014384A"/>
    <w:rsid w:val="0014450F"/>
    <w:rsid w:val="00144C77"/>
    <w:rsid w:val="00144D8F"/>
    <w:rsid w:val="00145C74"/>
    <w:rsid w:val="001462E9"/>
    <w:rsid w:val="00146E32"/>
    <w:rsid w:val="00151619"/>
    <w:rsid w:val="00152835"/>
    <w:rsid w:val="001559FA"/>
    <w:rsid w:val="00156374"/>
    <w:rsid w:val="001577D8"/>
    <w:rsid w:val="00157FC3"/>
    <w:rsid w:val="00160739"/>
    <w:rsid w:val="0016271E"/>
    <w:rsid w:val="001629FA"/>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0B"/>
    <w:rsid w:val="001815A2"/>
    <w:rsid w:val="00181FC1"/>
    <w:rsid w:val="00183034"/>
    <w:rsid w:val="001830F7"/>
    <w:rsid w:val="00183EE6"/>
    <w:rsid w:val="00183F25"/>
    <w:rsid w:val="0018588A"/>
    <w:rsid w:val="001867E4"/>
    <w:rsid w:val="00187252"/>
    <w:rsid w:val="00190F16"/>
    <w:rsid w:val="00190F4A"/>
    <w:rsid w:val="00191C91"/>
    <w:rsid w:val="00192DD9"/>
    <w:rsid w:val="00194339"/>
    <w:rsid w:val="00194848"/>
    <w:rsid w:val="001958EA"/>
    <w:rsid w:val="00195E0E"/>
    <w:rsid w:val="001A180D"/>
    <w:rsid w:val="001A1BAC"/>
    <w:rsid w:val="001A23CE"/>
    <w:rsid w:val="001A2C89"/>
    <w:rsid w:val="001A673E"/>
    <w:rsid w:val="001A7763"/>
    <w:rsid w:val="001B2155"/>
    <w:rsid w:val="001B3964"/>
    <w:rsid w:val="001B4452"/>
    <w:rsid w:val="001B466C"/>
    <w:rsid w:val="001B4F34"/>
    <w:rsid w:val="001B52EC"/>
    <w:rsid w:val="001B554A"/>
    <w:rsid w:val="001B6564"/>
    <w:rsid w:val="001B691A"/>
    <w:rsid w:val="001C02D8"/>
    <w:rsid w:val="001C04E3"/>
    <w:rsid w:val="001C2378"/>
    <w:rsid w:val="001C3EE9"/>
    <w:rsid w:val="001C3FA4"/>
    <w:rsid w:val="001C404C"/>
    <w:rsid w:val="001C40F9"/>
    <w:rsid w:val="001C458B"/>
    <w:rsid w:val="001C5D4F"/>
    <w:rsid w:val="001C64C0"/>
    <w:rsid w:val="001C69DA"/>
    <w:rsid w:val="001C6F06"/>
    <w:rsid w:val="001D2360"/>
    <w:rsid w:val="001D2647"/>
    <w:rsid w:val="001D3109"/>
    <w:rsid w:val="001D31C2"/>
    <w:rsid w:val="001D332E"/>
    <w:rsid w:val="001D391C"/>
    <w:rsid w:val="001D5033"/>
    <w:rsid w:val="001D5C88"/>
    <w:rsid w:val="001D5D33"/>
    <w:rsid w:val="001D6567"/>
    <w:rsid w:val="001D695C"/>
    <w:rsid w:val="001D6FD9"/>
    <w:rsid w:val="001D7464"/>
    <w:rsid w:val="001D780E"/>
    <w:rsid w:val="001D7A3F"/>
    <w:rsid w:val="001E05C3"/>
    <w:rsid w:val="001E0AD3"/>
    <w:rsid w:val="001E36E4"/>
    <w:rsid w:val="001E379D"/>
    <w:rsid w:val="001E3A3C"/>
    <w:rsid w:val="001E5C23"/>
    <w:rsid w:val="001E7504"/>
    <w:rsid w:val="001E76DF"/>
    <w:rsid w:val="001F1308"/>
    <w:rsid w:val="001F1525"/>
    <w:rsid w:val="001F1E87"/>
    <w:rsid w:val="001F1EB6"/>
    <w:rsid w:val="001F2AD0"/>
    <w:rsid w:val="001F2E23"/>
    <w:rsid w:val="001F341F"/>
    <w:rsid w:val="001F3911"/>
    <w:rsid w:val="001F3F1A"/>
    <w:rsid w:val="001F4CBD"/>
    <w:rsid w:val="001F5545"/>
    <w:rsid w:val="001F5777"/>
    <w:rsid w:val="001F5937"/>
    <w:rsid w:val="001F59E3"/>
    <w:rsid w:val="001F59ED"/>
    <w:rsid w:val="001F5AE1"/>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61CE"/>
    <w:rsid w:val="00217DAE"/>
    <w:rsid w:val="00220894"/>
    <w:rsid w:val="00224952"/>
    <w:rsid w:val="00224DD2"/>
    <w:rsid w:val="00225A6A"/>
    <w:rsid w:val="00225AC7"/>
    <w:rsid w:val="00225ACC"/>
    <w:rsid w:val="002271EF"/>
    <w:rsid w:val="002309FA"/>
    <w:rsid w:val="00231898"/>
    <w:rsid w:val="00231C25"/>
    <w:rsid w:val="00231C6F"/>
    <w:rsid w:val="0023243A"/>
    <w:rsid w:val="002325AB"/>
    <w:rsid w:val="00232A90"/>
    <w:rsid w:val="00234151"/>
    <w:rsid w:val="00234F2C"/>
    <w:rsid w:val="00234F8C"/>
    <w:rsid w:val="00235542"/>
    <w:rsid w:val="00235B81"/>
    <w:rsid w:val="002369B0"/>
    <w:rsid w:val="00236AD8"/>
    <w:rsid w:val="002401F5"/>
    <w:rsid w:val="002403D7"/>
    <w:rsid w:val="00240E54"/>
    <w:rsid w:val="002451C5"/>
    <w:rsid w:val="00245F1F"/>
    <w:rsid w:val="0024663B"/>
    <w:rsid w:val="00247103"/>
    <w:rsid w:val="00250067"/>
    <w:rsid w:val="0025121B"/>
    <w:rsid w:val="002516DE"/>
    <w:rsid w:val="00251EE6"/>
    <w:rsid w:val="00251F81"/>
    <w:rsid w:val="00252BE0"/>
    <w:rsid w:val="00253588"/>
    <w:rsid w:val="002546F4"/>
    <w:rsid w:val="002551D0"/>
    <w:rsid w:val="00255374"/>
    <w:rsid w:val="00257BF4"/>
    <w:rsid w:val="00260003"/>
    <w:rsid w:val="0026035D"/>
    <w:rsid w:val="002606D6"/>
    <w:rsid w:val="00261C98"/>
    <w:rsid w:val="0026248E"/>
    <w:rsid w:val="00262914"/>
    <w:rsid w:val="002632A7"/>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781"/>
    <w:rsid w:val="00280AB1"/>
    <w:rsid w:val="00284BAE"/>
    <w:rsid w:val="002859AF"/>
    <w:rsid w:val="002868F1"/>
    <w:rsid w:val="00286AE7"/>
    <w:rsid w:val="00287243"/>
    <w:rsid w:val="00290647"/>
    <w:rsid w:val="00291385"/>
    <w:rsid w:val="00291422"/>
    <w:rsid w:val="002915A3"/>
    <w:rsid w:val="0029237F"/>
    <w:rsid w:val="00292715"/>
    <w:rsid w:val="00293E57"/>
    <w:rsid w:val="002947D1"/>
    <w:rsid w:val="002948DF"/>
    <w:rsid w:val="00294D90"/>
    <w:rsid w:val="00295D4B"/>
    <w:rsid w:val="00297787"/>
    <w:rsid w:val="002A1E92"/>
    <w:rsid w:val="002A204D"/>
    <w:rsid w:val="002A2616"/>
    <w:rsid w:val="002A26E1"/>
    <w:rsid w:val="002A2EAD"/>
    <w:rsid w:val="002A368A"/>
    <w:rsid w:val="002A4065"/>
    <w:rsid w:val="002A59F0"/>
    <w:rsid w:val="002A6432"/>
    <w:rsid w:val="002A6F25"/>
    <w:rsid w:val="002A6FD3"/>
    <w:rsid w:val="002B0A7D"/>
    <w:rsid w:val="002B1A69"/>
    <w:rsid w:val="002B2723"/>
    <w:rsid w:val="002B303A"/>
    <w:rsid w:val="002B536B"/>
    <w:rsid w:val="002B538E"/>
    <w:rsid w:val="002B5DCA"/>
    <w:rsid w:val="002B6BDC"/>
    <w:rsid w:val="002B75B0"/>
    <w:rsid w:val="002B7602"/>
    <w:rsid w:val="002B7EAF"/>
    <w:rsid w:val="002C0759"/>
    <w:rsid w:val="002C099C"/>
    <w:rsid w:val="002C0B74"/>
    <w:rsid w:val="002C0C8B"/>
    <w:rsid w:val="002C0CBB"/>
    <w:rsid w:val="002C1201"/>
    <w:rsid w:val="002C1460"/>
    <w:rsid w:val="002C16E9"/>
    <w:rsid w:val="002C20F2"/>
    <w:rsid w:val="002C38B2"/>
    <w:rsid w:val="002C3F9C"/>
    <w:rsid w:val="002C5AFA"/>
    <w:rsid w:val="002D0439"/>
    <w:rsid w:val="002D11B7"/>
    <w:rsid w:val="002D30FC"/>
    <w:rsid w:val="002D3BBC"/>
    <w:rsid w:val="002D438A"/>
    <w:rsid w:val="002D5738"/>
    <w:rsid w:val="002D5E53"/>
    <w:rsid w:val="002D5E80"/>
    <w:rsid w:val="002E0319"/>
    <w:rsid w:val="002E179B"/>
    <w:rsid w:val="002E18C2"/>
    <w:rsid w:val="002E1C9E"/>
    <w:rsid w:val="002E257B"/>
    <w:rsid w:val="002E3C65"/>
    <w:rsid w:val="002E3F5B"/>
    <w:rsid w:val="002E4362"/>
    <w:rsid w:val="002E63D9"/>
    <w:rsid w:val="002E640E"/>
    <w:rsid w:val="002F0C28"/>
    <w:rsid w:val="002F3CDE"/>
    <w:rsid w:val="002F4336"/>
    <w:rsid w:val="002F5DD6"/>
    <w:rsid w:val="002F5FEA"/>
    <w:rsid w:val="002F63E7"/>
    <w:rsid w:val="002F7BE3"/>
    <w:rsid w:val="002F7E6A"/>
    <w:rsid w:val="00300165"/>
    <w:rsid w:val="003010CF"/>
    <w:rsid w:val="0030304F"/>
    <w:rsid w:val="00303440"/>
    <w:rsid w:val="00304D9B"/>
    <w:rsid w:val="00305FF9"/>
    <w:rsid w:val="0030612D"/>
    <w:rsid w:val="00306E6B"/>
    <w:rsid w:val="003100C8"/>
    <w:rsid w:val="00311161"/>
    <w:rsid w:val="003121A6"/>
    <w:rsid w:val="00312400"/>
    <w:rsid w:val="00312739"/>
    <w:rsid w:val="00312D10"/>
    <w:rsid w:val="003178DA"/>
    <w:rsid w:val="00317DB8"/>
    <w:rsid w:val="00320618"/>
    <w:rsid w:val="003208B0"/>
    <w:rsid w:val="0032100B"/>
    <w:rsid w:val="003212C7"/>
    <w:rsid w:val="00321BD7"/>
    <w:rsid w:val="0032260F"/>
    <w:rsid w:val="003228DA"/>
    <w:rsid w:val="00323D6B"/>
    <w:rsid w:val="00325FC7"/>
    <w:rsid w:val="00326957"/>
    <w:rsid w:val="00326AE2"/>
    <w:rsid w:val="00331426"/>
    <w:rsid w:val="003314A8"/>
    <w:rsid w:val="0033171D"/>
    <w:rsid w:val="00331FC3"/>
    <w:rsid w:val="003336B3"/>
    <w:rsid w:val="00335B75"/>
    <w:rsid w:val="00335D8C"/>
    <w:rsid w:val="00336072"/>
    <w:rsid w:val="003363A1"/>
    <w:rsid w:val="00336621"/>
    <w:rsid w:val="0034226D"/>
    <w:rsid w:val="00342972"/>
    <w:rsid w:val="00342FDD"/>
    <w:rsid w:val="0034429B"/>
    <w:rsid w:val="00344866"/>
    <w:rsid w:val="00345ACF"/>
    <w:rsid w:val="0034638C"/>
    <w:rsid w:val="00346F7F"/>
    <w:rsid w:val="00350108"/>
    <w:rsid w:val="00350762"/>
    <w:rsid w:val="003507C4"/>
    <w:rsid w:val="003519A1"/>
    <w:rsid w:val="00352480"/>
    <w:rsid w:val="003530D2"/>
    <w:rsid w:val="0035331A"/>
    <w:rsid w:val="003534E1"/>
    <w:rsid w:val="003548D8"/>
    <w:rsid w:val="003553EE"/>
    <w:rsid w:val="003554CA"/>
    <w:rsid w:val="00360232"/>
    <w:rsid w:val="003602E0"/>
    <w:rsid w:val="00360D01"/>
    <w:rsid w:val="00362042"/>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591E"/>
    <w:rsid w:val="003770BB"/>
    <w:rsid w:val="0037771A"/>
    <w:rsid w:val="003802DC"/>
    <w:rsid w:val="00380E4E"/>
    <w:rsid w:val="00380FBF"/>
    <w:rsid w:val="00382A43"/>
    <w:rsid w:val="00382D60"/>
    <w:rsid w:val="00382F29"/>
    <w:rsid w:val="00383C8D"/>
    <w:rsid w:val="003852FB"/>
    <w:rsid w:val="00385429"/>
    <w:rsid w:val="00385B05"/>
    <w:rsid w:val="00385F89"/>
    <w:rsid w:val="00386382"/>
    <w:rsid w:val="003865EF"/>
    <w:rsid w:val="00386BA9"/>
    <w:rsid w:val="00390017"/>
    <w:rsid w:val="003901A3"/>
    <w:rsid w:val="0039072F"/>
    <w:rsid w:val="003940CE"/>
    <w:rsid w:val="0039671D"/>
    <w:rsid w:val="00397C1D"/>
    <w:rsid w:val="003A14E8"/>
    <w:rsid w:val="003A180F"/>
    <w:rsid w:val="003A18DD"/>
    <w:rsid w:val="003A1E3C"/>
    <w:rsid w:val="003A20C8"/>
    <w:rsid w:val="003A2C29"/>
    <w:rsid w:val="003A2EC3"/>
    <w:rsid w:val="003A36F2"/>
    <w:rsid w:val="003A3D39"/>
    <w:rsid w:val="003A3EC7"/>
    <w:rsid w:val="003A40B4"/>
    <w:rsid w:val="003A49AE"/>
    <w:rsid w:val="003A7834"/>
    <w:rsid w:val="003B02F4"/>
    <w:rsid w:val="003B0B5B"/>
    <w:rsid w:val="003B0E79"/>
    <w:rsid w:val="003B1808"/>
    <w:rsid w:val="003B3575"/>
    <w:rsid w:val="003B50BC"/>
    <w:rsid w:val="003B5A5B"/>
    <w:rsid w:val="003B5D97"/>
    <w:rsid w:val="003B63A4"/>
    <w:rsid w:val="003B68FE"/>
    <w:rsid w:val="003B6D7D"/>
    <w:rsid w:val="003B6E6E"/>
    <w:rsid w:val="003B78E7"/>
    <w:rsid w:val="003B7D7E"/>
    <w:rsid w:val="003C1012"/>
    <w:rsid w:val="003C11C9"/>
    <w:rsid w:val="003C1229"/>
    <w:rsid w:val="003C1FD4"/>
    <w:rsid w:val="003C213D"/>
    <w:rsid w:val="003C25AD"/>
    <w:rsid w:val="003C2D21"/>
    <w:rsid w:val="003C5613"/>
    <w:rsid w:val="003C5E6B"/>
    <w:rsid w:val="003C7AD7"/>
    <w:rsid w:val="003D0FC3"/>
    <w:rsid w:val="003D2C1D"/>
    <w:rsid w:val="003D2C34"/>
    <w:rsid w:val="003D3DDD"/>
    <w:rsid w:val="003D5361"/>
    <w:rsid w:val="003D5CBF"/>
    <w:rsid w:val="003D66D2"/>
    <w:rsid w:val="003D6C67"/>
    <w:rsid w:val="003E07AE"/>
    <w:rsid w:val="003E14FC"/>
    <w:rsid w:val="003E2976"/>
    <w:rsid w:val="003E4858"/>
    <w:rsid w:val="003E6316"/>
    <w:rsid w:val="003E6884"/>
    <w:rsid w:val="003E6AC5"/>
    <w:rsid w:val="003F0096"/>
    <w:rsid w:val="003F0830"/>
    <w:rsid w:val="003F0850"/>
    <w:rsid w:val="003F0D12"/>
    <w:rsid w:val="003F160C"/>
    <w:rsid w:val="003F324F"/>
    <w:rsid w:val="003F33BC"/>
    <w:rsid w:val="003F3D4E"/>
    <w:rsid w:val="003F477E"/>
    <w:rsid w:val="003F6099"/>
    <w:rsid w:val="003F6CD2"/>
    <w:rsid w:val="003F788D"/>
    <w:rsid w:val="003F7B2B"/>
    <w:rsid w:val="0040126E"/>
    <w:rsid w:val="004020D4"/>
    <w:rsid w:val="004021B6"/>
    <w:rsid w:val="00403AD0"/>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4F6D"/>
    <w:rsid w:val="00415D76"/>
    <w:rsid w:val="00415DD3"/>
    <w:rsid w:val="00416665"/>
    <w:rsid w:val="00416A67"/>
    <w:rsid w:val="00416ACB"/>
    <w:rsid w:val="00421DCF"/>
    <w:rsid w:val="00422341"/>
    <w:rsid w:val="00423641"/>
    <w:rsid w:val="00426266"/>
    <w:rsid w:val="00430234"/>
    <w:rsid w:val="00430A2D"/>
    <w:rsid w:val="00431505"/>
    <w:rsid w:val="00431AF0"/>
    <w:rsid w:val="0043213A"/>
    <w:rsid w:val="0043283C"/>
    <w:rsid w:val="004330F4"/>
    <w:rsid w:val="00433590"/>
    <w:rsid w:val="0043393D"/>
    <w:rsid w:val="004344C7"/>
    <w:rsid w:val="00435274"/>
    <w:rsid w:val="004352AD"/>
    <w:rsid w:val="0043545D"/>
    <w:rsid w:val="00435FE2"/>
    <w:rsid w:val="0043647A"/>
    <w:rsid w:val="00436E2F"/>
    <w:rsid w:val="00436EAB"/>
    <w:rsid w:val="004409BA"/>
    <w:rsid w:val="004451AE"/>
    <w:rsid w:val="00445846"/>
    <w:rsid w:val="004461D9"/>
    <w:rsid w:val="00446AC6"/>
    <w:rsid w:val="0044759B"/>
    <w:rsid w:val="00447F54"/>
    <w:rsid w:val="00450B7E"/>
    <w:rsid w:val="0045136B"/>
    <w:rsid w:val="00451C7E"/>
    <w:rsid w:val="00453BB6"/>
    <w:rsid w:val="00453CAA"/>
    <w:rsid w:val="00455113"/>
    <w:rsid w:val="00456421"/>
    <w:rsid w:val="00456DAB"/>
    <w:rsid w:val="00457955"/>
    <w:rsid w:val="00460CC3"/>
    <w:rsid w:val="00460E86"/>
    <w:rsid w:val="00462FFA"/>
    <w:rsid w:val="004631DA"/>
    <w:rsid w:val="0046342B"/>
    <w:rsid w:val="004646B4"/>
    <w:rsid w:val="00464A88"/>
    <w:rsid w:val="004651A0"/>
    <w:rsid w:val="00466532"/>
    <w:rsid w:val="00467488"/>
    <w:rsid w:val="00467A9E"/>
    <w:rsid w:val="00470650"/>
    <w:rsid w:val="0047083E"/>
    <w:rsid w:val="00470CBE"/>
    <w:rsid w:val="00470EB5"/>
    <w:rsid w:val="0047286B"/>
    <w:rsid w:val="00472E27"/>
    <w:rsid w:val="00474220"/>
    <w:rsid w:val="004752D3"/>
    <w:rsid w:val="004754E1"/>
    <w:rsid w:val="00475CE0"/>
    <w:rsid w:val="00476827"/>
    <w:rsid w:val="00476BD4"/>
    <w:rsid w:val="00477C35"/>
    <w:rsid w:val="00480988"/>
    <w:rsid w:val="00480D2A"/>
    <w:rsid w:val="00480E05"/>
    <w:rsid w:val="004826DA"/>
    <w:rsid w:val="00482BBE"/>
    <w:rsid w:val="00483A12"/>
    <w:rsid w:val="00483B24"/>
    <w:rsid w:val="00484A77"/>
    <w:rsid w:val="0048540F"/>
    <w:rsid w:val="00485970"/>
    <w:rsid w:val="00485C0D"/>
    <w:rsid w:val="00486575"/>
    <w:rsid w:val="004866D0"/>
    <w:rsid w:val="0049075B"/>
    <w:rsid w:val="00493565"/>
    <w:rsid w:val="00494242"/>
    <w:rsid w:val="00494E8E"/>
    <w:rsid w:val="004955BC"/>
    <w:rsid w:val="00495D63"/>
    <w:rsid w:val="0049648F"/>
    <w:rsid w:val="00496606"/>
    <w:rsid w:val="00496F05"/>
    <w:rsid w:val="00497370"/>
    <w:rsid w:val="004A0F39"/>
    <w:rsid w:val="004A2112"/>
    <w:rsid w:val="004A251F"/>
    <w:rsid w:val="004A3BF1"/>
    <w:rsid w:val="004A3D9A"/>
    <w:rsid w:val="004A3E42"/>
    <w:rsid w:val="004A4715"/>
    <w:rsid w:val="004A5046"/>
    <w:rsid w:val="004A565E"/>
    <w:rsid w:val="004A5DF3"/>
    <w:rsid w:val="004A6134"/>
    <w:rsid w:val="004A7092"/>
    <w:rsid w:val="004B49E6"/>
    <w:rsid w:val="004B4B5B"/>
    <w:rsid w:val="004B4D69"/>
    <w:rsid w:val="004C01A8"/>
    <w:rsid w:val="004C1840"/>
    <w:rsid w:val="004C24C9"/>
    <w:rsid w:val="004C31B6"/>
    <w:rsid w:val="004C5319"/>
    <w:rsid w:val="004C621F"/>
    <w:rsid w:val="004C7948"/>
    <w:rsid w:val="004C7BB8"/>
    <w:rsid w:val="004C7C60"/>
    <w:rsid w:val="004D0DFE"/>
    <w:rsid w:val="004D17D7"/>
    <w:rsid w:val="004D1D91"/>
    <w:rsid w:val="004D22C3"/>
    <w:rsid w:val="004D6F4D"/>
    <w:rsid w:val="004D6F95"/>
    <w:rsid w:val="004D72FE"/>
    <w:rsid w:val="004D7878"/>
    <w:rsid w:val="004D7E91"/>
    <w:rsid w:val="004E003A"/>
    <w:rsid w:val="004E0768"/>
    <w:rsid w:val="004E1A31"/>
    <w:rsid w:val="004E2DE0"/>
    <w:rsid w:val="004E2E32"/>
    <w:rsid w:val="004E4060"/>
    <w:rsid w:val="004E409A"/>
    <w:rsid w:val="004F0FB9"/>
    <w:rsid w:val="004F2F7E"/>
    <w:rsid w:val="004F32B5"/>
    <w:rsid w:val="004F407E"/>
    <w:rsid w:val="004F5479"/>
    <w:rsid w:val="004F7528"/>
    <w:rsid w:val="004F7BCA"/>
    <w:rsid w:val="004F7D89"/>
    <w:rsid w:val="00500C8A"/>
    <w:rsid w:val="00501981"/>
    <w:rsid w:val="00501A85"/>
    <w:rsid w:val="00501BB3"/>
    <w:rsid w:val="005021DD"/>
    <w:rsid w:val="0050254E"/>
    <w:rsid w:val="005026CA"/>
    <w:rsid w:val="00502B72"/>
    <w:rsid w:val="00504BC1"/>
    <w:rsid w:val="00505134"/>
    <w:rsid w:val="00505AA7"/>
    <w:rsid w:val="00505C04"/>
    <w:rsid w:val="00511F15"/>
    <w:rsid w:val="0051318C"/>
    <w:rsid w:val="005142CD"/>
    <w:rsid w:val="005143C9"/>
    <w:rsid w:val="005157A9"/>
    <w:rsid w:val="005173A7"/>
    <w:rsid w:val="005177E1"/>
    <w:rsid w:val="00520C0A"/>
    <w:rsid w:val="005218B6"/>
    <w:rsid w:val="005222D9"/>
    <w:rsid w:val="00522589"/>
    <w:rsid w:val="00524545"/>
    <w:rsid w:val="005255BF"/>
    <w:rsid w:val="005257DE"/>
    <w:rsid w:val="00527200"/>
    <w:rsid w:val="00530157"/>
    <w:rsid w:val="00531DEC"/>
    <w:rsid w:val="00531EBE"/>
    <w:rsid w:val="00532F8B"/>
    <w:rsid w:val="00533737"/>
    <w:rsid w:val="00535454"/>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9A6"/>
    <w:rsid w:val="00556D68"/>
    <w:rsid w:val="00557173"/>
    <w:rsid w:val="0055724C"/>
    <w:rsid w:val="005576A1"/>
    <w:rsid w:val="00557A64"/>
    <w:rsid w:val="005605C0"/>
    <w:rsid w:val="00560D23"/>
    <w:rsid w:val="005615D8"/>
    <w:rsid w:val="005626D6"/>
    <w:rsid w:val="005638D4"/>
    <w:rsid w:val="005656ED"/>
    <w:rsid w:val="00566544"/>
    <w:rsid w:val="00566608"/>
    <w:rsid w:val="00566C83"/>
    <w:rsid w:val="005671E0"/>
    <w:rsid w:val="005700FE"/>
    <w:rsid w:val="00570E24"/>
    <w:rsid w:val="00572760"/>
    <w:rsid w:val="00572CE8"/>
    <w:rsid w:val="005733CC"/>
    <w:rsid w:val="005743DE"/>
    <w:rsid w:val="0057483D"/>
    <w:rsid w:val="00574F3F"/>
    <w:rsid w:val="0057562C"/>
    <w:rsid w:val="005759F6"/>
    <w:rsid w:val="00575E3E"/>
    <w:rsid w:val="005765F5"/>
    <w:rsid w:val="00576D6C"/>
    <w:rsid w:val="00577A2E"/>
    <w:rsid w:val="00580E48"/>
    <w:rsid w:val="00580F0A"/>
    <w:rsid w:val="00581246"/>
    <w:rsid w:val="005825D4"/>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298"/>
    <w:rsid w:val="005A054D"/>
    <w:rsid w:val="005A0A46"/>
    <w:rsid w:val="005A10B9"/>
    <w:rsid w:val="005A11EA"/>
    <w:rsid w:val="005A269F"/>
    <w:rsid w:val="005A305E"/>
    <w:rsid w:val="005A30BB"/>
    <w:rsid w:val="005A3161"/>
    <w:rsid w:val="005A3887"/>
    <w:rsid w:val="005A7FC5"/>
    <w:rsid w:val="005B0542"/>
    <w:rsid w:val="005B15E0"/>
    <w:rsid w:val="005B2225"/>
    <w:rsid w:val="005B2799"/>
    <w:rsid w:val="005B2B77"/>
    <w:rsid w:val="005B3D4A"/>
    <w:rsid w:val="005B4D87"/>
    <w:rsid w:val="005B4FF5"/>
    <w:rsid w:val="005B6087"/>
    <w:rsid w:val="005B7DD1"/>
    <w:rsid w:val="005C00A0"/>
    <w:rsid w:val="005C213C"/>
    <w:rsid w:val="005C28FA"/>
    <w:rsid w:val="005C37FF"/>
    <w:rsid w:val="005C40F4"/>
    <w:rsid w:val="005C43BE"/>
    <w:rsid w:val="005C44F3"/>
    <w:rsid w:val="005C56D6"/>
    <w:rsid w:val="005C712D"/>
    <w:rsid w:val="005C7C75"/>
    <w:rsid w:val="005D0E4F"/>
    <w:rsid w:val="005D1E32"/>
    <w:rsid w:val="005D206B"/>
    <w:rsid w:val="005D22B7"/>
    <w:rsid w:val="005D2BDE"/>
    <w:rsid w:val="005D3B97"/>
    <w:rsid w:val="005D3D76"/>
    <w:rsid w:val="005D4578"/>
    <w:rsid w:val="005D4EFA"/>
    <w:rsid w:val="005D55BA"/>
    <w:rsid w:val="005D5ADB"/>
    <w:rsid w:val="005D648A"/>
    <w:rsid w:val="005D7E0D"/>
    <w:rsid w:val="005E234A"/>
    <w:rsid w:val="005E35CC"/>
    <w:rsid w:val="005E3706"/>
    <w:rsid w:val="005E371E"/>
    <w:rsid w:val="005E53F9"/>
    <w:rsid w:val="005E65FC"/>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A9"/>
    <w:rsid w:val="00604DC7"/>
    <w:rsid w:val="00604E47"/>
    <w:rsid w:val="00605441"/>
    <w:rsid w:val="006055A5"/>
    <w:rsid w:val="006066CB"/>
    <w:rsid w:val="00606970"/>
    <w:rsid w:val="00606A20"/>
    <w:rsid w:val="006072C6"/>
    <w:rsid w:val="00607A2E"/>
    <w:rsid w:val="00607D59"/>
    <w:rsid w:val="006130F7"/>
    <w:rsid w:val="00613AF8"/>
    <w:rsid w:val="00613D8E"/>
    <w:rsid w:val="006142E0"/>
    <w:rsid w:val="00616112"/>
    <w:rsid w:val="006205CA"/>
    <w:rsid w:val="00621F53"/>
    <w:rsid w:val="006222D5"/>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AD4"/>
    <w:rsid w:val="00632466"/>
    <w:rsid w:val="00634ACF"/>
    <w:rsid w:val="00635035"/>
    <w:rsid w:val="0063580D"/>
    <w:rsid w:val="00635CAE"/>
    <w:rsid w:val="00637240"/>
    <w:rsid w:val="00643406"/>
    <w:rsid w:val="006434A8"/>
    <w:rsid w:val="00643660"/>
    <w:rsid w:val="00650139"/>
    <w:rsid w:val="00652756"/>
    <w:rsid w:val="00652AD8"/>
    <w:rsid w:val="00652B79"/>
    <w:rsid w:val="006533C3"/>
    <w:rsid w:val="00654068"/>
    <w:rsid w:val="006548EE"/>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38A5"/>
    <w:rsid w:val="00673C33"/>
    <w:rsid w:val="0067446F"/>
    <w:rsid w:val="006746A4"/>
    <w:rsid w:val="00674B54"/>
    <w:rsid w:val="00675558"/>
    <w:rsid w:val="00675611"/>
    <w:rsid w:val="00675A60"/>
    <w:rsid w:val="0067697E"/>
    <w:rsid w:val="00677443"/>
    <w:rsid w:val="0067769A"/>
    <w:rsid w:val="006806A3"/>
    <w:rsid w:val="006806A6"/>
    <w:rsid w:val="00681211"/>
    <w:rsid w:val="00681B36"/>
    <w:rsid w:val="00682E14"/>
    <w:rsid w:val="0068436C"/>
    <w:rsid w:val="00684CB8"/>
    <w:rsid w:val="0068545E"/>
    <w:rsid w:val="00685FD4"/>
    <w:rsid w:val="0068624F"/>
    <w:rsid w:val="00686612"/>
    <w:rsid w:val="0068661E"/>
    <w:rsid w:val="00687AEA"/>
    <w:rsid w:val="00690A49"/>
    <w:rsid w:val="00690BB6"/>
    <w:rsid w:val="00691B30"/>
    <w:rsid w:val="00692AA9"/>
    <w:rsid w:val="00692BC2"/>
    <w:rsid w:val="00693E1F"/>
    <w:rsid w:val="00693ECB"/>
    <w:rsid w:val="00694765"/>
    <w:rsid w:val="00694797"/>
    <w:rsid w:val="00695887"/>
    <w:rsid w:val="00697733"/>
    <w:rsid w:val="006A254E"/>
    <w:rsid w:val="006A2C30"/>
    <w:rsid w:val="006A301C"/>
    <w:rsid w:val="006A3617"/>
    <w:rsid w:val="006A3E2B"/>
    <w:rsid w:val="006A6E17"/>
    <w:rsid w:val="006A79AA"/>
    <w:rsid w:val="006B120D"/>
    <w:rsid w:val="006B17E7"/>
    <w:rsid w:val="006B19E8"/>
    <w:rsid w:val="006B1A8A"/>
    <w:rsid w:val="006B1FD5"/>
    <w:rsid w:val="006B555A"/>
    <w:rsid w:val="006B600A"/>
    <w:rsid w:val="006B6635"/>
    <w:rsid w:val="006B7D22"/>
    <w:rsid w:val="006B7D2C"/>
    <w:rsid w:val="006C1019"/>
    <w:rsid w:val="006C1CD8"/>
    <w:rsid w:val="006C2BB5"/>
    <w:rsid w:val="006C2BEE"/>
    <w:rsid w:val="006C3AD8"/>
    <w:rsid w:val="006C4516"/>
    <w:rsid w:val="006C455E"/>
    <w:rsid w:val="006C5958"/>
    <w:rsid w:val="006C5B4F"/>
    <w:rsid w:val="006C643C"/>
    <w:rsid w:val="006C6E3A"/>
    <w:rsid w:val="006C6F0D"/>
    <w:rsid w:val="006C6FD7"/>
    <w:rsid w:val="006D00DB"/>
    <w:rsid w:val="006D0361"/>
    <w:rsid w:val="006D037D"/>
    <w:rsid w:val="006D16B0"/>
    <w:rsid w:val="006D2182"/>
    <w:rsid w:val="006D2444"/>
    <w:rsid w:val="006D254B"/>
    <w:rsid w:val="006D289B"/>
    <w:rsid w:val="006D29DA"/>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3BB"/>
    <w:rsid w:val="00714C47"/>
    <w:rsid w:val="0071516A"/>
    <w:rsid w:val="007158E7"/>
    <w:rsid w:val="00716462"/>
    <w:rsid w:val="00721084"/>
    <w:rsid w:val="00721262"/>
    <w:rsid w:val="00721D9B"/>
    <w:rsid w:val="00722121"/>
    <w:rsid w:val="007224B9"/>
    <w:rsid w:val="00722F94"/>
    <w:rsid w:val="00723AA7"/>
    <w:rsid w:val="0072432E"/>
    <w:rsid w:val="00726036"/>
    <w:rsid w:val="00726279"/>
    <w:rsid w:val="00726A9B"/>
    <w:rsid w:val="00726F8B"/>
    <w:rsid w:val="00727530"/>
    <w:rsid w:val="00727BC3"/>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1DE"/>
    <w:rsid w:val="007515CB"/>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22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53DC"/>
    <w:rsid w:val="007A0BC2"/>
    <w:rsid w:val="007A1F44"/>
    <w:rsid w:val="007A23FF"/>
    <w:rsid w:val="007A295B"/>
    <w:rsid w:val="007A2A11"/>
    <w:rsid w:val="007A3424"/>
    <w:rsid w:val="007A35EF"/>
    <w:rsid w:val="007A43A2"/>
    <w:rsid w:val="007A4C1D"/>
    <w:rsid w:val="007A4D04"/>
    <w:rsid w:val="007A7A96"/>
    <w:rsid w:val="007B03AF"/>
    <w:rsid w:val="007B13D7"/>
    <w:rsid w:val="007B1543"/>
    <w:rsid w:val="007B1AC0"/>
    <w:rsid w:val="007B270A"/>
    <w:rsid w:val="007B2D3B"/>
    <w:rsid w:val="007B52CD"/>
    <w:rsid w:val="007B7DC1"/>
    <w:rsid w:val="007B7EDB"/>
    <w:rsid w:val="007C0B5F"/>
    <w:rsid w:val="007C19AD"/>
    <w:rsid w:val="007C3598"/>
    <w:rsid w:val="007C3FA8"/>
    <w:rsid w:val="007C68DA"/>
    <w:rsid w:val="007C7120"/>
    <w:rsid w:val="007D229A"/>
    <w:rsid w:val="007D2F44"/>
    <w:rsid w:val="007D2F4D"/>
    <w:rsid w:val="007D4178"/>
    <w:rsid w:val="007D4B9B"/>
    <w:rsid w:val="007D4D33"/>
    <w:rsid w:val="007D7175"/>
    <w:rsid w:val="007E1369"/>
    <w:rsid w:val="007E1A1B"/>
    <w:rsid w:val="007E1A88"/>
    <w:rsid w:val="007E4C88"/>
    <w:rsid w:val="007E585E"/>
    <w:rsid w:val="007E6DFE"/>
    <w:rsid w:val="007E7DDF"/>
    <w:rsid w:val="007F0C2D"/>
    <w:rsid w:val="007F11C8"/>
    <w:rsid w:val="007F1CFB"/>
    <w:rsid w:val="007F220B"/>
    <w:rsid w:val="007F27DD"/>
    <w:rsid w:val="007F2DF6"/>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66F"/>
    <w:rsid w:val="00824FDF"/>
    <w:rsid w:val="00825125"/>
    <w:rsid w:val="008251CF"/>
    <w:rsid w:val="008257CC"/>
    <w:rsid w:val="008274BF"/>
    <w:rsid w:val="00830DC3"/>
    <w:rsid w:val="00831555"/>
    <w:rsid w:val="00831F52"/>
    <w:rsid w:val="00832111"/>
    <w:rsid w:val="00832154"/>
    <w:rsid w:val="00832F5C"/>
    <w:rsid w:val="0083424B"/>
    <w:rsid w:val="008359E0"/>
    <w:rsid w:val="00835BCA"/>
    <w:rsid w:val="00835BCF"/>
    <w:rsid w:val="008376F6"/>
    <w:rsid w:val="00837D5B"/>
    <w:rsid w:val="00840607"/>
    <w:rsid w:val="00841CD2"/>
    <w:rsid w:val="00841F39"/>
    <w:rsid w:val="00842B77"/>
    <w:rsid w:val="0084309F"/>
    <w:rsid w:val="00845C12"/>
    <w:rsid w:val="008469D9"/>
    <w:rsid w:val="00846DC0"/>
    <w:rsid w:val="008474A7"/>
    <w:rsid w:val="008506B6"/>
    <w:rsid w:val="00850AE0"/>
    <w:rsid w:val="00851670"/>
    <w:rsid w:val="008524D2"/>
    <w:rsid w:val="00852E19"/>
    <w:rsid w:val="00856833"/>
    <w:rsid w:val="00856840"/>
    <w:rsid w:val="0086087C"/>
    <w:rsid w:val="00860D8E"/>
    <w:rsid w:val="0086275E"/>
    <w:rsid w:val="00864440"/>
    <w:rsid w:val="00864D76"/>
    <w:rsid w:val="008650FC"/>
    <w:rsid w:val="00865618"/>
    <w:rsid w:val="00866EB3"/>
    <w:rsid w:val="0086701A"/>
    <w:rsid w:val="00867BD2"/>
    <w:rsid w:val="008712FD"/>
    <w:rsid w:val="008716A1"/>
    <w:rsid w:val="00872792"/>
    <w:rsid w:val="00872D3F"/>
    <w:rsid w:val="008733E4"/>
    <w:rsid w:val="00873F15"/>
    <w:rsid w:val="00874096"/>
    <w:rsid w:val="008756A4"/>
    <w:rsid w:val="00875F73"/>
    <w:rsid w:val="00880F30"/>
    <w:rsid w:val="008833E8"/>
    <w:rsid w:val="00886079"/>
    <w:rsid w:val="00887B48"/>
    <w:rsid w:val="0089045C"/>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134"/>
    <w:rsid w:val="008C2A3A"/>
    <w:rsid w:val="008C4C7E"/>
    <w:rsid w:val="008C593F"/>
    <w:rsid w:val="008C5C46"/>
    <w:rsid w:val="008C5D88"/>
    <w:rsid w:val="008C6184"/>
    <w:rsid w:val="008C785E"/>
    <w:rsid w:val="008D0AFB"/>
    <w:rsid w:val="008D0DD1"/>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279C"/>
    <w:rsid w:val="00903702"/>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13A"/>
    <w:rsid w:val="0092180D"/>
    <w:rsid w:val="009221FE"/>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2DAC"/>
    <w:rsid w:val="00943197"/>
    <w:rsid w:val="009435F2"/>
    <w:rsid w:val="00945180"/>
    <w:rsid w:val="0094590C"/>
    <w:rsid w:val="00946355"/>
    <w:rsid w:val="009468B7"/>
    <w:rsid w:val="00946E66"/>
    <w:rsid w:val="0094724E"/>
    <w:rsid w:val="00947973"/>
    <w:rsid w:val="00947BE6"/>
    <w:rsid w:val="0095048D"/>
    <w:rsid w:val="0095088A"/>
    <w:rsid w:val="00950B15"/>
    <w:rsid w:val="00951ADB"/>
    <w:rsid w:val="00951DA3"/>
    <w:rsid w:val="0095380C"/>
    <w:rsid w:val="00954353"/>
    <w:rsid w:val="00955C0A"/>
    <w:rsid w:val="00955C4F"/>
    <w:rsid w:val="00957A2E"/>
    <w:rsid w:val="00961540"/>
    <w:rsid w:val="009657F1"/>
    <w:rsid w:val="0096625D"/>
    <w:rsid w:val="009709F8"/>
    <w:rsid w:val="00970AB1"/>
    <w:rsid w:val="00972929"/>
    <w:rsid w:val="00972F91"/>
    <w:rsid w:val="00973827"/>
    <w:rsid w:val="009742D3"/>
    <w:rsid w:val="00977BA7"/>
    <w:rsid w:val="0098194F"/>
    <w:rsid w:val="009826C8"/>
    <w:rsid w:val="009836E4"/>
    <w:rsid w:val="0098412F"/>
    <w:rsid w:val="00985752"/>
    <w:rsid w:val="00985F28"/>
    <w:rsid w:val="00986149"/>
    <w:rsid w:val="00986176"/>
    <w:rsid w:val="00986E7F"/>
    <w:rsid w:val="00987536"/>
    <w:rsid w:val="00990BD5"/>
    <w:rsid w:val="009917E7"/>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443"/>
    <w:rsid w:val="009A2DF9"/>
    <w:rsid w:val="009A3A86"/>
    <w:rsid w:val="009A4869"/>
    <w:rsid w:val="009A5935"/>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3A6E"/>
    <w:rsid w:val="009D4C1F"/>
    <w:rsid w:val="009D5BAB"/>
    <w:rsid w:val="009D634F"/>
    <w:rsid w:val="009D6A0A"/>
    <w:rsid w:val="009E058F"/>
    <w:rsid w:val="009E0A9E"/>
    <w:rsid w:val="009E19A2"/>
    <w:rsid w:val="009E3AFD"/>
    <w:rsid w:val="009E3CDD"/>
    <w:rsid w:val="009E4B16"/>
    <w:rsid w:val="009E5C60"/>
    <w:rsid w:val="009E64DB"/>
    <w:rsid w:val="009E6794"/>
    <w:rsid w:val="009E7189"/>
    <w:rsid w:val="009E7648"/>
    <w:rsid w:val="009E7E46"/>
    <w:rsid w:val="009E7FC1"/>
    <w:rsid w:val="009F01E1"/>
    <w:rsid w:val="009F0B4D"/>
    <w:rsid w:val="009F1096"/>
    <w:rsid w:val="009F150E"/>
    <w:rsid w:val="009F27AD"/>
    <w:rsid w:val="009F3FB5"/>
    <w:rsid w:val="009F521F"/>
    <w:rsid w:val="009F553C"/>
    <w:rsid w:val="009F59F8"/>
    <w:rsid w:val="009F7DAF"/>
    <w:rsid w:val="00A005B0"/>
    <w:rsid w:val="00A01F17"/>
    <w:rsid w:val="00A022A5"/>
    <w:rsid w:val="00A03A22"/>
    <w:rsid w:val="00A03EDB"/>
    <w:rsid w:val="00A04634"/>
    <w:rsid w:val="00A046B6"/>
    <w:rsid w:val="00A06119"/>
    <w:rsid w:val="00A07613"/>
    <w:rsid w:val="00A07A48"/>
    <w:rsid w:val="00A108EE"/>
    <w:rsid w:val="00A10BB8"/>
    <w:rsid w:val="00A1200D"/>
    <w:rsid w:val="00A137E4"/>
    <w:rsid w:val="00A14813"/>
    <w:rsid w:val="00A1566A"/>
    <w:rsid w:val="00A165BF"/>
    <w:rsid w:val="00A172E8"/>
    <w:rsid w:val="00A179FF"/>
    <w:rsid w:val="00A2019E"/>
    <w:rsid w:val="00A21A36"/>
    <w:rsid w:val="00A232B9"/>
    <w:rsid w:val="00A2469F"/>
    <w:rsid w:val="00A25294"/>
    <w:rsid w:val="00A254EE"/>
    <w:rsid w:val="00A25BE7"/>
    <w:rsid w:val="00A26534"/>
    <w:rsid w:val="00A27008"/>
    <w:rsid w:val="00A27CDF"/>
    <w:rsid w:val="00A309C6"/>
    <w:rsid w:val="00A30B43"/>
    <w:rsid w:val="00A30C71"/>
    <w:rsid w:val="00A30D13"/>
    <w:rsid w:val="00A30F0D"/>
    <w:rsid w:val="00A314F9"/>
    <w:rsid w:val="00A319D0"/>
    <w:rsid w:val="00A32316"/>
    <w:rsid w:val="00A3277F"/>
    <w:rsid w:val="00A33172"/>
    <w:rsid w:val="00A331B8"/>
    <w:rsid w:val="00A3432B"/>
    <w:rsid w:val="00A346BA"/>
    <w:rsid w:val="00A34C67"/>
    <w:rsid w:val="00A34D62"/>
    <w:rsid w:val="00A3611D"/>
    <w:rsid w:val="00A36339"/>
    <w:rsid w:val="00A366E4"/>
    <w:rsid w:val="00A41678"/>
    <w:rsid w:val="00A4376F"/>
    <w:rsid w:val="00A4549F"/>
    <w:rsid w:val="00A45B9B"/>
    <w:rsid w:val="00A462FE"/>
    <w:rsid w:val="00A501C9"/>
    <w:rsid w:val="00A50506"/>
    <w:rsid w:val="00A52B9A"/>
    <w:rsid w:val="00A533FF"/>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C10"/>
    <w:rsid w:val="00A71CE6"/>
    <w:rsid w:val="00A71D23"/>
    <w:rsid w:val="00A7333A"/>
    <w:rsid w:val="00A73D0D"/>
    <w:rsid w:val="00A74A92"/>
    <w:rsid w:val="00A75CC1"/>
    <w:rsid w:val="00A75E88"/>
    <w:rsid w:val="00A8056E"/>
    <w:rsid w:val="00A8125F"/>
    <w:rsid w:val="00A82D58"/>
    <w:rsid w:val="00A8399D"/>
    <w:rsid w:val="00A83E3D"/>
    <w:rsid w:val="00A8443A"/>
    <w:rsid w:val="00A8479C"/>
    <w:rsid w:val="00A8557B"/>
    <w:rsid w:val="00A85A05"/>
    <w:rsid w:val="00A86D63"/>
    <w:rsid w:val="00A87797"/>
    <w:rsid w:val="00A90E72"/>
    <w:rsid w:val="00A922A2"/>
    <w:rsid w:val="00A9327B"/>
    <w:rsid w:val="00A93778"/>
    <w:rsid w:val="00A93975"/>
    <w:rsid w:val="00A93B69"/>
    <w:rsid w:val="00A9447D"/>
    <w:rsid w:val="00A963C7"/>
    <w:rsid w:val="00AA1626"/>
    <w:rsid w:val="00AA1C25"/>
    <w:rsid w:val="00AA3233"/>
    <w:rsid w:val="00AA3947"/>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502D"/>
    <w:rsid w:val="00AC74DA"/>
    <w:rsid w:val="00AC7A2B"/>
    <w:rsid w:val="00AC7C25"/>
    <w:rsid w:val="00AD0A51"/>
    <w:rsid w:val="00AD0B37"/>
    <w:rsid w:val="00AD11F7"/>
    <w:rsid w:val="00AD1715"/>
    <w:rsid w:val="00AD1DB7"/>
    <w:rsid w:val="00AD2852"/>
    <w:rsid w:val="00AD3976"/>
    <w:rsid w:val="00AD4D2A"/>
    <w:rsid w:val="00AD542F"/>
    <w:rsid w:val="00AD5E87"/>
    <w:rsid w:val="00AD7305"/>
    <w:rsid w:val="00AD7E64"/>
    <w:rsid w:val="00AE0C56"/>
    <w:rsid w:val="00AE149E"/>
    <w:rsid w:val="00AE22F2"/>
    <w:rsid w:val="00AE29FC"/>
    <w:rsid w:val="00AE2F3F"/>
    <w:rsid w:val="00AE3B4E"/>
    <w:rsid w:val="00AE5158"/>
    <w:rsid w:val="00AE59EC"/>
    <w:rsid w:val="00AE67B3"/>
    <w:rsid w:val="00AE7864"/>
    <w:rsid w:val="00AE7949"/>
    <w:rsid w:val="00AF25D5"/>
    <w:rsid w:val="00AF30FB"/>
    <w:rsid w:val="00AF3DBB"/>
    <w:rsid w:val="00AF5194"/>
    <w:rsid w:val="00AF53EF"/>
    <w:rsid w:val="00AF73C3"/>
    <w:rsid w:val="00AF795C"/>
    <w:rsid w:val="00B00752"/>
    <w:rsid w:val="00B0166E"/>
    <w:rsid w:val="00B026C1"/>
    <w:rsid w:val="00B02B9C"/>
    <w:rsid w:val="00B0353B"/>
    <w:rsid w:val="00B040B2"/>
    <w:rsid w:val="00B10558"/>
    <w:rsid w:val="00B10C36"/>
    <w:rsid w:val="00B156A9"/>
    <w:rsid w:val="00B15F83"/>
    <w:rsid w:val="00B160FF"/>
    <w:rsid w:val="00B16322"/>
    <w:rsid w:val="00B1662E"/>
    <w:rsid w:val="00B16A6F"/>
    <w:rsid w:val="00B22C0D"/>
    <w:rsid w:val="00B23AF4"/>
    <w:rsid w:val="00B23C15"/>
    <w:rsid w:val="00B2508D"/>
    <w:rsid w:val="00B25762"/>
    <w:rsid w:val="00B25B40"/>
    <w:rsid w:val="00B25FDE"/>
    <w:rsid w:val="00B26754"/>
    <w:rsid w:val="00B26AB0"/>
    <w:rsid w:val="00B26AD2"/>
    <w:rsid w:val="00B26CA2"/>
    <w:rsid w:val="00B30B4E"/>
    <w:rsid w:val="00B31246"/>
    <w:rsid w:val="00B31470"/>
    <w:rsid w:val="00B326FF"/>
    <w:rsid w:val="00B340AA"/>
    <w:rsid w:val="00B34A9F"/>
    <w:rsid w:val="00B34B80"/>
    <w:rsid w:val="00B35CDA"/>
    <w:rsid w:val="00B37D97"/>
    <w:rsid w:val="00B411B6"/>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5AD"/>
    <w:rsid w:val="00B6266F"/>
    <w:rsid w:val="00B62E0B"/>
    <w:rsid w:val="00B63C32"/>
    <w:rsid w:val="00B64434"/>
    <w:rsid w:val="00B711CE"/>
    <w:rsid w:val="00B71DC8"/>
    <w:rsid w:val="00B72825"/>
    <w:rsid w:val="00B746C6"/>
    <w:rsid w:val="00B7604C"/>
    <w:rsid w:val="00B76435"/>
    <w:rsid w:val="00B7652C"/>
    <w:rsid w:val="00B766BF"/>
    <w:rsid w:val="00B76FA6"/>
    <w:rsid w:val="00B80910"/>
    <w:rsid w:val="00B818F4"/>
    <w:rsid w:val="00B81BC9"/>
    <w:rsid w:val="00B8222F"/>
    <w:rsid w:val="00B82501"/>
    <w:rsid w:val="00B82615"/>
    <w:rsid w:val="00B83444"/>
    <w:rsid w:val="00B836ED"/>
    <w:rsid w:val="00B853BE"/>
    <w:rsid w:val="00B86476"/>
    <w:rsid w:val="00B86A3D"/>
    <w:rsid w:val="00B875C7"/>
    <w:rsid w:val="00B90D10"/>
    <w:rsid w:val="00B90FE5"/>
    <w:rsid w:val="00B919AD"/>
    <w:rsid w:val="00B91A2B"/>
    <w:rsid w:val="00B92225"/>
    <w:rsid w:val="00B93204"/>
    <w:rsid w:val="00B94E17"/>
    <w:rsid w:val="00B957FE"/>
    <w:rsid w:val="00B95F02"/>
    <w:rsid w:val="00B96BEF"/>
    <w:rsid w:val="00B96FC0"/>
    <w:rsid w:val="00B97260"/>
    <w:rsid w:val="00B97A69"/>
    <w:rsid w:val="00BA0632"/>
    <w:rsid w:val="00BA0AAA"/>
    <w:rsid w:val="00BA0DFB"/>
    <w:rsid w:val="00BA0E00"/>
    <w:rsid w:val="00BA1BAB"/>
    <w:rsid w:val="00BA2FEF"/>
    <w:rsid w:val="00BA6CF6"/>
    <w:rsid w:val="00BB1548"/>
    <w:rsid w:val="00BB1CE7"/>
    <w:rsid w:val="00BB2FD3"/>
    <w:rsid w:val="00BB2FDF"/>
    <w:rsid w:val="00BB2FFF"/>
    <w:rsid w:val="00BB3B12"/>
    <w:rsid w:val="00BB5FCB"/>
    <w:rsid w:val="00BB604B"/>
    <w:rsid w:val="00BC00EC"/>
    <w:rsid w:val="00BC08C5"/>
    <w:rsid w:val="00BC12FB"/>
    <w:rsid w:val="00BC1C3C"/>
    <w:rsid w:val="00BC307F"/>
    <w:rsid w:val="00BC3159"/>
    <w:rsid w:val="00BC3257"/>
    <w:rsid w:val="00BC39DB"/>
    <w:rsid w:val="00BC3A32"/>
    <w:rsid w:val="00BC3B07"/>
    <w:rsid w:val="00BC46EF"/>
    <w:rsid w:val="00BC5CF7"/>
    <w:rsid w:val="00BC6FD6"/>
    <w:rsid w:val="00BD008E"/>
    <w:rsid w:val="00BD0296"/>
    <w:rsid w:val="00BD2F3B"/>
    <w:rsid w:val="00BD3372"/>
    <w:rsid w:val="00BD42D0"/>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452"/>
    <w:rsid w:val="00BE7C4D"/>
    <w:rsid w:val="00BE7F6A"/>
    <w:rsid w:val="00BF0274"/>
    <w:rsid w:val="00BF08C4"/>
    <w:rsid w:val="00BF0BAF"/>
    <w:rsid w:val="00BF19CE"/>
    <w:rsid w:val="00BF1B3C"/>
    <w:rsid w:val="00BF2B6F"/>
    <w:rsid w:val="00BF351A"/>
    <w:rsid w:val="00BF3914"/>
    <w:rsid w:val="00BF49B1"/>
    <w:rsid w:val="00BF5552"/>
    <w:rsid w:val="00BF73F2"/>
    <w:rsid w:val="00C01671"/>
    <w:rsid w:val="00C02419"/>
    <w:rsid w:val="00C02766"/>
    <w:rsid w:val="00C036F2"/>
    <w:rsid w:val="00C03EE8"/>
    <w:rsid w:val="00C0525F"/>
    <w:rsid w:val="00C05BEC"/>
    <w:rsid w:val="00C0640C"/>
    <w:rsid w:val="00C06E7D"/>
    <w:rsid w:val="00C10932"/>
    <w:rsid w:val="00C1112B"/>
    <w:rsid w:val="00C11A88"/>
    <w:rsid w:val="00C12012"/>
    <w:rsid w:val="00C12874"/>
    <w:rsid w:val="00C12BC1"/>
    <w:rsid w:val="00C132DE"/>
    <w:rsid w:val="00C13BDA"/>
    <w:rsid w:val="00C13FFD"/>
    <w:rsid w:val="00C14632"/>
    <w:rsid w:val="00C1606F"/>
    <w:rsid w:val="00C16C30"/>
    <w:rsid w:val="00C20A00"/>
    <w:rsid w:val="00C20C1C"/>
    <w:rsid w:val="00C21673"/>
    <w:rsid w:val="00C21C7A"/>
    <w:rsid w:val="00C23130"/>
    <w:rsid w:val="00C255A5"/>
    <w:rsid w:val="00C2584B"/>
    <w:rsid w:val="00C25942"/>
    <w:rsid w:val="00C25DD9"/>
    <w:rsid w:val="00C2663F"/>
    <w:rsid w:val="00C26DB8"/>
    <w:rsid w:val="00C27DDF"/>
    <w:rsid w:val="00C3400F"/>
    <w:rsid w:val="00C34B64"/>
    <w:rsid w:val="00C34C36"/>
    <w:rsid w:val="00C352B3"/>
    <w:rsid w:val="00C3534C"/>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02"/>
    <w:rsid w:val="00C479B5"/>
    <w:rsid w:val="00C50242"/>
    <w:rsid w:val="00C5034D"/>
    <w:rsid w:val="00C5050E"/>
    <w:rsid w:val="00C50E99"/>
    <w:rsid w:val="00C52744"/>
    <w:rsid w:val="00C53EB3"/>
    <w:rsid w:val="00C5415B"/>
    <w:rsid w:val="00C542D4"/>
    <w:rsid w:val="00C54D71"/>
    <w:rsid w:val="00C563F5"/>
    <w:rsid w:val="00C570F7"/>
    <w:rsid w:val="00C5778A"/>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87A51"/>
    <w:rsid w:val="00C91DE3"/>
    <w:rsid w:val="00C92242"/>
    <w:rsid w:val="00C92C7F"/>
    <w:rsid w:val="00C9369D"/>
    <w:rsid w:val="00C944FA"/>
    <w:rsid w:val="00C95854"/>
    <w:rsid w:val="00C95EFF"/>
    <w:rsid w:val="00C96E6F"/>
    <w:rsid w:val="00C9768D"/>
    <w:rsid w:val="00C97872"/>
    <w:rsid w:val="00CA0532"/>
    <w:rsid w:val="00CA2241"/>
    <w:rsid w:val="00CA3CDD"/>
    <w:rsid w:val="00CA403B"/>
    <w:rsid w:val="00CA505A"/>
    <w:rsid w:val="00CA59DD"/>
    <w:rsid w:val="00CA6FDF"/>
    <w:rsid w:val="00CB008E"/>
    <w:rsid w:val="00CB01FA"/>
    <w:rsid w:val="00CB060F"/>
    <w:rsid w:val="00CB0737"/>
    <w:rsid w:val="00CB097A"/>
    <w:rsid w:val="00CB100F"/>
    <w:rsid w:val="00CB26EC"/>
    <w:rsid w:val="00CB2D2A"/>
    <w:rsid w:val="00CB5B1E"/>
    <w:rsid w:val="00CB787A"/>
    <w:rsid w:val="00CC0C4A"/>
    <w:rsid w:val="00CC17F0"/>
    <w:rsid w:val="00CC1853"/>
    <w:rsid w:val="00CC1FAE"/>
    <w:rsid w:val="00CC3A23"/>
    <w:rsid w:val="00CC42CB"/>
    <w:rsid w:val="00CC737C"/>
    <w:rsid w:val="00CD087D"/>
    <w:rsid w:val="00CD0F5D"/>
    <w:rsid w:val="00CD1C0B"/>
    <w:rsid w:val="00CD239A"/>
    <w:rsid w:val="00CD5512"/>
    <w:rsid w:val="00CD5CC3"/>
    <w:rsid w:val="00CD6E3D"/>
    <w:rsid w:val="00CD71AB"/>
    <w:rsid w:val="00CD7F33"/>
    <w:rsid w:val="00CE0109"/>
    <w:rsid w:val="00CE1FC5"/>
    <w:rsid w:val="00CE2E2C"/>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23D1"/>
    <w:rsid w:val="00D03102"/>
    <w:rsid w:val="00D03727"/>
    <w:rsid w:val="00D0378A"/>
    <w:rsid w:val="00D05132"/>
    <w:rsid w:val="00D05EA9"/>
    <w:rsid w:val="00D071F8"/>
    <w:rsid w:val="00D07252"/>
    <w:rsid w:val="00D074F4"/>
    <w:rsid w:val="00D07CE1"/>
    <w:rsid w:val="00D1026A"/>
    <w:rsid w:val="00D107CF"/>
    <w:rsid w:val="00D10C4F"/>
    <w:rsid w:val="00D11B0B"/>
    <w:rsid w:val="00D12293"/>
    <w:rsid w:val="00D14236"/>
    <w:rsid w:val="00D14553"/>
    <w:rsid w:val="00D14DB1"/>
    <w:rsid w:val="00D15F43"/>
    <w:rsid w:val="00D16E87"/>
    <w:rsid w:val="00D20B8B"/>
    <w:rsid w:val="00D2162C"/>
    <w:rsid w:val="00D21A3C"/>
    <w:rsid w:val="00D21D8C"/>
    <w:rsid w:val="00D233F1"/>
    <w:rsid w:val="00D256F8"/>
    <w:rsid w:val="00D2685C"/>
    <w:rsid w:val="00D26A3B"/>
    <w:rsid w:val="00D301E6"/>
    <w:rsid w:val="00D302FD"/>
    <w:rsid w:val="00D3038A"/>
    <w:rsid w:val="00D3098D"/>
    <w:rsid w:val="00D31A02"/>
    <w:rsid w:val="00D3323C"/>
    <w:rsid w:val="00D33456"/>
    <w:rsid w:val="00D33715"/>
    <w:rsid w:val="00D3396F"/>
    <w:rsid w:val="00D33D4D"/>
    <w:rsid w:val="00D3414A"/>
    <w:rsid w:val="00D34A0B"/>
    <w:rsid w:val="00D3563F"/>
    <w:rsid w:val="00D36234"/>
    <w:rsid w:val="00D36371"/>
    <w:rsid w:val="00D36736"/>
    <w:rsid w:val="00D36CAF"/>
    <w:rsid w:val="00D417B0"/>
    <w:rsid w:val="00D437D8"/>
    <w:rsid w:val="00D44994"/>
    <w:rsid w:val="00D45DF3"/>
    <w:rsid w:val="00D46174"/>
    <w:rsid w:val="00D47DD0"/>
    <w:rsid w:val="00D50183"/>
    <w:rsid w:val="00D51D12"/>
    <w:rsid w:val="00D52FFA"/>
    <w:rsid w:val="00D5362B"/>
    <w:rsid w:val="00D55072"/>
    <w:rsid w:val="00D551B5"/>
    <w:rsid w:val="00D56DB2"/>
    <w:rsid w:val="00D5747F"/>
    <w:rsid w:val="00D57495"/>
    <w:rsid w:val="00D574FA"/>
    <w:rsid w:val="00D60C8D"/>
    <w:rsid w:val="00D61374"/>
    <w:rsid w:val="00D6168A"/>
    <w:rsid w:val="00D616A5"/>
    <w:rsid w:val="00D61FF0"/>
    <w:rsid w:val="00D6211D"/>
    <w:rsid w:val="00D62897"/>
    <w:rsid w:val="00D62C97"/>
    <w:rsid w:val="00D63517"/>
    <w:rsid w:val="00D63B75"/>
    <w:rsid w:val="00D650DC"/>
    <w:rsid w:val="00D659B1"/>
    <w:rsid w:val="00D66DD3"/>
    <w:rsid w:val="00D66E18"/>
    <w:rsid w:val="00D6734D"/>
    <w:rsid w:val="00D679CF"/>
    <w:rsid w:val="00D679D3"/>
    <w:rsid w:val="00D70392"/>
    <w:rsid w:val="00D703A6"/>
    <w:rsid w:val="00D7356F"/>
    <w:rsid w:val="00D73587"/>
    <w:rsid w:val="00D738D7"/>
    <w:rsid w:val="00D73EBB"/>
    <w:rsid w:val="00D74AD1"/>
    <w:rsid w:val="00D74BCC"/>
    <w:rsid w:val="00D751FB"/>
    <w:rsid w:val="00D754D6"/>
    <w:rsid w:val="00D761AA"/>
    <w:rsid w:val="00D76FAE"/>
    <w:rsid w:val="00D777D7"/>
    <w:rsid w:val="00D80AB8"/>
    <w:rsid w:val="00D81792"/>
    <w:rsid w:val="00D819B1"/>
    <w:rsid w:val="00D82494"/>
    <w:rsid w:val="00D82C75"/>
    <w:rsid w:val="00D83AE9"/>
    <w:rsid w:val="00D857B8"/>
    <w:rsid w:val="00D87175"/>
    <w:rsid w:val="00D878F1"/>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2EF8"/>
    <w:rsid w:val="00DA3E7A"/>
    <w:rsid w:val="00DA430C"/>
    <w:rsid w:val="00DA47F3"/>
    <w:rsid w:val="00DA615D"/>
    <w:rsid w:val="00DA6598"/>
    <w:rsid w:val="00DA6C0F"/>
    <w:rsid w:val="00DA702F"/>
    <w:rsid w:val="00DA7060"/>
    <w:rsid w:val="00DA7F8A"/>
    <w:rsid w:val="00DB0176"/>
    <w:rsid w:val="00DB0404"/>
    <w:rsid w:val="00DB11F8"/>
    <w:rsid w:val="00DB1309"/>
    <w:rsid w:val="00DB18F8"/>
    <w:rsid w:val="00DB1F2A"/>
    <w:rsid w:val="00DB297F"/>
    <w:rsid w:val="00DB3153"/>
    <w:rsid w:val="00DB317A"/>
    <w:rsid w:val="00DB3B82"/>
    <w:rsid w:val="00DB485D"/>
    <w:rsid w:val="00DB65D3"/>
    <w:rsid w:val="00DC1327"/>
    <w:rsid w:val="00DC1350"/>
    <w:rsid w:val="00DC1C62"/>
    <w:rsid w:val="00DC3237"/>
    <w:rsid w:val="00DC41A4"/>
    <w:rsid w:val="00DC5672"/>
    <w:rsid w:val="00DC60A2"/>
    <w:rsid w:val="00DC65FF"/>
    <w:rsid w:val="00DC6600"/>
    <w:rsid w:val="00DC67BD"/>
    <w:rsid w:val="00DC6924"/>
    <w:rsid w:val="00DC71F2"/>
    <w:rsid w:val="00DC72D4"/>
    <w:rsid w:val="00DD0AC9"/>
    <w:rsid w:val="00DD2025"/>
    <w:rsid w:val="00DD22EA"/>
    <w:rsid w:val="00DD23A0"/>
    <w:rsid w:val="00DD3EF5"/>
    <w:rsid w:val="00DD4649"/>
    <w:rsid w:val="00DD53FA"/>
    <w:rsid w:val="00DD5F42"/>
    <w:rsid w:val="00DD617B"/>
    <w:rsid w:val="00DD6A17"/>
    <w:rsid w:val="00DE0E59"/>
    <w:rsid w:val="00DE0F6C"/>
    <w:rsid w:val="00DE219B"/>
    <w:rsid w:val="00DE52E3"/>
    <w:rsid w:val="00DE7C00"/>
    <w:rsid w:val="00DF03E9"/>
    <w:rsid w:val="00DF03ED"/>
    <w:rsid w:val="00DF04EE"/>
    <w:rsid w:val="00DF0631"/>
    <w:rsid w:val="00DF0BF4"/>
    <w:rsid w:val="00DF179D"/>
    <w:rsid w:val="00DF1E9C"/>
    <w:rsid w:val="00DF3728"/>
    <w:rsid w:val="00DF4572"/>
    <w:rsid w:val="00DF4658"/>
    <w:rsid w:val="00DF6C8B"/>
    <w:rsid w:val="00DF6F17"/>
    <w:rsid w:val="00DF78FA"/>
    <w:rsid w:val="00E002F1"/>
    <w:rsid w:val="00E0082C"/>
    <w:rsid w:val="00E01DAA"/>
    <w:rsid w:val="00E023E5"/>
    <w:rsid w:val="00E02432"/>
    <w:rsid w:val="00E04022"/>
    <w:rsid w:val="00E049DE"/>
    <w:rsid w:val="00E06F35"/>
    <w:rsid w:val="00E0728F"/>
    <w:rsid w:val="00E0755C"/>
    <w:rsid w:val="00E07C88"/>
    <w:rsid w:val="00E14513"/>
    <w:rsid w:val="00E14A7E"/>
    <w:rsid w:val="00E151E1"/>
    <w:rsid w:val="00E17619"/>
    <w:rsid w:val="00E17805"/>
    <w:rsid w:val="00E206B4"/>
    <w:rsid w:val="00E20F79"/>
    <w:rsid w:val="00E21278"/>
    <w:rsid w:val="00E22CCD"/>
    <w:rsid w:val="00E23A11"/>
    <w:rsid w:val="00E23FB7"/>
    <w:rsid w:val="00E24A27"/>
    <w:rsid w:val="00E25F89"/>
    <w:rsid w:val="00E3184D"/>
    <w:rsid w:val="00E32D62"/>
    <w:rsid w:val="00E339DC"/>
    <w:rsid w:val="00E33A44"/>
    <w:rsid w:val="00E33E15"/>
    <w:rsid w:val="00E361B8"/>
    <w:rsid w:val="00E36A1B"/>
    <w:rsid w:val="00E429ED"/>
    <w:rsid w:val="00E43F37"/>
    <w:rsid w:val="00E450ED"/>
    <w:rsid w:val="00E4791B"/>
    <w:rsid w:val="00E47E31"/>
    <w:rsid w:val="00E50A70"/>
    <w:rsid w:val="00E50AC6"/>
    <w:rsid w:val="00E51DDD"/>
    <w:rsid w:val="00E51FDD"/>
    <w:rsid w:val="00E52435"/>
    <w:rsid w:val="00E53122"/>
    <w:rsid w:val="00E5351B"/>
    <w:rsid w:val="00E53FA9"/>
    <w:rsid w:val="00E5414C"/>
    <w:rsid w:val="00E547B3"/>
    <w:rsid w:val="00E54FA8"/>
    <w:rsid w:val="00E5733D"/>
    <w:rsid w:val="00E61CC0"/>
    <w:rsid w:val="00E6277B"/>
    <w:rsid w:val="00E64424"/>
    <w:rsid w:val="00E64C99"/>
    <w:rsid w:val="00E64CD3"/>
    <w:rsid w:val="00E65DAA"/>
    <w:rsid w:val="00E6647D"/>
    <w:rsid w:val="00E66FDE"/>
    <w:rsid w:val="00E671C9"/>
    <w:rsid w:val="00E6743F"/>
    <w:rsid w:val="00E6758E"/>
    <w:rsid w:val="00E67E23"/>
    <w:rsid w:val="00E70016"/>
    <w:rsid w:val="00E70BC7"/>
    <w:rsid w:val="00E70FBC"/>
    <w:rsid w:val="00E72C01"/>
    <w:rsid w:val="00E73430"/>
    <w:rsid w:val="00E741AC"/>
    <w:rsid w:val="00E75174"/>
    <w:rsid w:val="00E75EBA"/>
    <w:rsid w:val="00E763B4"/>
    <w:rsid w:val="00E77848"/>
    <w:rsid w:val="00E801CA"/>
    <w:rsid w:val="00E80514"/>
    <w:rsid w:val="00E80E5B"/>
    <w:rsid w:val="00E816A5"/>
    <w:rsid w:val="00E816C5"/>
    <w:rsid w:val="00E81CE0"/>
    <w:rsid w:val="00E81E7C"/>
    <w:rsid w:val="00E8224D"/>
    <w:rsid w:val="00E8519F"/>
    <w:rsid w:val="00E85CC3"/>
    <w:rsid w:val="00E86108"/>
    <w:rsid w:val="00E8644A"/>
    <w:rsid w:val="00E90279"/>
    <w:rsid w:val="00E90635"/>
    <w:rsid w:val="00E909A1"/>
    <w:rsid w:val="00E90BFF"/>
    <w:rsid w:val="00E91F04"/>
    <w:rsid w:val="00E91F35"/>
    <w:rsid w:val="00E95A42"/>
    <w:rsid w:val="00E95BA6"/>
    <w:rsid w:val="00E972E0"/>
    <w:rsid w:val="00E97648"/>
    <w:rsid w:val="00EA0E4A"/>
    <w:rsid w:val="00EA1A54"/>
    <w:rsid w:val="00EA2226"/>
    <w:rsid w:val="00EA26FC"/>
    <w:rsid w:val="00EA3B5A"/>
    <w:rsid w:val="00EA3C66"/>
    <w:rsid w:val="00EA410E"/>
    <w:rsid w:val="00EA4FD1"/>
    <w:rsid w:val="00EA53C2"/>
    <w:rsid w:val="00EA5695"/>
    <w:rsid w:val="00EA5B0A"/>
    <w:rsid w:val="00EA65AD"/>
    <w:rsid w:val="00EA7FCF"/>
    <w:rsid w:val="00EB0CA3"/>
    <w:rsid w:val="00EB104F"/>
    <w:rsid w:val="00EB1B27"/>
    <w:rsid w:val="00EB1DA8"/>
    <w:rsid w:val="00EB4CFF"/>
    <w:rsid w:val="00EB5476"/>
    <w:rsid w:val="00EB5EB0"/>
    <w:rsid w:val="00EB6278"/>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6DB5"/>
    <w:rsid w:val="00ED71C5"/>
    <w:rsid w:val="00EE0054"/>
    <w:rsid w:val="00EE16FA"/>
    <w:rsid w:val="00EE359B"/>
    <w:rsid w:val="00EE3C42"/>
    <w:rsid w:val="00EE3D4F"/>
    <w:rsid w:val="00EE534D"/>
    <w:rsid w:val="00EE5560"/>
    <w:rsid w:val="00EE6F1E"/>
    <w:rsid w:val="00EF0348"/>
    <w:rsid w:val="00EF10B7"/>
    <w:rsid w:val="00EF1F9C"/>
    <w:rsid w:val="00EF4366"/>
    <w:rsid w:val="00EF4CD6"/>
    <w:rsid w:val="00EF55A0"/>
    <w:rsid w:val="00EF5987"/>
    <w:rsid w:val="00EF63D1"/>
    <w:rsid w:val="00EF6513"/>
    <w:rsid w:val="00EF6683"/>
    <w:rsid w:val="00EF7002"/>
    <w:rsid w:val="00EF769B"/>
    <w:rsid w:val="00F027BA"/>
    <w:rsid w:val="00F032CE"/>
    <w:rsid w:val="00F03BC7"/>
    <w:rsid w:val="00F03E79"/>
    <w:rsid w:val="00F05D4E"/>
    <w:rsid w:val="00F0628D"/>
    <w:rsid w:val="00F06651"/>
    <w:rsid w:val="00F06F94"/>
    <w:rsid w:val="00F07DE6"/>
    <w:rsid w:val="00F1056C"/>
    <w:rsid w:val="00F107F1"/>
    <w:rsid w:val="00F10FC1"/>
    <w:rsid w:val="00F112FD"/>
    <w:rsid w:val="00F12602"/>
    <w:rsid w:val="00F133A1"/>
    <w:rsid w:val="00F13ECD"/>
    <w:rsid w:val="00F155CE"/>
    <w:rsid w:val="00F17EAE"/>
    <w:rsid w:val="00F218D4"/>
    <w:rsid w:val="00F21A86"/>
    <w:rsid w:val="00F2250A"/>
    <w:rsid w:val="00F24788"/>
    <w:rsid w:val="00F2500D"/>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6A7"/>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501"/>
    <w:rsid w:val="00F647F7"/>
    <w:rsid w:val="00F6583C"/>
    <w:rsid w:val="00F6589A"/>
    <w:rsid w:val="00F6783E"/>
    <w:rsid w:val="00F70DBE"/>
    <w:rsid w:val="00F70EA5"/>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041D"/>
    <w:rsid w:val="00F812C8"/>
    <w:rsid w:val="00F8132D"/>
    <w:rsid w:val="00F818AE"/>
    <w:rsid w:val="00F81B40"/>
    <w:rsid w:val="00F820C4"/>
    <w:rsid w:val="00F82F47"/>
    <w:rsid w:val="00F83829"/>
    <w:rsid w:val="00F84069"/>
    <w:rsid w:val="00F843D7"/>
    <w:rsid w:val="00F85536"/>
    <w:rsid w:val="00F8657A"/>
    <w:rsid w:val="00F8679A"/>
    <w:rsid w:val="00F86DD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1F8"/>
    <w:rsid w:val="00FA27C8"/>
    <w:rsid w:val="00FA3B76"/>
    <w:rsid w:val="00FA4111"/>
    <w:rsid w:val="00FA4D66"/>
    <w:rsid w:val="00FA5A4E"/>
    <w:rsid w:val="00FB0082"/>
    <w:rsid w:val="00FB0243"/>
    <w:rsid w:val="00FB1527"/>
    <w:rsid w:val="00FB2537"/>
    <w:rsid w:val="00FB33DC"/>
    <w:rsid w:val="00FB3B76"/>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2ED6"/>
    <w:rsid w:val="00FD342C"/>
    <w:rsid w:val="00FD37F6"/>
    <w:rsid w:val="00FD4589"/>
    <w:rsid w:val="00FD473E"/>
    <w:rsid w:val="00FD7DF9"/>
    <w:rsid w:val="00FE0B51"/>
    <w:rsid w:val="00FE0B78"/>
    <w:rsid w:val="00FE0ED4"/>
    <w:rsid w:val="00FE1DF6"/>
    <w:rsid w:val="00FE1EAB"/>
    <w:rsid w:val="00FE3465"/>
    <w:rsid w:val="00FE67CF"/>
    <w:rsid w:val="00FE6D20"/>
    <w:rsid w:val="00FE6FB9"/>
    <w:rsid w:val="00FE7549"/>
    <w:rsid w:val="00FE7BCC"/>
    <w:rsid w:val="00FF0C9A"/>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uiPriority="35" w:qFormat="1"/>
    <w:lsdException w:name="annotation reference"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3"/>
      </w:numPr>
      <w:spacing w:before="120"/>
      <w:outlineLvl w:val="0"/>
    </w:pPr>
    <w:rPr>
      <w:b/>
      <w:bCs/>
      <w:sz w:val="28"/>
      <w:szCs w:val="28"/>
    </w:rPr>
  </w:style>
  <w:style w:type="paragraph" w:styleId="Heading2">
    <w:name w:val="heading 2"/>
    <w:aliases w:val="H2,h2"/>
    <w:basedOn w:val="Normal"/>
    <w:next w:val="Normal"/>
    <w:link w:val="Heading2Char"/>
    <w:qFormat/>
    <w:rsid w:val="007F0C2D"/>
    <w:pPr>
      <w:keepNext/>
      <w:numPr>
        <w:ilvl w:val="1"/>
        <w:numId w:val="3"/>
      </w:numPr>
      <w:spacing w:before="120"/>
      <w:outlineLvl w:val="1"/>
    </w:pPr>
    <w:rPr>
      <w:b/>
      <w:bCs/>
      <w:sz w:val="24"/>
    </w:rPr>
  </w:style>
  <w:style w:type="paragraph" w:styleId="Heading3">
    <w:name w:val="heading 3"/>
    <w:aliases w:val="H3,h3"/>
    <w:basedOn w:val="Normal"/>
    <w:next w:val="Normal"/>
    <w:link w:val="Heading3Char"/>
    <w:qFormat/>
    <w:rsid w:val="007F0C2D"/>
    <w:pPr>
      <w:keepNext/>
      <w:numPr>
        <w:ilvl w:val="2"/>
        <w:numId w:val="3"/>
      </w:numPr>
      <w:tabs>
        <w:tab w:val="clear" w:pos="720"/>
      </w:tabs>
      <w:spacing w:before="120"/>
      <w:outlineLvl w:val="2"/>
    </w:pPr>
    <w:rPr>
      <w:b/>
    </w:rPr>
  </w:style>
  <w:style w:type="paragraph" w:styleId="Heading4">
    <w:name w:val="heading 4"/>
    <w:aliases w:val="h4"/>
    <w:basedOn w:val="Normal"/>
    <w:next w:val="Normal"/>
    <w:link w:val="Heading4Char"/>
    <w:qFormat/>
    <w:rsid w:val="007F0C2D"/>
    <w:pPr>
      <w:keepNext/>
      <w:numPr>
        <w:ilvl w:val="3"/>
        <w:numId w:val="3"/>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7F0C2D"/>
    <w:pPr>
      <w:keepNext/>
      <w:numPr>
        <w:ilvl w:val="4"/>
        <w:numId w:val="3"/>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3"/>
      </w:numPr>
      <w:spacing w:before="240" w:after="60"/>
      <w:outlineLvl w:val="5"/>
    </w:pPr>
    <w:rPr>
      <w:b/>
      <w:bCs/>
    </w:rPr>
  </w:style>
  <w:style w:type="paragraph" w:styleId="Heading7">
    <w:name w:val="heading 7"/>
    <w:basedOn w:val="Normal"/>
    <w:next w:val="Normal"/>
    <w:link w:val="Heading7Char"/>
    <w:qFormat/>
    <w:rsid w:val="007F0C2D"/>
    <w:pPr>
      <w:numPr>
        <w:ilvl w:val="6"/>
        <w:numId w:val="3"/>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3"/>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rsid w:val="00C411AF"/>
    <w:rPr>
      <w:b/>
      <w:bC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basedOn w:val="DefaultParagraphFont"/>
    <w:semiHidden/>
    <w:rsid w:val="007F0C2D"/>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35"/>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aliases w:val="H2 Char,h2 Char"/>
    <w:link w:val="Heading2"/>
    <w:rsid w:val="00F64501"/>
    <w:rPr>
      <w:b/>
      <w:bCs/>
      <w:sz w:val="24"/>
      <w:szCs w:val="22"/>
      <w:lang w:eastAsia="en-US"/>
    </w:rPr>
  </w:style>
  <w:style w:type="character" w:customStyle="1" w:styleId="Heading3Char">
    <w:name w:val="Heading 3 Char"/>
    <w:aliases w:val="H3 Char,h3 Char"/>
    <w:link w:val="Heading3"/>
    <w:rsid w:val="00F64501"/>
    <w:rPr>
      <w:b/>
      <w:sz w:val="22"/>
      <w:szCs w:val="22"/>
      <w:lang w:eastAsia="en-US"/>
    </w:rPr>
  </w:style>
  <w:style w:type="character" w:customStyle="1" w:styleId="Heading4Char">
    <w:name w:val="Heading 4 Char"/>
    <w:aliases w:val="h4 Char"/>
    <w:link w:val="Heading4"/>
    <w:rsid w:val="00F64501"/>
    <w:rPr>
      <w:b/>
      <w:bCs/>
      <w:sz w:val="22"/>
      <w:szCs w:val="28"/>
      <w:lang w:eastAsia="en-US"/>
    </w:rPr>
  </w:style>
  <w:style w:type="character" w:customStyle="1" w:styleId="Heading5Char">
    <w:name w:val="Heading 5 Char"/>
    <w:aliases w:val="h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cs="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eastAsiaTheme="minorEastAsia" w:hAnsi="Trebuchet MS"/>
      <w:b/>
      <w:iCs/>
      <w:caps/>
      <w:color w:val="000000"/>
      <w:sz w:val="56"/>
      <w:szCs w:val="56"/>
      <w:lang w:bidi="en-US"/>
    </w:rPr>
  </w:style>
  <w:style w:type="character" w:customStyle="1" w:styleId="TitleChar">
    <w:name w:val="Title Char"/>
    <w:basedOn w:val="DefaultParagraphFont"/>
    <w:link w:val="Title"/>
    <w:rsid w:val="00F64501"/>
    <w:rPr>
      <w:rFonts w:ascii="Trebuchet MS" w:eastAsiaTheme="minorEastAsia"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eastAsiaTheme="minorEastAsia" w:hAnsi="Trebuchet MS"/>
      <w:iCs/>
      <w:caps/>
      <w:sz w:val="40"/>
      <w:szCs w:val="48"/>
      <w:lang w:bidi="en-US"/>
    </w:rPr>
  </w:style>
  <w:style w:type="character" w:customStyle="1" w:styleId="SubtitleChar">
    <w:name w:val="Subtitle Char"/>
    <w:basedOn w:val="DefaultParagraphFont"/>
    <w:link w:val="Subtitle"/>
    <w:rsid w:val="00F64501"/>
    <w:rPr>
      <w:rFonts w:ascii="Trebuchet MS" w:eastAsiaTheme="minorEastAsia"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eastAsiaTheme="minorEastAsia" w:hAnsi="Trebuchet MS"/>
      <w:sz w:val="20"/>
      <w:szCs w:val="20"/>
    </w:rPr>
  </w:style>
  <w:style w:type="character" w:customStyle="1" w:styleId="NoSpacingChar">
    <w:name w:val="No Spacing Char"/>
    <w:link w:val="KeinLeerraum1"/>
    <w:uiPriority w:val="99"/>
    <w:rsid w:val="00F64501"/>
    <w:rPr>
      <w:rFonts w:ascii="Trebuchet MS" w:eastAsiaTheme="minorEastAsia"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eastAsiaTheme="minorEastAsia"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eastAsiaTheme="minorEastAsia"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Theme="minorEastAsia"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eastAsiaTheme="minorEastAsia"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tabs>
        <w:tab w:val="clear" w:pos="432"/>
      </w:tabs>
      <w:autoSpaceDE/>
      <w:autoSpaceDN/>
      <w:adjustRightInd/>
      <w:snapToGrid/>
      <w:spacing w:before="480" w:after="0"/>
      <w:jc w:val="left"/>
      <w:outlineLvl w:val="9"/>
    </w:pPr>
    <w:rPr>
      <w:rFonts w:ascii="Cambria" w:eastAsiaTheme="minorEastAs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eastAsiaTheme="minorEastAsia" w:hAnsi="Trebuchet MS"/>
      <w:caps/>
      <w:sz w:val="20"/>
      <w:szCs w:val="20"/>
    </w:rPr>
  </w:style>
  <w:style w:type="paragraph" w:styleId="TOCHeading">
    <w:name w:val="TOC Heading"/>
    <w:basedOn w:val="Heading1"/>
    <w:next w:val="Normal"/>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eastAsiaTheme="minorEastAsia"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eastAsiaTheme="minorEastAsia"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Theme="minorEastAsia"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eastAsia="zh-CN"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eastAsiaTheme="minorEastAsia"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eastAsiaTheme="minorEastAsi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eastAsiaTheme="minorEastAsia"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eastAsiaTheme="minorEastAsia"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eastAsiaTheme="minorEastAsia"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eastAsiaTheme="minorEastAsia" w:hAnsi="Trebuchet MS"/>
      <w:b/>
      <w:sz w:val="16"/>
      <w:szCs w:val="16"/>
    </w:rPr>
  </w:style>
  <w:style w:type="paragraph" w:customStyle="1" w:styleId="Normalbullet">
    <w:name w:val="Normal bullet"/>
    <w:basedOn w:val="Normal"/>
    <w:uiPriority w:val="4"/>
    <w:qFormat/>
    <w:rsid w:val="00F64501"/>
    <w:pPr>
      <w:numPr>
        <w:numId w:val="42"/>
      </w:numPr>
      <w:autoSpaceDE/>
      <w:autoSpaceDN/>
      <w:adjustRightInd/>
      <w:snapToGrid/>
      <w:ind w:left="720" w:hanging="360"/>
      <w:jc w:val="left"/>
    </w:pPr>
    <w:rPr>
      <w:rFonts w:ascii="Trebuchet MS" w:eastAsiaTheme="minorEastAsia" w:hAnsi="Trebuchet MS"/>
      <w:sz w:val="20"/>
      <w:szCs w:val="20"/>
    </w:rPr>
  </w:style>
  <w:style w:type="character" w:styleId="PlaceholderText">
    <w:name w:val="Placeholder Text"/>
    <w:basedOn w:val="DefaultParagraphFon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eastAsiaTheme="minorEastAsia" w:hAnsi="Cambria Math"/>
      <w:sz w:val="20"/>
      <w:szCs w:val="20"/>
      <w:lang w:bidi="en-US"/>
    </w:rPr>
  </w:style>
  <w:style w:type="character" w:customStyle="1" w:styleId="FootnoteTextChar">
    <w:name w:val="Footnote Text Char"/>
    <w:basedOn w:val="DefaultParagraphFont"/>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rFonts w:eastAsiaTheme="minorEastAsia"/>
      <w:sz w:val="24"/>
      <w:szCs w:val="24"/>
    </w:rPr>
  </w:style>
  <w:style w:type="character" w:styleId="CommentReference">
    <w:name w:val="annotation reference"/>
    <w:basedOn w:val="DefaultParagraphFont"/>
    <w:uiPriority w:val="99"/>
    <w:unhideWhenUsed/>
    <w:rsid w:val="00F64501"/>
    <w:rPr>
      <w:sz w:val="16"/>
      <w:szCs w:val="16"/>
    </w:rPr>
  </w:style>
  <w:style w:type="paragraph" w:styleId="CommentText">
    <w:name w:val="annotation text"/>
    <w:basedOn w:val="Normal"/>
    <w:link w:val="CommentTextChar"/>
    <w:uiPriority w:val="99"/>
    <w:unhideWhenUsed/>
    <w:rsid w:val="00F64501"/>
    <w:pPr>
      <w:autoSpaceDE/>
      <w:autoSpaceDN/>
      <w:adjustRightInd/>
      <w:snapToGrid/>
      <w:jc w:val="left"/>
    </w:pPr>
    <w:rPr>
      <w:rFonts w:ascii="Trebuchet MS" w:eastAsiaTheme="minorEastAsia" w:hAnsi="Trebuchet MS"/>
      <w:sz w:val="20"/>
      <w:szCs w:val="20"/>
    </w:rPr>
  </w:style>
  <w:style w:type="character" w:customStyle="1" w:styleId="CommentTextChar">
    <w:name w:val="Comment Text Char"/>
    <w:basedOn w:val="DefaultParagraphFont"/>
    <w:link w:val="CommentText"/>
    <w:uiPriority w:val="99"/>
    <w:rsid w:val="00F64501"/>
    <w:rPr>
      <w:rFonts w:ascii="Trebuchet MS" w:eastAsiaTheme="minorEastAsia"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basedOn w:val="CommentTextChar"/>
    <w:link w:val="CommentSubject"/>
    <w:uiPriority w:val="99"/>
    <w:rsid w:val="00F64501"/>
    <w:rPr>
      <w:rFonts w:ascii="Trebuchet MS" w:eastAsiaTheme="minorEastAsia"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eastAsiaTheme="minorEastAsia"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eastAsiaTheme="minorEastAsia"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lang w:val="en-GB"/>
    </w:rPr>
  </w:style>
  <w:style w:type="character" w:customStyle="1" w:styleId="B1Zchn">
    <w:name w:val="B1 Zchn"/>
    <w:basedOn w:val="DefaultParagraphFont"/>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eastAsiaTheme="minorEastAsia"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eastAsiaTheme="minorEastAsia" w:hAnsi="Arial"/>
      <w:sz w:val="18"/>
      <w:szCs w:val="20"/>
    </w:rPr>
  </w:style>
  <w:style w:type="character" w:customStyle="1" w:styleId="ListParagraphChar">
    <w:name w:val="List Paragraph Char"/>
    <w:basedOn w:val="DefaultParagraphFont"/>
    <w:link w:val="ListParagraph"/>
    <w:uiPriority w:val="34"/>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basedOn w:val="DefaultParagraphFont"/>
    <w:link w:val="Eqn"/>
    <w:rsid w:val="00F64501"/>
    <w:rPr>
      <w:sz w:val="22"/>
      <w:szCs w:val="22"/>
      <w:lang w:eastAsia="ja-JP"/>
    </w:rPr>
  </w:style>
  <w:style w:type="character" w:customStyle="1" w:styleId="Char">
    <w:name w:val="公式排序 Char"/>
    <w:basedOn w:val="Eqn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9D2B54-27BF-428B-8666-650590D1B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4</Pages>
  <Words>1307</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64</cp:revision>
  <cp:lastPrinted>2007-06-18T09:08:00Z</cp:lastPrinted>
  <dcterms:created xsi:type="dcterms:W3CDTF">2016-08-05T09:38:00Z</dcterms:created>
  <dcterms:modified xsi:type="dcterms:W3CDTF">2016-08-12T20:27:00Z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(3)6XEC4od/wNtB3l0Mki3vg+JI9oaUKbAPhzt5IB4PbJVmGzR33b6ROI3s48+5ptVf4CrMmbiB
YkrN8eW0Bo/PjXy+7FJZbGcaV+OM70GZxZKgkySgdMlk6Veh1exgl697xpfFnaVUGBd3Zygg
9vFp3I8yAt2eFyUyUpFt464QJk5nE1g9AmjFdt47ZiWA39CVQ6M/aa2Orf6in30ZMPOn1H8O
9iyoh6ScTAom34Akgd</vt:lpwstr>
  </property>
  <property fmtid="{D5CDD505-2E9C-101B-9397-08002B2CF9AE}" pid="13" name="_2015_ms_pID_725343_00">
    <vt:lpwstr>_2015_ms_pID_725343</vt:lpwstr>
  </property>
  <property fmtid="{D5CDD505-2E9C-101B-9397-08002B2CF9AE}" pid="14" name="_2015_ms_pID_7253431">
    <vt:lpwstr>1GTEoVc4qJE//DSrb44yS1eDgSzGc11QLZd/S7RHXqN8ehpiNxlQhD
rpC1OLv6EBouCz2lUsCYYJNiwUya65KtbW9chQSCgB7wx6b7GEXn2N/+/y9qhdDZZH5yrDpa
ajs9NAmMrWpl+6iyAyA5SgK0txRoNGcSJMjrH1gXygFq56P0AGCfPyIEo+0ocRl3+Z/eqefv
9i9K/AZO7gVkVymgrF6PhgZ2UamL6NUdbjxo</vt:lpwstr>
  </property>
  <property fmtid="{D5CDD505-2E9C-101B-9397-08002B2CF9AE}" pid="15" name="_2015_ms_pID_7253431_00">
    <vt:lpwstr>_2015_ms_pID_7253431</vt:lpwstr>
  </property>
  <property fmtid="{D5CDD505-2E9C-101B-9397-08002B2CF9AE}" pid="16" name="_2015_ms_pID_7253432">
    <vt:lpwstr>g61vuJ6FtBP+5VUC27cUfwra3tPdBHgT6DHO
hWJCzepP</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1471033608</vt:lpwstr>
  </property>
</Properties>
</file>