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6A1A" w:rsidRPr="00022019" w:rsidRDefault="003568B6" w:rsidP="00156A1A">
      <w:pPr>
        <w:pStyle w:val="CRCoverPage"/>
        <w:tabs>
          <w:tab w:val="right" w:pos="9639"/>
        </w:tabs>
        <w:spacing w:after="0"/>
        <w:rPr>
          <w:rFonts w:cs="Arial"/>
          <w:b/>
          <w:i/>
          <w:noProof/>
          <w:sz w:val="24"/>
          <w:szCs w:val="24"/>
        </w:rPr>
      </w:pPr>
      <w:r w:rsidRPr="00022019">
        <w:rPr>
          <w:rFonts w:cs="Arial"/>
          <w:b/>
          <w:noProof/>
          <w:sz w:val="24"/>
          <w:szCs w:val="24"/>
        </w:rPr>
        <w:t>3GPP TSG</w:t>
      </w:r>
      <w:r w:rsidR="00661BAB" w:rsidRPr="00022019">
        <w:rPr>
          <w:rFonts w:cs="Arial"/>
          <w:b/>
          <w:noProof/>
          <w:sz w:val="24"/>
          <w:szCs w:val="24"/>
        </w:rPr>
        <w:t xml:space="preserve"> </w:t>
      </w:r>
      <w:r w:rsidRPr="00022019">
        <w:rPr>
          <w:rFonts w:cs="Arial"/>
          <w:b/>
          <w:noProof/>
          <w:sz w:val="24"/>
          <w:szCs w:val="24"/>
        </w:rPr>
        <w:t>RAN</w:t>
      </w:r>
      <w:r w:rsidR="006614DC" w:rsidRPr="00022019">
        <w:rPr>
          <w:rFonts w:cs="Arial"/>
          <w:b/>
          <w:noProof/>
          <w:sz w:val="24"/>
          <w:szCs w:val="24"/>
        </w:rPr>
        <w:t>1</w:t>
      </w:r>
      <w:r w:rsidRPr="00022019">
        <w:rPr>
          <w:rFonts w:cs="Arial"/>
          <w:b/>
          <w:noProof/>
          <w:sz w:val="24"/>
          <w:szCs w:val="24"/>
        </w:rPr>
        <w:t>#</w:t>
      </w:r>
      <w:r w:rsidR="006614DC" w:rsidRPr="00022019">
        <w:rPr>
          <w:rFonts w:cs="Arial"/>
          <w:b/>
          <w:noProof/>
          <w:sz w:val="24"/>
          <w:szCs w:val="24"/>
        </w:rPr>
        <w:t>85</w:t>
      </w:r>
      <w:r w:rsidR="00D72041" w:rsidRPr="00022019">
        <w:rPr>
          <w:rFonts w:cs="Arial"/>
          <w:b/>
          <w:noProof/>
          <w:sz w:val="24"/>
          <w:szCs w:val="24"/>
        </w:rPr>
        <w:t xml:space="preserve"> </w:t>
      </w:r>
      <w:r w:rsidR="001A6F32" w:rsidRPr="00022019">
        <w:rPr>
          <w:rFonts w:cs="Arial"/>
          <w:b/>
          <w:noProof/>
          <w:sz w:val="24"/>
          <w:szCs w:val="24"/>
        </w:rPr>
        <w:t>m</w:t>
      </w:r>
      <w:r w:rsidR="00156A1A" w:rsidRPr="00022019">
        <w:rPr>
          <w:rFonts w:cs="Arial"/>
          <w:b/>
          <w:noProof/>
          <w:sz w:val="24"/>
          <w:szCs w:val="24"/>
        </w:rPr>
        <w:t>eeting</w:t>
      </w:r>
      <w:r w:rsidR="00156A1A" w:rsidRPr="00022019">
        <w:rPr>
          <w:rFonts w:cs="Arial"/>
          <w:b/>
          <w:i/>
          <w:noProof/>
          <w:sz w:val="24"/>
          <w:szCs w:val="24"/>
        </w:rPr>
        <w:tab/>
      </w:r>
      <w:r w:rsidR="006C6B47" w:rsidRPr="00022019">
        <w:rPr>
          <w:rFonts w:cs="Arial"/>
          <w:b/>
          <w:i/>
          <w:noProof/>
          <w:sz w:val="24"/>
          <w:szCs w:val="24"/>
        </w:rPr>
        <w:t xml:space="preserve"> </w:t>
      </w:r>
      <w:bookmarkStart w:id="0" w:name="OLE_LINK24"/>
      <w:bookmarkStart w:id="1" w:name="OLE_LINK25"/>
      <w:r w:rsidR="006614DC" w:rsidRPr="00022019">
        <w:rPr>
          <w:rFonts w:cs="Arial"/>
          <w:b/>
          <w:noProof/>
          <w:sz w:val="24"/>
          <w:szCs w:val="24"/>
        </w:rPr>
        <w:t>R1</w:t>
      </w:r>
      <w:r w:rsidR="005B530E">
        <w:rPr>
          <w:rFonts w:cs="Arial"/>
          <w:b/>
          <w:noProof/>
          <w:sz w:val="24"/>
          <w:szCs w:val="24"/>
        </w:rPr>
        <w:t>-</w:t>
      </w:r>
      <w:r w:rsidR="002E3147" w:rsidRPr="00022019">
        <w:rPr>
          <w:rFonts w:cs="Arial"/>
          <w:b/>
          <w:noProof/>
          <w:sz w:val="24"/>
          <w:szCs w:val="24"/>
        </w:rPr>
        <w:t>16</w:t>
      </w:r>
      <w:r w:rsidR="002E3147">
        <w:rPr>
          <w:rFonts w:cs="Arial"/>
          <w:b/>
          <w:noProof/>
          <w:sz w:val="24"/>
          <w:szCs w:val="24"/>
        </w:rPr>
        <w:t>4925</w:t>
      </w:r>
      <w:bookmarkEnd w:id="0"/>
      <w:bookmarkEnd w:id="1"/>
    </w:p>
    <w:p w:rsidR="00156A1A" w:rsidRPr="00022019" w:rsidRDefault="00D72041" w:rsidP="00156A1A">
      <w:pPr>
        <w:pStyle w:val="CRCoverPage"/>
        <w:rPr>
          <w:rFonts w:cs="Arial"/>
          <w:b/>
          <w:noProof/>
          <w:sz w:val="24"/>
          <w:szCs w:val="24"/>
        </w:rPr>
      </w:pPr>
      <w:r w:rsidRPr="00022019">
        <w:rPr>
          <w:rFonts w:cs="Arial"/>
          <w:b/>
          <w:sz w:val="24"/>
          <w:szCs w:val="24"/>
        </w:rPr>
        <w:t>Nanj</w:t>
      </w:r>
      <w:r w:rsidR="00334318">
        <w:rPr>
          <w:rFonts w:cs="Arial"/>
          <w:b/>
          <w:sz w:val="24"/>
          <w:szCs w:val="24"/>
        </w:rPr>
        <w:t>i</w:t>
      </w:r>
      <w:r w:rsidRPr="00022019">
        <w:rPr>
          <w:rFonts w:cs="Arial"/>
          <w:b/>
          <w:sz w:val="24"/>
          <w:szCs w:val="24"/>
        </w:rPr>
        <w:t>ng</w:t>
      </w:r>
      <w:r w:rsidR="000A578F" w:rsidRPr="00022019">
        <w:rPr>
          <w:rFonts w:cs="Arial"/>
          <w:b/>
          <w:sz w:val="24"/>
          <w:szCs w:val="24"/>
        </w:rPr>
        <w:t xml:space="preserve">, </w:t>
      </w:r>
      <w:r w:rsidRPr="00022019">
        <w:rPr>
          <w:rFonts w:cs="Arial"/>
          <w:b/>
          <w:sz w:val="24"/>
          <w:szCs w:val="24"/>
        </w:rPr>
        <w:t>China</w:t>
      </w:r>
      <w:r w:rsidR="002C600F" w:rsidRPr="00022019">
        <w:rPr>
          <w:rFonts w:cs="Arial"/>
          <w:b/>
          <w:sz w:val="24"/>
          <w:szCs w:val="24"/>
        </w:rPr>
        <w:t xml:space="preserve">, </w:t>
      </w:r>
      <w:r w:rsidRPr="00022019">
        <w:rPr>
          <w:rFonts w:cs="Arial"/>
          <w:b/>
          <w:sz w:val="24"/>
          <w:szCs w:val="24"/>
        </w:rPr>
        <w:t>23</w:t>
      </w:r>
      <w:r w:rsidR="005A4A8D" w:rsidRPr="00022019">
        <w:rPr>
          <w:rFonts w:cs="Arial"/>
          <w:b/>
          <w:sz w:val="24"/>
          <w:szCs w:val="24"/>
        </w:rPr>
        <w:t xml:space="preserve"> </w:t>
      </w:r>
      <w:r w:rsidR="00661BAB" w:rsidRPr="00022019">
        <w:rPr>
          <w:rFonts w:cs="Arial"/>
          <w:b/>
          <w:sz w:val="24"/>
          <w:szCs w:val="24"/>
        </w:rPr>
        <w:t xml:space="preserve"> </w:t>
      </w:r>
      <w:r w:rsidR="005A4A8D" w:rsidRPr="00022019">
        <w:rPr>
          <w:rFonts w:cs="Arial"/>
          <w:b/>
          <w:sz w:val="24"/>
          <w:szCs w:val="24"/>
        </w:rPr>
        <w:t xml:space="preserve"> </w:t>
      </w:r>
      <w:r w:rsidRPr="00022019">
        <w:rPr>
          <w:rFonts w:cs="Arial"/>
          <w:b/>
          <w:sz w:val="24"/>
          <w:szCs w:val="24"/>
        </w:rPr>
        <w:t>27</w:t>
      </w:r>
      <w:r w:rsidR="005A4A8D" w:rsidRPr="00022019">
        <w:rPr>
          <w:rFonts w:cs="Arial"/>
          <w:b/>
          <w:sz w:val="24"/>
          <w:szCs w:val="24"/>
        </w:rPr>
        <w:t xml:space="preserve"> </w:t>
      </w:r>
      <w:r w:rsidRPr="00022019">
        <w:rPr>
          <w:rFonts w:cs="Arial"/>
          <w:b/>
          <w:sz w:val="24"/>
          <w:szCs w:val="24"/>
        </w:rPr>
        <w:t xml:space="preserve">May </w:t>
      </w:r>
      <w:r w:rsidR="000A578F" w:rsidRPr="00022019">
        <w:rPr>
          <w:rFonts w:cs="Arial"/>
          <w:b/>
          <w:sz w:val="24"/>
          <w:szCs w:val="24"/>
        </w:rPr>
        <w:t>201</w:t>
      </w:r>
      <w:r w:rsidRPr="00022019">
        <w:rPr>
          <w:rFonts w:cs="Arial"/>
          <w:b/>
          <w:sz w:val="24"/>
          <w:szCs w:val="24"/>
        </w:rPr>
        <w:t>6</w:t>
      </w:r>
    </w:p>
    <w:p w:rsidR="00156A1A" w:rsidRPr="00022019" w:rsidRDefault="001B28F8" w:rsidP="0000505D">
      <w:pPr>
        <w:pStyle w:val="CRCoverPage"/>
        <w:ind w:left="1988" w:hanging="1988"/>
        <w:rPr>
          <w:rFonts w:cs="Arial"/>
          <w:b/>
          <w:noProof/>
          <w:sz w:val="24"/>
          <w:szCs w:val="24"/>
        </w:rPr>
      </w:pPr>
      <w:r w:rsidRPr="00022019">
        <w:rPr>
          <w:rFonts w:cs="Arial"/>
          <w:b/>
          <w:noProof/>
          <w:sz w:val="24"/>
          <w:szCs w:val="24"/>
        </w:rPr>
        <w:t>Agenda Item:</w:t>
      </w:r>
      <w:r w:rsidRPr="00022019">
        <w:rPr>
          <w:rFonts w:cs="Arial"/>
          <w:b/>
          <w:noProof/>
          <w:sz w:val="24"/>
          <w:szCs w:val="24"/>
        </w:rPr>
        <w:tab/>
      </w:r>
      <w:r w:rsidR="006614DC" w:rsidRPr="00022019">
        <w:rPr>
          <w:rFonts w:cs="Arial"/>
          <w:b/>
          <w:noProof/>
          <w:sz w:val="24"/>
          <w:szCs w:val="24"/>
        </w:rPr>
        <w:t>7.1.6</w:t>
      </w:r>
    </w:p>
    <w:p w:rsidR="00156A1A" w:rsidRPr="00022019" w:rsidRDefault="00765A0B" w:rsidP="00765A0B">
      <w:pPr>
        <w:pStyle w:val="CRCoverPage"/>
        <w:ind w:left="1988" w:hanging="1988"/>
        <w:rPr>
          <w:rFonts w:cs="Arial"/>
          <w:b/>
          <w:noProof/>
          <w:sz w:val="24"/>
          <w:szCs w:val="24"/>
        </w:rPr>
      </w:pPr>
      <w:r w:rsidRPr="00022019">
        <w:rPr>
          <w:rFonts w:cs="Arial"/>
          <w:b/>
          <w:noProof/>
          <w:sz w:val="24"/>
          <w:szCs w:val="24"/>
        </w:rPr>
        <w:t>Souce:</w:t>
      </w:r>
      <w:r w:rsidRPr="00022019">
        <w:rPr>
          <w:rFonts w:cs="Arial"/>
          <w:b/>
          <w:noProof/>
          <w:sz w:val="24"/>
          <w:szCs w:val="24"/>
        </w:rPr>
        <w:tab/>
      </w:r>
      <w:r w:rsidR="00D72041" w:rsidRPr="00022019">
        <w:rPr>
          <w:rFonts w:cs="Arial"/>
          <w:b/>
          <w:noProof/>
          <w:sz w:val="24"/>
          <w:szCs w:val="24"/>
        </w:rPr>
        <w:t>MTI</w:t>
      </w:r>
    </w:p>
    <w:p w:rsidR="00156A1A" w:rsidRPr="00022019" w:rsidRDefault="006F1027" w:rsidP="006F1027">
      <w:pPr>
        <w:pStyle w:val="CRCoverPage"/>
        <w:ind w:left="1988" w:hanging="1988"/>
        <w:rPr>
          <w:rFonts w:cs="Arial"/>
          <w:b/>
          <w:noProof/>
          <w:sz w:val="24"/>
          <w:szCs w:val="24"/>
        </w:rPr>
      </w:pPr>
      <w:r w:rsidRPr="00022019">
        <w:rPr>
          <w:rFonts w:cs="Arial"/>
          <w:b/>
          <w:noProof/>
          <w:sz w:val="24"/>
          <w:szCs w:val="24"/>
        </w:rPr>
        <w:t>Title:</w:t>
      </w:r>
      <w:r w:rsidRPr="00022019">
        <w:rPr>
          <w:rFonts w:cs="Arial"/>
          <w:b/>
          <w:noProof/>
          <w:sz w:val="24"/>
          <w:szCs w:val="24"/>
        </w:rPr>
        <w:tab/>
      </w:r>
      <w:bookmarkStart w:id="2" w:name="OLE_LINK23"/>
      <w:bookmarkStart w:id="3" w:name="OLE_LINK1"/>
      <w:bookmarkStart w:id="4" w:name="OLE_LINK2"/>
      <w:r w:rsidR="006614DC" w:rsidRPr="00022019">
        <w:rPr>
          <w:rFonts w:cs="Arial"/>
          <w:b/>
          <w:noProof/>
          <w:sz w:val="24"/>
          <w:szCs w:val="24"/>
        </w:rPr>
        <w:t>Considerations of digital beam</w:t>
      </w:r>
      <w:r w:rsidR="00661BAB" w:rsidRPr="00022019">
        <w:rPr>
          <w:rFonts w:cs="Arial"/>
          <w:b/>
          <w:noProof/>
          <w:sz w:val="24"/>
          <w:szCs w:val="24"/>
        </w:rPr>
        <w:t xml:space="preserve"> </w:t>
      </w:r>
      <w:r w:rsidR="006614DC" w:rsidRPr="00022019">
        <w:rPr>
          <w:rFonts w:cs="Arial"/>
          <w:b/>
          <w:noProof/>
          <w:sz w:val="24"/>
          <w:szCs w:val="24"/>
        </w:rPr>
        <w:t>forming on multi</w:t>
      </w:r>
      <w:r w:rsidR="00661BAB" w:rsidRPr="00022019">
        <w:rPr>
          <w:rFonts w:cs="Arial"/>
          <w:b/>
          <w:noProof/>
          <w:sz w:val="24"/>
          <w:szCs w:val="24"/>
        </w:rPr>
        <w:t xml:space="preserve"> </w:t>
      </w:r>
      <w:r w:rsidR="006614DC" w:rsidRPr="00022019">
        <w:rPr>
          <w:rFonts w:cs="Arial"/>
          <w:b/>
          <w:noProof/>
          <w:sz w:val="24"/>
          <w:szCs w:val="24"/>
        </w:rPr>
        <w:t>antenna scheme</w:t>
      </w:r>
      <w:bookmarkEnd w:id="2"/>
    </w:p>
    <w:bookmarkEnd w:id="3"/>
    <w:bookmarkEnd w:id="4"/>
    <w:p w:rsidR="00156A1A" w:rsidRPr="00022019" w:rsidRDefault="00156A1A" w:rsidP="00156A1A">
      <w:pPr>
        <w:pStyle w:val="CRCoverPage"/>
        <w:rPr>
          <w:rFonts w:cs="Arial"/>
          <w:b/>
          <w:noProof/>
          <w:sz w:val="24"/>
          <w:szCs w:val="24"/>
        </w:rPr>
      </w:pPr>
      <w:r w:rsidRPr="00022019">
        <w:rPr>
          <w:rFonts w:cs="Arial"/>
          <w:b/>
          <w:noProof/>
          <w:sz w:val="24"/>
          <w:szCs w:val="24"/>
        </w:rPr>
        <w:t>Document for:</w:t>
      </w:r>
      <w:r w:rsidRPr="00022019">
        <w:rPr>
          <w:rFonts w:cs="Arial"/>
          <w:b/>
          <w:noProof/>
          <w:sz w:val="24"/>
          <w:szCs w:val="24"/>
        </w:rPr>
        <w:tab/>
      </w:r>
      <w:r w:rsidRPr="00022019">
        <w:rPr>
          <w:rFonts w:cs="Arial"/>
          <w:b/>
          <w:noProof/>
          <w:sz w:val="24"/>
          <w:szCs w:val="24"/>
        </w:rPr>
        <w:tab/>
        <w:t>Discussion and decision</w:t>
      </w:r>
    </w:p>
    <w:p w:rsidR="00CA2EA4" w:rsidRPr="003F0966" w:rsidRDefault="003C1CA3" w:rsidP="002000A7">
      <w:pPr>
        <w:pStyle w:val="1"/>
        <w:rPr>
          <w:rFonts w:cs="Arial"/>
          <w:szCs w:val="36"/>
          <w:lang w:val="en-US" w:eastAsia="ko-KR"/>
        </w:rPr>
      </w:pPr>
      <w:r w:rsidRPr="003F0966">
        <w:rPr>
          <w:rFonts w:cs="Arial"/>
          <w:szCs w:val="36"/>
          <w:lang w:val="en-US" w:eastAsia="ko-KR"/>
        </w:rPr>
        <w:t xml:space="preserve">1 </w:t>
      </w:r>
      <w:r w:rsidR="00156A1A" w:rsidRPr="003F0966">
        <w:rPr>
          <w:rFonts w:cs="Arial"/>
          <w:szCs w:val="36"/>
          <w:lang w:val="en-US" w:eastAsia="ko-KR"/>
        </w:rPr>
        <w:t>Introduction</w:t>
      </w:r>
    </w:p>
    <w:p w:rsidR="007079C3" w:rsidRPr="003F0966" w:rsidRDefault="007079C3" w:rsidP="003F458F">
      <w:pPr>
        <w:pStyle w:val="Doc-text2"/>
        <w:tabs>
          <w:tab w:val="left" w:pos="340"/>
        </w:tabs>
        <w:ind w:left="0" w:firstLine="0"/>
        <w:jc w:val="both"/>
        <w:rPr>
          <w:rFonts w:cs="Arial"/>
          <w:sz w:val="22"/>
          <w:szCs w:val="22"/>
        </w:rPr>
      </w:pPr>
      <w:r w:rsidRPr="003F0966">
        <w:rPr>
          <w:rFonts w:cs="Arial"/>
          <w:sz w:val="22"/>
          <w:szCs w:val="22"/>
        </w:rPr>
        <w:t xml:space="preserve">The New Radio Access SI [1] was approved in RAN #71 meeting and </w:t>
      </w:r>
      <w:r w:rsidR="003F0966">
        <w:rPr>
          <w:rFonts w:cs="Arial"/>
          <w:sz w:val="22"/>
          <w:szCs w:val="22"/>
        </w:rPr>
        <w:t xml:space="preserve">it is </w:t>
      </w:r>
      <w:r w:rsidRPr="003F0966">
        <w:rPr>
          <w:rFonts w:cs="Arial"/>
          <w:sz w:val="22"/>
          <w:szCs w:val="22"/>
        </w:rPr>
        <w:t>target</w:t>
      </w:r>
      <w:r w:rsidR="003F0966">
        <w:rPr>
          <w:rFonts w:cs="Arial"/>
          <w:sz w:val="22"/>
          <w:szCs w:val="22"/>
        </w:rPr>
        <w:t>ed</w:t>
      </w:r>
      <w:r w:rsidRPr="003F0966">
        <w:rPr>
          <w:rFonts w:cs="Arial"/>
          <w:sz w:val="22"/>
          <w:szCs w:val="22"/>
        </w:rPr>
        <w:t xml:space="preserve"> for developing a</w:t>
      </w:r>
      <w:r w:rsidR="0000368A" w:rsidRPr="003F0966">
        <w:rPr>
          <w:rFonts w:cs="Arial"/>
          <w:sz w:val="22"/>
          <w:szCs w:val="22"/>
        </w:rPr>
        <w:t xml:space="preserve"> new </w:t>
      </w:r>
      <w:r w:rsidRPr="003F0966">
        <w:rPr>
          <w:rFonts w:cs="Arial"/>
          <w:sz w:val="22"/>
          <w:szCs w:val="22"/>
        </w:rPr>
        <w:t xml:space="preserve">access technology to meet a broad range of use cases and requirements. </w:t>
      </w:r>
      <w:r w:rsidR="003F0966">
        <w:rPr>
          <w:rFonts w:cs="Arial"/>
          <w:sz w:val="22"/>
          <w:szCs w:val="22"/>
        </w:rPr>
        <w:t>One of objective is trying</w:t>
      </w:r>
      <w:r w:rsidR="00D96941" w:rsidRPr="003F0966">
        <w:rPr>
          <w:rFonts w:cs="Arial"/>
          <w:sz w:val="22"/>
          <w:szCs w:val="22"/>
        </w:rPr>
        <w:t xml:space="preserve"> to consider operating frequency ranges up to 100GHz. To support such high frequency, new technologies such as beam</w:t>
      </w:r>
      <w:r w:rsidR="00661BAB" w:rsidRPr="003F0966">
        <w:rPr>
          <w:rFonts w:cs="Arial"/>
          <w:sz w:val="22"/>
          <w:szCs w:val="22"/>
        </w:rPr>
        <w:t xml:space="preserve"> </w:t>
      </w:r>
      <w:r w:rsidR="00D96941" w:rsidRPr="003F0966">
        <w:rPr>
          <w:rFonts w:cs="Arial"/>
          <w:sz w:val="22"/>
          <w:szCs w:val="22"/>
        </w:rPr>
        <w:t>forming is required to compensate higher path loss. In this contribution, we discuss the design challenges of high frequency and provide our perspectives regarding with the beam</w:t>
      </w:r>
      <w:r w:rsidR="00661BAB" w:rsidRPr="003F0966">
        <w:rPr>
          <w:rFonts w:cs="Arial"/>
          <w:sz w:val="22"/>
          <w:szCs w:val="22"/>
        </w:rPr>
        <w:t xml:space="preserve"> </w:t>
      </w:r>
      <w:r w:rsidR="00D96941" w:rsidRPr="003F0966">
        <w:rPr>
          <w:rFonts w:cs="Arial"/>
          <w:sz w:val="22"/>
          <w:szCs w:val="22"/>
        </w:rPr>
        <w:t>forming architecture and design aspects.</w:t>
      </w:r>
    </w:p>
    <w:p w:rsidR="00972E3C" w:rsidRPr="00022019" w:rsidRDefault="00972E3C" w:rsidP="00972E3C">
      <w:pPr>
        <w:pStyle w:val="1"/>
        <w:rPr>
          <w:rFonts w:cs="Arial"/>
          <w:szCs w:val="36"/>
          <w:lang w:val="en-US" w:eastAsia="ko-KR"/>
        </w:rPr>
      </w:pPr>
      <w:r w:rsidRPr="00022019">
        <w:rPr>
          <w:rFonts w:cs="Arial"/>
          <w:szCs w:val="36"/>
          <w:lang w:val="en-US" w:eastAsia="ko-KR"/>
        </w:rPr>
        <w:t xml:space="preserve">2 </w:t>
      </w:r>
      <w:r w:rsidR="006A328F" w:rsidRPr="00022019">
        <w:rPr>
          <w:rFonts w:cs="Arial"/>
          <w:szCs w:val="36"/>
          <w:lang w:val="en-US" w:eastAsia="ko-KR"/>
        </w:rPr>
        <w:t>Discussion</w:t>
      </w:r>
    </w:p>
    <w:p w:rsidR="00690F47" w:rsidRPr="00022019" w:rsidRDefault="00DB4146" w:rsidP="00F15327">
      <w:pPr>
        <w:jc w:val="both"/>
        <w:rPr>
          <w:rFonts w:ascii="Arial" w:eastAsiaTheme="minorEastAsia" w:hAnsi="Arial" w:cs="Arial"/>
          <w:i/>
          <w:sz w:val="24"/>
          <w:szCs w:val="24"/>
          <w:u w:val="single"/>
          <w:lang w:eastAsia="zh-TW"/>
        </w:rPr>
      </w:pPr>
      <w:r>
        <w:rPr>
          <w:rFonts w:ascii="Arial" w:eastAsiaTheme="minorEastAsia" w:hAnsi="Arial" w:cs="Arial"/>
          <w:i/>
          <w:sz w:val="24"/>
          <w:szCs w:val="24"/>
          <w:u w:val="single"/>
          <w:lang w:eastAsia="zh-TW"/>
        </w:rPr>
        <w:t xml:space="preserve">Requirements and beam-forming </w:t>
      </w:r>
      <w:r w:rsidR="00364A35">
        <w:rPr>
          <w:rFonts w:ascii="Arial" w:eastAsiaTheme="minorEastAsia" w:hAnsi="Arial" w:cs="Arial"/>
          <w:i/>
          <w:sz w:val="24"/>
          <w:szCs w:val="24"/>
          <w:u w:val="single"/>
          <w:lang w:eastAsia="zh-TW"/>
        </w:rPr>
        <w:t>approach</w:t>
      </w:r>
      <w:r>
        <w:rPr>
          <w:rFonts w:ascii="Arial" w:eastAsiaTheme="minorEastAsia" w:hAnsi="Arial" w:cs="Arial"/>
          <w:i/>
          <w:sz w:val="24"/>
          <w:szCs w:val="24"/>
          <w:u w:val="single"/>
          <w:lang w:eastAsia="zh-TW"/>
        </w:rPr>
        <w:t xml:space="preserve"> candidates</w:t>
      </w:r>
    </w:p>
    <w:p w:rsidR="007B6651" w:rsidRPr="00022019" w:rsidRDefault="00240ED3" w:rsidP="00F15327">
      <w:pPr>
        <w:jc w:val="both"/>
        <w:rPr>
          <w:rFonts w:ascii="Arial" w:eastAsiaTheme="minorEastAsia" w:hAnsi="Arial" w:cs="Arial"/>
          <w:sz w:val="22"/>
          <w:szCs w:val="22"/>
          <w:lang w:eastAsia="zh-TW"/>
        </w:rPr>
      </w:pPr>
      <w:r>
        <w:rPr>
          <w:rFonts w:ascii="Arial" w:eastAsiaTheme="minorEastAsia" w:hAnsi="Arial" w:cs="Arial"/>
          <w:sz w:val="22"/>
          <w:szCs w:val="22"/>
          <w:lang w:eastAsia="zh-TW"/>
        </w:rPr>
        <w:t>According to [1], New Radio (NR)</w:t>
      </w:r>
      <w:r w:rsidRPr="00022019">
        <w:rPr>
          <w:rFonts w:ascii="Arial" w:eastAsiaTheme="minorEastAsia" w:hAnsi="Arial" w:cs="Arial"/>
          <w:sz w:val="22"/>
          <w:szCs w:val="22"/>
          <w:lang w:eastAsia="zh-TW"/>
        </w:rPr>
        <w:t xml:space="preserve"> </w:t>
      </w:r>
      <w:r>
        <w:rPr>
          <w:rFonts w:ascii="Arial" w:eastAsiaTheme="minorEastAsia" w:hAnsi="Arial" w:cs="Arial"/>
          <w:sz w:val="22"/>
          <w:szCs w:val="22"/>
          <w:lang w:eastAsia="zh-TW"/>
        </w:rPr>
        <w:t xml:space="preserve">shall address </w:t>
      </w:r>
      <w:r w:rsidR="007F101F" w:rsidRPr="00022019">
        <w:rPr>
          <w:rFonts w:ascii="Arial" w:eastAsiaTheme="minorEastAsia" w:hAnsi="Arial" w:cs="Arial"/>
          <w:sz w:val="22"/>
          <w:szCs w:val="22"/>
          <w:lang w:eastAsia="zh-TW"/>
        </w:rPr>
        <w:t>eMBB, MTC and URLLC</w:t>
      </w:r>
      <w:r>
        <w:rPr>
          <w:rFonts w:ascii="Arial" w:eastAsiaTheme="minorEastAsia" w:hAnsi="Arial" w:cs="Arial"/>
          <w:sz w:val="22"/>
          <w:szCs w:val="22"/>
          <w:lang w:eastAsia="zh-TW"/>
        </w:rPr>
        <w:t xml:space="preserve"> scenarios</w:t>
      </w:r>
      <w:r w:rsidR="00334318">
        <w:rPr>
          <w:rFonts w:ascii="Arial" w:eastAsiaTheme="minorEastAsia" w:hAnsi="Arial" w:cs="Arial"/>
          <w:sz w:val="22"/>
          <w:szCs w:val="22"/>
          <w:lang w:eastAsia="zh-TW"/>
        </w:rPr>
        <w:t xml:space="preserve"> and k</w:t>
      </w:r>
      <w:r>
        <w:rPr>
          <w:rFonts w:ascii="Arial" w:eastAsiaTheme="minorEastAsia" w:hAnsi="Arial" w:cs="Arial"/>
          <w:sz w:val="22"/>
          <w:szCs w:val="22"/>
          <w:lang w:eastAsia="zh-TW"/>
        </w:rPr>
        <w:t>ey</w:t>
      </w:r>
      <w:r w:rsidR="007F101F" w:rsidRPr="00022019">
        <w:rPr>
          <w:rFonts w:ascii="Arial" w:eastAsiaTheme="minorEastAsia" w:hAnsi="Arial" w:cs="Arial"/>
          <w:sz w:val="22"/>
          <w:szCs w:val="22"/>
          <w:lang w:eastAsia="zh-TW"/>
        </w:rPr>
        <w:t xml:space="preserve"> requirements</w:t>
      </w:r>
      <w:r w:rsidR="00334318">
        <w:rPr>
          <w:rFonts w:ascii="Arial" w:eastAsiaTheme="minorEastAsia" w:hAnsi="Arial" w:cs="Arial"/>
          <w:sz w:val="22"/>
          <w:szCs w:val="22"/>
          <w:lang w:eastAsia="zh-TW"/>
        </w:rPr>
        <w:t xml:space="preserve"> such as</w:t>
      </w:r>
      <w:r>
        <w:rPr>
          <w:rFonts w:ascii="Arial" w:eastAsiaTheme="minorEastAsia" w:hAnsi="Arial" w:cs="Arial"/>
          <w:sz w:val="22"/>
          <w:szCs w:val="22"/>
          <w:lang w:eastAsia="zh-TW"/>
        </w:rPr>
        <w:t>: high peak data rate (e.g. 20Gbps)</w:t>
      </w:r>
      <w:r w:rsidR="007F101F" w:rsidRPr="00022019">
        <w:rPr>
          <w:rFonts w:ascii="Arial" w:eastAsiaTheme="minorEastAsia" w:hAnsi="Arial" w:cs="Arial"/>
          <w:sz w:val="22"/>
          <w:szCs w:val="22"/>
          <w:lang w:eastAsia="zh-TW"/>
        </w:rPr>
        <w:t xml:space="preserve"> and</w:t>
      </w:r>
      <w:r>
        <w:rPr>
          <w:rFonts w:ascii="Arial" w:eastAsiaTheme="minorEastAsia" w:hAnsi="Arial" w:cs="Arial"/>
          <w:sz w:val="22"/>
          <w:szCs w:val="22"/>
          <w:lang w:eastAsia="zh-TW"/>
        </w:rPr>
        <w:t xml:space="preserve"> high connection density (e.g. &gt;1M connections/km</w:t>
      </w:r>
      <w:r w:rsidRPr="00022019">
        <w:rPr>
          <w:rFonts w:ascii="Arial" w:eastAsiaTheme="minorEastAsia" w:hAnsi="Arial" w:cs="Arial"/>
          <w:sz w:val="22"/>
          <w:szCs w:val="22"/>
          <w:vertAlign w:val="superscript"/>
          <w:lang w:eastAsia="zh-TW"/>
        </w:rPr>
        <w:t>2</w:t>
      </w:r>
      <w:r w:rsidR="00DB4146">
        <w:rPr>
          <w:rFonts w:ascii="Arial" w:eastAsiaTheme="minorEastAsia" w:hAnsi="Arial" w:cs="Arial"/>
          <w:sz w:val="22"/>
          <w:szCs w:val="22"/>
          <w:lang w:eastAsia="zh-TW"/>
        </w:rPr>
        <w:t>) shall be guaranteed</w:t>
      </w:r>
      <w:r w:rsidR="00334318">
        <w:rPr>
          <w:rFonts w:ascii="Arial" w:eastAsiaTheme="minorEastAsia" w:hAnsi="Arial" w:cs="Arial"/>
          <w:sz w:val="22"/>
          <w:szCs w:val="22"/>
          <w:lang w:eastAsia="zh-TW"/>
        </w:rPr>
        <w:t xml:space="preserve"> by a single technical framework</w:t>
      </w:r>
      <w:r w:rsidR="007F101F" w:rsidRPr="00022019">
        <w:rPr>
          <w:rFonts w:ascii="Arial" w:eastAsiaTheme="minorEastAsia" w:hAnsi="Arial" w:cs="Arial"/>
          <w:sz w:val="22"/>
          <w:szCs w:val="22"/>
          <w:lang w:eastAsia="zh-TW"/>
        </w:rPr>
        <w:t>.</w:t>
      </w:r>
      <w:r w:rsidR="003C196B">
        <w:rPr>
          <w:rFonts w:ascii="Arial" w:eastAsiaTheme="minorEastAsia" w:hAnsi="Arial" w:cs="Arial"/>
          <w:sz w:val="22"/>
          <w:szCs w:val="22"/>
          <w:lang w:eastAsia="zh-TW"/>
        </w:rPr>
        <w:t xml:space="preserve"> </w:t>
      </w:r>
      <w:r w:rsidR="007F101F" w:rsidRPr="00022019">
        <w:rPr>
          <w:rFonts w:ascii="Arial" w:eastAsiaTheme="minorEastAsia" w:hAnsi="Arial" w:cs="Arial"/>
          <w:sz w:val="22"/>
          <w:szCs w:val="22"/>
          <w:lang w:eastAsia="zh-TW"/>
        </w:rPr>
        <w:t xml:space="preserve">To </w:t>
      </w:r>
      <w:r w:rsidR="00DB4146">
        <w:rPr>
          <w:rFonts w:ascii="Arial" w:eastAsiaTheme="minorEastAsia" w:hAnsi="Arial" w:cs="Arial"/>
          <w:sz w:val="22"/>
          <w:szCs w:val="22"/>
          <w:lang w:eastAsia="zh-TW"/>
        </w:rPr>
        <w:t>meet the requirements</w:t>
      </w:r>
      <w:r w:rsidR="007F101F" w:rsidRPr="00022019">
        <w:rPr>
          <w:rFonts w:ascii="Arial" w:eastAsiaTheme="minorEastAsia" w:hAnsi="Arial" w:cs="Arial"/>
          <w:sz w:val="22"/>
          <w:szCs w:val="22"/>
          <w:lang w:eastAsia="zh-TW"/>
        </w:rPr>
        <w:t xml:space="preserve">, </w:t>
      </w:r>
      <w:r w:rsidR="00DB4146">
        <w:rPr>
          <w:rFonts w:ascii="Arial" w:eastAsiaTheme="minorEastAsia" w:hAnsi="Arial" w:cs="Arial"/>
          <w:sz w:val="22"/>
          <w:szCs w:val="22"/>
          <w:lang w:eastAsia="zh-TW"/>
        </w:rPr>
        <w:t>high frequency band operation</w:t>
      </w:r>
      <w:r w:rsidR="007F101F" w:rsidRPr="00022019">
        <w:rPr>
          <w:rFonts w:ascii="Arial" w:eastAsiaTheme="minorEastAsia" w:hAnsi="Arial" w:cs="Arial"/>
          <w:sz w:val="22"/>
          <w:szCs w:val="22"/>
          <w:lang w:eastAsia="zh-TW"/>
        </w:rPr>
        <w:t xml:space="preserve"> (above 6 GHz) </w:t>
      </w:r>
      <w:r w:rsidR="00DB4146">
        <w:rPr>
          <w:rFonts w:ascii="Arial" w:eastAsiaTheme="minorEastAsia" w:hAnsi="Arial" w:cs="Arial"/>
          <w:sz w:val="22"/>
          <w:szCs w:val="22"/>
          <w:lang w:eastAsia="zh-TW"/>
        </w:rPr>
        <w:t>with</w:t>
      </w:r>
      <w:r w:rsidR="00A44FB3" w:rsidRPr="00022019">
        <w:rPr>
          <w:rFonts w:ascii="Arial" w:eastAsiaTheme="minorEastAsia" w:hAnsi="Arial" w:cs="Arial"/>
          <w:sz w:val="22"/>
          <w:szCs w:val="22"/>
          <w:lang w:eastAsia="zh-TW"/>
        </w:rPr>
        <w:t xml:space="preserve"> massive MIMO</w:t>
      </w:r>
      <w:r w:rsidR="00DB4146">
        <w:rPr>
          <w:rFonts w:ascii="Arial" w:eastAsiaTheme="minorEastAsia" w:hAnsi="Arial" w:cs="Arial"/>
          <w:sz w:val="22"/>
          <w:szCs w:val="22"/>
          <w:lang w:eastAsia="zh-TW"/>
        </w:rPr>
        <w:t xml:space="preserve"> is introduced</w:t>
      </w:r>
      <w:r w:rsidR="009F762F" w:rsidRPr="00022019">
        <w:rPr>
          <w:rFonts w:ascii="Arial" w:eastAsiaTheme="minorEastAsia" w:hAnsi="Arial" w:cs="Arial"/>
          <w:sz w:val="22"/>
          <w:szCs w:val="22"/>
          <w:lang w:eastAsia="zh-TW"/>
        </w:rPr>
        <w:t>.</w:t>
      </w:r>
    </w:p>
    <w:p w:rsidR="00DB4146" w:rsidRDefault="00DB4146" w:rsidP="00F15327">
      <w:pPr>
        <w:jc w:val="both"/>
        <w:rPr>
          <w:rFonts w:ascii="Arial" w:eastAsiaTheme="minorEastAsia" w:hAnsi="Arial" w:cs="Arial"/>
          <w:sz w:val="22"/>
          <w:szCs w:val="22"/>
          <w:lang w:eastAsia="zh-TW"/>
        </w:rPr>
      </w:pPr>
      <w:r>
        <w:rPr>
          <w:rFonts w:ascii="Arial" w:eastAsiaTheme="minorEastAsia" w:hAnsi="Arial" w:cs="Arial"/>
          <w:sz w:val="22"/>
          <w:szCs w:val="22"/>
          <w:lang w:eastAsia="zh-TW"/>
        </w:rPr>
        <w:t>In the following we discuss t</w:t>
      </w:r>
      <w:r w:rsidR="009F762F" w:rsidRPr="00022019">
        <w:rPr>
          <w:rFonts w:ascii="Arial" w:eastAsiaTheme="minorEastAsia" w:hAnsi="Arial" w:cs="Arial"/>
          <w:sz w:val="22"/>
          <w:szCs w:val="22"/>
          <w:lang w:eastAsia="zh-TW"/>
        </w:rPr>
        <w:t xml:space="preserve">hree </w:t>
      </w:r>
      <w:r>
        <w:rPr>
          <w:rFonts w:ascii="Arial" w:eastAsiaTheme="minorEastAsia" w:hAnsi="Arial" w:cs="Arial"/>
          <w:sz w:val="22"/>
          <w:szCs w:val="22"/>
          <w:lang w:eastAsia="zh-TW"/>
        </w:rPr>
        <w:t xml:space="preserve">beam-forming </w:t>
      </w:r>
      <w:r w:rsidR="003A47D4">
        <w:rPr>
          <w:rFonts w:ascii="Arial" w:eastAsiaTheme="minorEastAsia" w:hAnsi="Arial" w:cs="Arial"/>
          <w:sz w:val="22"/>
          <w:szCs w:val="22"/>
          <w:lang w:eastAsia="zh-TW"/>
        </w:rPr>
        <w:t>approaches</w:t>
      </w:r>
      <w:r w:rsidR="009F762F" w:rsidRPr="00022019">
        <w:rPr>
          <w:rFonts w:ascii="Arial" w:eastAsiaTheme="minorEastAsia" w:hAnsi="Arial" w:cs="Arial"/>
          <w:sz w:val="22"/>
          <w:szCs w:val="22"/>
          <w:lang w:eastAsia="zh-TW"/>
        </w:rPr>
        <w:t>: Analog BF, Hybrid BF and Digital BF</w:t>
      </w:r>
      <w:r>
        <w:rPr>
          <w:rFonts w:ascii="Arial" w:eastAsiaTheme="minorEastAsia" w:hAnsi="Arial" w:cs="Arial"/>
          <w:sz w:val="22"/>
          <w:szCs w:val="22"/>
          <w:lang w:eastAsia="zh-TW"/>
        </w:rPr>
        <w:t xml:space="preserve"> and relative comparisons are also provided</w:t>
      </w:r>
      <w:r w:rsidR="009F762F" w:rsidRPr="00022019">
        <w:rPr>
          <w:rFonts w:ascii="Arial" w:eastAsiaTheme="minorEastAsia" w:hAnsi="Arial" w:cs="Arial"/>
          <w:sz w:val="22"/>
          <w:szCs w:val="22"/>
          <w:lang w:eastAsia="zh-TW"/>
        </w:rPr>
        <w:t xml:space="preserve">. </w:t>
      </w:r>
    </w:p>
    <w:p w:rsidR="00DB4146" w:rsidRPr="00022019" w:rsidRDefault="00DB4146" w:rsidP="00022019">
      <w:pPr>
        <w:pStyle w:val="af3"/>
        <w:numPr>
          <w:ilvl w:val="0"/>
          <w:numId w:val="46"/>
        </w:numPr>
        <w:spacing w:afterLines="50" w:after="120"/>
        <w:ind w:left="482" w:hanging="482"/>
        <w:jc w:val="both"/>
        <w:rPr>
          <w:rFonts w:ascii="Arial" w:eastAsia="MS Mincho" w:hAnsi="Arial" w:cs="Arial"/>
        </w:rPr>
      </w:pPr>
      <w:r w:rsidRPr="00022019">
        <w:rPr>
          <w:rFonts w:ascii="Arial" w:eastAsia="MS Mincho" w:hAnsi="Arial" w:cs="Arial"/>
        </w:rPr>
        <w:t>Analog Beam Forming</w:t>
      </w:r>
      <w:r w:rsidR="00334318">
        <w:rPr>
          <w:rFonts w:ascii="Arial" w:eastAsia="MS Mincho" w:hAnsi="Arial" w:cs="Arial"/>
        </w:rPr>
        <w:t xml:space="preserve"> (ABF)</w:t>
      </w:r>
    </w:p>
    <w:p w:rsidR="00DB4146" w:rsidRPr="000353FB" w:rsidRDefault="00DB4146" w:rsidP="00F15327">
      <w:pPr>
        <w:jc w:val="both"/>
        <w:rPr>
          <w:rFonts w:ascii="Arial" w:eastAsiaTheme="minorEastAsia" w:hAnsi="Arial" w:cs="Arial"/>
          <w:sz w:val="22"/>
          <w:szCs w:val="22"/>
          <w:lang w:eastAsia="zh-TW"/>
        </w:rPr>
      </w:pPr>
      <w:r w:rsidRPr="00022019">
        <w:rPr>
          <w:rFonts w:ascii="Arial" w:eastAsia="MS Mincho" w:hAnsi="Arial" w:cs="Arial"/>
          <w:sz w:val="22"/>
          <w:szCs w:val="22"/>
        </w:rPr>
        <w:t>Figure 1 shows Analog Beam Forming Approach</w:t>
      </w:r>
      <w:r w:rsidR="003A47D4">
        <w:rPr>
          <w:rFonts w:ascii="Arial" w:eastAsia="MS Mincho" w:hAnsi="Arial" w:cs="Arial"/>
          <w:sz w:val="22"/>
          <w:szCs w:val="22"/>
        </w:rPr>
        <w:t>:</w:t>
      </w:r>
      <w:r w:rsidRPr="00022019">
        <w:rPr>
          <w:rFonts w:ascii="Arial" w:eastAsia="MS Mincho" w:hAnsi="Arial" w:cs="Arial"/>
          <w:sz w:val="22"/>
          <w:szCs w:val="22"/>
        </w:rPr>
        <w:t xml:space="preserve"> A MIMO processor sends </w:t>
      </w:r>
      <w:r w:rsidRPr="00022019">
        <w:rPr>
          <w:rFonts w:ascii="Arial" w:eastAsia="MS Mincho" w:hAnsi="Arial" w:cs="Arial"/>
          <w:i/>
          <w:sz w:val="22"/>
          <w:szCs w:val="22"/>
        </w:rPr>
        <w:t>N</w:t>
      </w:r>
      <w:r w:rsidRPr="00022019">
        <w:rPr>
          <w:rFonts w:ascii="Arial" w:eastAsia="MS Mincho" w:hAnsi="Arial" w:cs="Arial"/>
          <w:sz w:val="22"/>
          <w:szCs w:val="22"/>
        </w:rPr>
        <w:t xml:space="preserve"> signals to </w:t>
      </w:r>
      <w:r w:rsidRPr="00022019">
        <w:rPr>
          <w:rFonts w:ascii="Arial" w:eastAsia="MS Mincho" w:hAnsi="Arial" w:cs="Arial"/>
          <w:i/>
          <w:sz w:val="22"/>
          <w:szCs w:val="22"/>
        </w:rPr>
        <w:t>N</w:t>
      </w:r>
      <w:r w:rsidRPr="00022019">
        <w:rPr>
          <w:rFonts w:ascii="Arial" w:eastAsia="MS Mincho" w:hAnsi="Arial" w:cs="Arial"/>
          <w:sz w:val="22"/>
          <w:szCs w:val="22"/>
        </w:rPr>
        <w:t xml:space="preserve"> IFP to convert the signals into </w:t>
      </w:r>
      <w:r w:rsidR="003A47D4" w:rsidRPr="00DB4146">
        <w:rPr>
          <w:rFonts w:ascii="Arial" w:eastAsia="MS Mincho" w:hAnsi="Arial" w:cs="Arial"/>
          <w:sz w:val="22"/>
          <w:szCs w:val="22"/>
        </w:rPr>
        <w:t>analog</w:t>
      </w:r>
      <w:r w:rsidRPr="00022019">
        <w:rPr>
          <w:rFonts w:ascii="Arial" w:eastAsia="MS Mincho" w:hAnsi="Arial" w:cs="Arial"/>
          <w:sz w:val="22"/>
          <w:szCs w:val="22"/>
        </w:rPr>
        <w:t xml:space="preserve"> (Baseband/IF/RF) signals. This signal is then sent to ABF modules to apply </w:t>
      </w:r>
      <w:r w:rsidR="003A47D4">
        <w:rPr>
          <w:rFonts w:ascii="Arial" w:eastAsia="MS Mincho" w:hAnsi="Arial" w:cs="Arial"/>
          <w:sz w:val="22"/>
          <w:szCs w:val="22"/>
        </w:rPr>
        <w:t xml:space="preserve">configured </w:t>
      </w:r>
      <w:r w:rsidRPr="00022019">
        <w:rPr>
          <w:rFonts w:ascii="Arial" w:eastAsia="MS Mincho" w:hAnsi="Arial" w:cs="Arial"/>
          <w:sz w:val="22"/>
          <w:szCs w:val="22"/>
        </w:rPr>
        <w:t>codebook weight</w:t>
      </w:r>
      <w:r w:rsidR="003A47D4">
        <w:rPr>
          <w:rFonts w:ascii="Arial" w:eastAsia="MS Mincho" w:hAnsi="Arial" w:cs="Arial"/>
          <w:sz w:val="22"/>
          <w:szCs w:val="22"/>
        </w:rPr>
        <w:t>s and be</w:t>
      </w:r>
      <w:r w:rsidRPr="00022019">
        <w:rPr>
          <w:rFonts w:ascii="Arial" w:eastAsia="MS Mincho" w:hAnsi="Arial" w:cs="Arial"/>
          <w:sz w:val="22"/>
          <w:szCs w:val="22"/>
        </w:rPr>
        <w:t xml:space="preserve"> transmitted though the antenna array to form a </w:t>
      </w:r>
      <w:r w:rsidR="003A47D4">
        <w:rPr>
          <w:rFonts w:ascii="Arial" w:eastAsia="MS Mincho" w:hAnsi="Arial" w:cs="Arial"/>
          <w:sz w:val="22"/>
          <w:szCs w:val="22"/>
        </w:rPr>
        <w:t>desired beam direction</w:t>
      </w:r>
      <w:r w:rsidRPr="00022019">
        <w:rPr>
          <w:rFonts w:ascii="Arial" w:eastAsia="MS Mincho" w:hAnsi="Arial" w:cs="Arial"/>
          <w:sz w:val="22"/>
          <w:szCs w:val="22"/>
        </w:rPr>
        <w:t>. On uplink, the process</w:t>
      </w:r>
      <w:r w:rsidR="00A1078C">
        <w:rPr>
          <w:rFonts w:ascii="Arial" w:eastAsia="MS Mincho" w:hAnsi="Arial" w:cs="Arial"/>
          <w:sz w:val="22"/>
          <w:szCs w:val="22"/>
        </w:rPr>
        <w:t xml:space="preserve"> </w:t>
      </w:r>
      <w:r w:rsidRPr="00022019">
        <w:rPr>
          <w:rFonts w:ascii="Arial" w:eastAsia="MS Mincho" w:hAnsi="Arial" w:cs="Arial"/>
          <w:sz w:val="22"/>
          <w:szCs w:val="22"/>
        </w:rPr>
        <w:t xml:space="preserve">is reversed in a similar manner. It is noted that the individual antenna signal is </w:t>
      </w:r>
      <w:r w:rsidR="003A47D4">
        <w:rPr>
          <w:rFonts w:ascii="Arial" w:eastAsia="MS Mincho" w:hAnsi="Arial" w:cs="Arial"/>
          <w:sz w:val="22"/>
          <w:szCs w:val="22"/>
        </w:rPr>
        <w:t>in</w:t>
      </w:r>
      <w:r w:rsidRPr="00022019">
        <w:rPr>
          <w:rFonts w:ascii="Arial" w:eastAsia="MS Mincho" w:hAnsi="Arial" w:cs="Arial"/>
          <w:sz w:val="22"/>
          <w:szCs w:val="22"/>
        </w:rPr>
        <w:t xml:space="preserve">visible to </w:t>
      </w:r>
      <w:r w:rsidR="003A47D4">
        <w:rPr>
          <w:rFonts w:ascii="Arial" w:eastAsia="MS Mincho" w:hAnsi="Arial" w:cs="Arial"/>
          <w:sz w:val="22"/>
          <w:szCs w:val="22"/>
        </w:rPr>
        <w:t>eNB under this approach</w:t>
      </w:r>
      <w:r w:rsidRPr="00022019">
        <w:rPr>
          <w:rFonts w:ascii="Arial" w:eastAsia="MS Mincho" w:hAnsi="Arial" w:cs="Arial"/>
          <w:sz w:val="22"/>
          <w:szCs w:val="22"/>
        </w:rPr>
        <w:t>.</w:t>
      </w:r>
      <w:r w:rsidR="003A47D4">
        <w:rPr>
          <w:rFonts w:ascii="Arial" w:eastAsia="MS Mincho" w:hAnsi="Arial" w:cs="Arial"/>
          <w:sz w:val="22"/>
          <w:szCs w:val="22"/>
        </w:rPr>
        <w:t xml:space="preserve"> </w:t>
      </w:r>
      <w:r w:rsidR="003C196B">
        <w:rPr>
          <w:rFonts w:ascii="Arial" w:hAnsi="Arial" w:cs="Arial"/>
          <w:sz w:val="22"/>
        </w:rPr>
        <w:t>Since the</w:t>
      </w:r>
      <w:r w:rsidRPr="00022019">
        <w:rPr>
          <w:rFonts w:ascii="Arial" w:hAnsi="Arial" w:cs="Arial"/>
          <w:sz w:val="22"/>
        </w:rPr>
        <w:t xml:space="preserve"> ABF forms a </w:t>
      </w:r>
      <w:r w:rsidR="003C196B">
        <w:rPr>
          <w:rFonts w:ascii="Arial" w:hAnsi="Arial" w:cs="Arial"/>
          <w:sz w:val="22"/>
        </w:rPr>
        <w:t xml:space="preserve">high-gain </w:t>
      </w:r>
      <w:r w:rsidRPr="00022019">
        <w:rPr>
          <w:rFonts w:ascii="Arial" w:hAnsi="Arial" w:cs="Arial"/>
          <w:sz w:val="22"/>
        </w:rPr>
        <w:t xml:space="preserve">single beam </w:t>
      </w:r>
      <w:r w:rsidR="003C196B">
        <w:rPr>
          <w:rFonts w:ascii="Arial" w:hAnsi="Arial" w:cs="Arial"/>
          <w:sz w:val="22"/>
        </w:rPr>
        <w:t>in one specific direction,</w:t>
      </w:r>
      <w:r w:rsidRPr="00022019">
        <w:rPr>
          <w:rFonts w:ascii="Arial" w:hAnsi="Arial" w:cs="Arial"/>
          <w:sz w:val="22"/>
        </w:rPr>
        <w:t xml:space="preserve"> </w:t>
      </w:r>
      <w:r w:rsidR="003C196B">
        <w:rPr>
          <w:rFonts w:ascii="Arial" w:hAnsi="Arial" w:cs="Arial"/>
          <w:sz w:val="22"/>
        </w:rPr>
        <w:t>eNB may switch the beam direction</w:t>
      </w:r>
      <w:r w:rsidRPr="00022019">
        <w:rPr>
          <w:rFonts w:ascii="Arial" w:hAnsi="Arial" w:cs="Arial"/>
          <w:sz w:val="22"/>
        </w:rPr>
        <w:t xml:space="preserve"> in a TDM fashion. However, the </w:t>
      </w:r>
      <w:r w:rsidR="003C196B">
        <w:rPr>
          <w:rFonts w:ascii="Arial" w:hAnsi="Arial" w:cs="Arial"/>
          <w:sz w:val="22"/>
        </w:rPr>
        <w:t xml:space="preserve">approach may not able to utilize frequency and spatial diversity. Moreover, </w:t>
      </w:r>
      <w:r w:rsidR="000353FB">
        <w:rPr>
          <w:rFonts w:ascii="Arial" w:hAnsi="Arial" w:cs="Arial"/>
          <w:sz w:val="22"/>
        </w:rPr>
        <w:t>due to high frequency channel characteristics, it is difficult for ABF to obtain high SNR covariance matrices efficiently for supporting UE mobility (e.g. beam tracking).</w:t>
      </w:r>
    </w:p>
    <w:p w:rsidR="000353FB" w:rsidRDefault="000353FB" w:rsidP="00022019">
      <w:pPr>
        <w:jc w:val="center"/>
        <w:rPr>
          <w:rFonts w:ascii="Arial" w:eastAsiaTheme="minorEastAsia" w:hAnsi="Arial" w:cs="Arial"/>
          <w:sz w:val="22"/>
          <w:szCs w:val="22"/>
          <w:lang w:eastAsia="zh-TW"/>
        </w:rPr>
      </w:pPr>
      <w:r>
        <w:rPr>
          <w:rFonts w:ascii="Arial" w:eastAsiaTheme="minorEastAsia" w:hAnsi="Arial" w:cs="Arial"/>
          <w:noProof/>
          <w:sz w:val="22"/>
          <w:szCs w:val="22"/>
          <w:lang w:val="en-US" w:eastAsia="zh-TW"/>
        </w:rPr>
        <w:drawing>
          <wp:inline distT="0" distB="0" distL="0" distR="0" wp14:anchorId="16629429" wp14:editId="5EDAA74F">
            <wp:extent cx="6103620" cy="243659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53554" cy="2456524"/>
                    </a:xfrm>
                    <a:prstGeom prst="rect">
                      <a:avLst/>
                    </a:prstGeom>
                    <a:noFill/>
                  </pic:spPr>
                </pic:pic>
              </a:graphicData>
            </a:graphic>
          </wp:inline>
        </w:drawing>
      </w:r>
    </w:p>
    <w:p w:rsidR="000353FB" w:rsidRDefault="000353FB" w:rsidP="00022019">
      <w:pPr>
        <w:jc w:val="center"/>
        <w:rPr>
          <w:rFonts w:ascii="Arial" w:eastAsiaTheme="minorEastAsia" w:hAnsi="Arial" w:cs="Arial"/>
          <w:sz w:val="22"/>
          <w:szCs w:val="22"/>
          <w:lang w:eastAsia="zh-TW"/>
        </w:rPr>
      </w:pPr>
      <w:r>
        <w:rPr>
          <w:rFonts w:ascii="Arial" w:eastAsiaTheme="minorEastAsia" w:hAnsi="Arial" w:cs="Arial"/>
          <w:sz w:val="22"/>
          <w:szCs w:val="22"/>
          <w:lang w:eastAsia="zh-TW"/>
        </w:rPr>
        <w:t xml:space="preserve">Figure 1, ABF approach and </w:t>
      </w:r>
      <w:r w:rsidR="000E486D">
        <w:rPr>
          <w:rFonts w:ascii="Arial" w:eastAsiaTheme="minorEastAsia" w:hAnsi="Arial" w:cs="Arial"/>
          <w:sz w:val="22"/>
          <w:szCs w:val="22"/>
          <w:lang w:eastAsia="zh-TW"/>
        </w:rPr>
        <w:t>structure</w:t>
      </w:r>
    </w:p>
    <w:p w:rsidR="00364A35" w:rsidRDefault="00364A35" w:rsidP="00022019">
      <w:pPr>
        <w:jc w:val="center"/>
        <w:rPr>
          <w:rFonts w:ascii="Arial" w:eastAsiaTheme="minorEastAsia" w:hAnsi="Arial" w:cs="Arial"/>
          <w:sz w:val="22"/>
          <w:szCs w:val="22"/>
          <w:lang w:eastAsia="zh-TW"/>
        </w:rPr>
      </w:pPr>
    </w:p>
    <w:p w:rsidR="003923E1" w:rsidRPr="00022019" w:rsidRDefault="003923E1" w:rsidP="00022019">
      <w:pPr>
        <w:pStyle w:val="af3"/>
        <w:numPr>
          <w:ilvl w:val="0"/>
          <w:numId w:val="46"/>
        </w:numPr>
        <w:spacing w:afterLines="50" w:after="120"/>
        <w:ind w:left="482" w:hanging="482"/>
        <w:rPr>
          <w:rFonts w:ascii="Arial" w:eastAsiaTheme="minorEastAsia" w:hAnsi="Arial" w:cs="Arial"/>
          <w:lang w:eastAsia="zh-TW"/>
        </w:rPr>
      </w:pPr>
      <w:r>
        <w:rPr>
          <w:rFonts w:ascii="Arial" w:eastAsiaTheme="minorEastAsia" w:hAnsi="Arial" w:cs="Arial" w:hint="eastAsia"/>
          <w:lang w:eastAsia="zh-TW"/>
        </w:rPr>
        <w:lastRenderedPageBreak/>
        <w:t xml:space="preserve">Digital </w:t>
      </w:r>
      <w:r>
        <w:rPr>
          <w:rFonts w:ascii="Arial" w:eastAsiaTheme="minorEastAsia" w:hAnsi="Arial" w:cs="Arial"/>
          <w:lang w:eastAsia="zh-TW"/>
        </w:rPr>
        <w:t>B</w:t>
      </w:r>
      <w:r>
        <w:rPr>
          <w:rFonts w:ascii="Arial" w:eastAsiaTheme="minorEastAsia" w:hAnsi="Arial" w:cs="Arial" w:hint="eastAsia"/>
          <w:lang w:eastAsia="zh-TW"/>
        </w:rPr>
        <w:t>eam</w:t>
      </w:r>
      <w:r>
        <w:rPr>
          <w:rFonts w:ascii="Arial" w:eastAsiaTheme="minorEastAsia" w:hAnsi="Arial" w:cs="Arial"/>
          <w:lang w:eastAsia="zh-TW"/>
        </w:rPr>
        <w:t xml:space="preserve"> Forming</w:t>
      </w:r>
      <w:r w:rsidR="00334318">
        <w:rPr>
          <w:rFonts w:ascii="Arial" w:eastAsiaTheme="minorEastAsia" w:hAnsi="Arial" w:cs="Arial"/>
          <w:lang w:eastAsia="zh-TW"/>
        </w:rPr>
        <w:t xml:space="preserve"> (DBF)</w:t>
      </w:r>
    </w:p>
    <w:p w:rsidR="000E486D" w:rsidRDefault="003923E1">
      <w:pPr>
        <w:jc w:val="both"/>
        <w:rPr>
          <w:rFonts w:ascii="Arial" w:eastAsia="MS Mincho" w:hAnsi="Arial" w:cs="Arial"/>
          <w:sz w:val="22"/>
          <w:szCs w:val="22"/>
        </w:rPr>
      </w:pPr>
      <w:r>
        <w:rPr>
          <w:rFonts w:ascii="Arial" w:eastAsia="MS Mincho" w:hAnsi="Arial" w:cs="Arial"/>
          <w:sz w:val="22"/>
          <w:szCs w:val="22"/>
        </w:rPr>
        <w:t>As shown in Figure 2</w:t>
      </w:r>
      <w:r w:rsidRPr="003923E1">
        <w:rPr>
          <w:rFonts w:ascii="Arial" w:eastAsia="MS Mincho" w:hAnsi="Arial" w:cs="Arial"/>
          <w:sz w:val="22"/>
          <w:szCs w:val="22"/>
        </w:rPr>
        <w:t>, a</w:t>
      </w:r>
      <w:r w:rsidRPr="00022019">
        <w:rPr>
          <w:rFonts w:ascii="Arial" w:eastAsia="MS Mincho" w:hAnsi="Arial" w:cs="Arial"/>
          <w:sz w:val="22"/>
          <w:szCs w:val="22"/>
        </w:rPr>
        <w:t xml:space="preserve"> MIMO or DBF processor sends </w:t>
      </w:r>
      <w:r w:rsidRPr="00022019">
        <w:rPr>
          <w:rFonts w:ascii="Arial" w:eastAsia="MS Mincho" w:hAnsi="Arial" w:cs="Arial"/>
          <w:i/>
          <w:sz w:val="22"/>
          <w:szCs w:val="22"/>
        </w:rPr>
        <w:t>N</w:t>
      </w:r>
      <w:r w:rsidRPr="00022019">
        <w:rPr>
          <w:rFonts w:ascii="Arial" w:eastAsia="MS Mincho" w:hAnsi="Arial" w:cs="Arial"/>
          <w:sz w:val="22"/>
          <w:szCs w:val="22"/>
        </w:rPr>
        <w:t xml:space="preserve"> signals to </w:t>
      </w:r>
      <w:r w:rsidRPr="00022019">
        <w:rPr>
          <w:rFonts w:ascii="Arial" w:eastAsia="MS Mincho" w:hAnsi="Arial" w:cs="Arial"/>
          <w:i/>
          <w:sz w:val="22"/>
          <w:szCs w:val="22"/>
        </w:rPr>
        <w:t>N</w:t>
      </w:r>
      <w:r w:rsidRPr="00022019">
        <w:rPr>
          <w:rFonts w:ascii="Arial" w:eastAsia="MS Mincho" w:hAnsi="Arial" w:cs="Arial"/>
          <w:sz w:val="22"/>
          <w:szCs w:val="22"/>
        </w:rPr>
        <w:t xml:space="preserve"> IFP to convert the signals into </w:t>
      </w:r>
      <w:r w:rsidRPr="003923E1">
        <w:rPr>
          <w:rFonts w:ascii="Arial" w:eastAsia="MS Mincho" w:hAnsi="Arial" w:cs="Arial"/>
          <w:sz w:val="22"/>
          <w:szCs w:val="22"/>
        </w:rPr>
        <w:t xml:space="preserve">analog (IF) signals. </w:t>
      </w:r>
      <w:r w:rsidR="00A1078C">
        <w:rPr>
          <w:rFonts w:ascii="Arial" w:eastAsia="MS Mincho" w:hAnsi="Arial" w:cs="Arial"/>
          <w:sz w:val="22"/>
          <w:szCs w:val="22"/>
        </w:rPr>
        <w:t>Afterwards, t</w:t>
      </w:r>
      <w:r w:rsidRPr="00022019">
        <w:rPr>
          <w:rFonts w:ascii="Arial" w:eastAsia="MS Mincho" w:hAnsi="Arial" w:cs="Arial"/>
          <w:sz w:val="22"/>
          <w:szCs w:val="22"/>
        </w:rPr>
        <w:t xml:space="preserve">hese signals are sent to the antenna array to form </w:t>
      </w:r>
      <w:r w:rsidR="00334318">
        <w:rPr>
          <w:rFonts w:ascii="Arial" w:eastAsia="MS Mincho" w:hAnsi="Arial" w:cs="Arial"/>
          <w:sz w:val="22"/>
          <w:szCs w:val="22"/>
        </w:rPr>
        <w:t xml:space="preserve">a </w:t>
      </w:r>
      <w:r w:rsidRPr="00022019">
        <w:rPr>
          <w:rFonts w:ascii="Arial" w:eastAsia="MS Mincho" w:hAnsi="Arial" w:cs="Arial"/>
          <w:sz w:val="22"/>
          <w:szCs w:val="22"/>
        </w:rPr>
        <w:t>large number of be</w:t>
      </w:r>
      <w:r w:rsidRPr="003923E1">
        <w:rPr>
          <w:rFonts w:ascii="Arial" w:eastAsia="MS Mincho" w:hAnsi="Arial" w:cs="Arial"/>
          <w:sz w:val="22"/>
          <w:szCs w:val="22"/>
        </w:rPr>
        <w:t xml:space="preserve">ams in the desired directions. </w:t>
      </w:r>
      <w:r w:rsidRPr="00022019">
        <w:rPr>
          <w:rFonts w:ascii="Arial" w:eastAsia="MS Mincho" w:hAnsi="Arial" w:cs="Arial"/>
          <w:sz w:val="22"/>
          <w:szCs w:val="22"/>
        </w:rPr>
        <w:t>On uplink, the process is</w:t>
      </w:r>
      <w:r w:rsidRPr="003923E1">
        <w:rPr>
          <w:rFonts w:ascii="Arial" w:eastAsia="MS Mincho" w:hAnsi="Arial" w:cs="Arial"/>
          <w:sz w:val="22"/>
          <w:szCs w:val="22"/>
        </w:rPr>
        <w:t xml:space="preserve"> reversed in a similar manner. </w:t>
      </w:r>
      <w:r w:rsidRPr="00022019">
        <w:rPr>
          <w:rFonts w:ascii="Arial" w:eastAsia="MS Mincho" w:hAnsi="Arial" w:cs="Arial"/>
          <w:sz w:val="22"/>
          <w:szCs w:val="22"/>
        </w:rPr>
        <w:t xml:space="preserve">It is noted that the individual antenna signals </w:t>
      </w:r>
      <w:r w:rsidR="00A1078C">
        <w:rPr>
          <w:rFonts w:ascii="Arial" w:eastAsia="MS Mincho" w:hAnsi="Arial" w:cs="Arial"/>
          <w:sz w:val="22"/>
          <w:szCs w:val="22"/>
        </w:rPr>
        <w:t xml:space="preserve">within DBF </w:t>
      </w:r>
      <w:r w:rsidRPr="00022019">
        <w:rPr>
          <w:rFonts w:ascii="Arial" w:eastAsia="MS Mincho" w:hAnsi="Arial" w:cs="Arial"/>
          <w:sz w:val="22"/>
          <w:szCs w:val="22"/>
        </w:rPr>
        <w:t xml:space="preserve">are visible to </w:t>
      </w:r>
      <w:r w:rsidR="00A1078C">
        <w:rPr>
          <w:rFonts w:ascii="Arial" w:eastAsia="MS Mincho" w:hAnsi="Arial" w:cs="Arial"/>
          <w:sz w:val="22"/>
          <w:szCs w:val="22"/>
        </w:rPr>
        <w:t>eNB and eNB has ability</w:t>
      </w:r>
      <w:r w:rsidRPr="00022019">
        <w:rPr>
          <w:rFonts w:ascii="Arial" w:eastAsia="MS Mincho" w:hAnsi="Arial" w:cs="Arial"/>
          <w:sz w:val="22"/>
          <w:szCs w:val="22"/>
        </w:rPr>
        <w:t xml:space="preserve"> to process eigen</w:t>
      </w:r>
      <w:r w:rsidR="00A1078C">
        <w:rPr>
          <w:rFonts w:ascii="Arial" w:eastAsia="MS Mincho" w:hAnsi="Arial" w:cs="Arial"/>
          <w:sz w:val="22"/>
          <w:szCs w:val="22"/>
        </w:rPr>
        <w:t>-</w:t>
      </w:r>
      <w:r w:rsidRPr="00022019">
        <w:rPr>
          <w:rFonts w:ascii="Arial" w:eastAsia="MS Mincho" w:hAnsi="Arial" w:cs="Arial"/>
          <w:sz w:val="22"/>
          <w:szCs w:val="22"/>
        </w:rPr>
        <w:t>signal processing</w:t>
      </w:r>
      <w:r w:rsidR="00A1078C">
        <w:rPr>
          <w:rFonts w:ascii="Arial" w:eastAsia="MS Mincho" w:hAnsi="Arial" w:cs="Arial"/>
          <w:sz w:val="22"/>
          <w:szCs w:val="22"/>
        </w:rPr>
        <w:t xml:space="preserve"> correspondingly</w:t>
      </w:r>
      <w:r w:rsidRPr="00022019">
        <w:rPr>
          <w:rFonts w:ascii="Arial" w:eastAsia="MS Mincho" w:hAnsi="Arial" w:cs="Arial"/>
          <w:sz w:val="22"/>
          <w:szCs w:val="22"/>
        </w:rPr>
        <w:t>.</w:t>
      </w:r>
      <w:r w:rsidR="00A1078C">
        <w:rPr>
          <w:rFonts w:ascii="Arial" w:eastAsia="MS Mincho" w:hAnsi="Arial" w:cs="Arial"/>
          <w:sz w:val="22"/>
          <w:szCs w:val="22"/>
        </w:rPr>
        <w:t xml:space="preserve"> More specifically, </w:t>
      </w:r>
      <w:r w:rsidRPr="00022019">
        <w:rPr>
          <w:rFonts w:ascii="Arial" w:eastAsia="MS Mincho" w:hAnsi="Arial" w:cs="Arial"/>
          <w:sz w:val="22"/>
          <w:szCs w:val="22"/>
        </w:rPr>
        <w:t xml:space="preserve">the DBF </w:t>
      </w:r>
      <w:r w:rsidR="00A1078C">
        <w:rPr>
          <w:rFonts w:ascii="Arial" w:eastAsia="MS Mincho" w:hAnsi="Arial" w:cs="Arial"/>
          <w:sz w:val="22"/>
          <w:szCs w:val="22"/>
        </w:rPr>
        <w:t xml:space="preserve">utilizes a blind adaptive algorithm that is independent of waveform structure to </w:t>
      </w:r>
      <w:r w:rsidRPr="00022019">
        <w:rPr>
          <w:rFonts w:ascii="Arial" w:eastAsia="MS Mincho" w:hAnsi="Arial" w:cs="Arial"/>
          <w:sz w:val="22"/>
          <w:szCs w:val="22"/>
        </w:rPr>
        <w:t>form large number of simultaneous beams with high gain to multi directions. This technique offers the highest beam control performance with great flexibility.</w:t>
      </w:r>
      <w:r w:rsidR="00D50819">
        <w:rPr>
          <w:rFonts w:ascii="Arial" w:eastAsia="MS Mincho" w:hAnsi="Arial" w:cs="Arial"/>
          <w:sz w:val="22"/>
          <w:szCs w:val="22"/>
        </w:rPr>
        <w:t xml:space="preserve"> </w:t>
      </w:r>
      <w:r w:rsidRPr="00022019">
        <w:rPr>
          <w:rFonts w:ascii="Arial" w:eastAsia="MS Mincho" w:hAnsi="Arial" w:cs="Arial"/>
          <w:sz w:val="22"/>
          <w:szCs w:val="22"/>
        </w:rPr>
        <w:t xml:space="preserve">However, </w:t>
      </w:r>
      <w:r w:rsidR="00D50819">
        <w:rPr>
          <w:rFonts w:ascii="Arial" w:eastAsia="MS Mincho" w:hAnsi="Arial" w:cs="Arial"/>
          <w:sz w:val="22"/>
          <w:szCs w:val="22"/>
        </w:rPr>
        <w:t>DBF</w:t>
      </w:r>
      <w:r w:rsidRPr="00022019">
        <w:rPr>
          <w:rFonts w:ascii="Arial" w:eastAsia="MS Mincho" w:hAnsi="Arial" w:cs="Arial"/>
          <w:sz w:val="22"/>
          <w:szCs w:val="22"/>
        </w:rPr>
        <w:t xml:space="preserve"> requires</w:t>
      </w:r>
      <w:r w:rsidR="00334318">
        <w:rPr>
          <w:rFonts w:ascii="Arial" w:eastAsia="MS Mincho" w:hAnsi="Arial" w:cs="Arial"/>
          <w:sz w:val="22"/>
          <w:szCs w:val="22"/>
        </w:rPr>
        <w:t xml:space="preserve"> a </w:t>
      </w:r>
      <w:r w:rsidRPr="00022019">
        <w:rPr>
          <w:rFonts w:ascii="Arial" w:eastAsia="MS Mincho" w:hAnsi="Arial" w:cs="Arial"/>
          <w:sz w:val="22"/>
          <w:szCs w:val="22"/>
        </w:rPr>
        <w:t>parallel IFP to convert signals from/to digital domain to/from IF domain, and is considered to be more expensive.</w:t>
      </w:r>
    </w:p>
    <w:p w:rsidR="000E486D" w:rsidRDefault="000E486D" w:rsidP="00022019">
      <w:pPr>
        <w:jc w:val="center"/>
        <w:rPr>
          <w:rFonts w:ascii="Arial" w:eastAsia="MS Mincho" w:hAnsi="Arial" w:cs="Arial"/>
          <w:sz w:val="22"/>
          <w:szCs w:val="22"/>
        </w:rPr>
      </w:pPr>
      <w:r>
        <w:rPr>
          <w:rFonts w:ascii="Arial" w:eastAsia="MS Mincho" w:hAnsi="Arial" w:cs="Arial"/>
          <w:noProof/>
          <w:sz w:val="22"/>
          <w:szCs w:val="22"/>
          <w:lang w:val="en-US" w:eastAsia="zh-TW"/>
        </w:rPr>
        <w:drawing>
          <wp:inline distT="0" distB="0" distL="0" distR="0" wp14:anchorId="0551674E" wp14:editId="1EF4DA81">
            <wp:extent cx="6080760" cy="3016565"/>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5228" cy="3033664"/>
                    </a:xfrm>
                    <a:prstGeom prst="rect">
                      <a:avLst/>
                    </a:prstGeom>
                    <a:noFill/>
                  </pic:spPr>
                </pic:pic>
              </a:graphicData>
            </a:graphic>
          </wp:inline>
        </w:drawing>
      </w:r>
    </w:p>
    <w:p w:rsidR="003923E1" w:rsidRPr="00022019" w:rsidRDefault="000E486D" w:rsidP="00022019">
      <w:pPr>
        <w:spacing w:after="0"/>
        <w:jc w:val="center"/>
        <w:rPr>
          <w:rFonts w:ascii="Arial" w:eastAsia="MS Mincho" w:hAnsi="Arial" w:cs="Arial"/>
          <w:sz w:val="22"/>
          <w:szCs w:val="22"/>
        </w:rPr>
      </w:pPr>
      <w:r>
        <w:rPr>
          <w:rFonts w:ascii="Arial" w:eastAsia="MS Mincho" w:hAnsi="Arial" w:cs="Arial"/>
          <w:sz w:val="22"/>
          <w:szCs w:val="22"/>
        </w:rPr>
        <w:t>Figure 2, DBF approach and structure</w:t>
      </w:r>
    </w:p>
    <w:p w:rsidR="000E486D" w:rsidRDefault="000E486D" w:rsidP="00022019">
      <w:pPr>
        <w:rPr>
          <w:rFonts w:ascii="Arial" w:eastAsiaTheme="minorEastAsia" w:hAnsi="Arial" w:cs="Arial"/>
          <w:lang w:eastAsia="zh-TW"/>
        </w:rPr>
      </w:pPr>
    </w:p>
    <w:p w:rsidR="000E486D" w:rsidRPr="00022019" w:rsidRDefault="000E486D" w:rsidP="00022019">
      <w:pPr>
        <w:pStyle w:val="af3"/>
        <w:numPr>
          <w:ilvl w:val="0"/>
          <w:numId w:val="46"/>
        </w:numPr>
        <w:spacing w:afterLines="50" w:after="120"/>
        <w:ind w:left="482" w:hanging="482"/>
        <w:jc w:val="both"/>
        <w:rPr>
          <w:rFonts w:ascii="Arial" w:eastAsia="MS Mincho" w:hAnsi="Arial" w:cs="Arial"/>
        </w:rPr>
      </w:pPr>
      <w:r w:rsidRPr="00022019">
        <w:rPr>
          <w:rFonts w:ascii="Arial" w:eastAsia="MS Mincho" w:hAnsi="Arial" w:cs="Arial"/>
        </w:rPr>
        <w:t>Hybrid Beam Forming</w:t>
      </w:r>
      <w:r w:rsidR="00334318">
        <w:rPr>
          <w:rFonts w:ascii="Arial" w:eastAsia="MS Mincho" w:hAnsi="Arial" w:cs="Arial"/>
        </w:rPr>
        <w:t xml:space="preserve"> (HBF)</w:t>
      </w:r>
    </w:p>
    <w:p w:rsidR="000E486D" w:rsidRPr="00022019" w:rsidRDefault="000E486D">
      <w:pPr>
        <w:jc w:val="both"/>
        <w:rPr>
          <w:rFonts w:ascii="Arial" w:eastAsia="MS Mincho" w:hAnsi="Arial" w:cs="Arial"/>
          <w:sz w:val="22"/>
          <w:szCs w:val="22"/>
        </w:rPr>
      </w:pPr>
      <w:r w:rsidRPr="00022019">
        <w:rPr>
          <w:rFonts w:ascii="Arial" w:eastAsia="MS Mincho" w:hAnsi="Arial" w:cs="Arial"/>
          <w:sz w:val="22"/>
          <w:szCs w:val="22"/>
        </w:rPr>
        <w:t>Figure 3 shows Hybrid Beam Forming Approach</w:t>
      </w:r>
      <w:r>
        <w:rPr>
          <w:rFonts w:ascii="Arial" w:eastAsia="MS Mincho" w:hAnsi="Arial" w:cs="Arial"/>
          <w:sz w:val="22"/>
          <w:szCs w:val="22"/>
        </w:rPr>
        <w:t>:</w:t>
      </w:r>
      <w:r w:rsidRPr="00022019">
        <w:rPr>
          <w:rFonts w:ascii="Arial" w:eastAsia="MS Mincho" w:hAnsi="Arial" w:cs="Arial"/>
          <w:sz w:val="22"/>
          <w:szCs w:val="22"/>
        </w:rPr>
        <w:t xml:space="preserve">  A MIMO or DBF processor sends </w:t>
      </w:r>
      <w:r w:rsidRPr="00022019">
        <w:rPr>
          <w:rFonts w:ascii="Arial" w:eastAsia="MS Mincho" w:hAnsi="Arial" w:cs="Arial"/>
          <w:i/>
          <w:sz w:val="22"/>
          <w:szCs w:val="22"/>
        </w:rPr>
        <w:t>N</w:t>
      </w:r>
      <w:r w:rsidRPr="00022019">
        <w:rPr>
          <w:rFonts w:ascii="Arial" w:eastAsia="MS Mincho" w:hAnsi="Arial" w:cs="Arial"/>
          <w:sz w:val="22"/>
          <w:szCs w:val="22"/>
        </w:rPr>
        <w:t xml:space="preserve"> signals to </w:t>
      </w:r>
      <w:r w:rsidRPr="00022019">
        <w:rPr>
          <w:rFonts w:ascii="Arial" w:eastAsia="MS Mincho" w:hAnsi="Arial" w:cs="Arial"/>
          <w:i/>
          <w:sz w:val="22"/>
          <w:szCs w:val="22"/>
        </w:rPr>
        <w:t>N</w:t>
      </w:r>
      <w:r w:rsidRPr="00022019">
        <w:rPr>
          <w:rFonts w:ascii="Arial" w:eastAsia="MS Mincho" w:hAnsi="Arial" w:cs="Arial"/>
          <w:sz w:val="22"/>
          <w:szCs w:val="22"/>
        </w:rPr>
        <w:t xml:space="preserve"> IFP to convert the signals into </w:t>
      </w:r>
      <w:r w:rsidRPr="00C445B0">
        <w:rPr>
          <w:rFonts w:ascii="Arial" w:eastAsia="MS Mincho" w:hAnsi="Arial" w:cs="Arial"/>
          <w:sz w:val="22"/>
          <w:szCs w:val="22"/>
        </w:rPr>
        <w:t xml:space="preserve">analog (Baseband/IF/RF) signals. </w:t>
      </w:r>
      <w:r w:rsidRPr="00022019">
        <w:rPr>
          <w:rFonts w:ascii="Arial" w:eastAsia="MS Mincho" w:hAnsi="Arial" w:cs="Arial"/>
          <w:sz w:val="22"/>
          <w:szCs w:val="22"/>
        </w:rPr>
        <w:t xml:space="preserve">These signals are then sent to ABF modules to apply </w:t>
      </w:r>
      <w:r>
        <w:rPr>
          <w:rFonts w:ascii="Arial" w:eastAsia="MS Mincho" w:hAnsi="Arial" w:cs="Arial"/>
          <w:sz w:val="22"/>
          <w:szCs w:val="22"/>
        </w:rPr>
        <w:t>configured</w:t>
      </w:r>
      <w:r w:rsidRPr="00022019">
        <w:rPr>
          <w:rFonts w:ascii="Arial" w:eastAsia="MS Mincho" w:hAnsi="Arial" w:cs="Arial"/>
          <w:sz w:val="22"/>
          <w:szCs w:val="22"/>
        </w:rPr>
        <w:t xml:space="preserve"> codebook weight</w:t>
      </w:r>
      <w:r>
        <w:rPr>
          <w:rFonts w:ascii="Arial" w:eastAsia="MS Mincho" w:hAnsi="Arial" w:cs="Arial"/>
          <w:sz w:val="22"/>
          <w:szCs w:val="22"/>
        </w:rPr>
        <w:t>s</w:t>
      </w:r>
      <w:r w:rsidRPr="00C445B0">
        <w:rPr>
          <w:rFonts w:ascii="Arial" w:eastAsia="MS Mincho" w:hAnsi="Arial" w:cs="Arial"/>
          <w:sz w:val="22"/>
          <w:szCs w:val="22"/>
        </w:rPr>
        <w:t>, and then t</w:t>
      </w:r>
      <w:r w:rsidRPr="00022019">
        <w:rPr>
          <w:rFonts w:ascii="Arial" w:eastAsia="MS Mincho" w:hAnsi="Arial" w:cs="Arial"/>
          <w:sz w:val="22"/>
          <w:szCs w:val="22"/>
        </w:rPr>
        <w:t xml:space="preserve">he signals are transmitted though the antenna array to form </w:t>
      </w:r>
      <w:r>
        <w:rPr>
          <w:rFonts w:ascii="Arial" w:eastAsia="MS Mincho" w:hAnsi="Arial" w:cs="Arial"/>
          <w:sz w:val="22"/>
          <w:szCs w:val="22"/>
        </w:rPr>
        <w:t>desired beam direction</w:t>
      </w:r>
      <w:r w:rsidRPr="00C445B0">
        <w:rPr>
          <w:rFonts w:ascii="Arial" w:eastAsia="MS Mincho" w:hAnsi="Arial" w:cs="Arial"/>
          <w:sz w:val="22"/>
          <w:szCs w:val="22"/>
        </w:rPr>
        <w:t>. On uplink, the proc</w:t>
      </w:r>
      <w:bookmarkStart w:id="5" w:name="_GoBack"/>
      <w:bookmarkEnd w:id="5"/>
      <w:r w:rsidRPr="00C445B0">
        <w:rPr>
          <w:rFonts w:ascii="Arial" w:eastAsia="MS Mincho" w:hAnsi="Arial" w:cs="Arial"/>
          <w:sz w:val="22"/>
          <w:szCs w:val="22"/>
        </w:rPr>
        <w:t>ess</w:t>
      </w:r>
      <w:r w:rsidRPr="00022019">
        <w:rPr>
          <w:rFonts w:ascii="Arial" w:eastAsia="MS Mincho" w:hAnsi="Arial" w:cs="Arial"/>
          <w:sz w:val="22"/>
          <w:szCs w:val="22"/>
        </w:rPr>
        <w:t xml:space="preserve"> is reversed in a similar manner. </w:t>
      </w:r>
      <w:r>
        <w:rPr>
          <w:rFonts w:ascii="Arial" w:eastAsia="MS Mincho" w:hAnsi="Arial" w:cs="Arial"/>
          <w:sz w:val="22"/>
          <w:szCs w:val="22"/>
        </w:rPr>
        <w:t>Similar to ABF</w:t>
      </w:r>
      <w:r w:rsidRPr="00022019">
        <w:rPr>
          <w:rFonts w:ascii="Arial" w:eastAsia="MS Mincho" w:hAnsi="Arial" w:cs="Arial"/>
          <w:sz w:val="22"/>
          <w:szCs w:val="22"/>
        </w:rPr>
        <w:t xml:space="preserve">, the individual antenna signal is </w:t>
      </w:r>
      <w:r>
        <w:rPr>
          <w:rFonts w:ascii="Arial" w:eastAsia="MS Mincho" w:hAnsi="Arial" w:cs="Arial"/>
          <w:sz w:val="22"/>
          <w:szCs w:val="22"/>
        </w:rPr>
        <w:t>in</w:t>
      </w:r>
      <w:r w:rsidRPr="00C445B0">
        <w:rPr>
          <w:rFonts w:ascii="Arial" w:eastAsia="MS Mincho" w:hAnsi="Arial" w:cs="Arial"/>
          <w:sz w:val="22"/>
          <w:szCs w:val="22"/>
        </w:rPr>
        <w:t>visible to eNB</w:t>
      </w:r>
      <w:r w:rsidR="003836A3">
        <w:rPr>
          <w:rFonts w:ascii="Arial" w:eastAsia="MS Mincho" w:hAnsi="Arial" w:cs="Arial"/>
          <w:sz w:val="22"/>
          <w:szCs w:val="22"/>
        </w:rPr>
        <w:t>, but</w:t>
      </w:r>
      <w:r>
        <w:rPr>
          <w:rFonts w:ascii="Arial" w:eastAsiaTheme="minorEastAsia" w:hAnsi="Arial" w:cs="Arial"/>
          <w:sz w:val="22"/>
          <w:szCs w:val="22"/>
          <w:lang w:eastAsia="zh-TW"/>
        </w:rPr>
        <w:t xml:space="preserve"> </w:t>
      </w:r>
      <w:r w:rsidRPr="00022019">
        <w:rPr>
          <w:rFonts w:ascii="Arial" w:eastAsia="MS Mincho" w:hAnsi="Arial" w:cs="Arial"/>
          <w:sz w:val="22"/>
          <w:szCs w:val="22"/>
        </w:rPr>
        <w:t xml:space="preserve">HBF </w:t>
      </w:r>
      <w:r>
        <w:rPr>
          <w:rFonts w:ascii="Arial" w:eastAsia="MS Mincho" w:hAnsi="Arial" w:cs="Arial"/>
          <w:sz w:val="22"/>
          <w:szCs w:val="22"/>
        </w:rPr>
        <w:t xml:space="preserve">could </w:t>
      </w:r>
      <w:r w:rsidR="003836A3">
        <w:rPr>
          <w:rFonts w:ascii="Arial" w:eastAsia="MS Mincho" w:hAnsi="Arial" w:cs="Arial"/>
          <w:sz w:val="22"/>
          <w:szCs w:val="22"/>
        </w:rPr>
        <w:t xml:space="preserve">still </w:t>
      </w:r>
      <w:r w:rsidRPr="00022019">
        <w:rPr>
          <w:rFonts w:ascii="Arial" w:eastAsia="MS Mincho" w:hAnsi="Arial" w:cs="Arial"/>
          <w:sz w:val="22"/>
          <w:szCs w:val="22"/>
        </w:rPr>
        <w:t>fo</w:t>
      </w:r>
      <w:r w:rsidRPr="00C445B0">
        <w:rPr>
          <w:rFonts w:ascii="Arial" w:eastAsia="MS Mincho" w:hAnsi="Arial" w:cs="Arial"/>
          <w:sz w:val="22"/>
          <w:szCs w:val="22"/>
        </w:rPr>
        <w:t>rm multi</w:t>
      </w:r>
      <w:r>
        <w:rPr>
          <w:rFonts w:ascii="Arial" w:eastAsia="MS Mincho" w:hAnsi="Arial" w:cs="Arial"/>
          <w:sz w:val="22"/>
          <w:szCs w:val="22"/>
        </w:rPr>
        <w:t>ple</w:t>
      </w:r>
      <w:r w:rsidRPr="00C445B0">
        <w:rPr>
          <w:rFonts w:ascii="Arial" w:eastAsia="MS Mincho" w:hAnsi="Arial" w:cs="Arial"/>
          <w:sz w:val="22"/>
          <w:szCs w:val="22"/>
        </w:rPr>
        <w:t xml:space="preserve"> simultaneous beams</w:t>
      </w:r>
      <w:r w:rsidR="003836A3">
        <w:rPr>
          <w:rFonts w:ascii="Arial" w:eastAsia="MS Mincho" w:hAnsi="Arial" w:cs="Arial"/>
          <w:sz w:val="22"/>
          <w:szCs w:val="22"/>
        </w:rPr>
        <w:t xml:space="preserve"> by applying</w:t>
      </w:r>
      <w:r w:rsidR="003836A3" w:rsidRPr="00C445B0">
        <w:rPr>
          <w:rFonts w:ascii="Arial" w:eastAsia="MS Mincho" w:hAnsi="Arial" w:cs="Arial"/>
          <w:sz w:val="22"/>
          <w:szCs w:val="22"/>
        </w:rPr>
        <w:t xml:space="preserve"> a blind adaptive algorithm. </w:t>
      </w:r>
      <w:r w:rsidR="003836A3">
        <w:rPr>
          <w:rFonts w:ascii="Arial" w:eastAsia="MS Mincho" w:hAnsi="Arial" w:cs="Arial"/>
          <w:sz w:val="22"/>
          <w:szCs w:val="22"/>
        </w:rPr>
        <w:t>As a result, HBF</w:t>
      </w:r>
      <w:r w:rsidRPr="00022019">
        <w:rPr>
          <w:rFonts w:ascii="Arial" w:eastAsia="MS Mincho" w:hAnsi="Arial" w:cs="Arial"/>
          <w:sz w:val="22"/>
          <w:szCs w:val="22"/>
        </w:rPr>
        <w:t xml:space="preserve"> offers good beam control performance with some flexibility.  However, </w:t>
      </w:r>
      <w:r w:rsidR="003836A3">
        <w:rPr>
          <w:rFonts w:ascii="Arial" w:eastAsia="MS Mincho" w:hAnsi="Arial" w:cs="Arial"/>
          <w:sz w:val="22"/>
          <w:szCs w:val="22"/>
        </w:rPr>
        <w:t>HBF</w:t>
      </w:r>
      <w:r w:rsidRPr="00022019">
        <w:rPr>
          <w:rFonts w:ascii="Arial" w:eastAsia="MS Mincho" w:hAnsi="Arial" w:cs="Arial"/>
          <w:sz w:val="22"/>
          <w:szCs w:val="22"/>
        </w:rPr>
        <w:t xml:space="preserve"> is inherently limited by the </w:t>
      </w:r>
      <w:r w:rsidR="003836A3">
        <w:rPr>
          <w:rFonts w:ascii="Arial" w:eastAsia="MS Mincho" w:hAnsi="Arial" w:cs="Arial"/>
          <w:sz w:val="22"/>
          <w:szCs w:val="22"/>
        </w:rPr>
        <w:t>analog portion</w:t>
      </w:r>
      <w:r w:rsidR="00ED1E39">
        <w:rPr>
          <w:rFonts w:ascii="Arial" w:eastAsia="MS Mincho" w:hAnsi="Arial" w:cs="Arial"/>
          <w:sz w:val="22"/>
          <w:szCs w:val="22"/>
        </w:rPr>
        <w:t>.</w:t>
      </w:r>
    </w:p>
    <w:p w:rsidR="000E486D" w:rsidRPr="00C445B0" w:rsidRDefault="003836A3" w:rsidP="00022019">
      <w:pPr>
        <w:jc w:val="center"/>
        <w:rPr>
          <w:rFonts w:ascii="Arial" w:eastAsiaTheme="minorEastAsia" w:hAnsi="Arial" w:cs="Arial"/>
          <w:sz w:val="22"/>
          <w:szCs w:val="22"/>
          <w:lang w:eastAsia="zh-TW"/>
        </w:rPr>
      </w:pPr>
      <w:r>
        <w:rPr>
          <w:rFonts w:ascii="Arial" w:eastAsiaTheme="minorEastAsia" w:hAnsi="Arial" w:cs="Arial"/>
          <w:noProof/>
          <w:sz w:val="22"/>
          <w:szCs w:val="22"/>
          <w:lang w:val="en-US" w:eastAsia="zh-TW"/>
        </w:rPr>
        <w:drawing>
          <wp:inline distT="0" distB="0" distL="0" distR="0" wp14:anchorId="326F3F10" wp14:editId="70D30521">
            <wp:extent cx="6346439" cy="249936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368543" cy="2508065"/>
                    </a:xfrm>
                    <a:prstGeom prst="rect">
                      <a:avLst/>
                    </a:prstGeom>
                    <a:noFill/>
                  </pic:spPr>
                </pic:pic>
              </a:graphicData>
            </a:graphic>
          </wp:inline>
        </w:drawing>
      </w:r>
    </w:p>
    <w:p w:rsidR="003836A3" w:rsidRDefault="003836A3" w:rsidP="00022019">
      <w:pPr>
        <w:jc w:val="center"/>
        <w:rPr>
          <w:rFonts w:ascii="Arial" w:eastAsiaTheme="minorEastAsia" w:hAnsi="Arial" w:cs="Arial"/>
          <w:sz w:val="22"/>
          <w:szCs w:val="22"/>
          <w:lang w:eastAsia="zh-TW"/>
        </w:rPr>
      </w:pPr>
      <w:r>
        <w:rPr>
          <w:rFonts w:ascii="Arial" w:eastAsiaTheme="minorEastAsia" w:hAnsi="Arial" w:cs="Arial"/>
          <w:sz w:val="22"/>
          <w:szCs w:val="22"/>
          <w:lang w:eastAsia="zh-TW"/>
        </w:rPr>
        <w:t>Figure 3, HBF approach and structure</w:t>
      </w:r>
    </w:p>
    <w:p w:rsidR="003836A3" w:rsidRDefault="003836A3">
      <w:pPr>
        <w:jc w:val="both"/>
        <w:rPr>
          <w:rFonts w:ascii="Arial" w:eastAsiaTheme="minorEastAsia" w:hAnsi="Arial" w:cs="Arial"/>
          <w:sz w:val="22"/>
          <w:szCs w:val="22"/>
          <w:lang w:eastAsia="zh-TW"/>
        </w:rPr>
      </w:pPr>
      <w:r>
        <w:rPr>
          <w:rFonts w:ascii="Arial" w:eastAsiaTheme="minorEastAsia" w:hAnsi="Arial" w:cs="Arial" w:hint="eastAsia"/>
          <w:sz w:val="22"/>
          <w:szCs w:val="22"/>
          <w:lang w:eastAsia="zh-TW"/>
        </w:rPr>
        <w:t xml:space="preserve">The comprehensive </w:t>
      </w:r>
      <w:r>
        <w:rPr>
          <w:rFonts w:ascii="Arial" w:eastAsiaTheme="minorEastAsia" w:hAnsi="Arial" w:cs="Arial"/>
          <w:sz w:val="22"/>
          <w:szCs w:val="22"/>
          <w:lang w:eastAsia="zh-TW"/>
        </w:rPr>
        <w:t>comparisons</w:t>
      </w:r>
      <w:r>
        <w:rPr>
          <w:rFonts w:ascii="Arial" w:eastAsiaTheme="minorEastAsia" w:hAnsi="Arial" w:cs="Arial" w:hint="eastAsia"/>
          <w:sz w:val="22"/>
          <w:szCs w:val="22"/>
          <w:lang w:eastAsia="zh-TW"/>
        </w:rPr>
        <w:t xml:space="preserve"> among </w:t>
      </w:r>
      <w:r>
        <w:rPr>
          <w:rFonts w:ascii="Arial" w:eastAsiaTheme="minorEastAsia" w:hAnsi="Arial" w:cs="Arial"/>
          <w:sz w:val="22"/>
          <w:szCs w:val="22"/>
          <w:lang w:eastAsia="zh-TW"/>
        </w:rPr>
        <w:t>those three approaches are provided in Table 1.</w:t>
      </w:r>
    </w:p>
    <w:p w:rsidR="000B7F5A" w:rsidRPr="00022019" w:rsidRDefault="003836A3" w:rsidP="00022019">
      <w:pPr>
        <w:jc w:val="center"/>
        <w:rPr>
          <w:lang w:eastAsia="zh-TW"/>
        </w:rPr>
      </w:pPr>
      <w:r>
        <w:rPr>
          <w:rFonts w:ascii="Arial" w:eastAsiaTheme="minorEastAsia" w:hAnsi="Arial" w:cs="Arial" w:hint="eastAsia"/>
          <w:sz w:val="22"/>
          <w:szCs w:val="22"/>
          <w:lang w:eastAsia="zh-TW"/>
        </w:rPr>
        <w:lastRenderedPageBreak/>
        <w:t>Table 1</w:t>
      </w:r>
    </w:p>
    <w:tbl>
      <w:tblPr>
        <w:tblStyle w:val="af2"/>
        <w:tblW w:w="10485" w:type="dxa"/>
        <w:tblLayout w:type="fixed"/>
        <w:tblLook w:val="0420" w:firstRow="1" w:lastRow="0" w:firstColumn="0" w:lastColumn="0" w:noHBand="0" w:noVBand="1"/>
      </w:tblPr>
      <w:tblGrid>
        <w:gridCol w:w="2620"/>
        <w:gridCol w:w="2621"/>
        <w:gridCol w:w="2622"/>
        <w:gridCol w:w="2622"/>
      </w:tblGrid>
      <w:tr w:rsidR="008E3247" w:rsidRPr="00C445B0" w:rsidTr="00022019">
        <w:trPr>
          <w:trHeight w:val="169"/>
        </w:trPr>
        <w:tc>
          <w:tcPr>
            <w:tcW w:w="2620" w:type="dxa"/>
            <w:hideMark/>
          </w:tcPr>
          <w:p w:rsidR="003836A3" w:rsidRPr="00022019" w:rsidRDefault="003836A3" w:rsidP="00022019">
            <w:pPr>
              <w:spacing w:after="0"/>
              <w:ind w:left="104"/>
              <w:jc w:val="center"/>
              <w:rPr>
                <w:rFonts w:ascii="Arial" w:eastAsiaTheme="minorEastAsia" w:hAnsi="Arial" w:cs="Arial"/>
                <w:bCs/>
                <w:sz w:val="22"/>
                <w:szCs w:val="22"/>
                <w:lang w:val="en-US" w:eastAsia="zh-TW"/>
              </w:rPr>
            </w:pPr>
            <w:r>
              <w:rPr>
                <w:rFonts w:ascii="Arial" w:eastAsiaTheme="minorEastAsia" w:hAnsi="Arial" w:cs="Arial"/>
                <w:bCs/>
                <w:sz w:val="22"/>
                <w:szCs w:val="22"/>
                <w:lang w:val="en-US" w:eastAsia="zh-TW"/>
              </w:rPr>
              <w:t>Design issues</w:t>
            </w:r>
          </w:p>
        </w:tc>
        <w:tc>
          <w:tcPr>
            <w:tcW w:w="2621" w:type="dxa"/>
          </w:tcPr>
          <w:p w:rsidR="003836A3" w:rsidRPr="00022019" w:rsidRDefault="003836A3" w:rsidP="00022019">
            <w:pPr>
              <w:spacing w:after="0"/>
              <w:ind w:left="119"/>
              <w:jc w:val="center"/>
              <w:rPr>
                <w:rFonts w:ascii="Arial" w:eastAsiaTheme="minorEastAsia" w:hAnsi="Arial" w:cs="Arial"/>
                <w:bCs/>
                <w:sz w:val="22"/>
                <w:szCs w:val="22"/>
                <w:lang w:val="en-US" w:eastAsia="zh-TW"/>
              </w:rPr>
            </w:pPr>
            <w:r>
              <w:rPr>
                <w:rFonts w:ascii="Arial" w:eastAsiaTheme="minorEastAsia" w:hAnsi="Arial" w:cs="Arial"/>
                <w:bCs/>
                <w:sz w:val="22"/>
                <w:szCs w:val="22"/>
                <w:lang w:val="en-US" w:eastAsia="zh-TW"/>
              </w:rPr>
              <w:t>ABF</w:t>
            </w:r>
          </w:p>
        </w:tc>
        <w:tc>
          <w:tcPr>
            <w:tcW w:w="2622" w:type="dxa"/>
            <w:hideMark/>
          </w:tcPr>
          <w:p w:rsidR="003836A3" w:rsidRPr="00022019" w:rsidRDefault="003836A3" w:rsidP="00022019">
            <w:pPr>
              <w:spacing w:after="0"/>
              <w:jc w:val="center"/>
              <w:rPr>
                <w:rFonts w:ascii="Arial" w:eastAsiaTheme="minorEastAsia" w:hAnsi="Arial" w:cs="Arial"/>
                <w:sz w:val="22"/>
                <w:szCs w:val="22"/>
                <w:lang w:val="en-US" w:eastAsia="zh-TW"/>
              </w:rPr>
            </w:pPr>
            <w:r>
              <w:rPr>
                <w:rFonts w:ascii="Arial" w:eastAsiaTheme="minorEastAsia" w:hAnsi="Arial" w:cs="Arial"/>
                <w:bCs/>
                <w:sz w:val="22"/>
                <w:szCs w:val="22"/>
                <w:lang w:val="en-US" w:eastAsia="zh-TW"/>
              </w:rPr>
              <w:t>DBF</w:t>
            </w:r>
          </w:p>
        </w:tc>
        <w:tc>
          <w:tcPr>
            <w:tcW w:w="2622" w:type="dxa"/>
          </w:tcPr>
          <w:p w:rsidR="003836A3" w:rsidRPr="00022019" w:rsidRDefault="003836A3" w:rsidP="00022019">
            <w:pPr>
              <w:spacing w:after="0"/>
              <w:jc w:val="center"/>
              <w:rPr>
                <w:rFonts w:ascii="Arial" w:eastAsiaTheme="minorEastAsia" w:hAnsi="Arial" w:cs="Arial"/>
                <w:bCs/>
                <w:sz w:val="22"/>
                <w:szCs w:val="22"/>
                <w:lang w:val="en-US" w:eastAsia="zh-TW"/>
              </w:rPr>
            </w:pPr>
            <w:r>
              <w:rPr>
                <w:rFonts w:ascii="Arial" w:eastAsiaTheme="minorEastAsia" w:hAnsi="Arial" w:cs="Arial"/>
                <w:bCs/>
                <w:sz w:val="22"/>
                <w:szCs w:val="22"/>
                <w:lang w:val="en-US" w:eastAsia="zh-TW"/>
              </w:rPr>
              <w:t>HBF</w:t>
            </w:r>
          </w:p>
        </w:tc>
      </w:tr>
      <w:tr w:rsidR="008E3247" w:rsidRPr="00C445B0" w:rsidTr="00022019">
        <w:trPr>
          <w:trHeight w:val="651"/>
        </w:trPr>
        <w:tc>
          <w:tcPr>
            <w:tcW w:w="2620" w:type="dxa"/>
            <w:vAlign w:val="center"/>
          </w:tcPr>
          <w:p w:rsidR="003836A3" w:rsidRPr="00022019" w:rsidRDefault="003836A3" w:rsidP="00022019">
            <w:pPr>
              <w:spacing w:after="0"/>
              <w:ind w:rightChars="-41" w:right="-82"/>
              <w:jc w:val="center"/>
              <w:rPr>
                <w:rFonts w:ascii="Arial" w:eastAsiaTheme="minorEastAsia" w:hAnsi="Arial" w:cs="Arial"/>
                <w:sz w:val="22"/>
                <w:szCs w:val="22"/>
                <w:lang w:eastAsia="zh-TW"/>
              </w:rPr>
            </w:pPr>
            <w:r w:rsidRPr="00022019">
              <w:rPr>
                <w:rFonts w:ascii="Arial" w:eastAsiaTheme="minorEastAsia" w:hAnsi="Arial" w:cs="Arial"/>
                <w:sz w:val="22"/>
                <w:szCs w:val="22"/>
                <w:lang w:eastAsia="zh-TW"/>
              </w:rPr>
              <w:t>Forward compatibility</w:t>
            </w:r>
          </w:p>
        </w:tc>
        <w:tc>
          <w:tcPr>
            <w:tcW w:w="2621" w:type="dxa"/>
          </w:tcPr>
          <w:p w:rsidR="003836A3" w:rsidRPr="00022019" w:rsidRDefault="00C445B0">
            <w:pPr>
              <w:spacing w:after="0"/>
              <w:ind w:left="119"/>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Low</w:t>
            </w:r>
          </w:p>
          <w:p w:rsidR="003836A3" w:rsidRPr="00022019" w:rsidRDefault="00C445B0" w:rsidP="00334318">
            <w:pPr>
              <w:pStyle w:val="af3"/>
              <w:numPr>
                <w:ilvl w:val="0"/>
                <w:numId w:val="47"/>
              </w:numPr>
              <w:ind w:left="115" w:hanging="115"/>
              <w:rPr>
                <w:rFonts w:ascii="Arial" w:eastAsiaTheme="minorEastAsia" w:hAnsi="Arial" w:cs="Arial"/>
                <w:u w:val="single"/>
                <w:lang w:eastAsia="zh-TW"/>
              </w:rPr>
            </w:pPr>
            <w:r>
              <w:rPr>
                <w:rFonts w:ascii="Arial" w:eastAsiaTheme="minorEastAsia" w:hAnsi="Arial" w:cs="Arial"/>
                <w:sz w:val="20"/>
                <w:lang w:val="en-US" w:eastAsia="zh-TW"/>
              </w:rPr>
              <w:t xml:space="preserve">Highly </w:t>
            </w:r>
            <w:r w:rsidR="00334318">
              <w:rPr>
                <w:rFonts w:ascii="Arial" w:eastAsiaTheme="minorEastAsia" w:hAnsi="Arial" w:cs="Arial"/>
                <w:sz w:val="20"/>
                <w:lang w:val="en-US" w:eastAsia="zh-TW"/>
              </w:rPr>
              <w:t>rely</w:t>
            </w:r>
            <w:r w:rsidR="00334318">
              <w:rPr>
                <w:rFonts w:ascii="Arial" w:eastAsiaTheme="minorEastAsia" w:hAnsi="Arial" w:cs="Arial"/>
                <w:sz w:val="20"/>
                <w:lang w:val="en-US" w:eastAsia="zh-TW"/>
              </w:rPr>
              <w:t xml:space="preserve"> </w:t>
            </w:r>
            <w:r>
              <w:rPr>
                <w:rFonts w:ascii="Arial" w:eastAsiaTheme="minorEastAsia" w:hAnsi="Arial" w:cs="Arial"/>
                <w:sz w:val="20"/>
                <w:lang w:val="en-US" w:eastAsia="zh-TW"/>
              </w:rPr>
              <w:t>on signal protocol</w:t>
            </w:r>
          </w:p>
        </w:tc>
        <w:tc>
          <w:tcPr>
            <w:tcW w:w="2622" w:type="dxa"/>
          </w:tcPr>
          <w:p w:rsidR="003836A3" w:rsidRPr="00022019" w:rsidRDefault="00C445B0" w:rsidP="004E3B8F">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High</w:t>
            </w:r>
          </w:p>
          <w:p w:rsidR="003836A3" w:rsidRPr="00022019" w:rsidRDefault="003836A3" w:rsidP="00022019">
            <w:pPr>
              <w:pStyle w:val="af3"/>
              <w:numPr>
                <w:ilvl w:val="0"/>
                <w:numId w:val="47"/>
              </w:numPr>
              <w:ind w:left="115" w:hanging="115"/>
              <w:rPr>
                <w:rFonts w:ascii="Arial" w:eastAsiaTheme="minorEastAsia" w:hAnsi="Arial" w:cs="Arial"/>
                <w:sz w:val="20"/>
                <w:lang w:val="en-US" w:eastAsia="zh-TW"/>
              </w:rPr>
            </w:pPr>
            <w:r w:rsidRPr="00022019">
              <w:rPr>
                <w:rFonts w:ascii="Arial" w:eastAsiaTheme="minorEastAsia" w:hAnsi="Arial" w:cs="Arial"/>
                <w:sz w:val="20"/>
                <w:lang w:val="en-US" w:eastAsia="zh-TW"/>
              </w:rPr>
              <w:t xml:space="preserve">Support wideband and/or narrow band signal </w:t>
            </w:r>
          </w:p>
          <w:p w:rsidR="003836A3" w:rsidRPr="00022019" w:rsidRDefault="00334318" w:rsidP="00022019">
            <w:pPr>
              <w:pStyle w:val="af3"/>
              <w:numPr>
                <w:ilvl w:val="0"/>
                <w:numId w:val="47"/>
              </w:numPr>
              <w:ind w:left="115" w:hanging="115"/>
              <w:rPr>
                <w:rFonts w:ascii="Arial" w:eastAsiaTheme="minorEastAsia" w:hAnsi="Arial" w:cs="Arial"/>
                <w:u w:val="single"/>
                <w:lang w:val="en-US" w:eastAsia="zh-TW"/>
              </w:rPr>
            </w:pPr>
            <w:r>
              <w:rPr>
                <w:rFonts w:ascii="Arial" w:eastAsiaTheme="minorEastAsia" w:hAnsi="Arial" w:cs="Arial"/>
                <w:sz w:val="20"/>
                <w:lang w:val="en-US" w:eastAsia="zh-TW"/>
              </w:rPr>
              <w:t>Agnostic</w:t>
            </w:r>
            <w:r w:rsidRPr="00C445B0">
              <w:rPr>
                <w:rFonts w:ascii="Arial" w:eastAsiaTheme="minorEastAsia" w:hAnsi="Arial" w:cs="Arial"/>
                <w:sz w:val="20"/>
                <w:lang w:val="en-US" w:eastAsia="zh-TW"/>
              </w:rPr>
              <w:t xml:space="preserve"> </w:t>
            </w:r>
            <w:r w:rsidR="003836A3" w:rsidRPr="00C445B0">
              <w:rPr>
                <w:rFonts w:ascii="Arial" w:eastAsiaTheme="minorEastAsia" w:hAnsi="Arial" w:cs="Arial"/>
                <w:sz w:val="20"/>
                <w:lang w:val="en-US" w:eastAsia="zh-TW"/>
              </w:rPr>
              <w:t>to</w:t>
            </w:r>
            <w:r w:rsidR="003836A3" w:rsidRPr="00022019">
              <w:rPr>
                <w:rFonts w:ascii="Arial" w:eastAsiaTheme="minorEastAsia" w:hAnsi="Arial" w:cs="Arial"/>
                <w:sz w:val="20"/>
                <w:lang w:val="en-US" w:eastAsia="zh-TW"/>
              </w:rPr>
              <w:t xml:space="preserve"> signal protocol</w:t>
            </w:r>
          </w:p>
        </w:tc>
        <w:tc>
          <w:tcPr>
            <w:tcW w:w="2622" w:type="dxa"/>
          </w:tcPr>
          <w:p w:rsidR="003836A3" w:rsidRPr="00022019" w:rsidRDefault="00C445B0" w:rsidP="00316B6C">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Medium</w:t>
            </w:r>
          </w:p>
          <w:p w:rsidR="003836A3" w:rsidRPr="00022019" w:rsidRDefault="00C445B0" w:rsidP="00022019">
            <w:pPr>
              <w:pStyle w:val="af3"/>
              <w:numPr>
                <w:ilvl w:val="0"/>
                <w:numId w:val="47"/>
              </w:numPr>
              <w:ind w:left="115" w:hanging="115"/>
              <w:rPr>
                <w:rFonts w:ascii="Arial" w:eastAsiaTheme="minorEastAsia" w:hAnsi="Arial" w:cs="Arial"/>
                <w:u w:val="single"/>
                <w:lang w:eastAsia="zh-TW"/>
              </w:rPr>
            </w:pPr>
            <w:r>
              <w:rPr>
                <w:rFonts w:ascii="Arial" w:eastAsiaTheme="minorEastAsia" w:hAnsi="Arial" w:cs="Arial"/>
                <w:sz w:val="20"/>
                <w:lang w:val="en-US" w:eastAsia="zh-TW"/>
              </w:rPr>
              <w:t>Depend on whether to use blind algorithm or signal protocol</w:t>
            </w:r>
          </w:p>
        </w:tc>
      </w:tr>
      <w:tr w:rsidR="00334318" w:rsidRPr="007F7C56" w:rsidTr="007F7C56">
        <w:trPr>
          <w:trHeight w:val="651"/>
        </w:trPr>
        <w:tc>
          <w:tcPr>
            <w:tcW w:w="2620" w:type="dxa"/>
            <w:vAlign w:val="center"/>
          </w:tcPr>
          <w:p w:rsidR="00334318" w:rsidRPr="00022019" w:rsidRDefault="00334318" w:rsidP="007F7C56">
            <w:pPr>
              <w:spacing w:after="0"/>
              <w:ind w:rightChars="-41" w:right="-82"/>
              <w:jc w:val="center"/>
              <w:rPr>
                <w:rFonts w:ascii="Arial" w:eastAsiaTheme="minorEastAsia" w:hAnsi="Arial" w:cs="Arial"/>
                <w:sz w:val="22"/>
                <w:szCs w:val="22"/>
                <w:lang w:eastAsia="zh-TW"/>
              </w:rPr>
            </w:pPr>
            <w:r>
              <w:rPr>
                <w:rFonts w:ascii="Arial" w:eastAsiaTheme="minorEastAsia" w:hAnsi="Arial" w:cs="Arial"/>
                <w:sz w:val="22"/>
                <w:szCs w:val="22"/>
                <w:lang w:eastAsia="zh-TW"/>
              </w:rPr>
              <w:t>Potential Specification Impact</w:t>
            </w:r>
          </w:p>
        </w:tc>
        <w:tc>
          <w:tcPr>
            <w:tcW w:w="2621" w:type="dxa"/>
          </w:tcPr>
          <w:p w:rsidR="00334318" w:rsidRDefault="00334318" w:rsidP="007F7C56">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High</w:t>
            </w:r>
          </w:p>
          <w:p w:rsidR="00334318" w:rsidRPr="007F7C56" w:rsidRDefault="00334318" w:rsidP="00334318">
            <w:pPr>
              <w:pStyle w:val="af3"/>
              <w:numPr>
                <w:ilvl w:val="0"/>
                <w:numId w:val="47"/>
              </w:numPr>
              <w:ind w:left="115" w:hanging="115"/>
              <w:rPr>
                <w:rFonts w:ascii="Arial" w:eastAsiaTheme="minorEastAsia" w:hAnsi="Arial" w:cs="Arial"/>
                <w:sz w:val="20"/>
                <w:szCs w:val="20"/>
                <w:lang w:val="en-US" w:eastAsia="zh-TW"/>
              </w:rPr>
            </w:pPr>
            <w:r w:rsidRPr="00822C52">
              <w:rPr>
                <w:rFonts w:ascii="Arial" w:eastAsiaTheme="minorEastAsia" w:hAnsi="Arial" w:cs="Arial"/>
                <w:sz w:val="20"/>
                <w:szCs w:val="20"/>
                <w:lang w:val="en-US" w:eastAsia="zh-TW"/>
              </w:rPr>
              <w:t>Higher signaling</w:t>
            </w:r>
            <w:r>
              <w:rPr>
                <w:rFonts w:ascii="Arial" w:eastAsiaTheme="minorEastAsia" w:hAnsi="Arial" w:cs="Arial"/>
                <w:sz w:val="20"/>
                <w:szCs w:val="20"/>
                <w:lang w:val="en-US" w:eastAsia="zh-TW"/>
              </w:rPr>
              <w:t xml:space="preserve"> overhead may be required</w:t>
            </w:r>
          </w:p>
        </w:tc>
        <w:tc>
          <w:tcPr>
            <w:tcW w:w="2622" w:type="dxa"/>
          </w:tcPr>
          <w:p w:rsidR="00334318" w:rsidRDefault="00334318" w:rsidP="007F7C56">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Low</w:t>
            </w:r>
          </w:p>
          <w:p w:rsidR="00334318" w:rsidRPr="007F7C56" w:rsidRDefault="00334318" w:rsidP="00334318">
            <w:pPr>
              <w:pStyle w:val="af3"/>
              <w:numPr>
                <w:ilvl w:val="0"/>
                <w:numId w:val="47"/>
              </w:numPr>
              <w:ind w:left="115" w:hanging="115"/>
              <w:rPr>
                <w:rFonts w:ascii="Arial" w:eastAsiaTheme="minorEastAsia" w:hAnsi="Arial" w:cs="Arial"/>
                <w:u w:val="single"/>
                <w:lang w:val="en-US" w:eastAsia="zh-TW"/>
              </w:rPr>
            </w:pPr>
            <w:r>
              <w:rPr>
                <w:rFonts w:ascii="Arial" w:eastAsiaTheme="minorEastAsia" w:hAnsi="Arial" w:cs="Arial"/>
                <w:sz w:val="20"/>
                <w:lang w:val="en-US" w:eastAsia="zh-TW"/>
              </w:rPr>
              <w:t>Flexibility irrespective of signaling protocol</w:t>
            </w:r>
          </w:p>
        </w:tc>
        <w:tc>
          <w:tcPr>
            <w:tcW w:w="2622" w:type="dxa"/>
          </w:tcPr>
          <w:p w:rsidR="00334318" w:rsidRDefault="00334318" w:rsidP="007F7C56">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High</w:t>
            </w:r>
          </w:p>
          <w:p w:rsidR="00334318" w:rsidRPr="007F7C56" w:rsidRDefault="00334318" w:rsidP="00334318">
            <w:pPr>
              <w:pStyle w:val="af3"/>
              <w:numPr>
                <w:ilvl w:val="0"/>
                <w:numId w:val="47"/>
              </w:numPr>
              <w:ind w:left="115" w:hanging="115"/>
              <w:rPr>
                <w:rFonts w:ascii="Arial" w:eastAsiaTheme="minorEastAsia" w:hAnsi="Arial" w:cs="Arial"/>
                <w:u w:val="single"/>
                <w:lang w:val="en-US" w:eastAsia="zh-TW"/>
              </w:rPr>
            </w:pPr>
            <w:r>
              <w:rPr>
                <w:rFonts w:ascii="Arial" w:eastAsiaTheme="minorEastAsia" w:hAnsi="Arial" w:cs="Arial"/>
                <w:sz w:val="20"/>
                <w:szCs w:val="20"/>
                <w:lang w:val="en-US" w:eastAsia="zh-TW"/>
              </w:rPr>
              <w:t>Performance may still require higher signaling overhead.</w:t>
            </w:r>
          </w:p>
        </w:tc>
      </w:tr>
      <w:tr w:rsidR="008E3247" w:rsidRPr="00C445B0" w:rsidTr="00022019">
        <w:trPr>
          <w:trHeight w:val="651"/>
        </w:trPr>
        <w:tc>
          <w:tcPr>
            <w:tcW w:w="2620" w:type="dxa"/>
            <w:tcBorders>
              <w:bottom w:val="single" w:sz="4" w:space="0" w:color="auto"/>
            </w:tcBorders>
            <w:vAlign w:val="center"/>
          </w:tcPr>
          <w:p w:rsidR="003E272D" w:rsidRPr="00022019" w:rsidRDefault="003E272D" w:rsidP="00022019">
            <w:pPr>
              <w:ind w:rightChars="100" w:right="200"/>
              <w:jc w:val="center"/>
              <w:rPr>
                <w:rFonts w:ascii="Arial" w:eastAsiaTheme="minorEastAsia" w:hAnsi="Arial" w:cs="Arial"/>
                <w:sz w:val="22"/>
                <w:szCs w:val="22"/>
                <w:lang w:eastAsia="zh-TW"/>
              </w:rPr>
            </w:pPr>
            <w:r>
              <w:rPr>
                <w:rFonts w:ascii="Arial" w:eastAsiaTheme="minorEastAsia" w:hAnsi="Arial" w:cs="Arial"/>
                <w:sz w:val="22"/>
                <w:szCs w:val="22"/>
                <w:lang w:eastAsia="zh-TW"/>
              </w:rPr>
              <w:t>Antenna</w:t>
            </w:r>
            <w:r w:rsidR="00231AA9">
              <w:rPr>
                <w:rFonts w:ascii="Arial" w:eastAsiaTheme="minorEastAsia" w:hAnsi="Arial" w:cs="Arial"/>
                <w:sz w:val="22"/>
                <w:szCs w:val="22"/>
                <w:lang w:eastAsia="zh-TW"/>
              </w:rPr>
              <w:t xml:space="preserve"> </w:t>
            </w:r>
            <w:r>
              <w:rPr>
                <w:rFonts w:ascii="Arial" w:eastAsiaTheme="minorEastAsia" w:hAnsi="Arial" w:cs="Arial"/>
                <w:sz w:val="22"/>
                <w:szCs w:val="22"/>
                <w:lang w:eastAsia="zh-TW"/>
              </w:rPr>
              <w:t>array calibration</w:t>
            </w:r>
          </w:p>
        </w:tc>
        <w:tc>
          <w:tcPr>
            <w:tcW w:w="2621" w:type="dxa"/>
          </w:tcPr>
          <w:p w:rsidR="003E272D" w:rsidRPr="00022019" w:rsidRDefault="003E272D" w:rsidP="006E35F0">
            <w:pPr>
              <w:spacing w:after="0"/>
              <w:ind w:left="119"/>
              <w:rPr>
                <w:rFonts w:ascii="Arial" w:eastAsiaTheme="minorEastAsia" w:hAnsi="Arial" w:cs="Arial"/>
                <w:sz w:val="22"/>
                <w:szCs w:val="22"/>
                <w:lang w:eastAsia="zh-TW"/>
              </w:rPr>
            </w:pPr>
            <w:r w:rsidRPr="00022019">
              <w:rPr>
                <w:rFonts w:ascii="Arial" w:eastAsiaTheme="minorEastAsia" w:hAnsi="Arial" w:cs="Arial"/>
                <w:sz w:val="22"/>
                <w:szCs w:val="22"/>
                <w:u w:val="single"/>
                <w:lang w:eastAsia="zh-TW"/>
              </w:rPr>
              <w:t>Hard</w:t>
            </w:r>
            <w:r w:rsidRPr="00022019">
              <w:rPr>
                <w:rFonts w:ascii="Arial" w:eastAsiaTheme="minorEastAsia" w:hAnsi="Arial" w:cs="Arial"/>
                <w:sz w:val="22"/>
                <w:szCs w:val="22"/>
                <w:lang w:eastAsia="zh-TW"/>
              </w:rPr>
              <w:t xml:space="preserve"> </w:t>
            </w:r>
          </w:p>
          <w:p w:rsidR="003E272D" w:rsidRPr="00022019" w:rsidRDefault="003E272D" w:rsidP="00022019">
            <w:pPr>
              <w:pStyle w:val="af3"/>
              <w:numPr>
                <w:ilvl w:val="0"/>
                <w:numId w:val="47"/>
              </w:numPr>
              <w:ind w:left="115" w:hanging="115"/>
              <w:rPr>
                <w:rFonts w:ascii="Arial" w:eastAsiaTheme="minorEastAsia" w:hAnsi="Arial" w:cs="Arial"/>
                <w:lang w:val="en-US" w:eastAsia="zh-TW"/>
              </w:rPr>
            </w:pPr>
            <w:bookmarkStart w:id="6" w:name="OLE_LINK9"/>
            <w:bookmarkStart w:id="7" w:name="OLE_LINK10"/>
            <w:bookmarkStart w:id="8" w:name="OLE_LINK11"/>
            <w:r>
              <w:rPr>
                <w:rFonts w:ascii="Arial" w:eastAsiaTheme="minorEastAsia" w:hAnsi="Arial" w:cs="Arial"/>
                <w:sz w:val="20"/>
                <w:lang w:val="en-US" w:eastAsia="zh-TW"/>
              </w:rPr>
              <w:t>Unable to</w:t>
            </w:r>
            <w:r w:rsidRPr="00022019">
              <w:rPr>
                <w:rFonts w:ascii="Arial" w:eastAsiaTheme="minorEastAsia" w:hAnsi="Arial" w:cs="Arial"/>
                <w:sz w:val="20"/>
                <w:lang w:val="en-US" w:eastAsia="zh-TW"/>
              </w:rPr>
              <w:t xml:space="preserve"> process individual antenna signals</w:t>
            </w:r>
            <w:r>
              <w:rPr>
                <w:rFonts w:ascii="Arial" w:eastAsiaTheme="minorEastAsia" w:hAnsi="Arial" w:cs="Arial"/>
                <w:sz w:val="20"/>
                <w:lang w:val="en-US" w:eastAsia="zh-TW"/>
              </w:rPr>
              <w:t xml:space="preserve"> and</w:t>
            </w:r>
            <w:r w:rsidRPr="00022019">
              <w:rPr>
                <w:rFonts w:ascii="Arial" w:eastAsiaTheme="minorEastAsia" w:hAnsi="Arial" w:cs="Arial"/>
                <w:sz w:val="20"/>
                <w:lang w:val="en-US" w:eastAsia="zh-TW"/>
              </w:rPr>
              <w:t xml:space="preserve"> difficult </w:t>
            </w:r>
            <w:r>
              <w:rPr>
                <w:rFonts w:ascii="Arial" w:eastAsiaTheme="minorEastAsia" w:hAnsi="Arial" w:cs="Arial"/>
                <w:sz w:val="20"/>
                <w:lang w:val="en-US" w:eastAsia="zh-TW"/>
              </w:rPr>
              <w:t>for calibration</w:t>
            </w:r>
            <w:bookmarkEnd w:id="6"/>
            <w:bookmarkEnd w:id="7"/>
            <w:bookmarkEnd w:id="8"/>
          </w:p>
        </w:tc>
        <w:tc>
          <w:tcPr>
            <w:tcW w:w="2622" w:type="dxa"/>
          </w:tcPr>
          <w:p w:rsidR="003E272D" w:rsidRPr="00022019" w:rsidRDefault="003E272D" w:rsidP="00B8135E">
            <w:pPr>
              <w:spacing w:after="0"/>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Easy</w:t>
            </w:r>
            <w:r w:rsidRPr="00022019">
              <w:rPr>
                <w:rFonts w:ascii="Arial" w:eastAsiaTheme="minorEastAsia" w:hAnsi="Arial" w:cs="Arial"/>
                <w:sz w:val="22"/>
                <w:szCs w:val="22"/>
                <w:lang w:val="en-US" w:eastAsia="zh-TW"/>
              </w:rPr>
              <w:t xml:space="preserve"> </w:t>
            </w:r>
          </w:p>
          <w:p w:rsidR="003E272D" w:rsidRPr="00022019" w:rsidRDefault="003E272D"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The antenna array signal can be captured and processed to align amplitude and phase offsets</w:t>
            </w:r>
          </w:p>
        </w:tc>
        <w:tc>
          <w:tcPr>
            <w:tcW w:w="2622" w:type="dxa"/>
          </w:tcPr>
          <w:p w:rsidR="003E272D" w:rsidRPr="00022019" w:rsidRDefault="003E272D" w:rsidP="00022019">
            <w:pPr>
              <w:spacing w:after="0"/>
              <w:rPr>
                <w:rFonts w:ascii="Arial" w:eastAsiaTheme="minorEastAsia" w:hAnsi="Arial" w:cs="Arial"/>
                <w:sz w:val="22"/>
                <w:szCs w:val="22"/>
                <w:lang w:eastAsia="zh-TW"/>
              </w:rPr>
            </w:pPr>
            <w:r w:rsidRPr="00022019">
              <w:rPr>
                <w:rFonts w:ascii="Arial" w:eastAsiaTheme="minorEastAsia" w:hAnsi="Arial" w:cs="Arial"/>
                <w:sz w:val="22"/>
                <w:szCs w:val="22"/>
                <w:u w:val="single"/>
                <w:lang w:eastAsia="zh-TW"/>
              </w:rPr>
              <w:t>Hard</w:t>
            </w:r>
            <w:r w:rsidRPr="00022019">
              <w:rPr>
                <w:rFonts w:ascii="Arial" w:eastAsiaTheme="minorEastAsia" w:hAnsi="Arial" w:cs="Arial"/>
                <w:sz w:val="22"/>
                <w:szCs w:val="22"/>
                <w:lang w:eastAsia="zh-TW"/>
              </w:rPr>
              <w:t xml:space="preserve"> </w:t>
            </w:r>
          </w:p>
          <w:p w:rsidR="003E272D" w:rsidRPr="00022019" w:rsidRDefault="003E272D"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Unable to</w:t>
            </w:r>
            <w:r w:rsidRPr="00511F59">
              <w:rPr>
                <w:rFonts w:ascii="Arial" w:eastAsiaTheme="minorEastAsia" w:hAnsi="Arial" w:cs="Arial"/>
                <w:sz w:val="20"/>
                <w:lang w:val="en-US" w:eastAsia="zh-TW"/>
              </w:rPr>
              <w:t xml:space="preserve"> process individual antenna signals</w:t>
            </w:r>
            <w:r>
              <w:rPr>
                <w:rFonts w:ascii="Arial" w:eastAsiaTheme="minorEastAsia" w:hAnsi="Arial" w:cs="Arial"/>
                <w:sz w:val="20"/>
                <w:lang w:val="en-US" w:eastAsia="zh-TW"/>
              </w:rPr>
              <w:t xml:space="preserve"> and</w:t>
            </w:r>
            <w:r w:rsidRPr="00511F59">
              <w:rPr>
                <w:rFonts w:ascii="Arial" w:eastAsiaTheme="minorEastAsia" w:hAnsi="Arial" w:cs="Arial"/>
                <w:sz w:val="20"/>
                <w:lang w:val="en-US" w:eastAsia="zh-TW"/>
              </w:rPr>
              <w:t xml:space="preserve"> difficult </w:t>
            </w:r>
            <w:r>
              <w:rPr>
                <w:rFonts w:ascii="Arial" w:eastAsiaTheme="minorEastAsia" w:hAnsi="Arial" w:cs="Arial"/>
                <w:sz w:val="20"/>
                <w:lang w:val="en-US" w:eastAsia="zh-TW"/>
              </w:rPr>
              <w:t>for calibration</w:t>
            </w:r>
          </w:p>
        </w:tc>
      </w:tr>
      <w:tr w:rsidR="008E3247" w:rsidRPr="00C445B0" w:rsidTr="00022019">
        <w:trPr>
          <w:trHeight w:val="48"/>
        </w:trPr>
        <w:tc>
          <w:tcPr>
            <w:tcW w:w="2620" w:type="dxa"/>
            <w:tcBorders>
              <w:top w:val="single" w:sz="4" w:space="0" w:color="auto"/>
              <w:bottom w:val="single" w:sz="4" w:space="0" w:color="auto"/>
            </w:tcBorders>
            <w:vAlign w:val="center"/>
          </w:tcPr>
          <w:p w:rsidR="003E272D" w:rsidRPr="00022019" w:rsidRDefault="003B3909" w:rsidP="00022019">
            <w:pPr>
              <w:spacing w:after="0"/>
              <w:jc w:val="center"/>
              <w:rPr>
                <w:rFonts w:ascii="Arial" w:eastAsiaTheme="minorEastAsia" w:hAnsi="Arial" w:cs="Arial"/>
                <w:sz w:val="22"/>
                <w:szCs w:val="22"/>
                <w:lang w:eastAsia="zh-TW"/>
              </w:rPr>
            </w:pPr>
            <w:r>
              <w:rPr>
                <w:rFonts w:ascii="Arial" w:eastAsiaTheme="minorEastAsia" w:hAnsi="Arial" w:cs="Arial"/>
                <w:sz w:val="22"/>
                <w:szCs w:val="22"/>
                <w:lang w:eastAsia="zh-TW"/>
              </w:rPr>
              <w:t>Beam tracking</w:t>
            </w:r>
          </w:p>
        </w:tc>
        <w:tc>
          <w:tcPr>
            <w:tcW w:w="2621" w:type="dxa"/>
          </w:tcPr>
          <w:p w:rsidR="003E272D" w:rsidRPr="00022019" w:rsidRDefault="003B3909" w:rsidP="006E35F0">
            <w:pPr>
              <w:spacing w:after="0"/>
              <w:ind w:left="119"/>
              <w:rPr>
                <w:rFonts w:ascii="Arial" w:eastAsiaTheme="minorEastAsia" w:hAnsi="Arial" w:cs="Arial"/>
                <w:sz w:val="22"/>
                <w:szCs w:val="22"/>
                <w:lang w:eastAsia="zh-TW"/>
              </w:rPr>
            </w:pPr>
            <w:r>
              <w:rPr>
                <w:rFonts w:ascii="Arial" w:eastAsiaTheme="minorEastAsia" w:hAnsi="Arial" w:cs="Arial"/>
                <w:sz w:val="22"/>
                <w:szCs w:val="22"/>
                <w:u w:val="single"/>
                <w:lang w:eastAsia="zh-TW"/>
              </w:rPr>
              <w:t>Hard</w:t>
            </w:r>
            <w:r w:rsidR="003E272D" w:rsidRPr="00022019">
              <w:rPr>
                <w:rFonts w:ascii="Arial" w:eastAsiaTheme="minorEastAsia" w:hAnsi="Arial" w:cs="Arial"/>
                <w:sz w:val="22"/>
                <w:szCs w:val="22"/>
                <w:lang w:eastAsia="zh-TW"/>
              </w:rPr>
              <w:t xml:space="preserve"> </w:t>
            </w:r>
          </w:p>
          <w:p w:rsidR="003E272D" w:rsidRPr="00022019" w:rsidRDefault="003E272D"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Due to the frequency dependent non </w:t>
            </w:r>
            <w:r w:rsidR="003B3909" w:rsidRPr="00022019">
              <w:rPr>
                <w:rFonts w:ascii="Arial" w:eastAsiaTheme="minorEastAsia" w:hAnsi="Arial" w:cs="Arial"/>
                <w:sz w:val="20"/>
                <w:lang w:val="en-US" w:eastAsia="zh-TW"/>
              </w:rPr>
              <w:t>linearity</w:t>
            </w:r>
            <w:r w:rsidRPr="00022019">
              <w:rPr>
                <w:rFonts w:ascii="Arial" w:eastAsiaTheme="minorEastAsia" w:hAnsi="Arial" w:cs="Arial"/>
                <w:sz w:val="20"/>
                <w:lang w:val="en-US" w:eastAsia="zh-TW"/>
              </w:rPr>
              <w:t>, it is difficult for ABF to obtain high SNR covariance matrices for beam tracking</w:t>
            </w:r>
          </w:p>
        </w:tc>
        <w:tc>
          <w:tcPr>
            <w:tcW w:w="2622" w:type="dxa"/>
          </w:tcPr>
          <w:p w:rsidR="003E272D" w:rsidRPr="00022019" w:rsidRDefault="003E272D" w:rsidP="00B8135E">
            <w:pPr>
              <w:spacing w:after="0"/>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Easy</w:t>
            </w:r>
            <w:r w:rsidRPr="00022019">
              <w:rPr>
                <w:rFonts w:ascii="Arial" w:eastAsiaTheme="minorEastAsia" w:hAnsi="Arial" w:cs="Arial"/>
                <w:sz w:val="22"/>
                <w:szCs w:val="22"/>
                <w:lang w:val="en-US" w:eastAsia="zh-TW"/>
              </w:rPr>
              <w:t xml:space="preserve"> </w:t>
            </w:r>
          </w:p>
          <w:p w:rsidR="003E272D" w:rsidRPr="00022019" w:rsidRDefault="003E272D"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The antenna array signal can be captured and processed to align frequency dependent non </w:t>
            </w:r>
            <w:r w:rsidR="003B3909" w:rsidRPr="00022019">
              <w:rPr>
                <w:rFonts w:ascii="Arial" w:eastAsiaTheme="minorEastAsia" w:hAnsi="Arial" w:cs="Arial"/>
                <w:sz w:val="20"/>
                <w:lang w:val="en-US" w:eastAsia="zh-TW"/>
              </w:rPr>
              <w:t>linearity</w:t>
            </w:r>
          </w:p>
        </w:tc>
        <w:tc>
          <w:tcPr>
            <w:tcW w:w="2622" w:type="dxa"/>
          </w:tcPr>
          <w:p w:rsidR="003E272D" w:rsidRPr="00022019" w:rsidRDefault="00320F83" w:rsidP="00022019">
            <w:pPr>
              <w:spacing w:after="0"/>
              <w:rPr>
                <w:rFonts w:ascii="Arial" w:eastAsiaTheme="minorEastAsia" w:hAnsi="Arial" w:cs="Arial"/>
                <w:sz w:val="22"/>
                <w:szCs w:val="22"/>
                <w:lang w:eastAsia="zh-TW"/>
              </w:rPr>
            </w:pPr>
            <w:r>
              <w:rPr>
                <w:rFonts w:ascii="Arial" w:eastAsiaTheme="minorEastAsia" w:hAnsi="Arial" w:cs="Arial"/>
                <w:sz w:val="22"/>
                <w:szCs w:val="22"/>
                <w:u w:val="single"/>
                <w:lang w:eastAsia="zh-TW"/>
              </w:rPr>
              <w:t>Hard</w:t>
            </w:r>
            <w:r w:rsidR="003E272D" w:rsidRPr="00022019">
              <w:rPr>
                <w:rFonts w:ascii="Arial" w:eastAsiaTheme="minorEastAsia" w:hAnsi="Arial" w:cs="Arial"/>
                <w:sz w:val="22"/>
                <w:szCs w:val="22"/>
                <w:lang w:eastAsia="zh-TW"/>
              </w:rPr>
              <w:t xml:space="preserve"> </w:t>
            </w:r>
          </w:p>
          <w:p w:rsidR="003E272D" w:rsidRPr="00022019" w:rsidRDefault="003E272D"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Due to the frequency dependent non </w:t>
            </w:r>
            <w:r w:rsidR="003B3909" w:rsidRPr="00022019">
              <w:rPr>
                <w:rFonts w:ascii="Arial" w:eastAsiaTheme="minorEastAsia" w:hAnsi="Arial" w:cs="Arial"/>
                <w:sz w:val="20"/>
                <w:lang w:val="en-US" w:eastAsia="zh-TW"/>
              </w:rPr>
              <w:t>linearity</w:t>
            </w:r>
            <w:r w:rsidRPr="00022019">
              <w:rPr>
                <w:rFonts w:ascii="Arial" w:eastAsiaTheme="minorEastAsia" w:hAnsi="Arial" w:cs="Arial"/>
                <w:sz w:val="20"/>
                <w:lang w:val="en-US" w:eastAsia="zh-TW"/>
              </w:rPr>
              <w:t>, it is difficult for HBF to obtain high SNR covariance matrices for beam tracking</w:t>
            </w:r>
          </w:p>
        </w:tc>
      </w:tr>
      <w:tr w:rsidR="008E3247" w:rsidRPr="00C445B0" w:rsidTr="00022019">
        <w:trPr>
          <w:trHeight w:val="1101"/>
        </w:trPr>
        <w:tc>
          <w:tcPr>
            <w:tcW w:w="2620" w:type="dxa"/>
            <w:tcBorders>
              <w:top w:val="single" w:sz="4" w:space="0" w:color="auto"/>
              <w:bottom w:val="single" w:sz="4" w:space="0" w:color="auto"/>
            </w:tcBorders>
            <w:vAlign w:val="center"/>
          </w:tcPr>
          <w:p w:rsidR="003B3909" w:rsidRPr="00022019" w:rsidRDefault="00320F83" w:rsidP="00022019">
            <w:pPr>
              <w:spacing w:after="0"/>
              <w:ind w:left="104"/>
              <w:jc w:val="center"/>
              <w:rPr>
                <w:rFonts w:ascii="Arial" w:eastAsiaTheme="minorEastAsia" w:hAnsi="Arial" w:cs="Arial"/>
                <w:sz w:val="22"/>
                <w:szCs w:val="22"/>
                <w:lang w:eastAsia="zh-TW"/>
              </w:rPr>
            </w:pPr>
            <w:r>
              <w:rPr>
                <w:rFonts w:ascii="Arial" w:eastAsiaTheme="minorEastAsia" w:hAnsi="Arial" w:cs="Arial"/>
                <w:sz w:val="22"/>
                <w:szCs w:val="22"/>
                <w:lang w:val="en-US" w:eastAsia="zh-TW"/>
              </w:rPr>
              <w:t>Delay variations</w:t>
            </w:r>
          </w:p>
        </w:tc>
        <w:tc>
          <w:tcPr>
            <w:tcW w:w="2621" w:type="dxa"/>
          </w:tcPr>
          <w:p w:rsidR="003B3909" w:rsidRPr="00022019" w:rsidRDefault="003B3909" w:rsidP="006E35F0">
            <w:pPr>
              <w:spacing w:after="0"/>
              <w:ind w:left="119"/>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Hard</w:t>
            </w:r>
            <w:r w:rsidRPr="00022019">
              <w:rPr>
                <w:rFonts w:ascii="Arial" w:eastAsiaTheme="minorEastAsia" w:hAnsi="Arial" w:cs="Arial"/>
                <w:sz w:val="22"/>
                <w:szCs w:val="22"/>
                <w:lang w:val="en-US" w:eastAsia="zh-TW"/>
              </w:rPr>
              <w:t xml:space="preserve"> </w:t>
            </w:r>
          </w:p>
          <w:p w:rsidR="00841703" w:rsidRPr="00022019" w:rsidRDefault="00841703" w:rsidP="00022019">
            <w:pPr>
              <w:pStyle w:val="af3"/>
              <w:numPr>
                <w:ilvl w:val="0"/>
                <w:numId w:val="47"/>
              </w:numPr>
              <w:ind w:left="115" w:hanging="115"/>
              <w:rPr>
                <w:rFonts w:ascii="Arial" w:eastAsiaTheme="minorEastAsia" w:hAnsi="Arial" w:cs="Arial"/>
                <w:lang w:val="en-US" w:eastAsia="zh-TW"/>
              </w:rPr>
            </w:pPr>
            <w:bookmarkStart w:id="9" w:name="OLE_LINK12"/>
            <w:bookmarkStart w:id="10" w:name="OLE_LINK13"/>
            <w:r w:rsidRPr="00022019">
              <w:rPr>
                <w:rFonts w:ascii="Arial" w:eastAsiaTheme="minorEastAsia" w:hAnsi="Arial" w:cs="Arial"/>
                <w:sz w:val="20"/>
                <w:lang w:val="en-US" w:eastAsia="zh-TW"/>
              </w:rPr>
              <w:t>ABF cannot measure and compensate for delay variations</w:t>
            </w:r>
          </w:p>
          <w:p w:rsidR="003B3909" w:rsidRPr="00022019" w:rsidRDefault="003B3909"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Antenna path delays must be well matched</w:t>
            </w:r>
            <w:bookmarkEnd w:id="9"/>
            <w:bookmarkEnd w:id="10"/>
          </w:p>
        </w:tc>
        <w:tc>
          <w:tcPr>
            <w:tcW w:w="2622" w:type="dxa"/>
          </w:tcPr>
          <w:p w:rsidR="003B3909" w:rsidRPr="00022019" w:rsidRDefault="003B3909" w:rsidP="00242B85">
            <w:pPr>
              <w:spacing w:after="0"/>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Easy</w:t>
            </w:r>
            <w:r w:rsidRPr="00022019">
              <w:rPr>
                <w:rFonts w:ascii="Arial" w:eastAsiaTheme="minorEastAsia" w:hAnsi="Arial" w:cs="Arial"/>
                <w:sz w:val="22"/>
                <w:szCs w:val="22"/>
                <w:lang w:val="en-US" w:eastAsia="zh-TW"/>
              </w:rPr>
              <w:t xml:space="preserve"> </w:t>
            </w:r>
          </w:p>
          <w:p w:rsidR="003B3909" w:rsidRPr="00022019" w:rsidRDefault="003B3909"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The antenna array signal can be captured and processed to align antenna path delays</w:t>
            </w:r>
          </w:p>
        </w:tc>
        <w:tc>
          <w:tcPr>
            <w:tcW w:w="2622" w:type="dxa"/>
          </w:tcPr>
          <w:p w:rsidR="003B3909" w:rsidRPr="00022019" w:rsidRDefault="003B3909" w:rsidP="00022019">
            <w:pPr>
              <w:spacing w:after="0"/>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Hard</w:t>
            </w:r>
            <w:r w:rsidRPr="00022019">
              <w:rPr>
                <w:rFonts w:ascii="Arial" w:eastAsiaTheme="minorEastAsia" w:hAnsi="Arial" w:cs="Arial"/>
                <w:sz w:val="22"/>
                <w:szCs w:val="22"/>
                <w:lang w:val="en-US" w:eastAsia="zh-TW"/>
              </w:rPr>
              <w:t xml:space="preserve"> </w:t>
            </w:r>
          </w:p>
          <w:p w:rsidR="00841703" w:rsidRPr="00511F59" w:rsidRDefault="00841703" w:rsidP="00841703">
            <w:pPr>
              <w:pStyle w:val="af3"/>
              <w:numPr>
                <w:ilvl w:val="0"/>
                <w:numId w:val="47"/>
              </w:numPr>
              <w:ind w:left="115" w:hanging="115"/>
              <w:rPr>
                <w:rFonts w:ascii="Arial" w:eastAsiaTheme="minorEastAsia" w:hAnsi="Arial" w:cs="Arial"/>
                <w:sz w:val="20"/>
                <w:lang w:val="en-US" w:eastAsia="zh-TW"/>
              </w:rPr>
            </w:pPr>
            <w:r w:rsidRPr="00511F59">
              <w:rPr>
                <w:rFonts w:ascii="Arial" w:eastAsiaTheme="minorEastAsia" w:hAnsi="Arial" w:cs="Arial"/>
                <w:sz w:val="20"/>
                <w:lang w:val="en-US" w:eastAsia="zh-TW"/>
              </w:rPr>
              <w:t>ABF cannot measure and compensate for delay variations</w:t>
            </w:r>
          </w:p>
          <w:p w:rsidR="003B3909" w:rsidRPr="00022019" w:rsidRDefault="00841703" w:rsidP="00022019">
            <w:pPr>
              <w:pStyle w:val="af3"/>
              <w:numPr>
                <w:ilvl w:val="0"/>
                <w:numId w:val="47"/>
              </w:numPr>
              <w:ind w:left="115" w:hanging="115"/>
              <w:rPr>
                <w:rFonts w:ascii="Arial" w:eastAsiaTheme="minorEastAsia" w:hAnsi="Arial" w:cs="Arial"/>
                <w:lang w:val="en-US" w:eastAsia="zh-TW"/>
              </w:rPr>
            </w:pPr>
            <w:r w:rsidRPr="00511F59">
              <w:rPr>
                <w:rFonts w:ascii="Arial" w:eastAsiaTheme="minorEastAsia" w:hAnsi="Arial" w:cs="Arial"/>
                <w:sz w:val="20"/>
                <w:lang w:val="en-US" w:eastAsia="zh-TW"/>
              </w:rPr>
              <w:t>Antenna path delays must be well matched</w:t>
            </w:r>
          </w:p>
        </w:tc>
      </w:tr>
      <w:tr w:rsidR="008E3247" w:rsidRPr="00C445B0" w:rsidTr="00022019">
        <w:trPr>
          <w:trHeight w:val="425"/>
        </w:trPr>
        <w:tc>
          <w:tcPr>
            <w:tcW w:w="2620" w:type="dxa"/>
            <w:tcBorders>
              <w:top w:val="single" w:sz="4" w:space="0" w:color="auto"/>
            </w:tcBorders>
            <w:vAlign w:val="center"/>
          </w:tcPr>
          <w:p w:rsidR="00841703" w:rsidRPr="00022019" w:rsidRDefault="00841703" w:rsidP="00022019">
            <w:pPr>
              <w:spacing w:after="0"/>
              <w:ind w:left="104"/>
              <w:jc w:val="center"/>
              <w:rPr>
                <w:rFonts w:ascii="Arial" w:eastAsiaTheme="minorEastAsia" w:hAnsi="Arial" w:cs="Arial"/>
                <w:sz w:val="22"/>
                <w:szCs w:val="22"/>
                <w:lang w:val="en-US" w:eastAsia="zh-TW"/>
              </w:rPr>
            </w:pPr>
            <w:r>
              <w:rPr>
                <w:rFonts w:ascii="Arial" w:eastAsiaTheme="minorEastAsia" w:hAnsi="Arial" w:cs="Arial"/>
                <w:sz w:val="22"/>
                <w:szCs w:val="22"/>
                <w:lang w:val="en-US" w:eastAsia="zh-TW"/>
              </w:rPr>
              <w:t>Blockage</w:t>
            </w:r>
            <w:r w:rsidR="00334318">
              <w:rPr>
                <w:rFonts w:ascii="Arial" w:eastAsiaTheme="minorEastAsia" w:hAnsi="Arial" w:cs="Arial"/>
                <w:sz w:val="22"/>
                <w:szCs w:val="22"/>
                <w:lang w:val="en-US" w:eastAsia="zh-TW"/>
              </w:rPr>
              <w:t xml:space="preserve"> effects</w:t>
            </w:r>
          </w:p>
        </w:tc>
        <w:tc>
          <w:tcPr>
            <w:tcW w:w="2621" w:type="dxa"/>
          </w:tcPr>
          <w:p w:rsidR="00841703" w:rsidRPr="00022019" w:rsidRDefault="00841703" w:rsidP="0077512A">
            <w:pPr>
              <w:spacing w:after="0"/>
              <w:ind w:left="119"/>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 xml:space="preserve">Low performance  </w:t>
            </w:r>
          </w:p>
          <w:p w:rsidR="00231DDC" w:rsidRPr="00022019" w:rsidRDefault="00841703"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Due to wideband processing, UEs are susceptible to </w:t>
            </w:r>
            <w:r w:rsidR="00231DDC">
              <w:rPr>
                <w:rFonts w:ascii="Arial" w:eastAsiaTheme="minorEastAsia" w:hAnsi="Arial" w:cs="Arial"/>
                <w:sz w:val="20"/>
                <w:lang w:val="en-US" w:eastAsia="zh-TW"/>
              </w:rPr>
              <w:t xml:space="preserve">in-band </w:t>
            </w:r>
            <w:r w:rsidRPr="00022019">
              <w:rPr>
                <w:rFonts w:ascii="Arial" w:eastAsiaTheme="minorEastAsia" w:hAnsi="Arial" w:cs="Arial"/>
                <w:sz w:val="20"/>
                <w:lang w:val="en-US" w:eastAsia="zh-TW"/>
              </w:rPr>
              <w:t>interferences</w:t>
            </w:r>
            <w:r w:rsidR="00231DDC">
              <w:rPr>
                <w:rFonts w:ascii="Arial" w:eastAsiaTheme="minorEastAsia" w:hAnsi="Arial" w:cs="Arial"/>
                <w:sz w:val="20"/>
                <w:lang w:val="en-US" w:eastAsia="zh-TW"/>
              </w:rPr>
              <w:t>.</w:t>
            </w:r>
          </w:p>
          <w:p w:rsidR="00841703" w:rsidRPr="00022019" w:rsidRDefault="00841703"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To solve this blockage issues, expensive ADC may be expensive and has </w:t>
            </w:r>
            <w:r w:rsidR="00231DDC">
              <w:rPr>
                <w:rFonts w:ascii="Arial" w:eastAsiaTheme="minorEastAsia" w:hAnsi="Arial" w:cs="Arial"/>
                <w:sz w:val="20"/>
                <w:lang w:val="en-US" w:eastAsia="zh-TW"/>
              </w:rPr>
              <w:t xml:space="preserve">additional </w:t>
            </w:r>
            <w:r w:rsidRPr="00022019">
              <w:rPr>
                <w:rFonts w:ascii="Arial" w:eastAsiaTheme="minorEastAsia" w:hAnsi="Arial" w:cs="Arial"/>
                <w:sz w:val="20"/>
                <w:lang w:val="en-US" w:eastAsia="zh-TW"/>
              </w:rPr>
              <w:t>power consumption</w:t>
            </w:r>
          </w:p>
        </w:tc>
        <w:tc>
          <w:tcPr>
            <w:tcW w:w="2622" w:type="dxa"/>
          </w:tcPr>
          <w:p w:rsidR="00841703" w:rsidRPr="00022019" w:rsidRDefault="00841703" w:rsidP="00022019">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 xml:space="preserve">High performance  </w:t>
            </w:r>
          </w:p>
          <w:p w:rsidR="00231DDC" w:rsidRPr="00022019" w:rsidRDefault="00841703" w:rsidP="00022019">
            <w:pPr>
              <w:pStyle w:val="af3"/>
              <w:numPr>
                <w:ilvl w:val="0"/>
                <w:numId w:val="47"/>
              </w:numPr>
              <w:ind w:left="115" w:hanging="115"/>
              <w:rPr>
                <w:rFonts w:ascii="Arial" w:eastAsiaTheme="minorEastAsia" w:hAnsi="Arial" w:cs="Arial"/>
                <w:u w:val="single"/>
                <w:lang w:val="en-US" w:eastAsia="zh-TW"/>
              </w:rPr>
            </w:pPr>
            <w:bookmarkStart w:id="11" w:name="OLE_LINK14"/>
            <w:bookmarkStart w:id="12" w:name="OLE_LINK15"/>
            <w:r w:rsidRPr="00022019">
              <w:rPr>
                <w:rFonts w:ascii="Arial" w:eastAsiaTheme="minorEastAsia" w:hAnsi="Arial" w:cs="Arial"/>
                <w:sz w:val="20"/>
                <w:lang w:val="en-US" w:eastAsia="zh-TW"/>
              </w:rPr>
              <w:t>Each UE is designed to process subcarriers, and thus UEs are susceptible to out</w:t>
            </w:r>
            <w:r w:rsidR="00231DDC">
              <w:rPr>
                <w:rFonts w:ascii="Arial" w:eastAsiaTheme="minorEastAsia" w:hAnsi="Arial" w:cs="Arial"/>
                <w:sz w:val="20"/>
                <w:lang w:val="en-US" w:eastAsia="zh-TW"/>
              </w:rPr>
              <w:t>-</w:t>
            </w:r>
            <w:r w:rsidRPr="00022019">
              <w:rPr>
                <w:rFonts w:ascii="Arial" w:eastAsiaTheme="minorEastAsia" w:hAnsi="Arial" w:cs="Arial"/>
                <w:sz w:val="20"/>
                <w:lang w:val="en-US" w:eastAsia="zh-TW"/>
              </w:rPr>
              <w:t>band interferences.</w:t>
            </w:r>
          </w:p>
          <w:p w:rsidR="00841703" w:rsidRPr="00022019" w:rsidRDefault="00841703" w:rsidP="00022019">
            <w:pPr>
              <w:pStyle w:val="af3"/>
              <w:numPr>
                <w:ilvl w:val="0"/>
                <w:numId w:val="47"/>
              </w:numPr>
              <w:ind w:left="115" w:hanging="115"/>
              <w:rPr>
                <w:rFonts w:ascii="Arial" w:eastAsiaTheme="minorEastAsia" w:hAnsi="Arial" w:cs="Arial"/>
                <w:u w:val="single"/>
                <w:lang w:val="en-US" w:eastAsia="zh-TW"/>
              </w:rPr>
            </w:pPr>
            <w:r w:rsidRPr="00022019">
              <w:rPr>
                <w:rFonts w:ascii="Arial" w:eastAsiaTheme="minorEastAsia" w:hAnsi="Arial" w:cs="Arial"/>
                <w:sz w:val="20"/>
                <w:lang w:val="en-US" w:eastAsia="zh-TW"/>
              </w:rPr>
              <w:t>Low cost ADC and DAC can be used</w:t>
            </w:r>
            <w:bookmarkEnd w:id="11"/>
            <w:bookmarkEnd w:id="12"/>
          </w:p>
        </w:tc>
        <w:tc>
          <w:tcPr>
            <w:tcW w:w="2622" w:type="dxa"/>
          </w:tcPr>
          <w:p w:rsidR="00841703" w:rsidRPr="00022019" w:rsidRDefault="00841703" w:rsidP="00022019">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 xml:space="preserve">High performance  </w:t>
            </w:r>
          </w:p>
          <w:p w:rsidR="00231DDC" w:rsidRPr="00231DDC" w:rsidRDefault="00231DDC" w:rsidP="00231DDC">
            <w:pPr>
              <w:numPr>
                <w:ilvl w:val="0"/>
                <w:numId w:val="47"/>
              </w:numPr>
              <w:spacing w:after="0"/>
              <w:ind w:left="115" w:hanging="115"/>
              <w:rPr>
                <w:rFonts w:ascii="Arial" w:eastAsiaTheme="minorEastAsia" w:hAnsi="Arial" w:cs="Arial"/>
                <w:sz w:val="22"/>
                <w:szCs w:val="22"/>
                <w:u w:val="single"/>
                <w:lang w:val="en-US" w:eastAsia="zh-TW"/>
              </w:rPr>
            </w:pPr>
            <w:r w:rsidRPr="00231DDC">
              <w:rPr>
                <w:rFonts w:ascii="Arial" w:eastAsiaTheme="minorEastAsia" w:hAnsi="Arial" w:cs="Arial"/>
                <w:szCs w:val="22"/>
                <w:lang w:val="en-US" w:eastAsia="zh-TW"/>
              </w:rPr>
              <w:t>Each UE is designed to process subcarriers, and thus UEs are susceptible to out-band interferences.</w:t>
            </w:r>
          </w:p>
          <w:p w:rsidR="00841703" w:rsidRPr="00022019" w:rsidRDefault="00231DDC" w:rsidP="00022019">
            <w:pPr>
              <w:pStyle w:val="af3"/>
              <w:numPr>
                <w:ilvl w:val="0"/>
                <w:numId w:val="47"/>
              </w:numPr>
              <w:ind w:left="115" w:hanging="115"/>
              <w:rPr>
                <w:rFonts w:ascii="Arial" w:eastAsiaTheme="minorEastAsia" w:hAnsi="Arial" w:cs="Arial"/>
                <w:lang w:val="en-US" w:eastAsia="zh-TW"/>
              </w:rPr>
            </w:pPr>
            <w:r w:rsidRPr="00231DDC">
              <w:rPr>
                <w:rFonts w:ascii="Arial" w:eastAsiaTheme="minorEastAsia" w:hAnsi="Arial" w:cs="Arial"/>
                <w:sz w:val="20"/>
                <w:lang w:val="en-US" w:eastAsia="zh-TW"/>
              </w:rPr>
              <w:t>Low cost ADC and DAC can be used</w:t>
            </w:r>
          </w:p>
        </w:tc>
      </w:tr>
      <w:tr w:rsidR="008E3247" w:rsidRPr="00C445B0" w:rsidTr="00022019">
        <w:trPr>
          <w:trHeight w:val="425"/>
        </w:trPr>
        <w:tc>
          <w:tcPr>
            <w:tcW w:w="2620" w:type="dxa"/>
            <w:tcBorders>
              <w:top w:val="single" w:sz="4" w:space="0" w:color="auto"/>
              <w:bottom w:val="single" w:sz="4" w:space="0" w:color="auto"/>
            </w:tcBorders>
            <w:shd w:val="clear" w:color="auto" w:fill="auto"/>
            <w:vAlign w:val="center"/>
            <w:hideMark/>
          </w:tcPr>
          <w:p w:rsidR="00D1155B" w:rsidRPr="00022019" w:rsidRDefault="00D1155B" w:rsidP="00022019">
            <w:pPr>
              <w:spacing w:after="0"/>
              <w:jc w:val="center"/>
              <w:rPr>
                <w:rFonts w:ascii="Arial" w:eastAsiaTheme="minorEastAsia" w:hAnsi="Arial" w:cs="Arial"/>
                <w:sz w:val="22"/>
                <w:szCs w:val="22"/>
                <w:lang w:val="en-US" w:eastAsia="zh-TW"/>
              </w:rPr>
            </w:pPr>
            <w:r w:rsidRPr="00022019">
              <w:rPr>
                <w:rFonts w:ascii="Arial" w:eastAsiaTheme="minorEastAsia" w:hAnsi="Arial" w:cs="Arial"/>
                <w:sz w:val="22"/>
                <w:szCs w:val="22"/>
                <w:lang w:val="en-US" w:eastAsia="zh-TW"/>
              </w:rPr>
              <w:t>Sub band beam forming</w:t>
            </w:r>
          </w:p>
        </w:tc>
        <w:tc>
          <w:tcPr>
            <w:tcW w:w="2621" w:type="dxa"/>
            <w:shd w:val="clear" w:color="auto" w:fill="auto"/>
          </w:tcPr>
          <w:p w:rsidR="00D1155B" w:rsidRPr="00022019" w:rsidRDefault="00D1155B" w:rsidP="0077512A">
            <w:pPr>
              <w:spacing w:after="0"/>
              <w:ind w:left="119"/>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No</w:t>
            </w:r>
            <w:r w:rsidRPr="00022019">
              <w:rPr>
                <w:rFonts w:ascii="Arial" w:eastAsiaTheme="minorEastAsia" w:hAnsi="Arial" w:cs="Arial"/>
                <w:sz w:val="22"/>
                <w:szCs w:val="22"/>
                <w:lang w:val="en-US" w:eastAsia="zh-TW"/>
              </w:rPr>
              <w:t xml:space="preserve"> </w:t>
            </w:r>
          </w:p>
          <w:p w:rsidR="00D1155B" w:rsidRPr="00022019" w:rsidRDefault="00D1155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ABF forms single beam to the full bandwidth</w:t>
            </w:r>
          </w:p>
        </w:tc>
        <w:tc>
          <w:tcPr>
            <w:tcW w:w="2622" w:type="dxa"/>
            <w:hideMark/>
          </w:tcPr>
          <w:p w:rsidR="00D1155B" w:rsidRPr="00022019" w:rsidRDefault="00D1155B" w:rsidP="0077512A">
            <w:pPr>
              <w:spacing w:after="0"/>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Yes</w:t>
            </w:r>
            <w:r w:rsidRPr="00022019">
              <w:rPr>
                <w:rFonts w:ascii="Arial" w:eastAsiaTheme="minorEastAsia" w:hAnsi="Arial" w:cs="Arial"/>
                <w:sz w:val="22"/>
                <w:szCs w:val="22"/>
                <w:lang w:val="en-US" w:eastAsia="zh-TW"/>
              </w:rPr>
              <w:t xml:space="preserve"> </w:t>
            </w:r>
          </w:p>
          <w:p w:rsidR="00D1155B" w:rsidRPr="00022019" w:rsidRDefault="00D1155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DBF can form multi beam for different sub bands</w:t>
            </w:r>
          </w:p>
        </w:tc>
        <w:tc>
          <w:tcPr>
            <w:tcW w:w="2622" w:type="dxa"/>
          </w:tcPr>
          <w:p w:rsidR="00D1155B" w:rsidRPr="00022019" w:rsidRDefault="00D1155B" w:rsidP="001220CD">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Yes, but constrained</w:t>
            </w:r>
          </w:p>
          <w:p w:rsidR="00246B24" w:rsidRPr="00022019" w:rsidRDefault="00D1155B" w:rsidP="00022019">
            <w:pPr>
              <w:pStyle w:val="af3"/>
              <w:numPr>
                <w:ilvl w:val="0"/>
                <w:numId w:val="47"/>
              </w:numPr>
              <w:ind w:left="115" w:hanging="115"/>
              <w:rPr>
                <w:rFonts w:ascii="Arial" w:eastAsiaTheme="minorEastAsia" w:hAnsi="Arial" w:cs="Arial"/>
                <w:lang w:val="en-US" w:eastAsia="zh-TW"/>
              </w:rPr>
            </w:pPr>
            <w:bookmarkStart w:id="13" w:name="OLE_LINK16"/>
            <w:bookmarkStart w:id="14" w:name="OLE_LINK17"/>
            <w:r w:rsidRPr="00022019">
              <w:rPr>
                <w:rFonts w:ascii="Arial" w:eastAsiaTheme="minorEastAsia" w:hAnsi="Arial" w:cs="Arial"/>
                <w:sz w:val="20"/>
                <w:lang w:val="en-US" w:eastAsia="zh-TW"/>
              </w:rPr>
              <w:t>HBF can form multi beam for different sub bands,</w:t>
            </w:r>
          </w:p>
          <w:p w:rsidR="00D1155B" w:rsidRPr="00022019" w:rsidRDefault="00246B24"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C</w:t>
            </w:r>
            <w:r w:rsidR="00D1155B" w:rsidRPr="00022019">
              <w:rPr>
                <w:rFonts w:ascii="Arial" w:eastAsiaTheme="minorEastAsia" w:hAnsi="Arial" w:cs="Arial"/>
                <w:sz w:val="20"/>
                <w:lang w:val="en-US" w:eastAsia="zh-TW"/>
              </w:rPr>
              <w:t>onstrained by the ABF</w:t>
            </w:r>
            <w:r w:rsidR="00F371F2">
              <w:rPr>
                <w:rFonts w:ascii="Arial" w:eastAsiaTheme="minorEastAsia" w:hAnsi="Arial" w:cs="Arial"/>
                <w:sz w:val="20"/>
                <w:lang w:val="en-US" w:eastAsia="zh-TW"/>
              </w:rPr>
              <w:t xml:space="preserve"> that</w:t>
            </w:r>
            <w:r w:rsidR="00D1155B" w:rsidRPr="00022019">
              <w:rPr>
                <w:rFonts w:ascii="Arial" w:eastAsiaTheme="minorEastAsia" w:hAnsi="Arial" w:cs="Arial"/>
                <w:sz w:val="20"/>
                <w:lang w:val="en-US" w:eastAsia="zh-TW"/>
              </w:rPr>
              <w:t xml:space="preserve"> ABFs must be beamed to the same direction</w:t>
            </w:r>
            <w:bookmarkEnd w:id="13"/>
            <w:bookmarkEnd w:id="14"/>
          </w:p>
        </w:tc>
      </w:tr>
      <w:tr w:rsidR="008E3247" w:rsidRPr="00C445B0" w:rsidTr="00022019">
        <w:trPr>
          <w:trHeight w:val="48"/>
        </w:trPr>
        <w:tc>
          <w:tcPr>
            <w:tcW w:w="2620" w:type="dxa"/>
            <w:tcBorders>
              <w:top w:val="single" w:sz="4" w:space="0" w:color="auto"/>
              <w:bottom w:val="single" w:sz="4" w:space="0" w:color="auto"/>
            </w:tcBorders>
            <w:shd w:val="clear" w:color="auto" w:fill="auto"/>
            <w:vAlign w:val="center"/>
          </w:tcPr>
          <w:p w:rsidR="003A5295" w:rsidRPr="00022019" w:rsidRDefault="003A5295" w:rsidP="00022019">
            <w:pPr>
              <w:ind w:left="104"/>
              <w:jc w:val="center"/>
              <w:rPr>
                <w:rFonts w:ascii="Arial" w:eastAsiaTheme="minorEastAsia" w:hAnsi="Arial" w:cs="Arial"/>
                <w:sz w:val="22"/>
                <w:szCs w:val="22"/>
                <w:lang w:val="en-US" w:eastAsia="zh-TW"/>
              </w:rPr>
            </w:pPr>
            <w:r>
              <w:rPr>
                <w:rFonts w:ascii="Arial" w:eastAsiaTheme="minorEastAsia" w:hAnsi="Arial" w:cs="Arial"/>
                <w:sz w:val="22"/>
                <w:szCs w:val="22"/>
                <w:lang w:val="en-US" w:eastAsia="zh-TW"/>
              </w:rPr>
              <w:t>P2P/PMP</w:t>
            </w:r>
          </w:p>
        </w:tc>
        <w:tc>
          <w:tcPr>
            <w:tcW w:w="2621" w:type="dxa"/>
            <w:shd w:val="clear" w:color="auto" w:fill="auto"/>
          </w:tcPr>
          <w:p w:rsidR="003A5295" w:rsidRPr="00022019" w:rsidRDefault="003A5295" w:rsidP="0077512A">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P2P</w:t>
            </w:r>
            <w:r w:rsidRPr="00022019">
              <w:rPr>
                <w:rFonts w:ascii="Arial" w:eastAsiaTheme="minorEastAsia" w:hAnsi="Arial" w:cs="Arial"/>
                <w:sz w:val="22"/>
                <w:szCs w:val="22"/>
                <w:lang w:val="en-US" w:eastAsia="zh-TW"/>
              </w:rPr>
              <w:t xml:space="preserve">  </w:t>
            </w:r>
          </w:p>
          <w:p w:rsidR="003A5295" w:rsidRPr="00022019" w:rsidRDefault="00246B24" w:rsidP="00022019">
            <w:pPr>
              <w:pStyle w:val="af3"/>
              <w:numPr>
                <w:ilvl w:val="0"/>
                <w:numId w:val="47"/>
              </w:numPr>
              <w:ind w:left="115" w:hanging="115"/>
              <w:rPr>
                <w:rFonts w:ascii="Arial" w:eastAsiaTheme="minorEastAsia" w:hAnsi="Arial" w:cs="Arial"/>
                <w:u w:val="single"/>
                <w:lang w:val="en-US" w:eastAsia="zh-TW"/>
              </w:rPr>
            </w:pPr>
            <w:r>
              <w:rPr>
                <w:rFonts w:ascii="Arial" w:eastAsiaTheme="minorEastAsia" w:hAnsi="Arial" w:cs="Arial"/>
                <w:sz w:val="20"/>
                <w:lang w:val="en-US" w:eastAsia="zh-TW"/>
              </w:rPr>
              <w:t>Use</w:t>
            </w:r>
            <w:r w:rsidR="003A5295" w:rsidRPr="00022019">
              <w:rPr>
                <w:rFonts w:ascii="Arial" w:eastAsiaTheme="minorEastAsia" w:hAnsi="Arial" w:cs="Arial"/>
                <w:sz w:val="20"/>
                <w:lang w:val="en-US" w:eastAsia="zh-TW"/>
              </w:rPr>
              <w:t xml:space="preserve"> TDM to switch beams but this is difficult for </w:t>
            </w:r>
            <w:r>
              <w:rPr>
                <w:rFonts w:ascii="Arial" w:eastAsiaTheme="minorEastAsia" w:hAnsi="Arial" w:cs="Arial"/>
                <w:sz w:val="20"/>
                <w:lang w:val="en-US" w:eastAsia="zh-TW"/>
              </w:rPr>
              <w:t>PMP support</w:t>
            </w:r>
            <w:r w:rsidR="003A5295" w:rsidRPr="00022019">
              <w:rPr>
                <w:rFonts w:ascii="Arial" w:eastAsiaTheme="minorEastAsia" w:hAnsi="Arial" w:cs="Arial"/>
                <w:lang w:val="en-US" w:eastAsia="zh-TW"/>
              </w:rPr>
              <w:t xml:space="preserve"> </w:t>
            </w:r>
          </w:p>
        </w:tc>
        <w:tc>
          <w:tcPr>
            <w:tcW w:w="2622" w:type="dxa"/>
          </w:tcPr>
          <w:p w:rsidR="003A5295" w:rsidRPr="00022019" w:rsidRDefault="003A5295" w:rsidP="00B8135E">
            <w:pPr>
              <w:spacing w:after="0"/>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PMP</w:t>
            </w:r>
            <w:r w:rsidRPr="00022019">
              <w:rPr>
                <w:rFonts w:ascii="Arial" w:eastAsiaTheme="minorEastAsia" w:hAnsi="Arial" w:cs="Arial"/>
                <w:sz w:val="22"/>
                <w:szCs w:val="22"/>
                <w:lang w:val="en-US" w:eastAsia="zh-TW"/>
              </w:rPr>
              <w:t xml:space="preserve"> </w:t>
            </w:r>
          </w:p>
          <w:p w:rsidR="00246B24" w:rsidRPr="00022019" w:rsidRDefault="00246B24"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Max to</w:t>
            </w:r>
            <w:r w:rsidR="003A5295" w:rsidRPr="00022019">
              <w:rPr>
                <w:rFonts w:ascii="Arial" w:eastAsiaTheme="minorEastAsia" w:hAnsi="Arial" w:cs="Arial"/>
                <w:sz w:val="20"/>
                <w:lang w:val="en-US" w:eastAsia="zh-TW"/>
              </w:rPr>
              <w:t xml:space="preserve"> support hundreds orthogonal beams.</w:t>
            </w:r>
          </w:p>
          <w:p w:rsidR="003A5295" w:rsidRPr="00022019" w:rsidRDefault="003A5295"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FDM/SDM (in addition to TDM) can be fully utilized</w:t>
            </w:r>
          </w:p>
        </w:tc>
        <w:tc>
          <w:tcPr>
            <w:tcW w:w="2622" w:type="dxa"/>
          </w:tcPr>
          <w:p w:rsidR="003A5295" w:rsidRPr="00022019" w:rsidRDefault="003A5295" w:rsidP="001220CD">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PMP</w:t>
            </w:r>
            <w:r w:rsidRPr="00022019">
              <w:rPr>
                <w:rFonts w:ascii="Arial" w:eastAsiaTheme="minorEastAsia" w:hAnsi="Arial" w:cs="Arial"/>
                <w:sz w:val="22"/>
                <w:szCs w:val="22"/>
                <w:u w:val="single"/>
                <w:lang w:val="en-US" w:eastAsia="zh-TW"/>
              </w:rPr>
              <w:t>, but constrained</w:t>
            </w:r>
          </w:p>
          <w:p w:rsidR="00F371F2" w:rsidRPr="00842F88" w:rsidRDefault="00F371F2" w:rsidP="00F371F2">
            <w:pPr>
              <w:pStyle w:val="af3"/>
              <w:numPr>
                <w:ilvl w:val="0"/>
                <w:numId w:val="47"/>
              </w:numPr>
              <w:ind w:left="115" w:hanging="115"/>
              <w:rPr>
                <w:rFonts w:ascii="Arial" w:eastAsiaTheme="minorEastAsia" w:hAnsi="Arial" w:cs="Arial"/>
                <w:lang w:val="en-US" w:eastAsia="zh-TW"/>
              </w:rPr>
            </w:pPr>
            <w:r w:rsidRPr="00842F88">
              <w:rPr>
                <w:rFonts w:ascii="Arial" w:eastAsiaTheme="minorEastAsia" w:hAnsi="Arial" w:cs="Arial"/>
                <w:sz w:val="20"/>
                <w:lang w:val="en-US" w:eastAsia="zh-TW"/>
              </w:rPr>
              <w:t>HBF can form multi beam for different sub bands,</w:t>
            </w:r>
          </w:p>
          <w:p w:rsidR="003A5295" w:rsidRPr="00022019" w:rsidRDefault="00F371F2"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C</w:t>
            </w:r>
            <w:r w:rsidRPr="00842F88">
              <w:rPr>
                <w:rFonts w:ascii="Arial" w:eastAsiaTheme="minorEastAsia" w:hAnsi="Arial" w:cs="Arial"/>
                <w:sz w:val="20"/>
                <w:lang w:val="en-US" w:eastAsia="zh-TW"/>
              </w:rPr>
              <w:t>onstrained by the ABF</w:t>
            </w:r>
            <w:r>
              <w:rPr>
                <w:rFonts w:ascii="Arial" w:eastAsiaTheme="minorEastAsia" w:hAnsi="Arial" w:cs="Arial"/>
                <w:sz w:val="20"/>
                <w:lang w:val="en-US" w:eastAsia="zh-TW"/>
              </w:rPr>
              <w:t xml:space="preserve"> that</w:t>
            </w:r>
            <w:r w:rsidRPr="00842F88">
              <w:rPr>
                <w:rFonts w:ascii="Arial" w:eastAsiaTheme="minorEastAsia" w:hAnsi="Arial" w:cs="Arial"/>
                <w:sz w:val="20"/>
                <w:lang w:val="en-US" w:eastAsia="zh-TW"/>
              </w:rPr>
              <w:t xml:space="preserve"> ABFs must be beamed to the same direction</w:t>
            </w:r>
          </w:p>
        </w:tc>
      </w:tr>
      <w:tr w:rsidR="008E3247" w:rsidRPr="00C445B0" w:rsidTr="00022019">
        <w:trPr>
          <w:trHeight w:val="3464"/>
        </w:trPr>
        <w:tc>
          <w:tcPr>
            <w:tcW w:w="2620" w:type="dxa"/>
            <w:tcBorders>
              <w:top w:val="single" w:sz="4" w:space="0" w:color="auto"/>
            </w:tcBorders>
            <w:shd w:val="clear" w:color="auto" w:fill="auto"/>
            <w:vAlign w:val="center"/>
          </w:tcPr>
          <w:p w:rsidR="00EB5662" w:rsidRPr="00022019" w:rsidRDefault="00EB5662" w:rsidP="00022019">
            <w:pPr>
              <w:ind w:left="104"/>
              <w:jc w:val="center"/>
              <w:rPr>
                <w:rFonts w:ascii="Arial" w:eastAsiaTheme="minorEastAsia" w:hAnsi="Arial" w:cs="Arial"/>
                <w:sz w:val="22"/>
                <w:szCs w:val="22"/>
                <w:lang w:val="en-US" w:eastAsia="zh-TW"/>
              </w:rPr>
            </w:pPr>
            <w:r>
              <w:rPr>
                <w:rFonts w:ascii="Arial" w:eastAsiaTheme="minorEastAsia" w:hAnsi="Arial" w:cs="Arial"/>
                <w:sz w:val="22"/>
                <w:szCs w:val="22"/>
                <w:lang w:val="en-US" w:eastAsia="zh-TW"/>
              </w:rPr>
              <w:lastRenderedPageBreak/>
              <w:t xml:space="preserve">Interference </w:t>
            </w:r>
            <w:r w:rsidR="00B72776">
              <w:rPr>
                <w:rFonts w:ascii="Arial" w:eastAsiaTheme="minorEastAsia" w:hAnsi="Arial" w:cs="Arial"/>
                <w:sz w:val="22"/>
                <w:szCs w:val="22"/>
                <w:lang w:val="en-US" w:eastAsia="zh-TW"/>
              </w:rPr>
              <w:t>mitigation</w:t>
            </w:r>
          </w:p>
        </w:tc>
        <w:tc>
          <w:tcPr>
            <w:tcW w:w="2621" w:type="dxa"/>
            <w:shd w:val="clear" w:color="auto" w:fill="auto"/>
          </w:tcPr>
          <w:p w:rsidR="00EB5662" w:rsidRPr="00022019" w:rsidRDefault="00EB5662" w:rsidP="002B1824">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Hard</w:t>
            </w:r>
          </w:p>
          <w:p w:rsidR="00B72776" w:rsidRDefault="00EB5662"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Due to lack of real time calibration and low resolution of A/P weight and lack of path delay compensation, ABF is traditionally for beam forming, and not very good for beam nulling</w:t>
            </w:r>
            <w:r w:rsidR="00334318">
              <w:rPr>
                <w:rFonts w:ascii="Arial" w:eastAsiaTheme="minorEastAsia" w:hAnsi="Arial" w:cs="Arial"/>
                <w:sz w:val="20"/>
                <w:lang w:val="en-US" w:eastAsia="zh-TW"/>
              </w:rPr>
              <w:t xml:space="preserve"> especially for wideband signals.</w:t>
            </w:r>
          </w:p>
          <w:p w:rsidR="00EB5662" w:rsidRPr="00022019" w:rsidRDefault="00EB5662" w:rsidP="00022019">
            <w:pPr>
              <w:pStyle w:val="af3"/>
              <w:numPr>
                <w:ilvl w:val="0"/>
                <w:numId w:val="47"/>
              </w:numPr>
              <w:ind w:left="115" w:hanging="115"/>
              <w:rPr>
                <w:lang w:val="en-US" w:eastAsia="zh-TW"/>
              </w:rPr>
            </w:pPr>
            <w:r w:rsidRPr="00022019">
              <w:rPr>
                <w:rFonts w:ascii="Arial" w:eastAsiaTheme="minorEastAsia" w:hAnsi="Arial" w:cs="Arial"/>
                <w:sz w:val="20"/>
                <w:lang w:val="en-US" w:eastAsia="zh-TW"/>
              </w:rPr>
              <w:t xml:space="preserve">ABF does not have low beam sidelobes (due to lacks of calibration, weighting precision) and therefore is not robust </w:t>
            </w:r>
          </w:p>
        </w:tc>
        <w:tc>
          <w:tcPr>
            <w:tcW w:w="2622" w:type="dxa"/>
          </w:tcPr>
          <w:p w:rsidR="00EB5662" w:rsidRPr="00022019" w:rsidRDefault="00EB5662" w:rsidP="00B8135E">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Easy</w:t>
            </w:r>
          </w:p>
          <w:p w:rsidR="00EB5662" w:rsidRPr="00022019" w:rsidRDefault="00A2620B" w:rsidP="00022019">
            <w:pPr>
              <w:pStyle w:val="af3"/>
              <w:numPr>
                <w:ilvl w:val="0"/>
                <w:numId w:val="47"/>
              </w:numPr>
              <w:ind w:left="115" w:hanging="115"/>
              <w:rPr>
                <w:rFonts w:ascii="Arial" w:eastAsiaTheme="minorEastAsia" w:hAnsi="Arial" w:cs="Arial"/>
                <w:sz w:val="20"/>
                <w:lang w:val="en-US" w:eastAsia="zh-TW"/>
              </w:rPr>
            </w:pPr>
            <w:r>
              <w:rPr>
                <w:rFonts w:ascii="Arial" w:eastAsiaTheme="minorEastAsia" w:hAnsi="Arial" w:cs="Arial"/>
                <w:sz w:val="20"/>
                <w:lang w:val="en-US" w:eastAsia="zh-TW"/>
              </w:rPr>
              <w:t>I</w:t>
            </w:r>
            <w:r w:rsidR="00EB5662" w:rsidRPr="00022019">
              <w:rPr>
                <w:rFonts w:ascii="Arial" w:eastAsiaTheme="minorEastAsia" w:hAnsi="Arial" w:cs="Arial"/>
                <w:sz w:val="20"/>
                <w:lang w:val="en-US" w:eastAsia="zh-TW"/>
              </w:rPr>
              <w:t>nterfere</w:t>
            </w:r>
            <w:r w:rsidR="00334318">
              <w:rPr>
                <w:rFonts w:ascii="Arial" w:eastAsiaTheme="minorEastAsia" w:hAnsi="Arial" w:cs="Arial"/>
                <w:sz w:val="20"/>
                <w:lang w:val="en-US" w:eastAsia="zh-TW"/>
              </w:rPr>
              <w:t>r</w:t>
            </w:r>
            <w:r w:rsidR="00EB5662" w:rsidRPr="00022019">
              <w:rPr>
                <w:rFonts w:ascii="Arial" w:eastAsiaTheme="minorEastAsia" w:hAnsi="Arial" w:cs="Arial"/>
                <w:sz w:val="20"/>
                <w:lang w:val="en-US" w:eastAsia="zh-TW"/>
              </w:rPr>
              <w:t xml:space="preserve">s </w:t>
            </w:r>
            <w:r w:rsidR="00334318">
              <w:rPr>
                <w:rFonts w:ascii="Arial" w:eastAsiaTheme="minorEastAsia" w:hAnsi="Arial" w:cs="Arial"/>
                <w:sz w:val="20"/>
                <w:lang w:val="en-US" w:eastAsia="zh-TW"/>
              </w:rPr>
              <w:t>are</w:t>
            </w:r>
            <w:r w:rsidR="00334318" w:rsidRPr="00022019">
              <w:rPr>
                <w:rFonts w:ascii="Arial" w:eastAsiaTheme="minorEastAsia" w:hAnsi="Arial" w:cs="Arial"/>
                <w:sz w:val="20"/>
                <w:lang w:val="en-US" w:eastAsia="zh-TW"/>
              </w:rPr>
              <w:t xml:space="preserve"> </w:t>
            </w:r>
            <w:r>
              <w:rPr>
                <w:rFonts w:ascii="Arial" w:eastAsiaTheme="minorEastAsia" w:hAnsi="Arial" w:cs="Arial"/>
                <w:sz w:val="20"/>
                <w:lang w:val="en-US" w:eastAsia="zh-TW"/>
              </w:rPr>
              <w:t>detectable</w:t>
            </w:r>
            <w:r w:rsidRPr="00022019">
              <w:rPr>
                <w:rFonts w:ascii="Arial" w:eastAsiaTheme="minorEastAsia" w:hAnsi="Arial" w:cs="Arial"/>
                <w:sz w:val="20"/>
                <w:lang w:val="en-US" w:eastAsia="zh-TW"/>
              </w:rPr>
              <w:t xml:space="preserve"> </w:t>
            </w:r>
            <w:r w:rsidR="00EB5662" w:rsidRPr="00022019">
              <w:rPr>
                <w:rFonts w:ascii="Arial" w:eastAsiaTheme="minorEastAsia" w:hAnsi="Arial" w:cs="Arial"/>
                <w:sz w:val="20"/>
                <w:lang w:val="en-US" w:eastAsia="zh-TW"/>
              </w:rPr>
              <w:t>at digital domain,</w:t>
            </w:r>
            <w:r>
              <w:rPr>
                <w:rFonts w:ascii="Arial" w:eastAsiaTheme="minorEastAsia" w:hAnsi="Arial" w:cs="Arial"/>
                <w:sz w:val="20"/>
                <w:lang w:val="en-US" w:eastAsia="zh-TW"/>
              </w:rPr>
              <w:t xml:space="preserve"> and </w:t>
            </w:r>
            <w:r w:rsidR="00EB5662" w:rsidRPr="00022019">
              <w:rPr>
                <w:rFonts w:ascii="Arial" w:eastAsiaTheme="minorEastAsia" w:hAnsi="Arial" w:cs="Arial"/>
                <w:sz w:val="20"/>
                <w:lang w:val="en-US" w:eastAsia="zh-TW"/>
              </w:rPr>
              <w:t>interferers can be suppre</w:t>
            </w:r>
            <w:r>
              <w:rPr>
                <w:rFonts w:ascii="Arial" w:eastAsiaTheme="minorEastAsia" w:hAnsi="Arial" w:cs="Arial"/>
                <w:sz w:val="20"/>
                <w:lang w:val="en-US" w:eastAsia="zh-TW"/>
              </w:rPr>
              <w:t>ssed</w:t>
            </w:r>
            <w:r w:rsidR="00EB5662" w:rsidRPr="00022019">
              <w:rPr>
                <w:rFonts w:ascii="Arial" w:eastAsiaTheme="minorEastAsia" w:hAnsi="Arial" w:cs="Arial"/>
                <w:sz w:val="20"/>
                <w:lang w:val="en-US" w:eastAsia="zh-TW"/>
              </w:rPr>
              <w:t xml:space="preserve"> digitally, either in spectral domain or spatial domain.</w:t>
            </w:r>
          </w:p>
          <w:p w:rsidR="00EB5662" w:rsidRPr="00022019" w:rsidRDefault="00EB5662"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DBF sidelobes </w:t>
            </w:r>
            <w:r w:rsidR="00334318">
              <w:rPr>
                <w:rFonts w:ascii="Arial" w:eastAsiaTheme="minorEastAsia" w:hAnsi="Arial" w:cs="Arial"/>
                <w:sz w:val="20"/>
                <w:lang w:val="en-US" w:eastAsia="zh-TW"/>
              </w:rPr>
              <w:t xml:space="preserve">interference </w:t>
            </w:r>
            <w:r w:rsidRPr="00022019">
              <w:rPr>
                <w:rFonts w:ascii="Arial" w:eastAsiaTheme="minorEastAsia" w:hAnsi="Arial" w:cs="Arial"/>
                <w:sz w:val="20"/>
                <w:lang w:val="en-US" w:eastAsia="zh-TW"/>
              </w:rPr>
              <w:t xml:space="preserve">is controllable </w:t>
            </w:r>
          </w:p>
        </w:tc>
        <w:tc>
          <w:tcPr>
            <w:tcW w:w="2622" w:type="dxa"/>
          </w:tcPr>
          <w:p w:rsidR="00EB5662" w:rsidRPr="00022019" w:rsidRDefault="00EB5662" w:rsidP="001220CD">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Easy, but constrained</w:t>
            </w:r>
          </w:p>
          <w:p w:rsidR="00A2620B" w:rsidRPr="00A2620B" w:rsidRDefault="00334318" w:rsidP="00A2620B">
            <w:pPr>
              <w:numPr>
                <w:ilvl w:val="0"/>
                <w:numId w:val="47"/>
              </w:numPr>
              <w:spacing w:after="0"/>
              <w:ind w:left="115" w:hanging="115"/>
              <w:rPr>
                <w:rFonts w:ascii="Arial" w:eastAsiaTheme="minorEastAsia" w:hAnsi="Arial" w:cs="Arial"/>
                <w:szCs w:val="22"/>
                <w:lang w:val="en-US" w:eastAsia="zh-TW"/>
              </w:rPr>
            </w:pPr>
            <w:r w:rsidRPr="00A2620B">
              <w:rPr>
                <w:rFonts w:ascii="Arial" w:eastAsiaTheme="minorEastAsia" w:hAnsi="Arial" w:cs="Arial"/>
                <w:szCs w:val="22"/>
                <w:lang w:val="en-US" w:eastAsia="zh-TW"/>
              </w:rPr>
              <w:t>Interfere</w:t>
            </w:r>
            <w:r>
              <w:rPr>
                <w:rFonts w:ascii="Arial" w:eastAsiaTheme="minorEastAsia" w:hAnsi="Arial" w:cs="Arial"/>
                <w:szCs w:val="22"/>
                <w:lang w:val="en-US" w:eastAsia="zh-TW"/>
              </w:rPr>
              <w:t>nce</w:t>
            </w:r>
            <w:r w:rsidRPr="00A2620B">
              <w:rPr>
                <w:rFonts w:ascii="Arial" w:eastAsiaTheme="minorEastAsia" w:hAnsi="Arial" w:cs="Arial"/>
                <w:szCs w:val="22"/>
                <w:lang w:val="en-US" w:eastAsia="zh-TW"/>
              </w:rPr>
              <w:t xml:space="preserve"> </w:t>
            </w:r>
            <w:r w:rsidR="00A2620B" w:rsidRPr="00A2620B">
              <w:rPr>
                <w:rFonts w:ascii="Arial" w:eastAsiaTheme="minorEastAsia" w:hAnsi="Arial" w:cs="Arial"/>
                <w:szCs w:val="22"/>
                <w:lang w:val="en-US" w:eastAsia="zh-TW"/>
              </w:rPr>
              <w:t>is detectable at digital domain, and interferers can be suppressed digitally, either in spectral domain or spatial domain.</w:t>
            </w:r>
          </w:p>
          <w:p w:rsidR="00EB5662" w:rsidRPr="00022019" w:rsidRDefault="00EB5662"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While HBF can have low sidelobes, ABF has high beam sidelobes, thus HBF has some fair SNR</w:t>
            </w:r>
          </w:p>
        </w:tc>
      </w:tr>
      <w:tr w:rsidR="008E3247" w:rsidRPr="00C445B0" w:rsidTr="00022019">
        <w:trPr>
          <w:trHeight w:val="48"/>
        </w:trPr>
        <w:tc>
          <w:tcPr>
            <w:tcW w:w="2620" w:type="dxa"/>
            <w:tcBorders>
              <w:top w:val="single" w:sz="4" w:space="0" w:color="auto"/>
              <w:bottom w:val="single" w:sz="4" w:space="0" w:color="auto"/>
            </w:tcBorders>
            <w:vAlign w:val="center"/>
          </w:tcPr>
          <w:p w:rsidR="00A2620B" w:rsidRPr="00022019" w:rsidRDefault="00A2620B" w:rsidP="00022019">
            <w:pPr>
              <w:spacing w:after="0"/>
              <w:jc w:val="center"/>
              <w:rPr>
                <w:rFonts w:ascii="Arial" w:eastAsiaTheme="minorEastAsia" w:hAnsi="Arial" w:cs="Arial"/>
                <w:sz w:val="22"/>
                <w:szCs w:val="22"/>
                <w:lang w:eastAsia="zh-TW"/>
              </w:rPr>
            </w:pPr>
            <w:r w:rsidRPr="00022019">
              <w:rPr>
                <w:rFonts w:ascii="Arial" w:eastAsiaTheme="minorEastAsia" w:hAnsi="Arial" w:cs="Arial"/>
                <w:sz w:val="22"/>
                <w:szCs w:val="22"/>
                <w:lang w:val="en-US" w:eastAsia="zh-TW"/>
              </w:rPr>
              <w:t xml:space="preserve">Beam </w:t>
            </w:r>
            <w:r w:rsidR="009809D2">
              <w:rPr>
                <w:rFonts w:ascii="Arial" w:eastAsiaTheme="minorEastAsia" w:hAnsi="Arial" w:cs="Arial"/>
                <w:sz w:val="22"/>
                <w:szCs w:val="22"/>
                <w:lang w:val="en-US" w:eastAsia="zh-TW"/>
              </w:rPr>
              <w:t>c</w:t>
            </w:r>
            <w:r w:rsidR="009809D2" w:rsidRPr="00022019">
              <w:rPr>
                <w:rFonts w:ascii="Arial" w:eastAsiaTheme="minorEastAsia" w:hAnsi="Arial" w:cs="Arial"/>
                <w:sz w:val="22"/>
                <w:szCs w:val="22"/>
                <w:lang w:val="en-US" w:eastAsia="zh-TW"/>
              </w:rPr>
              <w:t>ontrol</w:t>
            </w:r>
          </w:p>
        </w:tc>
        <w:tc>
          <w:tcPr>
            <w:tcW w:w="2621" w:type="dxa"/>
          </w:tcPr>
          <w:p w:rsidR="00A2620B" w:rsidRPr="00022019" w:rsidRDefault="00A2620B" w:rsidP="006E35F0">
            <w:pPr>
              <w:spacing w:after="0"/>
              <w:ind w:left="119"/>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Closed loop (codebook control)</w:t>
            </w:r>
            <w:r w:rsidRPr="00022019">
              <w:rPr>
                <w:rFonts w:ascii="Arial" w:eastAsiaTheme="minorEastAsia" w:hAnsi="Arial" w:cs="Arial"/>
                <w:sz w:val="22"/>
                <w:szCs w:val="22"/>
                <w:lang w:val="en-US" w:eastAsia="zh-TW"/>
              </w:rPr>
              <w:t xml:space="preserve"> </w:t>
            </w:r>
          </w:p>
          <w:p w:rsidR="00A2620B" w:rsidRPr="00022019" w:rsidRDefault="00A2620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Since AFB does not have antenna channel monitoring, </w:t>
            </w:r>
            <w:r>
              <w:rPr>
                <w:rFonts w:ascii="Arial" w:eastAsiaTheme="minorEastAsia" w:hAnsi="Arial" w:cs="Arial"/>
                <w:sz w:val="20"/>
                <w:lang w:val="en-US" w:eastAsia="zh-TW"/>
              </w:rPr>
              <w:t xml:space="preserve">it </w:t>
            </w:r>
            <w:r w:rsidRPr="00022019">
              <w:rPr>
                <w:rFonts w:ascii="Arial" w:eastAsiaTheme="minorEastAsia" w:hAnsi="Arial" w:cs="Arial"/>
                <w:sz w:val="20"/>
                <w:lang w:val="en-US" w:eastAsia="zh-TW"/>
              </w:rPr>
              <w:t>need</w:t>
            </w:r>
            <w:r>
              <w:rPr>
                <w:rFonts w:ascii="Arial" w:eastAsiaTheme="minorEastAsia" w:hAnsi="Arial" w:cs="Arial"/>
                <w:sz w:val="20"/>
                <w:lang w:val="en-US" w:eastAsia="zh-TW"/>
              </w:rPr>
              <w:t>s</w:t>
            </w:r>
            <w:r w:rsidRPr="00022019">
              <w:rPr>
                <w:rFonts w:ascii="Arial" w:eastAsiaTheme="minorEastAsia" w:hAnsi="Arial" w:cs="Arial"/>
                <w:sz w:val="20"/>
                <w:lang w:val="en-US" w:eastAsia="zh-TW"/>
              </w:rPr>
              <w:t xml:space="preserve"> to have closed loop control with CSI/RS signaling. </w:t>
            </w:r>
          </w:p>
          <w:p w:rsidR="00A2620B" w:rsidRPr="00022019" w:rsidRDefault="00A2620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This may consume too much resource</w:t>
            </w:r>
            <w:r>
              <w:rPr>
                <w:rFonts w:ascii="Arial" w:eastAsiaTheme="minorEastAsia" w:hAnsi="Arial" w:cs="Arial"/>
                <w:sz w:val="20"/>
                <w:lang w:val="en-US" w:eastAsia="zh-TW"/>
              </w:rPr>
              <w:t>s.</w:t>
            </w:r>
          </w:p>
        </w:tc>
        <w:tc>
          <w:tcPr>
            <w:tcW w:w="2622" w:type="dxa"/>
          </w:tcPr>
          <w:p w:rsidR="00A2620B" w:rsidRPr="00022019" w:rsidRDefault="00A2620B" w:rsidP="00B8135E">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Open loop (adaptive)</w:t>
            </w:r>
          </w:p>
          <w:p w:rsidR="00A2620B" w:rsidRPr="00022019" w:rsidRDefault="00A2620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DBF </w:t>
            </w:r>
            <w:r>
              <w:rPr>
                <w:rFonts w:ascii="Arial" w:eastAsiaTheme="minorEastAsia" w:hAnsi="Arial" w:cs="Arial"/>
                <w:sz w:val="20"/>
                <w:lang w:val="en-US" w:eastAsia="zh-TW"/>
              </w:rPr>
              <w:t>can apply</w:t>
            </w:r>
            <w:r w:rsidRPr="00022019">
              <w:rPr>
                <w:rFonts w:ascii="Arial" w:eastAsiaTheme="minorEastAsia" w:hAnsi="Arial" w:cs="Arial"/>
                <w:sz w:val="20"/>
                <w:lang w:val="en-US" w:eastAsia="zh-TW"/>
              </w:rPr>
              <w:t xml:space="preserve"> bind algorithm based on the arbitrary up link signals. </w:t>
            </w:r>
          </w:p>
          <w:p w:rsidR="00A2620B" w:rsidRPr="00022019" w:rsidRDefault="00A2620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This does not </w:t>
            </w:r>
            <w:r>
              <w:rPr>
                <w:rFonts w:ascii="Arial" w:eastAsiaTheme="minorEastAsia" w:hAnsi="Arial" w:cs="Arial"/>
                <w:sz w:val="20"/>
                <w:lang w:val="en-US" w:eastAsia="zh-TW"/>
              </w:rPr>
              <w:t>involve</w:t>
            </w:r>
            <w:r w:rsidRPr="00022019">
              <w:rPr>
                <w:rFonts w:ascii="Arial" w:eastAsiaTheme="minorEastAsia" w:hAnsi="Arial" w:cs="Arial"/>
                <w:sz w:val="20"/>
                <w:lang w:val="en-US" w:eastAsia="zh-TW"/>
              </w:rPr>
              <w:t xml:space="preserve"> CSI/RS signaling</w:t>
            </w:r>
          </w:p>
        </w:tc>
        <w:tc>
          <w:tcPr>
            <w:tcW w:w="2622" w:type="dxa"/>
          </w:tcPr>
          <w:p w:rsidR="00A2620B" w:rsidRPr="00022019" w:rsidRDefault="00A2620B" w:rsidP="006E1C85">
            <w:pPr>
              <w:spacing w:after="0"/>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Closed loop for ABF, open loop for DBF</w:t>
            </w:r>
            <w:r w:rsidRPr="00022019">
              <w:rPr>
                <w:rFonts w:ascii="Arial" w:eastAsiaTheme="minorEastAsia" w:hAnsi="Arial" w:cs="Arial"/>
                <w:sz w:val="22"/>
                <w:szCs w:val="22"/>
                <w:lang w:val="en-US" w:eastAsia="zh-TW"/>
              </w:rPr>
              <w:t xml:space="preserve"> </w:t>
            </w:r>
          </w:p>
          <w:p w:rsidR="00A2620B" w:rsidRPr="00022019" w:rsidRDefault="00A2620B"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Hybrid operation of ABF and DBF</w:t>
            </w:r>
          </w:p>
        </w:tc>
      </w:tr>
      <w:tr w:rsidR="008E3247" w:rsidRPr="00C445B0" w:rsidTr="00022019">
        <w:trPr>
          <w:trHeight w:val="30"/>
        </w:trPr>
        <w:tc>
          <w:tcPr>
            <w:tcW w:w="2620" w:type="dxa"/>
            <w:tcBorders>
              <w:top w:val="single" w:sz="4" w:space="0" w:color="auto"/>
              <w:bottom w:val="single" w:sz="4" w:space="0" w:color="auto"/>
            </w:tcBorders>
            <w:vAlign w:val="center"/>
          </w:tcPr>
          <w:p w:rsidR="00EE7671" w:rsidRPr="00022019" w:rsidRDefault="00EE7671" w:rsidP="00022019">
            <w:pPr>
              <w:spacing w:after="0"/>
              <w:ind w:left="104"/>
              <w:jc w:val="center"/>
              <w:rPr>
                <w:rFonts w:ascii="Arial" w:eastAsiaTheme="minorEastAsia" w:hAnsi="Arial" w:cs="Arial"/>
                <w:sz w:val="22"/>
                <w:szCs w:val="22"/>
                <w:lang w:val="en-US" w:eastAsia="zh-TW"/>
              </w:rPr>
            </w:pPr>
            <w:r w:rsidRPr="00022019">
              <w:rPr>
                <w:rFonts w:ascii="Arial" w:eastAsiaTheme="minorEastAsia" w:hAnsi="Arial" w:cs="Arial"/>
                <w:sz w:val="22"/>
                <w:szCs w:val="22"/>
                <w:lang w:val="en-US" w:eastAsia="zh-TW"/>
              </w:rPr>
              <w:t xml:space="preserve">Beam </w:t>
            </w:r>
            <w:r w:rsidR="009809D2">
              <w:rPr>
                <w:rFonts w:ascii="Arial" w:eastAsiaTheme="minorEastAsia" w:hAnsi="Arial" w:cs="Arial"/>
                <w:sz w:val="22"/>
                <w:szCs w:val="22"/>
                <w:lang w:val="en-US" w:eastAsia="zh-TW"/>
              </w:rPr>
              <w:t>f</w:t>
            </w:r>
            <w:r w:rsidR="009809D2" w:rsidRPr="00022019">
              <w:rPr>
                <w:rFonts w:ascii="Arial" w:eastAsiaTheme="minorEastAsia" w:hAnsi="Arial" w:cs="Arial"/>
                <w:sz w:val="22"/>
                <w:szCs w:val="22"/>
                <w:lang w:val="en-US" w:eastAsia="zh-TW"/>
              </w:rPr>
              <w:t>lexibility</w:t>
            </w:r>
          </w:p>
        </w:tc>
        <w:tc>
          <w:tcPr>
            <w:tcW w:w="2621" w:type="dxa"/>
          </w:tcPr>
          <w:p w:rsidR="00EE7671" w:rsidRPr="00022019" w:rsidRDefault="00EE7671" w:rsidP="0077512A">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Low</w:t>
            </w:r>
            <w:r w:rsidRPr="00022019">
              <w:rPr>
                <w:rFonts w:ascii="Arial" w:eastAsiaTheme="minorEastAsia" w:hAnsi="Arial" w:cs="Arial"/>
                <w:sz w:val="22"/>
                <w:szCs w:val="22"/>
                <w:lang w:val="en-US" w:eastAsia="zh-TW"/>
              </w:rPr>
              <w:t xml:space="preserve"> </w:t>
            </w:r>
          </w:p>
          <w:p w:rsidR="00EE7671" w:rsidRPr="00022019" w:rsidRDefault="00EE7671"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ABF does not have Beam Control Flexibility.  ABF could use close loop control</w:t>
            </w:r>
          </w:p>
        </w:tc>
        <w:tc>
          <w:tcPr>
            <w:tcW w:w="2622" w:type="dxa"/>
          </w:tcPr>
          <w:p w:rsidR="00EE7671" w:rsidRPr="00022019" w:rsidRDefault="00EE7671" w:rsidP="00284B65">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High</w:t>
            </w:r>
            <w:r w:rsidRPr="00022019">
              <w:rPr>
                <w:rFonts w:ascii="Arial" w:eastAsiaTheme="minorEastAsia" w:hAnsi="Arial" w:cs="Arial"/>
                <w:sz w:val="22"/>
                <w:szCs w:val="22"/>
                <w:u w:val="single"/>
                <w:lang w:val="en-US" w:eastAsia="zh-TW"/>
              </w:rPr>
              <w:t xml:space="preserve"> </w:t>
            </w:r>
          </w:p>
          <w:p w:rsidR="00EE7671" w:rsidRPr="00022019" w:rsidRDefault="009809D2"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C</w:t>
            </w:r>
            <w:r w:rsidR="00EE7671" w:rsidRPr="00022019">
              <w:rPr>
                <w:rFonts w:ascii="Arial" w:eastAsiaTheme="minorEastAsia" w:hAnsi="Arial" w:cs="Arial"/>
                <w:sz w:val="20"/>
                <w:lang w:val="en-US" w:eastAsia="zh-TW"/>
              </w:rPr>
              <w:t>an control multiple beams on sub bands</w:t>
            </w:r>
            <w:r w:rsidRPr="00022019">
              <w:rPr>
                <w:rFonts w:ascii="Arial" w:eastAsiaTheme="minorEastAsia" w:hAnsi="Arial" w:cs="Arial"/>
                <w:sz w:val="20"/>
                <w:lang w:val="en-US" w:eastAsia="zh-TW"/>
              </w:rPr>
              <w:t xml:space="preserve"> and</w:t>
            </w:r>
            <w:r w:rsidR="00EE7671" w:rsidRPr="00022019">
              <w:rPr>
                <w:rFonts w:ascii="Arial" w:eastAsiaTheme="minorEastAsia" w:hAnsi="Arial" w:cs="Arial"/>
                <w:sz w:val="20"/>
                <w:lang w:val="en-US" w:eastAsia="zh-TW"/>
              </w:rPr>
              <w:t xml:space="preserve"> </w:t>
            </w:r>
            <w:r w:rsidRPr="00022019">
              <w:rPr>
                <w:rFonts w:ascii="Arial" w:eastAsiaTheme="minorEastAsia" w:hAnsi="Arial" w:cs="Arial"/>
                <w:sz w:val="20"/>
                <w:lang w:val="en-US" w:eastAsia="zh-TW"/>
              </w:rPr>
              <w:t>a</w:t>
            </w:r>
            <w:r w:rsidR="00EE7671" w:rsidRPr="00022019">
              <w:rPr>
                <w:rFonts w:ascii="Arial" w:eastAsiaTheme="minorEastAsia" w:hAnsi="Arial" w:cs="Arial"/>
                <w:sz w:val="20"/>
                <w:lang w:val="en-US" w:eastAsia="zh-TW"/>
              </w:rPr>
              <w:t>ll beam</w:t>
            </w:r>
            <w:r w:rsidRPr="00022019">
              <w:rPr>
                <w:rFonts w:ascii="Arial" w:eastAsiaTheme="minorEastAsia" w:hAnsi="Arial" w:cs="Arial"/>
                <w:sz w:val="20"/>
                <w:lang w:val="en-US" w:eastAsia="zh-TW"/>
              </w:rPr>
              <w:t>s</w:t>
            </w:r>
            <w:r w:rsidR="00EE7671" w:rsidRPr="00022019">
              <w:rPr>
                <w:rFonts w:ascii="Arial" w:eastAsiaTheme="minorEastAsia" w:hAnsi="Arial" w:cs="Arial"/>
                <w:sz w:val="20"/>
                <w:lang w:val="en-US" w:eastAsia="zh-TW"/>
              </w:rPr>
              <w:t xml:space="preserve"> are independently control to give high flexibility</w:t>
            </w:r>
          </w:p>
        </w:tc>
        <w:tc>
          <w:tcPr>
            <w:tcW w:w="2622" w:type="dxa"/>
          </w:tcPr>
          <w:p w:rsidR="00EE7671" w:rsidRPr="00022019" w:rsidRDefault="00EE7671" w:rsidP="006E1C85">
            <w:pPr>
              <w:spacing w:after="0"/>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Medium</w:t>
            </w:r>
          </w:p>
          <w:p w:rsidR="00EE7671" w:rsidRPr="00022019" w:rsidRDefault="009809D2"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Support flexibility on digital component</w:t>
            </w:r>
          </w:p>
        </w:tc>
      </w:tr>
      <w:tr w:rsidR="008E3247" w:rsidRPr="00C445B0" w:rsidTr="00022019">
        <w:trPr>
          <w:trHeight w:val="30"/>
        </w:trPr>
        <w:tc>
          <w:tcPr>
            <w:tcW w:w="2620" w:type="dxa"/>
            <w:tcBorders>
              <w:top w:val="single" w:sz="4" w:space="0" w:color="auto"/>
              <w:bottom w:val="single" w:sz="4" w:space="0" w:color="auto"/>
            </w:tcBorders>
            <w:vAlign w:val="center"/>
          </w:tcPr>
          <w:p w:rsidR="009809D2" w:rsidRPr="00022019" w:rsidRDefault="009809D2" w:rsidP="00022019">
            <w:pPr>
              <w:spacing w:after="0"/>
              <w:ind w:left="104"/>
              <w:jc w:val="center"/>
              <w:rPr>
                <w:rFonts w:ascii="Arial" w:eastAsiaTheme="minorEastAsia" w:hAnsi="Arial" w:cs="Arial"/>
                <w:sz w:val="22"/>
                <w:szCs w:val="22"/>
                <w:lang w:val="en-US" w:eastAsia="zh-TW"/>
              </w:rPr>
            </w:pPr>
            <w:r>
              <w:rPr>
                <w:rFonts w:ascii="Arial" w:eastAsiaTheme="minorEastAsia" w:hAnsi="Arial" w:cs="Arial"/>
                <w:sz w:val="22"/>
                <w:szCs w:val="22"/>
                <w:lang w:val="en-US" w:eastAsia="zh-TW"/>
              </w:rPr>
              <w:t>UE mobility support</w:t>
            </w:r>
          </w:p>
        </w:tc>
        <w:tc>
          <w:tcPr>
            <w:tcW w:w="2621" w:type="dxa"/>
          </w:tcPr>
          <w:p w:rsidR="009809D2" w:rsidRPr="00022019" w:rsidRDefault="009809D2" w:rsidP="006E35F0">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Poor</w:t>
            </w:r>
            <w:r w:rsidRPr="00022019">
              <w:rPr>
                <w:rFonts w:ascii="Arial" w:eastAsiaTheme="minorEastAsia" w:hAnsi="Arial" w:cs="Arial"/>
                <w:sz w:val="22"/>
                <w:szCs w:val="22"/>
                <w:lang w:val="en-US" w:eastAsia="zh-TW"/>
              </w:rPr>
              <w:t xml:space="preserve">  </w:t>
            </w:r>
          </w:p>
          <w:p w:rsidR="009809D2" w:rsidRPr="00022019" w:rsidRDefault="009809D2" w:rsidP="00022019">
            <w:pPr>
              <w:pStyle w:val="af3"/>
              <w:numPr>
                <w:ilvl w:val="0"/>
                <w:numId w:val="47"/>
              </w:numPr>
              <w:ind w:left="115" w:hanging="115"/>
              <w:rPr>
                <w:rFonts w:ascii="Arial" w:eastAsiaTheme="minorEastAsia" w:hAnsi="Arial" w:cs="Arial"/>
                <w:lang w:val="en-US" w:eastAsia="zh-TW"/>
              </w:rPr>
            </w:pPr>
            <w:r>
              <w:rPr>
                <w:rFonts w:ascii="Arial" w:eastAsiaTheme="minorEastAsia" w:hAnsi="Arial" w:cs="Arial"/>
                <w:sz w:val="20"/>
                <w:lang w:val="en-US" w:eastAsia="zh-TW"/>
              </w:rPr>
              <w:t>Difficult to have accurate</w:t>
            </w:r>
            <w:r w:rsidRPr="00022019">
              <w:rPr>
                <w:rFonts w:ascii="Arial" w:eastAsiaTheme="minorEastAsia" w:hAnsi="Arial" w:cs="Arial"/>
                <w:sz w:val="20"/>
                <w:lang w:val="en-US" w:eastAsia="zh-TW"/>
              </w:rPr>
              <w:t xml:space="preserve"> UE’s location</w:t>
            </w:r>
            <w:r>
              <w:rPr>
                <w:rFonts w:ascii="Arial" w:eastAsiaTheme="minorEastAsia" w:hAnsi="Arial" w:cs="Arial"/>
                <w:sz w:val="20"/>
                <w:lang w:val="en-US" w:eastAsia="zh-TW"/>
              </w:rPr>
              <w:t xml:space="preserve"> and apply beam tracking</w:t>
            </w:r>
          </w:p>
        </w:tc>
        <w:tc>
          <w:tcPr>
            <w:tcW w:w="2622" w:type="dxa"/>
          </w:tcPr>
          <w:p w:rsidR="009809D2" w:rsidRPr="00022019" w:rsidRDefault="009809D2" w:rsidP="006D3D21">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Good</w:t>
            </w:r>
          </w:p>
          <w:p w:rsidR="009809D2" w:rsidRPr="00022019" w:rsidRDefault="009809D2"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Since each sub band can be controlled dynamically, the moving UE can be tracked dynamically</w:t>
            </w:r>
          </w:p>
        </w:tc>
        <w:tc>
          <w:tcPr>
            <w:tcW w:w="2622" w:type="dxa"/>
          </w:tcPr>
          <w:p w:rsidR="009809D2" w:rsidRPr="00022019" w:rsidRDefault="009809D2" w:rsidP="006E1C85">
            <w:pPr>
              <w:spacing w:after="0"/>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Medium</w:t>
            </w:r>
            <w:r w:rsidRPr="00022019">
              <w:rPr>
                <w:rFonts w:ascii="Arial" w:eastAsiaTheme="minorEastAsia" w:hAnsi="Arial" w:cs="Arial"/>
                <w:sz w:val="22"/>
                <w:szCs w:val="22"/>
                <w:lang w:val="en-US" w:eastAsia="zh-TW"/>
              </w:rPr>
              <w:t xml:space="preserve">  </w:t>
            </w:r>
          </w:p>
          <w:p w:rsidR="009809D2" w:rsidRPr="00022019" w:rsidRDefault="009809D2"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Within the ABF beam, each sub band can be controlled dynamically; the moving UE can be tracked dynamically.  </w:t>
            </w:r>
          </w:p>
        </w:tc>
      </w:tr>
      <w:tr w:rsidR="008E3247" w:rsidRPr="00C445B0" w:rsidTr="00022019">
        <w:trPr>
          <w:trHeight w:val="48"/>
        </w:trPr>
        <w:tc>
          <w:tcPr>
            <w:tcW w:w="2620" w:type="dxa"/>
            <w:tcBorders>
              <w:bottom w:val="single" w:sz="4" w:space="0" w:color="auto"/>
            </w:tcBorders>
            <w:vAlign w:val="center"/>
          </w:tcPr>
          <w:p w:rsidR="00C121CB" w:rsidRPr="00022019" w:rsidRDefault="00C121CB" w:rsidP="00022019">
            <w:pPr>
              <w:spacing w:after="0"/>
              <w:jc w:val="center"/>
              <w:rPr>
                <w:rFonts w:ascii="Arial" w:eastAsiaTheme="minorEastAsia" w:hAnsi="Arial" w:cs="Arial"/>
                <w:sz w:val="22"/>
                <w:szCs w:val="22"/>
                <w:lang w:eastAsia="zh-TW"/>
              </w:rPr>
            </w:pPr>
            <w:r w:rsidRPr="00022019">
              <w:rPr>
                <w:rFonts w:ascii="Arial" w:eastAsiaTheme="minorEastAsia" w:hAnsi="Arial" w:cs="Arial"/>
                <w:sz w:val="22"/>
                <w:szCs w:val="22"/>
                <w:lang w:eastAsia="zh-TW"/>
              </w:rPr>
              <w:t xml:space="preserve">3D </w:t>
            </w:r>
            <w:r w:rsidRPr="00022019">
              <w:rPr>
                <w:rFonts w:ascii="Arial" w:eastAsiaTheme="minorEastAsia" w:hAnsi="Arial" w:cs="Arial"/>
                <w:sz w:val="22"/>
                <w:szCs w:val="22"/>
                <w:lang w:val="en-US" w:eastAsia="zh-TW"/>
              </w:rPr>
              <w:t>Multi Beam Forming</w:t>
            </w:r>
          </w:p>
        </w:tc>
        <w:tc>
          <w:tcPr>
            <w:tcW w:w="2621" w:type="dxa"/>
          </w:tcPr>
          <w:p w:rsidR="00C121CB" w:rsidRPr="00022019" w:rsidRDefault="00C121CB" w:rsidP="006E35F0">
            <w:pPr>
              <w:spacing w:after="0"/>
              <w:ind w:left="119"/>
              <w:rPr>
                <w:rFonts w:ascii="Arial" w:eastAsiaTheme="minorEastAsia" w:hAnsi="Arial" w:cs="Arial"/>
                <w:sz w:val="22"/>
                <w:szCs w:val="22"/>
                <w:lang w:val="en-US" w:eastAsia="zh-TW"/>
              </w:rPr>
            </w:pPr>
            <w:r w:rsidRPr="00022019">
              <w:rPr>
                <w:rFonts w:ascii="Arial" w:eastAsiaTheme="minorEastAsia" w:hAnsi="Arial" w:cs="Arial"/>
                <w:sz w:val="22"/>
                <w:szCs w:val="22"/>
                <w:u w:val="single"/>
                <w:lang w:val="en-US" w:eastAsia="zh-TW"/>
              </w:rPr>
              <w:t>Single beam</w:t>
            </w:r>
            <w:r w:rsidRPr="00022019">
              <w:rPr>
                <w:rFonts w:ascii="Arial" w:eastAsiaTheme="minorEastAsia" w:hAnsi="Arial" w:cs="Arial"/>
                <w:sz w:val="22"/>
                <w:szCs w:val="22"/>
                <w:lang w:val="en-US" w:eastAsia="zh-TW"/>
              </w:rPr>
              <w:t xml:space="preserve"> </w:t>
            </w:r>
          </w:p>
          <w:p w:rsidR="00C121CB" w:rsidRPr="00022019" w:rsidRDefault="00C121C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ABF can be switching, but this is not a 3D Multi Beam Forming</w:t>
            </w:r>
          </w:p>
        </w:tc>
        <w:tc>
          <w:tcPr>
            <w:tcW w:w="2622" w:type="dxa"/>
          </w:tcPr>
          <w:p w:rsidR="00C121CB" w:rsidRPr="00022019" w:rsidRDefault="00C121CB" w:rsidP="008D2927">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 xml:space="preserve">3D Multi beams </w:t>
            </w:r>
          </w:p>
          <w:p w:rsidR="00C121CB" w:rsidRPr="00022019" w:rsidRDefault="00C121C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With square or rectangular array, 3D Multi Beam Forming can be process easily</w:t>
            </w:r>
          </w:p>
        </w:tc>
        <w:tc>
          <w:tcPr>
            <w:tcW w:w="2622" w:type="dxa"/>
          </w:tcPr>
          <w:p w:rsidR="00C121CB" w:rsidRPr="00022019" w:rsidRDefault="00C121CB" w:rsidP="006E1C85">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 xml:space="preserve">2D Multi beams </w:t>
            </w:r>
          </w:p>
          <w:p w:rsidR="00C121CB" w:rsidRPr="00022019" w:rsidRDefault="00C121CB" w:rsidP="00022019">
            <w:pPr>
              <w:pStyle w:val="af3"/>
              <w:numPr>
                <w:ilvl w:val="0"/>
                <w:numId w:val="47"/>
              </w:numPr>
              <w:ind w:left="115" w:hanging="115"/>
              <w:rPr>
                <w:rFonts w:ascii="Arial" w:eastAsiaTheme="minorEastAsia" w:hAnsi="Arial" w:cs="Arial"/>
                <w:lang w:val="en-US" w:eastAsia="zh-TW"/>
              </w:rPr>
            </w:pPr>
            <w:r w:rsidRPr="00022019">
              <w:rPr>
                <w:rFonts w:ascii="Arial" w:eastAsiaTheme="minorEastAsia" w:hAnsi="Arial" w:cs="Arial"/>
                <w:sz w:val="20"/>
                <w:lang w:val="en-US" w:eastAsia="zh-TW"/>
              </w:rPr>
              <w:t xml:space="preserve">The beam structure is limited by the ABF, but DBF can form multiple beams.  </w:t>
            </w:r>
          </w:p>
        </w:tc>
      </w:tr>
      <w:tr w:rsidR="008E3247" w:rsidRPr="00C445B0" w:rsidTr="00022019">
        <w:trPr>
          <w:trHeight w:val="2049"/>
        </w:trPr>
        <w:tc>
          <w:tcPr>
            <w:tcW w:w="2620" w:type="dxa"/>
            <w:tcBorders>
              <w:top w:val="single" w:sz="4" w:space="0" w:color="auto"/>
              <w:bottom w:val="single" w:sz="4" w:space="0" w:color="auto"/>
            </w:tcBorders>
            <w:vAlign w:val="center"/>
          </w:tcPr>
          <w:p w:rsidR="008E3247" w:rsidRPr="00022019" w:rsidRDefault="008E3247" w:rsidP="00022019">
            <w:pPr>
              <w:jc w:val="center"/>
              <w:rPr>
                <w:rFonts w:ascii="Arial" w:eastAsiaTheme="minorEastAsia" w:hAnsi="Arial" w:cs="Arial"/>
                <w:sz w:val="22"/>
                <w:szCs w:val="22"/>
                <w:lang w:eastAsia="zh-TW"/>
              </w:rPr>
            </w:pPr>
            <w:r>
              <w:rPr>
                <w:rFonts w:ascii="Arial" w:eastAsiaTheme="minorEastAsia" w:hAnsi="Arial" w:cs="Arial" w:hint="eastAsia"/>
                <w:sz w:val="22"/>
                <w:szCs w:val="22"/>
                <w:lang w:val="en-US" w:eastAsia="zh-TW"/>
              </w:rPr>
              <w:t>UE cost</w:t>
            </w:r>
          </w:p>
        </w:tc>
        <w:tc>
          <w:tcPr>
            <w:tcW w:w="2621" w:type="dxa"/>
            <w:tcBorders>
              <w:bottom w:val="single" w:sz="4" w:space="0" w:color="auto"/>
            </w:tcBorders>
          </w:tcPr>
          <w:p w:rsidR="008E3247" w:rsidRPr="00022019" w:rsidRDefault="008E3247" w:rsidP="006E35F0">
            <w:pPr>
              <w:spacing w:after="0"/>
              <w:ind w:left="119"/>
              <w:rPr>
                <w:rFonts w:ascii="Arial" w:eastAsiaTheme="minorEastAsia" w:hAnsi="Arial" w:cs="Arial"/>
                <w:sz w:val="22"/>
                <w:szCs w:val="22"/>
                <w:lang w:val="en-US" w:eastAsia="zh-TW"/>
              </w:rPr>
            </w:pPr>
            <w:r>
              <w:rPr>
                <w:rFonts w:ascii="Arial" w:eastAsiaTheme="minorEastAsia" w:hAnsi="Arial" w:cs="Arial"/>
                <w:sz w:val="22"/>
                <w:szCs w:val="22"/>
                <w:u w:val="single"/>
                <w:lang w:val="en-US" w:eastAsia="zh-TW"/>
              </w:rPr>
              <w:t>High</w:t>
            </w:r>
            <w:r w:rsidRPr="00022019">
              <w:rPr>
                <w:rFonts w:ascii="Arial" w:eastAsiaTheme="minorEastAsia" w:hAnsi="Arial" w:cs="Arial"/>
                <w:sz w:val="22"/>
                <w:szCs w:val="22"/>
                <w:lang w:val="en-US" w:eastAsia="zh-TW"/>
              </w:rPr>
              <w:t xml:space="preserve"> </w:t>
            </w:r>
          </w:p>
          <w:p w:rsidR="008E3247" w:rsidRPr="00022019" w:rsidRDefault="008E3247" w:rsidP="00022019">
            <w:pPr>
              <w:pStyle w:val="af3"/>
              <w:numPr>
                <w:ilvl w:val="0"/>
                <w:numId w:val="47"/>
              </w:numPr>
              <w:ind w:left="115" w:hanging="115"/>
              <w:rPr>
                <w:rFonts w:ascii="Arial" w:eastAsiaTheme="minorEastAsia" w:hAnsi="Arial" w:cs="Arial"/>
                <w:sz w:val="20"/>
                <w:lang w:val="en-US" w:eastAsia="zh-TW"/>
              </w:rPr>
            </w:pPr>
            <w:r w:rsidRPr="00022019">
              <w:rPr>
                <w:rFonts w:ascii="Arial" w:eastAsiaTheme="minorEastAsia" w:hAnsi="Arial" w:cs="Arial"/>
                <w:sz w:val="20"/>
                <w:lang w:val="en-US" w:eastAsia="zh-TW"/>
              </w:rPr>
              <w:t xml:space="preserve">UE </w:t>
            </w:r>
            <w:r>
              <w:rPr>
                <w:rFonts w:ascii="Arial" w:eastAsiaTheme="minorEastAsia" w:hAnsi="Arial" w:cs="Arial"/>
                <w:sz w:val="20"/>
                <w:lang w:val="en-US" w:eastAsia="zh-TW"/>
              </w:rPr>
              <w:t xml:space="preserve">requires </w:t>
            </w:r>
            <w:r w:rsidRPr="00022019">
              <w:rPr>
                <w:rFonts w:ascii="Arial" w:eastAsiaTheme="minorEastAsia" w:hAnsi="Arial" w:cs="Arial"/>
                <w:sz w:val="20"/>
                <w:lang w:val="en-US" w:eastAsia="zh-TW"/>
              </w:rPr>
              <w:t>to be designed to for wide bandwidth ADC/DAC transceiver and this translates to high cost, high power and large size</w:t>
            </w:r>
          </w:p>
          <w:p w:rsidR="008E3247" w:rsidRPr="00022019" w:rsidRDefault="008E3247" w:rsidP="00022019">
            <w:pPr>
              <w:pStyle w:val="af3"/>
              <w:ind w:left="115"/>
              <w:rPr>
                <w:lang w:val="en-US" w:eastAsia="zh-TW"/>
              </w:rPr>
            </w:pPr>
          </w:p>
        </w:tc>
        <w:tc>
          <w:tcPr>
            <w:tcW w:w="2622" w:type="dxa"/>
            <w:tcBorders>
              <w:bottom w:val="single" w:sz="4" w:space="0" w:color="auto"/>
            </w:tcBorders>
          </w:tcPr>
          <w:p w:rsidR="008E3247" w:rsidRPr="00022019" w:rsidRDefault="008E3247" w:rsidP="00B8135E">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Depending</w:t>
            </w:r>
          </w:p>
          <w:p w:rsidR="008E3247" w:rsidRPr="00022019" w:rsidRDefault="008E3247" w:rsidP="00022019">
            <w:pPr>
              <w:pStyle w:val="af3"/>
              <w:numPr>
                <w:ilvl w:val="0"/>
                <w:numId w:val="47"/>
              </w:numPr>
              <w:ind w:left="115" w:hanging="115"/>
              <w:rPr>
                <w:rFonts w:ascii="Arial" w:eastAsiaTheme="minorEastAsia" w:hAnsi="Arial" w:cs="Arial"/>
                <w:sz w:val="20"/>
                <w:lang w:val="en-US" w:eastAsia="zh-TW"/>
              </w:rPr>
            </w:pPr>
            <w:r w:rsidRPr="00022019">
              <w:rPr>
                <w:rFonts w:ascii="Arial" w:eastAsiaTheme="minorEastAsia" w:hAnsi="Arial" w:cs="Arial"/>
                <w:sz w:val="20"/>
                <w:lang w:val="en-US" w:eastAsia="zh-TW"/>
              </w:rPr>
              <w:t xml:space="preserve">For </w:t>
            </w:r>
            <w:r>
              <w:rPr>
                <w:rFonts w:ascii="Arial" w:eastAsiaTheme="minorEastAsia" w:hAnsi="Arial" w:cs="Arial"/>
                <w:sz w:val="20"/>
                <w:lang w:val="en-US" w:eastAsia="zh-TW"/>
              </w:rPr>
              <w:t xml:space="preserve">normal </w:t>
            </w:r>
            <w:r w:rsidRPr="00022019">
              <w:rPr>
                <w:rFonts w:ascii="Arial" w:eastAsiaTheme="minorEastAsia" w:hAnsi="Arial" w:cs="Arial"/>
                <w:sz w:val="20"/>
                <w:lang w:val="en-US" w:eastAsia="zh-TW"/>
              </w:rPr>
              <w:t>UE</w:t>
            </w:r>
            <w:r>
              <w:rPr>
                <w:rFonts w:ascii="Arial" w:eastAsiaTheme="minorEastAsia" w:hAnsi="Arial" w:cs="Arial"/>
                <w:sz w:val="20"/>
                <w:lang w:val="en-US" w:eastAsia="zh-TW"/>
              </w:rPr>
              <w:t>, it</w:t>
            </w:r>
            <w:r w:rsidRPr="00022019">
              <w:rPr>
                <w:rFonts w:ascii="Arial" w:eastAsiaTheme="minorEastAsia" w:hAnsi="Arial" w:cs="Arial"/>
                <w:sz w:val="20"/>
                <w:lang w:val="en-US" w:eastAsia="zh-TW"/>
              </w:rPr>
              <w:t xml:space="preserve"> can use narrow bandwidth ADC/DAC to have low cost and low power.</w:t>
            </w:r>
          </w:p>
          <w:p w:rsidR="008E3247" w:rsidRPr="00022019" w:rsidRDefault="008E3247" w:rsidP="00022019">
            <w:pPr>
              <w:pStyle w:val="af3"/>
              <w:numPr>
                <w:ilvl w:val="0"/>
                <w:numId w:val="47"/>
              </w:numPr>
              <w:ind w:left="115" w:hanging="115"/>
              <w:rPr>
                <w:lang w:val="en-US" w:eastAsia="zh-TW"/>
              </w:rPr>
            </w:pPr>
            <w:r w:rsidRPr="00022019">
              <w:rPr>
                <w:rFonts w:ascii="Arial" w:eastAsiaTheme="minorEastAsia" w:hAnsi="Arial" w:cs="Arial"/>
                <w:sz w:val="20"/>
                <w:lang w:val="en-US" w:eastAsia="zh-TW"/>
              </w:rPr>
              <w:t>For high data rate UE, the UE can use wider bandwidth ADC/DAC</w:t>
            </w:r>
          </w:p>
        </w:tc>
        <w:tc>
          <w:tcPr>
            <w:tcW w:w="2622" w:type="dxa"/>
            <w:tcBorders>
              <w:bottom w:val="single" w:sz="4" w:space="0" w:color="auto"/>
            </w:tcBorders>
          </w:tcPr>
          <w:p w:rsidR="008E3247" w:rsidRPr="00022019" w:rsidRDefault="008E3247" w:rsidP="00BB1A4D">
            <w:pPr>
              <w:spacing w:after="0"/>
              <w:rPr>
                <w:rFonts w:ascii="Arial" w:eastAsiaTheme="minorEastAsia" w:hAnsi="Arial" w:cs="Arial"/>
                <w:sz w:val="22"/>
                <w:szCs w:val="22"/>
                <w:u w:val="single"/>
                <w:lang w:val="en-US" w:eastAsia="zh-TW"/>
              </w:rPr>
            </w:pPr>
            <w:r>
              <w:rPr>
                <w:rFonts w:ascii="Arial" w:eastAsiaTheme="minorEastAsia" w:hAnsi="Arial" w:cs="Arial"/>
                <w:sz w:val="22"/>
                <w:szCs w:val="22"/>
                <w:u w:val="single"/>
                <w:lang w:val="en-US" w:eastAsia="zh-TW"/>
              </w:rPr>
              <w:t>Depending</w:t>
            </w:r>
          </w:p>
          <w:p w:rsidR="008E3247" w:rsidRPr="00022019" w:rsidRDefault="008E3247" w:rsidP="00022019">
            <w:pPr>
              <w:pStyle w:val="af3"/>
              <w:numPr>
                <w:ilvl w:val="0"/>
                <w:numId w:val="47"/>
              </w:numPr>
              <w:ind w:left="115" w:hanging="115"/>
              <w:rPr>
                <w:rFonts w:ascii="Arial" w:eastAsiaTheme="minorEastAsia" w:hAnsi="Arial" w:cs="Arial"/>
                <w:sz w:val="20"/>
                <w:lang w:val="en-US" w:eastAsia="zh-TW"/>
              </w:rPr>
            </w:pPr>
            <w:r w:rsidRPr="00022019">
              <w:rPr>
                <w:rFonts w:ascii="Arial" w:eastAsiaTheme="minorEastAsia" w:hAnsi="Arial" w:cs="Arial"/>
                <w:sz w:val="20"/>
                <w:lang w:val="en-US" w:eastAsia="zh-TW"/>
              </w:rPr>
              <w:t xml:space="preserve">For </w:t>
            </w:r>
            <w:r>
              <w:rPr>
                <w:rFonts w:ascii="Arial" w:eastAsiaTheme="minorEastAsia" w:hAnsi="Arial" w:cs="Arial"/>
                <w:sz w:val="20"/>
                <w:lang w:val="en-US" w:eastAsia="zh-TW"/>
              </w:rPr>
              <w:t>normal</w:t>
            </w:r>
            <w:r w:rsidRPr="00022019">
              <w:rPr>
                <w:rFonts w:ascii="Arial" w:eastAsiaTheme="minorEastAsia" w:hAnsi="Arial" w:cs="Arial"/>
                <w:sz w:val="20"/>
                <w:lang w:val="en-US" w:eastAsia="zh-TW"/>
              </w:rPr>
              <w:t xml:space="preserve"> UE, </w:t>
            </w:r>
            <w:r>
              <w:rPr>
                <w:rFonts w:ascii="Arial" w:eastAsiaTheme="minorEastAsia" w:hAnsi="Arial" w:cs="Arial"/>
                <w:sz w:val="20"/>
                <w:lang w:val="en-US" w:eastAsia="zh-TW"/>
              </w:rPr>
              <w:t>it</w:t>
            </w:r>
            <w:r w:rsidRPr="00022019">
              <w:rPr>
                <w:rFonts w:ascii="Arial" w:eastAsiaTheme="minorEastAsia" w:hAnsi="Arial" w:cs="Arial"/>
                <w:sz w:val="20"/>
                <w:lang w:val="en-US" w:eastAsia="zh-TW"/>
              </w:rPr>
              <w:t xml:space="preserve"> can use narrow bandwidth ADC/DAC to have low cost and low power.</w:t>
            </w:r>
          </w:p>
          <w:p w:rsidR="008E3247" w:rsidRPr="00022019" w:rsidRDefault="008E3247" w:rsidP="00022019">
            <w:pPr>
              <w:pStyle w:val="af3"/>
              <w:numPr>
                <w:ilvl w:val="0"/>
                <w:numId w:val="47"/>
              </w:numPr>
              <w:ind w:left="115" w:hanging="115"/>
              <w:rPr>
                <w:lang w:val="en-US" w:eastAsia="zh-TW"/>
              </w:rPr>
            </w:pPr>
            <w:r w:rsidRPr="00022019">
              <w:rPr>
                <w:rFonts w:ascii="Arial" w:eastAsiaTheme="minorEastAsia" w:hAnsi="Arial" w:cs="Arial"/>
                <w:sz w:val="20"/>
                <w:lang w:val="en-US" w:eastAsia="zh-TW"/>
              </w:rPr>
              <w:t xml:space="preserve">For high data rate UE, the UE can use wider bandwidth ADC/DAC  </w:t>
            </w:r>
          </w:p>
        </w:tc>
      </w:tr>
      <w:tr w:rsidR="008E3247" w:rsidRPr="00C445B0" w:rsidTr="00022019">
        <w:trPr>
          <w:trHeight w:val="562"/>
        </w:trPr>
        <w:tc>
          <w:tcPr>
            <w:tcW w:w="2620" w:type="dxa"/>
            <w:vAlign w:val="center"/>
            <w:hideMark/>
          </w:tcPr>
          <w:p w:rsidR="008E3247" w:rsidRPr="00022019" w:rsidRDefault="008E3247" w:rsidP="00022019">
            <w:pPr>
              <w:spacing w:after="0"/>
              <w:jc w:val="center"/>
              <w:rPr>
                <w:rFonts w:ascii="Arial" w:eastAsiaTheme="minorEastAsia" w:hAnsi="Arial" w:cs="Arial"/>
                <w:sz w:val="22"/>
                <w:szCs w:val="22"/>
                <w:lang w:val="en-US" w:eastAsia="zh-TW"/>
              </w:rPr>
            </w:pPr>
            <w:r w:rsidRPr="00022019">
              <w:rPr>
                <w:rFonts w:ascii="Arial" w:eastAsiaTheme="minorEastAsia" w:hAnsi="Arial" w:cs="Arial"/>
                <w:sz w:val="22"/>
                <w:szCs w:val="22"/>
                <w:lang w:val="en-US" w:eastAsia="zh-TW"/>
              </w:rPr>
              <w:t>Complexity</w:t>
            </w:r>
          </w:p>
        </w:tc>
        <w:tc>
          <w:tcPr>
            <w:tcW w:w="2621" w:type="dxa"/>
          </w:tcPr>
          <w:p w:rsidR="008E3247" w:rsidRPr="00022019" w:rsidRDefault="008E3247" w:rsidP="000747C9">
            <w:pPr>
              <w:spacing w:after="0"/>
              <w:ind w:left="119"/>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Low</w:t>
            </w:r>
          </w:p>
        </w:tc>
        <w:tc>
          <w:tcPr>
            <w:tcW w:w="2622" w:type="dxa"/>
            <w:hideMark/>
          </w:tcPr>
          <w:p w:rsidR="008E3247" w:rsidRPr="00022019" w:rsidRDefault="008E3247">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 xml:space="preserve">High, but can be reduced </w:t>
            </w:r>
            <w:r w:rsidR="00A07273" w:rsidRPr="00022019">
              <w:rPr>
                <w:rFonts w:ascii="Arial" w:eastAsiaTheme="minorEastAsia" w:hAnsi="Arial" w:cs="Arial"/>
                <w:sz w:val="22"/>
                <w:szCs w:val="22"/>
                <w:u w:val="single"/>
                <w:lang w:val="en-US" w:eastAsia="zh-TW"/>
              </w:rPr>
              <w:t>substantially</w:t>
            </w:r>
          </w:p>
        </w:tc>
        <w:tc>
          <w:tcPr>
            <w:tcW w:w="2622" w:type="dxa"/>
          </w:tcPr>
          <w:p w:rsidR="008E3247" w:rsidRPr="00022019" w:rsidRDefault="008E3247" w:rsidP="000747C9">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Medium</w:t>
            </w:r>
          </w:p>
        </w:tc>
      </w:tr>
      <w:tr w:rsidR="00A07273" w:rsidRPr="00C445B0" w:rsidTr="00334318">
        <w:trPr>
          <w:trHeight w:val="470"/>
        </w:trPr>
        <w:tc>
          <w:tcPr>
            <w:tcW w:w="2620" w:type="dxa"/>
            <w:vAlign w:val="center"/>
            <w:hideMark/>
          </w:tcPr>
          <w:p w:rsidR="00A07273" w:rsidRPr="00022019" w:rsidRDefault="00A07273" w:rsidP="00022019">
            <w:pPr>
              <w:spacing w:after="0"/>
              <w:jc w:val="center"/>
              <w:rPr>
                <w:rFonts w:ascii="Arial" w:eastAsiaTheme="minorEastAsia" w:hAnsi="Arial" w:cs="Arial"/>
                <w:sz w:val="22"/>
                <w:szCs w:val="22"/>
                <w:lang w:val="en-US" w:eastAsia="zh-TW"/>
              </w:rPr>
            </w:pPr>
            <w:r w:rsidRPr="00022019">
              <w:rPr>
                <w:rFonts w:ascii="Arial" w:eastAsiaTheme="minorEastAsia" w:hAnsi="Arial" w:cs="Arial"/>
                <w:sz w:val="22"/>
                <w:szCs w:val="22"/>
                <w:lang w:val="en-US" w:eastAsia="zh-TW"/>
              </w:rPr>
              <w:t>Antenna Size</w:t>
            </w:r>
          </w:p>
        </w:tc>
        <w:tc>
          <w:tcPr>
            <w:tcW w:w="2621" w:type="dxa"/>
          </w:tcPr>
          <w:p w:rsidR="00A07273" w:rsidRPr="00022019" w:rsidRDefault="00A07273" w:rsidP="000747C9">
            <w:pPr>
              <w:spacing w:after="0"/>
              <w:ind w:left="119"/>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Small</w:t>
            </w:r>
          </w:p>
        </w:tc>
        <w:tc>
          <w:tcPr>
            <w:tcW w:w="2622" w:type="dxa"/>
            <w:hideMark/>
          </w:tcPr>
          <w:p w:rsidR="00A07273" w:rsidRPr="00022019" w:rsidRDefault="00A07273" w:rsidP="000747C9">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Medium</w:t>
            </w:r>
          </w:p>
        </w:tc>
        <w:tc>
          <w:tcPr>
            <w:tcW w:w="2622" w:type="dxa"/>
          </w:tcPr>
          <w:p w:rsidR="00A07273" w:rsidRPr="00022019" w:rsidRDefault="00A07273" w:rsidP="000747C9">
            <w:pPr>
              <w:spacing w:after="0"/>
              <w:rPr>
                <w:rFonts w:ascii="Arial" w:eastAsiaTheme="minorEastAsia" w:hAnsi="Arial" w:cs="Arial"/>
                <w:sz w:val="22"/>
                <w:szCs w:val="22"/>
                <w:u w:val="single"/>
                <w:lang w:val="en-US" w:eastAsia="zh-TW"/>
              </w:rPr>
            </w:pPr>
            <w:r w:rsidRPr="00022019">
              <w:rPr>
                <w:rFonts w:ascii="Arial" w:eastAsiaTheme="minorEastAsia" w:hAnsi="Arial" w:cs="Arial"/>
                <w:sz w:val="22"/>
                <w:szCs w:val="22"/>
                <w:u w:val="single"/>
                <w:lang w:val="en-US" w:eastAsia="zh-TW"/>
              </w:rPr>
              <w:t>Medium</w:t>
            </w:r>
          </w:p>
        </w:tc>
      </w:tr>
    </w:tbl>
    <w:p w:rsidR="009F762F" w:rsidRPr="003F0966" w:rsidRDefault="009F762F" w:rsidP="00F15327">
      <w:pPr>
        <w:jc w:val="both"/>
        <w:rPr>
          <w:rFonts w:ascii="Arial Narrow" w:eastAsiaTheme="minorEastAsia" w:hAnsi="Arial Narrow" w:cs="Arial"/>
          <w:sz w:val="22"/>
          <w:szCs w:val="22"/>
          <w:lang w:eastAsia="zh-TW"/>
        </w:rPr>
      </w:pPr>
    </w:p>
    <w:p w:rsidR="00EC739E" w:rsidRPr="00022019" w:rsidRDefault="00EC739E">
      <w:pPr>
        <w:jc w:val="both"/>
        <w:rPr>
          <w:rFonts w:ascii="Arial" w:eastAsia="MS Mincho" w:hAnsi="Arial" w:cs="Arial"/>
          <w:sz w:val="22"/>
          <w:szCs w:val="22"/>
        </w:rPr>
      </w:pPr>
      <w:r w:rsidRPr="00022019">
        <w:rPr>
          <w:rFonts w:ascii="Arial" w:eastAsia="MS Mincho" w:hAnsi="Arial" w:cs="Arial"/>
          <w:sz w:val="22"/>
          <w:szCs w:val="22"/>
        </w:rPr>
        <w:t xml:space="preserve">Based on the </w:t>
      </w:r>
      <w:r w:rsidR="00ED1E39">
        <w:rPr>
          <w:rFonts w:ascii="Arial" w:eastAsia="MS Mincho" w:hAnsi="Arial" w:cs="Arial"/>
          <w:sz w:val="22"/>
          <w:szCs w:val="22"/>
        </w:rPr>
        <w:t>comparisons</w:t>
      </w:r>
      <w:r w:rsidRPr="00022019">
        <w:rPr>
          <w:rFonts w:ascii="Arial" w:eastAsia="MS Mincho" w:hAnsi="Arial" w:cs="Arial"/>
          <w:sz w:val="22"/>
          <w:szCs w:val="22"/>
        </w:rPr>
        <w:t xml:space="preserve">, we </w:t>
      </w:r>
      <w:r w:rsidR="00ED1E39">
        <w:rPr>
          <w:rFonts w:ascii="Arial" w:eastAsia="MS Mincho" w:hAnsi="Arial" w:cs="Arial"/>
          <w:sz w:val="22"/>
          <w:szCs w:val="22"/>
        </w:rPr>
        <w:t>have</w:t>
      </w:r>
      <w:r w:rsidR="00ED1E39" w:rsidRPr="00022019">
        <w:rPr>
          <w:rFonts w:ascii="Arial" w:eastAsia="MS Mincho" w:hAnsi="Arial" w:cs="Arial"/>
          <w:sz w:val="22"/>
          <w:szCs w:val="22"/>
        </w:rPr>
        <w:t xml:space="preserve"> </w:t>
      </w:r>
      <w:r w:rsidRPr="00022019">
        <w:rPr>
          <w:rFonts w:ascii="Arial" w:eastAsia="MS Mincho" w:hAnsi="Arial" w:cs="Arial"/>
          <w:sz w:val="22"/>
          <w:szCs w:val="22"/>
        </w:rPr>
        <w:t>the following observations</w:t>
      </w:r>
      <w:r w:rsidR="00EF6322">
        <w:rPr>
          <w:rFonts w:ascii="Arial" w:eastAsia="MS Mincho" w:hAnsi="Arial" w:cs="Arial"/>
          <w:sz w:val="22"/>
          <w:szCs w:val="22"/>
        </w:rPr>
        <w:t xml:space="preserve"> and propose</w:t>
      </w:r>
      <w:r w:rsidRPr="00022019">
        <w:rPr>
          <w:rFonts w:ascii="Arial" w:eastAsia="MS Mincho" w:hAnsi="Arial" w:cs="Arial"/>
          <w:sz w:val="22"/>
          <w:szCs w:val="22"/>
        </w:rPr>
        <w:t>:</w:t>
      </w:r>
    </w:p>
    <w:p w:rsidR="00EC739E" w:rsidRPr="00022019" w:rsidRDefault="00ED1E39" w:rsidP="00022019">
      <w:pPr>
        <w:jc w:val="both"/>
        <w:rPr>
          <w:rFonts w:ascii="Arial" w:eastAsia="MS Mincho" w:hAnsi="Arial" w:cs="Arial"/>
          <w:i/>
        </w:rPr>
      </w:pPr>
      <w:bookmarkStart w:id="15" w:name="OLE_LINK18"/>
      <w:bookmarkStart w:id="16" w:name="OLE_LINK19"/>
      <w:r w:rsidRPr="00022019">
        <w:rPr>
          <w:rFonts w:ascii="Arial" w:eastAsia="MS Mincho" w:hAnsi="Arial" w:cs="Arial"/>
          <w:i/>
          <w:sz w:val="22"/>
          <w:szCs w:val="22"/>
        </w:rPr>
        <w:t>Observation#1:</w:t>
      </w:r>
      <w:r w:rsidR="00EC739E" w:rsidRPr="00022019">
        <w:rPr>
          <w:rFonts w:ascii="Arial" w:eastAsia="MS Mincho" w:hAnsi="Arial" w:cs="Arial"/>
          <w:i/>
          <w:sz w:val="22"/>
          <w:szCs w:val="22"/>
        </w:rPr>
        <w:t xml:space="preserve"> Clearly</w:t>
      </w:r>
      <w:r w:rsidR="00EF6322">
        <w:rPr>
          <w:rFonts w:ascii="Arial" w:eastAsia="MS Mincho" w:hAnsi="Arial" w:cs="Arial"/>
          <w:i/>
          <w:sz w:val="22"/>
          <w:szCs w:val="22"/>
        </w:rPr>
        <w:t>,</w:t>
      </w:r>
      <w:r w:rsidR="00EC739E" w:rsidRPr="00022019">
        <w:rPr>
          <w:rFonts w:ascii="Arial" w:eastAsia="MS Mincho" w:hAnsi="Arial" w:cs="Arial"/>
          <w:i/>
          <w:sz w:val="22"/>
          <w:szCs w:val="22"/>
        </w:rPr>
        <w:t xml:space="preserve"> DBF has the high performance, and give best operational flexibility with slightly higher cost</w:t>
      </w:r>
      <w:r w:rsidRPr="00022019">
        <w:rPr>
          <w:rFonts w:ascii="Arial" w:eastAsia="MS Mincho" w:hAnsi="Arial" w:cs="Arial"/>
          <w:i/>
          <w:sz w:val="22"/>
          <w:szCs w:val="22"/>
        </w:rPr>
        <w:t>.</w:t>
      </w:r>
      <w:r w:rsidR="00EC739E" w:rsidRPr="00022019">
        <w:rPr>
          <w:rFonts w:ascii="Arial" w:eastAsia="MS Mincho" w:hAnsi="Arial" w:cs="Arial"/>
          <w:i/>
          <w:sz w:val="22"/>
          <w:szCs w:val="22"/>
        </w:rPr>
        <w:t xml:space="preserve"> The DBF is put the complexity at the </w:t>
      </w:r>
      <w:r w:rsidRPr="00022019">
        <w:rPr>
          <w:rFonts w:ascii="Arial" w:eastAsia="MS Mincho" w:hAnsi="Arial" w:cs="Arial"/>
          <w:i/>
          <w:sz w:val="22"/>
          <w:szCs w:val="22"/>
        </w:rPr>
        <w:t>cell side</w:t>
      </w:r>
      <w:r w:rsidR="00EC739E" w:rsidRPr="00022019">
        <w:rPr>
          <w:rFonts w:ascii="Arial" w:eastAsia="MS Mincho" w:hAnsi="Arial" w:cs="Arial"/>
          <w:i/>
          <w:sz w:val="22"/>
          <w:szCs w:val="22"/>
        </w:rPr>
        <w:t xml:space="preserve">, and minimize the complexity and power constraints at UE. </w:t>
      </w:r>
    </w:p>
    <w:p w:rsidR="00B551E5" w:rsidRPr="00022019" w:rsidRDefault="00EF6322" w:rsidP="00022019">
      <w:pPr>
        <w:jc w:val="both"/>
        <w:rPr>
          <w:rFonts w:ascii="Arial" w:eastAsiaTheme="minorEastAsia" w:hAnsi="Arial" w:cs="Arial"/>
          <w:lang w:eastAsia="zh-TW"/>
        </w:rPr>
      </w:pPr>
      <w:r w:rsidRPr="00022019">
        <w:rPr>
          <w:rFonts w:ascii="Arial" w:eastAsiaTheme="minorEastAsia" w:hAnsi="Arial" w:cs="Arial"/>
          <w:i/>
          <w:sz w:val="22"/>
          <w:szCs w:val="22"/>
          <w:lang w:eastAsia="zh-TW"/>
        </w:rPr>
        <w:lastRenderedPageBreak/>
        <w:t xml:space="preserve">Observation#2: </w:t>
      </w:r>
      <w:r w:rsidR="00EC739E" w:rsidRPr="00022019">
        <w:rPr>
          <w:rFonts w:ascii="Arial" w:eastAsia="MS Mincho" w:hAnsi="Arial" w:cs="Arial"/>
          <w:i/>
          <w:sz w:val="22"/>
          <w:szCs w:val="22"/>
        </w:rPr>
        <w:t xml:space="preserve">The cost </w:t>
      </w:r>
      <w:r w:rsidRPr="00022019">
        <w:rPr>
          <w:rFonts w:ascii="Arial" w:eastAsia="MS Mincho" w:hAnsi="Arial" w:cs="Arial"/>
          <w:i/>
          <w:sz w:val="22"/>
          <w:szCs w:val="22"/>
        </w:rPr>
        <w:t xml:space="preserve">of DBF </w:t>
      </w:r>
      <w:r w:rsidR="00EC739E" w:rsidRPr="00022019">
        <w:rPr>
          <w:rFonts w:ascii="Arial" w:eastAsia="MS Mincho" w:hAnsi="Arial" w:cs="Arial"/>
          <w:i/>
          <w:sz w:val="22"/>
          <w:szCs w:val="22"/>
        </w:rPr>
        <w:t xml:space="preserve">is </w:t>
      </w:r>
      <w:r w:rsidRPr="00022019">
        <w:rPr>
          <w:rFonts w:ascii="Arial" w:eastAsia="MS Mincho" w:hAnsi="Arial" w:cs="Arial"/>
          <w:i/>
          <w:sz w:val="22"/>
          <w:szCs w:val="22"/>
        </w:rPr>
        <w:t xml:space="preserve">mainly coming from </w:t>
      </w:r>
      <w:r w:rsidR="00EC739E" w:rsidRPr="00022019">
        <w:rPr>
          <w:rFonts w:ascii="Arial" w:eastAsia="MS Mincho" w:hAnsi="Arial" w:cs="Arial"/>
          <w:i/>
          <w:sz w:val="22"/>
          <w:szCs w:val="22"/>
        </w:rPr>
        <w:t xml:space="preserve">parallel channels of IFP that convert signals from digital domain to IF domain. </w:t>
      </w:r>
      <w:r w:rsidRPr="00022019">
        <w:rPr>
          <w:rFonts w:ascii="Arial" w:eastAsia="MS Mincho" w:hAnsi="Arial" w:cs="Arial"/>
          <w:i/>
          <w:sz w:val="22"/>
          <w:szCs w:val="22"/>
        </w:rPr>
        <w:t>T</w:t>
      </w:r>
      <w:r w:rsidR="00B551E5" w:rsidRPr="00022019">
        <w:rPr>
          <w:rFonts w:ascii="Arial" w:eastAsia="MS Mincho" w:hAnsi="Arial" w:cs="Arial"/>
          <w:i/>
          <w:sz w:val="22"/>
          <w:szCs w:val="22"/>
        </w:rPr>
        <w:t>he IFP may be expensive when design with discrete components, but would be substantially lower cost when implemented with digital IC and RFIC, and when produced at high quantity</w:t>
      </w:r>
      <w:r w:rsidR="00B551E5" w:rsidRPr="00022019">
        <w:rPr>
          <w:rFonts w:ascii="Arial" w:eastAsia="MS Mincho" w:hAnsi="Arial" w:cs="Arial"/>
          <w:sz w:val="22"/>
          <w:szCs w:val="22"/>
        </w:rPr>
        <w:t>.</w:t>
      </w:r>
      <w:bookmarkEnd w:id="15"/>
      <w:bookmarkEnd w:id="16"/>
      <w:r w:rsidR="00B551E5" w:rsidRPr="00022019">
        <w:rPr>
          <w:rFonts w:ascii="Arial" w:eastAsia="MS Mincho" w:hAnsi="Arial" w:cs="Arial"/>
          <w:sz w:val="22"/>
          <w:szCs w:val="22"/>
        </w:rPr>
        <w:t xml:space="preserve">  </w:t>
      </w:r>
    </w:p>
    <w:p w:rsidR="00F64054" w:rsidRPr="00022019" w:rsidRDefault="00EF6322" w:rsidP="00022019">
      <w:pPr>
        <w:jc w:val="both"/>
        <w:rPr>
          <w:rFonts w:ascii="Arial" w:eastAsia="MS Mincho" w:hAnsi="Arial" w:cs="Arial"/>
          <w:b/>
        </w:rPr>
      </w:pPr>
      <w:bookmarkStart w:id="17" w:name="OLE_LINK20"/>
      <w:r w:rsidRPr="00022019">
        <w:rPr>
          <w:rFonts w:ascii="Arial" w:eastAsia="MS Mincho" w:hAnsi="Arial" w:cs="Arial"/>
          <w:b/>
          <w:sz w:val="22"/>
          <w:szCs w:val="22"/>
        </w:rPr>
        <w:t xml:space="preserve">Proposal 1: </w:t>
      </w:r>
      <w:r w:rsidR="00F64054" w:rsidRPr="00022019">
        <w:rPr>
          <w:rFonts w:ascii="Arial" w:eastAsia="MS Mincho" w:hAnsi="Arial" w:cs="Arial"/>
          <w:b/>
          <w:sz w:val="22"/>
          <w:szCs w:val="22"/>
        </w:rPr>
        <w:t xml:space="preserve">Digital beamforming which adopts digital precoding to adjust the beam direction and operating sub band should be considered as well for </w:t>
      </w:r>
      <w:r w:rsidR="00334318">
        <w:rPr>
          <w:rFonts w:ascii="Arial" w:eastAsia="MS Mincho" w:hAnsi="Arial" w:cs="Arial"/>
          <w:b/>
          <w:sz w:val="22"/>
          <w:szCs w:val="22"/>
        </w:rPr>
        <w:t>NR</w:t>
      </w:r>
      <w:r w:rsidR="00F64054" w:rsidRPr="00022019">
        <w:rPr>
          <w:rFonts w:ascii="Arial" w:eastAsia="MS Mincho" w:hAnsi="Arial" w:cs="Arial"/>
          <w:b/>
          <w:sz w:val="22"/>
          <w:szCs w:val="22"/>
        </w:rPr>
        <w:t>.</w:t>
      </w:r>
    </w:p>
    <w:bookmarkEnd w:id="17"/>
    <w:p w:rsidR="00B864EF" w:rsidRPr="00022019" w:rsidRDefault="00F74BBA" w:rsidP="00F15327">
      <w:pPr>
        <w:jc w:val="both"/>
        <w:rPr>
          <w:rFonts w:ascii="Arial" w:eastAsiaTheme="minorEastAsia" w:hAnsi="Arial" w:cs="Arial"/>
          <w:i/>
          <w:sz w:val="24"/>
          <w:szCs w:val="24"/>
          <w:u w:val="single"/>
          <w:lang w:eastAsia="zh-TW"/>
        </w:rPr>
      </w:pPr>
      <w:r w:rsidRPr="00022019">
        <w:rPr>
          <w:rFonts w:ascii="Arial" w:eastAsiaTheme="minorEastAsia" w:hAnsi="Arial" w:cs="Arial"/>
          <w:i/>
          <w:sz w:val="24"/>
          <w:szCs w:val="24"/>
          <w:u w:val="single"/>
          <w:lang w:eastAsia="zh-TW"/>
        </w:rPr>
        <w:t>Digital B</w:t>
      </w:r>
      <w:r w:rsidR="004B6E58" w:rsidRPr="00022019">
        <w:rPr>
          <w:rFonts w:ascii="Arial" w:eastAsiaTheme="minorEastAsia" w:hAnsi="Arial" w:cs="Arial"/>
          <w:i/>
          <w:sz w:val="24"/>
          <w:szCs w:val="24"/>
          <w:u w:val="single"/>
          <w:lang w:eastAsia="zh-TW"/>
        </w:rPr>
        <w:t>eam</w:t>
      </w:r>
      <w:r w:rsidR="00661BAB" w:rsidRPr="00022019">
        <w:rPr>
          <w:rFonts w:ascii="Arial" w:eastAsiaTheme="minorEastAsia" w:hAnsi="Arial" w:cs="Arial"/>
          <w:i/>
          <w:sz w:val="24"/>
          <w:szCs w:val="24"/>
          <w:u w:val="single"/>
          <w:lang w:eastAsia="zh-TW"/>
        </w:rPr>
        <w:t xml:space="preserve"> </w:t>
      </w:r>
      <w:r w:rsidRPr="00022019">
        <w:rPr>
          <w:rFonts w:ascii="Arial" w:eastAsiaTheme="minorEastAsia" w:hAnsi="Arial" w:cs="Arial"/>
          <w:i/>
          <w:sz w:val="24"/>
          <w:szCs w:val="24"/>
          <w:u w:val="single"/>
          <w:lang w:eastAsia="zh-TW"/>
        </w:rPr>
        <w:t xml:space="preserve">Forming </w:t>
      </w:r>
      <w:r w:rsidR="004A65DD">
        <w:rPr>
          <w:rFonts w:ascii="Arial" w:eastAsiaTheme="minorEastAsia" w:hAnsi="Arial" w:cs="Arial" w:hint="eastAsia"/>
          <w:i/>
          <w:sz w:val="24"/>
          <w:szCs w:val="24"/>
          <w:u w:val="single"/>
          <w:lang w:eastAsia="zh-TW"/>
        </w:rPr>
        <w:t xml:space="preserve">Approach and </w:t>
      </w:r>
      <w:r w:rsidRPr="00022019">
        <w:rPr>
          <w:rFonts w:ascii="Arial" w:eastAsiaTheme="minorEastAsia" w:hAnsi="Arial" w:cs="Arial"/>
          <w:i/>
          <w:sz w:val="24"/>
          <w:szCs w:val="24"/>
          <w:u w:val="single"/>
          <w:lang w:eastAsia="zh-TW"/>
        </w:rPr>
        <w:t>A</w:t>
      </w:r>
      <w:r w:rsidR="004B6E58" w:rsidRPr="00022019">
        <w:rPr>
          <w:rFonts w:ascii="Arial" w:eastAsiaTheme="minorEastAsia" w:hAnsi="Arial" w:cs="Arial"/>
          <w:i/>
          <w:sz w:val="24"/>
          <w:szCs w:val="24"/>
          <w:u w:val="single"/>
          <w:lang w:eastAsia="zh-TW"/>
        </w:rPr>
        <w:t>rchitecture</w:t>
      </w:r>
    </w:p>
    <w:p w:rsidR="00AF190D" w:rsidRPr="003F0966" w:rsidRDefault="004A65DD" w:rsidP="00F15327">
      <w:pPr>
        <w:jc w:val="both"/>
        <w:rPr>
          <w:rFonts w:ascii="Arial Narrow" w:eastAsia="MS Mincho" w:hAnsi="Arial Narrow" w:cs="Arial"/>
          <w:b/>
          <w:i/>
          <w:sz w:val="22"/>
          <w:szCs w:val="22"/>
          <w:u w:val="single"/>
        </w:rPr>
      </w:pPr>
      <w:r>
        <w:rPr>
          <w:rFonts w:ascii="Arial" w:eastAsia="MS Mincho" w:hAnsi="Arial" w:cs="Arial"/>
          <w:sz w:val="22"/>
          <w:szCs w:val="22"/>
        </w:rPr>
        <w:t>To further utilize the DBF benefits and performance</w:t>
      </w:r>
      <w:r w:rsidR="00B97C4E" w:rsidRPr="00022019">
        <w:rPr>
          <w:rFonts w:ascii="Arial" w:eastAsia="MS Mincho" w:hAnsi="Arial" w:cs="Arial"/>
          <w:sz w:val="22"/>
          <w:szCs w:val="22"/>
        </w:rPr>
        <w:t xml:space="preserve">, </w:t>
      </w:r>
      <w:r>
        <w:rPr>
          <w:rFonts w:ascii="Arial" w:eastAsia="MS Mincho" w:hAnsi="Arial" w:cs="Arial"/>
          <w:sz w:val="22"/>
          <w:szCs w:val="22"/>
        </w:rPr>
        <w:t>the concept of</w:t>
      </w:r>
      <w:r w:rsidR="00AF190D" w:rsidRPr="00022019">
        <w:rPr>
          <w:rFonts w:ascii="Arial" w:eastAsia="MS Mincho" w:hAnsi="Arial" w:cs="Arial"/>
          <w:sz w:val="22"/>
          <w:szCs w:val="22"/>
        </w:rPr>
        <w:t xml:space="preserve"> Sub-Band Massive MIMO/BFN via Frequency and Spatial Orthogonality </w:t>
      </w:r>
      <w:r>
        <w:rPr>
          <w:rFonts w:ascii="Arial" w:eastAsia="MS Mincho" w:hAnsi="Arial" w:cs="Arial"/>
          <w:sz w:val="22"/>
          <w:szCs w:val="22"/>
        </w:rPr>
        <w:t>to</w:t>
      </w:r>
      <w:r w:rsidRPr="00022019">
        <w:rPr>
          <w:rFonts w:ascii="Arial" w:eastAsia="MS Mincho" w:hAnsi="Arial" w:cs="Arial"/>
          <w:sz w:val="22"/>
          <w:szCs w:val="22"/>
        </w:rPr>
        <w:t xml:space="preserve"> </w:t>
      </w:r>
      <w:r>
        <w:rPr>
          <w:rFonts w:ascii="Arial" w:eastAsia="MS Mincho" w:hAnsi="Arial" w:cs="Arial"/>
          <w:sz w:val="22"/>
          <w:szCs w:val="22"/>
        </w:rPr>
        <w:t>create</w:t>
      </w:r>
      <w:r w:rsidR="00AF190D" w:rsidRPr="00022019">
        <w:rPr>
          <w:rFonts w:ascii="Arial" w:eastAsia="MS Mincho" w:hAnsi="Arial" w:cs="Arial"/>
          <w:sz w:val="22"/>
          <w:szCs w:val="22"/>
        </w:rPr>
        <w:t xml:space="preserve"> large number of </w:t>
      </w:r>
      <w:r>
        <w:rPr>
          <w:rFonts w:ascii="Arial" w:eastAsia="MS Mincho" w:hAnsi="Arial" w:cs="Arial"/>
          <w:sz w:val="22"/>
          <w:szCs w:val="22"/>
        </w:rPr>
        <w:t>o</w:t>
      </w:r>
      <w:r w:rsidRPr="00022019">
        <w:rPr>
          <w:rFonts w:ascii="Arial" w:eastAsia="MS Mincho" w:hAnsi="Arial" w:cs="Arial"/>
          <w:sz w:val="22"/>
          <w:szCs w:val="22"/>
        </w:rPr>
        <w:t xml:space="preserve">rthogonal </w:t>
      </w:r>
      <w:r>
        <w:rPr>
          <w:rFonts w:ascii="Arial" w:eastAsia="MS Mincho" w:hAnsi="Arial" w:cs="Arial"/>
          <w:sz w:val="22"/>
          <w:szCs w:val="22"/>
        </w:rPr>
        <w:t>c</w:t>
      </w:r>
      <w:r w:rsidRPr="00022019">
        <w:rPr>
          <w:rFonts w:ascii="Arial" w:eastAsia="MS Mincho" w:hAnsi="Arial" w:cs="Arial"/>
          <w:sz w:val="22"/>
          <w:szCs w:val="22"/>
        </w:rPr>
        <w:t xml:space="preserve">hannels </w:t>
      </w:r>
      <w:r w:rsidR="00AF190D" w:rsidRPr="00022019">
        <w:rPr>
          <w:rFonts w:ascii="Arial" w:eastAsia="MS Mincho" w:hAnsi="Arial" w:cs="Arial"/>
          <w:sz w:val="22"/>
          <w:szCs w:val="22"/>
        </w:rPr>
        <w:t xml:space="preserve">for </w:t>
      </w:r>
      <w:r>
        <w:rPr>
          <w:rFonts w:ascii="Arial" w:eastAsia="MS Mincho" w:hAnsi="Arial" w:cs="Arial"/>
          <w:sz w:val="22"/>
          <w:szCs w:val="22"/>
        </w:rPr>
        <w:t xml:space="preserve">PMP </w:t>
      </w:r>
      <w:r w:rsidR="00AF190D" w:rsidRPr="00022019">
        <w:rPr>
          <w:rFonts w:ascii="Arial" w:eastAsia="MS Mincho" w:hAnsi="Arial" w:cs="Arial"/>
          <w:sz w:val="22"/>
          <w:szCs w:val="22"/>
        </w:rPr>
        <w:t xml:space="preserve">communications is shown in Figure 4.  As an example, a whole spectrum of bandwidth </w:t>
      </w:r>
      <w:r w:rsidR="00AF190D" w:rsidRPr="00022019">
        <w:rPr>
          <w:rFonts w:ascii="Arial" w:eastAsia="MS Mincho" w:hAnsi="Arial" w:cs="Arial"/>
          <w:i/>
          <w:sz w:val="22"/>
          <w:szCs w:val="22"/>
        </w:rPr>
        <w:t>320 MHz (BW)</w:t>
      </w:r>
      <w:r w:rsidR="00AF190D" w:rsidRPr="00022019">
        <w:rPr>
          <w:rFonts w:ascii="Arial" w:eastAsia="MS Mincho" w:hAnsi="Arial" w:cs="Arial"/>
          <w:sz w:val="22"/>
          <w:szCs w:val="22"/>
        </w:rPr>
        <w:t xml:space="preserve"> is partitioned into </w:t>
      </w:r>
      <w:r w:rsidR="00AF190D" w:rsidRPr="00022019">
        <w:rPr>
          <w:rFonts w:ascii="Arial" w:eastAsia="MS Mincho" w:hAnsi="Arial" w:cs="Arial"/>
          <w:i/>
          <w:sz w:val="22"/>
          <w:szCs w:val="22"/>
        </w:rPr>
        <w:t>16</w:t>
      </w:r>
      <w:r w:rsidR="00AF190D" w:rsidRPr="00022019">
        <w:rPr>
          <w:rFonts w:ascii="Arial" w:eastAsia="MS Mincho" w:hAnsi="Arial" w:cs="Arial"/>
          <w:sz w:val="22"/>
          <w:szCs w:val="22"/>
        </w:rPr>
        <w:t xml:space="preserve"> </w:t>
      </w:r>
      <w:r w:rsidR="00AF190D" w:rsidRPr="00022019">
        <w:rPr>
          <w:rFonts w:ascii="Arial" w:eastAsia="MS Mincho" w:hAnsi="Arial" w:cs="Arial"/>
          <w:i/>
          <w:sz w:val="22"/>
          <w:szCs w:val="22"/>
        </w:rPr>
        <w:t>(M)</w:t>
      </w:r>
      <w:r w:rsidR="00AF190D" w:rsidRPr="00022019">
        <w:rPr>
          <w:rFonts w:ascii="Arial" w:eastAsia="MS Mincho" w:hAnsi="Arial" w:cs="Arial"/>
          <w:sz w:val="22"/>
          <w:szCs w:val="22"/>
        </w:rPr>
        <w:t xml:space="preserve"> sub-bands: </w:t>
      </w:r>
      <w:r w:rsidR="00AF190D" w:rsidRPr="00022019">
        <w:rPr>
          <w:rFonts w:ascii="Arial" w:eastAsia="MS Mincho" w:hAnsi="Arial" w:cs="Arial"/>
          <w:i/>
          <w:sz w:val="22"/>
          <w:szCs w:val="22"/>
        </w:rPr>
        <w:t>F</w:t>
      </w:r>
      <w:r w:rsidR="00AF190D" w:rsidRPr="00022019">
        <w:rPr>
          <w:rFonts w:ascii="Arial" w:eastAsia="MS Mincho" w:hAnsi="Arial" w:cs="Arial"/>
          <w:i/>
          <w:sz w:val="22"/>
          <w:szCs w:val="22"/>
          <w:vertAlign w:val="subscript"/>
        </w:rPr>
        <w:t>1</w:t>
      </w:r>
      <w:r w:rsidR="00AF190D" w:rsidRPr="00022019">
        <w:rPr>
          <w:rFonts w:ascii="Arial" w:eastAsia="MS Mincho" w:hAnsi="Arial" w:cs="Arial"/>
          <w:i/>
          <w:sz w:val="22"/>
          <w:szCs w:val="22"/>
        </w:rPr>
        <w:t>, F</w:t>
      </w:r>
      <w:r w:rsidR="00AF190D" w:rsidRPr="00022019">
        <w:rPr>
          <w:rFonts w:ascii="Arial" w:eastAsia="MS Mincho" w:hAnsi="Arial" w:cs="Arial"/>
          <w:i/>
          <w:sz w:val="22"/>
          <w:szCs w:val="22"/>
          <w:vertAlign w:val="subscript"/>
        </w:rPr>
        <w:t>2</w:t>
      </w:r>
      <w:r w:rsidR="00AF190D" w:rsidRPr="00022019">
        <w:rPr>
          <w:rFonts w:ascii="Arial" w:eastAsia="MS Mincho" w:hAnsi="Arial" w:cs="Arial"/>
          <w:i/>
          <w:sz w:val="22"/>
          <w:szCs w:val="22"/>
        </w:rPr>
        <w:t>, F</w:t>
      </w:r>
      <w:r w:rsidR="00AF190D" w:rsidRPr="00022019">
        <w:rPr>
          <w:rFonts w:ascii="Arial" w:eastAsia="MS Mincho" w:hAnsi="Arial" w:cs="Arial"/>
          <w:i/>
          <w:sz w:val="22"/>
          <w:szCs w:val="22"/>
          <w:vertAlign w:val="subscript"/>
        </w:rPr>
        <w:t>3</w:t>
      </w:r>
      <w:r w:rsidR="00AF190D" w:rsidRPr="00022019">
        <w:rPr>
          <w:rFonts w:ascii="Arial" w:eastAsia="MS Mincho" w:hAnsi="Arial" w:cs="Arial"/>
          <w:i/>
          <w:sz w:val="22"/>
          <w:szCs w:val="22"/>
        </w:rPr>
        <w:t>,…, F</w:t>
      </w:r>
      <w:r w:rsidR="00AF190D" w:rsidRPr="00022019">
        <w:rPr>
          <w:rFonts w:ascii="Arial" w:eastAsia="MS Mincho" w:hAnsi="Arial" w:cs="Arial"/>
          <w:i/>
          <w:sz w:val="22"/>
          <w:szCs w:val="22"/>
          <w:vertAlign w:val="subscript"/>
        </w:rPr>
        <w:t>16</w:t>
      </w:r>
      <w:r w:rsidR="00AF190D" w:rsidRPr="00022019">
        <w:rPr>
          <w:rFonts w:ascii="Arial" w:eastAsia="MS Mincho" w:hAnsi="Arial" w:cs="Arial"/>
          <w:sz w:val="22"/>
          <w:szCs w:val="22"/>
        </w:rPr>
        <w:t xml:space="preserve"> with 20 MHz bandwidth</w:t>
      </w:r>
      <w:r>
        <w:rPr>
          <w:rFonts w:ascii="Arial" w:eastAsia="MS Mincho" w:hAnsi="Arial" w:cs="Arial"/>
          <w:sz w:val="22"/>
          <w:szCs w:val="22"/>
        </w:rPr>
        <w:t xml:space="preserve"> respectively</w:t>
      </w:r>
      <w:r w:rsidR="00AF190D" w:rsidRPr="00022019">
        <w:rPr>
          <w:rFonts w:ascii="Arial" w:eastAsia="MS Mincho" w:hAnsi="Arial" w:cs="Arial"/>
          <w:sz w:val="22"/>
          <w:szCs w:val="22"/>
        </w:rPr>
        <w:t xml:space="preserve">. Sub-band </w:t>
      </w:r>
      <w:r w:rsidR="00AF190D" w:rsidRPr="00022019">
        <w:rPr>
          <w:rFonts w:ascii="Arial" w:eastAsia="MS Mincho" w:hAnsi="Arial" w:cs="Arial"/>
          <w:i/>
          <w:sz w:val="22"/>
          <w:szCs w:val="22"/>
        </w:rPr>
        <w:t>F</w:t>
      </w:r>
      <w:r w:rsidR="00AF190D" w:rsidRPr="00022019">
        <w:rPr>
          <w:rFonts w:ascii="Arial" w:eastAsia="MS Mincho" w:hAnsi="Arial" w:cs="Arial"/>
          <w:i/>
          <w:sz w:val="22"/>
          <w:szCs w:val="22"/>
          <w:vertAlign w:val="subscript"/>
        </w:rPr>
        <w:t>1</w:t>
      </w:r>
      <w:r w:rsidR="00AF190D" w:rsidRPr="00022019">
        <w:rPr>
          <w:rFonts w:ascii="Arial" w:eastAsia="MS Mincho" w:hAnsi="Arial" w:cs="Arial"/>
          <w:sz w:val="22"/>
          <w:szCs w:val="22"/>
        </w:rPr>
        <w:t xml:space="preserve"> is using M</w:t>
      </w:r>
      <w:r>
        <w:rPr>
          <w:rFonts w:ascii="Arial" w:eastAsia="MS Mincho" w:hAnsi="Arial" w:cs="Arial"/>
          <w:sz w:val="22"/>
          <w:szCs w:val="22"/>
        </w:rPr>
        <w:t xml:space="preserve">assive </w:t>
      </w:r>
      <w:r w:rsidR="00AF190D" w:rsidRPr="00022019">
        <w:rPr>
          <w:rFonts w:ascii="Arial" w:eastAsia="MS Mincho" w:hAnsi="Arial" w:cs="Arial"/>
          <w:sz w:val="22"/>
          <w:szCs w:val="22"/>
        </w:rPr>
        <w:t xml:space="preserve">MIMO/BFN to transmit </w:t>
      </w:r>
      <w:r w:rsidR="00AF190D" w:rsidRPr="00022019">
        <w:rPr>
          <w:rFonts w:ascii="Arial" w:eastAsia="MS Mincho" w:hAnsi="Arial" w:cs="Arial"/>
          <w:i/>
          <w:sz w:val="22"/>
          <w:szCs w:val="22"/>
        </w:rPr>
        <w:t>12 (N)</w:t>
      </w:r>
      <w:r w:rsidR="00AF190D" w:rsidRPr="00022019">
        <w:rPr>
          <w:rFonts w:ascii="Arial" w:eastAsia="MS Mincho" w:hAnsi="Arial" w:cs="Arial"/>
          <w:sz w:val="22"/>
          <w:szCs w:val="22"/>
        </w:rPr>
        <w:t xml:space="preserve"> beams </w:t>
      </w:r>
      <w:r>
        <w:rPr>
          <w:rFonts w:ascii="Arial" w:eastAsia="MS Mincho" w:hAnsi="Arial" w:cs="Arial"/>
          <w:sz w:val="22"/>
          <w:szCs w:val="22"/>
        </w:rPr>
        <w:t xml:space="preserve">and </w:t>
      </w:r>
      <w:r w:rsidR="00AF190D" w:rsidRPr="00022019">
        <w:rPr>
          <w:rFonts w:ascii="Arial" w:eastAsia="MS Mincho" w:hAnsi="Arial" w:cs="Arial"/>
          <w:sz w:val="22"/>
          <w:szCs w:val="22"/>
        </w:rPr>
        <w:t xml:space="preserve">targeting </w:t>
      </w:r>
      <w:r w:rsidR="00AF190D" w:rsidRPr="00022019">
        <w:rPr>
          <w:rFonts w:ascii="Arial" w:eastAsia="MS Mincho" w:hAnsi="Arial" w:cs="Arial"/>
          <w:i/>
          <w:sz w:val="22"/>
          <w:szCs w:val="22"/>
        </w:rPr>
        <w:t>12</w:t>
      </w:r>
      <w:r w:rsidR="00AF190D" w:rsidRPr="00022019">
        <w:rPr>
          <w:rFonts w:ascii="Arial" w:eastAsia="MS Mincho" w:hAnsi="Arial" w:cs="Arial"/>
          <w:sz w:val="22"/>
          <w:szCs w:val="22"/>
        </w:rPr>
        <w:t xml:space="preserve"> locations per frequency.</w:t>
      </w:r>
      <w:r w:rsidRPr="00EF6322" w:rsidDel="004A65DD">
        <w:rPr>
          <w:rFonts w:ascii="Arial" w:eastAsia="MS Mincho" w:hAnsi="Arial" w:cs="Arial"/>
          <w:sz w:val="22"/>
          <w:szCs w:val="22"/>
        </w:rPr>
        <w:t xml:space="preserve"> </w:t>
      </w:r>
      <w:r w:rsidRPr="00D65720">
        <w:rPr>
          <w:rFonts w:ascii="Arial" w:eastAsia="MS Mincho" w:hAnsi="Arial" w:cs="Arial"/>
          <w:sz w:val="22"/>
          <w:szCs w:val="22"/>
        </w:rPr>
        <w:t xml:space="preserve">This process repeats to </w:t>
      </w:r>
      <w:r w:rsidRPr="00D65720">
        <w:rPr>
          <w:rFonts w:ascii="Arial" w:eastAsia="MS Mincho" w:hAnsi="Arial" w:cs="Arial"/>
          <w:i/>
          <w:sz w:val="22"/>
          <w:szCs w:val="22"/>
        </w:rPr>
        <w:t>F</w:t>
      </w:r>
      <w:r w:rsidRPr="00D65720">
        <w:rPr>
          <w:rFonts w:ascii="Arial" w:eastAsia="MS Mincho" w:hAnsi="Arial" w:cs="Arial"/>
          <w:i/>
          <w:sz w:val="22"/>
          <w:szCs w:val="22"/>
          <w:vertAlign w:val="subscript"/>
        </w:rPr>
        <w:t>2</w:t>
      </w:r>
      <w:r w:rsidRPr="00D65720">
        <w:rPr>
          <w:rFonts w:ascii="Arial" w:eastAsia="MS Mincho" w:hAnsi="Arial" w:cs="Arial"/>
          <w:i/>
          <w:sz w:val="22"/>
          <w:szCs w:val="22"/>
        </w:rPr>
        <w:t xml:space="preserve"> … F</w:t>
      </w:r>
      <w:r w:rsidRPr="00D65720">
        <w:rPr>
          <w:rFonts w:ascii="Arial" w:eastAsia="MS Mincho" w:hAnsi="Arial" w:cs="Arial"/>
          <w:i/>
          <w:sz w:val="22"/>
          <w:szCs w:val="22"/>
          <w:vertAlign w:val="subscript"/>
        </w:rPr>
        <w:t>M</w:t>
      </w:r>
      <w:r w:rsidRPr="00D65720">
        <w:rPr>
          <w:rFonts w:ascii="Arial" w:eastAsia="MS Mincho" w:hAnsi="Arial" w:cs="Arial"/>
          <w:sz w:val="22"/>
          <w:szCs w:val="22"/>
        </w:rPr>
        <w:t xml:space="preserve"> to create </w:t>
      </w:r>
      <w:r w:rsidRPr="00D65720">
        <w:rPr>
          <w:rFonts w:ascii="Arial" w:eastAsia="MS Mincho" w:hAnsi="Arial" w:cs="Arial"/>
          <w:i/>
          <w:sz w:val="22"/>
          <w:szCs w:val="22"/>
        </w:rPr>
        <w:t>16x12=192</w:t>
      </w:r>
      <w:r w:rsidRPr="00D65720">
        <w:rPr>
          <w:rFonts w:ascii="Arial" w:eastAsia="MS Mincho" w:hAnsi="Arial" w:cs="Arial"/>
          <w:sz w:val="22"/>
          <w:szCs w:val="22"/>
        </w:rPr>
        <w:t xml:space="preserve"> beams</w:t>
      </w:r>
      <w:r>
        <w:rPr>
          <w:rFonts w:ascii="Arial" w:eastAsia="MS Mincho" w:hAnsi="Arial" w:cs="Arial"/>
          <w:sz w:val="22"/>
          <w:szCs w:val="22"/>
        </w:rPr>
        <w:t xml:space="preserve"> which</w:t>
      </w:r>
      <w:r w:rsidRPr="00D65720">
        <w:rPr>
          <w:rFonts w:ascii="Arial" w:eastAsia="MS Mincho" w:hAnsi="Arial" w:cs="Arial"/>
          <w:sz w:val="22"/>
          <w:szCs w:val="22"/>
        </w:rPr>
        <w:t xml:space="preserve"> are orthogonal </w:t>
      </w:r>
      <w:r>
        <w:rPr>
          <w:rFonts w:ascii="Arial" w:eastAsia="MS Mincho" w:hAnsi="Arial" w:cs="Arial"/>
          <w:sz w:val="22"/>
          <w:szCs w:val="22"/>
        </w:rPr>
        <w:t>with each other</w:t>
      </w:r>
      <w:r>
        <w:rPr>
          <w:rFonts w:ascii="微軟正黑體" w:eastAsia="微軟正黑體" w:hAnsi="微軟正黑體" w:cs="微軟正黑體" w:hint="eastAsia"/>
          <w:sz w:val="22"/>
          <w:szCs w:val="22"/>
          <w:lang w:eastAsia="zh-TW"/>
        </w:rPr>
        <w:t>.</w:t>
      </w:r>
      <w:r w:rsidR="00A74556">
        <w:rPr>
          <w:rFonts w:ascii="微軟正黑體" w:eastAsia="微軟正黑體" w:hAnsi="微軟正黑體" w:cs="微軟正黑體"/>
          <w:sz w:val="22"/>
          <w:szCs w:val="22"/>
          <w:lang w:eastAsia="zh-TW"/>
        </w:rPr>
        <w:t xml:space="preserve"> </w:t>
      </w:r>
      <w:r w:rsidR="00A74556" w:rsidRPr="00D65720">
        <w:rPr>
          <w:rFonts w:ascii="Arial" w:eastAsia="MS Mincho" w:hAnsi="Arial" w:cs="Arial"/>
          <w:sz w:val="22"/>
          <w:szCs w:val="22"/>
        </w:rPr>
        <w:t xml:space="preserve">For this concept, various types of MIMO or beam forming can be used to perform beam forming and to increase data throughput.  This </w:t>
      </w:r>
      <w:r w:rsidR="00A74556">
        <w:rPr>
          <w:rFonts w:ascii="Arial" w:eastAsia="MS Mincho" w:hAnsi="Arial" w:cs="Arial"/>
          <w:sz w:val="22"/>
          <w:szCs w:val="22"/>
        </w:rPr>
        <w:t xml:space="preserve">approach </w:t>
      </w:r>
      <w:r w:rsidR="00A74556" w:rsidRPr="00D65720">
        <w:rPr>
          <w:rFonts w:ascii="Arial" w:eastAsia="MS Mincho" w:hAnsi="Arial" w:cs="Arial"/>
          <w:sz w:val="22"/>
          <w:szCs w:val="22"/>
        </w:rPr>
        <w:t xml:space="preserve">does not hinder the applications of such MMIMO/BFN algorithms. </w:t>
      </w:r>
      <w:r w:rsidR="00A74556">
        <w:rPr>
          <w:rFonts w:ascii="Arial" w:eastAsia="MS Mincho" w:hAnsi="Arial" w:cs="Arial"/>
          <w:sz w:val="22"/>
          <w:szCs w:val="22"/>
        </w:rPr>
        <w:t xml:space="preserve">Hence, </w:t>
      </w:r>
      <w:r w:rsidR="00A74556" w:rsidRPr="00D65720">
        <w:rPr>
          <w:rFonts w:ascii="Arial" w:eastAsia="MS Mincho" w:hAnsi="Arial" w:cs="Arial"/>
          <w:sz w:val="22"/>
          <w:szCs w:val="22"/>
        </w:rPr>
        <w:t>the degree of freedom on array antenna can be reused for different sub-bands to achieve high performance.</w:t>
      </w:r>
    </w:p>
    <w:p w:rsidR="0024147A" w:rsidRPr="003F0966" w:rsidRDefault="0024147A">
      <w:pPr>
        <w:jc w:val="center"/>
        <w:rPr>
          <w:rFonts w:ascii="Arial Narrow" w:eastAsiaTheme="minorEastAsia" w:hAnsi="Arial Narrow"/>
          <w:sz w:val="22"/>
          <w:szCs w:val="22"/>
          <w:lang w:eastAsia="zh-TW"/>
        </w:rPr>
      </w:pPr>
      <w:r w:rsidRPr="003F0966">
        <w:rPr>
          <w:rFonts w:ascii="Arial Narrow" w:eastAsiaTheme="minorEastAsia" w:hAnsi="Arial Narrow"/>
          <w:noProof/>
          <w:sz w:val="22"/>
          <w:szCs w:val="22"/>
          <w:lang w:val="en-US" w:eastAsia="zh-TW"/>
        </w:rPr>
        <w:drawing>
          <wp:inline distT="0" distB="0" distL="0" distR="0" wp14:anchorId="6A78A54B" wp14:editId="316A1413">
            <wp:extent cx="4528925" cy="3383280"/>
            <wp:effectExtent l="0" t="0" r="508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60291" cy="3406711"/>
                    </a:xfrm>
                    <a:prstGeom prst="rect">
                      <a:avLst/>
                    </a:prstGeom>
                    <a:noFill/>
                  </pic:spPr>
                </pic:pic>
              </a:graphicData>
            </a:graphic>
          </wp:inline>
        </w:drawing>
      </w:r>
    </w:p>
    <w:p w:rsidR="008D30F6" w:rsidRPr="00022019" w:rsidRDefault="008D30F6" w:rsidP="00022019">
      <w:pPr>
        <w:spacing w:after="0"/>
        <w:jc w:val="center"/>
        <w:rPr>
          <w:rFonts w:ascii="Arial" w:eastAsia="MS Mincho" w:hAnsi="Arial" w:cs="Arial"/>
          <w:sz w:val="22"/>
          <w:szCs w:val="22"/>
        </w:rPr>
      </w:pPr>
      <w:r w:rsidRPr="00022019">
        <w:rPr>
          <w:rFonts w:ascii="Arial" w:eastAsia="MS Mincho" w:hAnsi="Arial" w:cs="Arial"/>
          <w:sz w:val="22"/>
          <w:szCs w:val="22"/>
        </w:rPr>
        <w:t xml:space="preserve">Figure 4. </w:t>
      </w:r>
      <w:r w:rsidR="00F316B4" w:rsidRPr="00022019">
        <w:rPr>
          <w:rFonts w:ascii="Arial" w:eastAsia="MS Mincho" w:hAnsi="Arial" w:cs="Arial"/>
          <w:sz w:val="22"/>
          <w:szCs w:val="22"/>
        </w:rPr>
        <w:t xml:space="preserve"> </w:t>
      </w:r>
      <w:r w:rsidR="004A65DD">
        <w:rPr>
          <w:rFonts w:ascii="Arial" w:eastAsia="MS Mincho" w:hAnsi="Arial" w:cs="Arial"/>
          <w:sz w:val="22"/>
          <w:szCs w:val="22"/>
        </w:rPr>
        <w:t>Illustration of c</w:t>
      </w:r>
      <w:r w:rsidRPr="00022019">
        <w:rPr>
          <w:rFonts w:ascii="Arial" w:eastAsia="MS Mincho" w:hAnsi="Arial" w:cs="Arial"/>
          <w:sz w:val="22"/>
          <w:szCs w:val="22"/>
        </w:rPr>
        <w:t>andidate Digital Beam Forming Approach</w:t>
      </w:r>
    </w:p>
    <w:p w:rsidR="004A65DD" w:rsidRDefault="004A65DD" w:rsidP="00022019">
      <w:pPr>
        <w:jc w:val="both"/>
        <w:rPr>
          <w:rFonts w:ascii="Arial" w:eastAsia="MS Mincho" w:hAnsi="Arial" w:cs="Arial"/>
          <w:sz w:val="22"/>
          <w:szCs w:val="22"/>
        </w:rPr>
      </w:pPr>
    </w:p>
    <w:p w:rsidR="00A74556" w:rsidRPr="00DE7524" w:rsidRDefault="00A74556" w:rsidP="00022019">
      <w:pPr>
        <w:jc w:val="both"/>
        <w:rPr>
          <w:rFonts w:ascii="Arial" w:eastAsia="MS Mincho" w:hAnsi="Arial" w:cs="Arial"/>
          <w:sz w:val="22"/>
          <w:szCs w:val="22"/>
        </w:rPr>
      </w:pPr>
      <w:r w:rsidRPr="00022019">
        <w:rPr>
          <w:rFonts w:ascii="Arial" w:eastAsia="MS Mincho" w:hAnsi="Arial" w:cs="Arial"/>
          <w:sz w:val="22"/>
          <w:szCs w:val="22"/>
        </w:rPr>
        <w:t xml:space="preserve">Figure 5 shows an example of the rectangular cells where the cells are forming grids.  With this scenario, an area is divided into </w:t>
      </w:r>
      <w:r w:rsidRPr="00022019">
        <w:rPr>
          <w:rFonts w:ascii="Arial" w:eastAsia="MS Mincho" w:hAnsi="Arial" w:cs="Arial"/>
          <w:i/>
          <w:sz w:val="22"/>
          <w:szCs w:val="22"/>
        </w:rPr>
        <w:t>MxN</w:t>
      </w:r>
      <w:r w:rsidRPr="00022019">
        <w:rPr>
          <w:rFonts w:ascii="Arial" w:eastAsia="MS Mincho" w:hAnsi="Arial" w:cs="Arial"/>
          <w:sz w:val="22"/>
          <w:szCs w:val="22"/>
        </w:rPr>
        <w:t xml:space="preserve"> cells. </w:t>
      </w:r>
      <w:r w:rsidRPr="00022019">
        <w:rPr>
          <w:rFonts w:ascii="Arial" w:eastAsia="MS Mincho" w:hAnsi="Arial" w:cs="Arial"/>
          <w:i/>
          <w:sz w:val="22"/>
          <w:szCs w:val="22"/>
        </w:rPr>
        <w:t>N</w:t>
      </w:r>
      <w:r w:rsidRPr="00022019">
        <w:rPr>
          <w:rFonts w:ascii="Arial" w:eastAsia="MS Mincho" w:hAnsi="Arial" w:cs="Arial"/>
          <w:sz w:val="22"/>
          <w:szCs w:val="22"/>
        </w:rPr>
        <w:t xml:space="preserve"> sub-bands are permutated and assigned to the cell in such a way that the frequencies are not close to each other in order to provide channel orthogonality.  </w:t>
      </w:r>
    </w:p>
    <w:p w:rsidR="0024147A" w:rsidRPr="003F0966" w:rsidRDefault="00F316B4" w:rsidP="008D30F6">
      <w:pPr>
        <w:jc w:val="center"/>
        <w:rPr>
          <w:rFonts w:ascii="Arial Narrow" w:eastAsiaTheme="minorEastAsia" w:hAnsi="Arial Narrow"/>
          <w:sz w:val="22"/>
          <w:szCs w:val="22"/>
          <w:lang w:eastAsia="zh-TW"/>
        </w:rPr>
      </w:pPr>
      <w:r w:rsidRPr="003F0966">
        <w:rPr>
          <w:noProof/>
          <w:sz w:val="22"/>
          <w:szCs w:val="22"/>
          <w:lang w:val="en-US" w:eastAsia="zh-TW"/>
        </w:rPr>
        <w:lastRenderedPageBreak/>
        <w:drawing>
          <wp:inline distT="0" distB="0" distL="0" distR="0" wp14:anchorId="4D90F0F9" wp14:editId="4C7952A7">
            <wp:extent cx="4648200" cy="2331720"/>
            <wp:effectExtent l="0" t="0" r="0" b="0"/>
            <wp:docPr id="8" name="Picture 3"/>
            <wp:cNvGraphicFramePr/>
            <a:graphic xmlns:a="http://schemas.openxmlformats.org/drawingml/2006/main">
              <a:graphicData uri="http://schemas.openxmlformats.org/drawingml/2006/picture">
                <pic:pic xmlns:pic="http://schemas.openxmlformats.org/drawingml/2006/picture">
                  <pic:nvPicPr>
                    <pic:cNvPr id="4" name="Picture 3"/>
                    <pic:cNvPicPr/>
                  </pic:nvPicPr>
                  <pic:blipFill>
                    <a:blip r:embed="rId12"/>
                    <a:stretch>
                      <a:fillRect/>
                    </a:stretch>
                  </pic:blipFill>
                  <pic:spPr>
                    <a:xfrm>
                      <a:off x="0" y="0"/>
                      <a:ext cx="4649793" cy="2332519"/>
                    </a:xfrm>
                    <a:prstGeom prst="rect">
                      <a:avLst/>
                    </a:prstGeom>
                  </pic:spPr>
                </pic:pic>
              </a:graphicData>
            </a:graphic>
          </wp:inline>
        </w:drawing>
      </w:r>
    </w:p>
    <w:p w:rsidR="00F316B4" w:rsidRPr="00022019" w:rsidRDefault="00F316B4" w:rsidP="00022019">
      <w:pPr>
        <w:jc w:val="center"/>
        <w:rPr>
          <w:rFonts w:ascii="Arial" w:eastAsia="MS Mincho" w:hAnsi="Arial" w:cs="Arial"/>
          <w:sz w:val="22"/>
          <w:szCs w:val="22"/>
        </w:rPr>
      </w:pPr>
      <w:r w:rsidRPr="00022019">
        <w:rPr>
          <w:rFonts w:ascii="Arial" w:eastAsia="MS Mincho" w:hAnsi="Arial" w:cs="Arial"/>
          <w:sz w:val="22"/>
          <w:szCs w:val="22"/>
        </w:rPr>
        <w:t xml:space="preserve">Figure </w:t>
      </w:r>
      <w:r w:rsidR="00E344EF" w:rsidRPr="00022019">
        <w:rPr>
          <w:rFonts w:ascii="Arial" w:eastAsia="MS Mincho" w:hAnsi="Arial" w:cs="Arial"/>
          <w:sz w:val="22"/>
          <w:szCs w:val="22"/>
        </w:rPr>
        <w:t>5</w:t>
      </w:r>
      <w:r w:rsidRPr="00022019">
        <w:rPr>
          <w:rFonts w:ascii="Arial" w:eastAsia="MS Mincho" w:hAnsi="Arial" w:cs="Arial"/>
          <w:sz w:val="22"/>
          <w:szCs w:val="22"/>
        </w:rPr>
        <w:t xml:space="preserve">.  </w:t>
      </w:r>
      <w:r w:rsidR="00334318">
        <w:rPr>
          <w:rFonts w:ascii="Arial" w:eastAsia="MS Mincho" w:hAnsi="Arial" w:cs="Arial"/>
          <w:sz w:val="22"/>
          <w:szCs w:val="22"/>
        </w:rPr>
        <w:t>E</w:t>
      </w:r>
      <w:r w:rsidR="00334318">
        <w:rPr>
          <w:rFonts w:ascii="Arial" w:eastAsia="MS Mincho" w:hAnsi="Arial" w:cs="Arial"/>
          <w:sz w:val="22"/>
          <w:szCs w:val="22"/>
        </w:rPr>
        <w:t xml:space="preserve">xample </w:t>
      </w:r>
      <w:r w:rsidR="00A74556">
        <w:rPr>
          <w:rFonts w:ascii="Arial" w:eastAsia="MS Mincho" w:hAnsi="Arial" w:cs="Arial"/>
          <w:sz w:val="22"/>
          <w:szCs w:val="22"/>
        </w:rPr>
        <w:t xml:space="preserve">of </w:t>
      </w:r>
      <w:r w:rsidR="00A74556">
        <w:rPr>
          <w:rFonts w:ascii="Arial" w:eastAsiaTheme="minorEastAsia" w:hAnsi="Arial" w:cs="Arial"/>
          <w:sz w:val="22"/>
          <w:szCs w:val="22"/>
          <w:lang w:eastAsia="zh-TW"/>
        </w:rPr>
        <w:t>o</w:t>
      </w:r>
      <w:r w:rsidR="00A74556" w:rsidRPr="00022019">
        <w:rPr>
          <w:rFonts w:ascii="Arial" w:eastAsiaTheme="minorEastAsia" w:hAnsi="Arial" w:cs="Arial"/>
          <w:sz w:val="22"/>
          <w:szCs w:val="22"/>
          <w:lang w:eastAsia="zh-TW"/>
        </w:rPr>
        <w:t>rthogonality within DBF</w:t>
      </w:r>
      <w:r w:rsidR="00E344EF" w:rsidRPr="00022019">
        <w:rPr>
          <w:rFonts w:ascii="Arial" w:eastAsia="MS Mincho" w:hAnsi="Arial" w:cs="Arial"/>
          <w:sz w:val="22"/>
          <w:szCs w:val="22"/>
        </w:rPr>
        <w:t xml:space="preserve"> </w:t>
      </w:r>
    </w:p>
    <w:p w:rsidR="00A74556" w:rsidRDefault="00A74556" w:rsidP="00F316B4">
      <w:pPr>
        <w:ind w:left="360"/>
        <w:jc w:val="center"/>
        <w:rPr>
          <w:rFonts w:ascii="Arial Narrow" w:eastAsia="MS Mincho" w:hAnsi="Arial Narrow" w:cs="Arial"/>
          <w:sz w:val="22"/>
          <w:szCs w:val="22"/>
        </w:rPr>
      </w:pPr>
    </w:p>
    <w:p w:rsidR="00A74556" w:rsidRPr="00D65720" w:rsidRDefault="00DE7524" w:rsidP="00A74556">
      <w:pPr>
        <w:jc w:val="both"/>
        <w:rPr>
          <w:rFonts w:ascii="Arial" w:eastAsia="MS Mincho" w:hAnsi="Arial" w:cs="Arial"/>
          <w:sz w:val="22"/>
          <w:szCs w:val="22"/>
        </w:rPr>
      </w:pPr>
      <w:r>
        <w:rPr>
          <w:rFonts w:ascii="Arial" w:eastAsia="MS Mincho" w:hAnsi="Arial" w:cs="Arial"/>
          <w:sz w:val="22"/>
          <w:szCs w:val="22"/>
        </w:rPr>
        <w:t>For the detailed architecture, a</w:t>
      </w:r>
      <w:r w:rsidR="00A74556" w:rsidRPr="00D65720">
        <w:rPr>
          <w:rFonts w:ascii="Arial" w:eastAsia="MS Mincho" w:hAnsi="Arial" w:cs="Arial"/>
          <w:sz w:val="22"/>
          <w:szCs w:val="22"/>
        </w:rPr>
        <w:t xml:space="preserve">s </w:t>
      </w:r>
      <w:r w:rsidR="00A74556">
        <w:rPr>
          <w:rFonts w:ascii="Arial" w:eastAsia="MS Mincho" w:hAnsi="Arial" w:cs="Arial"/>
          <w:sz w:val="22"/>
          <w:szCs w:val="22"/>
        </w:rPr>
        <w:t xml:space="preserve">depicted </w:t>
      </w:r>
      <w:r w:rsidR="00A74556" w:rsidRPr="00D65720">
        <w:rPr>
          <w:rFonts w:ascii="Arial" w:eastAsia="MS Mincho" w:hAnsi="Arial" w:cs="Arial"/>
          <w:sz w:val="22"/>
          <w:szCs w:val="22"/>
        </w:rPr>
        <w:t xml:space="preserve">in Figure 6, </w:t>
      </w:r>
      <w:r>
        <w:rPr>
          <w:rFonts w:ascii="Arial" w:eastAsia="MS Mincho" w:hAnsi="Arial" w:cs="Arial"/>
          <w:sz w:val="22"/>
          <w:szCs w:val="22"/>
        </w:rPr>
        <w:t>multiple DL</w:t>
      </w:r>
      <w:r w:rsidR="00A74556" w:rsidRPr="00D65720">
        <w:rPr>
          <w:rFonts w:ascii="Arial" w:eastAsia="MS Mincho" w:hAnsi="Arial" w:cs="Arial"/>
          <w:sz w:val="22"/>
          <w:szCs w:val="22"/>
        </w:rPr>
        <w:t xml:space="preserve"> data streams processed in the BBU are coordinated and sent to the DSP to encode and modulate, </w:t>
      </w:r>
      <w:r>
        <w:rPr>
          <w:rFonts w:ascii="Arial" w:eastAsia="MS Mincho" w:hAnsi="Arial" w:cs="Arial"/>
          <w:sz w:val="22"/>
          <w:szCs w:val="22"/>
        </w:rPr>
        <w:t>and consequently sent</w:t>
      </w:r>
      <w:r w:rsidR="00A74556" w:rsidRPr="00D65720">
        <w:rPr>
          <w:rFonts w:ascii="Arial" w:eastAsia="MS Mincho" w:hAnsi="Arial" w:cs="Arial"/>
          <w:sz w:val="22"/>
          <w:szCs w:val="22"/>
        </w:rPr>
        <w:t xml:space="preserve"> the data</w:t>
      </w:r>
      <w:r>
        <w:rPr>
          <w:rFonts w:ascii="Arial" w:eastAsia="MS Mincho" w:hAnsi="Arial" w:cs="Arial"/>
          <w:sz w:val="22"/>
          <w:szCs w:val="22"/>
        </w:rPr>
        <w:t xml:space="preserve"> stream into baseband signals. </w:t>
      </w:r>
      <w:r w:rsidR="00A74556" w:rsidRPr="00D65720">
        <w:rPr>
          <w:rFonts w:ascii="Arial" w:eastAsia="MS Mincho" w:hAnsi="Arial" w:cs="Arial"/>
          <w:sz w:val="22"/>
          <w:szCs w:val="22"/>
        </w:rPr>
        <w:t>These IQ baseband signals for the subcarriers/sub-band are sent to the Digital Transceiver (DTRX) that would apply the beam weighting up converted and combine</w:t>
      </w:r>
      <w:r>
        <w:rPr>
          <w:rFonts w:ascii="Arial" w:eastAsia="MS Mincho" w:hAnsi="Arial" w:cs="Arial"/>
          <w:sz w:val="22"/>
          <w:szCs w:val="22"/>
        </w:rPr>
        <w:t xml:space="preserve">d to produce baseband signals. </w:t>
      </w:r>
      <w:r w:rsidR="00A74556" w:rsidRPr="00D65720">
        <w:rPr>
          <w:rFonts w:ascii="Arial" w:eastAsia="MS Mincho" w:hAnsi="Arial" w:cs="Arial"/>
          <w:sz w:val="22"/>
          <w:szCs w:val="22"/>
        </w:rPr>
        <w:t xml:space="preserve">These signals are sent to the IFP to produce IF signals and the RF modulated to produce RF signal at </w:t>
      </w:r>
      <w:r>
        <w:rPr>
          <w:rFonts w:ascii="Arial" w:eastAsia="MS Mincho" w:hAnsi="Arial" w:cs="Arial"/>
          <w:sz w:val="22"/>
          <w:szCs w:val="22"/>
        </w:rPr>
        <w:t>corresponding</w:t>
      </w:r>
      <w:r w:rsidR="00A74556" w:rsidRPr="00D65720">
        <w:rPr>
          <w:rFonts w:ascii="Arial" w:eastAsia="MS Mincho" w:hAnsi="Arial" w:cs="Arial"/>
          <w:sz w:val="22"/>
          <w:szCs w:val="22"/>
        </w:rPr>
        <w:t xml:space="preserve"> frequencies.  </w:t>
      </w:r>
    </w:p>
    <w:p w:rsidR="00A74556" w:rsidRPr="00022019" w:rsidRDefault="00DE7524" w:rsidP="00022019">
      <w:pPr>
        <w:jc w:val="both"/>
        <w:rPr>
          <w:rFonts w:ascii="Arial" w:eastAsia="MS Mincho" w:hAnsi="Arial" w:cs="Arial"/>
          <w:sz w:val="22"/>
          <w:szCs w:val="22"/>
        </w:rPr>
      </w:pPr>
      <w:r>
        <w:rPr>
          <w:rFonts w:ascii="Arial" w:eastAsia="MS Mincho" w:hAnsi="Arial" w:cs="Arial"/>
          <w:sz w:val="22"/>
          <w:szCs w:val="22"/>
        </w:rPr>
        <w:t>T</w:t>
      </w:r>
      <w:r w:rsidR="00A74556" w:rsidRPr="00D65720">
        <w:rPr>
          <w:rFonts w:ascii="Arial" w:eastAsia="MS Mincho" w:hAnsi="Arial" w:cs="Arial"/>
          <w:sz w:val="22"/>
          <w:szCs w:val="22"/>
        </w:rPr>
        <w:t>he processing is reversed</w:t>
      </w:r>
      <w:r>
        <w:rPr>
          <w:rFonts w:ascii="Arial" w:eastAsia="MS Mincho" w:hAnsi="Arial" w:cs="Arial"/>
          <w:sz w:val="22"/>
          <w:szCs w:val="22"/>
        </w:rPr>
        <w:t xml:space="preserve"> for UL transmission</w:t>
      </w:r>
      <w:r w:rsidR="00A74556" w:rsidRPr="00D65720">
        <w:rPr>
          <w:rFonts w:ascii="Arial" w:eastAsia="MS Mincho" w:hAnsi="Arial" w:cs="Arial"/>
          <w:sz w:val="22"/>
          <w:szCs w:val="22"/>
        </w:rPr>
        <w:t>, except the data for each sub-band are processed to compute covariance matrices, and the matrices are further processed with eigen processing to determine the proper beam forming weights</w:t>
      </w:r>
      <w:r>
        <w:rPr>
          <w:rFonts w:ascii="Arial" w:eastAsia="MS Mincho" w:hAnsi="Arial" w:cs="Arial"/>
          <w:sz w:val="22"/>
          <w:szCs w:val="22"/>
        </w:rPr>
        <w:t xml:space="preserve"> for the UE. Upon TDD</w:t>
      </w:r>
      <w:r w:rsidR="00A74556" w:rsidRPr="00D65720">
        <w:rPr>
          <w:rFonts w:ascii="Arial" w:eastAsia="MS Mincho" w:hAnsi="Arial" w:cs="Arial"/>
          <w:sz w:val="22"/>
          <w:szCs w:val="22"/>
        </w:rPr>
        <w:t xml:space="preserve">, the </w:t>
      </w:r>
      <w:r>
        <w:rPr>
          <w:rFonts w:ascii="Arial" w:eastAsia="MS Mincho" w:hAnsi="Arial" w:cs="Arial"/>
          <w:sz w:val="22"/>
          <w:szCs w:val="22"/>
        </w:rPr>
        <w:t>DL</w:t>
      </w:r>
      <w:r w:rsidR="00A74556" w:rsidRPr="00D65720">
        <w:rPr>
          <w:rFonts w:ascii="Arial" w:eastAsia="MS Mincho" w:hAnsi="Arial" w:cs="Arial"/>
          <w:sz w:val="22"/>
          <w:szCs w:val="22"/>
        </w:rPr>
        <w:t xml:space="preserve"> channels and </w:t>
      </w:r>
      <w:r>
        <w:rPr>
          <w:rFonts w:ascii="Arial" w:eastAsia="MS Mincho" w:hAnsi="Arial" w:cs="Arial"/>
          <w:sz w:val="22"/>
          <w:szCs w:val="22"/>
        </w:rPr>
        <w:t xml:space="preserve">UL </w:t>
      </w:r>
      <w:r w:rsidR="00A74556" w:rsidRPr="00D65720">
        <w:rPr>
          <w:rFonts w:ascii="Arial" w:eastAsia="MS Mincho" w:hAnsi="Arial" w:cs="Arial"/>
          <w:sz w:val="22"/>
          <w:szCs w:val="22"/>
        </w:rPr>
        <w:t>channels are reciprocal, thus the UE weights computed in the uplink path can be applied as down link weight.</w:t>
      </w:r>
    </w:p>
    <w:p w:rsidR="00F64054" w:rsidRPr="003F0966" w:rsidRDefault="00F64054" w:rsidP="00022019">
      <w:pPr>
        <w:jc w:val="center"/>
        <w:rPr>
          <w:rFonts w:ascii="Arial Narrow" w:eastAsiaTheme="minorEastAsia" w:hAnsi="Arial Narrow"/>
          <w:sz w:val="22"/>
          <w:szCs w:val="22"/>
          <w:lang w:eastAsia="zh-TW"/>
        </w:rPr>
      </w:pPr>
      <w:r w:rsidRPr="003F0966">
        <w:rPr>
          <w:rFonts w:ascii="Arial Narrow" w:eastAsiaTheme="minorEastAsia" w:hAnsi="Arial Narrow"/>
          <w:noProof/>
          <w:sz w:val="22"/>
          <w:szCs w:val="22"/>
          <w:lang w:val="en-US" w:eastAsia="zh-TW"/>
        </w:rPr>
        <w:drawing>
          <wp:inline distT="0" distB="0" distL="0" distR="0" wp14:anchorId="6564B478" wp14:editId="636C5DB2">
            <wp:extent cx="6123982" cy="24917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39078" cy="2497882"/>
                    </a:xfrm>
                    <a:prstGeom prst="rect">
                      <a:avLst/>
                    </a:prstGeom>
                    <a:noFill/>
                  </pic:spPr>
                </pic:pic>
              </a:graphicData>
            </a:graphic>
          </wp:inline>
        </w:drawing>
      </w:r>
    </w:p>
    <w:p w:rsidR="00C9142A" w:rsidRDefault="00F64054" w:rsidP="00022019">
      <w:pPr>
        <w:spacing w:after="0"/>
        <w:jc w:val="center"/>
        <w:rPr>
          <w:rFonts w:ascii="Arial" w:eastAsia="MS Mincho" w:hAnsi="Arial" w:cs="Arial"/>
          <w:sz w:val="22"/>
          <w:szCs w:val="22"/>
        </w:rPr>
      </w:pPr>
      <w:r w:rsidRPr="00022019">
        <w:rPr>
          <w:rFonts w:ascii="Arial" w:eastAsia="MS Mincho" w:hAnsi="Arial" w:cs="Arial"/>
          <w:sz w:val="22"/>
          <w:szCs w:val="22"/>
        </w:rPr>
        <w:t xml:space="preserve">Figure </w:t>
      </w:r>
      <w:r w:rsidR="002C604A" w:rsidRPr="00022019">
        <w:rPr>
          <w:rFonts w:ascii="Arial" w:eastAsia="MS Mincho" w:hAnsi="Arial" w:cs="Arial"/>
          <w:sz w:val="22"/>
          <w:szCs w:val="22"/>
        </w:rPr>
        <w:t>6</w:t>
      </w:r>
      <w:r w:rsidRPr="00022019">
        <w:rPr>
          <w:rFonts w:ascii="Arial" w:eastAsia="MS Mincho" w:hAnsi="Arial" w:cs="Arial"/>
          <w:sz w:val="22"/>
          <w:szCs w:val="22"/>
        </w:rPr>
        <w:t xml:space="preserve">.  </w:t>
      </w:r>
      <w:r w:rsidR="00F74BBA" w:rsidRPr="00022019">
        <w:rPr>
          <w:rFonts w:ascii="Arial" w:eastAsia="MS Mincho" w:hAnsi="Arial" w:cs="Arial"/>
          <w:sz w:val="22"/>
          <w:szCs w:val="22"/>
        </w:rPr>
        <w:t xml:space="preserve">DBF </w:t>
      </w:r>
      <w:r w:rsidR="00DE7524">
        <w:rPr>
          <w:rFonts w:ascii="Arial" w:eastAsia="MS Mincho" w:hAnsi="Arial" w:cs="Arial"/>
          <w:sz w:val="22"/>
          <w:szCs w:val="22"/>
        </w:rPr>
        <w:t>architecture</w:t>
      </w:r>
    </w:p>
    <w:p w:rsidR="006B07EE" w:rsidRDefault="006B07EE" w:rsidP="00022019">
      <w:pPr>
        <w:spacing w:after="0"/>
        <w:jc w:val="center"/>
        <w:rPr>
          <w:rFonts w:ascii="Arial" w:eastAsia="MS Mincho" w:hAnsi="Arial" w:cs="Arial"/>
          <w:sz w:val="22"/>
          <w:szCs w:val="22"/>
        </w:rPr>
      </w:pPr>
    </w:p>
    <w:p w:rsidR="00F64054" w:rsidRPr="00022019" w:rsidRDefault="00C9142A" w:rsidP="00022019">
      <w:pPr>
        <w:jc w:val="both"/>
        <w:rPr>
          <w:rFonts w:ascii="Arial" w:eastAsia="MS Mincho" w:hAnsi="Arial" w:cs="Arial"/>
          <w:b/>
          <w:sz w:val="22"/>
          <w:szCs w:val="22"/>
        </w:rPr>
      </w:pPr>
      <w:bookmarkStart w:id="18" w:name="OLE_LINK21"/>
      <w:bookmarkStart w:id="19" w:name="OLE_LINK22"/>
      <w:r w:rsidRPr="00022019">
        <w:rPr>
          <w:rFonts w:ascii="Arial" w:eastAsia="MS Mincho" w:hAnsi="Arial" w:cs="Arial"/>
          <w:b/>
          <w:sz w:val="22"/>
          <w:szCs w:val="22"/>
        </w:rPr>
        <w:t xml:space="preserve">Proposal 2: RAN1 </w:t>
      </w:r>
      <w:r w:rsidR="00334318">
        <w:rPr>
          <w:rFonts w:ascii="Arial" w:eastAsia="MS Mincho" w:hAnsi="Arial" w:cs="Arial"/>
          <w:b/>
          <w:sz w:val="22"/>
          <w:szCs w:val="22"/>
        </w:rPr>
        <w:t xml:space="preserve">should </w:t>
      </w:r>
      <w:r w:rsidRPr="00022019">
        <w:rPr>
          <w:rFonts w:ascii="Arial" w:eastAsia="MS Mincho" w:hAnsi="Arial" w:cs="Arial"/>
          <w:b/>
          <w:sz w:val="22"/>
          <w:szCs w:val="22"/>
        </w:rPr>
        <w:t>discuss the design aspects and architecture for DBF</w:t>
      </w:r>
      <w:r w:rsidR="00334318">
        <w:rPr>
          <w:rFonts w:ascii="Arial" w:eastAsia="MS Mincho" w:hAnsi="Arial" w:cs="Arial"/>
          <w:b/>
          <w:sz w:val="22"/>
          <w:szCs w:val="22"/>
        </w:rPr>
        <w:t>, especially considering</w:t>
      </w:r>
      <w:r w:rsidRPr="00022019">
        <w:rPr>
          <w:rFonts w:ascii="Arial" w:eastAsia="MS Mincho" w:hAnsi="Arial" w:cs="Arial"/>
          <w:b/>
          <w:sz w:val="22"/>
          <w:szCs w:val="22"/>
        </w:rPr>
        <w:t xml:space="preserve"> the maximization of orthogonality and relative blind decoding.</w:t>
      </w:r>
    </w:p>
    <w:bookmarkEnd w:id="18"/>
    <w:bookmarkEnd w:id="19"/>
    <w:p w:rsidR="001214D4" w:rsidRPr="00022019" w:rsidRDefault="004170FD" w:rsidP="00022019">
      <w:pPr>
        <w:pStyle w:val="1"/>
        <w:rPr>
          <w:rFonts w:cs="Arial"/>
          <w:szCs w:val="36"/>
          <w:lang w:val="en-US" w:eastAsia="ko-KR"/>
        </w:rPr>
      </w:pPr>
      <w:r w:rsidRPr="00022019">
        <w:rPr>
          <w:rFonts w:cs="Arial"/>
          <w:szCs w:val="36"/>
          <w:lang w:val="en-US" w:eastAsia="ko-KR"/>
        </w:rPr>
        <w:t>3</w:t>
      </w:r>
      <w:r w:rsidR="00C61501" w:rsidRPr="00022019">
        <w:rPr>
          <w:rFonts w:cs="Arial"/>
          <w:szCs w:val="36"/>
          <w:lang w:val="en-US" w:eastAsia="ko-KR"/>
        </w:rPr>
        <w:t xml:space="preserve"> </w:t>
      </w:r>
      <w:r w:rsidRPr="00022019">
        <w:rPr>
          <w:rFonts w:cs="Arial"/>
          <w:szCs w:val="36"/>
          <w:lang w:val="en-US" w:eastAsia="ko-KR"/>
        </w:rPr>
        <w:t>Conclusions</w:t>
      </w:r>
    </w:p>
    <w:p w:rsidR="00C9142A" w:rsidRDefault="00C9142A" w:rsidP="00AF190D">
      <w:pPr>
        <w:jc w:val="both"/>
        <w:rPr>
          <w:rFonts w:ascii="Arial" w:eastAsiaTheme="minorEastAsia" w:hAnsi="Arial" w:cs="Arial"/>
          <w:sz w:val="22"/>
          <w:szCs w:val="22"/>
          <w:lang w:eastAsia="zh-TW"/>
        </w:rPr>
      </w:pPr>
      <w:r>
        <w:rPr>
          <w:rFonts w:ascii="Arial" w:eastAsiaTheme="minorEastAsia" w:hAnsi="Arial" w:cs="Arial" w:hint="eastAsia"/>
          <w:sz w:val="22"/>
          <w:szCs w:val="22"/>
          <w:lang w:eastAsia="zh-TW"/>
        </w:rPr>
        <w:t>NR expects to have extreme data rate performance and high flexibility to support various sce</w:t>
      </w:r>
      <w:r>
        <w:rPr>
          <w:rFonts w:ascii="Arial" w:eastAsiaTheme="minorEastAsia" w:hAnsi="Arial" w:cs="Arial"/>
          <w:sz w:val="22"/>
          <w:szCs w:val="22"/>
          <w:lang w:eastAsia="zh-TW"/>
        </w:rPr>
        <w:t xml:space="preserve">narios and requirements. In this </w:t>
      </w:r>
      <w:r w:rsidR="00334318">
        <w:rPr>
          <w:rFonts w:ascii="Arial" w:eastAsiaTheme="minorEastAsia" w:hAnsi="Arial" w:cs="Arial"/>
          <w:sz w:val="22"/>
          <w:szCs w:val="22"/>
          <w:lang w:eastAsia="zh-TW"/>
        </w:rPr>
        <w:t>contribution</w:t>
      </w:r>
      <w:r>
        <w:rPr>
          <w:rFonts w:ascii="Arial" w:eastAsiaTheme="minorEastAsia" w:hAnsi="Arial" w:cs="Arial"/>
          <w:sz w:val="22"/>
          <w:szCs w:val="22"/>
          <w:lang w:eastAsia="zh-TW"/>
        </w:rPr>
        <w:t xml:space="preserve">, we </w:t>
      </w:r>
      <w:r w:rsidR="00334318">
        <w:rPr>
          <w:rFonts w:ascii="Arial" w:eastAsiaTheme="minorEastAsia" w:hAnsi="Arial" w:cs="Arial"/>
          <w:sz w:val="22"/>
          <w:szCs w:val="22"/>
          <w:lang w:eastAsia="zh-TW"/>
        </w:rPr>
        <w:t xml:space="preserve">have </w:t>
      </w:r>
      <w:r>
        <w:rPr>
          <w:rFonts w:ascii="Arial" w:eastAsiaTheme="minorEastAsia" w:hAnsi="Arial" w:cs="Arial"/>
          <w:sz w:val="22"/>
          <w:szCs w:val="22"/>
          <w:lang w:eastAsia="zh-TW"/>
        </w:rPr>
        <w:t>provide</w:t>
      </w:r>
      <w:r w:rsidR="00334318">
        <w:rPr>
          <w:rFonts w:ascii="Arial" w:eastAsiaTheme="minorEastAsia" w:hAnsi="Arial" w:cs="Arial"/>
          <w:sz w:val="22"/>
          <w:szCs w:val="22"/>
          <w:lang w:eastAsia="zh-TW"/>
        </w:rPr>
        <w:t>d</w:t>
      </w:r>
      <w:r>
        <w:rPr>
          <w:rFonts w:ascii="Arial" w:eastAsiaTheme="minorEastAsia" w:hAnsi="Arial" w:cs="Arial"/>
          <w:sz w:val="22"/>
          <w:szCs w:val="22"/>
          <w:lang w:eastAsia="zh-TW"/>
        </w:rPr>
        <w:t xml:space="preserve"> a comprehensive analysis for the beam-forming approaches which include analogy beam-forming, digital beam-forming and hybrid beam-forming. </w:t>
      </w:r>
      <w:r w:rsidR="006D6CD7">
        <w:rPr>
          <w:rFonts w:ascii="Arial" w:eastAsiaTheme="minorEastAsia" w:hAnsi="Arial" w:cs="Arial"/>
          <w:sz w:val="22"/>
          <w:szCs w:val="22"/>
          <w:lang w:eastAsia="zh-TW"/>
        </w:rPr>
        <w:t>The observations and proposals are as follow</w:t>
      </w:r>
      <w:r>
        <w:rPr>
          <w:rFonts w:ascii="Arial" w:eastAsiaTheme="minorEastAsia" w:hAnsi="Arial" w:cs="Arial"/>
          <w:sz w:val="22"/>
          <w:szCs w:val="22"/>
          <w:lang w:eastAsia="zh-TW"/>
        </w:rPr>
        <w:t>:</w:t>
      </w:r>
    </w:p>
    <w:p w:rsidR="00C9142A" w:rsidRPr="007D3F86" w:rsidRDefault="00C9142A" w:rsidP="00022019">
      <w:pPr>
        <w:spacing w:afterLines="50" w:after="120"/>
        <w:jc w:val="both"/>
        <w:rPr>
          <w:rFonts w:ascii="Arial" w:eastAsia="MS Mincho" w:hAnsi="Arial" w:cs="Arial"/>
          <w:i/>
        </w:rPr>
      </w:pPr>
      <w:r w:rsidRPr="007D3F86">
        <w:rPr>
          <w:rFonts w:ascii="Arial" w:eastAsia="MS Mincho" w:hAnsi="Arial" w:cs="Arial"/>
          <w:i/>
          <w:sz w:val="22"/>
          <w:szCs w:val="22"/>
        </w:rPr>
        <w:lastRenderedPageBreak/>
        <w:t>Observation#1: Clearly</w:t>
      </w:r>
      <w:r>
        <w:rPr>
          <w:rFonts w:ascii="Arial" w:eastAsia="MS Mincho" w:hAnsi="Arial" w:cs="Arial"/>
          <w:i/>
          <w:sz w:val="22"/>
          <w:szCs w:val="22"/>
        </w:rPr>
        <w:t>,</w:t>
      </w:r>
      <w:r w:rsidRPr="007D3F86">
        <w:rPr>
          <w:rFonts w:ascii="Arial" w:eastAsia="MS Mincho" w:hAnsi="Arial" w:cs="Arial"/>
          <w:i/>
          <w:sz w:val="22"/>
          <w:szCs w:val="22"/>
        </w:rPr>
        <w:t xml:space="preserve"> DBF has the high performance, and give best operational flexibility with slightly higher cost. The DBF is put the complexity at the cell side, and minimize the complexity and power constraints at UE. </w:t>
      </w:r>
    </w:p>
    <w:p w:rsidR="006D6CD7" w:rsidRPr="00022019" w:rsidRDefault="00C9142A" w:rsidP="00022019">
      <w:pPr>
        <w:jc w:val="both"/>
        <w:rPr>
          <w:rFonts w:ascii="Arial" w:eastAsia="MS Mincho" w:hAnsi="Arial" w:cs="Arial"/>
          <w:sz w:val="22"/>
          <w:szCs w:val="22"/>
        </w:rPr>
      </w:pPr>
      <w:r w:rsidRPr="007D3F86">
        <w:rPr>
          <w:rFonts w:ascii="Arial" w:eastAsiaTheme="minorEastAsia" w:hAnsi="Arial" w:cs="Arial"/>
          <w:i/>
          <w:sz w:val="22"/>
          <w:szCs w:val="22"/>
          <w:lang w:eastAsia="zh-TW"/>
        </w:rPr>
        <w:t xml:space="preserve">Observation#2: </w:t>
      </w:r>
      <w:r w:rsidRPr="007D3F86">
        <w:rPr>
          <w:rFonts w:ascii="Arial" w:eastAsia="MS Mincho" w:hAnsi="Arial" w:cs="Arial"/>
          <w:i/>
          <w:sz w:val="22"/>
          <w:szCs w:val="22"/>
        </w:rPr>
        <w:t>The cost of DBF is mainly coming from parallel channels of IFP that convert signals from digital domain to IF domain. The IFP may be expensive when design with discrete components, but would be substantially lower cost when implemented with digital IC and RFIC, and when produced at high quantity</w:t>
      </w:r>
      <w:r w:rsidRPr="007D3F86">
        <w:rPr>
          <w:rFonts w:ascii="Arial" w:eastAsia="MS Mincho" w:hAnsi="Arial" w:cs="Arial"/>
          <w:sz w:val="22"/>
          <w:szCs w:val="22"/>
        </w:rPr>
        <w:t>.</w:t>
      </w:r>
    </w:p>
    <w:p w:rsidR="00C9142A" w:rsidRPr="007D3F86" w:rsidRDefault="00C9142A" w:rsidP="00C9142A">
      <w:pPr>
        <w:jc w:val="both"/>
        <w:rPr>
          <w:rFonts w:ascii="Arial" w:eastAsia="MS Mincho" w:hAnsi="Arial" w:cs="Arial"/>
          <w:b/>
        </w:rPr>
      </w:pPr>
      <w:r w:rsidRPr="007D3F86">
        <w:rPr>
          <w:rFonts w:ascii="Arial" w:eastAsia="MS Mincho" w:hAnsi="Arial" w:cs="Arial"/>
          <w:b/>
          <w:sz w:val="22"/>
          <w:szCs w:val="22"/>
        </w:rPr>
        <w:t xml:space="preserve">Proposal 1: Digital beamforming which adopts digital precoding to adjust the beam direction and operating sub band should be considered as well for </w:t>
      </w:r>
      <w:r w:rsidR="00334318">
        <w:rPr>
          <w:rFonts w:ascii="Arial" w:eastAsia="MS Mincho" w:hAnsi="Arial" w:cs="Arial"/>
          <w:b/>
          <w:sz w:val="22"/>
          <w:szCs w:val="22"/>
        </w:rPr>
        <w:t>NR</w:t>
      </w:r>
      <w:r w:rsidRPr="007D3F86">
        <w:rPr>
          <w:rFonts w:ascii="Arial" w:eastAsia="MS Mincho" w:hAnsi="Arial" w:cs="Arial"/>
          <w:b/>
          <w:sz w:val="22"/>
          <w:szCs w:val="22"/>
        </w:rPr>
        <w:t>.</w:t>
      </w:r>
    </w:p>
    <w:p w:rsidR="00334318" w:rsidRPr="00022019" w:rsidRDefault="00334318" w:rsidP="00334318">
      <w:pPr>
        <w:jc w:val="both"/>
        <w:rPr>
          <w:rFonts w:ascii="Arial" w:eastAsia="MS Mincho" w:hAnsi="Arial" w:cs="Arial"/>
          <w:b/>
          <w:sz w:val="22"/>
          <w:szCs w:val="22"/>
        </w:rPr>
      </w:pPr>
      <w:r w:rsidRPr="00022019">
        <w:rPr>
          <w:rFonts w:ascii="Arial" w:eastAsia="MS Mincho" w:hAnsi="Arial" w:cs="Arial"/>
          <w:b/>
          <w:sz w:val="22"/>
          <w:szCs w:val="22"/>
        </w:rPr>
        <w:t xml:space="preserve">Proposal 2: RAN1 </w:t>
      </w:r>
      <w:r>
        <w:rPr>
          <w:rFonts w:ascii="Arial" w:eastAsia="MS Mincho" w:hAnsi="Arial" w:cs="Arial"/>
          <w:b/>
          <w:sz w:val="22"/>
          <w:szCs w:val="22"/>
        </w:rPr>
        <w:t xml:space="preserve">should </w:t>
      </w:r>
      <w:r w:rsidRPr="00022019">
        <w:rPr>
          <w:rFonts w:ascii="Arial" w:eastAsia="MS Mincho" w:hAnsi="Arial" w:cs="Arial"/>
          <w:b/>
          <w:sz w:val="22"/>
          <w:szCs w:val="22"/>
        </w:rPr>
        <w:t>discuss the design aspects and architecture for DBF</w:t>
      </w:r>
      <w:r>
        <w:rPr>
          <w:rFonts w:ascii="Arial" w:eastAsia="MS Mincho" w:hAnsi="Arial" w:cs="Arial"/>
          <w:b/>
          <w:sz w:val="22"/>
          <w:szCs w:val="22"/>
        </w:rPr>
        <w:t>, especially considering</w:t>
      </w:r>
      <w:r w:rsidRPr="00022019">
        <w:rPr>
          <w:rFonts w:ascii="Arial" w:eastAsia="MS Mincho" w:hAnsi="Arial" w:cs="Arial"/>
          <w:b/>
          <w:sz w:val="22"/>
          <w:szCs w:val="22"/>
        </w:rPr>
        <w:t xml:space="preserve"> the maximization of orthogonality and relative blind decoding.</w:t>
      </w:r>
    </w:p>
    <w:p w:rsidR="00EF622C" w:rsidRPr="00022019" w:rsidRDefault="004170FD" w:rsidP="00022019">
      <w:pPr>
        <w:pStyle w:val="1"/>
        <w:rPr>
          <w:rFonts w:cs="Arial"/>
          <w:szCs w:val="36"/>
          <w:lang w:val="en-US" w:eastAsia="ko-KR"/>
        </w:rPr>
      </w:pPr>
      <w:r w:rsidRPr="00022019">
        <w:rPr>
          <w:rFonts w:cs="Arial"/>
          <w:szCs w:val="36"/>
          <w:lang w:val="en-US" w:eastAsia="ko-KR"/>
        </w:rPr>
        <w:t xml:space="preserve">4 </w:t>
      </w:r>
      <w:r w:rsidR="00EF622C" w:rsidRPr="00022019">
        <w:rPr>
          <w:rFonts w:cs="Arial"/>
          <w:szCs w:val="36"/>
          <w:lang w:val="en-US" w:eastAsia="ko-KR"/>
        </w:rPr>
        <w:t>References</w:t>
      </w:r>
    </w:p>
    <w:p w:rsidR="000279D2" w:rsidRPr="00022019" w:rsidRDefault="003874CA" w:rsidP="00022019">
      <w:pPr>
        <w:pStyle w:val="References"/>
        <w:numPr>
          <w:ilvl w:val="0"/>
          <w:numId w:val="21"/>
        </w:numPr>
        <w:rPr>
          <w:rFonts w:ascii="Arial" w:eastAsia="Calibri" w:hAnsi="Arial" w:cs="Arial"/>
          <w:sz w:val="22"/>
          <w:szCs w:val="20"/>
          <w:lang w:val="en-GB" w:eastAsia="ko-KR"/>
        </w:rPr>
      </w:pPr>
      <w:bookmarkStart w:id="20" w:name="_Ref445568454"/>
      <w:r w:rsidRPr="00F104C7">
        <w:rPr>
          <w:rFonts w:ascii="Arial" w:eastAsia="Calibri" w:hAnsi="Arial" w:cs="Arial"/>
          <w:sz w:val="22"/>
          <w:szCs w:val="20"/>
          <w:lang w:val="en-GB" w:eastAsia="ko-KR"/>
        </w:rPr>
        <w:t>RP-160671, New SID: Study on new radio access technology, NTT DoCoMo</w:t>
      </w:r>
      <w:bookmarkEnd w:id="20"/>
    </w:p>
    <w:sectPr w:rsidR="000279D2" w:rsidRPr="00022019" w:rsidSect="009D523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1D2" w:rsidRDefault="00E971D2">
      <w:r>
        <w:separator/>
      </w:r>
    </w:p>
  </w:endnote>
  <w:endnote w:type="continuationSeparator" w:id="0">
    <w:p w:rsidR="00E971D2" w:rsidRDefault="00E971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algun Gothic">
    <w:altName w:val="Arial Unicode MS"/>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roma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微軟正黑體">
    <w:altName w:val="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1D2" w:rsidRDefault="00E971D2">
      <w:r>
        <w:separator/>
      </w:r>
    </w:p>
  </w:footnote>
  <w:footnote w:type="continuationSeparator" w:id="0">
    <w:p w:rsidR="00E971D2" w:rsidRDefault="00E971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11837B8D"/>
    <w:multiLevelType w:val="hybridMultilevel"/>
    <w:tmpl w:val="0532A3CA"/>
    <w:lvl w:ilvl="0" w:tplc="C6B45FD6">
      <w:start w:val="3"/>
      <w:numFmt w:val="bullet"/>
      <w:lvlText w:val="-"/>
      <w:lvlJc w:val="left"/>
      <w:pPr>
        <w:ind w:left="1080" w:hanging="360"/>
      </w:pPr>
      <w:rPr>
        <w:rFonts w:ascii="Arial Narrow" w:eastAsiaTheme="minorEastAsia" w:hAnsi="Arial Narrow" w:cs="Arial" w:hint="default"/>
        <w:u w:val="non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4ED427B"/>
    <w:multiLevelType w:val="hybridMultilevel"/>
    <w:tmpl w:val="BBE8314A"/>
    <w:lvl w:ilvl="0" w:tplc="672C58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C09F4"/>
    <w:multiLevelType w:val="hybridMultilevel"/>
    <w:tmpl w:val="A43E5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6C255B"/>
    <w:multiLevelType w:val="hybridMultilevel"/>
    <w:tmpl w:val="8D08D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48100A9"/>
    <w:multiLevelType w:val="hybridMultilevel"/>
    <w:tmpl w:val="F0521B3E"/>
    <w:lvl w:ilvl="0" w:tplc="8AE4B694">
      <w:start w:val="1"/>
      <w:numFmt w:val="bullet"/>
      <w:lvlText w:val=""/>
      <w:lvlJc w:val="left"/>
      <w:pPr>
        <w:tabs>
          <w:tab w:val="num" w:pos="720"/>
        </w:tabs>
        <w:ind w:left="720" w:hanging="360"/>
      </w:pPr>
      <w:rPr>
        <w:rFonts w:ascii="Wingdings" w:hAnsi="Wingdings" w:hint="default"/>
      </w:rPr>
    </w:lvl>
    <w:lvl w:ilvl="1" w:tplc="F8CEA090">
      <w:start w:val="1913"/>
      <w:numFmt w:val="bullet"/>
      <w:lvlText w:val="•"/>
      <w:lvlJc w:val="left"/>
      <w:pPr>
        <w:tabs>
          <w:tab w:val="num" w:pos="1440"/>
        </w:tabs>
        <w:ind w:left="1440" w:hanging="360"/>
      </w:pPr>
      <w:rPr>
        <w:rFonts w:ascii="Arial" w:hAnsi="Arial" w:hint="default"/>
      </w:rPr>
    </w:lvl>
    <w:lvl w:ilvl="2" w:tplc="20D02A96" w:tentative="1">
      <w:start w:val="1"/>
      <w:numFmt w:val="bullet"/>
      <w:lvlText w:val=""/>
      <w:lvlJc w:val="left"/>
      <w:pPr>
        <w:tabs>
          <w:tab w:val="num" w:pos="2160"/>
        </w:tabs>
        <w:ind w:left="2160" w:hanging="360"/>
      </w:pPr>
      <w:rPr>
        <w:rFonts w:ascii="Wingdings" w:hAnsi="Wingdings" w:hint="default"/>
      </w:rPr>
    </w:lvl>
    <w:lvl w:ilvl="3" w:tplc="1F9E49E8" w:tentative="1">
      <w:start w:val="1"/>
      <w:numFmt w:val="bullet"/>
      <w:lvlText w:val=""/>
      <w:lvlJc w:val="left"/>
      <w:pPr>
        <w:tabs>
          <w:tab w:val="num" w:pos="2880"/>
        </w:tabs>
        <w:ind w:left="2880" w:hanging="360"/>
      </w:pPr>
      <w:rPr>
        <w:rFonts w:ascii="Wingdings" w:hAnsi="Wingdings" w:hint="default"/>
      </w:rPr>
    </w:lvl>
    <w:lvl w:ilvl="4" w:tplc="B1A6E1B2" w:tentative="1">
      <w:start w:val="1"/>
      <w:numFmt w:val="bullet"/>
      <w:lvlText w:val=""/>
      <w:lvlJc w:val="left"/>
      <w:pPr>
        <w:tabs>
          <w:tab w:val="num" w:pos="3600"/>
        </w:tabs>
        <w:ind w:left="3600" w:hanging="360"/>
      </w:pPr>
      <w:rPr>
        <w:rFonts w:ascii="Wingdings" w:hAnsi="Wingdings" w:hint="default"/>
      </w:rPr>
    </w:lvl>
    <w:lvl w:ilvl="5" w:tplc="FD3230B2" w:tentative="1">
      <w:start w:val="1"/>
      <w:numFmt w:val="bullet"/>
      <w:lvlText w:val=""/>
      <w:lvlJc w:val="left"/>
      <w:pPr>
        <w:tabs>
          <w:tab w:val="num" w:pos="4320"/>
        </w:tabs>
        <w:ind w:left="4320" w:hanging="360"/>
      </w:pPr>
      <w:rPr>
        <w:rFonts w:ascii="Wingdings" w:hAnsi="Wingdings" w:hint="default"/>
      </w:rPr>
    </w:lvl>
    <w:lvl w:ilvl="6" w:tplc="6F0C7976" w:tentative="1">
      <w:start w:val="1"/>
      <w:numFmt w:val="bullet"/>
      <w:lvlText w:val=""/>
      <w:lvlJc w:val="left"/>
      <w:pPr>
        <w:tabs>
          <w:tab w:val="num" w:pos="5040"/>
        </w:tabs>
        <w:ind w:left="5040" w:hanging="360"/>
      </w:pPr>
      <w:rPr>
        <w:rFonts w:ascii="Wingdings" w:hAnsi="Wingdings" w:hint="default"/>
      </w:rPr>
    </w:lvl>
    <w:lvl w:ilvl="7" w:tplc="22D81204" w:tentative="1">
      <w:start w:val="1"/>
      <w:numFmt w:val="bullet"/>
      <w:lvlText w:val=""/>
      <w:lvlJc w:val="left"/>
      <w:pPr>
        <w:tabs>
          <w:tab w:val="num" w:pos="5760"/>
        </w:tabs>
        <w:ind w:left="5760" w:hanging="360"/>
      </w:pPr>
      <w:rPr>
        <w:rFonts w:ascii="Wingdings" w:hAnsi="Wingdings" w:hint="default"/>
      </w:rPr>
    </w:lvl>
    <w:lvl w:ilvl="8" w:tplc="91A4CDC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E916B4"/>
    <w:multiLevelType w:val="hybridMultilevel"/>
    <w:tmpl w:val="54026AAA"/>
    <w:lvl w:ilvl="0" w:tplc="987427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107B27"/>
    <w:multiLevelType w:val="hybridMultilevel"/>
    <w:tmpl w:val="FDF2CFA2"/>
    <w:lvl w:ilvl="0" w:tplc="CBA627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21379D"/>
    <w:multiLevelType w:val="hybridMultilevel"/>
    <w:tmpl w:val="DD5EF7D6"/>
    <w:lvl w:ilvl="0" w:tplc="9DA67E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5C2093"/>
    <w:multiLevelType w:val="hybridMultilevel"/>
    <w:tmpl w:val="DBF4CB1C"/>
    <w:lvl w:ilvl="0" w:tplc="04090001">
      <w:start w:val="1"/>
      <w:numFmt w:val="bullet"/>
      <w:lvlText w:val=""/>
      <w:lvlJc w:val="left"/>
      <w:pPr>
        <w:ind w:left="599" w:hanging="480"/>
      </w:pPr>
      <w:rPr>
        <w:rFonts w:ascii="Wingdings" w:hAnsi="Wingdings" w:hint="default"/>
      </w:rPr>
    </w:lvl>
    <w:lvl w:ilvl="1" w:tplc="04090003" w:tentative="1">
      <w:start w:val="1"/>
      <w:numFmt w:val="bullet"/>
      <w:lvlText w:val=""/>
      <w:lvlJc w:val="left"/>
      <w:pPr>
        <w:ind w:left="1079" w:hanging="480"/>
      </w:pPr>
      <w:rPr>
        <w:rFonts w:ascii="Wingdings" w:hAnsi="Wingdings" w:hint="default"/>
      </w:rPr>
    </w:lvl>
    <w:lvl w:ilvl="2" w:tplc="04090005" w:tentative="1">
      <w:start w:val="1"/>
      <w:numFmt w:val="bullet"/>
      <w:lvlText w:val=""/>
      <w:lvlJc w:val="left"/>
      <w:pPr>
        <w:ind w:left="1559" w:hanging="480"/>
      </w:pPr>
      <w:rPr>
        <w:rFonts w:ascii="Wingdings" w:hAnsi="Wingdings" w:hint="default"/>
      </w:rPr>
    </w:lvl>
    <w:lvl w:ilvl="3" w:tplc="04090001" w:tentative="1">
      <w:start w:val="1"/>
      <w:numFmt w:val="bullet"/>
      <w:lvlText w:val=""/>
      <w:lvlJc w:val="left"/>
      <w:pPr>
        <w:ind w:left="2039" w:hanging="480"/>
      </w:pPr>
      <w:rPr>
        <w:rFonts w:ascii="Wingdings" w:hAnsi="Wingdings" w:hint="default"/>
      </w:rPr>
    </w:lvl>
    <w:lvl w:ilvl="4" w:tplc="04090003" w:tentative="1">
      <w:start w:val="1"/>
      <w:numFmt w:val="bullet"/>
      <w:lvlText w:val=""/>
      <w:lvlJc w:val="left"/>
      <w:pPr>
        <w:ind w:left="2519" w:hanging="480"/>
      </w:pPr>
      <w:rPr>
        <w:rFonts w:ascii="Wingdings" w:hAnsi="Wingdings" w:hint="default"/>
      </w:rPr>
    </w:lvl>
    <w:lvl w:ilvl="5" w:tplc="04090005" w:tentative="1">
      <w:start w:val="1"/>
      <w:numFmt w:val="bullet"/>
      <w:lvlText w:val=""/>
      <w:lvlJc w:val="left"/>
      <w:pPr>
        <w:ind w:left="2999" w:hanging="480"/>
      </w:pPr>
      <w:rPr>
        <w:rFonts w:ascii="Wingdings" w:hAnsi="Wingdings" w:hint="default"/>
      </w:rPr>
    </w:lvl>
    <w:lvl w:ilvl="6" w:tplc="04090001" w:tentative="1">
      <w:start w:val="1"/>
      <w:numFmt w:val="bullet"/>
      <w:lvlText w:val=""/>
      <w:lvlJc w:val="left"/>
      <w:pPr>
        <w:ind w:left="3479" w:hanging="480"/>
      </w:pPr>
      <w:rPr>
        <w:rFonts w:ascii="Wingdings" w:hAnsi="Wingdings" w:hint="default"/>
      </w:rPr>
    </w:lvl>
    <w:lvl w:ilvl="7" w:tplc="04090003" w:tentative="1">
      <w:start w:val="1"/>
      <w:numFmt w:val="bullet"/>
      <w:lvlText w:val=""/>
      <w:lvlJc w:val="left"/>
      <w:pPr>
        <w:ind w:left="3959" w:hanging="480"/>
      </w:pPr>
      <w:rPr>
        <w:rFonts w:ascii="Wingdings" w:hAnsi="Wingdings" w:hint="default"/>
      </w:rPr>
    </w:lvl>
    <w:lvl w:ilvl="8" w:tplc="04090005" w:tentative="1">
      <w:start w:val="1"/>
      <w:numFmt w:val="bullet"/>
      <w:lvlText w:val=""/>
      <w:lvlJc w:val="left"/>
      <w:pPr>
        <w:ind w:left="4439" w:hanging="480"/>
      </w:pPr>
      <w:rPr>
        <w:rFonts w:ascii="Wingdings" w:hAnsi="Wingdings" w:hint="default"/>
      </w:rPr>
    </w:lvl>
  </w:abstractNum>
  <w:abstractNum w:abstractNumId="26" w15:restartNumberingAfterBreak="0">
    <w:nsid w:val="493128F5"/>
    <w:multiLevelType w:val="hybridMultilevel"/>
    <w:tmpl w:val="DAA0E92E"/>
    <w:lvl w:ilvl="0" w:tplc="6D0E1DBE">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4B0E1817"/>
    <w:multiLevelType w:val="hybridMultilevel"/>
    <w:tmpl w:val="FDF2CFA2"/>
    <w:lvl w:ilvl="0" w:tplc="CBA627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355DD3"/>
    <w:multiLevelType w:val="hybridMultilevel"/>
    <w:tmpl w:val="F3164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9910F0"/>
    <w:multiLevelType w:val="hybridMultilevel"/>
    <w:tmpl w:val="FDF2CFA2"/>
    <w:lvl w:ilvl="0" w:tplc="CBA62760">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BB1EB6"/>
    <w:multiLevelType w:val="hybridMultilevel"/>
    <w:tmpl w:val="1FAC51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84F28C3"/>
    <w:multiLevelType w:val="hybridMultilevel"/>
    <w:tmpl w:val="8F62070E"/>
    <w:lvl w:ilvl="0" w:tplc="377CE1BC">
      <w:start w:val="3"/>
      <w:numFmt w:val="bullet"/>
      <w:lvlText w:val="-"/>
      <w:lvlJc w:val="left"/>
      <w:pPr>
        <w:ind w:left="720" w:hanging="360"/>
      </w:pPr>
      <w:rPr>
        <w:rFonts w:ascii="Arial Narrow" w:eastAsiaTheme="minorEastAsia" w:hAnsi="Arial Narrow"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BC5DB8"/>
    <w:multiLevelType w:val="hybridMultilevel"/>
    <w:tmpl w:val="F774A83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8157B2"/>
    <w:multiLevelType w:val="hybridMultilevel"/>
    <w:tmpl w:val="BABA0044"/>
    <w:lvl w:ilvl="0" w:tplc="863AD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5EE41F2E"/>
    <w:multiLevelType w:val="hybridMultilevel"/>
    <w:tmpl w:val="61AC6388"/>
    <w:lvl w:ilvl="0" w:tplc="0409000D">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642512C"/>
    <w:multiLevelType w:val="hybridMultilevel"/>
    <w:tmpl w:val="2040B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42" w15:restartNumberingAfterBreak="0">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1813725"/>
    <w:multiLevelType w:val="hybridMultilevel"/>
    <w:tmpl w:val="6B28772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773F0FDA"/>
    <w:multiLevelType w:val="hybridMultilevel"/>
    <w:tmpl w:val="1AFEC82A"/>
    <w:lvl w:ilvl="0" w:tplc="B420E4C6">
      <w:start w:val="3"/>
      <w:numFmt w:val="bullet"/>
      <w:lvlText w:val="-"/>
      <w:lvlJc w:val="left"/>
      <w:pPr>
        <w:ind w:left="720" w:hanging="360"/>
      </w:pPr>
      <w:rPr>
        <w:rFonts w:ascii="Arial Narrow" w:eastAsiaTheme="minorEastAsia" w:hAnsi="Arial Narrow" w:cs="Arial"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7" w15:restartNumberingAfterBreak="0">
    <w:nsid w:val="7DFD19CA"/>
    <w:multiLevelType w:val="hybridMultilevel"/>
    <w:tmpl w:val="690085BC"/>
    <w:lvl w:ilvl="0" w:tplc="6F3E2846">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48" w15:restartNumberingAfterBreak="0">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2"/>
  </w:num>
  <w:num w:numId="3">
    <w:abstractNumId w:val="14"/>
  </w:num>
  <w:num w:numId="4">
    <w:abstractNumId w:val="5"/>
  </w:num>
  <w:num w:numId="5">
    <w:abstractNumId w:val="48"/>
  </w:num>
  <w:num w:numId="6">
    <w:abstractNumId w:val="30"/>
  </w:num>
  <w:num w:numId="7">
    <w:abstractNumId w:val="24"/>
  </w:num>
  <w:num w:numId="8">
    <w:abstractNumId w:val="8"/>
  </w:num>
  <w:num w:numId="9">
    <w:abstractNumId w:val="36"/>
  </w:num>
  <w:num w:numId="10">
    <w:abstractNumId w:val="9"/>
  </w:num>
  <w:num w:numId="11">
    <w:abstractNumId w:val="3"/>
  </w:num>
  <w:num w:numId="12">
    <w:abstractNumId w:val="2"/>
  </w:num>
  <w:num w:numId="13">
    <w:abstractNumId w:val="38"/>
  </w:num>
  <w:num w:numId="14">
    <w:abstractNumId w:val="40"/>
  </w:num>
  <w:num w:numId="15">
    <w:abstractNumId w:val="10"/>
  </w:num>
  <w:num w:numId="16">
    <w:abstractNumId w:val="43"/>
  </w:num>
  <w:num w:numId="17">
    <w:abstractNumId w:val="21"/>
  </w:num>
  <w:num w:numId="18">
    <w:abstractNumId w:val="46"/>
  </w:num>
  <w:num w:numId="19">
    <w:abstractNumId w:val="41"/>
  </w:num>
  <w:num w:numId="20">
    <w:abstractNumId w:val="15"/>
  </w:num>
  <w:num w:numId="21">
    <w:abstractNumId w:val="0"/>
  </w:num>
  <w:num w:numId="22">
    <w:abstractNumId w:val="23"/>
  </w:num>
  <w:num w:numId="23">
    <w:abstractNumId w:val="6"/>
  </w:num>
  <w:num w:numId="24">
    <w:abstractNumId w:val="18"/>
  </w:num>
  <w:num w:numId="25">
    <w:abstractNumId w:val="1"/>
  </w:num>
  <w:num w:numId="26">
    <w:abstractNumId w:val="28"/>
  </w:num>
  <w:num w:numId="27">
    <w:abstractNumId w:val="47"/>
  </w:num>
  <w:num w:numId="28">
    <w:abstractNumId w:val="29"/>
  </w:num>
  <w:num w:numId="29">
    <w:abstractNumId w:val="39"/>
  </w:num>
  <w:num w:numId="30">
    <w:abstractNumId w:val="32"/>
  </w:num>
  <w:num w:numId="31">
    <w:abstractNumId w:val="20"/>
  </w:num>
  <w:num w:numId="32">
    <w:abstractNumId w:val="12"/>
  </w:num>
  <w:num w:numId="33">
    <w:abstractNumId w:val="13"/>
  </w:num>
  <w:num w:numId="34">
    <w:abstractNumId w:val="44"/>
  </w:num>
  <w:num w:numId="35">
    <w:abstractNumId w:val="17"/>
  </w:num>
  <w:num w:numId="36">
    <w:abstractNumId w:val="34"/>
  </w:num>
  <w:num w:numId="37">
    <w:abstractNumId w:val="35"/>
  </w:num>
  <w:num w:numId="38">
    <w:abstractNumId w:val="27"/>
  </w:num>
  <w:num w:numId="39">
    <w:abstractNumId w:val="16"/>
  </w:num>
  <w:num w:numId="40">
    <w:abstractNumId w:val="19"/>
  </w:num>
  <w:num w:numId="41">
    <w:abstractNumId w:val="31"/>
  </w:num>
  <w:num w:numId="42">
    <w:abstractNumId w:val="11"/>
  </w:num>
  <w:num w:numId="43">
    <w:abstractNumId w:val="33"/>
  </w:num>
  <w:num w:numId="44">
    <w:abstractNumId w:val="45"/>
  </w:num>
  <w:num w:numId="45">
    <w:abstractNumId w:val="4"/>
  </w:num>
  <w:num w:numId="46">
    <w:abstractNumId w:val="37"/>
  </w:num>
  <w:num w:numId="47">
    <w:abstractNumId w:val="26"/>
  </w:num>
  <w:num w:numId="48">
    <w:abstractNumId w:val="25"/>
  </w:num>
  <w:num w:numId="4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BAB"/>
    <w:rsid w:val="00001216"/>
    <w:rsid w:val="0000144E"/>
    <w:rsid w:val="00001684"/>
    <w:rsid w:val="0000368A"/>
    <w:rsid w:val="00003B68"/>
    <w:rsid w:val="0000505D"/>
    <w:rsid w:val="00005C91"/>
    <w:rsid w:val="00007E67"/>
    <w:rsid w:val="00007FCB"/>
    <w:rsid w:val="0001209C"/>
    <w:rsid w:val="0001240B"/>
    <w:rsid w:val="00012B35"/>
    <w:rsid w:val="00013E76"/>
    <w:rsid w:val="000146BF"/>
    <w:rsid w:val="00014C64"/>
    <w:rsid w:val="0001634A"/>
    <w:rsid w:val="00016C2D"/>
    <w:rsid w:val="00016D38"/>
    <w:rsid w:val="000171C2"/>
    <w:rsid w:val="0002085E"/>
    <w:rsid w:val="000209C9"/>
    <w:rsid w:val="00021FA4"/>
    <w:rsid w:val="00022019"/>
    <w:rsid w:val="00022D2D"/>
    <w:rsid w:val="00022E4A"/>
    <w:rsid w:val="00023304"/>
    <w:rsid w:val="00023612"/>
    <w:rsid w:val="0002517E"/>
    <w:rsid w:val="00025828"/>
    <w:rsid w:val="0002613E"/>
    <w:rsid w:val="00026624"/>
    <w:rsid w:val="00026E59"/>
    <w:rsid w:val="00027973"/>
    <w:rsid w:val="000279D2"/>
    <w:rsid w:val="00031423"/>
    <w:rsid w:val="00031C79"/>
    <w:rsid w:val="00032653"/>
    <w:rsid w:val="00032981"/>
    <w:rsid w:val="00033725"/>
    <w:rsid w:val="00033998"/>
    <w:rsid w:val="00033A59"/>
    <w:rsid w:val="000341F6"/>
    <w:rsid w:val="0003426B"/>
    <w:rsid w:val="00034F8A"/>
    <w:rsid w:val="000353FB"/>
    <w:rsid w:val="000358C2"/>
    <w:rsid w:val="00036781"/>
    <w:rsid w:val="00036D9B"/>
    <w:rsid w:val="00042602"/>
    <w:rsid w:val="0004283B"/>
    <w:rsid w:val="000429FF"/>
    <w:rsid w:val="00043031"/>
    <w:rsid w:val="000434CF"/>
    <w:rsid w:val="000435CB"/>
    <w:rsid w:val="00043990"/>
    <w:rsid w:val="00045286"/>
    <w:rsid w:val="00045B75"/>
    <w:rsid w:val="00046193"/>
    <w:rsid w:val="000466DA"/>
    <w:rsid w:val="0004696C"/>
    <w:rsid w:val="00046B2C"/>
    <w:rsid w:val="00047D19"/>
    <w:rsid w:val="00050A6D"/>
    <w:rsid w:val="00051913"/>
    <w:rsid w:val="0005393F"/>
    <w:rsid w:val="0005466B"/>
    <w:rsid w:val="00056789"/>
    <w:rsid w:val="00057E1E"/>
    <w:rsid w:val="000616F5"/>
    <w:rsid w:val="000617F2"/>
    <w:rsid w:val="0006197D"/>
    <w:rsid w:val="00062934"/>
    <w:rsid w:val="00062AE9"/>
    <w:rsid w:val="000637FC"/>
    <w:rsid w:val="00067CC1"/>
    <w:rsid w:val="00067CEA"/>
    <w:rsid w:val="00070EBE"/>
    <w:rsid w:val="0007133A"/>
    <w:rsid w:val="00071E0C"/>
    <w:rsid w:val="00071F50"/>
    <w:rsid w:val="00072489"/>
    <w:rsid w:val="000747C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B71CD"/>
    <w:rsid w:val="000B7F5A"/>
    <w:rsid w:val="000C00BC"/>
    <w:rsid w:val="000C2021"/>
    <w:rsid w:val="000C372D"/>
    <w:rsid w:val="000C39A0"/>
    <w:rsid w:val="000C47E2"/>
    <w:rsid w:val="000C4AD7"/>
    <w:rsid w:val="000C5C9F"/>
    <w:rsid w:val="000C6598"/>
    <w:rsid w:val="000C6BFC"/>
    <w:rsid w:val="000C6E8D"/>
    <w:rsid w:val="000C7C43"/>
    <w:rsid w:val="000D0AA6"/>
    <w:rsid w:val="000D0EAD"/>
    <w:rsid w:val="000D2258"/>
    <w:rsid w:val="000D2497"/>
    <w:rsid w:val="000D2854"/>
    <w:rsid w:val="000D3DA8"/>
    <w:rsid w:val="000D44F7"/>
    <w:rsid w:val="000D4D67"/>
    <w:rsid w:val="000D7C11"/>
    <w:rsid w:val="000E025B"/>
    <w:rsid w:val="000E063E"/>
    <w:rsid w:val="000E190A"/>
    <w:rsid w:val="000E2FE6"/>
    <w:rsid w:val="000E3C08"/>
    <w:rsid w:val="000E4059"/>
    <w:rsid w:val="000E40AA"/>
    <w:rsid w:val="000E486D"/>
    <w:rsid w:val="000E576C"/>
    <w:rsid w:val="000E5B4F"/>
    <w:rsid w:val="000F0135"/>
    <w:rsid w:val="000F0675"/>
    <w:rsid w:val="000F339D"/>
    <w:rsid w:val="000F411B"/>
    <w:rsid w:val="000F42A7"/>
    <w:rsid w:val="000F4EC7"/>
    <w:rsid w:val="000F53AA"/>
    <w:rsid w:val="001018A3"/>
    <w:rsid w:val="00102E7D"/>
    <w:rsid w:val="00103634"/>
    <w:rsid w:val="00105194"/>
    <w:rsid w:val="001061F2"/>
    <w:rsid w:val="00106DA0"/>
    <w:rsid w:val="001070AA"/>
    <w:rsid w:val="001110C6"/>
    <w:rsid w:val="00111BF5"/>
    <w:rsid w:val="00112115"/>
    <w:rsid w:val="001214D4"/>
    <w:rsid w:val="001220CD"/>
    <w:rsid w:val="00124226"/>
    <w:rsid w:val="001251C8"/>
    <w:rsid w:val="00127755"/>
    <w:rsid w:val="00130594"/>
    <w:rsid w:val="00130BC1"/>
    <w:rsid w:val="00130C42"/>
    <w:rsid w:val="00130C47"/>
    <w:rsid w:val="00131DAB"/>
    <w:rsid w:val="0013385F"/>
    <w:rsid w:val="00134099"/>
    <w:rsid w:val="00136A8A"/>
    <w:rsid w:val="00137D8D"/>
    <w:rsid w:val="00140924"/>
    <w:rsid w:val="001421C7"/>
    <w:rsid w:val="0014245C"/>
    <w:rsid w:val="001432FF"/>
    <w:rsid w:val="00144D87"/>
    <w:rsid w:val="00146E53"/>
    <w:rsid w:val="00150068"/>
    <w:rsid w:val="00150A4E"/>
    <w:rsid w:val="00153CEE"/>
    <w:rsid w:val="00154B94"/>
    <w:rsid w:val="00156A1A"/>
    <w:rsid w:val="001573F9"/>
    <w:rsid w:val="00157560"/>
    <w:rsid w:val="00163241"/>
    <w:rsid w:val="00167588"/>
    <w:rsid w:val="00167FC4"/>
    <w:rsid w:val="00172F10"/>
    <w:rsid w:val="00173394"/>
    <w:rsid w:val="00176899"/>
    <w:rsid w:val="00176D07"/>
    <w:rsid w:val="00183903"/>
    <w:rsid w:val="00184D44"/>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A7FE2"/>
    <w:rsid w:val="001B00B5"/>
    <w:rsid w:val="001B00F7"/>
    <w:rsid w:val="001B0626"/>
    <w:rsid w:val="001B1330"/>
    <w:rsid w:val="001B1E4F"/>
    <w:rsid w:val="001B28F8"/>
    <w:rsid w:val="001B2A95"/>
    <w:rsid w:val="001B35D5"/>
    <w:rsid w:val="001B3873"/>
    <w:rsid w:val="001B5FB6"/>
    <w:rsid w:val="001B6C8C"/>
    <w:rsid w:val="001B6EC3"/>
    <w:rsid w:val="001B7764"/>
    <w:rsid w:val="001C227D"/>
    <w:rsid w:val="001C4139"/>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36E"/>
    <w:rsid w:val="001E7805"/>
    <w:rsid w:val="001E7FEA"/>
    <w:rsid w:val="001F0465"/>
    <w:rsid w:val="001F0CA8"/>
    <w:rsid w:val="001F19E6"/>
    <w:rsid w:val="001F2375"/>
    <w:rsid w:val="001F2451"/>
    <w:rsid w:val="001F3B59"/>
    <w:rsid w:val="001F528D"/>
    <w:rsid w:val="001F7559"/>
    <w:rsid w:val="001F7C6C"/>
    <w:rsid w:val="002000A7"/>
    <w:rsid w:val="00200244"/>
    <w:rsid w:val="00200246"/>
    <w:rsid w:val="002030CF"/>
    <w:rsid w:val="00203ECF"/>
    <w:rsid w:val="00204404"/>
    <w:rsid w:val="00204ACF"/>
    <w:rsid w:val="002079F2"/>
    <w:rsid w:val="00211BC8"/>
    <w:rsid w:val="00212C42"/>
    <w:rsid w:val="00213076"/>
    <w:rsid w:val="002135F1"/>
    <w:rsid w:val="00213B98"/>
    <w:rsid w:val="00214431"/>
    <w:rsid w:val="0021496E"/>
    <w:rsid w:val="00215C93"/>
    <w:rsid w:val="00216149"/>
    <w:rsid w:val="00220452"/>
    <w:rsid w:val="00220B0C"/>
    <w:rsid w:val="00220BD4"/>
    <w:rsid w:val="00220CA2"/>
    <w:rsid w:val="0022136D"/>
    <w:rsid w:val="002220BB"/>
    <w:rsid w:val="00222D02"/>
    <w:rsid w:val="00222EA6"/>
    <w:rsid w:val="00223A3D"/>
    <w:rsid w:val="002242C7"/>
    <w:rsid w:val="002247BD"/>
    <w:rsid w:val="00224DE7"/>
    <w:rsid w:val="00224F22"/>
    <w:rsid w:val="00225D58"/>
    <w:rsid w:val="00225E9A"/>
    <w:rsid w:val="002260C7"/>
    <w:rsid w:val="00226265"/>
    <w:rsid w:val="00226961"/>
    <w:rsid w:val="002271E0"/>
    <w:rsid w:val="00227429"/>
    <w:rsid w:val="002308E7"/>
    <w:rsid w:val="00231AA9"/>
    <w:rsid w:val="00231DDC"/>
    <w:rsid w:val="00234605"/>
    <w:rsid w:val="00234912"/>
    <w:rsid w:val="00235CC1"/>
    <w:rsid w:val="00236310"/>
    <w:rsid w:val="00240ED3"/>
    <w:rsid w:val="002412AD"/>
    <w:rsid w:val="0024147A"/>
    <w:rsid w:val="00242B85"/>
    <w:rsid w:val="00243F66"/>
    <w:rsid w:val="002446BD"/>
    <w:rsid w:val="00246B24"/>
    <w:rsid w:val="00246B47"/>
    <w:rsid w:val="00246EED"/>
    <w:rsid w:val="00250CCE"/>
    <w:rsid w:val="002526CA"/>
    <w:rsid w:val="00252DEF"/>
    <w:rsid w:val="00253172"/>
    <w:rsid w:val="00253575"/>
    <w:rsid w:val="00253FEF"/>
    <w:rsid w:val="002548E2"/>
    <w:rsid w:val="0025542C"/>
    <w:rsid w:val="00255CE5"/>
    <w:rsid w:val="00257718"/>
    <w:rsid w:val="00261CC7"/>
    <w:rsid w:val="002621B5"/>
    <w:rsid w:val="00262755"/>
    <w:rsid w:val="00262A4C"/>
    <w:rsid w:val="00263142"/>
    <w:rsid w:val="0026521F"/>
    <w:rsid w:val="00265364"/>
    <w:rsid w:val="00265B8E"/>
    <w:rsid w:val="0026636B"/>
    <w:rsid w:val="00270888"/>
    <w:rsid w:val="00271063"/>
    <w:rsid w:val="002733ED"/>
    <w:rsid w:val="002753F9"/>
    <w:rsid w:val="00275BF8"/>
    <w:rsid w:val="00275D12"/>
    <w:rsid w:val="00275FE8"/>
    <w:rsid w:val="0027604A"/>
    <w:rsid w:val="00277C14"/>
    <w:rsid w:val="00280589"/>
    <w:rsid w:val="00282C98"/>
    <w:rsid w:val="00282E85"/>
    <w:rsid w:val="00284B65"/>
    <w:rsid w:val="00285A56"/>
    <w:rsid w:val="00286173"/>
    <w:rsid w:val="00286805"/>
    <w:rsid w:val="00287BA1"/>
    <w:rsid w:val="00290329"/>
    <w:rsid w:val="0029172E"/>
    <w:rsid w:val="002923DB"/>
    <w:rsid w:val="00292BD3"/>
    <w:rsid w:val="00292E4A"/>
    <w:rsid w:val="0029397A"/>
    <w:rsid w:val="00293FFF"/>
    <w:rsid w:val="00295522"/>
    <w:rsid w:val="00295683"/>
    <w:rsid w:val="00296472"/>
    <w:rsid w:val="00296627"/>
    <w:rsid w:val="002971A0"/>
    <w:rsid w:val="00297B9D"/>
    <w:rsid w:val="002A2497"/>
    <w:rsid w:val="002A3452"/>
    <w:rsid w:val="002A45F5"/>
    <w:rsid w:val="002A49B1"/>
    <w:rsid w:val="002A6239"/>
    <w:rsid w:val="002B0388"/>
    <w:rsid w:val="002B1824"/>
    <w:rsid w:val="002B1F9F"/>
    <w:rsid w:val="002B33BF"/>
    <w:rsid w:val="002B4CB7"/>
    <w:rsid w:val="002B5399"/>
    <w:rsid w:val="002B594F"/>
    <w:rsid w:val="002B6F66"/>
    <w:rsid w:val="002C01C2"/>
    <w:rsid w:val="002C02F6"/>
    <w:rsid w:val="002C0558"/>
    <w:rsid w:val="002C20BD"/>
    <w:rsid w:val="002C38AE"/>
    <w:rsid w:val="002C42B7"/>
    <w:rsid w:val="002C5756"/>
    <w:rsid w:val="002C5EBE"/>
    <w:rsid w:val="002C600F"/>
    <w:rsid w:val="002C604A"/>
    <w:rsid w:val="002C77B7"/>
    <w:rsid w:val="002C7A7D"/>
    <w:rsid w:val="002D1E2C"/>
    <w:rsid w:val="002D2C83"/>
    <w:rsid w:val="002D3624"/>
    <w:rsid w:val="002D37E8"/>
    <w:rsid w:val="002D4A64"/>
    <w:rsid w:val="002D5FD5"/>
    <w:rsid w:val="002D7BD2"/>
    <w:rsid w:val="002E08D7"/>
    <w:rsid w:val="002E223D"/>
    <w:rsid w:val="002E2245"/>
    <w:rsid w:val="002E3147"/>
    <w:rsid w:val="002E3C1B"/>
    <w:rsid w:val="002E3C6E"/>
    <w:rsid w:val="002E51FD"/>
    <w:rsid w:val="002E72E7"/>
    <w:rsid w:val="002E7A1E"/>
    <w:rsid w:val="002F0253"/>
    <w:rsid w:val="002F0969"/>
    <w:rsid w:val="002F1DE6"/>
    <w:rsid w:val="002F2F00"/>
    <w:rsid w:val="00304023"/>
    <w:rsid w:val="003118A6"/>
    <w:rsid w:val="003134E9"/>
    <w:rsid w:val="00313F90"/>
    <w:rsid w:val="00316B20"/>
    <w:rsid w:val="00316B6C"/>
    <w:rsid w:val="003176AE"/>
    <w:rsid w:val="00320F83"/>
    <w:rsid w:val="00324EB9"/>
    <w:rsid w:val="0032527B"/>
    <w:rsid w:val="00326D62"/>
    <w:rsid w:val="0032716A"/>
    <w:rsid w:val="00330016"/>
    <w:rsid w:val="00331B7C"/>
    <w:rsid w:val="0033379C"/>
    <w:rsid w:val="00334318"/>
    <w:rsid w:val="00335150"/>
    <w:rsid w:val="0033524A"/>
    <w:rsid w:val="0033559B"/>
    <w:rsid w:val="00335874"/>
    <w:rsid w:val="003358FA"/>
    <w:rsid w:val="0034093A"/>
    <w:rsid w:val="003414D8"/>
    <w:rsid w:val="00343389"/>
    <w:rsid w:val="0034475B"/>
    <w:rsid w:val="003452F0"/>
    <w:rsid w:val="0034739C"/>
    <w:rsid w:val="00351105"/>
    <w:rsid w:val="003545DC"/>
    <w:rsid w:val="00354D06"/>
    <w:rsid w:val="00355BEA"/>
    <w:rsid w:val="003568B6"/>
    <w:rsid w:val="00360916"/>
    <w:rsid w:val="0036262E"/>
    <w:rsid w:val="00363F51"/>
    <w:rsid w:val="00364503"/>
    <w:rsid w:val="00364606"/>
    <w:rsid w:val="00364A35"/>
    <w:rsid w:val="00365745"/>
    <w:rsid w:val="00365835"/>
    <w:rsid w:val="00366793"/>
    <w:rsid w:val="003678AB"/>
    <w:rsid w:val="00370010"/>
    <w:rsid w:val="00370F7D"/>
    <w:rsid w:val="00371C01"/>
    <w:rsid w:val="00372AAE"/>
    <w:rsid w:val="00372ECB"/>
    <w:rsid w:val="00373A04"/>
    <w:rsid w:val="00373A13"/>
    <w:rsid w:val="00374C70"/>
    <w:rsid w:val="00374E72"/>
    <w:rsid w:val="0037643B"/>
    <w:rsid w:val="00377924"/>
    <w:rsid w:val="00382075"/>
    <w:rsid w:val="003836A3"/>
    <w:rsid w:val="00384A50"/>
    <w:rsid w:val="00386997"/>
    <w:rsid w:val="003870FB"/>
    <w:rsid w:val="00387128"/>
    <w:rsid w:val="003874CA"/>
    <w:rsid w:val="00390064"/>
    <w:rsid w:val="00390114"/>
    <w:rsid w:val="00391023"/>
    <w:rsid w:val="003910F4"/>
    <w:rsid w:val="003923E1"/>
    <w:rsid w:val="00394F19"/>
    <w:rsid w:val="00395019"/>
    <w:rsid w:val="0039503F"/>
    <w:rsid w:val="00395EC9"/>
    <w:rsid w:val="003960DA"/>
    <w:rsid w:val="003978D4"/>
    <w:rsid w:val="003A17B8"/>
    <w:rsid w:val="003A282C"/>
    <w:rsid w:val="003A4486"/>
    <w:rsid w:val="003A47D4"/>
    <w:rsid w:val="003A5295"/>
    <w:rsid w:val="003A614A"/>
    <w:rsid w:val="003B1169"/>
    <w:rsid w:val="003B156F"/>
    <w:rsid w:val="003B20D8"/>
    <w:rsid w:val="003B2624"/>
    <w:rsid w:val="003B2E38"/>
    <w:rsid w:val="003B3909"/>
    <w:rsid w:val="003B5B2F"/>
    <w:rsid w:val="003B5B46"/>
    <w:rsid w:val="003B5D6B"/>
    <w:rsid w:val="003B5DE8"/>
    <w:rsid w:val="003B63BD"/>
    <w:rsid w:val="003C196B"/>
    <w:rsid w:val="003C1CA3"/>
    <w:rsid w:val="003C5561"/>
    <w:rsid w:val="003C59AD"/>
    <w:rsid w:val="003D07D5"/>
    <w:rsid w:val="003D4543"/>
    <w:rsid w:val="003D5A11"/>
    <w:rsid w:val="003D66AF"/>
    <w:rsid w:val="003D73B9"/>
    <w:rsid w:val="003D7FA6"/>
    <w:rsid w:val="003E036F"/>
    <w:rsid w:val="003E0919"/>
    <w:rsid w:val="003E0C4A"/>
    <w:rsid w:val="003E17CA"/>
    <w:rsid w:val="003E1F62"/>
    <w:rsid w:val="003E23B0"/>
    <w:rsid w:val="003E272D"/>
    <w:rsid w:val="003E32B2"/>
    <w:rsid w:val="003E3AD6"/>
    <w:rsid w:val="003F0316"/>
    <w:rsid w:val="003F0966"/>
    <w:rsid w:val="003F0FD0"/>
    <w:rsid w:val="003F1B5D"/>
    <w:rsid w:val="003F2453"/>
    <w:rsid w:val="003F458F"/>
    <w:rsid w:val="003F484A"/>
    <w:rsid w:val="003F5AA4"/>
    <w:rsid w:val="003F69E0"/>
    <w:rsid w:val="003F7A92"/>
    <w:rsid w:val="00400F84"/>
    <w:rsid w:val="004011F8"/>
    <w:rsid w:val="0040180A"/>
    <w:rsid w:val="00401F0D"/>
    <w:rsid w:val="00402229"/>
    <w:rsid w:val="004027EA"/>
    <w:rsid w:val="00404DA2"/>
    <w:rsid w:val="0040523B"/>
    <w:rsid w:val="0040649D"/>
    <w:rsid w:val="0040664D"/>
    <w:rsid w:val="00410758"/>
    <w:rsid w:val="004110D2"/>
    <w:rsid w:val="004119BD"/>
    <w:rsid w:val="00412269"/>
    <w:rsid w:val="00412E96"/>
    <w:rsid w:val="0041350F"/>
    <w:rsid w:val="004157C5"/>
    <w:rsid w:val="004170FD"/>
    <w:rsid w:val="0041766C"/>
    <w:rsid w:val="0041777A"/>
    <w:rsid w:val="00417916"/>
    <w:rsid w:val="004208EC"/>
    <w:rsid w:val="00421356"/>
    <w:rsid w:val="00424EC4"/>
    <w:rsid w:val="00425EC2"/>
    <w:rsid w:val="0042609B"/>
    <w:rsid w:val="00426C33"/>
    <w:rsid w:val="0043576A"/>
    <w:rsid w:val="00437936"/>
    <w:rsid w:val="004406BC"/>
    <w:rsid w:val="004423FA"/>
    <w:rsid w:val="004435E2"/>
    <w:rsid w:val="00444E7E"/>
    <w:rsid w:val="00446A61"/>
    <w:rsid w:val="00446BC2"/>
    <w:rsid w:val="00447317"/>
    <w:rsid w:val="00447512"/>
    <w:rsid w:val="00452B50"/>
    <w:rsid w:val="00452FA4"/>
    <w:rsid w:val="0045306C"/>
    <w:rsid w:val="00454A01"/>
    <w:rsid w:val="00454A24"/>
    <w:rsid w:val="00454F53"/>
    <w:rsid w:val="00460075"/>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0817"/>
    <w:rsid w:val="0048104F"/>
    <w:rsid w:val="00481F34"/>
    <w:rsid w:val="00482CAA"/>
    <w:rsid w:val="00484643"/>
    <w:rsid w:val="004853AB"/>
    <w:rsid w:val="0048662C"/>
    <w:rsid w:val="00490991"/>
    <w:rsid w:val="00490ACF"/>
    <w:rsid w:val="004929B0"/>
    <w:rsid w:val="0049599A"/>
    <w:rsid w:val="004959CD"/>
    <w:rsid w:val="00495D0E"/>
    <w:rsid w:val="00495F8B"/>
    <w:rsid w:val="004966C7"/>
    <w:rsid w:val="00496DC9"/>
    <w:rsid w:val="004A194F"/>
    <w:rsid w:val="004A1EEF"/>
    <w:rsid w:val="004A3C87"/>
    <w:rsid w:val="004A60EB"/>
    <w:rsid w:val="004A65DD"/>
    <w:rsid w:val="004A7E65"/>
    <w:rsid w:val="004B18BB"/>
    <w:rsid w:val="004B25A6"/>
    <w:rsid w:val="004B3131"/>
    <w:rsid w:val="004B6E58"/>
    <w:rsid w:val="004B7396"/>
    <w:rsid w:val="004B7810"/>
    <w:rsid w:val="004C08D5"/>
    <w:rsid w:val="004C1035"/>
    <w:rsid w:val="004C18D2"/>
    <w:rsid w:val="004C2583"/>
    <w:rsid w:val="004C3592"/>
    <w:rsid w:val="004C36F7"/>
    <w:rsid w:val="004C38AE"/>
    <w:rsid w:val="004D2685"/>
    <w:rsid w:val="004D5CC7"/>
    <w:rsid w:val="004D6F9B"/>
    <w:rsid w:val="004D750F"/>
    <w:rsid w:val="004E057F"/>
    <w:rsid w:val="004E1201"/>
    <w:rsid w:val="004E18EC"/>
    <w:rsid w:val="004E3B8F"/>
    <w:rsid w:val="004E5064"/>
    <w:rsid w:val="004F0227"/>
    <w:rsid w:val="004F153C"/>
    <w:rsid w:val="004F295C"/>
    <w:rsid w:val="004F2D81"/>
    <w:rsid w:val="004F2E44"/>
    <w:rsid w:val="004F2F97"/>
    <w:rsid w:val="004F378A"/>
    <w:rsid w:val="004F38BD"/>
    <w:rsid w:val="004F4209"/>
    <w:rsid w:val="004F51B3"/>
    <w:rsid w:val="004F6BAC"/>
    <w:rsid w:val="005016B7"/>
    <w:rsid w:val="00501FBB"/>
    <w:rsid w:val="00503219"/>
    <w:rsid w:val="0050338F"/>
    <w:rsid w:val="00503842"/>
    <w:rsid w:val="00504603"/>
    <w:rsid w:val="00504C53"/>
    <w:rsid w:val="00504C6E"/>
    <w:rsid w:val="0050629F"/>
    <w:rsid w:val="00506AE6"/>
    <w:rsid w:val="005115C9"/>
    <w:rsid w:val="00513D6A"/>
    <w:rsid w:val="0051632B"/>
    <w:rsid w:val="005163AB"/>
    <w:rsid w:val="00516D02"/>
    <w:rsid w:val="005204A5"/>
    <w:rsid w:val="00521B97"/>
    <w:rsid w:val="00523349"/>
    <w:rsid w:val="00524BB1"/>
    <w:rsid w:val="00524FB6"/>
    <w:rsid w:val="005261F7"/>
    <w:rsid w:val="00526A21"/>
    <w:rsid w:val="00526B67"/>
    <w:rsid w:val="00526EDE"/>
    <w:rsid w:val="0052760B"/>
    <w:rsid w:val="00530191"/>
    <w:rsid w:val="00530958"/>
    <w:rsid w:val="00533164"/>
    <w:rsid w:val="00533AA6"/>
    <w:rsid w:val="00534359"/>
    <w:rsid w:val="00536BB5"/>
    <w:rsid w:val="00537CEF"/>
    <w:rsid w:val="0054099C"/>
    <w:rsid w:val="00540F93"/>
    <w:rsid w:val="00542904"/>
    <w:rsid w:val="00543D4E"/>
    <w:rsid w:val="00547CFA"/>
    <w:rsid w:val="00550B2B"/>
    <w:rsid w:val="005515B3"/>
    <w:rsid w:val="00551D89"/>
    <w:rsid w:val="00552733"/>
    <w:rsid w:val="00552971"/>
    <w:rsid w:val="0055339B"/>
    <w:rsid w:val="005536D5"/>
    <w:rsid w:val="00555AEC"/>
    <w:rsid w:val="00556F42"/>
    <w:rsid w:val="00556FD6"/>
    <w:rsid w:val="005572D1"/>
    <w:rsid w:val="0055791D"/>
    <w:rsid w:val="00560743"/>
    <w:rsid w:val="005629F7"/>
    <w:rsid w:val="00562CAE"/>
    <w:rsid w:val="005654FC"/>
    <w:rsid w:val="005658C7"/>
    <w:rsid w:val="005675BE"/>
    <w:rsid w:val="00567E3E"/>
    <w:rsid w:val="005717DC"/>
    <w:rsid w:val="00572575"/>
    <w:rsid w:val="0057378B"/>
    <w:rsid w:val="00574290"/>
    <w:rsid w:val="005743C1"/>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6F68"/>
    <w:rsid w:val="0058798D"/>
    <w:rsid w:val="00590308"/>
    <w:rsid w:val="00590516"/>
    <w:rsid w:val="00590EC7"/>
    <w:rsid w:val="00591027"/>
    <w:rsid w:val="005917D3"/>
    <w:rsid w:val="00592961"/>
    <w:rsid w:val="005932EB"/>
    <w:rsid w:val="00595051"/>
    <w:rsid w:val="005950A4"/>
    <w:rsid w:val="0059688F"/>
    <w:rsid w:val="00597EF1"/>
    <w:rsid w:val="005A05F9"/>
    <w:rsid w:val="005A0737"/>
    <w:rsid w:val="005A0A18"/>
    <w:rsid w:val="005A0FA9"/>
    <w:rsid w:val="005A1E9C"/>
    <w:rsid w:val="005A316E"/>
    <w:rsid w:val="005A414A"/>
    <w:rsid w:val="005A4A8D"/>
    <w:rsid w:val="005A5CA8"/>
    <w:rsid w:val="005A5CAB"/>
    <w:rsid w:val="005A5DE3"/>
    <w:rsid w:val="005A6BCC"/>
    <w:rsid w:val="005A6F84"/>
    <w:rsid w:val="005B0101"/>
    <w:rsid w:val="005B04EE"/>
    <w:rsid w:val="005B3348"/>
    <w:rsid w:val="005B4013"/>
    <w:rsid w:val="005B460E"/>
    <w:rsid w:val="005B530E"/>
    <w:rsid w:val="005B58B9"/>
    <w:rsid w:val="005B6C54"/>
    <w:rsid w:val="005C088D"/>
    <w:rsid w:val="005C0A93"/>
    <w:rsid w:val="005C1F63"/>
    <w:rsid w:val="005C2494"/>
    <w:rsid w:val="005C2BE5"/>
    <w:rsid w:val="005C3BA3"/>
    <w:rsid w:val="005C3CFA"/>
    <w:rsid w:val="005C4361"/>
    <w:rsid w:val="005C5A20"/>
    <w:rsid w:val="005C5AE6"/>
    <w:rsid w:val="005C627E"/>
    <w:rsid w:val="005D0201"/>
    <w:rsid w:val="005D1B4A"/>
    <w:rsid w:val="005D2554"/>
    <w:rsid w:val="005D44EA"/>
    <w:rsid w:val="005D46BF"/>
    <w:rsid w:val="005D4E2C"/>
    <w:rsid w:val="005D6E8C"/>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5F6E25"/>
    <w:rsid w:val="005F759F"/>
    <w:rsid w:val="00600497"/>
    <w:rsid w:val="00600F12"/>
    <w:rsid w:val="006025F1"/>
    <w:rsid w:val="00603574"/>
    <w:rsid w:val="00607945"/>
    <w:rsid w:val="00607D32"/>
    <w:rsid w:val="00610CCB"/>
    <w:rsid w:val="00610E88"/>
    <w:rsid w:val="006118D8"/>
    <w:rsid w:val="0061378A"/>
    <w:rsid w:val="006144FA"/>
    <w:rsid w:val="006174BE"/>
    <w:rsid w:val="006202B1"/>
    <w:rsid w:val="006210F8"/>
    <w:rsid w:val="00623C49"/>
    <w:rsid w:val="0062404D"/>
    <w:rsid w:val="00625E06"/>
    <w:rsid w:val="006261C5"/>
    <w:rsid w:val="00626F5E"/>
    <w:rsid w:val="006270CE"/>
    <w:rsid w:val="006301E5"/>
    <w:rsid w:val="00632D98"/>
    <w:rsid w:val="00635288"/>
    <w:rsid w:val="00635C2B"/>
    <w:rsid w:val="00635CA2"/>
    <w:rsid w:val="006363F7"/>
    <w:rsid w:val="00636659"/>
    <w:rsid w:val="00636D53"/>
    <w:rsid w:val="00642EB1"/>
    <w:rsid w:val="006435BF"/>
    <w:rsid w:val="00644959"/>
    <w:rsid w:val="0064513E"/>
    <w:rsid w:val="006463B2"/>
    <w:rsid w:val="00647DE4"/>
    <w:rsid w:val="00653807"/>
    <w:rsid w:val="00655D95"/>
    <w:rsid w:val="0065777C"/>
    <w:rsid w:val="00657A1C"/>
    <w:rsid w:val="006614DC"/>
    <w:rsid w:val="00661721"/>
    <w:rsid w:val="00661BAB"/>
    <w:rsid w:val="00662440"/>
    <w:rsid w:val="00662ED6"/>
    <w:rsid w:val="006647D0"/>
    <w:rsid w:val="00666DC3"/>
    <w:rsid w:val="00671B57"/>
    <w:rsid w:val="006753B2"/>
    <w:rsid w:val="006759D4"/>
    <w:rsid w:val="00675EEA"/>
    <w:rsid w:val="0067731B"/>
    <w:rsid w:val="006823D5"/>
    <w:rsid w:val="0068436F"/>
    <w:rsid w:val="00684866"/>
    <w:rsid w:val="00684F33"/>
    <w:rsid w:val="00690277"/>
    <w:rsid w:val="0069085C"/>
    <w:rsid w:val="00690F47"/>
    <w:rsid w:val="00692DD0"/>
    <w:rsid w:val="0069388E"/>
    <w:rsid w:val="006939BD"/>
    <w:rsid w:val="006940E2"/>
    <w:rsid w:val="0069451C"/>
    <w:rsid w:val="006A0379"/>
    <w:rsid w:val="006A0910"/>
    <w:rsid w:val="006A0D8D"/>
    <w:rsid w:val="006A12BA"/>
    <w:rsid w:val="006A1BBC"/>
    <w:rsid w:val="006A328F"/>
    <w:rsid w:val="006A549B"/>
    <w:rsid w:val="006A5914"/>
    <w:rsid w:val="006A5C27"/>
    <w:rsid w:val="006A6633"/>
    <w:rsid w:val="006A6FFB"/>
    <w:rsid w:val="006B0749"/>
    <w:rsid w:val="006B0778"/>
    <w:rsid w:val="006B07EE"/>
    <w:rsid w:val="006B0F4F"/>
    <w:rsid w:val="006B19ED"/>
    <w:rsid w:val="006B3F88"/>
    <w:rsid w:val="006B722D"/>
    <w:rsid w:val="006B7962"/>
    <w:rsid w:val="006C05FB"/>
    <w:rsid w:val="006C16C2"/>
    <w:rsid w:val="006C1712"/>
    <w:rsid w:val="006C180E"/>
    <w:rsid w:val="006C2CEA"/>
    <w:rsid w:val="006C2F1F"/>
    <w:rsid w:val="006C34DC"/>
    <w:rsid w:val="006C386B"/>
    <w:rsid w:val="006C3EDD"/>
    <w:rsid w:val="006C6B47"/>
    <w:rsid w:val="006D051E"/>
    <w:rsid w:val="006D07B0"/>
    <w:rsid w:val="006D0BDE"/>
    <w:rsid w:val="006D1707"/>
    <w:rsid w:val="006D1DFE"/>
    <w:rsid w:val="006D2E78"/>
    <w:rsid w:val="006D33C5"/>
    <w:rsid w:val="006D36C9"/>
    <w:rsid w:val="006D39E8"/>
    <w:rsid w:val="006D3D21"/>
    <w:rsid w:val="006D6CD7"/>
    <w:rsid w:val="006D7776"/>
    <w:rsid w:val="006E1C85"/>
    <w:rsid w:val="006E21FB"/>
    <w:rsid w:val="006E2D77"/>
    <w:rsid w:val="006E3061"/>
    <w:rsid w:val="006E35F0"/>
    <w:rsid w:val="006F0D69"/>
    <w:rsid w:val="006F1027"/>
    <w:rsid w:val="006F108F"/>
    <w:rsid w:val="006F298B"/>
    <w:rsid w:val="006F2CDF"/>
    <w:rsid w:val="006F6C82"/>
    <w:rsid w:val="006F72CB"/>
    <w:rsid w:val="006F7480"/>
    <w:rsid w:val="0070003C"/>
    <w:rsid w:val="00703DB1"/>
    <w:rsid w:val="00705077"/>
    <w:rsid w:val="00706B66"/>
    <w:rsid w:val="00707058"/>
    <w:rsid w:val="007072C8"/>
    <w:rsid w:val="007075B1"/>
    <w:rsid w:val="007079C3"/>
    <w:rsid w:val="00707E49"/>
    <w:rsid w:val="00710AF0"/>
    <w:rsid w:val="00711BE5"/>
    <w:rsid w:val="00713901"/>
    <w:rsid w:val="00713A04"/>
    <w:rsid w:val="00714A76"/>
    <w:rsid w:val="00716E97"/>
    <w:rsid w:val="00717F78"/>
    <w:rsid w:val="0072058C"/>
    <w:rsid w:val="00720A84"/>
    <w:rsid w:val="00720C8A"/>
    <w:rsid w:val="00721B24"/>
    <w:rsid w:val="00722D00"/>
    <w:rsid w:val="00722D3E"/>
    <w:rsid w:val="00723B33"/>
    <w:rsid w:val="00723E2A"/>
    <w:rsid w:val="00724307"/>
    <w:rsid w:val="007249C3"/>
    <w:rsid w:val="00724B39"/>
    <w:rsid w:val="007265C7"/>
    <w:rsid w:val="0072694A"/>
    <w:rsid w:val="007279E7"/>
    <w:rsid w:val="00731B43"/>
    <w:rsid w:val="0073340C"/>
    <w:rsid w:val="0073358E"/>
    <w:rsid w:val="00734013"/>
    <w:rsid w:val="007345F4"/>
    <w:rsid w:val="0073519E"/>
    <w:rsid w:val="00735271"/>
    <w:rsid w:val="00735A77"/>
    <w:rsid w:val="00735FBD"/>
    <w:rsid w:val="00736607"/>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6C48"/>
    <w:rsid w:val="00767088"/>
    <w:rsid w:val="007740D2"/>
    <w:rsid w:val="0077512A"/>
    <w:rsid w:val="007766CD"/>
    <w:rsid w:val="0077704F"/>
    <w:rsid w:val="00781029"/>
    <w:rsid w:val="00781AAF"/>
    <w:rsid w:val="00781B92"/>
    <w:rsid w:val="007839BB"/>
    <w:rsid w:val="00783EE7"/>
    <w:rsid w:val="0078444D"/>
    <w:rsid w:val="00784759"/>
    <w:rsid w:val="00784BA7"/>
    <w:rsid w:val="00786C26"/>
    <w:rsid w:val="00787674"/>
    <w:rsid w:val="00787756"/>
    <w:rsid w:val="00790647"/>
    <w:rsid w:val="00791C0F"/>
    <w:rsid w:val="00793D14"/>
    <w:rsid w:val="00793ECD"/>
    <w:rsid w:val="00794E45"/>
    <w:rsid w:val="007951D5"/>
    <w:rsid w:val="007954E7"/>
    <w:rsid w:val="0079575C"/>
    <w:rsid w:val="00797469"/>
    <w:rsid w:val="00797CE0"/>
    <w:rsid w:val="007A017F"/>
    <w:rsid w:val="007A04B9"/>
    <w:rsid w:val="007A182F"/>
    <w:rsid w:val="007A1995"/>
    <w:rsid w:val="007A1A3C"/>
    <w:rsid w:val="007A2029"/>
    <w:rsid w:val="007A205B"/>
    <w:rsid w:val="007A2327"/>
    <w:rsid w:val="007A334E"/>
    <w:rsid w:val="007A432C"/>
    <w:rsid w:val="007A609C"/>
    <w:rsid w:val="007A725E"/>
    <w:rsid w:val="007B067C"/>
    <w:rsid w:val="007B0E19"/>
    <w:rsid w:val="007B18B8"/>
    <w:rsid w:val="007B1C23"/>
    <w:rsid w:val="007B2308"/>
    <w:rsid w:val="007B2FFF"/>
    <w:rsid w:val="007B3A67"/>
    <w:rsid w:val="007B3C2D"/>
    <w:rsid w:val="007B512A"/>
    <w:rsid w:val="007B591A"/>
    <w:rsid w:val="007B6651"/>
    <w:rsid w:val="007B7A5E"/>
    <w:rsid w:val="007B7D93"/>
    <w:rsid w:val="007C069F"/>
    <w:rsid w:val="007C0BB0"/>
    <w:rsid w:val="007C2097"/>
    <w:rsid w:val="007C534C"/>
    <w:rsid w:val="007C53FE"/>
    <w:rsid w:val="007C592A"/>
    <w:rsid w:val="007C6427"/>
    <w:rsid w:val="007C69EB"/>
    <w:rsid w:val="007C7143"/>
    <w:rsid w:val="007C7363"/>
    <w:rsid w:val="007C7CBA"/>
    <w:rsid w:val="007D1985"/>
    <w:rsid w:val="007D1FBF"/>
    <w:rsid w:val="007D2A11"/>
    <w:rsid w:val="007D4511"/>
    <w:rsid w:val="007D6118"/>
    <w:rsid w:val="007D6839"/>
    <w:rsid w:val="007D6A07"/>
    <w:rsid w:val="007D7103"/>
    <w:rsid w:val="007D74E2"/>
    <w:rsid w:val="007E12F1"/>
    <w:rsid w:val="007E313B"/>
    <w:rsid w:val="007E4B30"/>
    <w:rsid w:val="007E5E44"/>
    <w:rsid w:val="007F086E"/>
    <w:rsid w:val="007F101F"/>
    <w:rsid w:val="007F13BF"/>
    <w:rsid w:val="007F14F4"/>
    <w:rsid w:val="007F3C39"/>
    <w:rsid w:val="007F41DC"/>
    <w:rsid w:val="00800157"/>
    <w:rsid w:val="0080041B"/>
    <w:rsid w:val="008021C0"/>
    <w:rsid w:val="0080279C"/>
    <w:rsid w:val="00803767"/>
    <w:rsid w:val="008042EC"/>
    <w:rsid w:val="00805120"/>
    <w:rsid w:val="00805C69"/>
    <w:rsid w:val="00806504"/>
    <w:rsid w:val="008071BE"/>
    <w:rsid w:val="00807B99"/>
    <w:rsid w:val="00810031"/>
    <w:rsid w:val="008101C9"/>
    <w:rsid w:val="00811EC6"/>
    <w:rsid w:val="00813E00"/>
    <w:rsid w:val="00814BD5"/>
    <w:rsid w:val="00816F8E"/>
    <w:rsid w:val="0082091E"/>
    <w:rsid w:val="00820FC9"/>
    <w:rsid w:val="0082192A"/>
    <w:rsid w:val="00821CD8"/>
    <w:rsid w:val="00822C21"/>
    <w:rsid w:val="0082387D"/>
    <w:rsid w:val="00824971"/>
    <w:rsid w:val="00824B3E"/>
    <w:rsid w:val="00824C9C"/>
    <w:rsid w:val="00825EFC"/>
    <w:rsid w:val="00827B95"/>
    <w:rsid w:val="00830A62"/>
    <w:rsid w:val="00831B9F"/>
    <w:rsid w:val="00831DCB"/>
    <w:rsid w:val="00834051"/>
    <w:rsid w:val="00835E45"/>
    <w:rsid w:val="00835F90"/>
    <w:rsid w:val="00836255"/>
    <w:rsid w:val="00840378"/>
    <w:rsid w:val="00841703"/>
    <w:rsid w:val="00842E62"/>
    <w:rsid w:val="008430F3"/>
    <w:rsid w:val="008438E7"/>
    <w:rsid w:val="00843DE4"/>
    <w:rsid w:val="00844353"/>
    <w:rsid w:val="00845171"/>
    <w:rsid w:val="00850929"/>
    <w:rsid w:val="00850994"/>
    <w:rsid w:val="0085190B"/>
    <w:rsid w:val="00851DFA"/>
    <w:rsid w:val="00851EA0"/>
    <w:rsid w:val="00853F14"/>
    <w:rsid w:val="00855509"/>
    <w:rsid w:val="00856516"/>
    <w:rsid w:val="00857D74"/>
    <w:rsid w:val="008617DE"/>
    <w:rsid w:val="00861C41"/>
    <w:rsid w:val="008626E7"/>
    <w:rsid w:val="00864B5D"/>
    <w:rsid w:val="008653D7"/>
    <w:rsid w:val="008660F4"/>
    <w:rsid w:val="00866426"/>
    <w:rsid w:val="00867084"/>
    <w:rsid w:val="00870EE7"/>
    <w:rsid w:val="00870FF4"/>
    <w:rsid w:val="00871813"/>
    <w:rsid w:val="00871895"/>
    <w:rsid w:val="008725AA"/>
    <w:rsid w:val="00873064"/>
    <w:rsid w:val="0087343D"/>
    <w:rsid w:val="00873C71"/>
    <w:rsid w:val="00876ADF"/>
    <w:rsid w:val="00876FE4"/>
    <w:rsid w:val="00877AD5"/>
    <w:rsid w:val="00877C8B"/>
    <w:rsid w:val="008832C0"/>
    <w:rsid w:val="0088373C"/>
    <w:rsid w:val="00883960"/>
    <w:rsid w:val="00884B03"/>
    <w:rsid w:val="00884B22"/>
    <w:rsid w:val="00885405"/>
    <w:rsid w:val="00885636"/>
    <w:rsid w:val="008866C3"/>
    <w:rsid w:val="0088766D"/>
    <w:rsid w:val="0089067E"/>
    <w:rsid w:val="0089084A"/>
    <w:rsid w:val="00892D8B"/>
    <w:rsid w:val="008933F4"/>
    <w:rsid w:val="0089380E"/>
    <w:rsid w:val="00894AA3"/>
    <w:rsid w:val="00895721"/>
    <w:rsid w:val="0089591A"/>
    <w:rsid w:val="00895E1E"/>
    <w:rsid w:val="00896773"/>
    <w:rsid w:val="00897448"/>
    <w:rsid w:val="008A08EA"/>
    <w:rsid w:val="008A25A4"/>
    <w:rsid w:val="008A27A5"/>
    <w:rsid w:val="008A2876"/>
    <w:rsid w:val="008A3280"/>
    <w:rsid w:val="008A3DB4"/>
    <w:rsid w:val="008A5A2F"/>
    <w:rsid w:val="008A698F"/>
    <w:rsid w:val="008B12BF"/>
    <w:rsid w:val="008B1F8F"/>
    <w:rsid w:val="008B2D1B"/>
    <w:rsid w:val="008B3222"/>
    <w:rsid w:val="008B45BB"/>
    <w:rsid w:val="008B4FBF"/>
    <w:rsid w:val="008B5B4B"/>
    <w:rsid w:val="008B64ED"/>
    <w:rsid w:val="008B74D5"/>
    <w:rsid w:val="008B7542"/>
    <w:rsid w:val="008C16B1"/>
    <w:rsid w:val="008C1F54"/>
    <w:rsid w:val="008C3008"/>
    <w:rsid w:val="008C3624"/>
    <w:rsid w:val="008C4224"/>
    <w:rsid w:val="008C4876"/>
    <w:rsid w:val="008C49E5"/>
    <w:rsid w:val="008C4E21"/>
    <w:rsid w:val="008C604E"/>
    <w:rsid w:val="008D1114"/>
    <w:rsid w:val="008D2927"/>
    <w:rsid w:val="008D2DD1"/>
    <w:rsid w:val="008D30F6"/>
    <w:rsid w:val="008D3788"/>
    <w:rsid w:val="008D4C93"/>
    <w:rsid w:val="008D517B"/>
    <w:rsid w:val="008D57D9"/>
    <w:rsid w:val="008D5FDA"/>
    <w:rsid w:val="008D6151"/>
    <w:rsid w:val="008D62E8"/>
    <w:rsid w:val="008D6389"/>
    <w:rsid w:val="008D6EBA"/>
    <w:rsid w:val="008D77FF"/>
    <w:rsid w:val="008D78EA"/>
    <w:rsid w:val="008E0148"/>
    <w:rsid w:val="008E0371"/>
    <w:rsid w:val="008E0A17"/>
    <w:rsid w:val="008E3247"/>
    <w:rsid w:val="008E477C"/>
    <w:rsid w:val="008E55D7"/>
    <w:rsid w:val="008E67E4"/>
    <w:rsid w:val="008F0DF3"/>
    <w:rsid w:val="008F187D"/>
    <w:rsid w:val="008F3877"/>
    <w:rsid w:val="008F43C6"/>
    <w:rsid w:val="008F5322"/>
    <w:rsid w:val="008F5558"/>
    <w:rsid w:val="008F686C"/>
    <w:rsid w:val="008F75A8"/>
    <w:rsid w:val="009004DF"/>
    <w:rsid w:val="009008B0"/>
    <w:rsid w:val="00901AA5"/>
    <w:rsid w:val="00903354"/>
    <w:rsid w:val="009034E6"/>
    <w:rsid w:val="00905360"/>
    <w:rsid w:val="00905D3F"/>
    <w:rsid w:val="00905DFC"/>
    <w:rsid w:val="00906875"/>
    <w:rsid w:val="00906C63"/>
    <w:rsid w:val="00907408"/>
    <w:rsid w:val="00907E20"/>
    <w:rsid w:val="0091149F"/>
    <w:rsid w:val="009138D3"/>
    <w:rsid w:val="00913ED2"/>
    <w:rsid w:val="00914934"/>
    <w:rsid w:val="00914E34"/>
    <w:rsid w:val="00915494"/>
    <w:rsid w:val="009168A4"/>
    <w:rsid w:val="00917018"/>
    <w:rsid w:val="0092057E"/>
    <w:rsid w:val="00920616"/>
    <w:rsid w:val="009244B7"/>
    <w:rsid w:val="00924747"/>
    <w:rsid w:val="00924B25"/>
    <w:rsid w:val="009305E9"/>
    <w:rsid w:val="009313FD"/>
    <w:rsid w:val="00931509"/>
    <w:rsid w:val="00933E40"/>
    <w:rsid w:val="009364A6"/>
    <w:rsid w:val="00937253"/>
    <w:rsid w:val="0094120A"/>
    <w:rsid w:val="00941D27"/>
    <w:rsid w:val="00941EB7"/>
    <w:rsid w:val="00943A3B"/>
    <w:rsid w:val="00945015"/>
    <w:rsid w:val="00946650"/>
    <w:rsid w:val="00946F6D"/>
    <w:rsid w:val="00946FF3"/>
    <w:rsid w:val="00952A39"/>
    <w:rsid w:val="009552BD"/>
    <w:rsid w:val="00955380"/>
    <w:rsid w:val="0095542C"/>
    <w:rsid w:val="0095602D"/>
    <w:rsid w:val="0095621F"/>
    <w:rsid w:val="00957B6F"/>
    <w:rsid w:val="00957CB7"/>
    <w:rsid w:val="00957CD3"/>
    <w:rsid w:val="009639D8"/>
    <w:rsid w:val="00963AFD"/>
    <w:rsid w:val="00965221"/>
    <w:rsid w:val="0096581A"/>
    <w:rsid w:val="009667BA"/>
    <w:rsid w:val="00967AC9"/>
    <w:rsid w:val="00971F40"/>
    <w:rsid w:val="00972E3C"/>
    <w:rsid w:val="00973412"/>
    <w:rsid w:val="00973BDA"/>
    <w:rsid w:val="009740AB"/>
    <w:rsid w:val="009742E9"/>
    <w:rsid w:val="00975E33"/>
    <w:rsid w:val="00977282"/>
    <w:rsid w:val="009777D9"/>
    <w:rsid w:val="00977F7C"/>
    <w:rsid w:val="0098038B"/>
    <w:rsid w:val="0098040A"/>
    <w:rsid w:val="009809D2"/>
    <w:rsid w:val="00981877"/>
    <w:rsid w:val="00982345"/>
    <w:rsid w:val="009827B6"/>
    <w:rsid w:val="00983C79"/>
    <w:rsid w:val="00986859"/>
    <w:rsid w:val="0098749A"/>
    <w:rsid w:val="009908B4"/>
    <w:rsid w:val="00991B88"/>
    <w:rsid w:val="00992F4A"/>
    <w:rsid w:val="009936E6"/>
    <w:rsid w:val="00993C90"/>
    <w:rsid w:val="00993E91"/>
    <w:rsid w:val="00993F1B"/>
    <w:rsid w:val="0099449B"/>
    <w:rsid w:val="009958A2"/>
    <w:rsid w:val="00996FAA"/>
    <w:rsid w:val="00997D49"/>
    <w:rsid w:val="009A05BC"/>
    <w:rsid w:val="009A172A"/>
    <w:rsid w:val="009A1B0F"/>
    <w:rsid w:val="009A32B0"/>
    <w:rsid w:val="009A6AD5"/>
    <w:rsid w:val="009A7265"/>
    <w:rsid w:val="009A7BDB"/>
    <w:rsid w:val="009A7CCE"/>
    <w:rsid w:val="009B1DD0"/>
    <w:rsid w:val="009B29B4"/>
    <w:rsid w:val="009B2A45"/>
    <w:rsid w:val="009B3D08"/>
    <w:rsid w:val="009B4044"/>
    <w:rsid w:val="009B4D0A"/>
    <w:rsid w:val="009C0630"/>
    <w:rsid w:val="009C11B6"/>
    <w:rsid w:val="009C129F"/>
    <w:rsid w:val="009C3D94"/>
    <w:rsid w:val="009C3E13"/>
    <w:rsid w:val="009C415C"/>
    <w:rsid w:val="009C59D4"/>
    <w:rsid w:val="009C73A0"/>
    <w:rsid w:val="009C753E"/>
    <w:rsid w:val="009C76B5"/>
    <w:rsid w:val="009D0959"/>
    <w:rsid w:val="009D3A23"/>
    <w:rsid w:val="009D3E26"/>
    <w:rsid w:val="009D4B94"/>
    <w:rsid w:val="009D5235"/>
    <w:rsid w:val="009D5252"/>
    <w:rsid w:val="009D7FE4"/>
    <w:rsid w:val="009E2AE1"/>
    <w:rsid w:val="009E3297"/>
    <w:rsid w:val="009E33A6"/>
    <w:rsid w:val="009F09A7"/>
    <w:rsid w:val="009F22C4"/>
    <w:rsid w:val="009F2EA4"/>
    <w:rsid w:val="009F701B"/>
    <w:rsid w:val="009F762F"/>
    <w:rsid w:val="00A005AA"/>
    <w:rsid w:val="00A00A37"/>
    <w:rsid w:val="00A0182F"/>
    <w:rsid w:val="00A04298"/>
    <w:rsid w:val="00A0504A"/>
    <w:rsid w:val="00A051DE"/>
    <w:rsid w:val="00A05A51"/>
    <w:rsid w:val="00A07159"/>
    <w:rsid w:val="00A07273"/>
    <w:rsid w:val="00A1078C"/>
    <w:rsid w:val="00A10F52"/>
    <w:rsid w:val="00A1117B"/>
    <w:rsid w:val="00A115D5"/>
    <w:rsid w:val="00A1334B"/>
    <w:rsid w:val="00A13777"/>
    <w:rsid w:val="00A14F55"/>
    <w:rsid w:val="00A1587B"/>
    <w:rsid w:val="00A1661A"/>
    <w:rsid w:val="00A17520"/>
    <w:rsid w:val="00A20AF7"/>
    <w:rsid w:val="00A20CCD"/>
    <w:rsid w:val="00A23AAB"/>
    <w:rsid w:val="00A25053"/>
    <w:rsid w:val="00A256C8"/>
    <w:rsid w:val="00A2580B"/>
    <w:rsid w:val="00A2620B"/>
    <w:rsid w:val="00A27E0E"/>
    <w:rsid w:val="00A3075D"/>
    <w:rsid w:val="00A31C23"/>
    <w:rsid w:val="00A31F3F"/>
    <w:rsid w:val="00A37A83"/>
    <w:rsid w:val="00A44FB3"/>
    <w:rsid w:val="00A47E70"/>
    <w:rsid w:val="00A505FA"/>
    <w:rsid w:val="00A53E06"/>
    <w:rsid w:val="00A53EF7"/>
    <w:rsid w:val="00A540C6"/>
    <w:rsid w:val="00A54BED"/>
    <w:rsid w:val="00A5639D"/>
    <w:rsid w:val="00A6194C"/>
    <w:rsid w:val="00A62C27"/>
    <w:rsid w:val="00A62C58"/>
    <w:rsid w:val="00A63E45"/>
    <w:rsid w:val="00A65522"/>
    <w:rsid w:val="00A65C34"/>
    <w:rsid w:val="00A67114"/>
    <w:rsid w:val="00A675CB"/>
    <w:rsid w:val="00A7006D"/>
    <w:rsid w:val="00A722B8"/>
    <w:rsid w:val="00A731D9"/>
    <w:rsid w:val="00A74556"/>
    <w:rsid w:val="00A75132"/>
    <w:rsid w:val="00A76DF4"/>
    <w:rsid w:val="00A77684"/>
    <w:rsid w:val="00A8005D"/>
    <w:rsid w:val="00A84A2A"/>
    <w:rsid w:val="00A877CF"/>
    <w:rsid w:val="00A90726"/>
    <w:rsid w:val="00A9073E"/>
    <w:rsid w:val="00A936CB"/>
    <w:rsid w:val="00A93A24"/>
    <w:rsid w:val="00A963A4"/>
    <w:rsid w:val="00A96F4B"/>
    <w:rsid w:val="00A97F47"/>
    <w:rsid w:val="00AA0425"/>
    <w:rsid w:val="00AA1373"/>
    <w:rsid w:val="00AA2718"/>
    <w:rsid w:val="00AA2C51"/>
    <w:rsid w:val="00AA35EF"/>
    <w:rsid w:val="00AA56D1"/>
    <w:rsid w:val="00AA7AD3"/>
    <w:rsid w:val="00AB2621"/>
    <w:rsid w:val="00AB275C"/>
    <w:rsid w:val="00AB30A2"/>
    <w:rsid w:val="00AB4312"/>
    <w:rsid w:val="00AB46B2"/>
    <w:rsid w:val="00AB57DD"/>
    <w:rsid w:val="00AB5AF0"/>
    <w:rsid w:val="00AB5E52"/>
    <w:rsid w:val="00AB6E0B"/>
    <w:rsid w:val="00AC21E3"/>
    <w:rsid w:val="00AC2D6C"/>
    <w:rsid w:val="00AC3007"/>
    <w:rsid w:val="00AC3513"/>
    <w:rsid w:val="00AC3F5B"/>
    <w:rsid w:val="00AC5F48"/>
    <w:rsid w:val="00AC7EFD"/>
    <w:rsid w:val="00AD0208"/>
    <w:rsid w:val="00AD2E7A"/>
    <w:rsid w:val="00AD30A8"/>
    <w:rsid w:val="00AD33BA"/>
    <w:rsid w:val="00AD4045"/>
    <w:rsid w:val="00AD6A49"/>
    <w:rsid w:val="00AE0ABA"/>
    <w:rsid w:val="00AE43E2"/>
    <w:rsid w:val="00AE4BB5"/>
    <w:rsid w:val="00AE4C6E"/>
    <w:rsid w:val="00AE4CE9"/>
    <w:rsid w:val="00AE4F4F"/>
    <w:rsid w:val="00AE6388"/>
    <w:rsid w:val="00AE72DE"/>
    <w:rsid w:val="00AF07DE"/>
    <w:rsid w:val="00AF190D"/>
    <w:rsid w:val="00AF1FAF"/>
    <w:rsid w:val="00AF4E16"/>
    <w:rsid w:val="00AF4FEA"/>
    <w:rsid w:val="00AF5E54"/>
    <w:rsid w:val="00AF6A14"/>
    <w:rsid w:val="00B01093"/>
    <w:rsid w:val="00B019A1"/>
    <w:rsid w:val="00B01FF6"/>
    <w:rsid w:val="00B03B48"/>
    <w:rsid w:val="00B03FD5"/>
    <w:rsid w:val="00B04494"/>
    <w:rsid w:val="00B0477D"/>
    <w:rsid w:val="00B05DFD"/>
    <w:rsid w:val="00B0690D"/>
    <w:rsid w:val="00B0727E"/>
    <w:rsid w:val="00B07C86"/>
    <w:rsid w:val="00B07D2D"/>
    <w:rsid w:val="00B07F45"/>
    <w:rsid w:val="00B07F67"/>
    <w:rsid w:val="00B105EB"/>
    <w:rsid w:val="00B124B0"/>
    <w:rsid w:val="00B125A0"/>
    <w:rsid w:val="00B13859"/>
    <w:rsid w:val="00B14863"/>
    <w:rsid w:val="00B15317"/>
    <w:rsid w:val="00B20234"/>
    <w:rsid w:val="00B21BAA"/>
    <w:rsid w:val="00B23BE2"/>
    <w:rsid w:val="00B23EDD"/>
    <w:rsid w:val="00B23EEB"/>
    <w:rsid w:val="00B244E4"/>
    <w:rsid w:val="00B24E6A"/>
    <w:rsid w:val="00B258BB"/>
    <w:rsid w:val="00B26521"/>
    <w:rsid w:val="00B30787"/>
    <w:rsid w:val="00B30E1E"/>
    <w:rsid w:val="00B32FFD"/>
    <w:rsid w:val="00B33EFD"/>
    <w:rsid w:val="00B342DA"/>
    <w:rsid w:val="00B36C7C"/>
    <w:rsid w:val="00B37C72"/>
    <w:rsid w:val="00B40C58"/>
    <w:rsid w:val="00B43B2A"/>
    <w:rsid w:val="00B43CE5"/>
    <w:rsid w:val="00B44EA5"/>
    <w:rsid w:val="00B455AD"/>
    <w:rsid w:val="00B456D9"/>
    <w:rsid w:val="00B45B5D"/>
    <w:rsid w:val="00B4690B"/>
    <w:rsid w:val="00B46AF7"/>
    <w:rsid w:val="00B51155"/>
    <w:rsid w:val="00B517E9"/>
    <w:rsid w:val="00B51D38"/>
    <w:rsid w:val="00B52BE4"/>
    <w:rsid w:val="00B531C1"/>
    <w:rsid w:val="00B542B2"/>
    <w:rsid w:val="00B54894"/>
    <w:rsid w:val="00B551E5"/>
    <w:rsid w:val="00B575FD"/>
    <w:rsid w:val="00B60630"/>
    <w:rsid w:val="00B611CD"/>
    <w:rsid w:val="00B61654"/>
    <w:rsid w:val="00B62725"/>
    <w:rsid w:val="00B63655"/>
    <w:rsid w:val="00B640A0"/>
    <w:rsid w:val="00B64799"/>
    <w:rsid w:val="00B72776"/>
    <w:rsid w:val="00B73271"/>
    <w:rsid w:val="00B7336C"/>
    <w:rsid w:val="00B76647"/>
    <w:rsid w:val="00B769AB"/>
    <w:rsid w:val="00B772FE"/>
    <w:rsid w:val="00B8135E"/>
    <w:rsid w:val="00B81D26"/>
    <w:rsid w:val="00B82348"/>
    <w:rsid w:val="00B85082"/>
    <w:rsid w:val="00B864EF"/>
    <w:rsid w:val="00B86AFA"/>
    <w:rsid w:val="00B90A51"/>
    <w:rsid w:val="00B913AA"/>
    <w:rsid w:val="00B92E54"/>
    <w:rsid w:val="00B93513"/>
    <w:rsid w:val="00B94DDE"/>
    <w:rsid w:val="00B97C4E"/>
    <w:rsid w:val="00B97DCB"/>
    <w:rsid w:val="00BA0956"/>
    <w:rsid w:val="00BA1425"/>
    <w:rsid w:val="00BA1452"/>
    <w:rsid w:val="00BA23DF"/>
    <w:rsid w:val="00BA2C0B"/>
    <w:rsid w:val="00BA2D88"/>
    <w:rsid w:val="00BA335C"/>
    <w:rsid w:val="00BA716D"/>
    <w:rsid w:val="00BB1A1E"/>
    <w:rsid w:val="00BB1A4D"/>
    <w:rsid w:val="00BB20CB"/>
    <w:rsid w:val="00BB2958"/>
    <w:rsid w:val="00BB2FC2"/>
    <w:rsid w:val="00BB317F"/>
    <w:rsid w:val="00BB3288"/>
    <w:rsid w:val="00BB5BAB"/>
    <w:rsid w:val="00BB5DFC"/>
    <w:rsid w:val="00BB64E5"/>
    <w:rsid w:val="00BB67A9"/>
    <w:rsid w:val="00BB7663"/>
    <w:rsid w:val="00BC1AC4"/>
    <w:rsid w:val="00BC2488"/>
    <w:rsid w:val="00BC4A2A"/>
    <w:rsid w:val="00BC519C"/>
    <w:rsid w:val="00BC6DC0"/>
    <w:rsid w:val="00BC700C"/>
    <w:rsid w:val="00BC7775"/>
    <w:rsid w:val="00BC792D"/>
    <w:rsid w:val="00BD1574"/>
    <w:rsid w:val="00BD200E"/>
    <w:rsid w:val="00BD279D"/>
    <w:rsid w:val="00BD2C7B"/>
    <w:rsid w:val="00BD3A94"/>
    <w:rsid w:val="00BD5C11"/>
    <w:rsid w:val="00BD659F"/>
    <w:rsid w:val="00BD6AFA"/>
    <w:rsid w:val="00BD7403"/>
    <w:rsid w:val="00BD7520"/>
    <w:rsid w:val="00BD7BB4"/>
    <w:rsid w:val="00BE1692"/>
    <w:rsid w:val="00BE30A3"/>
    <w:rsid w:val="00BE3B24"/>
    <w:rsid w:val="00BE3D5A"/>
    <w:rsid w:val="00BE466B"/>
    <w:rsid w:val="00BE55E2"/>
    <w:rsid w:val="00BE590D"/>
    <w:rsid w:val="00BE5C95"/>
    <w:rsid w:val="00BE6BA2"/>
    <w:rsid w:val="00BE6CFA"/>
    <w:rsid w:val="00BE71FA"/>
    <w:rsid w:val="00BF08A6"/>
    <w:rsid w:val="00BF1355"/>
    <w:rsid w:val="00BF28A1"/>
    <w:rsid w:val="00BF3422"/>
    <w:rsid w:val="00BF3DC1"/>
    <w:rsid w:val="00BF433E"/>
    <w:rsid w:val="00BF5A9B"/>
    <w:rsid w:val="00BF730E"/>
    <w:rsid w:val="00BF7D32"/>
    <w:rsid w:val="00C0113F"/>
    <w:rsid w:val="00C01664"/>
    <w:rsid w:val="00C0169C"/>
    <w:rsid w:val="00C02C18"/>
    <w:rsid w:val="00C032CC"/>
    <w:rsid w:val="00C03785"/>
    <w:rsid w:val="00C1017A"/>
    <w:rsid w:val="00C121CB"/>
    <w:rsid w:val="00C13FA5"/>
    <w:rsid w:val="00C151BB"/>
    <w:rsid w:val="00C15CFB"/>
    <w:rsid w:val="00C16E18"/>
    <w:rsid w:val="00C201A5"/>
    <w:rsid w:val="00C2068A"/>
    <w:rsid w:val="00C21DEF"/>
    <w:rsid w:val="00C237E6"/>
    <w:rsid w:val="00C2428F"/>
    <w:rsid w:val="00C24F55"/>
    <w:rsid w:val="00C251A0"/>
    <w:rsid w:val="00C26B22"/>
    <w:rsid w:val="00C3077F"/>
    <w:rsid w:val="00C312A8"/>
    <w:rsid w:val="00C31EC5"/>
    <w:rsid w:val="00C32836"/>
    <w:rsid w:val="00C32CBD"/>
    <w:rsid w:val="00C34213"/>
    <w:rsid w:val="00C3438B"/>
    <w:rsid w:val="00C35BED"/>
    <w:rsid w:val="00C35F4A"/>
    <w:rsid w:val="00C35F5A"/>
    <w:rsid w:val="00C36C75"/>
    <w:rsid w:val="00C400A2"/>
    <w:rsid w:val="00C40B06"/>
    <w:rsid w:val="00C41E47"/>
    <w:rsid w:val="00C420A0"/>
    <w:rsid w:val="00C42F96"/>
    <w:rsid w:val="00C445B0"/>
    <w:rsid w:val="00C46070"/>
    <w:rsid w:val="00C465A1"/>
    <w:rsid w:val="00C47180"/>
    <w:rsid w:val="00C476E7"/>
    <w:rsid w:val="00C510C3"/>
    <w:rsid w:val="00C51DD1"/>
    <w:rsid w:val="00C51F11"/>
    <w:rsid w:val="00C52358"/>
    <w:rsid w:val="00C52F22"/>
    <w:rsid w:val="00C53B3F"/>
    <w:rsid w:val="00C5492B"/>
    <w:rsid w:val="00C56527"/>
    <w:rsid w:val="00C57D14"/>
    <w:rsid w:val="00C606A4"/>
    <w:rsid w:val="00C607C3"/>
    <w:rsid w:val="00C61501"/>
    <w:rsid w:val="00C61A48"/>
    <w:rsid w:val="00C61ADC"/>
    <w:rsid w:val="00C62410"/>
    <w:rsid w:val="00C62881"/>
    <w:rsid w:val="00C63D22"/>
    <w:rsid w:val="00C63E75"/>
    <w:rsid w:val="00C67024"/>
    <w:rsid w:val="00C6799C"/>
    <w:rsid w:val="00C73C9E"/>
    <w:rsid w:val="00C7490C"/>
    <w:rsid w:val="00C74B95"/>
    <w:rsid w:val="00C74D52"/>
    <w:rsid w:val="00C7583F"/>
    <w:rsid w:val="00C76352"/>
    <w:rsid w:val="00C77464"/>
    <w:rsid w:val="00C80496"/>
    <w:rsid w:val="00C807E7"/>
    <w:rsid w:val="00C813D9"/>
    <w:rsid w:val="00C82F81"/>
    <w:rsid w:val="00C85F05"/>
    <w:rsid w:val="00C867CF"/>
    <w:rsid w:val="00C86B9A"/>
    <w:rsid w:val="00C87713"/>
    <w:rsid w:val="00C8796E"/>
    <w:rsid w:val="00C87A4F"/>
    <w:rsid w:val="00C90C92"/>
    <w:rsid w:val="00C9142A"/>
    <w:rsid w:val="00C91825"/>
    <w:rsid w:val="00C93769"/>
    <w:rsid w:val="00C93EDB"/>
    <w:rsid w:val="00C95985"/>
    <w:rsid w:val="00C95D6E"/>
    <w:rsid w:val="00C96643"/>
    <w:rsid w:val="00C971BF"/>
    <w:rsid w:val="00C97978"/>
    <w:rsid w:val="00C97A46"/>
    <w:rsid w:val="00CA08D0"/>
    <w:rsid w:val="00CA1AB9"/>
    <w:rsid w:val="00CA1E1A"/>
    <w:rsid w:val="00CA2EA4"/>
    <w:rsid w:val="00CA36CF"/>
    <w:rsid w:val="00CA4383"/>
    <w:rsid w:val="00CA47C2"/>
    <w:rsid w:val="00CB0877"/>
    <w:rsid w:val="00CB21AA"/>
    <w:rsid w:val="00CB25EF"/>
    <w:rsid w:val="00CB2B19"/>
    <w:rsid w:val="00CB66DF"/>
    <w:rsid w:val="00CC3A2D"/>
    <w:rsid w:val="00CC41CE"/>
    <w:rsid w:val="00CC422A"/>
    <w:rsid w:val="00CC49E7"/>
    <w:rsid w:val="00CC5026"/>
    <w:rsid w:val="00CC6B74"/>
    <w:rsid w:val="00CC729F"/>
    <w:rsid w:val="00CC7C84"/>
    <w:rsid w:val="00CD11C0"/>
    <w:rsid w:val="00CD1510"/>
    <w:rsid w:val="00CD2658"/>
    <w:rsid w:val="00CD4C25"/>
    <w:rsid w:val="00CD7B28"/>
    <w:rsid w:val="00CE0305"/>
    <w:rsid w:val="00CE0874"/>
    <w:rsid w:val="00CE43D6"/>
    <w:rsid w:val="00CE51F1"/>
    <w:rsid w:val="00CE561D"/>
    <w:rsid w:val="00CE5A3A"/>
    <w:rsid w:val="00CE6487"/>
    <w:rsid w:val="00CE664C"/>
    <w:rsid w:val="00CE6C96"/>
    <w:rsid w:val="00CE7A37"/>
    <w:rsid w:val="00CE7F7D"/>
    <w:rsid w:val="00CF053F"/>
    <w:rsid w:val="00CF0DFB"/>
    <w:rsid w:val="00CF2ADD"/>
    <w:rsid w:val="00CF3028"/>
    <w:rsid w:val="00CF4D66"/>
    <w:rsid w:val="00CF6236"/>
    <w:rsid w:val="00D03506"/>
    <w:rsid w:val="00D03AE1"/>
    <w:rsid w:val="00D077F9"/>
    <w:rsid w:val="00D07E7A"/>
    <w:rsid w:val="00D1155B"/>
    <w:rsid w:val="00D1177B"/>
    <w:rsid w:val="00D11D7C"/>
    <w:rsid w:val="00D15861"/>
    <w:rsid w:val="00D16AEB"/>
    <w:rsid w:val="00D16D25"/>
    <w:rsid w:val="00D20271"/>
    <w:rsid w:val="00D20E22"/>
    <w:rsid w:val="00D2100D"/>
    <w:rsid w:val="00D21B4C"/>
    <w:rsid w:val="00D22937"/>
    <w:rsid w:val="00D237F5"/>
    <w:rsid w:val="00D239E4"/>
    <w:rsid w:val="00D23E40"/>
    <w:rsid w:val="00D2593B"/>
    <w:rsid w:val="00D25DEF"/>
    <w:rsid w:val="00D2652A"/>
    <w:rsid w:val="00D27045"/>
    <w:rsid w:val="00D27486"/>
    <w:rsid w:val="00D30410"/>
    <w:rsid w:val="00D334E5"/>
    <w:rsid w:val="00D35CBE"/>
    <w:rsid w:val="00D36D3B"/>
    <w:rsid w:val="00D37DEE"/>
    <w:rsid w:val="00D403D8"/>
    <w:rsid w:val="00D4098D"/>
    <w:rsid w:val="00D41284"/>
    <w:rsid w:val="00D427CE"/>
    <w:rsid w:val="00D449E8"/>
    <w:rsid w:val="00D44B6C"/>
    <w:rsid w:val="00D47213"/>
    <w:rsid w:val="00D50252"/>
    <w:rsid w:val="00D50345"/>
    <w:rsid w:val="00D50819"/>
    <w:rsid w:val="00D51C09"/>
    <w:rsid w:val="00D5284F"/>
    <w:rsid w:val="00D52F08"/>
    <w:rsid w:val="00D53D21"/>
    <w:rsid w:val="00D54983"/>
    <w:rsid w:val="00D55576"/>
    <w:rsid w:val="00D55863"/>
    <w:rsid w:val="00D575AA"/>
    <w:rsid w:val="00D57770"/>
    <w:rsid w:val="00D60442"/>
    <w:rsid w:val="00D62611"/>
    <w:rsid w:val="00D62EBA"/>
    <w:rsid w:val="00D63E76"/>
    <w:rsid w:val="00D6404E"/>
    <w:rsid w:val="00D67049"/>
    <w:rsid w:val="00D67096"/>
    <w:rsid w:val="00D67267"/>
    <w:rsid w:val="00D67992"/>
    <w:rsid w:val="00D67F32"/>
    <w:rsid w:val="00D71477"/>
    <w:rsid w:val="00D714F5"/>
    <w:rsid w:val="00D72041"/>
    <w:rsid w:val="00D73503"/>
    <w:rsid w:val="00D740E0"/>
    <w:rsid w:val="00D74285"/>
    <w:rsid w:val="00D749F0"/>
    <w:rsid w:val="00D76C85"/>
    <w:rsid w:val="00D8019D"/>
    <w:rsid w:val="00D80638"/>
    <w:rsid w:val="00D815C7"/>
    <w:rsid w:val="00D845F3"/>
    <w:rsid w:val="00D87131"/>
    <w:rsid w:val="00D8718A"/>
    <w:rsid w:val="00D8737F"/>
    <w:rsid w:val="00D875C5"/>
    <w:rsid w:val="00D9216F"/>
    <w:rsid w:val="00D929BD"/>
    <w:rsid w:val="00D939A6"/>
    <w:rsid w:val="00D95894"/>
    <w:rsid w:val="00D96941"/>
    <w:rsid w:val="00D96BF4"/>
    <w:rsid w:val="00D9722C"/>
    <w:rsid w:val="00D978D3"/>
    <w:rsid w:val="00D97C03"/>
    <w:rsid w:val="00D97EAE"/>
    <w:rsid w:val="00DA0B8C"/>
    <w:rsid w:val="00DA0F41"/>
    <w:rsid w:val="00DA17AE"/>
    <w:rsid w:val="00DA2483"/>
    <w:rsid w:val="00DA3561"/>
    <w:rsid w:val="00DB01D2"/>
    <w:rsid w:val="00DB101D"/>
    <w:rsid w:val="00DB1E5C"/>
    <w:rsid w:val="00DB2449"/>
    <w:rsid w:val="00DB27FC"/>
    <w:rsid w:val="00DB4104"/>
    <w:rsid w:val="00DB4146"/>
    <w:rsid w:val="00DB4ACD"/>
    <w:rsid w:val="00DB57F8"/>
    <w:rsid w:val="00DB65CC"/>
    <w:rsid w:val="00DB7B76"/>
    <w:rsid w:val="00DC2AD5"/>
    <w:rsid w:val="00DC5CFF"/>
    <w:rsid w:val="00DC6780"/>
    <w:rsid w:val="00DD07AA"/>
    <w:rsid w:val="00DD0BC9"/>
    <w:rsid w:val="00DD34F6"/>
    <w:rsid w:val="00DD4947"/>
    <w:rsid w:val="00DD541C"/>
    <w:rsid w:val="00DD5EF6"/>
    <w:rsid w:val="00DD6FE3"/>
    <w:rsid w:val="00DE0794"/>
    <w:rsid w:val="00DE132E"/>
    <w:rsid w:val="00DE234B"/>
    <w:rsid w:val="00DE2F70"/>
    <w:rsid w:val="00DE3D29"/>
    <w:rsid w:val="00DE432F"/>
    <w:rsid w:val="00DE4D46"/>
    <w:rsid w:val="00DE5419"/>
    <w:rsid w:val="00DE5698"/>
    <w:rsid w:val="00DE5EA8"/>
    <w:rsid w:val="00DE7524"/>
    <w:rsid w:val="00DF128A"/>
    <w:rsid w:val="00DF1AFC"/>
    <w:rsid w:val="00DF221B"/>
    <w:rsid w:val="00DF2DF8"/>
    <w:rsid w:val="00DF7125"/>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16E31"/>
    <w:rsid w:val="00E17A83"/>
    <w:rsid w:val="00E20139"/>
    <w:rsid w:val="00E22A7F"/>
    <w:rsid w:val="00E22C82"/>
    <w:rsid w:val="00E2475A"/>
    <w:rsid w:val="00E264CD"/>
    <w:rsid w:val="00E2694E"/>
    <w:rsid w:val="00E2742F"/>
    <w:rsid w:val="00E2776C"/>
    <w:rsid w:val="00E2794B"/>
    <w:rsid w:val="00E279B5"/>
    <w:rsid w:val="00E30AB7"/>
    <w:rsid w:val="00E30DCB"/>
    <w:rsid w:val="00E32003"/>
    <w:rsid w:val="00E3230A"/>
    <w:rsid w:val="00E33898"/>
    <w:rsid w:val="00E344EF"/>
    <w:rsid w:val="00E35601"/>
    <w:rsid w:val="00E41548"/>
    <w:rsid w:val="00E41EC3"/>
    <w:rsid w:val="00E42331"/>
    <w:rsid w:val="00E434DF"/>
    <w:rsid w:val="00E441BA"/>
    <w:rsid w:val="00E44291"/>
    <w:rsid w:val="00E4644B"/>
    <w:rsid w:val="00E46F92"/>
    <w:rsid w:val="00E47319"/>
    <w:rsid w:val="00E5024E"/>
    <w:rsid w:val="00E51287"/>
    <w:rsid w:val="00E54D8A"/>
    <w:rsid w:val="00E55B23"/>
    <w:rsid w:val="00E567A7"/>
    <w:rsid w:val="00E56F6F"/>
    <w:rsid w:val="00E57343"/>
    <w:rsid w:val="00E6005E"/>
    <w:rsid w:val="00E60837"/>
    <w:rsid w:val="00E62C08"/>
    <w:rsid w:val="00E62DA0"/>
    <w:rsid w:val="00E63487"/>
    <w:rsid w:val="00E6425B"/>
    <w:rsid w:val="00E64ABD"/>
    <w:rsid w:val="00E64FD7"/>
    <w:rsid w:val="00E654E5"/>
    <w:rsid w:val="00E65670"/>
    <w:rsid w:val="00E658D6"/>
    <w:rsid w:val="00E66862"/>
    <w:rsid w:val="00E67455"/>
    <w:rsid w:val="00E67D10"/>
    <w:rsid w:val="00E70249"/>
    <w:rsid w:val="00E71251"/>
    <w:rsid w:val="00E7153E"/>
    <w:rsid w:val="00E71C72"/>
    <w:rsid w:val="00E80502"/>
    <w:rsid w:val="00E81EE9"/>
    <w:rsid w:val="00E82C18"/>
    <w:rsid w:val="00E82EBA"/>
    <w:rsid w:val="00E82F81"/>
    <w:rsid w:val="00E9039C"/>
    <w:rsid w:val="00E90D4D"/>
    <w:rsid w:val="00E91619"/>
    <w:rsid w:val="00E93CBD"/>
    <w:rsid w:val="00E95501"/>
    <w:rsid w:val="00E96CD1"/>
    <w:rsid w:val="00E96E05"/>
    <w:rsid w:val="00E971D2"/>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5662"/>
    <w:rsid w:val="00EB7B97"/>
    <w:rsid w:val="00EC0402"/>
    <w:rsid w:val="00EC047A"/>
    <w:rsid w:val="00EC13E3"/>
    <w:rsid w:val="00EC2466"/>
    <w:rsid w:val="00EC4F4D"/>
    <w:rsid w:val="00EC54AF"/>
    <w:rsid w:val="00EC7250"/>
    <w:rsid w:val="00EC739E"/>
    <w:rsid w:val="00EC7630"/>
    <w:rsid w:val="00ED1879"/>
    <w:rsid w:val="00ED1E39"/>
    <w:rsid w:val="00ED2220"/>
    <w:rsid w:val="00ED31FF"/>
    <w:rsid w:val="00ED4B61"/>
    <w:rsid w:val="00ED5420"/>
    <w:rsid w:val="00ED6E97"/>
    <w:rsid w:val="00ED7562"/>
    <w:rsid w:val="00EE059C"/>
    <w:rsid w:val="00EE0F19"/>
    <w:rsid w:val="00EE6529"/>
    <w:rsid w:val="00EE6EAD"/>
    <w:rsid w:val="00EE75F8"/>
    <w:rsid w:val="00EE7671"/>
    <w:rsid w:val="00EE7C7C"/>
    <w:rsid w:val="00EE7CB4"/>
    <w:rsid w:val="00EE7D7C"/>
    <w:rsid w:val="00EF02EE"/>
    <w:rsid w:val="00EF077B"/>
    <w:rsid w:val="00EF0A64"/>
    <w:rsid w:val="00EF10B3"/>
    <w:rsid w:val="00EF16C4"/>
    <w:rsid w:val="00EF1B06"/>
    <w:rsid w:val="00EF3E0D"/>
    <w:rsid w:val="00EF4901"/>
    <w:rsid w:val="00EF4E51"/>
    <w:rsid w:val="00EF622C"/>
    <w:rsid w:val="00EF6241"/>
    <w:rsid w:val="00EF6322"/>
    <w:rsid w:val="00EF7CB7"/>
    <w:rsid w:val="00F0049D"/>
    <w:rsid w:val="00F01F38"/>
    <w:rsid w:val="00F02E30"/>
    <w:rsid w:val="00F05A89"/>
    <w:rsid w:val="00F0697B"/>
    <w:rsid w:val="00F06D8F"/>
    <w:rsid w:val="00F10D31"/>
    <w:rsid w:val="00F11140"/>
    <w:rsid w:val="00F11475"/>
    <w:rsid w:val="00F132F5"/>
    <w:rsid w:val="00F151D3"/>
    <w:rsid w:val="00F15327"/>
    <w:rsid w:val="00F15F74"/>
    <w:rsid w:val="00F167A3"/>
    <w:rsid w:val="00F1714B"/>
    <w:rsid w:val="00F1716A"/>
    <w:rsid w:val="00F176A6"/>
    <w:rsid w:val="00F17CCD"/>
    <w:rsid w:val="00F205C9"/>
    <w:rsid w:val="00F25D98"/>
    <w:rsid w:val="00F25EFB"/>
    <w:rsid w:val="00F263FF"/>
    <w:rsid w:val="00F26756"/>
    <w:rsid w:val="00F26CF2"/>
    <w:rsid w:val="00F26F8E"/>
    <w:rsid w:val="00F27768"/>
    <w:rsid w:val="00F27E86"/>
    <w:rsid w:val="00F300FB"/>
    <w:rsid w:val="00F30B59"/>
    <w:rsid w:val="00F316B4"/>
    <w:rsid w:val="00F32195"/>
    <w:rsid w:val="00F3286D"/>
    <w:rsid w:val="00F34F6C"/>
    <w:rsid w:val="00F35F53"/>
    <w:rsid w:val="00F371F2"/>
    <w:rsid w:val="00F37DDE"/>
    <w:rsid w:val="00F402DD"/>
    <w:rsid w:val="00F40314"/>
    <w:rsid w:val="00F41744"/>
    <w:rsid w:val="00F42EB6"/>
    <w:rsid w:val="00F4311D"/>
    <w:rsid w:val="00F44DCD"/>
    <w:rsid w:val="00F505FE"/>
    <w:rsid w:val="00F520CE"/>
    <w:rsid w:val="00F5465B"/>
    <w:rsid w:val="00F54927"/>
    <w:rsid w:val="00F55AB9"/>
    <w:rsid w:val="00F55E10"/>
    <w:rsid w:val="00F56C60"/>
    <w:rsid w:val="00F6065E"/>
    <w:rsid w:val="00F61FB5"/>
    <w:rsid w:val="00F6215E"/>
    <w:rsid w:val="00F633D5"/>
    <w:rsid w:val="00F64054"/>
    <w:rsid w:val="00F64324"/>
    <w:rsid w:val="00F657C9"/>
    <w:rsid w:val="00F65EB1"/>
    <w:rsid w:val="00F664FF"/>
    <w:rsid w:val="00F66517"/>
    <w:rsid w:val="00F67420"/>
    <w:rsid w:val="00F67D84"/>
    <w:rsid w:val="00F67F6D"/>
    <w:rsid w:val="00F728CB"/>
    <w:rsid w:val="00F74BBA"/>
    <w:rsid w:val="00F76A56"/>
    <w:rsid w:val="00F80687"/>
    <w:rsid w:val="00F80E1E"/>
    <w:rsid w:val="00F81268"/>
    <w:rsid w:val="00F830FB"/>
    <w:rsid w:val="00F8373D"/>
    <w:rsid w:val="00F83C67"/>
    <w:rsid w:val="00F845F1"/>
    <w:rsid w:val="00F84838"/>
    <w:rsid w:val="00F84EF7"/>
    <w:rsid w:val="00F850E8"/>
    <w:rsid w:val="00F85DA6"/>
    <w:rsid w:val="00F86A11"/>
    <w:rsid w:val="00F86A58"/>
    <w:rsid w:val="00F86B91"/>
    <w:rsid w:val="00F8702F"/>
    <w:rsid w:val="00F87B67"/>
    <w:rsid w:val="00F9034F"/>
    <w:rsid w:val="00F90391"/>
    <w:rsid w:val="00F9074A"/>
    <w:rsid w:val="00F90A0D"/>
    <w:rsid w:val="00F915EB"/>
    <w:rsid w:val="00F96980"/>
    <w:rsid w:val="00FA213D"/>
    <w:rsid w:val="00FA6372"/>
    <w:rsid w:val="00FA65E0"/>
    <w:rsid w:val="00FA6DD2"/>
    <w:rsid w:val="00FA790A"/>
    <w:rsid w:val="00FA7B6C"/>
    <w:rsid w:val="00FB0503"/>
    <w:rsid w:val="00FB0B33"/>
    <w:rsid w:val="00FB220C"/>
    <w:rsid w:val="00FB2B19"/>
    <w:rsid w:val="00FB35D1"/>
    <w:rsid w:val="00FB40A0"/>
    <w:rsid w:val="00FB4F43"/>
    <w:rsid w:val="00FB581A"/>
    <w:rsid w:val="00FB6386"/>
    <w:rsid w:val="00FB663D"/>
    <w:rsid w:val="00FB6F7F"/>
    <w:rsid w:val="00FC0BF3"/>
    <w:rsid w:val="00FC0FA4"/>
    <w:rsid w:val="00FC39C2"/>
    <w:rsid w:val="00FC39E2"/>
    <w:rsid w:val="00FC3B57"/>
    <w:rsid w:val="00FC4B13"/>
    <w:rsid w:val="00FC4B17"/>
    <w:rsid w:val="00FC4B95"/>
    <w:rsid w:val="00FC52BF"/>
    <w:rsid w:val="00FC6927"/>
    <w:rsid w:val="00FC72E6"/>
    <w:rsid w:val="00FC7B18"/>
    <w:rsid w:val="00FD1DD7"/>
    <w:rsid w:val="00FD2825"/>
    <w:rsid w:val="00FD2838"/>
    <w:rsid w:val="00FD2CF1"/>
    <w:rsid w:val="00FD3082"/>
    <w:rsid w:val="00FD322F"/>
    <w:rsid w:val="00FD5002"/>
    <w:rsid w:val="00FD527B"/>
    <w:rsid w:val="00FD5316"/>
    <w:rsid w:val="00FD567F"/>
    <w:rsid w:val="00FE1078"/>
    <w:rsid w:val="00FE2FF9"/>
    <w:rsid w:val="00FE39CC"/>
    <w:rsid w:val="00FE458F"/>
    <w:rsid w:val="00FE681B"/>
    <w:rsid w:val="00FE6A68"/>
    <w:rsid w:val="00FE7C27"/>
    <w:rsid w:val="00FF15A1"/>
    <w:rsid w:val="00FF1987"/>
    <w:rsid w:val="00FF2239"/>
    <w:rsid w:val="00FF2FA1"/>
    <w:rsid w:val="00FF3AF6"/>
    <w:rsid w:val="00FF47A3"/>
    <w:rsid w:val="00FF4C0D"/>
    <w:rsid w:val="00FF538A"/>
    <w:rsid w:val="00FF5714"/>
    <w:rsid w:val="00FF64A3"/>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5C2D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318"/>
    <w:pPr>
      <w:spacing w:after="180"/>
    </w:pPr>
    <w:rPr>
      <w:rFonts w:ascii="Times New Roman" w:hAnsi="Times New Roman"/>
      <w:lang w:val="en-GB" w:eastAsia="en-US"/>
    </w:rPr>
  </w:style>
  <w:style w:type="paragraph" w:styleId="1">
    <w:name w:val="heading 1"/>
    <w:next w:val="a"/>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FA6DD2"/>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0"/>
    <w:qFormat/>
    <w:rsid w:val="00FA6DD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FA6DD2"/>
    <w:pPr>
      <w:ind w:left="1418" w:hanging="1418"/>
      <w:outlineLvl w:val="3"/>
    </w:pPr>
    <w:rPr>
      <w:sz w:val="24"/>
    </w:rPr>
  </w:style>
  <w:style w:type="paragraph" w:styleId="5">
    <w:name w:val="heading 5"/>
    <w:basedOn w:val="4"/>
    <w:next w:val="a"/>
    <w:qFormat/>
    <w:rsid w:val="00FA6DD2"/>
    <w:pPr>
      <w:ind w:left="1701" w:hanging="1701"/>
      <w:outlineLvl w:val="4"/>
    </w:pPr>
    <w:rPr>
      <w:sz w:val="22"/>
    </w:rPr>
  </w:style>
  <w:style w:type="paragraph" w:styleId="6">
    <w:name w:val="heading 6"/>
    <w:basedOn w:val="H6"/>
    <w:next w:val="a"/>
    <w:qFormat/>
    <w:rsid w:val="00FA6DD2"/>
    <w:pPr>
      <w:outlineLvl w:val="5"/>
    </w:pPr>
  </w:style>
  <w:style w:type="paragraph" w:styleId="7">
    <w:name w:val="heading 7"/>
    <w:basedOn w:val="H6"/>
    <w:next w:val="a"/>
    <w:qFormat/>
    <w:rsid w:val="00FA6DD2"/>
    <w:pPr>
      <w:outlineLvl w:val="6"/>
    </w:pPr>
  </w:style>
  <w:style w:type="paragraph" w:styleId="8">
    <w:name w:val="heading 8"/>
    <w:basedOn w:val="1"/>
    <w:next w:val="a"/>
    <w:qFormat/>
    <w:rsid w:val="00FA6DD2"/>
    <w:pPr>
      <w:ind w:left="0" w:firstLine="0"/>
      <w:outlineLvl w:val="7"/>
    </w:pPr>
  </w:style>
  <w:style w:type="paragraph" w:styleId="9">
    <w:name w:val="heading 9"/>
    <w:basedOn w:val="8"/>
    <w:next w:val="a"/>
    <w:qFormat/>
    <w:rsid w:val="00FA6DD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FA6DD2"/>
    <w:pPr>
      <w:spacing w:before="180"/>
      <w:ind w:left="2693" w:hanging="2693"/>
    </w:pPr>
    <w:rPr>
      <w:b/>
    </w:rPr>
  </w:style>
  <w:style w:type="paragraph" w:styleId="10">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FA6DD2"/>
    <w:pPr>
      <w:ind w:left="1701" w:hanging="1701"/>
    </w:pPr>
  </w:style>
  <w:style w:type="paragraph" w:styleId="41">
    <w:name w:val="toc 4"/>
    <w:basedOn w:val="31"/>
    <w:semiHidden/>
    <w:rsid w:val="00FA6DD2"/>
    <w:pPr>
      <w:ind w:left="1418" w:hanging="1418"/>
    </w:pPr>
  </w:style>
  <w:style w:type="paragraph" w:styleId="31">
    <w:name w:val="toc 3"/>
    <w:basedOn w:val="20"/>
    <w:semiHidden/>
    <w:rsid w:val="00FA6DD2"/>
    <w:pPr>
      <w:ind w:left="1134" w:hanging="1134"/>
    </w:pPr>
  </w:style>
  <w:style w:type="paragraph" w:styleId="20">
    <w:name w:val="toc 2"/>
    <w:basedOn w:val="10"/>
    <w:semiHidden/>
    <w:rsid w:val="00FA6DD2"/>
    <w:pPr>
      <w:keepNext w:val="0"/>
      <w:spacing w:before="0"/>
      <w:ind w:left="851" w:hanging="851"/>
    </w:pPr>
    <w:rPr>
      <w:sz w:val="20"/>
    </w:rPr>
  </w:style>
  <w:style w:type="paragraph" w:styleId="21">
    <w:name w:val="index 2"/>
    <w:basedOn w:val="11"/>
    <w:semiHidden/>
    <w:rsid w:val="00FA6DD2"/>
    <w:pPr>
      <w:ind w:left="284"/>
    </w:pPr>
  </w:style>
  <w:style w:type="paragraph" w:styleId="11">
    <w:name w:val="index 1"/>
    <w:basedOn w:val="a"/>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A6DD2"/>
    <w:pPr>
      <w:outlineLvl w:val="9"/>
    </w:pPr>
  </w:style>
  <w:style w:type="paragraph" w:styleId="22">
    <w:name w:val="List Number 2"/>
    <w:basedOn w:val="a3"/>
    <w:rsid w:val="00FA6DD2"/>
    <w:pPr>
      <w:ind w:left="851"/>
    </w:pPr>
  </w:style>
  <w:style w:type="paragraph" w:styleId="a4">
    <w:name w:val="header"/>
    <w:rsid w:val="00FA6DD2"/>
    <w:pPr>
      <w:widowControl w:val="0"/>
    </w:pPr>
    <w:rPr>
      <w:rFonts w:ascii="Arial" w:hAnsi="Arial"/>
      <w:b/>
      <w:noProof/>
      <w:sz w:val="18"/>
      <w:lang w:val="en-GB" w:eastAsia="en-US"/>
    </w:rPr>
  </w:style>
  <w:style w:type="character" w:styleId="a5">
    <w:name w:val="footnote reference"/>
    <w:semiHidden/>
    <w:rsid w:val="00FA6DD2"/>
    <w:rPr>
      <w:b/>
      <w:position w:val="6"/>
      <w:sz w:val="16"/>
    </w:rPr>
  </w:style>
  <w:style w:type="paragraph" w:styleId="a6">
    <w:name w:val="footnote text"/>
    <w:basedOn w:val="a"/>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a"/>
    <w:link w:val="NOChar"/>
    <w:rsid w:val="00FA6DD2"/>
    <w:pPr>
      <w:keepLines/>
      <w:ind w:left="1135" w:hanging="851"/>
    </w:pPr>
  </w:style>
  <w:style w:type="paragraph" w:styleId="90">
    <w:name w:val="toc 9"/>
    <w:basedOn w:val="80"/>
    <w:semiHidden/>
    <w:rsid w:val="00FA6DD2"/>
    <w:pPr>
      <w:ind w:left="1418" w:hanging="1418"/>
    </w:pPr>
  </w:style>
  <w:style w:type="paragraph" w:customStyle="1" w:styleId="EX">
    <w:name w:val="EX"/>
    <w:basedOn w:val="a"/>
    <w:rsid w:val="00FA6DD2"/>
    <w:pPr>
      <w:keepLines/>
      <w:ind w:left="1702" w:hanging="1418"/>
    </w:pPr>
  </w:style>
  <w:style w:type="paragraph" w:customStyle="1" w:styleId="FP">
    <w:name w:val="FP"/>
    <w:basedOn w:val="a"/>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60">
    <w:name w:val="toc 6"/>
    <w:basedOn w:val="50"/>
    <w:next w:val="a"/>
    <w:semiHidden/>
    <w:rsid w:val="00FA6DD2"/>
    <w:pPr>
      <w:ind w:left="1985" w:hanging="1985"/>
    </w:pPr>
  </w:style>
  <w:style w:type="paragraph" w:styleId="70">
    <w:name w:val="toc 7"/>
    <w:basedOn w:val="60"/>
    <w:next w:val="a"/>
    <w:semiHidden/>
    <w:rsid w:val="00FA6DD2"/>
    <w:pPr>
      <w:ind w:left="2268" w:hanging="2268"/>
    </w:pPr>
  </w:style>
  <w:style w:type="paragraph" w:styleId="23">
    <w:name w:val="List Bullet 2"/>
    <w:basedOn w:val="a7"/>
    <w:rsid w:val="00FA6DD2"/>
    <w:pPr>
      <w:ind w:left="851"/>
    </w:pPr>
  </w:style>
  <w:style w:type="paragraph" w:styleId="32">
    <w:name w:val="List Bullet 3"/>
    <w:basedOn w:val="23"/>
    <w:rsid w:val="00FA6DD2"/>
    <w:pPr>
      <w:ind w:left="1135"/>
    </w:pPr>
  </w:style>
  <w:style w:type="paragraph" w:styleId="a3">
    <w:name w:val="List Number"/>
    <w:basedOn w:val="a8"/>
    <w:rsid w:val="00FA6DD2"/>
  </w:style>
  <w:style w:type="paragraph" w:customStyle="1" w:styleId="EQ">
    <w:name w:val="EQ"/>
    <w:basedOn w:val="a"/>
    <w:next w:val="a"/>
    <w:rsid w:val="00FA6DD2"/>
    <w:pPr>
      <w:keepLines/>
      <w:tabs>
        <w:tab w:val="center" w:pos="4536"/>
        <w:tab w:val="right" w:pos="9072"/>
      </w:tabs>
    </w:pPr>
    <w:rPr>
      <w:noProof/>
    </w:rPr>
  </w:style>
  <w:style w:type="paragraph" w:customStyle="1" w:styleId="TH">
    <w:name w:val="TH"/>
    <w:basedOn w:val="a"/>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5"/>
    <w:next w:val="a"/>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a"/>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24">
    <w:name w:val="List 2"/>
    <w:basedOn w:val="a8"/>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FA6DD2"/>
    <w:pPr>
      <w:ind w:left="1135"/>
    </w:pPr>
  </w:style>
  <w:style w:type="paragraph" w:styleId="42">
    <w:name w:val="List 4"/>
    <w:basedOn w:val="33"/>
    <w:rsid w:val="00FA6DD2"/>
    <w:pPr>
      <w:ind w:left="1418"/>
    </w:pPr>
  </w:style>
  <w:style w:type="paragraph" w:styleId="51">
    <w:name w:val="List 5"/>
    <w:basedOn w:val="42"/>
    <w:rsid w:val="00FA6DD2"/>
    <w:pPr>
      <w:ind w:left="1702"/>
    </w:pPr>
  </w:style>
  <w:style w:type="paragraph" w:customStyle="1" w:styleId="EditorsNote">
    <w:name w:val="Editor's Note"/>
    <w:aliases w:val="EN"/>
    <w:basedOn w:val="NO"/>
    <w:link w:val="EditorsNoteChar"/>
    <w:rsid w:val="00FA6DD2"/>
    <w:rPr>
      <w:color w:val="FF0000"/>
    </w:rPr>
  </w:style>
  <w:style w:type="paragraph" w:styleId="a8">
    <w:name w:val="List"/>
    <w:basedOn w:val="a"/>
    <w:rsid w:val="00FA6DD2"/>
    <w:pPr>
      <w:ind w:left="568" w:hanging="284"/>
    </w:pPr>
  </w:style>
  <w:style w:type="paragraph" w:styleId="a7">
    <w:name w:val="List Bullet"/>
    <w:basedOn w:val="a8"/>
    <w:rsid w:val="00FA6DD2"/>
  </w:style>
  <w:style w:type="paragraph" w:styleId="43">
    <w:name w:val="List Bullet 4"/>
    <w:basedOn w:val="32"/>
    <w:rsid w:val="00FA6DD2"/>
    <w:pPr>
      <w:ind w:left="1418"/>
    </w:pPr>
  </w:style>
  <w:style w:type="paragraph" w:styleId="52">
    <w:name w:val="List Bullet 5"/>
    <w:basedOn w:val="43"/>
    <w:rsid w:val="00FA6DD2"/>
    <w:pPr>
      <w:ind w:left="1702"/>
    </w:pPr>
  </w:style>
  <w:style w:type="paragraph" w:customStyle="1" w:styleId="B1">
    <w:name w:val="B1"/>
    <w:basedOn w:val="a8"/>
    <w:link w:val="B1Char1"/>
    <w:rsid w:val="00FA6DD2"/>
  </w:style>
  <w:style w:type="paragraph" w:customStyle="1" w:styleId="B2">
    <w:name w:val="B2"/>
    <w:basedOn w:val="24"/>
    <w:link w:val="B2Char"/>
    <w:rsid w:val="00FA6DD2"/>
  </w:style>
  <w:style w:type="paragraph" w:customStyle="1" w:styleId="B3">
    <w:name w:val="B3"/>
    <w:basedOn w:val="33"/>
    <w:link w:val="B3Char2"/>
    <w:rsid w:val="00FA6DD2"/>
  </w:style>
  <w:style w:type="paragraph" w:customStyle="1" w:styleId="B4">
    <w:name w:val="B4"/>
    <w:basedOn w:val="42"/>
    <w:link w:val="B4Char"/>
    <w:rsid w:val="00FA6DD2"/>
  </w:style>
  <w:style w:type="paragraph" w:customStyle="1" w:styleId="B5">
    <w:name w:val="B5"/>
    <w:basedOn w:val="51"/>
    <w:link w:val="B5Char"/>
    <w:rsid w:val="00FA6DD2"/>
  </w:style>
  <w:style w:type="paragraph" w:styleId="a9">
    <w:name w:val="footer"/>
    <w:basedOn w:val="a4"/>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aa">
    <w:name w:val="Hyperlink"/>
    <w:rsid w:val="00FA6DD2"/>
    <w:rPr>
      <w:color w:val="0000FF"/>
      <w:u w:val="single"/>
    </w:rPr>
  </w:style>
  <w:style w:type="character" w:styleId="ab">
    <w:name w:val="annotation reference"/>
    <w:semiHidden/>
    <w:rsid w:val="00FA6DD2"/>
    <w:rPr>
      <w:sz w:val="16"/>
    </w:rPr>
  </w:style>
  <w:style w:type="paragraph" w:styleId="ac">
    <w:name w:val="annotation text"/>
    <w:basedOn w:val="a"/>
    <w:link w:val="ad"/>
    <w:semiHidden/>
    <w:rsid w:val="00FA6DD2"/>
  </w:style>
  <w:style w:type="character" w:styleId="ae">
    <w:name w:val="FollowedHyperlink"/>
    <w:rsid w:val="00FA6DD2"/>
    <w:rPr>
      <w:color w:val="800080"/>
      <w:u w:val="single"/>
    </w:rPr>
  </w:style>
  <w:style w:type="paragraph" w:styleId="af">
    <w:name w:val="Balloon Text"/>
    <w:basedOn w:val="a"/>
    <w:semiHidden/>
    <w:rsid w:val="00FA6DD2"/>
    <w:rPr>
      <w:rFonts w:ascii="Tahoma" w:hAnsi="Tahoma" w:cs="Tahoma"/>
      <w:sz w:val="16"/>
      <w:szCs w:val="16"/>
    </w:rPr>
  </w:style>
  <w:style w:type="paragraph" w:styleId="af0">
    <w:name w:val="annotation subject"/>
    <w:basedOn w:val="ac"/>
    <w:next w:val="ac"/>
    <w:semiHidden/>
    <w:rsid w:val="00FA6DD2"/>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af3">
    <w:name w:val="List Paragraph"/>
    <w:basedOn w:val="a"/>
    <w:uiPriority w:val="34"/>
    <w:qFormat/>
    <w:rsid w:val="00AA2718"/>
    <w:pPr>
      <w:spacing w:after="0"/>
      <w:ind w:left="720"/>
    </w:pPr>
    <w:rPr>
      <w:rFonts w:ascii="Calibri" w:eastAsia="Calibri" w:hAnsi="Calibri"/>
      <w:sz w:val="22"/>
      <w:szCs w:val="22"/>
    </w:rPr>
  </w:style>
  <w:style w:type="character" w:styleId="af4">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30">
    <w:name w:val="標題 3 字元"/>
    <w:aliases w:val="Underrubrik2 字元,H3 字元,h3 字元,no break 字元,Memo Heading 3 字元,0H 字元,l3 字元,list 3 字元,Head 3 字元,1.1.1 字元,3rd level 字元,Major Section Sub Section 字元,PA Minor Section 字元,Head3 字元,Level 3 Head 字元,31 字元,32 字元,33 字元,311 字元,321 字元,34 字元,312 字元,322 字元,35 字元"/>
    <w:link w:val="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locked/>
    <w:rsid w:val="00BA716D"/>
    <w:rPr>
      <w:rFonts w:ascii="Arial" w:hAnsi="Arial"/>
      <w:sz w:val="24"/>
      <w:lang w:eastAsia="en-US"/>
    </w:rPr>
  </w:style>
  <w:style w:type="paragraph" w:customStyle="1" w:styleId="TALCharChar">
    <w:name w:val="TAL Char Char"/>
    <w:basedOn w:val="a"/>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a8"/>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a"/>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ad">
    <w:name w:val="註解文字 字元"/>
    <w:link w:val="ac"/>
    <w:semiHidden/>
    <w:rsid w:val="00A75132"/>
    <w:rPr>
      <w:rFonts w:ascii="Times New Roman" w:hAnsi="Times New Roman"/>
      <w:lang w:val="en-GB" w:eastAsia="en-US"/>
    </w:rPr>
  </w:style>
  <w:style w:type="paragraph" w:styleId="af5">
    <w:name w:val="Revision"/>
    <w:hidden/>
    <w:uiPriority w:val="99"/>
    <w:semiHidden/>
    <w:rsid w:val="00A1334B"/>
    <w:rPr>
      <w:rFonts w:ascii="Times New Roman" w:hAnsi="Times New Roman"/>
      <w:lang w:val="en-GB" w:eastAsia="en-US"/>
    </w:rPr>
  </w:style>
  <w:style w:type="paragraph" w:customStyle="1" w:styleId="Doc-title">
    <w:name w:val="Doc-title"/>
    <w:basedOn w:val="a"/>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a"/>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af6">
    <w:name w:val="caption"/>
    <w:basedOn w:val="a"/>
    <w:next w:val="a"/>
    <w:unhideWhenUsed/>
    <w:qFormat/>
    <w:rsid w:val="00CC7C84"/>
    <w:pPr>
      <w:spacing w:after="200"/>
    </w:pPr>
    <w:rPr>
      <w:b/>
      <w:bCs/>
      <w:color w:val="4F81BD" w:themeColor="accent1"/>
      <w:sz w:val="18"/>
      <w:szCs w:val="18"/>
    </w:rPr>
  </w:style>
  <w:style w:type="paragraph" w:customStyle="1" w:styleId="Reference">
    <w:name w:val="Reference"/>
    <w:basedOn w:val="a"/>
    <w:rsid w:val="00454F53"/>
    <w:pPr>
      <w:numPr>
        <w:numId w:val="26"/>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References">
    <w:name w:val="References"/>
    <w:basedOn w:val="a"/>
    <w:rsid w:val="003874CA"/>
    <w:pPr>
      <w:numPr>
        <w:numId w:val="49"/>
      </w:numPr>
      <w:autoSpaceDE w:val="0"/>
      <w:autoSpaceDN w:val="0"/>
      <w:snapToGrid w:val="0"/>
      <w:spacing w:after="60"/>
      <w:jc w:val="both"/>
    </w:pPr>
    <w:rPr>
      <w:rFonts w:eastAsia="SimSun"/>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616108961">
      <w:bodyDiv w:val="1"/>
      <w:marLeft w:val="0"/>
      <w:marRight w:val="0"/>
      <w:marTop w:val="0"/>
      <w:marBottom w:val="0"/>
      <w:divBdr>
        <w:top w:val="none" w:sz="0" w:space="0" w:color="auto"/>
        <w:left w:val="none" w:sz="0" w:space="0" w:color="auto"/>
        <w:bottom w:val="none" w:sz="0" w:space="0" w:color="auto"/>
        <w:right w:val="none" w:sz="0" w:space="0" w:color="auto"/>
      </w:divBdr>
      <w:divsChild>
        <w:div w:id="721709947">
          <w:marLeft w:val="446"/>
          <w:marRight w:val="0"/>
          <w:marTop w:val="200"/>
          <w:marBottom w:val="0"/>
          <w:divBdr>
            <w:top w:val="none" w:sz="0" w:space="0" w:color="auto"/>
            <w:left w:val="none" w:sz="0" w:space="0" w:color="auto"/>
            <w:bottom w:val="none" w:sz="0" w:space="0" w:color="auto"/>
            <w:right w:val="none" w:sz="0" w:space="0" w:color="auto"/>
          </w:divBdr>
        </w:div>
        <w:div w:id="1989629212">
          <w:marLeft w:val="1080"/>
          <w:marRight w:val="0"/>
          <w:marTop w:val="100"/>
          <w:marBottom w:val="0"/>
          <w:divBdr>
            <w:top w:val="none" w:sz="0" w:space="0" w:color="auto"/>
            <w:left w:val="none" w:sz="0" w:space="0" w:color="auto"/>
            <w:bottom w:val="none" w:sz="0" w:space="0" w:color="auto"/>
            <w:right w:val="none" w:sz="0" w:space="0" w:color="auto"/>
          </w:divBdr>
        </w:div>
        <w:div w:id="419525458">
          <w:marLeft w:val="1080"/>
          <w:marRight w:val="0"/>
          <w:marTop w:val="100"/>
          <w:marBottom w:val="0"/>
          <w:divBdr>
            <w:top w:val="none" w:sz="0" w:space="0" w:color="auto"/>
            <w:left w:val="none" w:sz="0" w:space="0" w:color="auto"/>
            <w:bottom w:val="none" w:sz="0" w:space="0" w:color="auto"/>
            <w:right w:val="none" w:sz="0" w:space="0" w:color="auto"/>
          </w:divBdr>
        </w:div>
        <w:div w:id="1614678017">
          <w:marLeft w:val="1080"/>
          <w:marRight w:val="0"/>
          <w:marTop w:val="100"/>
          <w:marBottom w:val="0"/>
          <w:divBdr>
            <w:top w:val="none" w:sz="0" w:space="0" w:color="auto"/>
            <w:left w:val="none" w:sz="0" w:space="0" w:color="auto"/>
            <w:bottom w:val="none" w:sz="0" w:space="0" w:color="auto"/>
            <w:right w:val="none" w:sz="0" w:space="0" w:color="auto"/>
          </w:divBdr>
        </w:div>
        <w:div w:id="1122110723">
          <w:marLeft w:val="1080"/>
          <w:marRight w:val="0"/>
          <w:marTop w:val="100"/>
          <w:marBottom w:val="0"/>
          <w:divBdr>
            <w:top w:val="none" w:sz="0" w:space="0" w:color="auto"/>
            <w:left w:val="none" w:sz="0" w:space="0" w:color="auto"/>
            <w:bottom w:val="none" w:sz="0" w:space="0" w:color="auto"/>
            <w:right w:val="none" w:sz="0" w:space="0" w:color="auto"/>
          </w:divBdr>
        </w:div>
        <w:div w:id="1040712489">
          <w:marLeft w:val="1080"/>
          <w:marRight w:val="0"/>
          <w:marTop w:val="100"/>
          <w:marBottom w:val="0"/>
          <w:divBdr>
            <w:top w:val="none" w:sz="0" w:space="0" w:color="auto"/>
            <w:left w:val="none" w:sz="0" w:space="0" w:color="auto"/>
            <w:bottom w:val="none" w:sz="0" w:space="0" w:color="auto"/>
            <w:right w:val="none" w:sz="0" w:space="0" w:color="auto"/>
          </w:divBdr>
        </w:div>
        <w:div w:id="1882938436">
          <w:marLeft w:val="1080"/>
          <w:marRight w:val="0"/>
          <w:marTop w:val="100"/>
          <w:marBottom w:val="0"/>
          <w:divBdr>
            <w:top w:val="none" w:sz="0" w:space="0" w:color="auto"/>
            <w:left w:val="none" w:sz="0" w:space="0" w:color="auto"/>
            <w:bottom w:val="none" w:sz="0" w:space="0" w:color="auto"/>
            <w:right w:val="none" w:sz="0" w:space="0" w:color="auto"/>
          </w:divBdr>
        </w:div>
        <w:div w:id="1902322856">
          <w:marLeft w:val="1080"/>
          <w:marRight w:val="0"/>
          <w:marTop w:val="100"/>
          <w:marBottom w:val="0"/>
          <w:divBdr>
            <w:top w:val="none" w:sz="0" w:space="0" w:color="auto"/>
            <w:left w:val="none" w:sz="0" w:space="0" w:color="auto"/>
            <w:bottom w:val="none" w:sz="0" w:space="0" w:color="auto"/>
            <w:right w:val="none" w:sz="0" w:space="0" w:color="auto"/>
          </w:divBdr>
        </w:div>
        <w:div w:id="1244757525">
          <w:marLeft w:val="1080"/>
          <w:marRight w:val="0"/>
          <w:marTop w:val="100"/>
          <w:marBottom w:val="0"/>
          <w:divBdr>
            <w:top w:val="none" w:sz="0" w:space="0" w:color="auto"/>
            <w:left w:val="none" w:sz="0" w:space="0" w:color="auto"/>
            <w:bottom w:val="none" w:sz="0" w:space="0" w:color="auto"/>
            <w:right w:val="none" w:sz="0" w:space="0" w:color="auto"/>
          </w:divBdr>
        </w:div>
      </w:divsChild>
    </w:div>
    <w:div w:id="706954972">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A9D3A7-D99F-45A8-837E-2A86C7972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2029</Words>
  <Characters>11571</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13573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2016-05-11T02:46:00Z</dcterms:created>
  <dcterms:modified xsi:type="dcterms:W3CDTF">2016-05-13T08:38:00Z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2051849712</vt:i4>
  </property>
  <property fmtid="{D5CDD505-2E9C-101B-9397-08002B2CF9AE}" pid="3" name="_NewReviewCycle">
    <vt:lpwstr/>
  </property>
  <property fmtid="{D5CDD505-2E9C-101B-9397-08002B2CF9AE}" pid="4" name="_ReviewingToolsShownOnce">
    <vt:lpwstr/>
  </property>
</Properties>
</file>