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AB6" w:rsidRPr="007E418A" w:rsidRDefault="00FF6E08" w:rsidP="00274AB6">
      <w:pPr>
        <w:jc w:val="left"/>
        <w:rPr>
          <w:b/>
          <w:bCs/>
          <w:noProof/>
          <w:lang w:val="en-US" w:eastAsia="zh-CN"/>
        </w:rPr>
      </w:pPr>
      <w:r w:rsidRPr="00FF6E08">
        <w:rPr>
          <w:b/>
          <w:bCs/>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7728;visibility:hidden">
            <w10:anchorlock/>
          </v:shape>
        </w:pict>
      </w:r>
      <w:r w:rsidR="00274AB6" w:rsidRPr="002C61DF">
        <w:rPr>
          <w:b/>
          <w:bCs/>
          <w:noProof/>
          <w:lang w:eastAsia="zh-CN"/>
        </w:rPr>
        <w:t>3GPP TSG RAN WG1 Meeting #</w:t>
      </w:r>
      <w:r w:rsidR="00274AB6" w:rsidRPr="002C61DF">
        <w:rPr>
          <w:rFonts w:hint="eastAsia"/>
          <w:b/>
          <w:bCs/>
          <w:noProof/>
          <w:lang w:eastAsia="zh-CN"/>
        </w:rPr>
        <w:t>8</w:t>
      </w:r>
      <w:r w:rsidR="00873736">
        <w:rPr>
          <w:b/>
          <w:bCs/>
          <w:noProof/>
          <w:lang w:eastAsia="zh-CN"/>
        </w:rPr>
        <w:t>5</w:t>
      </w:r>
      <w:r w:rsidR="00274AB6" w:rsidRPr="002C61DF">
        <w:rPr>
          <w:rFonts w:hint="eastAsia"/>
          <w:b/>
          <w:bCs/>
          <w:noProof/>
          <w:lang w:eastAsia="zh-CN"/>
        </w:rPr>
        <w:t xml:space="preserve">                                                                                        </w:t>
      </w:r>
      <w:r w:rsidR="00274AB6" w:rsidRPr="002C61DF">
        <w:rPr>
          <w:b/>
          <w:bCs/>
          <w:noProof/>
          <w:lang w:eastAsia="zh-CN"/>
        </w:rPr>
        <w:t xml:space="preserve"> </w:t>
      </w:r>
      <w:r w:rsidR="007E418A" w:rsidRPr="007E418A">
        <w:rPr>
          <w:b/>
          <w:bCs/>
          <w:noProof/>
          <w:lang w:eastAsia="zh-CN"/>
        </w:rPr>
        <w:t>R1-164815</w:t>
      </w:r>
    </w:p>
    <w:p w:rsidR="00274AB6" w:rsidRPr="0002177F" w:rsidRDefault="0002177F" w:rsidP="00274AB6">
      <w:pPr>
        <w:jc w:val="left"/>
        <w:rPr>
          <w:b/>
          <w:lang w:val="en-US" w:eastAsia="zh-CN"/>
        </w:rPr>
      </w:pPr>
      <w:r>
        <w:rPr>
          <w:rFonts w:hint="eastAsia"/>
          <w:b/>
          <w:bCs/>
          <w:noProof/>
          <w:lang w:eastAsia="zh-CN"/>
        </w:rPr>
        <w:t>Nanjing</w:t>
      </w:r>
      <w:r w:rsidRPr="002C61DF">
        <w:rPr>
          <w:b/>
          <w:bCs/>
          <w:noProof/>
          <w:lang w:eastAsia="zh-CN"/>
        </w:rPr>
        <w:t xml:space="preserve">, </w:t>
      </w:r>
      <w:r>
        <w:rPr>
          <w:rFonts w:hint="eastAsia"/>
          <w:b/>
          <w:bCs/>
          <w:noProof/>
          <w:lang w:eastAsia="zh-CN"/>
        </w:rPr>
        <w:t>China</w:t>
      </w:r>
      <w:r w:rsidRPr="002C61DF">
        <w:rPr>
          <w:rFonts w:hint="eastAsia"/>
          <w:b/>
          <w:bCs/>
          <w:noProof/>
          <w:lang w:eastAsia="zh-CN"/>
        </w:rPr>
        <w:t>,</w:t>
      </w:r>
      <w:r w:rsidRPr="00F250C6">
        <w:rPr>
          <w:b/>
          <w:bCs/>
          <w:noProof/>
          <w:lang w:eastAsia="zh-CN"/>
        </w:rPr>
        <w:t xml:space="preserve"> </w:t>
      </w:r>
      <w:r>
        <w:rPr>
          <w:b/>
          <w:bCs/>
          <w:noProof/>
          <w:lang w:eastAsia="zh-CN"/>
        </w:rPr>
        <w:t>May</w:t>
      </w:r>
      <w:r w:rsidRPr="002C61DF">
        <w:rPr>
          <w:b/>
          <w:bCs/>
          <w:noProof/>
          <w:lang w:eastAsia="zh-CN"/>
        </w:rPr>
        <w:t xml:space="preserve"> </w:t>
      </w:r>
      <w:r>
        <w:rPr>
          <w:b/>
          <w:bCs/>
          <w:noProof/>
          <w:lang w:eastAsia="zh-CN"/>
        </w:rPr>
        <w:t>23-27</w:t>
      </w:r>
      <w:r w:rsidRPr="002C61DF">
        <w:rPr>
          <w:b/>
          <w:bCs/>
          <w:noProof/>
          <w:lang w:eastAsia="zh-CN"/>
        </w:rPr>
        <w:t>, 2016</w:t>
      </w:r>
    </w:p>
    <w:p w:rsidR="002F5977" w:rsidRPr="00274AB6" w:rsidRDefault="002F5977" w:rsidP="002F5977">
      <w:pPr>
        <w:pBdr>
          <w:top w:val="single" w:sz="8" w:space="0" w:color="auto"/>
        </w:pBdr>
        <w:tabs>
          <w:tab w:val="left" w:pos="1710"/>
        </w:tabs>
        <w:spacing w:after="0"/>
        <w:ind w:right="936"/>
        <w:rPr>
          <w:b/>
          <w:bCs/>
          <w:sz w:val="16"/>
          <w:szCs w:val="16"/>
        </w:rPr>
      </w:pPr>
    </w:p>
    <w:p w:rsidR="00831087" w:rsidRPr="00B54EF0" w:rsidRDefault="00831087" w:rsidP="00831087">
      <w:pPr>
        <w:spacing w:after="60"/>
        <w:ind w:left="1555" w:hanging="1555"/>
        <w:jc w:val="left"/>
        <w:rPr>
          <w:rFonts w:eastAsia="MS PGothic"/>
          <w:b/>
          <w:lang w:eastAsia="zh-CN"/>
        </w:rPr>
      </w:pPr>
      <w:r w:rsidRPr="00EA6C66">
        <w:rPr>
          <w:b/>
        </w:rPr>
        <w:t>Agenda Item:</w:t>
      </w:r>
      <w:r w:rsidRPr="00EA6C66">
        <w:rPr>
          <w:b/>
        </w:rPr>
        <w:tab/>
      </w:r>
      <w:r w:rsidR="008951B2" w:rsidRPr="008951B2">
        <w:rPr>
          <w:b/>
          <w:lang w:val="en-US" w:eastAsia="zh-CN"/>
        </w:rPr>
        <w:t>6</w:t>
      </w:r>
      <w:r w:rsidR="008951B2" w:rsidRPr="008951B2">
        <w:rPr>
          <w:b/>
          <w:lang w:val="en-US"/>
        </w:rPr>
        <w:t>.</w:t>
      </w:r>
      <w:r w:rsidR="008951B2" w:rsidRPr="008951B2">
        <w:rPr>
          <w:b/>
          <w:lang w:val="en-US" w:eastAsia="zh-CN"/>
        </w:rPr>
        <w:t>2</w:t>
      </w:r>
      <w:r w:rsidR="008951B2" w:rsidRPr="008951B2">
        <w:rPr>
          <w:b/>
          <w:lang w:val="en-US"/>
        </w:rPr>
        <w:t>.1.</w:t>
      </w:r>
      <w:r w:rsidR="000C3527">
        <w:rPr>
          <w:b/>
          <w:lang w:val="en-US"/>
        </w:rPr>
        <w:t>5</w:t>
      </w:r>
    </w:p>
    <w:p w:rsidR="00831087" w:rsidRPr="00B54EF0" w:rsidRDefault="00831087" w:rsidP="00831087">
      <w:pPr>
        <w:spacing w:after="60"/>
        <w:ind w:left="1555" w:hanging="1555"/>
        <w:jc w:val="left"/>
        <w:rPr>
          <w:b/>
          <w:lang w:eastAsia="zh-CN"/>
        </w:rPr>
      </w:pPr>
      <w:r w:rsidRPr="00B54EF0">
        <w:rPr>
          <w:b/>
        </w:rPr>
        <w:t>Source:</w:t>
      </w:r>
      <w:r w:rsidRPr="00B54EF0">
        <w:rPr>
          <w:b/>
        </w:rPr>
        <w:tab/>
        <w:t>Huawei</w:t>
      </w:r>
      <w:r w:rsidRPr="00B54EF0">
        <w:rPr>
          <w:rFonts w:hint="eastAsia"/>
          <w:b/>
        </w:rPr>
        <w:t xml:space="preserve">, </w:t>
      </w:r>
      <w:r w:rsidRPr="00B54EF0">
        <w:rPr>
          <w:b/>
        </w:rPr>
        <w:t>HiSilicon</w:t>
      </w:r>
    </w:p>
    <w:p w:rsidR="00831087" w:rsidRPr="00B54EF0" w:rsidRDefault="00831087" w:rsidP="00831087">
      <w:pPr>
        <w:spacing w:after="60"/>
        <w:ind w:left="1555" w:hanging="1555"/>
        <w:jc w:val="left"/>
        <w:rPr>
          <w:b/>
          <w:lang w:val="en-US" w:eastAsia="zh-CN"/>
        </w:rPr>
      </w:pPr>
      <w:r w:rsidRPr="00B54EF0">
        <w:rPr>
          <w:b/>
        </w:rPr>
        <w:t>Title:</w:t>
      </w:r>
      <w:r w:rsidRPr="00B54EF0">
        <w:rPr>
          <w:b/>
        </w:rPr>
        <w:tab/>
      </w:r>
      <w:r w:rsidR="00873736" w:rsidRPr="00873736">
        <w:rPr>
          <w:b/>
          <w:lang w:eastAsia="zh-CN"/>
        </w:rPr>
        <w:t>On the need of reservation signal</w:t>
      </w:r>
    </w:p>
    <w:p w:rsidR="00831087" w:rsidRPr="00B54EF0" w:rsidRDefault="00831087" w:rsidP="00831087">
      <w:pPr>
        <w:spacing w:after="60"/>
        <w:ind w:left="1555" w:hanging="1555"/>
        <w:jc w:val="left"/>
        <w:rPr>
          <w:b/>
        </w:rPr>
      </w:pPr>
      <w:r w:rsidRPr="00B54EF0">
        <w:rPr>
          <w:b/>
          <w:bCs/>
        </w:rPr>
        <w:t>Document for:</w:t>
      </w:r>
      <w:r w:rsidRPr="00B54EF0">
        <w:rPr>
          <w:b/>
          <w:bCs/>
        </w:rPr>
        <w:tab/>
        <w:t>Discussion/Decision</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481043" w:rsidRPr="00933A13" w:rsidRDefault="00507336" w:rsidP="00F250C6">
      <w:pPr>
        <w:rPr>
          <w:bCs/>
          <w:lang w:val="en-US" w:eastAsia="zh-CN"/>
        </w:rPr>
      </w:pPr>
      <w:r>
        <w:rPr>
          <w:bCs/>
          <w:lang w:val="en-US" w:eastAsia="zh-CN"/>
        </w:rPr>
        <w:t xml:space="preserve">In this contribution, we discuss the justification of </w:t>
      </w:r>
      <w:r w:rsidR="00933A13">
        <w:rPr>
          <w:bCs/>
          <w:lang w:val="en-US" w:eastAsia="zh-CN"/>
        </w:rPr>
        <w:t xml:space="preserve">uplink </w:t>
      </w:r>
      <w:r>
        <w:rPr>
          <w:bCs/>
          <w:lang w:val="en-US" w:eastAsia="zh-CN"/>
        </w:rPr>
        <w:t xml:space="preserve">reservation signal </w:t>
      </w:r>
      <w:r w:rsidR="00895B33">
        <w:rPr>
          <w:bCs/>
          <w:lang w:val="en-US" w:eastAsia="zh-CN"/>
        </w:rPr>
        <w:t xml:space="preserve">(aka initial signal) </w:t>
      </w:r>
      <w:r>
        <w:rPr>
          <w:bCs/>
          <w:lang w:val="en-US" w:eastAsia="zh-CN"/>
        </w:rPr>
        <w:t>for eLAA.</w:t>
      </w:r>
      <w:r w:rsidR="00933A13">
        <w:rPr>
          <w:bCs/>
          <w:lang w:val="en-US" w:eastAsia="zh-CN"/>
        </w:rPr>
        <w:t xml:space="preserve"> Uplink reservation signal allows the UE to reserve the channel immediately after sensing the channel as idle until the time position when the intended uplink physical channels/signals can start.</w:t>
      </w:r>
      <w:r>
        <w:rPr>
          <w:bCs/>
          <w:lang w:val="en-US" w:eastAsia="zh-CN"/>
        </w:rPr>
        <w:t xml:space="preserve"> Furthermore we propose a simple solution </w:t>
      </w:r>
      <w:r w:rsidR="00933A13">
        <w:rPr>
          <w:bCs/>
          <w:lang w:val="en-US" w:eastAsia="zh-CN"/>
        </w:rPr>
        <w:t xml:space="preserve">of generating the uplink reservation signal </w:t>
      </w:r>
      <w:r>
        <w:rPr>
          <w:bCs/>
          <w:lang w:val="en-US" w:eastAsia="zh-CN"/>
        </w:rPr>
        <w:t xml:space="preserve">by cyclic extension of the succeeding OFDM symbol which </w:t>
      </w:r>
      <w:r w:rsidR="00933A13">
        <w:rPr>
          <w:bCs/>
          <w:lang w:val="en-US" w:eastAsia="zh-CN"/>
        </w:rPr>
        <w:t xml:space="preserve">prevents the </w:t>
      </w:r>
      <w:r w:rsidR="00FF3A1E">
        <w:rPr>
          <w:bCs/>
          <w:lang w:val="en-US" w:eastAsia="zh-CN"/>
        </w:rPr>
        <w:t>Out-Of-Band (OOB) emission</w:t>
      </w:r>
      <w:r w:rsidR="00933A13">
        <w:rPr>
          <w:bCs/>
          <w:lang w:val="en-US" w:eastAsia="zh-CN"/>
        </w:rPr>
        <w:t xml:space="preserve"> increase</w:t>
      </w:r>
      <w:r>
        <w:rPr>
          <w:bCs/>
          <w:lang w:val="en-US" w:eastAsia="zh-CN"/>
        </w:rPr>
        <w:t>, if uplink r</w:t>
      </w:r>
      <w:r w:rsidRPr="00507336">
        <w:rPr>
          <w:bCs/>
          <w:lang w:val="en-US" w:eastAsia="zh-CN"/>
        </w:rPr>
        <w:t xml:space="preserve">eservation signal should be </w:t>
      </w:r>
      <w:r>
        <w:rPr>
          <w:bCs/>
          <w:lang w:val="en-US" w:eastAsia="zh-CN"/>
        </w:rPr>
        <w:t>allowed.</w:t>
      </w:r>
    </w:p>
    <w:p w:rsidR="00483AE5" w:rsidRDefault="00D93A38" w:rsidP="00483AE5">
      <w:pPr>
        <w:pStyle w:val="Heading1"/>
        <w:spacing w:before="120" w:after="240"/>
        <w:rPr>
          <w:lang w:eastAsia="zh-CN"/>
        </w:rPr>
      </w:pPr>
      <w:bookmarkStart w:id="2" w:name="_Ref129681832"/>
      <w:r>
        <w:rPr>
          <w:lang w:eastAsia="zh-CN"/>
        </w:rPr>
        <w:t>Justification of reservation signal for eLAA</w:t>
      </w:r>
    </w:p>
    <w:p w:rsidR="00F97112" w:rsidRPr="00F97112" w:rsidRDefault="00F97112" w:rsidP="00507336">
      <w:pPr>
        <w:rPr>
          <w:b/>
          <w:bCs/>
          <w:u w:val="single"/>
          <w:lang w:eastAsia="zh-CN"/>
        </w:rPr>
      </w:pPr>
      <w:r>
        <w:rPr>
          <w:rFonts w:eastAsia="Calibri"/>
          <w:b/>
          <w:u w:val="single"/>
          <w:lang w:eastAsia="sv-SE"/>
        </w:rPr>
        <w:t>R</w:t>
      </w:r>
      <w:r w:rsidRPr="00F97112">
        <w:rPr>
          <w:rFonts w:eastAsia="Calibri"/>
          <w:b/>
          <w:u w:val="single"/>
          <w:lang w:eastAsia="sv-SE"/>
        </w:rPr>
        <w:t>eserving the channel until the</w:t>
      </w:r>
      <w:r w:rsidRPr="00F97112">
        <w:rPr>
          <w:b/>
          <w:bCs/>
          <w:u w:val="single"/>
          <w:lang w:val="en-US" w:eastAsia="zh-CN"/>
        </w:rPr>
        <w:t xml:space="preserve"> time positions </w:t>
      </w:r>
      <w:r>
        <w:rPr>
          <w:b/>
          <w:bCs/>
          <w:u w:val="single"/>
          <w:lang w:val="en-US" w:eastAsia="zh-CN"/>
        </w:rPr>
        <w:t xml:space="preserve">of </w:t>
      </w:r>
      <w:r w:rsidRPr="00F97112">
        <w:rPr>
          <w:b/>
          <w:bCs/>
          <w:u w:val="single"/>
          <w:lang w:val="en-US" w:eastAsia="zh-CN"/>
        </w:rPr>
        <w:t>the intended physical channels/signals</w:t>
      </w:r>
    </w:p>
    <w:p w:rsidR="00507336" w:rsidRDefault="00507336" w:rsidP="00507336">
      <w:pPr>
        <w:rPr>
          <w:bCs/>
          <w:lang w:eastAsia="zh-CN"/>
        </w:rPr>
      </w:pPr>
      <w:r>
        <w:rPr>
          <w:bCs/>
          <w:lang w:eastAsia="zh-CN"/>
        </w:rPr>
        <w:t xml:space="preserve">Downlink reservation signal was supported in LAA, which allows the eNodeB </w:t>
      </w:r>
      <w:r w:rsidR="00895B33">
        <w:rPr>
          <w:bCs/>
          <w:lang w:eastAsia="zh-CN"/>
        </w:rPr>
        <w:t xml:space="preserve">to </w:t>
      </w:r>
      <w:r>
        <w:rPr>
          <w:bCs/>
          <w:lang w:eastAsia="zh-CN"/>
        </w:rPr>
        <w:t xml:space="preserve">transmit </w:t>
      </w:r>
      <w:r w:rsidR="00D77426">
        <w:rPr>
          <w:bCs/>
          <w:lang w:eastAsia="zh-CN"/>
        </w:rPr>
        <w:t>a</w:t>
      </w:r>
      <w:r>
        <w:rPr>
          <w:bCs/>
          <w:lang w:eastAsia="zh-CN"/>
        </w:rPr>
        <w:t xml:space="preserve"> signal not containing any information for the UE. The current </w:t>
      </w:r>
      <w:r w:rsidR="00933A13">
        <w:rPr>
          <w:bCs/>
          <w:lang w:eastAsia="zh-CN"/>
        </w:rPr>
        <w:t xml:space="preserve">downlink </w:t>
      </w:r>
      <w:r>
        <w:rPr>
          <w:bCs/>
          <w:lang w:eastAsia="zh-CN"/>
        </w:rPr>
        <w:t>channel sensing framework, e.g.</w:t>
      </w:r>
      <w:r w:rsidR="00895B33">
        <w:rPr>
          <w:bCs/>
          <w:lang w:eastAsia="zh-CN"/>
        </w:rPr>
        <w:t>,</w:t>
      </w:r>
      <w:r>
        <w:rPr>
          <w:bCs/>
          <w:lang w:eastAsia="zh-CN"/>
        </w:rPr>
        <w:t xml:space="preserve"> a</w:t>
      </w:r>
      <w:r w:rsidR="00933A13">
        <w:rPr>
          <w:bCs/>
          <w:lang w:eastAsia="zh-CN"/>
        </w:rPr>
        <w:t>t least for</w:t>
      </w:r>
      <w:r>
        <w:rPr>
          <w:bCs/>
          <w:lang w:eastAsia="zh-CN"/>
        </w:rPr>
        <w:t xml:space="preserve"> Cat.4 LBT, does not ensure the eNodeB always sense</w:t>
      </w:r>
      <w:r w:rsidR="00D77426">
        <w:rPr>
          <w:bCs/>
          <w:lang w:eastAsia="zh-CN"/>
        </w:rPr>
        <w:t>s</w:t>
      </w:r>
      <w:r>
        <w:rPr>
          <w:bCs/>
          <w:lang w:eastAsia="zh-CN"/>
        </w:rPr>
        <w:t xml:space="preserve"> the channel as idle at the allowable transmission start time </w:t>
      </w:r>
      <w:r w:rsidR="00D77426">
        <w:rPr>
          <w:bCs/>
          <w:lang w:eastAsia="zh-CN"/>
        </w:rPr>
        <w:t>for the</w:t>
      </w:r>
      <w:r>
        <w:rPr>
          <w:bCs/>
          <w:lang w:eastAsia="zh-CN"/>
        </w:rPr>
        <w:t xml:space="preserve"> physical channels or signals, i.e.</w:t>
      </w:r>
      <w:r w:rsidR="00895B33">
        <w:rPr>
          <w:bCs/>
          <w:lang w:eastAsia="zh-CN"/>
        </w:rPr>
        <w:t>,</w:t>
      </w:r>
      <w:r>
        <w:rPr>
          <w:bCs/>
          <w:lang w:eastAsia="zh-CN"/>
        </w:rPr>
        <w:t xml:space="preserve"> subframe/slot boundary. Downlink reservation signal is used to reserve the channel </w:t>
      </w:r>
      <w:r w:rsidR="00D77426">
        <w:rPr>
          <w:bCs/>
          <w:lang w:eastAsia="zh-CN"/>
        </w:rPr>
        <w:t xml:space="preserve">until the subframe/slot boundary and is transmitted </w:t>
      </w:r>
      <w:r>
        <w:rPr>
          <w:bCs/>
          <w:lang w:eastAsia="zh-CN"/>
        </w:rPr>
        <w:t xml:space="preserve">immediately after sensing the channel as idle. </w:t>
      </w:r>
      <w:r w:rsidR="00E83416">
        <w:rPr>
          <w:bCs/>
          <w:lang w:eastAsia="zh-CN"/>
        </w:rPr>
        <w:t>Otherwise the eNodeB has to wait until the subframe/slot boundary, e.g.</w:t>
      </w:r>
      <w:r w:rsidR="00895B33">
        <w:rPr>
          <w:bCs/>
          <w:lang w:eastAsia="zh-CN"/>
        </w:rPr>
        <w:t>,</w:t>
      </w:r>
      <w:r w:rsidR="00E83416">
        <w:rPr>
          <w:bCs/>
          <w:lang w:eastAsia="zh-CN"/>
        </w:rPr>
        <w:t xml:space="preserve"> by self-defer</w:t>
      </w:r>
      <w:r w:rsidR="00B73194">
        <w:rPr>
          <w:bCs/>
          <w:lang w:eastAsia="zh-CN"/>
        </w:rPr>
        <w:t>ral</w:t>
      </w:r>
      <w:r w:rsidR="00E83416">
        <w:rPr>
          <w:bCs/>
          <w:lang w:eastAsia="zh-CN"/>
        </w:rPr>
        <w:t xml:space="preserve">, which </w:t>
      </w:r>
      <w:r w:rsidR="00B73194">
        <w:rPr>
          <w:bCs/>
          <w:lang w:eastAsia="zh-CN"/>
        </w:rPr>
        <w:t>may cause other contending device</w:t>
      </w:r>
      <w:r w:rsidR="00D60B63">
        <w:rPr>
          <w:bCs/>
          <w:lang w:eastAsia="zh-CN"/>
        </w:rPr>
        <w:t>s</w:t>
      </w:r>
      <w:r w:rsidR="00B73194">
        <w:rPr>
          <w:bCs/>
          <w:lang w:eastAsia="zh-CN"/>
        </w:rPr>
        <w:t>,</w:t>
      </w:r>
      <w:r w:rsidR="00D60B63">
        <w:rPr>
          <w:bCs/>
          <w:lang w:eastAsia="zh-CN"/>
        </w:rPr>
        <w:t xml:space="preserve"> e.g.</w:t>
      </w:r>
      <w:r w:rsidR="00895B33">
        <w:rPr>
          <w:bCs/>
          <w:lang w:eastAsia="zh-CN"/>
        </w:rPr>
        <w:t>,</w:t>
      </w:r>
      <w:r w:rsidR="00D60B63">
        <w:rPr>
          <w:bCs/>
          <w:lang w:eastAsia="zh-CN"/>
        </w:rPr>
        <w:t xml:space="preserve"> WiFi, to take the channel and eventually </w:t>
      </w:r>
      <w:r w:rsidR="00895B33">
        <w:rPr>
          <w:bCs/>
          <w:lang w:eastAsia="zh-CN"/>
        </w:rPr>
        <w:t xml:space="preserve">cause </w:t>
      </w:r>
      <w:r w:rsidR="00D60B63">
        <w:rPr>
          <w:bCs/>
          <w:lang w:eastAsia="zh-CN"/>
        </w:rPr>
        <w:t>unfairness to this eNodeB. Therefore</w:t>
      </w:r>
      <w:r w:rsidR="00895B33">
        <w:rPr>
          <w:bCs/>
          <w:lang w:eastAsia="zh-CN"/>
        </w:rPr>
        <w:t>,</w:t>
      </w:r>
      <w:r w:rsidR="00D60B63">
        <w:rPr>
          <w:bCs/>
          <w:lang w:eastAsia="zh-CN"/>
        </w:rPr>
        <w:t xml:space="preserve"> </w:t>
      </w:r>
      <w:r w:rsidR="00895B33">
        <w:rPr>
          <w:bCs/>
          <w:lang w:eastAsia="zh-CN"/>
        </w:rPr>
        <w:t>it is allowed to transmit a</w:t>
      </w:r>
      <w:r w:rsidR="00D60B63">
        <w:rPr>
          <w:bCs/>
          <w:lang w:eastAsia="zh-CN"/>
        </w:rPr>
        <w:t xml:space="preserve"> downlink reservation signal to address the misalignment of channel sensing ending time and the downlink transmission start time.</w:t>
      </w:r>
      <w:r w:rsidR="00895B33">
        <w:rPr>
          <w:bCs/>
          <w:lang w:eastAsia="zh-CN"/>
        </w:rPr>
        <w:t xml:space="preserve"> The downlink reservation signal is not given by the specifications.</w:t>
      </w:r>
    </w:p>
    <w:p w:rsidR="00507336" w:rsidRDefault="00D60B63" w:rsidP="00F50067">
      <w:pPr>
        <w:rPr>
          <w:rFonts w:eastAsia="Calibri"/>
          <w:lang w:eastAsia="sv-SE"/>
        </w:rPr>
      </w:pPr>
      <w:r>
        <w:rPr>
          <w:rFonts w:eastAsia="Calibri"/>
          <w:lang w:eastAsia="sv-SE"/>
        </w:rPr>
        <w:t>There is a similar situation in eLAA which incur</w:t>
      </w:r>
      <w:r w:rsidR="00C00DBD">
        <w:rPr>
          <w:rFonts w:eastAsia="Calibri"/>
          <w:lang w:val="en-US" w:eastAsia="sv-SE"/>
        </w:rPr>
        <w:t>s</w:t>
      </w:r>
      <w:r>
        <w:rPr>
          <w:rFonts w:eastAsia="Calibri"/>
          <w:lang w:eastAsia="sv-SE"/>
        </w:rPr>
        <w:t xml:space="preserve"> </w:t>
      </w:r>
      <w:r>
        <w:rPr>
          <w:bCs/>
          <w:lang w:eastAsia="zh-CN"/>
        </w:rPr>
        <w:t>misalignment of channel sensing ending time and the uplink transmission start time.</w:t>
      </w:r>
      <w:r>
        <w:rPr>
          <w:rFonts w:eastAsia="Calibri"/>
          <w:lang w:eastAsia="sv-SE"/>
        </w:rPr>
        <w:t xml:space="preserve"> </w:t>
      </w:r>
      <w:r w:rsidR="00E83416">
        <w:rPr>
          <w:rFonts w:eastAsia="Calibri"/>
          <w:lang w:eastAsia="sv-SE"/>
        </w:rPr>
        <w:t>eLAA supports Cat-4 LBT, as agreed in RAN1 #84</w:t>
      </w:r>
      <w:r w:rsidR="00BC5E24">
        <w:rPr>
          <w:rFonts w:eastAsia="Calibri"/>
          <w:lang w:eastAsia="sv-SE"/>
        </w:rPr>
        <w:t xml:space="preserve"> [1]</w:t>
      </w:r>
      <w:r w:rsidR="00B73194">
        <w:rPr>
          <w:rFonts w:eastAsia="Calibri"/>
          <w:lang w:eastAsia="sv-SE"/>
        </w:rPr>
        <w:t>:</w:t>
      </w:r>
    </w:p>
    <w:p w:rsidR="00933A13" w:rsidRPr="00E83416" w:rsidRDefault="00933A13" w:rsidP="00933A13">
      <w:pPr>
        <w:widowControl/>
        <w:numPr>
          <w:ilvl w:val="0"/>
          <w:numId w:val="34"/>
        </w:numPr>
        <w:autoSpaceDE/>
        <w:autoSpaceDN/>
        <w:adjustRightInd/>
        <w:spacing w:after="0"/>
        <w:jc w:val="left"/>
        <w:rPr>
          <w:rFonts w:eastAsia="MS Mincho"/>
          <w:i/>
          <w:lang w:eastAsia="ja-JP"/>
        </w:rPr>
      </w:pPr>
      <w:r w:rsidRPr="00E83416">
        <w:rPr>
          <w:rFonts w:eastAsia="MS Mincho"/>
          <w:i/>
          <w:lang w:eastAsia="ja-JP"/>
        </w:rPr>
        <w:t>Support UL LBT based on a Cat-4 channel access procedure.</w:t>
      </w:r>
    </w:p>
    <w:p w:rsidR="00E83416" w:rsidRPr="00E83416" w:rsidRDefault="00933A13" w:rsidP="00E83416">
      <w:pPr>
        <w:widowControl/>
        <w:numPr>
          <w:ilvl w:val="0"/>
          <w:numId w:val="34"/>
        </w:numPr>
        <w:autoSpaceDE/>
        <w:autoSpaceDN/>
        <w:adjustRightInd/>
        <w:spacing w:after="0"/>
        <w:jc w:val="left"/>
        <w:rPr>
          <w:rFonts w:eastAsia="MS Mincho"/>
          <w:i/>
          <w:lang w:eastAsia="ja-JP"/>
        </w:rPr>
      </w:pPr>
      <w:r w:rsidRPr="00E83416">
        <w:rPr>
          <w:rFonts w:eastAsia="MS Mincho"/>
          <w:i/>
          <w:lang w:eastAsia="ja-JP"/>
        </w:rPr>
        <w:t>Support UL LBT based on a CCA of at least 25 µs before the UL transmission burst.</w:t>
      </w:r>
    </w:p>
    <w:p w:rsidR="00E83416" w:rsidRPr="00E83416" w:rsidRDefault="00933A13" w:rsidP="00E83416">
      <w:pPr>
        <w:widowControl/>
        <w:numPr>
          <w:ilvl w:val="0"/>
          <w:numId w:val="34"/>
        </w:numPr>
        <w:autoSpaceDE/>
        <w:autoSpaceDN/>
        <w:adjustRightInd/>
        <w:ind w:left="714" w:hanging="357"/>
        <w:jc w:val="left"/>
        <w:rPr>
          <w:rFonts w:eastAsia="MS Mincho"/>
          <w:i/>
          <w:lang w:eastAsia="ja-JP"/>
        </w:rPr>
      </w:pPr>
      <w:r w:rsidRPr="00E83416">
        <w:rPr>
          <w:rFonts w:eastAsia="MS Mincho" w:hint="eastAsia"/>
          <w:i/>
          <w:lang w:eastAsia="ja-JP"/>
        </w:rPr>
        <w:t>FFS: Condition and restriction on when these options are used</w:t>
      </w:r>
    </w:p>
    <w:p w:rsidR="00E83416" w:rsidRPr="00E83416" w:rsidRDefault="00E83416" w:rsidP="00E83416">
      <w:pPr>
        <w:rPr>
          <w:rFonts w:eastAsia="Calibri"/>
          <w:lang w:eastAsia="sv-SE"/>
        </w:rPr>
      </w:pPr>
      <w:proofErr w:type="gramStart"/>
      <w:r w:rsidRPr="00E83416">
        <w:rPr>
          <w:rFonts w:eastAsia="Calibri"/>
          <w:lang w:eastAsia="sv-SE"/>
        </w:rPr>
        <w:t>eLAA</w:t>
      </w:r>
      <w:proofErr w:type="gramEnd"/>
      <w:r>
        <w:rPr>
          <w:rFonts w:eastAsia="Calibri"/>
          <w:lang w:eastAsia="sv-SE"/>
        </w:rPr>
        <w:t xml:space="preserve"> also supports </w:t>
      </w:r>
      <w:r w:rsidR="00D77426">
        <w:rPr>
          <w:rFonts w:eastAsia="Calibri"/>
          <w:lang w:eastAsia="sv-SE"/>
        </w:rPr>
        <w:t>different</w:t>
      </w:r>
      <w:r>
        <w:rPr>
          <w:rFonts w:eastAsia="Calibri"/>
          <w:lang w:eastAsia="sv-SE"/>
        </w:rPr>
        <w:t xml:space="preserve"> start time positions for PUSCH transmission in a</w:t>
      </w:r>
      <w:r w:rsidR="00895B33">
        <w:rPr>
          <w:rFonts w:eastAsia="Calibri"/>
          <w:lang w:eastAsia="sv-SE"/>
        </w:rPr>
        <w:t>n</w:t>
      </w:r>
      <w:r>
        <w:rPr>
          <w:rFonts w:eastAsia="Calibri"/>
          <w:lang w:eastAsia="sv-SE"/>
        </w:rPr>
        <w:t xml:space="preserve"> UL subframe</w:t>
      </w:r>
      <w:r w:rsidR="00B73194">
        <w:rPr>
          <w:rFonts w:eastAsia="Calibri"/>
          <w:lang w:eastAsia="sv-SE"/>
        </w:rPr>
        <w:t>, i.e.</w:t>
      </w:r>
      <w:r w:rsidR="00895B33">
        <w:rPr>
          <w:rFonts w:eastAsia="Calibri"/>
          <w:lang w:eastAsia="sv-SE"/>
        </w:rPr>
        <w:t>,</w:t>
      </w:r>
      <w:r w:rsidR="00B73194">
        <w:rPr>
          <w:rFonts w:eastAsia="Calibri"/>
          <w:lang w:eastAsia="sv-SE"/>
        </w:rPr>
        <w:t xml:space="preserve"> </w:t>
      </w:r>
      <w:r w:rsidR="00895B33">
        <w:rPr>
          <w:rFonts w:eastAsia="Calibri"/>
          <w:lang w:eastAsia="sv-SE"/>
        </w:rPr>
        <w:t>s</w:t>
      </w:r>
      <w:r w:rsidR="00B73194">
        <w:rPr>
          <w:rFonts w:eastAsia="Calibri"/>
          <w:lang w:eastAsia="sv-SE"/>
        </w:rPr>
        <w:t xml:space="preserve">ymbol 0 or </w:t>
      </w:r>
      <w:r w:rsidR="00895B33">
        <w:rPr>
          <w:rFonts w:eastAsia="Calibri"/>
          <w:lang w:eastAsia="sv-SE"/>
        </w:rPr>
        <w:t>s</w:t>
      </w:r>
      <w:r w:rsidR="00B73194">
        <w:rPr>
          <w:rFonts w:eastAsia="Calibri"/>
          <w:lang w:eastAsia="sv-SE"/>
        </w:rPr>
        <w:t>ymbol 1</w:t>
      </w:r>
      <w:r>
        <w:rPr>
          <w:rFonts w:eastAsia="Calibri"/>
          <w:lang w:eastAsia="sv-SE"/>
        </w:rPr>
        <w:t>, as agreed in RAN1 #84bis</w:t>
      </w:r>
      <w:r w:rsidR="00BC5E24">
        <w:rPr>
          <w:rFonts w:eastAsia="Calibri"/>
          <w:lang w:eastAsia="sv-SE"/>
        </w:rPr>
        <w:t xml:space="preserve"> [2]</w:t>
      </w:r>
      <w:r w:rsidR="00B73194">
        <w:rPr>
          <w:rFonts w:eastAsia="Calibri"/>
          <w:lang w:eastAsia="sv-SE"/>
        </w:rPr>
        <w:t>:</w:t>
      </w:r>
    </w:p>
    <w:p w:rsidR="00E83416" w:rsidRPr="00E83416" w:rsidRDefault="00E83416" w:rsidP="00E83416">
      <w:pPr>
        <w:widowControl/>
        <w:numPr>
          <w:ilvl w:val="0"/>
          <w:numId w:val="32"/>
        </w:numPr>
        <w:autoSpaceDE/>
        <w:autoSpaceDN/>
        <w:adjustRightInd/>
        <w:spacing w:after="0"/>
        <w:jc w:val="left"/>
        <w:rPr>
          <w:i/>
          <w:szCs w:val="20"/>
        </w:rPr>
      </w:pPr>
      <w:r w:rsidRPr="00E83416">
        <w:rPr>
          <w:i/>
          <w:szCs w:val="20"/>
        </w:rPr>
        <w:t xml:space="preserve">Dynamic signaling indicates whether PUSCH in a UL subframe is transmitted from </w:t>
      </w:r>
    </w:p>
    <w:p w:rsidR="00E83416" w:rsidRPr="00E83416" w:rsidRDefault="00E83416" w:rsidP="00E83416">
      <w:pPr>
        <w:widowControl/>
        <w:numPr>
          <w:ilvl w:val="1"/>
          <w:numId w:val="32"/>
        </w:numPr>
        <w:autoSpaceDE/>
        <w:autoSpaceDN/>
        <w:adjustRightInd/>
        <w:spacing w:after="0"/>
        <w:jc w:val="left"/>
        <w:rPr>
          <w:i/>
          <w:szCs w:val="20"/>
        </w:rPr>
      </w:pPr>
      <w:r w:rsidRPr="00E83416">
        <w:rPr>
          <w:i/>
          <w:szCs w:val="20"/>
        </w:rPr>
        <w:t>Start of DFTS-OFDM symbol 0 or</w:t>
      </w:r>
    </w:p>
    <w:p w:rsidR="00E83416" w:rsidRPr="00E83416" w:rsidRDefault="00E83416" w:rsidP="00E83416">
      <w:pPr>
        <w:widowControl/>
        <w:numPr>
          <w:ilvl w:val="1"/>
          <w:numId w:val="32"/>
        </w:numPr>
        <w:autoSpaceDE/>
        <w:autoSpaceDN/>
        <w:adjustRightInd/>
        <w:spacing w:after="0"/>
        <w:jc w:val="left"/>
        <w:rPr>
          <w:i/>
          <w:szCs w:val="20"/>
        </w:rPr>
      </w:pPr>
      <w:r w:rsidRPr="00E83416">
        <w:rPr>
          <w:i/>
          <w:szCs w:val="20"/>
        </w:rPr>
        <w:t>Start of DFTS-OFDM symbol 1</w:t>
      </w:r>
    </w:p>
    <w:p w:rsidR="00E83416" w:rsidRDefault="00E83416" w:rsidP="00E83416">
      <w:pPr>
        <w:widowControl/>
        <w:numPr>
          <w:ilvl w:val="1"/>
          <w:numId w:val="32"/>
        </w:numPr>
        <w:autoSpaceDE/>
        <w:autoSpaceDN/>
        <w:adjustRightInd/>
        <w:ind w:left="1434" w:hanging="357"/>
        <w:jc w:val="left"/>
        <w:rPr>
          <w:i/>
          <w:szCs w:val="20"/>
        </w:rPr>
      </w:pPr>
      <w:r w:rsidRPr="00E83416">
        <w:rPr>
          <w:i/>
          <w:szCs w:val="20"/>
        </w:rPr>
        <w:t>FFS: Within DFTS-OFDM symbol 0</w:t>
      </w:r>
    </w:p>
    <w:p w:rsidR="009F57EC" w:rsidRDefault="00E83416" w:rsidP="00F50067">
      <w:pPr>
        <w:rPr>
          <w:bCs/>
          <w:lang w:val="en-US" w:eastAsia="zh-CN"/>
        </w:rPr>
      </w:pPr>
      <w:r>
        <w:rPr>
          <w:rFonts w:eastAsia="Calibri"/>
          <w:lang w:eastAsia="sv-SE"/>
        </w:rPr>
        <w:t>Therefore the justification of uplink reservation signal is the same as downlink reservation signal, i.e.</w:t>
      </w:r>
      <w:r w:rsidR="00895B33">
        <w:rPr>
          <w:rFonts w:eastAsia="Calibri"/>
          <w:lang w:eastAsia="sv-SE"/>
        </w:rPr>
        <w:t>,</w:t>
      </w:r>
      <w:r>
        <w:rPr>
          <w:rFonts w:eastAsia="Calibri"/>
          <w:lang w:eastAsia="sv-SE"/>
        </w:rPr>
        <w:t xml:space="preserve"> reserving the channel until the</w:t>
      </w:r>
      <w:r>
        <w:rPr>
          <w:bCs/>
          <w:lang w:val="en-US" w:eastAsia="zh-CN"/>
        </w:rPr>
        <w:t xml:space="preserve"> time position</w:t>
      </w:r>
      <w:r w:rsidR="00B73194">
        <w:rPr>
          <w:bCs/>
          <w:lang w:val="en-US" w:eastAsia="zh-CN"/>
        </w:rPr>
        <w:t>s</w:t>
      </w:r>
      <w:r>
        <w:rPr>
          <w:bCs/>
          <w:lang w:val="en-US" w:eastAsia="zh-CN"/>
        </w:rPr>
        <w:t xml:space="preserve"> when the intended physical channels/signals can start.</w:t>
      </w:r>
      <w:r w:rsidR="009F57EC">
        <w:rPr>
          <w:bCs/>
          <w:lang w:val="en-US" w:eastAsia="zh-CN"/>
        </w:rPr>
        <w:t xml:space="preserve"> </w:t>
      </w:r>
      <w:r w:rsidR="00066242">
        <w:rPr>
          <w:bCs/>
          <w:lang w:val="en-US" w:eastAsia="zh-CN"/>
        </w:rPr>
        <w:t>Given t</w:t>
      </w:r>
      <w:r w:rsidR="009F57EC">
        <w:rPr>
          <w:bCs/>
          <w:lang w:val="en-US" w:eastAsia="zh-CN"/>
        </w:rPr>
        <w:t xml:space="preserve">he time misalignment between channel sensing ending time and the uplink transmission start time </w:t>
      </w:r>
      <w:r w:rsidR="00066242">
        <w:rPr>
          <w:bCs/>
          <w:lang w:val="en-US" w:eastAsia="zh-CN"/>
        </w:rPr>
        <w:t xml:space="preserve">is caused by the usage of Cat-4 LBT, the uplink reservation signal is applicable to an uplink burst followed by a Cat-4 LBT, which could be an uplink burst containing PUSCH. For an uplink burst containing SRS without PUSCH or an uplink burst containing PRACH without PUSCH, the reservation signal can be avoided if a Cat-2 LBT with a single sensing interval immediately followed by SRS/PRACH is applied. </w:t>
      </w:r>
      <w:r w:rsidR="009F57EC">
        <w:rPr>
          <w:bCs/>
          <w:lang w:val="en-US" w:eastAsia="zh-CN"/>
        </w:rPr>
        <w:t xml:space="preserve"> </w:t>
      </w:r>
    </w:p>
    <w:p w:rsidR="00E83416" w:rsidRPr="00066242" w:rsidRDefault="00E83416" w:rsidP="00F50067">
      <w:pPr>
        <w:rPr>
          <w:rFonts w:eastAsia="Calibri"/>
          <w:lang w:val="en-US" w:eastAsia="sv-SE"/>
        </w:rPr>
      </w:pPr>
    </w:p>
    <w:p w:rsidR="00F97112" w:rsidRDefault="00F97112" w:rsidP="00F50067">
      <w:pPr>
        <w:rPr>
          <w:rFonts w:eastAsia="Calibri"/>
          <w:lang w:eastAsia="sv-SE"/>
        </w:rPr>
      </w:pPr>
      <w:r>
        <w:rPr>
          <w:rFonts w:eastAsia="Calibri"/>
          <w:b/>
          <w:u w:val="single"/>
          <w:lang w:eastAsia="sv-SE"/>
        </w:rPr>
        <w:lastRenderedPageBreak/>
        <w:t>Support of UE Multiplexing</w:t>
      </w:r>
    </w:p>
    <w:p w:rsidR="009326AD" w:rsidRDefault="00D77426" w:rsidP="00F50067">
      <w:pPr>
        <w:rPr>
          <w:rFonts w:eastAsia="Calibri"/>
          <w:lang w:eastAsia="sv-SE"/>
        </w:rPr>
      </w:pPr>
      <w:r>
        <w:rPr>
          <w:rFonts w:eastAsia="Calibri"/>
          <w:lang w:eastAsia="sv-SE"/>
        </w:rPr>
        <w:t xml:space="preserve">A benefit of eLAA is UE multiplexing in the uplink by FDM or MU-MIMO. </w:t>
      </w:r>
      <w:r w:rsidR="00B73194">
        <w:rPr>
          <w:rFonts w:eastAsia="Calibri"/>
          <w:lang w:eastAsia="sv-SE"/>
        </w:rPr>
        <w:t xml:space="preserve">One may argue </w:t>
      </w:r>
      <w:r w:rsidR="00D60B63">
        <w:rPr>
          <w:rFonts w:eastAsia="Calibri"/>
          <w:lang w:eastAsia="sv-SE"/>
        </w:rPr>
        <w:t xml:space="preserve">the uplink reservation signal </w:t>
      </w:r>
      <w:r w:rsidR="003509C2">
        <w:rPr>
          <w:rFonts w:eastAsia="Calibri"/>
          <w:lang w:eastAsia="sv-SE"/>
        </w:rPr>
        <w:t>would</w:t>
      </w:r>
      <w:r w:rsidR="00D60B63">
        <w:rPr>
          <w:rFonts w:eastAsia="Calibri"/>
          <w:lang w:eastAsia="sv-SE"/>
        </w:rPr>
        <w:t xml:space="preserve"> cause UE multiplexing issue</w:t>
      </w:r>
      <w:r w:rsidR="00F97112">
        <w:rPr>
          <w:rFonts w:eastAsia="Calibri"/>
          <w:lang w:eastAsia="sv-SE"/>
        </w:rPr>
        <w:t>.</w:t>
      </w:r>
      <w:r w:rsidR="00D60B63">
        <w:rPr>
          <w:rFonts w:eastAsia="Calibri"/>
          <w:lang w:eastAsia="sv-SE"/>
        </w:rPr>
        <w:t xml:space="preserve"> </w:t>
      </w:r>
      <w:r>
        <w:rPr>
          <w:rFonts w:eastAsia="Calibri"/>
          <w:lang w:eastAsia="sv-SE"/>
        </w:rPr>
        <w:t>I</w:t>
      </w:r>
      <w:r w:rsidR="00F97112">
        <w:rPr>
          <w:rFonts w:eastAsia="Calibri"/>
          <w:lang w:eastAsia="sv-SE"/>
        </w:rPr>
        <w:t xml:space="preserve">n case one UE transmits the reservation signal, the other UE may detect the energy and interpret the channel as busy, which means the </w:t>
      </w:r>
      <w:r w:rsidR="00C00DBD">
        <w:rPr>
          <w:rFonts w:eastAsia="Calibri"/>
          <w:lang w:eastAsia="sv-SE"/>
        </w:rPr>
        <w:t>UE multiplexing is not well supported.</w:t>
      </w:r>
      <w:r>
        <w:rPr>
          <w:rFonts w:eastAsia="Calibri"/>
          <w:lang w:eastAsia="sv-SE"/>
        </w:rPr>
        <w:t xml:space="preserve"> This </w:t>
      </w:r>
      <w:r w:rsidR="00FF3A1E">
        <w:rPr>
          <w:rFonts w:eastAsia="Calibri"/>
          <w:lang w:eastAsia="sv-SE"/>
        </w:rPr>
        <w:t xml:space="preserve">may be not </w:t>
      </w:r>
      <w:r>
        <w:rPr>
          <w:rFonts w:eastAsia="Calibri"/>
          <w:lang w:eastAsia="sv-SE"/>
        </w:rPr>
        <w:t>an issue</w:t>
      </w:r>
      <w:r w:rsidR="009326AD">
        <w:rPr>
          <w:rFonts w:eastAsia="Calibri"/>
          <w:lang w:eastAsia="sv-SE"/>
        </w:rPr>
        <w:t xml:space="preserve"> if we consider </w:t>
      </w:r>
      <w:r>
        <w:rPr>
          <w:rFonts w:eastAsia="Calibri"/>
          <w:lang w:eastAsia="sv-SE"/>
        </w:rPr>
        <w:t xml:space="preserve">that </w:t>
      </w:r>
      <w:r w:rsidR="009326AD">
        <w:rPr>
          <w:rFonts w:eastAsia="Calibri"/>
          <w:lang w:eastAsia="sv-SE"/>
        </w:rPr>
        <w:t>the transmission of uplink reservation signal is supported together with UE multiplexing techniques, i.e.</w:t>
      </w:r>
      <w:r>
        <w:rPr>
          <w:rFonts w:eastAsia="Calibri"/>
          <w:lang w:eastAsia="sv-SE"/>
        </w:rPr>
        <w:t>,</w:t>
      </w:r>
      <w:r w:rsidR="009326AD">
        <w:rPr>
          <w:rFonts w:eastAsia="Calibri"/>
          <w:lang w:eastAsia="sv-SE"/>
        </w:rPr>
        <w:t xml:space="preserve"> narrowband sensing </w:t>
      </w:r>
      <w:r w:rsidR="009326AD" w:rsidRPr="00EA6A39">
        <w:rPr>
          <w:rFonts w:eastAsia="Calibri"/>
          <w:lang w:eastAsia="sv-SE"/>
        </w:rPr>
        <w:t>[</w:t>
      </w:r>
      <w:r w:rsidR="00BC5E24">
        <w:rPr>
          <w:rFonts w:eastAsia="Calibri"/>
          <w:lang w:eastAsia="sv-SE"/>
        </w:rPr>
        <w:t>3</w:t>
      </w:r>
      <w:r w:rsidR="009326AD" w:rsidRPr="00EA6A39">
        <w:rPr>
          <w:rFonts w:eastAsia="Calibri"/>
          <w:lang w:eastAsia="sv-SE"/>
        </w:rPr>
        <w:t>]</w:t>
      </w:r>
      <w:r w:rsidR="009326AD">
        <w:rPr>
          <w:rFonts w:eastAsia="Calibri"/>
          <w:lang w:eastAsia="sv-SE"/>
        </w:rPr>
        <w:t xml:space="preserve"> or </w:t>
      </w:r>
      <w:r w:rsidR="00FA34AF">
        <w:rPr>
          <w:rFonts w:eastAsia="Calibri"/>
          <w:lang w:eastAsia="sv-SE"/>
        </w:rPr>
        <w:t xml:space="preserve">common </w:t>
      </w:r>
      <w:r w:rsidR="006E59E2">
        <w:rPr>
          <w:rFonts w:eastAsia="Calibri"/>
          <w:lang w:eastAsia="sv-SE"/>
        </w:rPr>
        <w:t>CCA counter</w:t>
      </w:r>
      <w:r w:rsidR="009326AD">
        <w:rPr>
          <w:rFonts w:eastAsia="Calibri"/>
          <w:lang w:eastAsia="sv-SE"/>
        </w:rPr>
        <w:t xml:space="preserve">.   </w:t>
      </w:r>
    </w:p>
    <w:p w:rsidR="009326AD" w:rsidRPr="00E83416" w:rsidRDefault="009326AD" w:rsidP="00F50067">
      <w:pPr>
        <w:rPr>
          <w:rFonts w:eastAsia="Calibri"/>
          <w:lang w:eastAsia="sv-SE"/>
        </w:rPr>
      </w:pPr>
      <w:r>
        <w:rPr>
          <w:rFonts w:eastAsia="Calibri"/>
          <w:lang w:eastAsia="sv-SE"/>
        </w:rPr>
        <w:t xml:space="preserve">In case of narrowband sensing, the reservation signal is transmitted in the assigned PUSCH resource which is frequency separated with other UEs. A sensing UE will ideally not sense any energy in its assigned frequency resource </w:t>
      </w:r>
      <w:r w:rsidR="006E59E2">
        <w:rPr>
          <w:rFonts w:eastAsia="Calibri"/>
          <w:lang w:eastAsia="sv-SE"/>
        </w:rPr>
        <w:t>and therefore will not be impacted by the reservations signal from a different UE.</w:t>
      </w:r>
    </w:p>
    <w:p w:rsidR="006E59E2" w:rsidRDefault="006E59E2" w:rsidP="00F50067">
      <w:pPr>
        <w:rPr>
          <w:rFonts w:eastAsia="Calibri"/>
          <w:lang w:eastAsia="sv-SE"/>
        </w:rPr>
      </w:pPr>
      <w:r>
        <w:rPr>
          <w:rFonts w:eastAsia="Calibri"/>
          <w:lang w:eastAsia="sv-SE"/>
        </w:rPr>
        <w:t xml:space="preserve">In case of </w:t>
      </w:r>
      <w:r w:rsidR="00FA34AF">
        <w:rPr>
          <w:rFonts w:eastAsia="Calibri"/>
          <w:lang w:eastAsia="sv-SE"/>
        </w:rPr>
        <w:t xml:space="preserve">common </w:t>
      </w:r>
      <w:r>
        <w:rPr>
          <w:rFonts w:eastAsia="Calibri"/>
          <w:lang w:eastAsia="sv-SE"/>
        </w:rPr>
        <w:t xml:space="preserve">CCA counter, the eNodeB indicates a common CCA counter value to all the scheduled UEs </w:t>
      </w:r>
      <w:r w:rsidR="00066242">
        <w:rPr>
          <w:rFonts w:eastAsia="Calibri"/>
          <w:lang w:eastAsia="sv-SE"/>
        </w:rPr>
        <w:t>while the scheduled</w:t>
      </w:r>
      <w:r w:rsidR="00E02238">
        <w:rPr>
          <w:rFonts w:eastAsia="Calibri"/>
          <w:lang w:eastAsia="sv-SE"/>
        </w:rPr>
        <w:t xml:space="preserve"> UEs</w:t>
      </w:r>
      <w:r w:rsidR="00066242">
        <w:rPr>
          <w:rFonts w:eastAsia="Calibri"/>
          <w:lang w:eastAsia="sv-SE"/>
        </w:rPr>
        <w:t xml:space="preserve"> may start the channel sensing procedure simultaneously (e.g. from the start of </w:t>
      </w:r>
      <w:proofErr w:type="spellStart"/>
      <w:r w:rsidR="00066242">
        <w:rPr>
          <w:rFonts w:eastAsia="Calibri"/>
          <w:lang w:eastAsia="sv-SE"/>
        </w:rPr>
        <w:t>UpPTS</w:t>
      </w:r>
      <w:proofErr w:type="spellEnd"/>
      <w:r w:rsidR="00E02238">
        <w:rPr>
          <w:rFonts w:eastAsia="Calibri"/>
          <w:lang w:eastAsia="sv-SE"/>
        </w:rPr>
        <w:t xml:space="preserve"> or the start of PUSCH symbol 0 associated with the scheduled subframe</w:t>
      </w:r>
      <w:r w:rsidR="00066242">
        <w:rPr>
          <w:rFonts w:eastAsia="Calibri"/>
          <w:lang w:eastAsia="sv-SE"/>
        </w:rPr>
        <w:t xml:space="preserve">) with the same counter </w:t>
      </w:r>
      <w:r w:rsidR="00E02238">
        <w:rPr>
          <w:rFonts w:eastAsia="Calibri"/>
          <w:lang w:eastAsia="sv-SE"/>
        </w:rPr>
        <w:t>value. In</w:t>
      </w:r>
      <w:r w:rsidR="00066242">
        <w:rPr>
          <w:rFonts w:eastAsia="Calibri"/>
          <w:lang w:eastAsia="sv-SE"/>
        </w:rPr>
        <w:t xml:space="preserve"> this way</w:t>
      </w:r>
      <w:r>
        <w:rPr>
          <w:rFonts w:eastAsia="Calibri"/>
          <w:lang w:eastAsia="sv-SE"/>
        </w:rPr>
        <w:t xml:space="preserve"> the UE may reach CCA counter zero and start the transmission at the same time. If the scheduled UEs start the transmission at the same time, there is no impact to UE multiplexing by </w:t>
      </w:r>
      <w:r w:rsidR="00FA34AF">
        <w:rPr>
          <w:rFonts w:eastAsia="Calibri"/>
          <w:lang w:eastAsia="sv-SE"/>
        </w:rPr>
        <w:t>transmitting</w:t>
      </w:r>
      <w:r>
        <w:rPr>
          <w:rFonts w:eastAsia="Calibri"/>
          <w:lang w:eastAsia="sv-SE"/>
        </w:rPr>
        <w:t xml:space="preserve"> reservations signals, as all the schedule</w:t>
      </w:r>
      <w:r w:rsidR="00E94F62">
        <w:rPr>
          <w:rFonts w:eastAsia="Calibri"/>
          <w:lang w:eastAsia="sv-SE"/>
        </w:rPr>
        <w:t>d</w:t>
      </w:r>
      <w:r>
        <w:rPr>
          <w:rFonts w:eastAsia="Calibri"/>
          <w:lang w:eastAsia="sv-SE"/>
        </w:rPr>
        <w:t xml:space="preserve"> UE already take the channel (See Figure 1). </w:t>
      </w:r>
    </w:p>
    <w:p w:rsidR="006A00DB" w:rsidRPr="00E94F62" w:rsidRDefault="006A00DB" w:rsidP="00F50067">
      <w:pPr>
        <w:rPr>
          <w:rFonts w:eastAsia="Calibri"/>
          <w:lang w:eastAsia="sv-SE"/>
        </w:rPr>
      </w:pPr>
    </w:p>
    <w:p w:rsidR="00FA34AF" w:rsidRDefault="006A00DB" w:rsidP="00C00DBD">
      <w:pPr>
        <w:jc w:val="center"/>
      </w:pPr>
      <w:r>
        <w:object w:dxaOrig="7620" w:dyaOrig="2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5pt;height:136.1pt" o:ole="">
            <v:imagedata r:id="rId8" o:title=""/>
          </v:shape>
          <o:OLEObject Type="Embed" ProgID="Visio.Drawing.6" ShapeID="_x0000_i1025" DrawAspect="Content" ObjectID="_1524572961" r:id="rId9"/>
        </w:object>
      </w:r>
    </w:p>
    <w:p w:rsidR="008951B2" w:rsidRDefault="006A00DB" w:rsidP="008951B2">
      <w:pPr>
        <w:pStyle w:val="Caption"/>
        <w:jc w:val="left"/>
      </w:pPr>
      <w:r>
        <w:t xml:space="preserve">Figure </w:t>
      </w:r>
      <w:r w:rsidR="00FF6E08">
        <w:fldChar w:fldCharType="begin"/>
      </w:r>
      <w:r w:rsidR="008951B2">
        <w:instrText xml:space="preserve"> SEQ Figur \* ARABIC </w:instrText>
      </w:r>
      <w:r w:rsidR="00FF6E08">
        <w:fldChar w:fldCharType="separate"/>
      </w:r>
      <w:r>
        <w:rPr>
          <w:noProof/>
        </w:rPr>
        <w:t>1</w:t>
      </w:r>
      <w:r w:rsidR="00FF6E08">
        <w:fldChar w:fldCharType="end"/>
      </w:r>
      <w:r>
        <w:t xml:space="preserve">.  </w:t>
      </w:r>
      <w:r w:rsidR="00D6023E">
        <w:t xml:space="preserve">Example </w:t>
      </w:r>
      <w:r>
        <w:t xml:space="preserve">of UE multiplexing </w:t>
      </w:r>
      <w:r w:rsidR="00D6023E">
        <w:t>with</w:t>
      </w:r>
      <w:r>
        <w:t xml:space="preserve"> reservation signal in case of common CCA counter</w:t>
      </w:r>
      <w:r w:rsidR="00D77426">
        <w:t xml:space="preserve"> where the CCA procedure</w:t>
      </w:r>
      <w:r w:rsidR="00314DF7">
        <w:t>s end</w:t>
      </w:r>
      <w:r w:rsidR="00D77426">
        <w:t xml:space="preserve"> simultaneously.</w:t>
      </w:r>
    </w:p>
    <w:p w:rsidR="006A00DB" w:rsidRPr="006A00DB" w:rsidRDefault="006A00DB" w:rsidP="00C00DBD">
      <w:pPr>
        <w:jc w:val="center"/>
        <w:rPr>
          <w:rFonts w:eastAsia="Calibri"/>
          <w:lang w:eastAsia="sv-SE"/>
        </w:rPr>
      </w:pPr>
    </w:p>
    <w:p w:rsidR="005C508B" w:rsidRDefault="00AC18C8" w:rsidP="00F50067">
      <w:pPr>
        <w:rPr>
          <w:rFonts w:eastAsia="Calibri"/>
          <w:lang w:eastAsia="sv-SE"/>
        </w:rPr>
      </w:pPr>
      <w:r>
        <w:rPr>
          <w:rFonts w:eastAsia="Calibri"/>
          <w:lang w:eastAsia="sv-SE"/>
        </w:rPr>
        <w:t>In some cases,</w:t>
      </w:r>
      <w:r w:rsidR="006E59E2">
        <w:rPr>
          <w:rFonts w:eastAsia="Calibri"/>
          <w:lang w:eastAsia="sv-SE"/>
        </w:rPr>
        <w:t xml:space="preserve"> UEs may experience </w:t>
      </w:r>
      <w:r w:rsidR="00FA34AF">
        <w:rPr>
          <w:rFonts w:eastAsia="Calibri"/>
          <w:lang w:eastAsia="sv-SE"/>
        </w:rPr>
        <w:t>different</w:t>
      </w:r>
      <w:r w:rsidR="00FF3A1E">
        <w:rPr>
          <w:rFonts w:eastAsia="Calibri"/>
          <w:lang w:eastAsia="sv-SE"/>
        </w:rPr>
        <w:t xml:space="preserve"> interference</w:t>
      </w:r>
      <w:r>
        <w:rPr>
          <w:rFonts w:eastAsia="Calibri"/>
          <w:lang w:eastAsia="sv-SE"/>
        </w:rPr>
        <w:t xml:space="preserve"> implying that the CCA does not end simultaneously</w:t>
      </w:r>
      <w:r w:rsidR="006E59E2">
        <w:rPr>
          <w:rFonts w:eastAsia="Calibri"/>
          <w:lang w:eastAsia="sv-SE"/>
        </w:rPr>
        <w:t xml:space="preserve">, which basically means that </w:t>
      </w:r>
      <w:r w:rsidR="00FA34AF">
        <w:rPr>
          <w:rFonts w:eastAsia="Calibri"/>
          <w:lang w:eastAsia="sv-SE"/>
        </w:rPr>
        <w:t>common CCA counter</w:t>
      </w:r>
      <w:r w:rsidR="006E59E2">
        <w:rPr>
          <w:rFonts w:eastAsia="Calibri"/>
          <w:lang w:eastAsia="sv-SE"/>
        </w:rPr>
        <w:t xml:space="preserve"> does not completely</w:t>
      </w:r>
      <w:r w:rsidR="00FA34AF">
        <w:rPr>
          <w:rFonts w:eastAsia="Calibri"/>
          <w:lang w:eastAsia="sv-SE"/>
        </w:rPr>
        <w:t xml:space="preserve"> result in </w:t>
      </w:r>
      <w:r w:rsidR="00E94F62">
        <w:rPr>
          <w:rFonts w:eastAsia="Calibri"/>
          <w:lang w:eastAsia="sv-SE"/>
        </w:rPr>
        <w:t>TX</w:t>
      </w:r>
      <w:r w:rsidR="00FA34AF">
        <w:rPr>
          <w:rFonts w:eastAsia="Calibri"/>
          <w:lang w:eastAsia="sv-SE"/>
        </w:rPr>
        <w:t xml:space="preserve"> start alignment</w:t>
      </w:r>
      <w:r w:rsidR="006E59E2">
        <w:rPr>
          <w:rFonts w:eastAsia="Calibri"/>
          <w:lang w:eastAsia="sv-SE"/>
        </w:rPr>
        <w:t xml:space="preserve">. </w:t>
      </w:r>
      <w:r w:rsidR="005C508B">
        <w:rPr>
          <w:rFonts w:eastAsia="Calibri"/>
          <w:lang w:eastAsia="sv-SE"/>
        </w:rPr>
        <w:t xml:space="preserve">Even in this case it would be expected that </w:t>
      </w:r>
      <w:r w:rsidR="00D6023E">
        <w:rPr>
          <w:rFonts w:eastAsia="Calibri"/>
          <w:lang w:eastAsia="sv-SE"/>
        </w:rPr>
        <w:t>a few</w:t>
      </w:r>
      <w:r w:rsidR="005C508B">
        <w:rPr>
          <w:rFonts w:eastAsia="Calibri"/>
          <w:lang w:eastAsia="sv-SE"/>
        </w:rPr>
        <w:t xml:space="preserve"> UE</w:t>
      </w:r>
      <w:r w:rsidR="00E94F62">
        <w:rPr>
          <w:rFonts w:eastAsia="Calibri"/>
          <w:lang w:eastAsia="sv-SE"/>
        </w:rPr>
        <w:t>s</w:t>
      </w:r>
      <w:r w:rsidR="005C508B">
        <w:rPr>
          <w:rFonts w:eastAsia="Calibri"/>
          <w:lang w:eastAsia="sv-SE"/>
        </w:rPr>
        <w:t xml:space="preserve"> may still be able to access the channel simultaneously given similar interference conditions.</w:t>
      </w:r>
      <w:r w:rsidR="00D6023E">
        <w:rPr>
          <w:rFonts w:eastAsia="Calibri"/>
          <w:lang w:eastAsia="sv-SE"/>
        </w:rPr>
        <w:t xml:space="preserve"> In any case, at least one UE will be able to occupy the channel. </w:t>
      </w:r>
      <w:r w:rsidR="005C508B">
        <w:rPr>
          <w:rFonts w:eastAsia="Calibri"/>
          <w:lang w:eastAsia="sv-SE"/>
        </w:rPr>
        <w:t xml:space="preserve">  </w:t>
      </w:r>
    </w:p>
    <w:p w:rsidR="00D93A38" w:rsidRDefault="00D93A38" w:rsidP="009A14EF">
      <w:pPr>
        <w:pStyle w:val="Heading1"/>
        <w:spacing w:before="240"/>
        <w:rPr>
          <w:lang w:eastAsia="zh-CN"/>
        </w:rPr>
      </w:pPr>
      <w:r>
        <w:rPr>
          <w:lang w:eastAsia="zh-CN"/>
        </w:rPr>
        <w:t>Design of reservation signal for eLAA</w:t>
      </w:r>
    </w:p>
    <w:p w:rsidR="00D93A38" w:rsidRDefault="00F97112" w:rsidP="00D93A38">
      <w:pPr>
        <w:rPr>
          <w:lang w:val="en-US" w:eastAsia="zh-CN"/>
        </w:rPr>
      </w:pPr>
      <w:r>
        <w:rPr>
          <w:lang w:val="en-US" w:eastAsia="zh-CN"/>
        </w:rPr>
        <w:t xml:space="preserve">Downlink reservation signal is left to </w:t>
      </w:r>
      <w:r w:rsidR="00AD36E4">
        <w:rPr>
          <w:lang w:val="en-US" w:eastAsia="zh-CN"/>
        </w:rPr>
        <w:t xml:space="preserve">eNodeB </w:t>
      </w:r>
      <w:r>
        <w:rPr>
          <w:lang w:val="en-US" w:eastAsia="zh-CN"/>
        </w:rPr>
        <w:t>implementation</w:t>
      </w:r>
      <w:r w:rsidR="009D364F">
        <w:rPr>
          <w:lang w:val="en-US" w:eastAsia="zh-CN"/>
        </w:rPr>
        <w:t xml:space="preserve"> as it does not provide essential information for the UEs to decode. It is up to eNodeB to ensure the </w:t>
      </w:r>
      <w:r w:rsidR="0000735D">
        <w:rPr>
          <w:lang w:val="en-US" w:eastAsia="zh-CN"/>
        </w:rPr>
        <w:t>system</w:t>
      </w:r>
      <w:r w:rsidR="009D364F">
        <w:rPr>
          <w:lang w:val="en-US" w:eastAsia="zh-CN"/>
        </w:rPr>
        <w:t xml:space="preserve"> performance and the critical requirements, e.g.</w:t>
      </w:r>
      <w:r w:rsidR="00914190">
        <w:rPr>
          <w:lang w:val="en-US" w:eastAsia="zh-CN"/>
        </w:rPr>
        <w:t>,</w:t>
      </w:r>
      <w:r w:rsidR="009D364F">
        <w:rPr>
          <w:lang w:val="en-US" w:eastAsia="zh-CN"/>
        </w:rPr>
        <w:t xml:space="preserve"> the out-of-band emission, could be met, preferably with low implementation complexity.</w:t>
      </w:r>
    </w:p>
    <w:p w:rsidR="004E419D" w:rsidRPr="00EA6A39" w:rsidRDefault="009D364F" w:rsidP="00D93A38">
      <w:pPr>
        <w:rPr>
          <w:bCs/>
          <w:lang w:val="en-US" w:eastAsia="zh-CN"/>
        </w:rPr>
      </w:pPr>
      <w:r>
        <w:rPr>
          <w:lang w:val="en-US" w:eastAsia="zh-CN"/>
        </w:rPr>
        <w:t xml:space="preserve">Uplink reservation signal, on the contrary, shall be </w:t>
      </w:r>
      <w:r w:rsidR="00EE73CA">
        <w:rPr>
          <w:lang w:val="en-US" w:eastAsia="zh-CN"/>
        </w:rPr>
        <w:t xml:space="preserve">specified and </w:t>
      </w:r>
      <w:r>
        <w:rPr>
          <w:lang w:val="en-US" w:eastAsia="zh-CN"/>
        </w:rPr>
        <w:t xml:space="preserve">not </w:t>
      </w:r>
      <w:r w:rsidR="00914190">
        <w:rPr>
          <w:lang w:val="en-US" w:eastAsia="zh-CN"/>
        </w:rPr>
        <w:t xml:space="preserve">be </w:t>
      </w:r>
      <w:r>
        <w:rPr>
          <w:lang w:val="en-US" w:eastAsia="zh-CN"/>
        </w:rPr>
        <w:t xml:space="preserve">up to UE implementation, in order to achieve stable </w:t>
      </w:r>
      <w:r w:rsidR="0000735D">
        <w:rPr>
          <w:lang w:val="en-US" w:eastAsia="zh-CN"/>
        </w:rPr>
        <w:t>system</w:t>
      </w:r>
      <w:r>
        <w:rPr>
          <w:lang w:val="en-US" w:eastAsia="zh-CN"/>
        </w:rPr>
        <w:t xml:space="preserve"> performance. </w:t>
      </w:r>
      <w:r w:rsidR="00314DF7">
        <w:rPr>
          <w:lang w:val="en-US" w:eastAsia="zh-CN"/>
        </w:rPr>
        <w:t xml:space="preserve">By principle, UEs should not be allowed to transmit unspecified signals at their own discretion. </w:t>
      </w:r>
      <w:r>
        <w:rPr>
          <w:lang w:val="en-US" w:eastAsia="zh-CN"/>
        </w:rPr>
        <w:t xml:space="preserve">Specifically, the uplink reservation signal, similarly as the downlink reservation signal, does not necessarily always start from the DFT-S-OFDM symbol boundary, which may result in critical OOB emission problem in case of a significantly reduced symbol duration </w:t>
      </w:r>
      <w:r>
        <w:rPr>
          <w:rFonts w:eastAsia="MS Mincho"/>
          <w:iCs/>
          <w:lang w:val="en-US" w:eastAsia="ja-JP"/>
        </w:rPr>
        <w:t>[</w:t>
      </w:r>
      <w:r w:rsidR="00B6789E">
        <w:rPr>
          <w:rFonts w:eastAsia="MS Mincho"/>
          <w:iCs/>
          <w:lang w:val="en-US" w:eastAsia="ja-JP"/>
        </w:rPr>
        <w:t>4</w:t>
      </w:r>
      <w:r>
        <w:rPr>
          <w:rFonts w:eastAsia="MS Mincho"/>
          <w:iCs/>
          <w:lang w:val="en-US" w:eastAsia="ja-JP"/>
        </w:rPr>
        <w:t>].</w:t>
      </w:r>
      <w:r>
        <w:rPr>
          <w:lang w:val="en-US" w:eastAsia="zh-CN"/>
        </w:rPr>
        <w:t xml:space="preserve"> </w:t>
      </w:r>
      <w:r w:rsidR="00314DF7">
        <w:rPr>
          <w:lang w:val="en-US" w:eastAsia="zh-CN"/>
        </w:rPr>
        <w:t xml:space="preserve">The duration of the reservation signal could be arbitrarily short. This makes it difficult to design a generic reservation signal with predictable OOB and PAPR properties. </w:t>
      </w:r>
      <w:r w:rsidR="0000735D">
        <w:rPr>
          <w:bCs/>
          <w:lang w:val="en-US" w:eastAsia="zh-CN"/>
        </w:rPr>
        <w:t xml:space="preserve">A simple solution of generating the uplink reservation signal is to cyclically extend the first DFT-S-OFDM symbol of </w:t>
      </w:r>
      <w:r w:rsidR="00440488">
        <w:rPr>
          <w:bCs/>
          <w:lang w:val="en-US" w:eastAsia="zh-CN"/>
        </w:rPr>
        <w:t xml:space="preserve">a burst containing </w:t>
      </w:r>
      <w:r w:rsidR="0000735D">
        <w:rPr>
          <w:bCs/>
          <w:lang w:val="en-US" w:eastAsia="zh-CN"/>
        </w:rPr>
        <w:t xml:space="preserve">PUSCH, as in Figure </w:t>
      </w:r>
      <w:r w:rsidR="00FC7523">
        <w:rPr>
          <w:bCs/>
          <w:lang w:val="en-US" w:eastAsia="zh-CN"/>
        </w:rPr>
        <w:t>2</w:t>
      </w:r>
      <w:r w:rsidR="0000735D">
        <w:rPr>
          <w:bCs/>
          <w:lang w:val="en-US" w:eastAsia="zh-CN"/>
        </w:rPr>
        <w:t>.</w:t>
      </w:r>
      <w:r w:rsidR="00440488">
        <w:rPr>
          <w:bCs/>
          <w:lang w:val="en-US" w:eastAsia="zh-CN"/>
        </w:rPr>
        <w:t xml:space="preserve"> Note that the first DFT-S-OFDM symbol of a burst containing PUSCH may be a PUSCH </w:t>
      </w:r>
      <w:r w:rsidR="00440488">
        <w:rPr>
          <w:bCs/>
          <w:lang w:val="en-US" w:eastAsia="zh-CN"/>
        </w:rPr>
        <w:lastRenderedPageBreak/>
        <w:t xml:space="preserve">symbol (e.g. </w:t>
      </w:r>
      <w:r w:rsidR="007E418A">
        <w:rPr>
          <w:bCs/>
          <w:lang w:val="en-US" w:eastAsia="zh-CN"/>
        </w:rPr>
        <w:t>symbol 0 or symbol 1)</w:t>
      </w:r>
      <w:r w:rsidR="00440488">
        <w:rPr>
          <w:bCs/>
          <w:lang w:val="en-US" w:eastAsia="zh-CN"/>
        </w:rPr>
        <w:t xml:space="preserve">, or a non-PUSCH symbol specified explicitly (e.g. DMRS or SRS). </w:t>
      </w:r>
    </w:p>
    <w:p w:rsidR="004E419D" w:rsidRDefault="004E419D" w:rsidP="004E419D">
      <w:pPr>
        <w:rPr>
          <w:rFonts w:eastAsia="MS Mincho"/>
          <w:iCs/>
          <w:lang w:eastAsia="ja-JP"/>
        </w:rPr>
      </w:pPr>
      <w:r>
        <w:rPr>
          <w:rFonts w:eastAsia="MS Mincho"/>
          <w:iCs/>
          <w:lang w:eastAsia="ja-JP"/>
        </w:rPr>
        <w:t>The advantages of the design for the uplink</w:t>
      </w:r>
      <w:r w:rsidRPr="008F25D0">
        <w:rPr>
          <w:rFonts w:eastAsia="MS Mincho"/>
          <w:iCs/>
          <w:lang w:eastAsia="ja-JP"/>
        </w:rPr>
        <w:t xml:space="preserve"> </w:t>
      </w:r>
      <w:r w:rsidR="00EA6A39">
        <w:rPr>
          <w:rFonts w:eastAsia="MS Mincho"/>
          <w:iCs/>
          <w:lang w:eastAsia="ja-JP"/>
        </w:rPr>
        <w:t xml:space="preserve">reservation signal </w:t>
      </w:r>
      <w:r>
        <w:rPr>
          <w:rFonts w:eastAsia="MS Mincho"/>
          <w:iCs/>
          <w:lang w:eastAsia="ja-JP"/>
        </w:rPr>
        <w:t>are:</w:t>
      </w:r>
    </w:p>
    <w:p w:rsidR="004E419D" w:rsidRPr="00474814" w:rsidRDefault="004E419D" w:rsidP="004E419D">
      <w:pPr>
        <w:numPr>
          <w:ilvl w:val="0"/>
          <w:numId w:val="35"/>
        </w:numPr>
        <w:rPr>
          <w:rFonts w:eastAsia="MS Mincho"/>
          <w:iCs/>
          <w:lang w:eastAsia="ja-JP"/>
        </w:rPr>
      </w:pPr>
      <w:r w:rsidRPr="00A5667C">
        <w:rPr>
          <w:rFonts w:eastAsia="MS Mincho"/>
          <w:b/>
          <w:iCs/>
          <w:lang w:val="en-US" w:eastAsia="ja-JP"/>
        </w:rPr>
        <w:t>Low-complexity</w:t>
      </w:r>
      <w:r>
        <w:rPr>
          <w:rFonts w:eastAsia="MS Mincho"/>
          <w:b/>
          <w:iCs/>
          <w:lang w:val="en-US" w:eastAsia="ja-JP"/>
        </w:rPr>
        <w:t xml:space="preserve"> </w:t>
      </w:r>
      <w:r w:rsidRPr="004E419D">
        <w:rPr>
          <w:rFonts w:eastAsia="MS Mincho"/>
          <w:b/>
          <w:iCs/>
          <w:lang w:eastAsia="ja-JP"/>
        </w:rPr>
        <w:t>DFT-S-OFDM</w:t>
      </w:r>
      <w:r w:rsidRPr="004E419D">
        <w:rPr>
          <w:rFonts w:eastAsia="MS Mincho"/>
          <w:b/>
          <w:iCs/>
          <w:lang w:val="en-US" w:eastAsia="ja-JP"/>
        </w:rPr>
        <w:t xml:space="preserve"> </w:t>
      </w:r>
      <w:r w:rsidRPr="00A5667C">
        <w:rPr>
          <w:rFonts w:eastAsia="MS Mincho"/>
          <w:b/>
          <w:iCs/>
          <w:lang w:val="en-US" w:eastAsia="ja-JP"/>
        </w:rPr>
        <w:t>symbol generation.</w:t>
      </w:r>
      <w:r>
        <w:rPr>
          <w:rFonts w:eastAsia="MS Mincho"/>
          <w:iCs/>
          <w:lang w:val="en-US" w:eastAsia="ja-JP"/>
        </w:rPr>
        <w:t xml:space="preserve"> The existing </w:t>
      </w:r>
      <w:r>
        <w:rPr>
          <w:rFonts w:eastAsia="MS Mincho"/>
          <w:iCs/>
          <w:lang w:eastAsia="ja-JP"/>
        </w:rPr>
        <w:t>DFT-S-</w:t>
      </w:r>
      <w:r w:rsidRPr="008F25D0">
        <w:rPr>
          <w:rFonts w:eastAsia="MS Mincho"/>
          <w:iCs/>
          <w:lang w:eastAsia="ja-JP"/>
        </w:rPr>
        <w:t>OFDM</w:t>
      </w:r>
      <w:r>
        <w:rPr>
          <w:rFonts w:eastAsia="MS Mincho"/>
          <w:iCs/>
          <w:lang w:val="en-US" w:eastAsia="ja-JP"/>
        </w:rPr>
        <w:t xml:space="preserve"> symbol generation in the UE can be directly reused as the uplink reservation signal can be seen as a</w:t>
      </w:r>
      <w:r w:rsidR="00AD36E4">
        <w:rPr>
          <w:rFonts w:eastAsia="MS Mincho"/>
          <w:iCs/>
          <w:lang w:val="en-US" w:eastAsia="ja-JP"/>
        </w:rPr>
        <w:t>n</w:t>
      </w:r>
      <w:r>
        <w:rPr>
          <w:rFonts w:eastAsia="MS Mincho"/>
          <w:iCs/>
          <w:lang w:val="en-US" w:eastAsia="ja-JP"/>
        </w:rPr>
        <w:t xml:space="preserve"> </w:t>
      </w:r>
      <w:r w:rsidR="00AD36E4">
        <w:rPr>
          <w:rFonts w:eastAsia="MS Mincho"/>
          <w:iCs/>
          <w:lang w:val="en-US" w:eastAsia="ja-JP"/>
        </w:rPr>
        <w:t xml:space="preserve">extended </w:t>
      </w:r>
      <w:r>
        <w:rPr>
          <w:rFonts w:eastAsia="MS Mincho"/>
          <w:iCs/>
          <w:lang w:val="en-US" w:eastAsia="ja-JP"/>
        </w:rPr>
        <w:t xml:space="preserve">part of the first complete </w:t>
      </w:r>
      <w:r>
        <w:rPr>
          <w:rFonts w:eastAsia="MS Mincho"/>
          <w:iCs/>
          <w:lang w:eastAsia="ja-JP"/>
        </w:rPr>
        <w:t>DFT-S-</w:t>
      </w:r>
      <w:r w:rsidRPr="008F25D0">
        <w:rPr>
          <w:rFonts w:eastAsia="MS Mincho"/>
          <w:iCs/>
          <w:lang w:eastAsia="ja-JP"/>
        </w:rPr>
        <w:t>OFDM</w:t>
      </w:r>
      <w:r>
        <w:rPr>
          <w:rFonts w:eastAsia="MS Mincho"/>
          <w:iCs/>
          <w:lang w:val="en-US" w:eastAsia="ja-JP"/>
        </w:rPr>
        <w:t xml:space="preserve"> symbol for PUSCH. No specification impact for the baseband signal definition is needed.</w:t>
      </w:r>
    </w:p>
    <w:p w:rsidR="00F97112" w:rsidRPr="00EA6A39" w:rsidRDefault="004E419D" w:rsidP="00D93A38">
      <w:pPr>
        <w:numPr>
          <w:ilvl w:val="0"/>
          <w:numId w:val="35"/>
        </w:numPr>
        <w:rPr>
          <w:rFonts w:eastAsia="MS Mincho"/>
          <w:iCs/>
          <w:lang w:eastAsia="ja-JP"/>
        </w:rPr>
      </w:pPr>
      <w:r w:rsidRPr="00A5667C">
        <w:rPr>
          <w:rFonts w:eastAsia="MS Mincho"/>
          <w:b/>
          <w:iCs/>
          <w:lang w:val="en-US" w:eastAsia="ja-JP"/>
        </w:rPr>
        <w:t>Reduced OOB emission.</w:t>
      </w:r>
      <w:r>
        <w:rPr>
          <w:rFonts w:eastAsia="MS Mincho"/>
          <w:iCs/>
          <w:lang w:val="en-US" w:eastAsia="ja-JP"/>
        </w:rPr>
        <w:t xml:space="preserve"> The prolonged </w:t>
      </w:r>
      <w:r>
        <w:rPr>
          <w:rFonts w:eastAsia="MS Mincho"/>
          <w:iCs/>
          <w:lang w:eastAsia="ja-JP"/>
        </w:rPr>
        <w:t>DFT-S-</w:t>
      </w:r>
      <w:r w:rsidRPr="008F25D0">
        <w:rPr>
          <w:rFonts w:eastAsia="MS Mincho"/>
          <w:iCs/>
          <w:lang w:eastAsia="ja-JP"/>
        </w:rPr>
        <w:t>OFDM</w:t>
      </w:r>
      <w:r>
        <w:rPr>
          <w:rFonts w:eastAsia="MS Mincho"/>
          <w:iCs/>
          <w:lang w:val="en-US" w:eastAsia="ja-JP"/>
        </w:rPr>
        <w:t xml:space="preserve"> symbol results in </w:t>
      </w:r>
      <w:r w:rsidRPr="00A5667C">
        <w:rPr>
          <w:rFonts w:eastAsia="MS Mincho"/>
          <w:iCs/>
          <w:u w:val="single"/>
          <w:lang w:val="en-US" w:eastAsia="ja-JP"/>
        </w:rPr>
        <w:t>decreased</w:t>
      </w:r>
      <w:r>
        <w:rPr>
          <w:rFonts w:eastAsia="MS Mincho"/>
          <w:iCs/>
          <w:lang w:val="en-US" w:eastAsia="ja-JP"/>
        </w:rPr>
        <w:t xml:space="preserve"> OOB emission due to increased symbol duration, as shown in [</w:t>
      </w:r>
      <w:r w:rsidR="003509C2">
        <w:rPr>
          <w:rFonts w:eastAsia="MS Mincho"/>
          <w:iCs/>
          <w:lang w:val="en-US" w:eastAsia="ja-JP"/>
        </w:rPr>
        <w:t>4</w:t>
      </w:r>
      <w:r>
        <w:rPr>
          <w:rFonts w:eastAsia="MS Mincho"/>
          <w:iCs/>
          <w:lang w:val="en-US" w:eastAsia="ja-JP"/>
        </w:rPr>
        <w:t xml:space="preserve">]. Therefore, no new spectral suppression methods are needed in the UE and the existing implementation margins may be kept. </w:t>
      </w:r>
    </w:p>
    <w:p w:rsidR="00EA6A39" w:rsidRDefault="00EA6A39" w:rsidP="0000735D">
      <w:pPr>
        <w:rPr>
          <w:b/>
          <w:lang w:val="en-US" w:eastAsia="zh-CN"/>
        </w:rPr>
      </w:pPr>
    </w:p>
    <w:p w:rsidR="000709FF" w:rsidRDefault="00EA6A39">
      <w:pPr>
        <w:jc w:val="center"/>
      </w:pPr>
      <w:r>
        <w:object w:dxaOrig="7552" w:dyaOrig="1801">
          <v:shape id="_x0000_i1026" type="#_x0000_t75" style="width:377.5pt;height:90.3pt" o:ole="">
            <v:imagedata r:id="rId10" o:title=""/>
          </v:shape>
          <o:OLEObject Type="Embed" ProgID="Visio.Drawing.6" ShapeID="_x0000_i1026" DrawAspect="Content" ObjectID="_1524572962" r:id="rId11"/>
        </w:object>
      </w:r>
    </w:p>
    <w:p w:rsidR="00EA6A39" w:rsidRPr="00694429" w:rsidRDefault="00EA6A39" w:rsidP="00EA6A39">
      <w:pPr>
        <w:pStyle w:val="Caption"/>
        <w:jc w:val="center"/>
      </w:pPr>
      <w:proofErr w:type="gramStart"/>
      <w:r>
        <w:t xml:space="preserve">Figure </w:t>
      </w:r>
      <w:r w:rsidR="00FC7523">
        <w:t>2</w:t>
      </w:r>
      <w:r>
        <w:t>.</w:t>
      </w:r>
      <w:proofErr w:type="gramEnd"/>
      <w:r>
        <w:t xml:space="preserve">  Reservation </w:t>
      </w:r>
      <w:r w:rsidR="00314DF7">
        <w:t>s</w:t>
      </w:r>
      <w:r>
        <w:t xml:space="preserve">ignal </w:t>
      </w:r>
      <w:r w:rsidR="00314DF7">
        <w:t xml:space="preserve">generated </w:t>
      </w:r>
      <w:r>
        <w:t>as a cyclic extension of the first symbol</w:t>
      </w:r>
      <w:r w:rsidR="00440488">
        <w:t xml:space="preserve"> of a burst containing PUSCH</w:t>
      </w:r>
      <w:r w:rsidR="00314DF7">
        <w:t>.</w:t>
      </w:r>
      <w:r>
        <w:t xml:space="preserve"> </w:t>
      </w:r>
    </w:p>
    <w:p w:rsidR="00EA6A39" w:rsidRPr="00EA6A39" w:rsidRDefault="007E418A" w:rsidP="00D93A38">
      <w:pPr>
        <w:rPr>
          <w:lang w:val="en-US" w:eastAsia="zh-CN"/>
        </w:rPr>
      </w:pPr>
      <w:r>
        <w:rPr>
          <w:rFonts w:hint="eastAsia"/>
          <w:b/>
          <w:lang w:val="en-US" w:eastAsia="zh-CN"/>
        </w:rPr>
        <w:t>Proposal</w:t>
      </w:r>
      <w:r w:rsidR="0000735D" w:rsidRPr="0000735D">
        <w:rPr>
          <w:rFonts w:hint="eastAsia"/>
          <w:b/>
          <w:lang w:val="en-US" w:eastAsia="zh-CN"/>
        </w:rPr>
        <w:t xml:space="preserve">: </w:t>
      </w:r>
      <w:r>
        <w:rPr>
          <w:b/>
        </w:rPr>
        <w:t xml:space="preserve">The uplink reservation signal is </w:t>
      </w:r>
      <w:r>
        <w:rPr>
          <w:rFonts w:hint="eastAsia"/>
          <w:b/>
          <w:lang w:eastAsia="zh-CN"/>
        </w:rPr>
        <w:t xml:space="preserve">specified and </w:t>
      </w:r>
      <w:r>
        <w:rPr>
          <w:b/>
        </w:rPr>
        <w:t xml:space="preserve">generated as a cyclic extension of </w:t>
      </w:r>
      <w:r w:rsidRPr="0000735D">
        <w:rPr>
          <w:b/>
        </w:rPr>
        <w:t xml:space="preserve">the first </w:t>
      </w:r>
      <w:r>
        <w:rPr>
          <w:b/>
        </w:rPr>
        <w:t>symbol of a burst transmission containing PUSCH</w:t>
      </w:r>
      <w:r w:rsidR="0000735D">
        <w:rPr>
          <w:b/>
        </w:rPr>
        <w:t>.</w:t>
      </w:r>
    </w:p>
    <w:p w:rsidR="00157FC3" w:rsidRDefault="00747F48" w:rsidP="009A14EF">
      <w:pPr>
        <w:pStyle w:val="Heading1"/>
        <w:spacing w:before="240"/>
      </w:pPr>
      <w:r w:rsidRPr="00AD0B37">
        <w:t>Conclusion</w:t>
      </w:r>
      <w:r w:rsidR="006B1FD5">
        <w:t>s</w:t>
      </w:r>
    </w:p>
    <w:p w:rsidR="001A5D68" w:rsidRDefault="001A5D68" w:rsidP="001A5D68">
      <w:pPr>
        <w:rPr>
          <w:kern w:val="2"/>
          <w:lang w:val="en-US" w:eastAsia="zh-CN"/>
        </w:rPr>
      </w:pPr>
      <w:bookmarkStart w:id="3" w:name="_Ref124589665"/>
      <w:bookmarkStart w:id="4" w:name="_Ref71620620"/>
      <w:bookmarkStart w:id="5" w:name="_Ref124671424"/>
      <w:r w:rsidRPr="001871D0">
        <w:rPr>
          <w:rFonts w:hint="eastAsia"/>
          <w:kern w:val="2"/>
          <w:lang w:val="en-US" w:eastAsia="zh-CN"/>
        </w:rPr>
        <w:t xml:space="preserve">In this contribution, </w:t>
      </w:r>
      <w:r w:rsidR="00EE73CA">
        <w:rPr>
          <w:lang w:eastAsia="zh-CN"/>
        </w:rPr>
        <w:t>the introduction of the uplink reservation signal is discussed. The justification of the uplink reservation signal is to</w:t>
      </w:r>
      <w:r w:rsidR="00EE73CA" w:rsidRPr="00EE73CA">
        <w:rPr>
          <w:rFonts w:eastAsia="Calibri"/>
          <w:lang w:eastAsia="sv-SE"/>
        </w:rPr>
        <w:t xml:space="preserve"> </w:t>
      </w:r>
      <w:r w:rsidR="00EE73CA">
        <w:rPr>
          <w:rFonts w:eastAsia="Calibri"/>
          <w:lang w:eastAsia="sv-SE"/>
        </w:rPr>
        <w:t>reserve the channel until the</w:t>
      </w:r>
      <w:r w:rsidR="00EE73CA">
        <w:rPr>
          <w:bCs/>
          <w:lang w:val="en-US" w:eastAsia="zh-CN"/>
        </w:rPr>
        <w:t xml:space="preserve"> time positions when the intended physical channels/signals can start.</w:t>
      </w:r>
      <w:r w:rsidR="00EE73CA">
        <w:rPr>
          <w:rFonts w:hint="eastAsia"/>
          <w:kern w:val="2"/>
          <w:lang w:val="en-US" w:eastAsia="zh-CN"/>
        </w:rPr>
        <w:t xml:space="preserve"> </w:t>
      </w:r>
      <w:r w:rsidR="00EE73CA">
        <w:rPr>
          <w:kern w:val="2"/>
          <w:lang w:val="en-US" w:eastAsia="zh-CN"/>
        </w:rPr>
        <w:t xml:space="preserve">It is shown that the support of UE multiplexing is not affected by the uplink reservation signal, if narrow band sensing or </w:t>
      </w:r>
      <w:r w:rsidR="00474E5A">
        <w:rPr>
          <w:kern w:val="2"/>
          <w:lang w:val="en-US" w:eastAsia="zh-CN"/>
        </w:rPr>
        <w:t xml:space="preserve">common CCA counter is used. </w:t>
      </w:r>
      <w:r w:rsidR="00474E5A" w:rsidRPr="00474E5A">
        <w:rPr>
          <w:kern w:val="2"/>
          <w:lang w:val="en-US" w:eastAsia="zh-CN"/>
        </w:rPr>
        <w:t>A simple design by cyclic extension of the first symbol</w:t>
      </w:r>
      <w:r w:rsidR="00474E5A">
        <w:rPr>
          <w:kern w:val="2"/>
          <w:lang w:val="en-US" w:eastAsia="zh-CN"/>
        </w:rPr>
        <w:t xml:space="preserve"> </w:t>
      </w:r>
      <w:r w:rsidR="007E418A">
        <w:rPr>
          <w:bCs/>
          <w:lang w:val="en-US" w:eastAsia="zh-CN"/>
        </w:rPr>
        <w:t>of a burst containing PUSCH</w:t>
      </w:r>
      <w:r w:rsidR="007E418A">
        <w:rPr>
          <w:kern w:val="2"/>
          <w:lang w:val="en-US" w:eastAsia="zh-CN"/>
        </w:rPr>
        <w:t xml:space="preserve"> </w:t>
      </w:r>
      <w:r w:rsidR="00474E5A">
        <w:rPr>
          <w:kern w:val="2"/>
          <w:lang w:val="en-US" w:eastAsia="zh-CN"/>
        </w:rPr>
        <w:t xml:space="preserve">to generate the uplink reservation signal is discussed, with low complexity and reduced OOB emission. It is proposed: </w:t>
      </w:r>
    </w:p>
    <w:p w:rsidR="00EA6A39" w:rsidRPr="00EA6A39" w:rsidRDefault="007E418A" w:rsidP="00EA6A39">
      <w:pPr>
        <w:rPr>
          <w:lang w:val="en-US" w:eastAsia="zh-CN"/>
        </w:rPr>
      </w:pPr>
      <w:r>
        <w:rPr>
          <w:rFonts w:hint="eastAsia"/>
          <w:b/>
          <w:lang w:val="en-US" w:eastAsia="zh-CN"/>
        </w:rPr>
        <w:t>Proposal</w:t>
      </w:r>
      <w:r w:rsidR="00FA69BD" w:rsidRPr="0000735D">
        <w:rPr>
          <w:rFonts w:hint="eastAsia"/>
          <w:b/>
          <w:lang w:val="en-US" w:eastAsia="zh-CN"/>
        </w:rPr>
        <w:t xml:space="preserve">: </w:t>
      </w:r>
      <w:r w:rsidR="00FA69BD">
        <w:rPr>
          <w:b/>
        </w:rPr>
        <w:t xml:space="preserve">The uplink reservation signal is </w:t>
      </w:r>
      <w:r>
        <w:rPr>
          <w:rFonts w:hint="eastAsia"/>
          <w:b/>
          <w:lang w:eastAsia="zh-CN"/>
        </w:rPr>
        <w:t xml:space="preserve">specified and </w:t>
      </w:r>
      <w:r w:rsidR="00FA69BD">
        <w:rPr>
          <w:b/>
        </w:rPr>
        <w:t xml:space="preserve">generated as a cyclic extension of </w:t>
      </w:r>
      <w:r w:rsidR="00FA69BD" w:rsidRPr="0000735D">
        <w:rPr>
          <w:b/>
        </w:rPr>
        <w:t xml:space="preserve">the first </w:t>
      </w:r>
      <w:r w:rsidR="00FA69BD">
        <w:rPr>
          <w:b/>
        </w:rPr>
        <w:t>symbol of a burst transmission containing PUSCH</w:t>
      </w:r>
      <w:r w:rsidR="00EA6A39">
        <w:rPr>
          <w:b/>
        </w:rPr>
        <w:t>.</w:t>
      </w:r>
    </w:p>
    <w:p w:rsidR="001D780E" w:rsidRDefault="001D780E" w:rsidP="001D780E">
      <w:pPr>
        <w:pStyle w:val="Heading1"/>
        <w:numPr>
          <w:ilvl w:val="0"/>
          <w:numId w:val="0"/>
        </w:numPr>
        <w:spacing w:before="240"/>
        <w:rPr>
          <w:lang w:eastAsia="zh-CN"/>
        </w:rPr>
      </w:pPr>
      <w:r w:rsidRPr="00AD0B37">
        <w:t>References</w:t>
      </w:r>
    </w:p>
    <w:p w:rsidR="00BC5E24" w:rsidRDefault="00BC5E24" w:rsidP="00BC5E24">
      <w:pPr>
        <w:widowControl/>
        <w:numPr>
          <w:ilvl w:val="0"/>
          <w:numId w:val="1"/>
        </w:numPr>
        <w:snapToGrid w:val="0"/>
        <w:rPr>
          <w:sz w:val="20"/>
          <w:szCs w:val="20"/>
        </w:rPr>
      </w:pPr>
      <w:bookmarkStart w:id="6" w:name="_Ref445474881"/>
      <w:bookmarkEnd w:id="2"/>
      <w:bookmarkEnd w:id="3"/>
      <w:bookmarkEnd w:id="4"/>
      <w:bookmarkEnd w:id="5"/>
      <w:r>
        <w:rPr>
          <w:sz w:val="20"/>
          <w:szCs w:val="20"/>
        </w:rPr>
        <w:t>RAN1 #84 Chairman Notes</w:t>
      </w:r>
    </w:p>
    <w:p w:rsidR="00BC5E24" w:rsidRPr="00BC5E24" w:rsidRDefault="00BC5E24" w:rsidP="00BC5E24">
      <w:pPr>
        <w:widowControl/>
        <w:numPr>
          <w:ilvl w:val="0"/>
          <w:numId w:val="1"/>
        </w:numPr>
        <w:snapToGrid w:val="0"/>
        <w:rPr>
          <w:sz w:val="20"/>
          <w:szCs w:val="20"/>
        </w:rPr>
      </w:pPr>
      <w:r>
        <w:rPr>
          <w:sz w:val="20"/>
          <w:szCs w:val="20"/>
        </w:rPr>
        <w:t>RAN1 #84bis Chairman Notes</w:t>
      </w:r>
      <w:r w:rsidRPr="00BC5E24">
        <w:rPr>
          <w:sz w:val="20"/>
          <w:szCs w:val="20"/>
        </w:rPr>
        <w:t xml:space="preserve"> </w:t>
      </w:r>
    </w:p>
    <w:p w:rsidR="00BC5E24" w:rsidRPr="00B6789E" w:rsidRDefault="0068786F" w:rsidP="00B6789E">
      <w:pPr>
        <w:widowControl/>
        <w:numPr>
          <w:ilvl w:val="0"/>
          <w:numId w:val="1"/>
        </w:numPr>
        <w:snapToGrid w:val="0"/>
        <w:rPr>
          <w:sz w:val="20"/>
          <w:szCs w:val="20"/>
        </w:rPr>
      </w:pPr>
      <w:r>
        <w:rPr>
          <w:sz w:val="20"/>
          <w:szCs w:val="20"/>
        </w:rPr>
        <w:t>Huawei, HiSilicon, “</w:t>
      </w:r>
      <w:r w:rsidR="00640FF9" w:rsidRPr="00BC5E24">
        <w:rPr>
          <w:sz w:val="20"/>
          <w:szCs w:val="20"/>
        </w:rPr>
        <w:t>Further details on UL LBT to enable UE multiplexing of uplink transmissions</w:t>
      </w:r>
      <w:r>
        <w:rPr>
          <w:sz w:val="20"/>
          <w:szCs w:val="20"/>
        </w:rPr>
        <w:t>”, R1-16</w:t>
      </w:r>
      <w:r w:rsidR="00640FF9">
        <w:rPr>
          <w:sz w:val="20"/>
          <w:szCs w:val="20"/>
        </w:rPr>
        <w:t>2102</w:t>
      </w:r>
      <w:r>
        <w:rPr>
          <w:sz w:val="20"/>
          <w:szCs w:val="20"/>
        </w:rPr>
        <w:t>, Busan, Korea, Apr. 11-15, 2016.</w:t>
      </w:r>
      <w:bookmarkEnd w:id="6"/>
    </w:p>
    <w:p w:rsidR="005C508B" w:rsidRDefault="005C508B" w:rsidP="005C508B">
      <w:pPr>
        <w:numPr>
          <w:ilvl w:val="0"/>
          <w:numId w:val="1"/>
        </w:numPr>
        <w:rPr>
          <w:sz w:val="20"/>
          <w:szCs w:val="20"/>
        </w:rPr>
      </w:pPr>
      <w:r w:rsidRPr="009F3260">
        <w:rPr>
          <w:sz w:val="20"/>
          <w:szCs w:val="20"/>
        </w:rPr>
        <w:t>Huawei, HiSilicon</w:t>
      </w:r>
      <w:r>
        <w:rPr>
          <w:sz w:val="20"/>
          <w:szCs w:val="20"/>
        </w:rPr>
        <w:t>, “</w:t>
      </w:r>
      <w:r w:rsidRPr="005F6ABD">
        <w:rPr>
          <w:sz w:val="20"/>
          <w:szCs w:val="20"/>
        </w:rPr>
        <w:t>Further details on LAA preamble design</w:t>
      </w:r>
      <w:r>
        <w:rPr>
          <w:sz w:val="20"/>
          <w:szCs w:val="20"/>
        </w:rPr>
        <w:t xml:space="preserve">”, </w:t>
      </w:r>
      <w:r w:rsidRPr="00945061">
        <w:rPr>
          <w:sz w:val="20"/>
          <w:szCs w:val="20"/>
        </w:rPr>
        <w:t>R1-15</w:t>
      </w:r>
      <w:r>
        <w:rPr>
          <w:rFonts w:hint="eastAsia"/>
          <w:sz w:val="20"/>
          <w:szCs w:val="20"/>
          <w:lang w:eastAsia="zh-CN"/>
        </w:rPr>
        <w:t>1853</w:t>
      </w:r>
      <w:r>
        <w:rPr>
          <w:sz w:val="20"/>
          <w:szCs w:val="20"/>
        </w:rPr>
        <w:t xml:space="preserve">, </w:t>
      </w:r>
      <w:r w:rsidRPr="00957B40">
        <w:rPr>
          <w:sz w:val="20"/>
          <w:szCs w:val="20"/>
        </w:rPr>
        <w:t>Belgrade, Serbia</w:t>
      </w:r>
      <w:r>
        <w:rPr>
          <w:sz w:val="20"/>
          <w:szCs w:val="20"/>
        </w:rPr>
        <w:t>, Apr. 20-24, 2015</w:t>
      </w:r>
    </w:p>
    <w:p w:rsidR="005C508B" w:rsidRDefault="005C508B" w:rsidP="005C508B">
      <w:pPr>
        <w:widowControl/>
        <w:snapToGrid w:val="0"/>
        <w:rPr>
          <w:sz w:val="20"/>
          <w:szCs w:val="20"/>
        </w:rPr>
      </w:pPr>
    </w:p>
    <w:p w:rsidR="001D5DBC" w:rsidRDefault="001D5DBC">
      <w:pPr>
        <w:ind w:left="360"/>
        <w:rPr>
          <w:color w:val="000000"/>
        </w:rPr>
      </w:pPr>
    </w:p>
    <w:sectPr w:rsidR="001D5DBC" w:rsidSect="0068786F">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AAB" w:rsidRDefault="00303AAB">
      <w:r>
        <w:separator/>
      </w:r>
    </w:p>
  </w:endnote>
  <w:endnote w:type="continuationSeparator" w:id="0">
    <w:p w:rsidR="00303AAB" w:rsidRDefault="00303A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0000000" w:usb2="0100040E"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AAB" w:rsidRDefault="00303AAB">
      <w:r>
        <w:separator/>
      </w:r>
    </w:p>
  </w:footnote>
  <w:footnote w:type="continuationSeparator" w:id="0">
    <w:p w:rsidR="00303AAB" w:rsidRDefault="00303A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B6FF4"/>
    <w:multiLevelType w:val="hybridMultilevel"/>
    <w:tmpl w:val="63EA6132"/>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nsid w:val="06CE3F6C"/>
    <w:multiLevelType w:val="hybridMultilevel"/>
    <w:tmpl w:val="CEDA38B2"/>
    <w:lvl w:ilvl="0" w:tplc="0352D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4">
    <w:nsid w:val="19D544F5"/>
    <w:multiLevelType w:val="hybridMultilevel"/>
    <w:tmpl w:val="3A8EB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925973"/>
    <w:multiLevelType w:val="hybridMultilevel"/>
    <w:tmpl w:val="21E00D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0F77A4"/>
    <w:multiLevelType w:val="hybridMultilevel"/>
    <w:tmpl w:val="348E8272"/>
    <w:lvl w:ilvl="0" w:tplc="9C804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711820"/>
    <w:multiLevelType w:val="hybridMultilevel"/>
    <w:tmpl w:val="4F168712"/>
    <w:lvl w:ilvl="0" w:tplc="F9D85C8A">
      <w:start w:val="136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1">
    <w:nsid w:val="33B557C1"/>
    <w:multiLevelType w:val="multilevel"/>
    <w:tmpl w:val="88DAA2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4">
    <w:nsid w:val="46072F7F"/>
    <w:multiLevelType w:val="hybridMultilevel"/>
    <w:tmpl w:val="13703846"/>
    <w:lvl w:ilvl="0" w:tplc="79A04ED0">
      <w:start w:val="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BE78CA"/>
    <w:multiLevelType w:val="hybridMultilevel"/>
    <w:tmpl w:val="81C6FA2E"/>
    <w:lvl w:ilvl="0" w:tplc="B406E992">
      <w:start w:val="4272"/>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17">
    <w:nsid w:val="5C7C45B2"/>
    <w:multiLevelType w:val="hybridMultilevel"/>
    <w:tmpl w:val="A322CC14"/>
    <w:lvl w:ilvl="0" w:tplc="DA1ABA6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DF2A51"/>
    <w:multiLevelType w:val="hybridMultilevel"/>
    <w:tmpl w:val="1D3AC1C0"/>
    <w:lvl w:ilvl="0" w:tplc="8A1E47CC">
      <w:start w:val="396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DF321C"/>
    <w:multiLevelType w:val="hybridMultilevel"/>
    <w:tmpl w:val="285E134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CC05A84"/>
    <w:multiLevelType w:val="hybridMultilevel"/>
    <w:tmpl w:val="7AEAF1BA"/>
    <w:lvl w:ilvl="0" w:tplc="DA548B5A">
      <w:start w:val="1"/>
      <w:numFmt w:val="bullet"/>
      <w:lvlText w:val="•"/>
      <w:lvlJc w:val="left"/>
      <w:pPr>
        <w:ind w:left="840" w:hanging="420"/>
      </w:pPr>
      <w:rPr>
        <w:rFonts w:ascii="Arial" w:hAnsi="Arial" w:hint="default"/>
      </w:rPr>
    </w:lvl>
    <w:lvl w:ilvl="1" w:tplc="9C8041F8">
      <w:start w:val="1"/>
      <w:numFmt w:val="bullet"/>
      <w:lvlText w:val="−"/>
      <w:lvlJc w:val="left"/>
      <w:pPr>
        <w:ind w:left="1260" w:hanging="420"/>
      </w:pPr>
      <w:rPr>
        <w:rFonts w:ascii="Arial" w:hAnsi="Arial"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0AD7D76"/>
    <w:multiLevelType w:val="multilevel"/>
    <w:tmpl w:val="01C65930"/>
    <w:lvl w:ilvl="0">
      <w:start w:val="1"/>
      <w:numFmt w:val="decimal"/>
      <w:lvlText w:val="%1、"/>
      <w:lvlJc w:val="left"/>
      <w:pPr>
        <w:tabs>
          <w:tab w:val="num" w:pos="375"/>
        </w:tabs>
        <w:ind w:left="375" w:hanging="375"/>
      </w:pPr>
      <w:rPr>
        <w:rFonts w:ascii="Arial" w:hint="eastAsia"/>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11"/>
  </w:num>
  <w:num w:numId="4">
    <w:abstractNumId w:val="23"/>
  </w:num>
  <w:num w:numId="5">
    <w:abstractNumId w:val="3"/>
  </w:num>
  <w:num w:numId="6">
    <w:abstractNumId w:val="8"/>
  </w:num>
  <w:num w:numId="7">
    <w:abstractNumId w:val="13"/>
  </w:num>
  <w:num w:numId="8">
    <w:abstractNumId w:val="18"/>
  </w:num>
  <w:num w:numId="9">
    <w:abstractNumId w:val="11"/>
  </w:num>
  <w:num w:numId="10">
    <w:abstractNumId w:val="11"/>
  </w:num>
  <w:num w:numId="11">
    <w:abstractNumId w:val="11"/>
  </w:num>
  <w:num w:numId="12">
    <w:abstractNumId w:val="11"/>
  </w:num>
  <w:num w:numId="13">
    <w:abstractNumId w:val="6"/>
  </w:num>
  <w:num w:numId="14">
    <w:abstractNumId w:val="11"/>
  </w:num>
  <w:num w:numId="15">
    <w:abstractNumId w:val="11"/>
  </w:num>
  <w:num w:numId="16">
    <w:abstractNumId w:val="11"/>
  </w:num>
  <w:num w:numId="17">
    <w:abstractNumId w:val="14"/>
  </w:num>
  <w:num w:numId="18">
    <w:abstractNumId w:val="0"/>
  </w:num>
  <w:num w:numId="19">
    <w:abstractNumId w:val="4"/>
  </w:num>
  <w:num w:numId="20">
    <w:abstractNumId w:val="19"/>
  </w:num>
  <w:num w:numId="21">
    <w:abstractNumId w:val="20"/>
  </w:num>
  <w:num w:numId="22">
    <w:abstractNumId w:val="11"/>
  </w:num>
  <w:num w:numId="23">
    <w:abstractNumId w:val="17"/>
  </w:num>
  <w:num w:numId="24">
    <w:abstractNumId w:val="21"/>
  </w:num>
  <w:num w:numId="25">
    <w:abstractNumId w:val="15"/>
  </w:num>
  <w:num w:numId="26">
    <w:abstractNumId w:val="2"/>
  </w:num>
  <w:num w:numId="27">
    <w:abstractNumId w:val="11"/>
  </w:num>
  <w:num w:numId="28">
    <w:abstractNumId w:val="11"/>
  </w:num>
  <w:num w:numId="29">
    <w:abstractNumId w:val="7"/>
  </w:num>
  <w:num w:numId="30">
    <w:abstractNumId w:val="11"/>
  </w:num>
  <w:num w:numId="31">
    <w:abstractNumId w:val="10"/>
  </w:num>
  <w:num w:numId="32">
    <w:abstractNumId w:val="16"/>
  </w:num>
  <w:num w:numId="33">
    <w:abstractNumId w:val="9"/>
  </w:num>
  <w:num w:numId="34">
    <w:abstractNumId w:val="1"/>
  </w:num>
  <w:num w:numId="35">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2226"/>
  </w:hdrShapeDefaults>
  <w:footnotePr>
    <w:footnote w:id="-1"/>
    <w:footnote w:id="0"/>
  </w:footnotePr>
  <w:endnotePr>
    <w:endnote w:id="-1"/>
    <w:endnote w:id="0"/>
  </w:endnotePr>
  <w:compat>
    <w:useFELayout/>
  </w:compat>
  <w:rsids>
    <w:rsidRoot w:val="00CF5263"/>
    <w:rsid w:val="00000D04"/>
    <w:rsid w:val="00000DB2"/>
    <w:rsid w:val="0000119A"/>
    <w:rsid w:val="00002140"/>
    <w:rsid w:val="00002893"/>
    <w:rsid w:val="000033A3"/>
    <w:rsid w:val="00003605"/>
    <w:rsid w:val="00003C56"/>
    <w:rsid w:val="00003EC2"/>
    <w:rsid w:val="000040A9"/>
    <w:rsid w:val="0000458E"/>
    <w:rsid w:val="00004E70"/>
    <w:rsid w:val="000053A1"/>
    <w:rsid w:val="000058E3"/>
    <w:rsid w:val="00006F24"/>
    <w:rsid w:val="000072B6"/>
    <w:rsid w:val="0000735D"/>
    <w:rsid w:val="00007813"/>
    <w:rsid w:val="00010623"/>
    <w:rsid w:val="000109E6"/>
    <w:rsid w:val="00011193"/>
    <w:rsid w:val="00011F67"/>
    <w:rsid w:val="00012862"/>
    <w:rsid w:val="000128E6"/>
    <w:rsid w:val="000129DF"/>
    <w:rsid w:val="00014227"/>
    <w:rsid w:val="0001427F"/>
    <w:rsid w:val="00015787"/>
    <w:rsid w:val="00015EFB"/>
    <w:rsid w:val="000165E2"/>
    <w:rsid w:val="000172BE"/>
    <w:rsid w:val="00017D8A"/>
    <w:rsid w:val="0002177F"/>
    <w:rsid w:val="00023388"/>
    <w:rsid w:val="00023425"/>
    <w:rsid w:val="0002388A"/>
    <w:rsid w:val="000241BE"/>
    <w:rsid w:val="000242F2"/>
    <w:rsid w:val="00026D4B"/>
    <w:rsid w:val="000275C6"/>
    <w:rsid w:val="00027AD6"/>
    <w:rsid w:val="00027BDA"/>
    <w:rsid w:val="0003024C"/>
    <w:rsid w:val="00031727"/>
    <w:rsid w:val="00031ADB"/>
    <w:rsid w:val="00031B0B"/>
    <w:rsid w:val="00032056"/>
    <w:rsid w:val="00032163"/>
    <w:rsid w:val="000324BC"/>
    <w:rsid w:val="000328CA"/>
    <w:rsid w:val="00032E40"/>
    <w:rsid w:val="0003376B"/>
    <w:rsid w:val="00034676"/>
    <w:rsid w:val="000346E6"/>
    <w:rsid w:val="000352B3"/>
    <w:rsid w:val="00035E54"/>
    <w:rsid w:val="00037005"/>
    <w:rsid w:val="00037749"/>
    <w:rsid w:val="0004023E"/>
    <w:rsid w:val="0004024B"/>
    <w:rsid w:val="00041826"/>
    <w:rsid w:val="00041C57"/>
    <w:rsid w:val="000434B7"/>
    <w:rsid w:val="000435E4"/>
    <w:rsid w:val="0004373F"/>
    <w:rsid w:val="000459D5"/>
    <w:rsid w:val="00046796"/>
    <w:rsid w:val="000467FD"/>
    <w:rsid w:val="00046AAF"/>
    <w:rsid w:val="00046E7F"/>
    <w:rsid w:val="00047225"/>
    <w:rsid w:val="00047E60"/>
    <w:rsid w:val="00051FFB"/>
    <w:rsid w:val="000528F6"/>
    <w:rsid w:val="00052AD2"/>
    <w:rsid w:val="000530DF"/>
    <w:rsid w:val="00054E0C"/>
    <w:rsid w:val="0005541D"/>
    <w:rsid w:val="0005631E"/>
    <w:rsid w:val="000565C8"/>
    <w:rsid w:val="00057BF3"/>
    <w:rsid w:val="00057DC8"/>
    <w:rsid w:val="00057E8A"/>
    <w:rsid w:val="000612E1"/>
    <w:rsid w:val="000614FE"/>
    <w:rsid w:val="00063398"/>
    <w:rsid w:val="00065D38"/>
    <w:rsid w:val="00066242"/>
    <w:rsid w:val="000676C7"/>
    <w:rsid w:val="000678C0"/>
    <w:rsid w:val="00067DD1"/>
    <w:rsid w:val="00070447"/>
    <w:rsid w:val="000706E7"/>
    <w:rsid w:val="000709FF"/>
    <w:rsid w:val="00070BEC"/>
    <w:rsid w:val="00070EF8"/>
    <w:rsid w:val="00071192"/>
    <w:rsid w:val="000713A7"/>
    <w:rsid w:val="00072A80"/>
    <w:rsid w:val="000731A0"/>
    <w:rsid w:val="000736C1"/>
    <w:rsid w:val="00073797"/>
    <w:rsid w:val="00073DEC"/>
    <w:rsid w:val="00074325"/>
    <w:rsid w:val="000745AA"/>
    <w:rsid w:val="00074A3E"/>
    <w:rsid w:val="00074E86"/>
    <w:rsid w:val="00076097"/>
    <w:rsid w:val="00076541"/>
    <w:rsid w:val="000772F4"/>
    <w:rsid w:val="000776EB"/>
    <w:rsid w:val="00081212"/>
    <w:rsid w:val="00081DC8"/>
    <w:rsid w:val="000823B0"/>
    <w:rsid w:val="0008335B"/>
    <w:rsid w:val="00083379"/>
    <w:rsid w:val="00083587"/>
    <w:rsid w:val="0008380B"/>
    <w:rsid w:val="00083838"/>
    <w:rsid w:val="00083B6A"/>
    <w:rsid w:val="0008452D"/>
    <w:rsid w:val="00085E04"/>
    <w:rsid w:val="00086444"/>
    <w:rsid w:val="00086800"/>
    <w:rsid w:val="00087913"/>
    <w:rsid w:val="000902DC"/>
    <w:rsid w:val="000902F5"/>
    <w:rsid w:val="000911AE"/>
    <w:rsid w:val="00091BCC"/>
    <w:rsid w:val="00093697"/>
    <w:rsid w:val="0009396A"/>
    <w:rsid w:val="00093D42"/>
    <w:rsid w:val="00094A16"/>
    <w:rsid w:val="00094DE6"/>
    <w:rsid w:val="00096356"/>
    <w:rsid w:val="00097C99"/>
    <w:rsid w:val="000A0F14"/>
    <w:rsid w:val="000A1441"/>
    <w:rsid w:val="000A1A06"/>
    <w:rsid w:val="000A1B60"/>
    <w:rsid w:val="000A21B4"/>
    <w:rsid w:val="000A231F"/>
    <w:rsid w:val="000A2CC7"/>
    <w:rsid w:val="000A2ED6"/>
    <w:rsid w:val="000A3395"/>
    <w:rsid w:val="000A3A62"/>
    <w:rsid w:val="000A4205"/>
    <w:rsid w:val="000A4722"/>
    <w:rsid w:val="000A4A19"/>
    <w:rsid w:val="000A5879"/>
    <w:rsid w:val="000A6351"/>
    <w:rsid w:val="000A63D6"/>
    <w:rsid w:val="000A79C1"/>
    <w:rsid w:val="000A7B38"/>
    <w:rsid w:val="000B0343"/>
    <w:rsid w:val="000B2985"/>
    <w:rsid w:val="000B2C88"/>
    <w:rsid w:val="000B3342"/>
    <w:rsid w:val="000B3DC2"/>
    <w:rsid w:val="000B51FA"/>
    <w:rsid w:val="000B5905"/>
    <w:rsid w:val="000B5975"/>
    <w:rsid w:val="000B6E2C"/>
    <w:rsid w:val="000B76C5"/>
    <w:rsid w:val="000B7A10"/>
    <w:rsid w:val="000B7FCD"/>
    <w:rsid w:val="000C115D"/>
    <w:rsid w:val="000C1535"/>
    <w:rsid w:val="000C252B"/>
    <w:rsid w:val="000C2FBD"/>
    <w:rsid w:val="000C3527"/>
    <w:rsid w:val="000C3B0C"/>
    <w:rsid w:val="000C422D"/>
    <w:rsid w:val="000C4689"/>
    <w:rsid w:val="000C5F91"/>
    <w:rsid w:val="000C6025"/>
    <w:rsid w:val="000C653E"/>
    <w:rsid w:val="000D0565"/>
    <w:rsid w:val="000D0E4E"/>
    <w:rsid w:val="000D10E2"/>
    <w:rsid w:val="000D113C"/>
    <w:rsid w:val="000D12D1"/>
    <w:rsid w:val="000D159A"/>
    <w:rsid w:val="000D22CC"/>
    <w:rsid w:val="000D36AE"/>
    <w:rsid w:val="000D38A1"/>
    <w:rsid w:val="000D4C4E"/>
    <w:rsid w:val="000D5077"/>
    <w:rsid w:val="000D5362"/>
    <w:rsid w:val="000D57F8"/>
    <w:rsid w:val="000D5851"/>
    <w:rsid w:val="000D5C60"/>
    <w:rsid w:val="000D5C8E"/>
    <w:rsid w:val="000D71E2"/>
    <w:rsid w:val="000D73A5"/>
    <w:rsid w:val="000E05BB"/>
    <w:rsid w:val="000E07D6"/>
    <w:rsid w:val="000E08FC"/>
    <w:rsid w:val="000E1380"/>
    <w:rsid w:val="000E18DF"/>
    <w:rsid w:val="000E25CD"/>
    <w:rsid w:val="000E43D0"/>
    <w:rsid w:val="000E53A2"/>
    <w:rsid w:val="000E59A0"/>
    <w:rsid w:val="000E60D4"/>
    <w:rsid w:val="000E60FF"/>
    <w:rsid w:val="000E7A84"/>
    <w:rsid w:val="000F15BC"/>
    <w:rsid w:val="000F180A"/>
    <w:rsid w:val="000F1C92"/>
    <w:rsid w:val="000F2EEE"/>
    <w:rsid w:val="000F3697"/>
    <w:rsid w:val="000F3D4F"/>
    <w:rsid w:val="000F477B"/>
    <w:rsid w:val="000F7F58"/>
    <w:rsid w:val="00100128"/>
    <w:rsid w:val="00100FF3"/>
    <w:rsid w:val="001026CA"/>
    <w:rsid w:val="001043C2"/>
    <w:rsid w:val="001043E1"/>
    <w:rsid w:val="00104FD0"/>
    <w:rsid w:val="00105CC7"/>
    <w:rsid w:val="00105DC6"/>
    <w:rsid w:val="001061CF"/>
    <w:rsid w:val="001078C2"/>
    <w:rsid w:val="00107E1C"/>
    <w:rsid w:val="00110243"/>
    <w:rsid w:val="00110465"/>
    <w:rsid w:val="001106C4"/>
    <w:rsid w:val="001112C4"/>
    <w:rsid w:val="00111444"/>
    <w:rsid w:val="00111723"/>
    <w:rsid w:val="001129B5"/>
    <w:rsid w:val="001141E3"/>
    <w:rsid w:val="001144DF"/>
    <w:rsid w:val="0011557B"/>
    <w:rsid w:val="00117C85"/>
    <w:rsid w:val="00120851"/>
    <w:rsid w:val="00120B13"/>
    <w:rsid w:val="00121EBA"/>
    <w:rsid w:val="00122CDA"/>
    <w:rsid w:val="00124D84"/>
    <w:rsid w:val="001250DD"/>
    <w:rsid w:val="00125733"/>
    <w:rsid w:val="00125BD9"/>
    <w:rsid w:val="001263AA"/>
    <w:rsid w:val="00130025"/>
    <w:rsid w:val="00130779"/>
    <w:rsid w:val="001307A1"/>
    <w:rsid w:val="00130F2C"/>
    <w:rsid w:val="001312E9"/>
    <w:rsid w:val="001321D3"/>
    <w:rsid w:val="00133599"/>
    <w:rsid w:val="00133BF7"/>
    <w:rsid w:val="00134B88"/>
    <w:rsid w:val="00135BA0"/>
    <w:rsid w:val="001368FA"/>
    <w:rsid w:val="00136A23"/>
    <w:rsid w:val="00136B99"/>
    <w:rsid w:val="0014063E"/>
    <w:rsid w:val="0014087D"/>
    <w:rsid w:val="00140F74"/>
    <w:rsid w:val="00141191"/>
    <w:rsid w:val="0014159C"/>
    <w:rsid w:val="00142665"/>
    <w:rsid w:val="0014312E"/>
    <w:rsid w:val="0014318F"/>
    <w:rsid w:val="0014384A"/>
    <w:rsid w:val="0014409F"/>
    <w:rsid w:val="0014450F"/>
    <w:rsid w:val="00144D8F"/>
    <w:rsid w:val="00145C74"/>
    <w:rsid w:val="001462E9"/>
    <w:rsid w:val="00146E32"/>
    <w:rsid w:val="00147E2C"/>
    <w:rsid w:val="00151619"/>
    <w:rsid w:val="00152835"/>
    <w:rsid w:val="001537CB"/>
    <w:rsid w:val="00153B30"/>
    <w:rsid w:val="00155292"/>
    <w:rsid w:val="0015567A"/>
    <w:rsid w:val="001559FA"/>
    <w:rsid w:val="00155E4A"/>
    <w:rsid w:val="00156374"/>
    <w:rsid w:val="001577D8"/>
    <w:rsid w:val="00157FC3"/>
    <w:rsid w:val="00160739"/>
    <w:rsid w:val="0016098E"/>
    <w:rsid w:val="001616D1"/>
    <w:rsid w:val="0016271E"/>
    <w:rsid w:val="00162D7A"/>
    <w:rsid w:val="00164DAB"/>
    <w:rsid w:val="00165BBB"/>
    <w:rsid w:val="00165ED4"/>
    <w:rsid w:val="0016613F"/>
    <w:rsid w:val="00166215"/>
    <w:rsid w:val="00166591"/>
    <w:rsid w:val="00170947"/>
    <w:rsid w:val="00171143"/>
    <w:rsid w:val="00171E98"/>
    <w:rsid w:val="00172183"/>
    <w:rsid w:val="001726C9"/>
    <w:rsid w:val="00172864"/>
    <w:rsid w:val="00172B82"/>
    <w:rsid w:val="00172EFA"/>
    <w:rsid w:val="00173608"/>
    <w:rsid w:val="001745EC"/>
    <w:rsid w:val="001747B7"/>
    <w:rsid w:val="001756CC"/>
    <w:rsid w:val="00175C30"/>
    <w:rsid w:val="00176447"/>
    <w:rsid w:val="00177069"/>
    <w:rsid w:val="001770A9"/>
    <w:rsid w:val="00177FC1"/>
    <w:rsid w:val="001815A2"/>
    <w:rsid w:val="001817D1"/>
    <w:rsid w:val="00181BC6"/>
    <w:rsid w:val="00181FC1"/>
    <w:rsid w:val="00182861"/>
    <w:rsid w:val="00183034"/>
    <w:rsid w:val="001830F7"/>
    <w:rsid w:val="00183EE6"/>
    <w:rsid w:val="00185508"/>
    <w:rsid w:val="0018588A"/>
    <w:rsid w:val="00187252"/>
    <w:rsid w:val="00191547"/>
    <w:rsid w:val="00191C91"/>
    <w:rsid w:val="00192DD9"/>
    <w:rsid w:val="001941BE"/>
    <w:rsid w:val="00194339"/>
    <w:rsid w:val="00194848"/>
    <w:rsid w:val="001958EA"/>
    <w:rsid w:val="00195E0E"/>
    <w:rsid w:val="001968BA"/>
    <w:rsid w:val="0019730A"/>
    <w:rsid w:val="001A0281"/>
    <w:rsid w:val="001A0669"/>
    <w:rsid w:val="001A180D"/>
    <w:rsid w:val="001A1BAC"/>
    <w:rsid w:val="001A23CE"/>
    <w:rsid w:val="001A2612"/>
    <w:rsid w:val="001A2C89"/>
    <w:rsid w:val="001A3342"/>
    <w:rsid w:val="001A5D68"/>
    <w:rsid w:val="001A673E"/>
    <w:rsid w:val="001A7763"/>
    <w:rsid w:val="001B3964"/>
    <w:rsid w:val="001B3B93"/>
    <w:rsid w:val="001B4452"/>
    <w:rsid w:val="001B466C"/>
    <w:rsid w:val="001B4F34"/>
    <w:rsid w:val="001B52EC"/>
    <w:rsid w:val="001B554A"/>
    <w:rsid w:val="001B6564"/>
    <w:rsid w:val="001B691A"/>
    <w:rsid w:val="001C02D8"/>
    <w:rsid w:val="001C04E3"/>
    <w:rsid w:val="001C3EE9"/>
    <w:rsid w:val="001C3FA4"/>
    <w:rsid w:val="001C40F9"/>
    <w:rsid w:val="001C458B"/>
    <w:rsid w:val="001C4C2A"/>
    <w:rsid w:val="001C5D4F"/>
    <w:rsid w:val="001C64C0"/>
    <w:rsid w:val="001C69DA"/>
    <w:rsid w:val="001C6F06"/>
    <w:rsid w:val="001D101C"/>
    <w:rsid w:val="001D1033"/>
    <w:rsid w:val="001D207D"/>
    <w:rsid w:val="001D2360"/>
    <w:rsid w:val="001D3109"/>
    <w:rsid w:val="001D332E"/>
    <w:rsid w:val="001D5033"/>
    <w:rsid w:val="001D5C88"/>
    <w:rsid w:val="001D5DBA"/>
    <w:rsid w:val="001D5DBC"/>
    <w:rsid w:val="001D6567"/>
    <w:rsid w:val="001D695C"/>
    <w:rsid w:val="001D69B7"/>
    <w:rsid w:val="001D6FD9"/>
    <w:rsid w:val="001D780E"/>
    <w:rsid w:val="001E020B"/>
    <w:rsid w:val="001E05C3"/>
    <w:rsid w:val="001E0AD3"/>
    <w:rsid w:val="001E15AB"/>
    <w:rsid w:val="001E25FD"/>
    <w:rsid w:val="001E36E4"/>
    <w:rsid w:val="001E379D"/>
    <w:rsid w:val="001E3A3C"/>
    <w:rsid w:val="001E4BF3"/>
    <w:rsid w:val="001E4C0E"/>
    <w:rsid w:val="001E4E31"/>
    <w:rsid w:val="001E5C23"/>
    <w:rsid w:val="001E60ED"/>
    <w:rsid w:val="001E6F44"/>
    <w:rsid w:val="001E70ED"/>
    <w:rsid w:val="001E7504"/>
    <w:rsid w:val="001E76DF"/>
    <w:rsid w:val="001F0A1C"/>
    <w:rsid w:val="001F1308"/>
    <w:rsid w:val="001F1525"/>
    <w:rsid w:val="001F1655"/>
    <w:rsid w:val="001F1C40"/>
    <w:rsid w:val="001F1E87"/>
    <w:rsid w:val="001F1EB6"/>
    <w:rsid w:val="001F2C17"/>
    <w:rsid w:val="001F2D3D"/>
    <w:rsid w:val="001F2E23"/>
    <w:rsid w:val="001F341F"/>
    <w:rsid w:val="001F3676"/>
    <w:rsid w:val="001F3911"/>
    <w:rsid w:val="001F3F1A"/>
    <w:rsid w:val="001F4CBD"/>
    <w:rsid w:val="001F5545"/>
    <w:rsid w:val="001F5777"/>
    <w:rsid w:val="001F5937"/>
    <w:rsid w:val="001F59E3"/>
    <w:rsid w:val="001F59ED"/>
    <w:rsid w:val="001F7121"/>
    <w:rsid w:val="00200D2C"/>
    <w:rsid w:val="00201034"/>
    <w:rsid w:val="002017AB"/>
    <w:rsid w:val="002019D8"/>
    <w:rsid w:val="00201EC7"/>
    <w:rsid w:val="002027F7"/>
    <w:rsid w:val="0020349A"/>
    <w:rsid w:val="002034B4"/>
    <w:rsid w:val="00204032"/>
    <w:rsid w:val="00204BAD"/>
    <w:rsid w:val="00204D60"/>
    <w:rsid w:val="00205627"/>
    <w:rsid w:val="002056D0"/>
    <w:rsid w:val="002070DA"/>
    <w:rsid w:val="00210860"/>
    <w:rsid w:val="00210B6A"/>
    <w:rsid w:val="00211C47"/>
    <w:rsid w:val="00212CB6"/>
    <w:rsid w:val="00212E37"/>
    <w:rsid w:val="00213C4A"/>
    <w:rsid w:val="002140FF"/>
    <w:rsid w:val="0021493B"/>
    <w:rsid w:val="002150DF"/>
    <w:rsid w:val="00220894"/>
    <w:rsid w:val="00222495"/>
    <w:rsid w:val="00222F25"/>
    <w:rsid w:val="00224952"/>
    <w:rsid w:val="00224DD2"/>
    <w:rsid w:val="00225A6A"/>
    <w:rsid w:val="00225AC7"/>
    <w:rsid w:val="00225ACC"/>
    <w:rsid w:val="00231C25"/>
    <w:rsid w:val="00231C6F"/>
    <w:rsid w:val="00232A90"/>
    <w:rsid w:val="00234151"/>
    <w:rsid w:val="00234F8C"/>
    <w:rsid w:val="00235542"/>
    <w:rsid w:val="002369B0"/>
    <w:rsid w:val="00236AD8"/>
    <w:rsid w:val="00236D43"/>
    <w:rsid w:val="002401F5"/>
    <w:rsid w:val="00240E54"/>
    <w:rsid w:val="002425FB"/>
    <w:rsid w:val="002451C5"/>
    <w:rsid w:val="00245F1F"/>
    <w:rsid w:val="0024663B"/>
    <w:rsid w:val="00247103"/>
    <w:rsid w:val="00250067"/>
    <w:rsid w:val="00250E82"/>
    <w:rsid w:val="002516DE"/>
    <w:rsid w:val="00251F81"/>
    <w:rsid w:val="00252BE0"/>
    <w:rsid w:val="00253588"/>
    <w:rsid w:val="00253870"/>
    <w:rsid w:val="002546F4"/>
    <w:rsid w:val="002551D0"/>
    <w:rsid w:val="00255374"/>
    <w:rsid w:val="00257BDD"/>
    <w:rsid w:val="00257BF4"/>
    <w:rsid w:val="00260003"/>
    <w:rsid w:val="00260048"/>
    <w:rsid w:val="0026035D"/>
    <w:rsid w:val="002606D6"/>
    <w:rsid w:val="00261C98"/>
    <w:rsid w:val="0026248E"/>
    <w:rsid w:val="00262914"/>
    <w:rsid w:val="00263DC2"/>
    <w:rsid w:val="002647BF"/>
    <w:rsid w:val="002647D5"/>
    <w:rsid w:val="00265032"/>
    <w:rsid w:val="002651FB"/>
    <w:rsid w:val="0026538C"/>
    <w:rsid w:val="00265781"/>
    <w:rsid w:val="002658EF"/>
    <w:rsid w:val="00266B13"/>
    <w:rsid w:val="0026714B"/>
    <w:rsid w:val="00267474"/>
    <w:rsid w:val="00270728"/>
    <w:rsid w:val="00270795"/>
    <w:rsid w:val="00270D42"/>
    <w:rsid w:val="0027195D"/>
    <w:rsid w:val="00271E57"/>
    <w:rsid w:val="0027298E"/>
    <w:rsid w:val="00272B03"/>
    <w:rsid w:val="002733E2"/>
    <w:rsid w:val="00274AB6"/>
    <w:rsid w:val="002750B1"/>
    <w:rsid w:val="00275DEE"/>
    <w:rsid w:val="00276A35"/>
    <w:rsid w:val="00277835"/>
    <w:rsid w:val="00280AB1"/>
    <w:rsid w:val="00282D5E"/>
    <w:rsid w:val="00284BAE"/>
    <w:rsid w:val="002859AF"/>
    <w:rsid w:val="00286AE7"/>
    <w:rsid w:val="00287243"/>
    <w:rsid w:val="0029034E"/>
    <w:rsid w:val="00290647"/>
    <w:rsid w:val="00290A8E"/>
    <w:rsid w:val="00291385"/>
    <w:rsid w:val="00291422"/>
    <w:rsid w:val="0029183D"/>
    <w:rsid w:val="00291C83"/>
    <w:rsid w:val="0029237F"/>
    <w:rsid w:val="00292715"/>
    <w:rsid w:val="002929C5"/>
    <w:rsid w:val="00293E57"/>
    <w:rsid w:val="002947D1"/>
    <w:rsid w:val="002948DF"/>
    <w:rsid w:val="00294D90"/>
    <w:rsid w:val="002A1E92"/>
    <w:rsid w:val="002A204D"/>
    <w:rsid w:val="002A2616"/>
    <w:rsid w:val="002A26E1"/>
    <w:rsid w:val="002A368A"/>
    <w:rsid w:val="002A4065"/>
    <w:rsid w:val="002A47B2"/>
    <w:rsid w:val="002A59F0"/>
    <w:rsid w:val="002A59FA"/>
    <w:rsid w:val="002A6432"/>
    <w:rsid w:val="002A682D"/>
    <w:rsid w:val="002A69B9"/>
    <w:rsid w:val="002A6F25"/>
    <w:rsid w:val="002A6FD3"/>
    <w:rsid w:val="002B0079"/>
    <w:rsid w:val="002B0A7D"/>
    <w:rsid w:val="002B1A69"/>
    <w:rsid w:val="002B2723"/>
    <w:rsid w:val="002B2D5B"/>
    <w:rsid w:val="002B303A"/>
    <w:rsid w:val="002B50F1"/>
    <w:rsid w:val="002B538E"/>
    <w:rsid w:val="002B5DCA"/>
    <w:rsid w:val="002B5DD4"/>
    <w:rsid w:val="002B61E3"/>
    <w:rsid w:val="002B623F"/>
    <w:rsid w:val="002B6BDC"/>
    <w:rsid w:val="002B75B0"/>
    <w:rsid w:val="002B7EAF"/>
    <w:rsid w:val="002C0240"/>
    <w:rsid w:val="002C099C"/>
    <w:rsid w:val="002C0B74"/>
    <w:rsid w:val="002C0C8B"/>
    <w:rsid w:val="002C0CBB"/>
    <w:rsid w:val="002C1201"/>
    <w:rsid w:val="002C1460"/>
    <w:rsid w:val="002C1F64"/>
    <w:rsid w:val="002C20F2"/>
    <w:rsid w:val="002C38B2"/>
    <w:rsid w:val="002C3F9C"/>
    <w:rsid w:val="002C3FC9"/>
    <w:rsid w:val="002C4323"/>
    <w:rsid w:val="002C5490"/>
    <w:rsid w:val="002C5AFA"/>
    <w:rsid w:val="002C6408"/>
    <w:rsid w:val="002D0439"/>
    <w:rsid w:val="002D11B7"/>
    <w:rsid w:val="002D1D01"/>
    <w:rsid w:val="002D3003"/>
    <w:rsid w:val="002D3BBC"/>
    <w:rsid w:val="002D3E6C"/>
    <w:rsid w:val="002D438A"/>
    <w:rsid w:val="002D5738"/>
    <w:rsid w:val="002D5E53"/>
    <w:rsid w:val="002D7638"/>
    <w:rsid w:val="002D771E"/>
    <w:rsid w:val="002E011F"/>
    <w:rsid w:val="002E0319"/>
    <w:rsid w:val="002E179B"/>
    <w:rsid w:val="002E1ABD"/>
    <w:rsid w:val="002E1C9E"/>
    <w:rsid w:val="002E24A1"/>
    <w:rsid w:val="002E257B"/>
    <w:rsid w:val="002E3C65"/>
    <w:rsid w:val="002E3F5B"/>
    <w:rsid w:val="002E4362"/>
    <w:rsid w:val="002E63D9"/>
    <w:rsid w:val="002E640E"/>
    <w:rsid w:val="002E6F42"/>
    <w:rsid w:val="002E786A"/>
    <w:rsid w:val="002E79B0"/>
    <w:rsid w:val="002F0C28"/>
    <w:rsid w:val="002F1270"/>
    <w:rsid w:val="002F3CDE"/>
    <w:rsid w:val="002F55E1"/>
    <w:rsid w:val="002F5977"/>
    <w:rsid w:val="002F5DD6"/>
    <w:rsid w:val="002F5FEA"/>
    <w:rsid w:val="002F63E7"/>
    <w:rsid w:val="002F63EA"/>
    <w:rsid w:val="002F79CA"/>
    <w:rsid w:val="002F7BE3"/>
    <w:rsid w:val="002F7E6A"/>
    <w:rsid w:val="00300165"/>
    <w:rsid w:val="00300C7C"/>
    <w:rsid w:val="003010CF"/>
    <w:rsid w:val="00303440"/>
    <w:rsid w:val="003034B8"/>
    <w:rsid w:val="00303AAB"/>
    <w:rsid w:val="00304615"/>
    <w:rsid w:val="00304D9B"/>
    <w:rsid w:val="003051F7"/>
    <w:rsid w:val="00305485"/>
    <w:rsid w:val="0030576F"/>
    <w:rsid w:val="00305FF9"/>
    <w:rsid w:val="00306667"/>
    <w:rsid w:val="00306E6B"/>
    <w:rsid w:val="0030723D"/>
    <w:rsid w:val="003100C8"/>
    <w:rsid w:val="00310797"/>
    <w:rsid w:val="00310C0B"/>
    <w:rsid w:val="00311161"/>
    <w:rsid w:val="00312400"/>
    <w:rsid w:val="00312739"/>
    <w:rsid w:val="00312D10"/>
    <w:rsid w:val="00314DF7"/>
    <w:rsid w:val="003178DA"/>
    <w:rsid w:val="00317DB8"/>
    <w:rsid w:val="00320618"/>
    <w:rsid w:val="00320730"/>
    <w:rsid w:val="0032100B"/>
    <w:rsid w:val="00321194"/>
    <w:rsid w:val="003215FA"/>
    <w:rsid w:val="00321BD7"/>
    <w:rsid w:val="0032260F"/>
    <w:rsid w:val="003228DA"/>
    <w:rsid w:val="00323D50"/>
    <w:rsid w:val="00323D6B"/>
    <w:rsid w:val="00326957"/>
    <w:rsid w:val="00326AE2"/>
    <w:rsid w:val="00326D99"/>
    <w:rsid w:val="00327C19"/>
    <w:rsid w:val="0033171D"/>
    <w:rsid w:val="00331FC3"/>
    <w:rsid w:val="003331E0"/>
    <w:rsid w:val="003336B3"/>
    <w:rsid w:val="00333F85"/>
    <w:rsid w:val="00335B75"/>
    <w:rsid w:val="00335D8C"/>
    <w:rsid w:val="00336072"/>
    <w:rsid w:val="003363A1"/>
    <w:rsid w:val="00336F49"/>
    <w:rsid w:val="00341F66"/>
    <w:rsid w:val="00341FD9"/>
    <w:rsid w:val="0034226D"/>
    <w:rsid w:val="00342972"/>
    <w:rsid w:val="00342FDD"/>
    <w:rsid w:val="0034429B"/>
    <w:rsid w:val="00344866"/>
    <w:rsid w:val="00345580"/>
    <w:rsid w:val="003456B7"/>
    <w:rsid w:val="0034638C"/>
    <w:rsid w:val="00346F7F"/>
    <w:rsid w:val="00350108"/>
    <w:rsid w:val="00350762"/>
    <w:rsid w:val="003507C4"/>
    <w:rsid w:val="003509C2"/>
    <w:rsid w:val="00350AA8"/>
    <w:rsid w:val="003519A1"/>
    <w:rsid w:val="00351A6A"/>
    <w:rsid w:val="00352480"/>
    <w:rsid w:val="003530D2"/>
    <w:rsid w:val="003531CF"/>
    <w:rsid w:val="0035331A"/>
    <w:rsid w:val="003534E1"/>
    <w:rsid w:val="003548D8"/>
    <w:rsid w:val="003554CA"/>
    <w:rsid w:val="00360232"/>
    <w:rsid w:val="003602E0"/>
    <w:rsid w:val="00360D01"/>
    <w:rsid w:val="00362569"/>
    <w:rsid w:val="0036268A"/>
    <w:rsid w:val="00362862"/>
    <w:rsid w:val="003636CD"/>
    <w:rsid w:val="0036487C"/>
    <w:rsid w:val="00365411"/>
    <w:rsid w:val="00365FA2"/>
    <w:rsid w:val="00366C69"/>
    <w:rsid w:val="00367441"/>
    <w:rsid w:val="00367B1D"/>
    <w:rsid w:val="00370E4F"/>
    <w:rsid w:val="00371215"/>
    <w:rsid w:val="0037136B"/>
    <w:rsid w:val="003714CD"/>
    <w:rsid w:val="00372F0D"/>
    <w:rsid w:val="0037389A"/>
    <w:rsid w:val="003739E8"/>
    <w:rsid w:val="00374059"/>
    <w:rsid w:val="00374EE5"/>
    <w:rsid w:val="0037535B"/>
    <w:rsid w:val="0037552D"/>
    <w:rsid w:val="003756DB"/>
    <w:rsid w:val="003770BB"/>
    <w:rsid w:val="0037771A"/>
    <w:rsid w:val="003778FD"/>
    <w:rsid w:val="003802DC"/>
    <w:rsid w:val="00380E4E"/>
    <w:rsid w:val="00380F21"/>
    <w:rsid w:val="00380FBF"/>
    <w:rsid w:val="00382A43"/>
    <w:rsid w:val="00382D60"/>
    <w:rsid w:val="00382F29"/>
    <w:rsid w:val="00383C8D"/>
    <w:rsid w:val="003852FB"/>
    <w:rsid w:val="00385429"/>
    <w:rsid w:val="00385B05"/>
    <w:rsid w:val="00386382"/>
    <w:rsid w:val="003865EF"/>
    <w:rsid w:val="00386A59"/>
    <w:rsid w:val="00386BA9"/>
    <w:rsid w:val="00390017"/>
    <w:rsid w:val="003901A3"/>
    <w:rsid w:val="0039072F"/>
    <w:rsid w:val="00391706"/>
    <w:rsid w:val="00392B08"/>
    <w:rsid w:val="003940CE"/>
    <w:rsid w:val="00395B20"/>
    <w:rsid w:val="00396967"/>
    <w:rsid w:val="003973A9"/>
    <w:rsid w:val="003979A9"/>
    <w:rsid w:val="00397C1D"/>
    <w:rsid w:val="003A1442"/>
    <w:rsid w:val="003A180F"/>
    <w:rsid w:val="003A18DD"/>
    <w:rsid w:val="003A20C8"/>
    <w:rsid w:val="003A2C29"/>
    <w:rsid w:val="003A2EA0"/>
    <w:rsid w:val="003A2EC3"/>
    <w:rsid w:val="003A36F2"/>
    <w:rsid w:val="003A3D39"/>
    <w:rsid w:val="003A3EC7"/>
    <w:rsid w:val="003A40B4"/>
    <w:rsid w:val="003A7834"/>
    <w:rsid w:val="003B0B5B"/>
    <w:rsid w:val="003B0E79"/>
    <w:rsid w:val="003B3575"/>
    <w:rsid w:val="003B43A5"/>
    <w:rsid w:val="003B4CC1"/>
    <w:rsid w:val="003B50BC"/>
    <w:rsid w:val="003B5D97"/>
    <w:rsid w:val="003B63A4"/>
    <w:rsid w:val="003B68FE"/>
    <w:rsid w:val="003B6D7D"/>
    <w:rsid w:val="003B7D7E"/>
    <w:rsid w:val="003C0801"/>
    <w:rsid w:val="003C1012"/>
    <w:rsid w:val="003C11C9"/>
    <w:rsid w:val="003C1FD4"/>
    <w:rsid w:val="003C213D"/>
    <w:rsid w:val="003C25AD"/>
    <w:rsid w:val="003C2942"/>
    <w:rsid w:val="003C2D21"/>
    <w:rsid w:val="003C3C0D"/>
    <w:rsid w:val="003C4101"/>
    <w:rsid w:val="003C5E6B"/>
    <w:rsid w:val="003C5F7B"/>
    <w:rsid w:val="003C6DEF"/>
    <w:rsid w:val="003C7AD7"/>
    <w:rsid w:val="003D0FC3"/>
    <w:rsid w:val="003D19BD"/>
    <w:rsid w:val="003D1A0A"/>
    <w:rsid w:val="003D2C1D"/>
    <w:rsid w:val="003D2C34"/>
    <w:rsid w:val="003D34A1"/>
    <w:rsid w:val="003D3DDD"/>
    <w:rsid w:val="003D5CBF"/>
    <w:rsid w:val="003D66D2"/>
    <w:rsid w:val="003E0025"/>
    <w:rsid w:val="003E07AE"/>
    <w:rsid w:val="003E14FC"/>
    <w:rsid w:val="003E2976"/>
    <w:rsid w:val="003E3B4E"/>
    <w:rsid w:val="003E3DE1"/>
    <w:rsid w:val="003E4858"/>
    <w:rsid w:val="003E582A"/>
    <w:rsid w:val="003E6316"/>
    <w:rsid w:val="003E6884"/>
    <w:rsid w:val="003E6AC5"/>
    <w:rsid w:val="003F0096"/>
    <w:rsid w:val="003F0850"/>
    <w:rsid w:val="003F0D12"/>
    <w:rsid w:val="003F10DE"/>
    <w:rsid w:val="003F160C"/>
    <w:rsid w:val="003F1DD1"/>
    <w:rsid w:val="003F324F"/>
    <w:rsid w:val="003F33BC"/>
    <w:rsid w:val="003F3D4E"/>
    <w:rsid w:val="003F477E"/>
    <w:rsid w:val="003F6CD2"/>
    <w:rsid w:val="003F6E77"/>
    <w:rsid w:val="003F788D"/>
    <w:rsid w:val="00400D0A"/>
    <w:rsid w:val="0040126E"/>
    <w:rsid w:val="0040133C"/>
    <w:rsid w:val="004020D4"/>
    <w:rsid w:val="004021B6"/>
    <w:rsid w:val="004047C4"/>
    <w:rsid w:val="0040570B"/>
    <w:rsid w:val="00405EDB"/>
    <w:rsid w:val="00405FB1"/>
    <w:rsid w:val="00406460"/>
    <w:rsid w:val="00410DB4"/>
    <w:rsid w:val="004119F1"/>
    <w:rsid w:val="00412461"/>
    <w:rsid w:val="00412546"/>
    <w:rsid w:val="004127C0"/>
    <w:rsid w:val="00413053"/>
    <w:rsid w:val="0041319C"/>
    <w:rsid w:val="00413435"/>
    <w:rsid w:val="004137B6"/>
    <w:rsid w:val="00413A54"/>
    <w:rsid w:val="00413C10"/>
    <w:rsid w:val="00413CD9"/>
    <w:rsid w:val="00413F9A"/>
    <w:rsid w:val="004140CA"/>
    <w:rsid w:val="00414607"/>
    <w:rsid w:val="00414C65"/>
    <w:rsid w:val="00414E3A"/>
    <w:rsid w:val="00415D76"/>
    <w:rsid w:val="00416178"/>
    <w:rsid w:val="00416665"/>
    <w:rsid w:val="00416A67"/>
    <w:rsid w:val="00416ACB"/>
    <w:rsid w:val="00421DCF"/>
    <w:rsid w:val="00422341"/>
    <w:rsid w:val="00422C0B"/>
    <w:rsid w:val="00423641"/>
    <w:rsid w:val="00424271"/>
    <w:rsid w:val="00426266"/>
    <w:rsid w:val="00426464"/>
    <w:rsid w:val="00430A2D"/>
    <w:rsid w:val="00431505"/>
    <w:rsid w:val="00431AF0"/>
    <w:rsid w:val="0043213A"/>
    <w:rsid w:val="00432B35"/>
    <w:rsid w:val="004330F4"/>
    <w:rsid w:val="00433590"/>
    <w:rsid w:val="0043393D"/>
    <w:rsid w:val="004344C7"/>
    <w:rsid w:val="00435274"/>
    <w:rsid w:val="004352AD"/>
    <w:rsid w:val="0043545D"/>
    <w:rsid w:val="00435FE2"/>
    <w:rsid w:val="00436E2F"/>
    <w:rsid w:val="00436EAB"/>
    <w:rsid w:val="00440488"/>
    <w:rsid w:val="00440B01"/>
    <w:rsid w:val="004425FA"/>
    <w:rsid w:val="0044557F"/>
    <w:rsid w:val="004461D9"/>
    <w:rsid w:val="00446AC6"/>
    <w:rsid w:val="00447244"/>
    <w:rsid w:val="0044759B"/>
    <w:rsid w:val="00447BDB"/>
    <w:rsid w:val="00447DB0"/>
    <w:rsid w:val="00447F54"/>
    <w:rsid w:val="00450B7E"/>
    <w:rsid w:val="00450D1A"/>
    <w:rsid w:val="0045136B"/>
    <w:rsid w:val="00451C7E"/>
    <w:rsid w:val="0045255B"/>
    <w:rsid w:val="004531C6"/>
    <w:rsid w:val="00453BB6"/>
    <w:rsid w:val="00453CAA"/>
    <w:rsid w:val="004543C2"/>
    <w:rsid w:val="00455113"/>
    <w:rsid w:val="00456421"/>
    <w:rsid w:val="00456DAB"/>
    <w:rsid w:val="00457D15"/>
    <w:rsid w:val="00460BC0"/>
    <w:rsid w:val="00460CC3"/>
    <w:rsid w:val="00460E86"/>
    <w:rsid w:val="00462748"/>
    <w:rsid w:val="00462D4F"/>
    <w:rsid w:val="004638FF"/>
    <w:rsid w:val="00463B4A"/>
    <w:rsid w:val="004646B4"/>
    <w:rsid w:val="004648CF"/>
    <w:rsid w:val="00464A88"/>
    <w:rsid w:val="004651A0"/>
    <w:rsid w:val="00466532"/>
    <w:rsid w:val="00466C95"/>
    <w:rsid w:val="00467488"/>
    <w:rsid w:val="00467EDF"/>
    <w:rsid w:val="0047083E"/>
    <w:rsid w:val="0047090B"/>
    <w:rsid w:val="00470EB5"/>
    <w:rsid w:val="00471FA7"/>
    <w:rsid w:val="0047286B"/>
    <w:rsid w:val="00472E27"/>
    <w:rsid w:val="0047307D"/>
    <w:rsid w:val="004733F8"/>
    <w:rsid w:val="00473C64"/>
    <w:rsid w:val="00474220"/>
    <w:rsid w:val="00474BCA"/>
    <w:rsid w:val="00474E19"/>
    <w:rsid w:val="00474E5A"/>
    <w:rsid w:val="004752D3"/>
    <w:rsid w:val="004754E1"/>
    <w:rsid w:val="00475CE0"/>
    <w:rsid w:val="00476827"/>
    <w:rsid w:val="00476BD4"/>
    <w:rsid w:val="00477C35"/>
    <w:rsid w:val="00480988"/>
    <w:rsid w:val="00480E05"/>
    <w:rsid w:val="00481043"/>
    <w:rsid w:val="00482BBE"/>
    <w:rsid w:val="00483A12"/>
    <w:rsid w:val="00483AE5"/>
    <w:rsid w:val="00483AEB"/>
    <w:rsid w:val="004843AD"/>
    <w:rsid w:val="00484A77"/>
    <w:rsid w:val="0048540F"/>
    <w:rsid w:val="00485970"/>
    <w:rsid w:val="00485C0D"/>
    <w:rsid w:val="004862AD"/>
    <w:rsid w:val="00486575"/>
    <w:rsid w:val="004866D0"/>
    <w:rsid w:val="00486F9B"/>
    <w:rsid w:val="00491F13"/>
    <w:rsid w:val="004922EA"/>
    <w:rsid w:val="00494242"/>
    <w:rsid w:val="00494E8E"/>
    <w:rsid w:val="004955BC"/>
    <w:rsid w:val="00495D63"/>
    <w:rsid w:val="00495FD3"/>
    <w:rsid w:val="0049648F"/>
    <w:rsid w:val="00496606"/>
    <w:rsid w:val="00496F05"/>
    <w:rsid w:val="00497370"/>
    <w:rsid w:val="00497B79"/>
    <w:rsid w:val="004A0F39"/>
    <w:rsid w:val="004A251F"/>
    <w:rsid w:val="004A3BF1"/>
    <w:rsid w:val="004A3E42"/>
    <w:rsid w:val="004A4715"/>
    <w:rsid w:val="004A4815"/>
    <w:rsid w:val="004A5046"/>
    <w:rsid w:val="004A565E"/>
    <w:rsid w:val="004A5DF3"/>
    <w:rsid w:val="004A6134"/>
    <w:rsid w:val="004A7092"/>
    <w:rsid w:val="004A7D06"/>
    <w:rsid w:val="004B473C"/>
    <w:rsid w:val="004B49E6"/>
    <w:rsid w:val="004B4D69"/>
    <w:rsid w:val="004C01A8"/>
    <w:rsid w:val="004C0FD5"/>
    <w:rsid w:val="004C12C3"/>
    <w:rsid w:val="004C132E"/>
    <w:rsid w:val="004C1840"/>
    <w:rsid w:val="004C1CF8"/>
    <w:rsid w:val="004C24C9"/>
    <w:rsid w:val="004C31B6"/>
    <w:rsid w:val="004C5319"/>
    <w:rsid w:val="004C621F"/>
    <w:rsid w:val="004C6D8E"/>
    <w:rsid w:val="004C7948"/>
    <w:rsid w:val="004C7BB8"/>
    <w:rsid w:val="004C7C60"/>
    <w:rsid w:val="004D0DFE"/>
    <w:rsid w:val="004D1D91"/>
    <w:rsid w:val="004D22C3"/>
    <w:rsid w:val="004D3036"/>
    <w:rsid w:val="004D4A19"/>
    <w:rsid w:val="004D6F4D"/>
    <w:rsid w:val="004D6F95"/>
    <w:rsid w:val="004D72FE"/>
    <w:rsid w:val="004D7B6D"/>
    <w:rsid w:val="004D7E91"/>
    <w:rsid w:val="004E003A"/>
    <w:rsid w:val="004E0768"/>
    <w:rsid w:val="004E1A31"/>
    <w:rsid w:val="004E21DC"/>
    <w:rsid w:val="004E2DB5"/>
    <w:rsid w:val="004E2DE0"/>
    <w:rsid w:val="004E4060"/>
    <w:rsid w:val="004E409A"/>
    <w:rsid w:val="004E419D"/>
    <w:rsid w:val="004E49D6"/>
    <w:rsid w:val="004E75DF"/>
    <w:rsid w:val="004E7C25"/>
    <w:rsid w:val="004F0FB9"/>
    <w:rsid w:val="004F2F7E"/>
    <w:rsid w:val="004F32B5"/>
    <w:rsid w:val="004F33ED"/>
    <w:rsid w:val="004F39C3"/>
    <w:rsid w:val="004F407E"/>
    <w:rsid w:val="004F4C32"/>
    <w:rsid w:val="004F4E33"/>
    <w:rsid w:val="004F5479"/>
    <w:rsid w:val="004F5ACB"/>
    <w:rsid w:val="004F68ED"/>
    <w:rsid w:val="004F6AA7"/>
    <w:rsid w:val="004F7528"/>
    <w:rsid w:val="004F7BCA"/>
    <w:rsid w:val="004F7D89"/>
    <w:rsid w:val="0050162B"/>
    <w:rsid w:val="00501981"/>
    <w:rsid w:val="00501A85"/>
    <w:rsid w:val="00501BB3"/>
    <w:rsid w:val="005021DD"/>
    <w:rsid w:val="005026CA"/>
    <w:rsid w:val="00502B72"/>
    <w:rsid w:val="00504BC1"/>
    <w:rsid w:val="00505134"/>
    <w:rsid w:val="00505C04"/>
    <w:rsid w:val="0050651F"/>
    <w:rsid w:val="00507171"/>
    <w:rsid w:val="00507336"/>
    <w:rsid w:val="00511F15"/>
    <w:rsid w:val="0051318C"/>
    <w:rsid w:val="0051397B"/>
    <w:rsid w:val="005142CD"/>
    <w:rsid w:val="005143C9"/>
    <w:rsid w:val="005157A9"/>
    <w:rsid w:val="00516A46"/>
    <w:rsid w:val="005173A7"/>
    <w:rsid w:val="005177E1"/>
    <w:rsid w:val="00520164"/>
    <w:rsid w:val="00520A4E"/>
    <w:rsid w:val="00520C0A"/>
    <w:rsid w:val="005218B6"/>
    <w:rsid w:val="00522589"/>
    <w:rsid w:val="005230F8"/>
    <w:rsid w:val="005233E0"/>
    <w:rsid w:val="00524545"/>
    <w:rsid w:val="00524B84"/>
    <w:rsid w:val="005255BF"/>
    <w:rsid w:val="005257DE"/>
    <w:rsid w:val="0052602A"/>
    <w:rsid w:val="00527200"/>
    <w:rsid w:val="00530157"/>
    <w:rsid w:val="00531024"/>
    <w:rsid w:val="00531AA9"/>
    <w:rsid w:val="00531EBE"/>
    <w:rsid w:val="005320DC"/>
    <w:rsid w:val="00532BC2"/>
    <w:rsid w:val="00532F8B"/>
    <w:rsid w:val="00533737"/>
    <w:rsid w:val="00533B1F"/>
    <w:rsid w:val="00534579"/>
    <w:rsid w:val="00535B79"/>
    <w:rsid w:val="00535D7C"/>
    <w:rsid w:val="00536579"/>
    <w:rsid w:val="00536C1E"/>
    <w:rsid w:val="00537029"/>
    <w:rsid w:val="00541480"/>
    <w:rsid w:val="00542DEC"/>
    <w:rsid w:val="0054343A"/>
    <w:rsid w:val="00543974"/>
    <w:rsid w:val="00543EBF"/>
    <w:rsid w:val="00544ABA"/>
    <w:rsid w:val="0054593A"/>
    <w:rsid w:val="0054634B"/>
    <w:rsid w:val="005467FB"/>
    <w:rsid w:val="00546AE9"/>
    <w:rsid w:val="00547989"/>
    <w:rsid w:val="00551320"/>
    <w:rsid w:val="005518A4"/>
    <w:rsid w:val="00552768"/>
    <w:rsid w:val="00552935"/>
    <w:rsid w:val="00553127"/>
    <w:rsid w:val="005537D5"/>
    <w:rsid w:val="00553F21"/>
    <w:rsid w:val="00554A08"/>
    <w:rsid w:val="00554BE7"/>
    <w:rsid w:val="00555135"/>
    <w:rsid w:val="00555CDB"/>
    <w:rsid w:val="00556D68"/>
    <w:rsid w:val="00557173"/>
    <w:rsid w:val="005576A1"/>
    <w:rsid w:val="00557A64"/>
    <w:rsid w:val="005605C0"/>
    <w:rsid w:val="00560C3C"/>
    <w:rsid w:val="00560D23"/>
    <w:rsid w:val="005615D8"/>
    <w:rsid w:val="005626D6"/>
    <w:rsid w:val="005638D4"/>
    <w:rsid w:val="00564192"/>
    <w:rsid w:val="005656ED"/>
    <w:rsid w:val="00566544"/>
    <w:rsid w:val="00566608"/>
    <w:rsid w:val="00566C83"/>
    <w:rsid w:val="005700FE"/>
    <w:rsid w:val="00570E24"/>
    <w:rsid w:val="00572760"/>
    <w:rsid w:val="00574040"/>
    <w:rsid w:val="005743DE"/>
    <w:rsid w:val="00574F3F"/>
    <w:rsid w:val="0057562C"/>
    <w:rsid w:val="005759F6"/>
    <w:rsid w:val="00575E3E"/>
    <w:rsid w:val="005765F5"/>
    <w:rsid w:val="00576D6C"/>
    <w:rsid w:val="0057775F"/>
    <w:rsid w:val="00577A2E"/>
    <w:rsid w:val="00580E48"/>
    <w:rsid w:val="00580F0A"/>
    <w:rsid w:val="00581246"/>
    <w:rsid w:val="00582C3A"/>
    <w:rsid w:val="00582E1A"/>
    <w:rsid w:val="00583147"/>
    <w:rsid w:val="00583283"/>
    <w:rsid w:val="00584416"/>
    <w:rsid w:val="00584B39"/>
    <w:rsid w:val="00584FD1"/>
    <w:rsid w:val="00584FDE"/>
    <w:rsid w:val="00585028"/>
    <w:rsid w:val="005854D1"/>
    <w:rsid w:val="00585F5B"/>
    <w:rsid w:val="0058620A"/>
    <w:rsid w:val="00586552"/>
    <w:rsid w:val="00586B72"/>
    <w:rsid w:val="00587FC0"/>
    <w:rsid w:val="005906AD"/>
    <w:rsid w:val="00590DA6"/>
    <w:rsid w:val="00591C7D"/>
    <w:rsid w:val="00592B03"/>
    <w:rsid w:val="00593AB9"/>
    <w:rsid w:val="00594ABB"/>
    <w:rsid w:val="00594D16"/>
    <w:rsid w:val="00594D1C"/>
    <w:rsid w:val="00594E36"/>
    <w:rsid w:val="00594F0A"/>
    <w:rsid w:val="0059525E"/>
    <w:rsid w:val="00595887"/>
    <w:rsid w:val="005961F7"/>
    <w:rsid w:val="00596B9C"/>
    <w:rsid w:val="00597E8D"/>
    <w:rsid w:val="005A054D"/>
    <w:rsid w:val="005A0688"/>
    <w:rsid w:val="005A089B"/>
    <w:rsid w:val="005A0A46"/>
    <w:rsid w:val="005A10B9"/>
    <w:rsid w:val="005A11EA"/>
    <w:rsid w:val="005A269F"/>
    <w:rsid w:val="005A2DBB"/>
    <w:rsid w:val="005A305E"/>
    <w:rsid w:val="005A30BB"/>
    <w:rsid w:val="005A326A"/>
    <w:rsid w:val="005A3887"/>
    <w:rsid w:val="005A5502"/>
    <w:rsid w:val="005A6ED1"/>
    <w:rsid w:val="005B0542"/>
    <w:rsid w:val="005B2225"/>
    <w:rsid w:val="005B2799"/>
    <w:rsid w:val="005B2B77"/>
    <w:rsid w:val="005B2E52"/>
    <w:rsid w:val="005B3D4A"/>
    <w:rsid w:val="005B4373"/>
    <w:rsid w:val="005B4D87"/>
    <w:rsid w:val="005B5718"/>
    <w:rsid w:val="005B7DD1"/>
    <w:rsid w:val="005C00A0"/>
    <w:rsid w:val="005C28FA"/>
    <w:rsid w:val="005C3A41"/>
    <w:rsid w:val="005C3D7E"/>
    <w:rsid w:val="005C40F4"/>
    <w:rsid w:val="005C43BE"/>
    <w:rsid w:val="005C44F3"/>
    <w:rsid w:val="005C508B"/>
    <w:rsid w:val="005C6388"/>
    <w:rsid w:val="005C712D"/>
    <w:rsid w:val="005C746C"/>
    <w:rsid w:val="005C7C75"/>
    <w:rsid w:val="005D007A"/>
    <w:rsid w:val="005D0484"/>
    <w:rsid w:val="005D058C"/>
    <w:rsid w:val="005D0E4F"/>
    <w:rsid w:val="005D1E32"/>
    <w:rsid w:val="005D206B"/>
    <w:rsid w:val="005D22B7"/>
    <w:rsid w:val="005D2BDE"/>
    <w:rsid w:val="005D2FFF"/>
    <w:rsid w:val="005D308E"/>
    <w:rsid w:val="005D3D76"/>
    <w:rsid w:val="005D4578"/>
    <w:rsid w:val="005D4EFA"/>
    <w:rsid w:val="005D55BA"/>
    <w:rsid w:val="005D5ADB"/>
    <w:rsid w:val="005D5BDE"/>
    <w:rsid w:val="005D648A"/>
    <w:rsid w:val="005D7E0D"/>
    <w:rsid w:val="005E000B"/>
    <w:rsid w:val="005E0D7B"/>
    <w:rsid w:val="005E0EAA"/>
    <w:rsid w:val="005E234A"/>
    <w:rsid w:val="005E35CC"/>
    <w:rsid w:val="005E371E"/>
    <w:rsid w:val="005E451F"/>
    <w:rsid w:val="005E53F9"/>
    <w:rsid w:val="005E5D8F"/>
    <w:rsid w:val="005E775D"/>
    <w:rsid w:val="005F0A43"/>
    <w:rsid w:val="005F10AC"/>
    <w:rsid w:val="005F27BF"/>
    <w:rsid w:val="005F4171"/>
    <w:rsid w:val="005F46D6"/>
    <w:rsid w:val="005F4DD6"/>
    <w:rsid w:val="005F50D8"/>
    <w:rsid w:val="005F53A1"/>
    <w:rsid w:val="005F5F02"/>
    <w:rsid w:val="005F6B77"/>
    <w:rsid w:val="005F736B"/>
    <w:rsid w:val="005F7487"/>
    <w:rsid w:val="006002C7"/>
    <w:rsid w:val="00600F95"/>
    <w:rsid w:val="006012DA"/>
    <w:rsid w:val="00601839"/>
    <w:rsid w:val="0060185F"/>
    <w:rsid w:val="006022F2"/>
    <w:rsid w:val="00602759"/>
    <w:rsid w:val="0060277A"/>
    <w:rsid w:val="00602B64"/>
    <w:rsid w:val="00602B7C"/>
    <w:rsid w:val="00603140"/>
    <w:rsid w:val="00603312"/>
    <w:rsid w:val="00604083"/>
    <w:rsid w:val="006041A1"/>
    <w:rsid w:val="006048E3"/>
    <w:rsid w:val="00604DC7"/>
    <w:rsid w:val="00604E47"/>
    <w:rsid w:val="00605441"/>
    <w:rsid w:val="00606970"/>
    <w:rsid w:val="00606A20"/>
    <w:rsid w:val="00606F80"/>
    <w:rsid w:val="006072C6"/>
    <w:rsid w:val="00607A2E"/>
    <w:rsid w:val="006130F7"/>
    <w:rsid w:val="00613AF8"/>
    <w:rsid w:val="00613CF4"/>
    <w:rsid w:val="00613D8E"/>
    <w:rsid w:val="006142E0"/>
    <w:rsid w:val="006145F7"/>
    <w:rsid w:val="00614723"/>
    <w:rsid w:val="0061475B"/>
    <w:rsid w:val="00614C73"/>
    <w:rsid w:val="00616112"/>
    <w:rsid w:val="00616718"/>
    <w:rsid w:val="00616C0E"/>
    <w:rsid w:val="0061733C"/>
    <w:rsid w:val="00617E55"/>
    <w:rsid w:val="006205CA"/>
    <w:rsid w:val="00620803"/>
    <w:rsid w:val="00621F53"/>
    <w:rsid w:val="00622E2A"/>
    <w:rsid w:val="00623089"/>
    <w:rsid w:val="0062308E"/>
    <w:rsid w:val="006234C4"/>
    <w:rsid w:val="0062446C"/>
    <w:rsid w:val="006244C9"/>
    <w:rsid w:val="006245F6"/>
    <w:rsid w:val="0062475D"/>
    <w:rsid w:val="0062495F"/>
    <w:rsid w:val="00625E44"/>
    <w:rsid w:val="0062660B"/>
    <w:rsid w:val="00626AD1"/>
    <w:rsid w:val="006304BC"/>
    <w:rsid w:val="00630DCE"/>
    <w:rsid w:val="0063120A"/>
    <w:rsid w:val="0063150B"/>
    <w:rsid w:val="00631585"/>
    <w:rsid w:val="00632991"/>
    <w:rsid w:val="00633212"/>
    <w:rsid w:val="006340E5"/>
    <w:rsid w:val="00634ACF"/>
    <w:rsid w:val="00635035"/>
    <w:rsid w:val="0063580D"/>
    <w:rsid w:val="00635A7C"/>
    <w:rsid w:val="00635CAE"/>
    <w:rsid w:val="00637176"/>
    <w:rsid w:val="00637240"/>
    <w:rsid w:val="00640FF9"/>
    <w:rsid w:val="00642C6F"/>
    <w:rsid w:val="00643660"/>
    <w:rsid w:val="00646E7E"/>
    <w:rsid w:val="00647108"/>
    <w:rsid w:val="00650139"/>
    <w:rsid w:val="00652756"/>
    <w:rsid w:val="00652AD8"/>
    <w:rsid w:val="00652B79"/>
    <w:rsid w:val="006533C3"/>
    <w:rsid w:val="006539C2"/>
    <w:rsid w:val="00654068"/>
    <w:rsid w:val="00654B38"/>
    <w:rsid w:val="00654B83"/>
    <w:rsid w:val="00655061"/>
    <w:rsid w:val="0065510C"/>
    <w:rsid w:val="006554E8"/>
    <w:rsid w:val="00655B63"/>
    <w:rsid w:val="006571F6"/>
    <w:rsid w:val="006573A9"/>
    <w:rsid w:val="006618CC"/>
    <w:rsid w:val="00662111"/>
    <w:rsid w:val="00662118"/>
    <w:rsid w:val="00662249"/>
    <w:rsid w:val="006638AD"/>
    <w:rsid w:val="006638B6"/>
    <w:rsid w:val="00663E31"/>
    <w:rsid w:val="00666E44"/>
    <w:rsid w:val="0066732C"/>
    <w:rsid w:val="006679F5"/>
    <w:rsid w:val="00667B77"/>
    <w:rsid w:val="006703B5"/>
    <w:rsid w:val="006716DA"/>
    <w:rsid w:val="00671BD4"/>
    <w:rsid w:val="00672052"/>
    <w:rsid w:val="00672765"/>
    <w:rsid w:val="006728ED"/>
    <w:rsid w:val="0067309B"/>
    <w:rsid w:val="006732B1"/>
    <w:rsid w:val="0067355E"/>
    <w:rsid w:val="0067446F"/>
    <w:rsid w:val="006746A4"/>
    <w:rsid w:val="00675558"/>
    <w:rsid w:val="00675611"/>
    <w:rsid w:val="00675A60"/>
    <w:rsid w:val="0067663E"/>
    <w:rsid w:val="0067697E"/>
    <w:rsid w:val="00677443"/>
    <w:rsid w:val="0067761C"/>
    <w:rsid w:val="0067769A"/>
    <w:rsid w:val="00680652"/>
    <w:rsid w:val="006806A3"/>
    <w:rsid w:val="006806A6"/>
    <w:rsid w:val="00681211"/>
    <w:rsid w:val="006818C5"/>
    <w:rsid w:val="00681B36"/>
    <w:rsid w:val="00682E14"/>
    <w:rsid w:val="0068436C"/>
    <w:rsid w:val="0068545E"/>
    <w:rsid w:val="00685FD4"/>
    <w:rsid w:val="00686612"/>
    <w:rsid w:val="0068661E"/>
    <w:rsid w:val="0068786F"/>
    <w:rsid w:val="0069033F"/>
    <w:rsid w:val="00690A49"/>
    <w:rsid w:val="00690BB6"/>
    <w:rsid w:val="00691B30"/>
    <w:rsid w:val="00691B88"/>
    <w:rsid w:val="00692CB6"/>
    <w:rsid w:val="00693E1F"/>
    <w:rsid w:val="00693ECB"/>
    <w:rsid w:val="00694429"/>
    <w:rsid w:val="00694797"/>
    <w:rsid w:val="00695887"/>
    <w:rsid w:val="00697733"/>
    <w:rsid w:val="006A00DB"/>
    <w:rsid w:val="006A254E"/>
    <w:rsid w:val="006A2B74"/>
    <w:rsid w:val="006A2C30"/>
    <w:rsid w:val="006A301C"/>
    <w:rsid w:val="006A3E2B"/>
    <w:rsid w:val="006A6E17"/>
    <w:rsid w:val="006A7D68"/>
    <w:rsid w:val="006B120D"/>
    <w:rsid w:val="006B17E7"/>
    <w:rsid w:val="006B19E8"/>
    <w:rsid w:val="006B1A8A"/>
    <w:rsid w:val="006B1B30"/>
    <w:rsid w:val="006B1FD5"/>
    <w:rsid w:val="006B3B50"/>
    <w:rsid w:val="006B555A"/>
    <w:rsid w:val="006B5FE7"/>
    <w:rsid w:val="006B600A"/>
    <w:rsid w:val="006B6635"/>
    <w:rsid w:val="006B7D22"/>
    <w:rsid w:val="006B7D2C"/>
    <w:rsid w:val="006C0BAF"/>
    <w:rsid w:val="006C1019"/>
    <w:rsid w:val="006C291A"/>
    <w:rsid w:val="006C2982"/>
    <w:rsid w:val="006C2BB5"/>
    <w:rsid w:val="006C2BEE"/>
    <w:rsid w:val="006C3AD8"/>
    <w:rsid w:val="006C4516"/>
    <w:rsid w:val="006C455E"/>
    <w:rsid w:val="006C5958"/>
    <w:rsid w:val="006C5B4F"/>
    <w:rsid w:val="006C63B7"/>
    <w:rsid w:val="006C643C"/>
    <w:rsid w:val="006C6E3A"/>
    <w:rsid w:val="006C6FD7"/>
    <w:rsid w:val="006D00DB"/>
    <w:rsid w:val="006D0361"/>
    <w:rsid w:val="006D16B0"/>
    <w:rsid w:val="006D1988"/>
    <w:rsid w:val="006D2182"/>
    <w:rsid w:val="006D2444"/>
    <w:rsid w:val="006D254B"/>
    <w:rsid w:val="006D289B"/>
    <w:rsid w:val="006D3BE1"/>
    <w:rsid w:val="006D403B"/>
    <w:rsid w:val="006D48FC"/>
    <w:rsid w:val="006D4AF8"/>
    <w:rsid w:val="006D4B7C"/>
    <w:rsid w:val="006D5892"/>
    <w:rsid w:val="006D62BC"/>
    <w:rsid w:val="006D6450"/>
    <w:rsid w:val="006D678F"/>
    <w:rsid w:val="006D6939"/>
    <w:rsid w:val="006D7EB0"/>
    <w:rsid w:val="006E0138"/>
    <w:rsid w:val="006E0BB0"/>
    <w:rsid w:val="006E12C3"/>
    <w:rsid w:val="006E2529"/>
    <w:rsid w:val="006E45F3"/>
    <w:rsid w:val="006E4A2F"/>
    <w:rsid w:val="006E4ED4"/>
    <w:rsid w:val="006E59E2"/>
    <w:rsid w:val="006E5E19"/>
    <w:rsid w:val="006E61C3"/>
    <w:rsid w:val="006E799D"/>
    <w:rsid w:val="006F0593"/>
    <w:rsid w:val="006F1064"/>
    <w:rsid w:val="006F1EB7"/>
    <w:rsid w:val="006F240B"/>
    <w:rsid w:val="006F52E5"/>
    <w:rsid w:val="006F6066"/>
    <w:rsid w:val="006F6850"/>
    <w:rsid w:val="006F707E"/>
    <w:rsid w:val="006F7C90"/>
    <w:rsid w:val="007001DC"/>
    <w:rsid w:val="007021FF"/>
    <w:rsid w:val="007025CB"/>
    <w:rsid w:val="00703149"/>
    <w:rsid w:val="007034AA"/>
    <w:rsid w:val="00703C9D"/>
    <w:rsid w:val="0070490C"/>
    <w:rsid w:val="0070542C"/>
    <w:rsid w:val="00705AD9"/>
    <w:rsid w:val="00705C38"/>
    <w:rsid w:val="00706465"/>
    <w:rsid w:val="0070695A"/>
    <w:rsid w:val="0070782D"/>
    <w:rsid w:val="007109C2"/>
    <w:rsid w:val="00711340"/>
    <w:rsid w:val="00712C42"/>
    <w:rsid w:val="00713ABC"/>
    <w:rsid w:val="00713DE4"/>
    <w:rsid w:val="00714C47"/>
    <w:rsid w:val="007158BC"/>
    <w:rsid w:val="007161DC"/>
    <w:rsid w:val="00716462"/>
    <w:rsid w:val="00717377"/>
    <w:rsid w:val="00717A1D"/>
    <w:rsid w:val="00721084"/>
    <w:rsid w:val="00721262"/>
    <w:rsid w:val="00721D9B"/>
    <w:rsid w:val="00722121"/>
    <w:rsid w:val="007224B9"/>
    <w:rsid w:val="00722824"/>
    <w:rsid w:val="00722F94"/>
    <w:rsid w:val="00723AA7"/>
    <w:rsid w:val="0072432E"/>
    <w:rsid w:val="0072530B"/>
    <w:rsid w:val="00726036"/>
    <w:rsid w:val="00726279"/>
    <w:rsid w:val="007263F7"/>
    <w:rsid w:val="00726A9B"/>
    <w:rsid w:val="00727530"/>
    <w:rsid w:val="00731E7C"/>
    <w:rsid w:val="007329EF"/>
    <w:rsid w:val="0073306C"/>
    <w:rsid w:val="0073327A"/>
    <w:rsid w:val="007343E3"/>
    <w:rsid w:val="00734EBE"/>
    <w:rsid w:val="00736130"/>
    <w:rsid w:val="0073643B"/>
    <w:rsid w:val="00736DD8"/>
    <w:rsid w:val="00737783"/>
    <w:rsid w:val="0074076A"/>
    <w:rsid w:val="00741AF4"/>
    <w:rsid w:val="00741DCC"/>
    <w:rsid w:val="0074203A"/>
    <w:rsid w:val="007427B5"/>
    <w:rsid w:val="00742865"/>
    <w:rsid w:val="0074296C"/>
    <w:rsid w:val="00742C83"/>
    <w:rsid w:val="0074325A"/>
    <w:rsid w:val="0074360F"/>
    <w:rsid w:val="00744A64"/>
    <w:rsid w:val="00744D47"/>
    <w:rsid w:val="00744EA0"/>
    <w:rsid w:val="0074638D"/>
    <w:rsid w:val="00746484"/>
    <w:rsid w:val="0074704F"/>
    <w:rsid w:val="00747F48"/>
    <w:rsid w:val="00747F4C"/>
    <w:rsid w:val="00751091"/>
    <w:rsid w:val="00751B83"/>
    <w:rsid w:val="00751F80"/>
    <w:rsid w:val="00754359"/>
    <w:rsid w:val="00754411"/>
    <w:rsid w:val="00754BD9"/>
    <w:rsid w:val="00754E7A"/>
    <w:rsid w:val="0075540C"/>
    <w:rsid w:val="00755DB1"/>
    <w:rsid w:val="007574FC"/>
    <w:rsid w:val="00760975"/>
    <w:rsid w:val="00761FDA"/>
    <w:rsid w:val="007621FF"/>
    <w:rsid w:val="007634E3"/>
    <w:rsid w:val="00763A0E"/>
    <w:rsid w:val="00764194"/>
    <w:rsid w:val="0076547B"/>
    <w:rsid w:val="00765ED3"/>
    <w:rsid w:val="0076681D"/>
    <w:rsid w:val="00766A65"/>
    <w:rsid w:val="007671F5"/>
    <w:rsid w:val="007676B8"/>
    <w:rsid w:val="00770750"/>
    <w:rsid w:val="0077175C"/>
    <w:rsid w:val="00771870"/>
    <w:rsid w:val="00771BF9"/>
    <w:rsid w:val="007723DF"/>
    <w:rsid w:val="00772F8A"/>
    <w:rsid w:val="007739C6"/>
    <w:rsid w:val="00774889"/>
    <w:rsid w:val="00774FF5"/>
    <w:rsid w:val="007750B3"/>
    <w:rsid w:val="00775F76"/>
    <w:rsid w:val="007762D2"/>
    <w:rsid w:val="00776AEA"/>
    <w:rsid w:val="00776D52"/>
    <w:rsid w:val="007779A2"/>
    <w:rsid w:val="00777BA0"/>
    <w:rsid w:val="00780370"/>
    <w:rsid w:val="007803BD"/>
    <w:rsid w:val="007808CF"/>
    <w:rsid w:val="007811DC"/>
    <w:rsid w:val="007820FA"/>
    <w:rsid w:val="00782264"/>
    <w:rsid w:val="0078285F"/>
    <w:rsid w:val="00783207"/>
    <w:rsid w:val="00783E1D"/>
    <w:rsid w:val="007840B8"/>
    <w:rsid w:val="0078483B"/>
    <w:rsid w:val="00784EED"/>
    <w:rsid w:val="007853BC"/>
    <w:rsid w:val="00785900"/>
    <w:rsid w:val="00785F50"/>
    <w:rsid w:val="00786958"/>
    <w:rsid w:val="00786E71"/>
    <w:rsid w:val="0079162F"/>
    <w:rsid w:val="0079450C"/>
    <w:rsid w:val="00794924"/>
    <w:rsid w:val="00794D87"/>
    <w:rsid w:val="00796656"/>
    <w:rsid w:val="00796760"/>
    <w:rsid w:val="007A01D5"/>
    <w:rsid w:val="007A0473"/>
    <w:rsid w:val="007A0BC2"/>
    <w:rsid w:val="007A1DA6"/>
    <w:rsid w:val="007A1F44"/>
    <w:rsid w:val="007A23FF"/>
    <w:rsid w:val="007A295B"/>
    <w:rsid w:val="007A3424"/>
    <w:rsid w:val="007A35EF"/>
    <w:rsid w:val="007A43A2"/>
    <w:rsid w:val="007A4D04"/>
    <w:rsid w:val="007A5D5C"/>
    <w:rsid w:val="007A66B0"/>
    <w:rsid w:val="007A7A96"/>
    <w:rsid w:val="007B03AF"/>
    <w:rsid w:val="007B1543"/>
    <w:rsid w:val="007B1AC0"/>
    <w:rsid w:val="007B270A"/>
    <w:rsid w:val="007B2D3B"/>
    <w:rsid w:val="007B52CD"/>
    <w:rsid w:val="007B5A39"/>
    <w:rsid w:val="007B6AD1"/>
    <w:rsid w:val="007B7DC1"/>
    <w:rsid w:val="007B7EDB"/>
    <w:rsid w:val="007C19AD"/>
    <w:rsid w:val="007C3598"/>
    <w:rsid w:val="007C3FA8"/>
    <w:rsid w:val="007C68DA"/>
    <w:rsid w:val="007D229A"/>
    <w:rsid w:val="007D2F44"/>
    <w:rsid w:val="007D2F4D"/>
    <w:rsid w:val="007D4178"/>
    <w:rsid w:val="007D45D5"/>
    <w:rsid w:val="007D4D33"/>
    <w:rsid w:val="007D6808"/>
    <w:rsid w:val="007D7175"/>
    <w:rsid w:val="007E1369"/>
    <w:rsid w:val="007E1A1B"/>
    <w:rsid w:val="007E1A88"/>
    <w:rsid w:val="007E3B75"/>
    <w:rsid w:val="007E3DD4"/>
    <w:rsid w:val="007E418A"/>
    <w:rsid w:val="007E4C88"/>
    <w:rsid w:val="007E585E"/>
    <w:rsid w:val="007E724E"/>
    <w:rsid w:val="007E72D5"/>
    <w:rsid w:val="007E7DDF"/>
    <w:rsid w:val="007F0A83"/>
    <w:rsid w:val="007F11C8"/>
    <w:rsid w:val="007F1CFB"/>
    <w:rsid w:val="007F220B"/>
    <w:rsid w:val="007F27DD"/>
    <w:rsid w:val="007F3C18"/>
    <w:rsid w:val="007F5A44"/>
    <w:rsid w:val="007F6880"/>
    <w:rsid w:val="007F76B4"/>
    <w:rsid w:val="008001B4"/>
    <w:rsid w:val="00800769"/>
    <w:rsid w:val="00800ED2"/>
    <w:rsid w:val="00802BFC"/>
    <w:rsid w:val="00802E74"/>
    <w:rsid w:val="00803FE6"/>
    <w:rsid w:val="00804B92"/>
    <w:rsid w:val="00804E21"/>
    <w:rsid w:val="00805092"/>
    <w:rsid w:val="00806AAF"/>
    <w:rsid w:val="008070AC"/>
    <w:rsid w:val="008101FD"/>
    <w:rsid w:val="00810D8D"/>
    <w:rsid w:val="00811835"/>
    <w:rsid w:val="0081581D"/>
    <w:rsid w:val="00816ABF"/>
    <w:rsid w:val="008172BE"/>
    <w:rsid w:val="00817AF7"/>
    <w:rsid w:val="00817B71"/>
    <w:rsid w:val="00820244"/>
    <w:rsid w:val="00821618"/>
    <w:rsid w:val="008217AE"/>
    <w:rsid w:val="008221B3"/>
    <w:rsid w:val="0082224B"/>
    <w:rsid w:val="0082248E"/>
    <w:rsid w:val="0082279C"/>
    <w:rsid w:val="00822A1E"/>
    <w:rsid w:val="0082387D"/>
    <w:rsid w:val="00824FDF"/>
    <w:rsid w:val="00825125"/>
    <w:rsid w:val="008257CC"/>
    <w:rsid w:val="00826DAB"/>
    <w:rsid w:val="008274BF"/>
    <w:rsid w:val="00830DC3"/>
    <w:rsid w:val="00831015"/>
    <w:rsid w:val="00831087"/>
    <w:rsid w:val="008313BA"/>
    <w:rsid w:val="008314EB"/>
    <w:rsid w:val="00831555"/>
    <w:rsid w:val="00831F52"/>
    <w:rsid w:val="00832154"/>
    <w:rsid w:val="00832168"/>
    <w:rsid w:val="00832955"/>
    <w:rsid w:val="00832F5C"/>
    <w:rsid w:val="00834F25"/>
    <w:rsid w:val="008359E0"/>
    <w:rsid w:val="008376F6"/>
    <w:rsid w:val="00837D5B"/>
    <w:rsid w:val="00840607"/>
    <w:rsid w:val="00841297"/>
    <w:rsid w:val="00841CD2"/>
    <w:rsid w:val="00842B77"/>
    <w:rsid w:val="00842EE2"/>
    <w:rsid w:val="0084309F"/>
    <w:rsid w:val="00843793"/>
    <w:rsid w:val="00843FE3"/>
    <w:rsid w:val="00845C12"/>
    <w:rsid w:val="008469D9"/>
    <w:rsid w:val="00846DA1"/>
    <w:rsid w:val="00846DC0"/>
    <w:rsid w:val="008474A7"/>
    <w:rsid w:val="008476C4"/>
    <w:rsid w:val="008506B6"/>
    <w:rsid w:val="008509A2"/>
    <w:rsid w:val="00850AE0"/>
    <w:rsid w:val="00851809"/>
    <w:rsid w:val="008524D2"/>
    <w:rsid w:val="00852E19"/>
    <w:rsid w:val="00852F4F"/>
    <w:rsid w:val="00855B61"/>
    <w:rsid w:val="0085606A"/>
    <w:rsid w:val="00856833"/>
    <w:rsid w:val="00856840"/>
    <w:rsid w:val="00856DCD"/>
    <w:rsid w:val="008573A1"/>
    <w:rsid w:val="00857840"/>
    <w:rsid w:val="0086087C"/>
    <w:rsid w:val="00860D8E"/>
    <w:rsid w:val="0086275E"/>
    <w:rsid w:val="00864440"/>
    <w:rsid w:val="00864D76"/>
    <w:rsid w:val="008650FC"/>
    <w:rsid w:val="00865325"/>
    <w:rsid w:val="00866EB3"/>
    <w:rsid w:val="0086701A"/>
    <w:rsid w:val="00867BD2"/>
    <w:rsid w:val="0087025F"/>
    <w:rsid w:val="00870B78"/>
    <w:rsid w:val="00870D96"/>
    <w:rsid w:val="0087125C"/>
    <w:rsid w:val="008712FD"/>
    <w:rsid w:val="008716A1"/>
    <w:rsid w:val="00872D3F"/>
    <w:rsid w:val="00872E2F"/>
    <w:rsid w:val="008733E4"/>
    <w:rsid w:val="00873736"/>
    <w:rsid w:val="00873F15"/>
    <w:rsid w:val="00874096"/>
    <w:rsid w:val="008740DD"/>
    <w:rsid w:val="00874477"/>
    <w:rsid w:val="008756A4"/>
    <w:rsid w:val="00875F73"/>
    <w:rsid w:val="00880F30"/>
    <w:rsid w:val="00881651"/>
    <w:rsid w:val="008833E8"/>
    <w:rsid w:val="008835BE"/>
    <w:rsid w:val="0088360F"/>
    <w:rsid w:val="00883A99"/>
    <w:rsid w:val="008854F3"/>
    <w:rsid w:val="00885787"/>
    <w:rsid w:val="00886957"/>
    <w:rsid w:val="0088735C"/>
    <w:rsid w:val="00887B48"/>
    <w:rsid w:val="00887B97"/>
    <w:rsid w:val="0089024A"/>
    <w:rsid w:val="00890965"/>
    <w:rsid w:val="008915C0"/>
    <w:rsid w:val="0089176E"/>
    <w:rsid w:val="008917E0"/>
    <w:rsid w:val="0089201E"/>
    <w:rsid w:val="00892365"/>
    <w:rsid w:val="00892BE5"/>
    <w:rsid w:val="00892CEE"/>
    <w:rsid w:val="00893633"/>
    <w:rsid w:val="0089387C"/>
    <w:rsid w:val="0089444E"/>
    <w:rsid w:val="008949DF"/>
    <w:rsid w:val="008951B2"/>
    <w:rsid w:val="008951DB"/>
    <w:rsid w:val="00895B01"/>
    <w:rsid w:val="00895B33"/>
    <w:rsid w:val="00896276"/>
    <w:rsid w:val="00896BCF"/>
    <w:rsid w:val="00896C81"/>
    <w:rsid w:val="00896D83"/>
    <w:rsid w:val="00896E0F"/>
    <w:rsid w:val="00897B0D"/>
    <w:rsid w:val="008A0AB2"/>
    <w:rsid w:val="008A0CFC"/>
    <w:rsid w:val="008A12FE"/>
    <w:rsid w:val="008A28B6"/>
    <w:rsid w:val="008A2936"/>
    <w:rsid w:val="008A2BB1"/>
    <w:rsid w:val="008A33A7"/>
    <w:rsid w:val="008A3466"/>
    <w:rsid w:val="008A389F"/>
    <w:rsid w:val="008A3D02"/>
    <w:rsid w:val="008A5940"/>
    <w:rsid w:val="008A73B2"/>
    <w:rsid w:val="008B043F"/>
    <w:rsid w:val="008B0808"/>
    <w:rsid w:val="008B0AEC"/>
    <w:rsid w:val="008B0D07"/>
    <w:rsid w:val="008B17BD"/>
    <w:rsid w:val="008B1E53"/>
    <w:rsid w:val="008B1E5B"/>
    <w:rsid w:val="008B389D"/>
    <w:rsid w:val="008B3C5C"/>
    <w:rsid w:val="008B459E"/>
    <w:rsid w:val="008B5299"/>
    <w:rsid w:val="008B5A5F"/>
    <w:rsid w:val="008B5AB0"/>
    <w:rsid w:val="008B5CB7"/>
    <w:rsid w:val="008B6054"/>
    <w:rsid w:val="008B7428"/>
    <w:rsid w:val="008B7B08"/>
    <w:rsid w:val="008C13F0"/>
    <w:rsid w:val="008C1F26"/>
    <w:rsid w:val="008C2A3A"/>
    <w:rsid w:val="008C49F3"/>
    <w:rsid w:val="008C4C7E"/>
    <w:rsid w:val="008C549A"/>
    <w:rsid w:val="008C5521"/>
    <w:rsid w:val="008C5C46"/>
    <w:rsid w:val="008C6184"/>
    <w:rsid w:val="008C7605"/>
    <w:rsid w:val="008C785E"/>
    <w:rsid w:val="008C7A64"/>
    <w:rsid w:val="008D0331"/>
    <w:rsid w:val="008D0AFB"/>
    <w:rsid w:val="008D1158"/>
    <w:rsid w:val="008D1511"/>
    <w:rsid w:val="008D32DF"/>
    <w:rsid w:val="008D35E9"/>
    <w:rsid w:val="008D3959"/>
    <w:rsid w:val="008D3966"/>
    <w:rsid w:val="008D4352"/>
    <w:rsid w:val="008D60BC"/>
    <w:rsid w:val="008D61C7"/>
    <w:rsid w:val="008D6B5A"/>
    <w:rsid w:val="008D6D7B"/>
    <w:rsid w:val="008D7741"/>
    <w:rsid w:val="008D7EB7"/>
    <w:rsid w:val="008E0370"/>
    <w:rsid w:val="008E0D78"/>
    <w:rsid w:val="008E0EB8"/>
    <w:rsid w:val="008E10A6"/>
    <w:rsid w:val="008E1271"/>
    <w:rsid w:val="008E202B"/>
    <w:rsid w:val="008E2251"/>
    <w:rsid w:val="008E24B3"/>
    <w:rsid w:val="008E24CA"/>
    <w:rsid w:val="008E2F6E"/>
    <w:rsid w:val="008E38AD"/>
    <w:rsid w:val="008E3EEC"/>
    <w:rsid w:val="008E53EF"/>
    <w:rsid w:val="008E5BF2"/>
    <w:rsid w:val="008E5C81"/>
    <w:rsid w:val="008E679A"/>
    <w:rsid w:val="008F0A38"/>
    <w:rsid w:val="008F0F84"/>
    <w:rsid w:val="008F1014"/>
    <w:rsid w:val="008F11C9"/>
    <w:rsid w:val="008F1C1E"/>
    <w:rsid w:val="008F23D8"/>
    <w:rsid w:val="008F2FD5"/>
    <w:rsid w:val="008F37E5"/>
    <w:rsid w:val="008F48C2"/>
    <w:rsid w:val="008F52B8"/>
    <w:rsid w:val="008F5840"/>
    <w:rsid w:val="008F5CAF"/>
    <w:rsid w:val="008F5E7A"/>
    <w:rsid w:val="008F5EEF"/>
    <w:rsid w:val="008F66FE"/>
    <w:rsid w:val="008F72CC"/>
    <w:rsid w:val="008F72CD"/>
    <w:rsid w:val="00903802"/>
    <w:rsid w:val="00903D42"/>
    <w:rsid w:val="00903FF6"/>
    <w:rsid w:val="0090484A"/>
    <w:rsid w:val="00904D1A"/>
    <w:rsid w:val="0090520C"/>
    <w:rsid w:val="00905F14"/>
    <w:rsid w:val="0090696D"/>
    <w:rsid w:val="00906CD6"/>
    <w:rsid w:val="00906DC2"/>
    <w:rsid w:val="00906E4D"/>
    <w:rsid w:val="00906F31"/>
    <w:rsid w:val="009078B3"/>
    <w:rsid w:val="00907A77"/>
    <w:rsid w:val="00907D7A"/>
    <w:rsid w:val="00907E00"/>
    <w:rsid w:val="0091088D"/>
    <w:rsid w:val="00910FC9"/>
    <w:rsid w:val="0091291A"/>
    <w:rsid w:val="00912D90"/>
    <w:rsid w:val="00913612"/>
    <w:rsid w:val="0091366A"/>
    <w:rsid w:val="00913824"/>
    <w:rsid w:val="00913BCA"/>
    <w:rsid w:val="00914190"/>
    <w:rsid w:val="0091430B"/>
    <w:rsid w:val="00915757"/>
    <w:rsid w:val="009159B3"/>
    <w:rsid w:val="00916181"/>
    <w:rsid w:val="009204C5"/>
    <w:rsid w:val="0092180D"/>
    <w:rsid w:val="009232C9"/>
    <w:rsid w:val="00923608"/>
    <w:rsid w:val="009238E5"/>
    <w:rsid w:val="00923F12"/>
    <w:rsid w:val="009246DF"/>
    <w:rsid w:val="00924993"/>
    <w:rsid w:val="00924FF8"/>
    <w:rsid w:val="00925A7E"/>
    <w:rsid w:val="00925BA8"/>
    <w:rsid w:val="00926DA7"/>
    <w:rsid w:val="00927F8B"/>
    <w:rsid w:val="0093094D"/>
    <w:rsid w:val="009326AD"/>
    <w:rsid w:val="009328C7"/>
    <w:rsid w:val="009336EC"/>
    <w:rsid w:val="00933A13"/>
    <w:rsid w:val="00933A65"/>
    <w:rsid w:val="00933D3F"/>
    <w:rsid w:val="00933F56"/>
    <w:rsid w:val="009348FD"/>
    <w:rsid w:val="00934C13"/>
    <w:rsid w:val="00935228"/>
    <w:rsid w:val="009355A2"/>
    <w:rsid w:val="00935F9E"/>
    <w:rsid w:val="00936D98"/>
    <w:rsid w:val="00940FEF"/>
    <w:rsid w:val="00942537"/>
    <w:rsid w:val="00942C80"/>
    <w:rsid w:val="00943197"/>
    <w:rsid w:val="009435F2"/>
    <w:rsid w:val="00945180"/>
    <w:rsid w:val="00945619"/>
    <w:rsid w:val="0094590C"/>
    <w:rsid w:val="00945B92"/>
    <w:rsid w:val="00946355"/>
    <w:rsid w:val="009468B7"/>
    <w:rsid w:val="0094724E"/>
    <w:rsid w:val="009479FB"/>
    <w:rsid w:val="00947BE6"/>
    <w:rsid w:val="0095048D"/>
    <w:rsid w:val="009511F9"/>
    <w:rsid w:val="00951ADB"/>
    <w:rsid w:val="00951EC1"/>
    <w:rsid w:val="00952B50"/>
    <w:rsid w:val="0095380C"/>
    <w:rsid w:val="00954203"/>
    <w:rsid w:val="00954353"/>
    <w:rsid w:val="00955C0A"/>
    <w:rsid w:val="00955C4F"/>
    <w:rsid w:val="009578A4"/>
    <w:rsid w:val="00960969"/>
    <w:rsid w:val="00960C8D"/>
    <w:rsid w:val="009657F1"/>
    <w:rsid w:val="0096625D"/>
    <w:rsid w:val="009709F8"/>
    <w:rsid w:val="00970BAA"/>
    <w:rsid w:val="00971803"/>
    <w:rsid w:val="009727E1"/>
    <w:rsid w:val="00972929"/>
    <w:rsid w:val="00972F91"/>
    <w:rsid w:val="00973827"/>
    <w:rsid w:val="009742D3"/>
    <w:rsid w:val="009768C2"/>
    <w:rsid w:val="00977BA7"/>
    <w:rsid w:val="00980D8E"/>
    <w:rsid w:val="0098194F"/>
    <w:rsid w:val="00981FBC"/>
    <w:rsid w:val="009826C8"/>
    <w:rsid w:val="00983173"/>
    <w:rsid w:val="00983199"/>
    <w:rsid w:val="009836E4"/>
    <w:rsid w:val="00984416"/>
    <w:rsid w:val="00984F6D"/>
    <w:rsid w:val="00985F28"/>
    <w:rsid w:val="00986149"/>
    <w:rsid w:val="00986176"/>
    <w:rsid w:val="00986E7F"/>
    <w:rsid w:val="00987536"/>
    <w:rsid w:val="009902BF"/>
    <w:rsid w:val="00990BD5"/>
    <w:rsid w:val="0099196F"/>
    <w:rsid w:val="00992B98"/>
    <w:rsid w:val="0099359F"/>
    <w:rsid w:val="00993F0B"/>
    <w:rsid w:val="00994871"/>
    <w:rsid w:val="00994C73"/>
    <w:rsid w:val="00994D97"/>
    <w:rsid w:val="00994E08"/>
    <w:rsid w:val="009951F9"/>
    <w:rsid w:val="00995C95"/>
    <w:rsid w:val="00995E85"/>
    <w:rsid w:val="00996468"/>
    <w:rsid w:val="00996876"/>
    <w:rsid w:val="009968C8"/>
    <w:rsid w:val="00996FFA"/>
    <w:rsid w:val="009973F1"/>
    <w:rsid w:val="009973F3"/>
    <w:rsid w:val="009A010D"/>
    <w:rsid w:val="009A0C6F"/>
    <w:rsid w:val="009A0DC2"/>
    <w:rsid w:val="009A14EF"/>
    <w:rsid w:val="009A18E9"/>
    <w:rsid w:val="009A2DF9"/>
    <w:rsid w:val="009A3A86"/>
    <w:rsid w:val="009A3ECA"/>
    <w:rsid w:val="009A4869"/>
    <w:rsid w:val="009A6A6B"/>
    <w:rsid w:val="009B1EF9"/>
    <w:rsid w:val="009B26AC"/>
    <w:rsid w:val="009B2F5D"/>
    <w:rsid w:val="009B37E2"/>
    <w:rsid w:val="009B4519"/>
    <w:rsid w:val="009B506B"/>
    <w:rsid w:val="009B57EF"/>
    <w:rsid w:val="009B5B85"/>
    <w:rsid w:val="009B7204"/>
    <w:rsid w:val="009C0074"/>
    <w:rsid w:val="009C0564"/>
    <w:rsid w:val="009C05C1"/>
    <w:rsid w:val="009C09BA"/>
    <w:rsid w:val="009C2685"/>
    <w:rsid w:val="009C39BC"/>
    <w:rsid w:val="009C3B59"/>
    <w:rsid w:val="009C451D"/>
    <w:rsid w:val="009C4BC2"/>
    <w:rsid w:val="009C4D22"/>
    <w:rsid w:val="009C7320"/>
    <w:rsid w:val="009D0729"/>
    <w:rsid w:val="009D0F66"/>
    <w:rsid w:val="009D1A06"/>
    <w:rsid w:val="009D1BA4"/>
    <w:rsid w:val="009D1E11"/>
    <w:rsid w:val="009D22E4"/>
    <w:rsid w:val="009D22F7"/>
    <w:rsid w:val="009D319C"/>
    <w:rsid w:val="009D34DB"/>
    <w:rsid w:val="009D364F"/>
    <w:rsid w:val="009D45AC"/>
    <w:rsid w:val="009D5BAB"/>
    <w:rsid w:val="009D5FA4"/>
    <w:rsid w:val="009D6721"/>
    <w:rsid w:val="009D6A0A"/>
    <w:rsid w:val="009D789A"/>
    <w:rsid w:val="009E058F"/>
    <w:rsid w:val="009E0A9E"/>
    <w:rsid w:val="009E19A2"/>
    <w:rsid w:val="009E28C6"/>
    <w:rsid w:val="009E2EC9"/>
    <w:rsid w:val="009E3AFD"/>
    <w:rsid w:val="009E3CDD"/>
    <w:rsid w:val="009E48BF"/>
    <w:rsid w:val="009E4A44"/>
    <w:rsid w:val="009E4B16"/>
    <w:rsid w:val="009E5C60"/>
    <w:rsid w:val="009E64DB"/>
    <w:rsid w:val="009E6794"/>
    <w:rsid w:val="009E6FA0"/>
    <w:rsid w:val="009E7189"/>
    <w:rsid w:val="009E7E46"/>
    <w:rsid w:val="009E7FC1"/>
    <w:rsid w:val="009F01E1"/>
    <w:rsid w:val="009F0B4D"/>
    <w:rsid w:val="009F1096"/>
    <w:rsid w:val="009F124E"/>
    <w:rsid w:val="009F150E"/>
    <w:rsid w:val="009F1522"/>
    <w:rsid w:val="009F27AD"/>
    <w:rsid w:val="009F2B14"/>
    <w:rsid w:val="009F35F2"/>
    <w:rsid w:val="009F3FB5"/>
    <w:rsid w:val="009F4122"/>
    <w:rsid w:val="009F4585"/>
    <w:rsid w:val="009F521F"/>
    <w:rsid w:val="009F553C"/>
    <w:rsid w:val="009F57EC"/>
    <w:rsid w:val="009F59F8"/>
    <w:rsid w:val="009F639F"/>
    <w:rsid w:val="00A005B0"/>
    <w:rsid w:val="00A01F17"/>
    <w:rsid w:val="00A022A5"/>
    <w:rsid w:val="00A03A22"/>
    <w:rsid w:val="00A03B4A"/>
    <w:rsid w:val="00A04634"/>
    <w:rsid w:val="00A06119"/>
    <w:rsid w:val="00A07A48"/>
    <w:rsid w:val="00A106B8"/>
    <w:rsid w:val="00A108EE"/>
    <w:rsid w:val="00A10BB8"/>
    <w:rsid w:val="00A1193C"/>
    <w:rsid w:val="00A137E4"/>
    <w:rsid w:val="00A14813"/>
    <w:rsid w:val="00A1566A"/>
    <w:rsid w:val="00A15704"/>
    <w:rsid w:val="00A15B87"/>
    <w:rsid w:val="00A165BF"/>
    <w:rsid w:val="00A1675D"/>
    <w:rsid w:val="00A172E8"/>
    <w:rsid w:val="00A179FF"/>
    <w:rsid w:val="00A20D70"/>
    <w:rsid w:val="00A21A36"/>
    <w:rsid w:val="00A21AA8"/>
    <w:rsid w:val="00A25294"/>
    <w:rsid w:val="00A254EE"/>
    <w:rsid w:val="00A25BE7"/>
    <w:rsid w:val="00A27008"/>
    <w:rsid w:val="00A27CDF"/>
    <w:rsid w:val="00A309C6"/>
    <w:rsid w:val="00A30D13"/>
    <w:rsid w:val="00A30DAE"/>
    <w:rsid w:val="00A319D0"/>
    <w:rsid w:val="00A32316"/>
    <w:rsid w:val="00A33172"/>
    <w:rsid w:val="00A3432B"/>
    <w:rsid w:val="00A346BA"/>
    <w:rsid w:val="00A34C67"/>
    <w:rsid w:val="00A34D62"/>
    <w:rsid w:val="00A3541D"/>
    <w:rsid w:val="00A3611D"/>
    <w:rsid w:val="00A36339"/>
    <w:rsid w:val="00A366E4"/>
    <w:rsid w:val="00A379CF"/>
    <w:rsid w:val="00A4376F"/>
    <w:rsid w:val="00A43AB4"/>
    <w:rsid w:val="00A445B6"/>
    <w:rsid w:val="00A4549F"/>
    <w:rsid w:val="00A45B9B"/>
    <w:rsid w:val="00A462FE"/>
    <w:rsid w:val="00A46ABA"/>
    <w:rsid w:val="00A4745B"/>
    <w:rsid w:val="00A501C9"/>
    <w:rsid w:val="00A50506"/>
    <w:rsid w:val="00A52DAE"/>
    <w:rsid w:val="00A53F55"/>
    <w:rsid w:val="00A5417B"/>
    <w:rsid w:val="00A54599"/>
    <w:rsid w:val="00A54B82"/>
    <w:rsid w:val="00A54F8F"/>
    <w:rsid w:val="00A55F04"/>
    <w:rsid w:val="00A569D4"/>
    <w:rsid w:val="00A56A1D"/>
    <w:rsid w:val="00A57F1A"/>
    <w:rsid w:val="00A60163"/>
    <w:rsid w:val="00A6038D"/>
    <w:rsid w:val="00A60B93"/>
    <w:rsid w:val="00A60CF0"/>
    <w:rsid w:val="00A60E65"/>
    <w:rsid w:val="00A61429"/>
    <w:rsid w:val="00A61514"/>
    <w:rsid w:val="00A61645"/>
    <w:rsid w:val="00A62080"/>
    <w:rsid w:val="00A62082"/>
    <w:rsid w:val="00A630A2"/>
    <w:rsid w:val="00A632B8"/>
    <w:rsid w:val="00A63BF3"/>
    <w:rsid w:val="00A64942"/>
    <w:rsid w:val="00A65911"/>
    <w:rsid w:val="00A65A2F"/>
    <w:rsid w:val="00A6643C"/>
    <w:rsid w:val="00A66D5F"/>
    <w:rsid w:val="00A67544"/>
    <w:rsid w:val="00A6766B"/>
    <w:rsid w:val="00A7075B"/>
    <w:rsid w:val="00A70BA3"/>
    <w:rsid w:val="00A71CE6"/>
    <w:rsid w:val="00A71D23"/>
    <w:rsid w:val="00A71E4E"/>
    <w:rsid w:val="00A72AC2"/>
    <w:rsid w:val="00A7333A"/>
    <w:rsid w:val="00A73D0D"/>
    <w:rsid w:val="00A73F48"/>
    <w:rsid w:val="00A74A92"/>
    <w:rsid w:val="00A75C5E"/>
    <w:rsid w:val="00A75CC1"/>
    <w:rsid w:val="00A75E88"/>
    <w:rsid w:val="00A77E71"/>
    <w:rsid w:val="00A8056E"/>
    <w:rsid w:val="00A82D58"/>
    <w:rsid w:val="00A8399D"/>
    <w:rsid w:val="00A83E3D"/>
    <w:rsid w:val="00A8443A"/>
    <w:rsid w:val="00A8479C"/>
    <w:rsid w:val="00A84FC2"/>
    <w:rsid w:val="00A8557B"/>
    <w:rsid w:val="00A857F4"/>
    <w:rsid w:val="00A85A05"/>
    <w:rsid w:val="00A86D63"/>
    <w:rsid w:val="00A87797"/>
    <w:rsid w:val="00A90E72"/>
    <w:rsid w:val="00A91139"/>
    <w:rsid w:val="00A91D1D"/>
    <w:rsid w:val="00A922A2"/>
    <w:rsid w:val="00A9327B"/>
    <w:rsid w:val="00A93981"/>
    <w:rsid w:val="00A93B69"/>
    <w:rsid w:val="00A963C7"/>
    <w:rsid w:val="00A97580"/>
    <w:rsid w:val="00AA020D"/>
    <w:rsid w:val="00AA0FD0"/>
    <w:rsid w:val="00AA13FE"/>
    <w:rsid w:val="00AA1626"/>
    <w:rsid w:val="00AA195E"/>
    <w:rsid w:val="00AA1C25"/>
    <w:rsid w:val="00AA26FA"/>
    <w:rsid w:val="00AA3DB7"/>
    <w:rsid w:val="00AA4757"/>
    <w:rsid w:val="00AA51F5"/>
    <w:rsid w:val="00AA5E3B"/>
    <w:rsid w:val="00AA68B4"/>
    <w:rsid w:val="00AA721A"/>
    <w:rsid w:val="00AB0543"/>
    <w:rsid w:val="00AB0951"/>
    <w:rsid w:val="00AB0AC9"/>
    <w:rsid w:val="00AB185A"/>
    <w:rsid w:val="00AB1BA7"/>
    <w:rsid w:val="00AB1E04"/>
    <w:rsid w:val="00AB2032"/>
    <w:rsid w:val="00AB28E6"/>
    <w:rsid w:val="00AB3113"/>
    <w:rsid w:val="00AB348A"/>
    <w:rsid w:val="00AB3DDC"/>
    <w:rsid w:val="00AB43EC"/>
    <w:rsid w:val="00AB4BF4"/>
    <w:rsid w:val="00AB5ADF"/>
    <w:rsid w:val="00AB5D91"/>
    <w:rsid w:val="00AB5E57"/>
    <w:rsid w:val="00AB725F"/>
    <w:rsid w:val="00AB72F4"/>
    <w:rsid w:val="00AB7682"/>
    <w:rsid w:val="00AC035F"/>
    <w:rsid w:val="00AC045C"/>
    <w:rsid w:val="00AC0705"/>
    <w:rsid w:val="00AC109B"/>
    <w:rsid w:val="00AC18C8"/>
    <w:rsid w:val="00AC1F76"/>
    <w:rsid w:val="00AC36B0"/>
    <w:rsid w:val="00AC4FC5"/>
    <w:rsid w:val="00AC5013"/>
    <w:rsid w:val="00AC71C4"/>
    <w:rsid w:val="00AC74DA"/>
    <w:rsid w:val="00AC7A2B"/>
    <w:rsid w:val="00AC7C25"/>
    <w:rsid w:val="00AD0166"/>
    <w:rsid w:val="00AD04C0"/>
    <w:rsid w:val="00AD0A51"/>
    <w:rsid w:val="00AD0B37"/>
    <w:rsid w:val="00AD11F7"/>
    <w:rsid w:val="00AD12DF"/>
    <w:rsid w:val="00AD1DB7"/>
    <w:rsid w:val="00AD2852"/>
    <w:rsid w:val="00AD3366"/>
    <w:rsid w:val="00AD36E4"/>
    <w:rsid w:val="00AD3976"/>
    <w:rsid w:val="00AD452C"/>
    <w:rsid w:val="00AD4B6E"/>
    <w:rsid w:val="00AD4D2A"/>
    <w:rsid w:val="00AD52DE"/>
    <w:rsid w:val="00AD542F"/>
    <w:rsid w:val="00AD6E4D"/>
    <w:rsid w:val="00AD7305"/>
    <w:rsid w:val="00AD7E64"/>
    <w:rsid w:val="00AE0C56"/>
    <w:rsid w:val="00AE149E"/>
    <w:rsid w:val="00AE168A"/>
    <w:rsid w:val="00AE22F2"/>
    <w:rsid w:val="00AE29FC"/>
    <w:rsid w:val="00AE2B65"/>
    <w:rsid w:val="00AE2F3F"/>
    <w:rsid w:val="00AE3A13"/>
    <w:rsid w:val="00AE3B4E"/>
    <w:rsid w:val="00AE4951"/>
    <w:rsid w:val="00AE59EC"/>
    <w:rsid w:val="00AE67B3"/>
    <w:rsid w:val="00AE7864"/>
    <w:rsid w:val="00AE7949"/>
    <w:rsid w:val="00AF101F"/>
    <w:rsid w:val="00AF25D5"/>
    <w:rsid w:val="00AF2B7C"/>
    <w:rsid w:val="00AF3DBB"/>
    <w:rsid w:val="00AF5194"/>
    <w:rsid w:val="00AF53EF"/>
    <w:rsid w:val="00AF6DAF"/>
    <w:rsid w:val="00AF73C3"/>
    <w:rsid w:val="00AF795C"/>
    <w:rsid w:val="00B00752"/>
    <w:rsid w:val="00B00980"/>
    <w:rsid w:val="00B01C0B"/>
    <w:rsid w:val="00B026C1"/>
    <w:rsid w:val="00B02912"/>
    <w:rsid w:val="00B02B9C"/>
    <w:rsid w:val="00B033E5"/>
    <w:rsid w:val="00B0353B"/>
    <w:rsid w:val="00B040B2"/>
    <w:rsid w:val="00B10558"/>
    <w:rsid w:val="00B12A4B"/>
    <w:rsid w:val="00B13A3F"/>
    <w:rsid w:val="00B14179"/>
    <w:rsid w:val="00B156A9"/>
    <w:rsid w:val="00B15F83"/>
    <w:rsid w:val="00B160FF"/>
    <w:rsid w:val="00B16322"/>
    <w:rsid w:val="00B1662E"/>
    <w:rsid w:val="00B1778D"/>
    <w:rsid w:val="00B22C0D"/>
    <w:rsid w:val="00B23ACA"/>
    <w:rsid w:val="00B23AF4"/>
    <w:rsid w:val="00B23C15"/>
    <w:rsid w:val="00B25762"/>
    <w:rsid w:val="00B25B40"/>
    <w:rsid w:val="00B25FDE"/>
    <w:rsid w:val="00B269A0"/>
    <w:rsid w:val="00B26AB0"/>
    <w:rsid w:val="00B26AD2"/>
    <w:rsid w:val="00B26CA2"/>
    <w:rsid w:val="00B30834"/>
    <w:rsid w:val="00B30B4E"/>
    <w:rsid w:val="00B31246"/>
    <w:rsid w:val="00B326FF"/>
    <w:rsid w:val="00B340AA"/>
    <w:rsid w:val="00B34272"/>
    <w:rsid w:val="00B349D5"/>
    <w:rsid w:val="00B34A9F"/>
    <w:rsid w:val="00B34B3F"/>
    <w:rsid w:val="00B34B80"/>
    <w:rsid w:val="00B35CDA"/>
    <w:rsid w:val="00B360C2"/>
    <w:rsid w:val="00B37BC3"/>
    <w:rsid w:val="00B37D97"/>
    <w:rsid w:val="00B4012F"/>
    <w:rsid w:val="00B4098A"/>
    <w:rsid w:val="00B411BD"/>
    <w:rsid w:val="00B41441"/>
    <w:rsid w:val="00B41559"/>
    <w:rsid w:val="00B418E8"/>
    <w:rsid w:val="00B41BD6"/>
    <w:rsid w:val="00B42285"/>
    <w:rsid w:val="00B4274B"/>
    <w:rsid w:val="00B435B1"/>
    <w:rsid w:val="00B4367F"/>
    <w:rsid w:val="00B438BA"/>
    <w:rsid w:val="00B44F99"/>
    <w:rsid w:val="00B45876"/>
    <w:rsid w:val="00B471A4"/>
    <w:rsid w:val="00B474B4"/>
    <w:rsid w:val="00B47A4F"/>
    <w:rsid w:val="00B51312"/>
    <w:rsid w:val="00B51542"/>
    <w:rsid w:val="00B51D1D"/>
    <w:rsid w:val="00B5228C"/>
    <w:rsid w:val="00B5310E"/>
    <w:rsid w:val="00B544B8"/>
    <w:rsid w:val="00B54ACC"/>
    <w:rsid w:val="00B54DCB"/>
    <w:rsid w:val="00B55AC2"/>
    <w:rsid w:val="00B560C9"/>
    <w:rsid w:val="00B56533"/>
    <w:rsid w:val="00B56CFC"/>
    <w:rsid w:val="00B57777"/>
    <w:rsid w:val="00B57A17"/>
    <w:rsid w:val="00B61BE2"/>
    <w:rsid w:val="00B6266F"/>
    <w:rsid w:val="00B62E0B"/>
    <w:rsid w:val="00B633F1"/>
    <w:rsid w:val="00B63C32"/>
    <w:rsid w:val="00B64434"/>
    <w:rsid w:val="00B66AAE"/>
    <w:rsid w:val="00B6789E"/>
    <w:rsid w:val="00B7059C"/>
    <w:rsid w:val="00B711CE"/>
    <w:rsid w:val="00B71DC8"/>
    <w:rsid w:val="00B73194"/>
    <w:rsid w:val="00B7415A"/>
    <w:rsid w:val="00B746C6"/>
    <w:rsid w:val="00B7604C"/>
    <w:rsid w:val="00B7652C"/>
    <w:rsid w:val="00B766BF"/>
    <w:rsid w:val="00B76FA6"/>
    <w:rsid w:val="00B778B2"/>
    <w:rsid w:val="00B80910"/>
    <w:rsid w:val="00B8188F"/>
    <w:rsid w:val="00B818F4"/>
    <w:rsid w:val="00B81BC9"/>
    <w:rsid w:val="00B8222F"/>
    <w:rsid w:val="00B82615"/>
    <w:rsid w:val="00B83444"/>
    <w:rsid w:val="00B836ED"/>
    <w:rsid w:val="00B83D34"/>
    <w:rsid w:val="00B84019"/>
    <w:rsid w:val="00B853BE"/>
    <w:rsid w:val="00B859F2"/>
    <w:rsid w:val="00B861E7"/>
    <w:rsid w:val="00B86476"/>
    <w:rsid w:val="00B864F5"/>
    <w:rsid w:val="00B86A3D"/>
    <w:rsid w:val="00B86AA3"/>
    <w:rsid w:val="00B873A0"/>
    <w:rsid w:val="00B875C7"/>
    <w:rsid w:val="00B90D10"/>
    <w:rsid w:val="00B90FE5"/>
    <w:rsid w:val="00B919AD"/>
    <w:rsid w:val="00B91A2B"/>
    <w:rsid w:val="00B92B86"/>
    <w:rsid w:val="00B93204"/>
    <w:rsid w:val="00B937B1"/>
    <w:rsid w:val="00B94E17"/>
    <w:rsid w:val="00B95038"/>
    <w:rsid w:val="00B957FE"/>
    <w:rsid w:val="00B95F02"/>
    <w:rsid w:val="00B96BEF"/>
    <w:rsid w:val="00B96FC0"/>
    <w:rsid w:val="00B97260"/>
    <w:rsid w:val="00B97A69"/>
    <w:rsid w:val="00BA0632"/>
    <w:rsid w:val="00BA0AAA"/>
    <w:rsid w:val="00BA0DFB"/>
    <w:rsid w:val="00BA1F9E"/>
    <w:rsid w:val="00BA2C06"/>
    <w:rsid w:val="00BA2FEF"/>
    <w:rsid w:val="00BA411C"/>
    <w:rsid w:val="00BA5BB9"/>
    <w:rsid w:val="00BA606C"/>
    <w:rsid w:val="00BA6621"/>
    <w:rsid w:val="00BB0D08"/>
    <w:rsid w:val="00BB1548"/>
    <w:rsid w:val="00BB19C0"/>
    <w:rsid w:val="00BB1CE7"/>
    <w:rsid w:val="00BB2FD3"/>
    <w:rsid w:val="00BB2FDF"/>
    <w:rsid w:val="00BB2FFF"/>
    <w:rsid w:val="00BB4DBD"/>
    <w:rsid w:val="00BB5FCB"/>
    <w:rsid w:val="00BB604B"/>
    <w:rsid w:val="00BB6D19"/>
    <w:rsid w:val="00BB76AF"/>
    <w:rsid w:val="00BC00EC"/>
    <w:rsid w:val="00BC02D6"/>
    <w:rsid w:val="00BC08C5"/>
    <w:rsid w:val="00BC12FB"/>
    <w:rsid w:val="00BC1C3C"/>
    <w:rsid w:val="00BC307F"/>
    <w:rsid w:val="00BC3159"/>
    <w:rsid w:val="00BC3257"/>
    <w:rsid w:val="00BC33C1"/>
    <w:rsid w:val="00BC39DB"/>
    <w:rsid w:val="00BC3A1C"/>
    <w:rsid w:val="00BC3A32"/>
    <w:rsid w:val="00BC46EF"/>
    <w:rsid w:val="00BC5E24"/>
    <w:rsid w:val="00BC6FD6"/>
    <w:rsid w:val="00BD008E"/>
    <w:rsid w:val="00BD0A66"/>
    <w:rsid w:val="00BD2F3B"/>
    <w:rsid w:val="00BD3372"/>
    <w:rsid w:val="00BD50AA"/>
    <w:rsid w:val="00BD5135"/>
    <w:rsid w:val="00BD5C75"/>
    <w:rsid w:val="00BD7291"/>
    <w:rsid w:val="00BD7E5A"/>
    <w:rsid w:val="00BD7EA3"/>
    <w:rsid w:val="00BD7FE2"/>
    <w:rsid w:val="00BE0B19"/>
    <w:rsid w:val="00BE0DD8"/>
    <w:rsid w:val="00BE1D82"/>
    <w:rsid w:val="00BE1EE4"/>
    <w:rsid w:val="00BE1F8B"/>
    <w:rsid w:val="00BE22C7"/>
    <w:rsid w:val="00BE2B4F"/>
    <w:rsid w:val="00BE2F39"/>
    <w:rsid w:val="00BE332D"/>
    <w:rsid w:val="00BE3403"/>
    <w:rsid w:val="00BE3CF1"/>
    <w:rsid w:val="00BE473F"/>
    <w:rsid w:val="00BE4B20"/>
    <w:rsid w:val="00BE5D4F"/>
    <w:rsid w:val="00BE5FC4"/>
    <w:rsid w:val="00BE7C4D"/>
    <w:rsid w:val="00BE7F6A"/>
    <w:rsid w:val="00BF0252"/>
    <w:rsid w:val="00BF0274"/>
    <w:rsid w:val="00BF0663"/>
    <w:rsid w:val="00BF08C4"/>
    <w:rsid w:val="00BF0BAF"/>
    <w:rsid w:val="00BF11E0"/>
    <w:rsid w:val="00BF19CE"/>
    <w:rsid w:val="00BF2B6F"/>
    <w:rsid w:val="00BF351A"/>
    <w:rsid w:val="00BF3723"/>
    <w:rsid w:val="00BF3914"/>
    <w:rsid w:val="00BF49B1"/>
    <w:rsid w:val="00BF5552"/>
    <w:rsid w:val="00BF5794"/>
    <w:rsid w:val="00BF5A84"/>
    <w:rsid w:val="00BF5F2F"/>
    <w:rsid w:val="00BF6307"/>
    <w:rsid w:val="00BF6492"/>
    <w:rsid w:val="00BF73F2"/>
    <w:rsid w:val="00C00DBD"/>
    <w:rsid w:val="00C01671"/>
    <w:rsid w:val="00C02419"/>
    <w:rsid w:val="00C02766"/>
    <w:rsid w:val="00C03EE8"/>
    <w:rsid w:val="00C05BEC"/>
    <w:rsid w:val="00C06C02"/>
    <w:rsid w:val="00C06E7D"/>
    <w:rsid w:val="00C1112B"/>
    <w:rsid w:val="00C11A88"/>
    <w:rsid w:val="00C12012"/>
    <w:rsid w:val="00C12874"/>
    <w:rsid w:val="00C12BC1"/>
    <w:rsid w:val="00C13BDA"/>
    <w:rsid w:val="00C13FFD"/>
    <w:rsid w:val="00C14632"/>
    <w:rsid w:val="00C16C30"/>
    <w:rsid w:val="00C17667"/>
    <w:rsid w:val="00C17D7B"/>
    <w:rsid w:val="00C203FF"/>
    <w:rsid w:val="00C20A00"/>
    <w:rsid w:val="00C21673"/>
    <w:rsid w:val="00C2175B"/>
    <w:rsid w:val="00C21C7A"/>
    <w:rsid w:val="00C23130"/>
    <w:rsid w:val="00C24A90"/>
    <w:rsid w:val="00C255A5"/>
    <w:rsid w:val="00C2584B"/>
    <w:rsid w:val="00C25942"/>
    <w:rsid w:val="00C25DD9"/>
    <w:rsid w:val="00C2663F"/>
    <w:rsid w:val="00C26DB8"/>
    <w:rsid w:val="00C319F6"/>
    <w:rsid w:val="00C32C49"/>
    <w:rsid w:val="00C336E0"/>
    <w:rsid w:val="00C3400F"/>
    <w:rsid w:val="00C34B64"/>
    <w:rsid w:val="00C34C36"/>
    <w:rsid w:val="00C352B3"/>
    <w:rsid w:val="00C3654C"/>
    <w:rsid w:val="00C36BF5"/>
    <w:rsid w:val="00C36DBC"/>
    <w:rsid w:val="00C376BA"/>
    <w:rsid w:val="00C40067"/>
    <w:rsid w:val="00C40373"/>
    <w:rsid w:val="00C4082D"/>
    <w:rsid w:val="00C40AE6"/>
    <w:rsid w:val="00C41194"/>
    <w:rsid w:val="00C411AF"/>
    <w:rsid w:val="00C4138D"/>
    <w:rsid w:val="00C41544"/>
    <w:rsid w:val="00C41E3A"/>
    <w:rsid w:val="00C41F26"/>
    <w:rsid w:val="00C4304C"/>
    <w:rsid w:val="00C43315"/>
    <w:rsid w:val="00C437A1"/>
    <w:rsid w:val="00C452F5"/>
    <w:rsid w:val="00C4598B"/>
    <w:rsid w:val="00C46555"/>
    <w:rsid w:val="00C46B15"/>
    <w:rsid w:val="00C46F7D"/>
    <w:rsid w:val="00C479B5"/>
    <w:rsid w:val="00C50242"/>
    <w:rsid w:val="00C5034D"/>
    <w:rsid w:val="00C5050E"/>
    <w:rsid w:val="00C507BF"/>
    <w:rsid w:val="00C50E99"/>
    <w:rsid w:val="00C51CE3"/>
    <w:rsid w:val="00C52744"/>
    <w:rsid w:val="00C53EB3"/>
    <w:rsid w:val="00C542D4"/>
    <w:rsid w:val="00C54B42"/>
    <w:rsid w:val="00C54D71"/>
    <w:rsid w:val="00C54F6B"/>
    <w:rsid w:val="00C558CA"/>
    <w:rsid w:val="00C563F5"/>
    <w:rsid w:val="00C570F7"/>
    <w:rsid w:val="00C61D0F"/>
    <w:rsid w:val="00C62CD5"/>
    <w:rsid w:val="00C636E6"/>
    <w:rsid w:val="00C639D6"/>
    <w:rsid w:val="00C63F8E"/>
    <w:rsid w:val="00C644AD"/>
    <w:rsid w:val="00C647FB"/>
    <w:rsid w:val="00C654E0"/>
    <w:rsid w:val="00C66A87"/>
    <w:rsid w:val="00C66C81"/>
    <w:rsid w:val="00C67EAB"/>
    <w:rsid w:val="00C70DFF"/>
    <w:rsid w:val="00C71150"/>
    <w:rsid w:val="00C73056"/>
    <w:rsid w:val="00C734D8"/>
    <w:rsid w:val="00C74E43"/>
    <w:rsid w:val="00C75A21"/>
    <w:rsid w:val="00C75A6B"/>
    <w:rsid w:val="00C763B6"/>
    <w:rsid w:val="00C7644F"/>
    <w:rsid w:val="00C768F6"/>
    <w:rsid w:val="00C80073"/>
    <w:rsid w:val="00C80DEA"/>
    <w:rsid w:val="00C8268E"/>
    <w:rsid w:val="00C832DC"/>
    <w:rsid w:val="00C833B4"/>
    <w:rsid w:val="00C8377F"/>
    <w:rsid w:val="00C8646D"/>
    <w:rsid w:val="00C871C1"/>
    <w:rsid w:val="00C91DE3"/>
    <w:rsid w:val="00C92C7F"/>
    <w:rsid w:val="00C9369D"/>
    <w:rsid w:val="00C93835"/>
    <w:rsid w:val="00C93B9C"/>
    <w:rsid w:val="00C9422B"/>
    <w:rsid w:val="00C944FA"/>
    <w:rsid w:val="00C94515"/>
    <w:rsid w:val="00C95854"/>
    <w:rsid w:val="00C95EFF"/>
    <w:rsid w:val="00C96E6F"/>
    <w:rsid w:val="00C97872"/>
    <w:rsid w:val="00CA0532"/>
    <w:rsid w:val="00CA0D28"/>
    <w:rsid w:val="00CA2241"/>
    <w:rsid w:val="00CA2456"/>
    <w:rsid w:val="00CA2FB4"/>
    <w:rsid w:val="00CA3AF3"/>
    <w:rsid w:val="00CA3CDD"/>
    <w:rsid w:val="00CA403B"/>
    <w:rsid w:val="00CA505A"/>
    <w:rsid w:val="00CA59DD"/>
    <w:rsid w:val="00CB008E"/>
    <w:rsid w:val="00CB01FA"/>
    <w:rsid w:val="00CB0528"/>
    <w:rsid w:val="00CB0737"/>
    <w:rsid w:val="00CB097A"/>
    <w:rsid w:val="00CB0BA6"/>
    <w:rsid w:val="00CB26EC"/>
    <w:rsid w:val="00CB2B46"/>
    <w:rsid w:val="00CB2D2A"/>
    <w:rsid w:val="00CB477C"/>
    <w:rsid w:val="00CB5B1E"/>
    <w:rsid w:val="00CB5CB9"/>
    <w:rsid w:val="00CB787A"/>
    <w:rsid w:val="00CC0C4A"/>
    <w:rsid w:val="00CC17F0"/>
    <w:rsid w:val="00CC1853"/>
    <w:rsid w:val="00CC1FAE"/>
    <w:rsid w:val="00CC2109"/>
    <w:rsid w:val="00CC3431"/>
    <w:rsid w:val="00CC3A23"/>
    <w:rsid w:val="00CC4300"/>
    <w:rsid w:val="00CC737C"/>
    <w:rsid w:val="00CD0206"/>
    <w:rsid w:val="00CD087D"/>
    <w:rsid w:val="00CD0F5D"/>
    <w:rsid w:val="00CD1C0B"/>
    <w:rsid w:val="00CD239A"/>
    <w:rsid w:val="00CD2D33"/>
    <w:rsid w:val="00CD4396"/>
    <w:rsid w:val="00CD5512"/>
    <w:rsid w:val="00CD6E3D"/>
    <w:rsid w:val="00CD71AB"/>
    <w:rsid w:val="00CE0109"/>
    <w:rsid w:val="00CE0446"/>
    <w:rsid w:val="00CE1FC5"/>
    <w:rsid w:val="00CE322D"/>
    <w:rsid w:val="00CE3EE7"/>
    <w:rsid w:val="00CE46E5"/>
    <w:rsid w:val="00CE485A"/>
    <w:rsid w:val="00CE5279"/>
    <w:rsid w:val="00CE5A78"/>
    <w:rsid w:val="00CE665B"/>
    <w:rsid w:val="00CE67A9"/>
    <w:rsid w:val="00CE7839"/>
    <w:rsid w:val="00CE78AE"/>
    <w:rsid w:val="00CE7E62"/>
    <w:rsid w:val="00CF0023"/>
    <w:rsid w:val="00CF19DA"/>
    <w:rsid w:val="00CF1C7F"/>
    <w:rsid w:val="00CF1CC0"/>
    <w:rsid w:val="00CF24F8"/>
    <w:rsid w:val="00CF2653"/>
    <w:rsid w:val="00CF4247"/>
    <w:rsid w:val="00CF5263"/>
    <w:rsid w:val="00CF5670"/>
    <w:rsid w:val="00CF60B5"/>
    <w:rsid w:val="00CF66CF"/>
    <w:rsid w:val="00CF68CA"/>
    <w:rsid w:val="00CF70E6"/>
    <w:rsid w:val="00CF7DC2"/>
    <w:rsid w:val="00CF7E09"/>
    <w:rsid w:val="00D0033F"/>
    <w:rsid w:val="00D004FA"/>
    <w:rsid w:val="00D00C34"/>
    <w:rsid w:val="00D012D8"/>
    <w:rsid w:val="00D01535"/>
    <w:rsid w:val="00D01B11"/>
    <w:rsid w:val="00D01B21"/>
    <w:rsid w:val="00D01E2F"/>
    <w:rsid w:val="00D03102"/>
    <w:rsid w:val="00D03727"/>
    <w:rsid w:val="00D0378A"/>
    <w:rsid w:val="00D05132"/>
    <w:rsid w:val="00D05EA9"/>
    <w:rsid w:val="00D071F8"/>
    <w:rsid w:val="00D07252"/>
    <w:rsid w:val="00D074F4"/>
    <w:rsid w:val="00D07CE1"/>
    <w:rsid w:val="00D1026A"/>
    <w:rsid w:val="00D107CF"/>
    <w:rsid w:val="00D11325"/>
    <w:rsid w:val="00D11719"/>
    <w:rsid w:val="00D11B0B"/>
    <w:rsid w:val="00D12293"/>
    <w:rsid w:val="00D130AA"/>
    <w:rsid w:val="00D14236"/>
    <w:rsid w:val="00D14553"/>
    <w:rsid w:val="00D14DB1"/>
    <w:rsid w:val="00D15F43"/>
    <w:rsid w:val="00D16CAC"/>
    <w:rsid w:val="00D16E87"/>
    <w:rsid w:val="00D20B8B"/>
    <w:rsid w:val="00D20BBC"/>
    <w:rsid w:val="00D20E68"/>
    <w:rsid w:val="00D210EB"/>
    <w:rsid w:val="00D2162C"/>
    <w:rsid w:val="00D21697"/>
    <w:rsid w:val="00D21A3C"/>
    <w:rsid w:val="00D233F1"/>
    <w:rsid w:val="00D256F8"/>
    <w:rsid w:val="00D2685C"/>
    <w:rsid w:val="00D26A3B"/>
    <w:rsid w:val="00D271C9"/>
    <w:rsid w:val="00D302FD"/>
    <w:rsid w:val="00D3038A"/>
    <w:rsid w:val="00D3098D"/>
    <w:rsid w:val="00D31A02"/>
    <w:rsid w:val="00D3323C"/>
    <w:rsid w:val="00D33456"/>
    <w:rsid w:val="00D3396F"/>
    <w:rsid w:val="00D33D4D"/>
    <w:rsid w:val="00D34A0B"/>
    <w:rsid w:val="00D35101"/>
    <w:rsid w:val="00D36234"/>
    <w:rsid w:val="00D36371"/>
    <w:rsid w:val="00D437D8"/>
    <w:rsid w:val="00D43D00"/>
    <w:rsid w:val="00D44994"/>
    <w:rsid w:val="00D45970"/>
    <w:rsid w:val="00D45DF3"/>
    <w:rsid w:val="00D46174"/>
    <w:rsid w:val="00D47DD0"/>
    <w:rsid w:val="00D50183"/>
    <w:rsid w:val="00D51340"/>
    <w:rsid w:val="00D51D12"/>
    <w:rsid w:val="00D5362B"/>
    <w:rsid w:val="00D55072"/>
    <w:rsid w:val="00D551B5"/>
    <w:rsid w:val="00D5685B"/>
    <w:rsid w:val="00D56DB2"/>
    <w:rsid w:val="00D5747F"/>
    <w:rsid w:val="00D57495"/>
    <w:rsid w:val="00D574FA"/>
    <w:rsid w:val="00D6023E"/>
    <w:rsid w:val="00D60512"/>
    <w:rsid w:val="00D60B63"/>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F36"/>
    <w:rsid w:val="00D7356F"/>
    <w:rsid w:val="00D73587"/>
    <w:rsid w:val="00D73EBB"/>
    <w:rsid w:val="00D751FB"/>
    <w:rsid w:val="00D754D6"/>
    <w:rsid w:val="00D761AA"/>
    <w:rsid w:val="00D76C3B"/>
    <w:rsid w:val="00D76FAE"/>
    <w:rsid w:val="00D77426"/>
    <w:rsid w:val="00D777D7"/>
    <w:rsid w:val="00D778B7"/>
    <w:rsid w:val="00D80AB8"/>
    <w:rsid w:val="00D80B44"/>
    <w:rsid w:val="00D81792"/>
    <w:rsid w:val="00D819B1"/>
    <w:rsid w:val="00D82494"/>
    <w:rsid w:val="00D83AE9"/>
    <w:rsid w:val="00D84D4C"/>
    <w:rsid w:val="00D857B8"/>
    <w:rsid w:val="00D87175"/>
    <w:rsid w:val="00D87ABF"/>
    <w:rsid w:val="00D87D1D"/>
    <w:rsid w:val="00D90CD3"/>
    <w:rsid w:val="00D919E6"/>
    <w:rsid w:val="00D91BE1"/>
    <w:rsid w:val="00D91ECF"/>
    <w:rsid w:val="00D92C29"/>
    <w:rsid w:val="00D93352"/>
    <w:rsid w:val="00D936E2"/>
    <w:rsid w:val="00D93A38"/>
    <w:rsid w:val="00D94A35"/>
    <w:rsid w:val="00D95104"/>
    <w:rsid w:val="00D95600"/>
    <w:rsid w:val="00D9683C"/>
    <w:rsid w:val="00D96D8D"/>
    <w:rsid w:val="00D97884"/>
    <w:rsid w:val="00DA0A7F"/>
    <w:rsid w:val="00DA16BF"/>
    <w:rsid w:val="00DA1C31"/>
    <w:rsid w:val="00DA20BC"/>
    <w:rsid w:val="00DA2ED7"/>
    <w:rsid w:val="00DA3E7A"/>
    <w:rsid w:val="00DA430C"/>
    <w:rsid w:val="00DA5343"/>
    <w:rsid w:val="00DA615D"/>
    <w:rsid w:val="00DA6598"/>
    <w:rsid w:val="00DA6B5F"/>
    <w:rsid w:val="00DA6C0F"/>
    <w:rsid w:val="00DA702F"/>
    <w:rsid w:val="00DA7F88"/>
    <w:rsid w:val="00DA7F8A"/>
    <w:rsid w:val="00DB0176"/>
    <w:rsid w:val="00DB0404"/>
    <w:rsid w:val="00DB11F8"/>
    <w:rsid w:val="00DB18F8"/>
    <w:rsid w:val="00DB1F2A"/>
    <w:rsid w:val="00DB297F"/>
    <w:rsid w:val="00DB3153"/>
    <w:rsid w:val="00DB317A"/>
    <w:rsid w:val="00DB35AB"/>
    <w:rsid w:val="00DB3B82"/>
    <w:rsid w:val="00DB4706"/>
    <w:rsid w:val="00DB485D"/>
    <w:rsid w:val="00DB4D6B"/>
    <w:rsid w:val="00DC1327"/>
    <w:rsid w:val="00DC1350"/>
    <w:rsid w:val="00DC3237"/>
    <w:rsid w:val="00DC41A4"/>
    <w:rsid w:val="00DC5672"/>
    <w:rsid w:val="00DC60A2"/>
    <w:rsid w:val="00DC6600"/>
    <w:rsid w:val="00DC67BD"/>
    <w:rsid w:val="00DC6924"/>
    <w:rsid w:val="00DC71F2"/>
    <w:rsid w:val="00DD0906"/>
    <w:rsid w:val="00DD096B"/>
    <w:rsid w:val="00DD0B2F"/>
    <w:rsid w:val="00DD0D7F"/>
    <w:rsid w:val="00DD11FD"/>
    <w:rsid w:val="00DD2025"/>
    <w:rsid w:val="00DD22EA"/>
    <w:rsid w:val="00DD23A0"/>
    <w:rsid w:val="00DD3EF5"/>
    <w:rsid w:val="00DD4A4C"/>
    <w:rsid w:val="00DD4F92"/>
    <w:rsid w:val="00DD53FA"/>
    <w:rsid w:val="00DD5F42"/>
    <w:rsid w:val="00DD617B"/>
    <w:rsid w:val="00DD7AFC"/>
    <w:rsid w:val="00DE0E59"/>
    <w:rsid w:val="00DE0F6C"/>
    <w:rsid w:val="00DE15B1"/>
    <w:rsid w:val="00DE219B"/>
    <w:rsid w:val="00DE52E3"/>
    <w:rsid w:val="00DE62CE"/>
    <w:rsid w:val="00DE6F1E"/>
    <w:rsid w:val="00DE7C00"/>
    <w:rsid w:val="00DE7F1D"/>
    <w:rsid w:val="00DF03E9"/>
    <w:rsid w:val="00DF03ED"/>
    <w:rsid w:val="00DF04EE"/>
    <w:rsid w:val="00DF0BF4"/>
    <w:rsid w:val="00DF179D"/>
    <w:rsid w:val="00DF1E9C"/>
    <w:rsid w:val="00DF2EC5"/>
    <w:rsid w:val="00DF4572"/>
    <w:rsid w:val="00DF4658"/>
    <w:rsid w:val="00DF48FA"/>
    <w:rsid w:val="00DF4BD7"/>
    <w:rsid w:val="00DF5520"/>
    <w:rsid w:val="00DF655A"/>
    <w:rsid w:val="00DF6C8B"/>
    <w:rsid w:val="00DF6D36"/>
    <w:rsid w:val="00DF6F17"/>
    <w:rsid w:val="00DF749D"/>
    <w:rsid w:val="00DF78FA"/>
    <w:rsid w:val="00DF79A5"/>
    <w:rsid w:val="00E002F1"/>
    <w:rsid w:val="00E0082C"/>
    <w:rsid w:val="00E012C2"/>
    <w:rsid w:val="00E0173B"/>
    <w:rsid w:val="00E01844"/>
    <w:rsid w:val="00E01DAA"/>
    <w:rsid w:val="00E02238"/>
    <w:rsid w:val="00E023E5"/>
    <w:rsid w:val="00E02432"/>
    <w:rsid w:val="00E04022"/>
    <w:rsid w:val="00E060BA"/>
    <w:rsid w:val="00E0728F"/>
    <w:rsid w:val="00E0755C"/>
    <w:rsid w:val="00E1147A"/>
    <w:rsid w:val="00E12FB3"/>
    <w:rsid w:val="00E132AB"/>
    <w:rsid w:val="00E14A7E"/>
    <w:rsid w:val="00E151E1"/>
    <w:rsid w:val="00E17619"/>
    <w:rsid w:val="00E17805"/>
    <w:rsid w:val="00E20F79"/>
    <w:rsid w:val="00E21278"/>
    <w:rsid w:val="00E22CCD"/>
    <w:rsid w:val="00E23A11"/>
    <w:rsid w:val="00E23FB7"/>
    <w:rsid w:val="00E24A27"/>
    <w:rsid w:val="00E25F89"/>
    <w:rsid w:val="00E27D6D"/>
    <w:rsid w:val="00E27D9D"/>
    <w:rsid w:val="00E312E6"/>
    <w:rsid w:val="00E32136"/>
    <w:rsid w:val="00E32D62"/>
    <w:rsid w:val="00E335C8"/>
    <w:rsid w:val="00E339DC"/>
    <w:rsid w:val="00E33E15"/>
    <w:rsid w:val="00E3615E"/>
    <w:rsid w:val="00E361B8"/>
    <w:rsid w:val="00E36A1B"/>
    <w:rsid w:val="00E377ED"/>
    <w:rsid w:val="00E417B8"/>
    <w:rsid w:val="00E42446"/>
    <w:rsid w:val="00E429ED"/>
    <w:rsid w:val="00E43F37"/>
    <w:rsid w:val="00E450ED"/>
    <w:rsid w:val="00E4791B"/>
    <w:rsid w:val="00E47E31"/>
    <w:rsid w:val="00E50AC6"/>
    <w:rsid w:val="00E51DDD"/>
    <w:rsid w:val="00E51FDD"/>
    <w:rsid w:val="00E52435"/>
    <w:rsid w:val="00E53122"/>
    <w:rsid w:val="00E5351B"/>
    <w:rsid w:val="00E535C8"/>
    <w:rsid w:val="00E53FA9"/>
    <w:rsid w:val="00E53FD7"/>
    <w:rsid w:val="00E5414C"/>
    <w:rsid w:val="00E547B3"/>
    <w:rsid w:val="00E54C4B"/>
    <w:rsid w:val="00E55D1B"/>
    <w:rsid w:val="00E5733D"/>
    <w:rsid w:val="00E60885"/>
    <w:rsid w:val="00E610C6"/>
    <w:rsid w:val="00E61B41"/>
    <w:rsid w:val="00E61CC0"/>
    <w:rsid w:val="00E6277B"/>
    <w:rsid w:val="00E64424"/>
    <w:rsid w:val="00E64C99"/>
    <w:rsid w:val="00E64CD3"/>
    <w:rsid w:val="00E671C9"/>
    <w:rsid w:val="00E6743F"/>
    <w:rsid w:val="00E6758E"/>
    <w:rsid w:val="00E67E23"/>
    <w:rsid w:val="00E70016"/>
    <w:rsid w:val="00E70BC7"/>
    <w:rsid w:val="00E70E02"/>
    <w:rsid w:val="00E70FBC"/>
    <w:rsid w:val="00E72C01"/>
    <w:rsid w:val="00E741AC"/>
    <w:rsid w:val="00E7469B"/>
    <w:rsid w:val="00E75174"/>
    <w:rsid w:val="00E75531"/>
    <w:rsid w:val="00E75EBA"/>
    <w:rsid w:val="00E763B4"/>
    <w:rsid w:val="00E77848"/>
    <w:rsid w:val="00E80514"/>
    <w:rsid w:val="00E80E5B"/>
    <w:rsid w:val="00E816C5"/>
    <w:rsid w:val="00E81CE0"/>
    <w:rsid w:val="00E81E7C"/>
    <w:rsid w:val="00E81F8E"/>
    <w:rsid w:val="00E8224D"/>
    <w:rsid w:val="00E82499"/>
    <w:rsid w:val="00E82E7B"/>
    <w:rsid w:val="00E83416"/>
    <w:rsid w:val="00E8519F"/>
    <w:rsid w:val="00E85231"/>
    <w:rsid w:val="00E85CC3"/>
    <w:rsid w:val="00E8644A"/>
    <w:rsid w:val="00E864CF"/>
    <w:rsid w:val="00E87BF3"/>
    <w:rsid w:val="00E90279"/>
    <w:rsid w:val="00E90635"/>
    <w:rsid w:val="00E909A1"/>
    <w:rsid w:val="00E90BFF"/>
    <w:rsid w:val="00E918EC"/>
    <w:rsid w:val="00E91CAE"/>
    <w:rsid w:val="00E91F04"/>
    <w:rsid w:val="00E91F35"/>
    <w:rsid w:val="00E926DB"/>
    <w:rsid w:val="00E927D7"/>
    <w:rsid w:val="00E9397F"/>
    <w:rsid w:val="00E93BD4"/>
    <w:rsid w:val="00E9463F"/>
    <w:rsid w:val="00E94F62"/>
    <w:rsid w:val="00E95BA6"/>
    <w:rsid w:val="00E95DEF"/>
    <w:rsid w:val="00E97648"/>
    <w:rsid w:val="00EA0E4A"/>
    <w:rsid w:val="00EA1A54"/>
    <w:rsid w:val="00EA2226"/>
    <w:rsid w:val="00EA26FC"/>
    <w:rsid w:val="00EA3B5A"/>
    <w:rsid w:val="00EA410E"/>
    <w:rsid w:val="00EA4FD1"/>
    <w:rsid w:val="00EA5054"/>
    <w:rsid w:val="00EA53C2"/>
    <w:rsid w:val="00EA5695"/>
    <w:rsid w:val="00EA5A02"/>
    <w:rsid w:val="00EA5B0A"/>
    <w:rsid w:val="00EA65AD"/>
    <w:rsid w:val="00EA6A39"/>
    <w:rsid w:val="00EA6C66"/>
    <w:rsid w:val="00EA6CC9"/>
    <w:rsid w:val="00EA7FCF"/>
    <w:rsid w:val="00EB0CA3"/>
    <w:rsid w:val="00EB0F58"/>
    <w:rsid w:val="00EB0F8E"/>
    <w:rsid w:val="00EB104F"/>
    <w:rsid w:val="00EB1B27"/>
    <w:rsid w:val="00EB1DA8"/>
    <w:rsid w:val="00EB1E88"/>
    <w:rsid w:val="00EB243C"/>
    <w:rsid w:val="00EB2AD4"/>
    <w:rsid w:val="00EB4CFF"/>
    <w:rsid w:val="00EB5476"/>
    <w:rsid w:val="00EB60F1"/>
    <w:rsid w:val="00EB60F2"/>
    <w:rsid w:val="00EB70B0"/>
    <w:rsid w:val="00EB7633"/>
    <w:rsid w:val="00EB7736"/>
    <w:rsid w:val="00EC1CEF"/>
    <w:rsid w:val="00EC2E2D"/>
    <w:rsid w:val="00EC2E73"/>
    <w:rsid w:val="00EC3917"/>
    <w:rsid w:val="00EC462B"/>
    <w:rsid w:val="00EC4723"/>
    <w:rsid w:val="00EC56E0"/>
    <w:rsid w:val="00EC6057"/>
    <w:rsid w:val="00EC6847"/>
    <w:rsid w:val="00EC7BEB"/>
    <w:rsid w:val="00EC7DB6"/>
    <w:rsid w:val="00ED162F"/>
    <w:rsid w:val="00ED2E52"/>
    <w:rsid w:val="00ED3024"/>
    <w:rsid w:val="00ED5FE4"/>
    <w:rsid w:val="00ED6ECE"/>
    <w:rsid w:val="00ED71C5"/>
    <w:rsid w:val="00ED71EB"/>
    <w:rsid w:val="00EE0EEF"/>
    <w:rsid w:val="00EE16FA"/>
    <w:rsid w:val="00EE2FD8"/>
    <w:rsid w:val="00EE3C42"/>
    <w:rsid w:val="00EE3D4F"/>
    <w:rsid w:val="00EE4DBD"/>
    <w:rsid w:val="00EE534D"/>
    <w:rsid w:val="00EE5560"/>
    <w:rsid w:val="00EE6F1E"/>
    <w:rsid w:val="00EE73CA"/>
    <w:rsid w:val="00EF0348"/>
    <w:rsid w:val="00EF05FC"/>
    <w:rsid w:val="00EF11C8"/>
    <w:rsid w:val="00EF17B8"/>
    <w:rsid w:val="00EF1F9C"/>
    <w:rsid w:val="00EF323B"/>
    <w:rsid w:val="00EF423D"/>
    <w:rsid w:val="00EF4366"/>
    <w:rsid w:val="00EF4411"/>
    <w:rsid w:val="00EF4CD6"/>
    <w:rsid w:val="00EF55A0"/>
    <w:rsid w:val="00EF5E07"/>
    <w:rsid w:val="00EF63D1"/>
    <w:rsid w:val="00EF6513"/>
    <w:rsid w:val="00EF6683"/>
    <w:rsid w:val="00EF6C6D"/>
    <w:rsid w:val="00EF7002"/>
    <w:rsid w:val="00EF769B"/>
    <w:rsid w:val="00F0070E"/>
    <w:rsid w:val="00F0181B"/>
    <w:rsid w:val="00F027BA"/>
    <w:rsid w:val="00F03E79"/>
    <w:rsid w:val="00F04287"/>
    <w:rsid w:val="00F0628D"/>
    <w:rsid w:val="00F06651"/>
    <w:rsid w:val="00F07DE6"/>
    <w:rsid w:val="00F1056C"/>
    <w:rsid w:val="00F107F1"/>
    <w:rsid w:val="00F10FC1"/>
    <w:rsid w:val="00F112FD"/>
    <w:rsid w:val="00F12274"/>
    <w:rsid w:val="00F133A1"/>
    <w:rsid w:val="00F13ECD"/>
    <w:rsid w:val="00F155CE"/>
    <w:rsid w:val="00F17EAE"/>
    <w:rsid w:val="00F218D4"/>
    <w:rsid w:val="00F21C6C"/>
    <w:rsid w:val="00F2250A"/>
    <w:rsid w:val="00F22575"/>
    <w:rsid w:val="00F237F6"/>
    <w:rsid w:val="00F24788"/>
    <w:rsid w:val="00F250C6"/>
    <w:rsid w:val="00F2640F"/>
    <w:rsid w:val="00F27C34"/>
    <w:rsid w:val="00F27E46"/>
    <w:rsid w:val="00F301C2"/>
    <w:rsid w:val="00F302E1"/>
    <w:rsid w:val="00F30782"/>
    <w:rsid w:val="00F30F45"/>
    <w:rsid w:val="00F31B22"/>
    <w:rsid w:val="00F31B49"/>
    <w:rsid w:val="00F32F56"/>
    <w:rsid w:val="00F33D4F"/>
    <w:rsid w:val="00F33F08"/>
    <w:rsid w:val="00F34CD6"/>
    <w:rsid w:val="00F35873"/>
    <w:rsid w:val="00F35920"/>
    <w:rsid w:val="00F366A5"/>
    <w:rsid w:val="00F36C5F"/>
    <w:rsid w:val="00F371D8"/>
    <w:rsid w:val="00F37259"/>
    <w:rsid w:val="00F405A4"/>
    <w:rsid w:val="00F41F05"/>
    <w:rsid w:val="00F433BD"/>
    <w:rsid w:val="00F44A42"/>
    <w:rsid w:val="00F44EC5"/>
    <w:rsid w:val="00F4640A"/>
    <w:rsid w:val="00F47498"/>
    <w:rsid w:val="00F50067"/>
    <w:rsid w:val="00F512B2"/>
    <w:rsid w:val="00F5283D"/>
    <w:rsid w:val="00F52ABA"/>
    <w:rsid w:val="00F52BC7"/>
    <w:rsid w:val="00F53BF4"/>
    <w:rsid w:val="00F54266"/>
    <w:rsid w:val="00F55043"/>
    <w:rsid w:val="00F56DCF"/>
    <w:rsid w:val="00F57034"/>
    <w:rsid w:val="00F60BE9"/>
    <w:rsid w:val="00F61FD8"/>
    <w:rsid w:val="00F62CBF"/>
    <w:rsid w:val="00F62DBF"/>
    <w:rsid w:val="00F641FC"/>
    <w:rsid w:val="00F647F7"/>
    <w:rsid w:val="00F6583C"/>
    <w:rsid w:val="00F6589A"/>
    <w:rsid w:val="00F66FF8"/>
    <w:rsid w:val="00F6783E"/>
    <w:rsid w:val="00F70DBE"/>
    <w:rsid w:val="00F71124"/>
    <w:rsid w:val="00F71888"/>
    <w:rsid w:val="00F719CD"/>
    <w:rsid w:val="00F71BB8"/>
    <w:rsid w:val="00F72584"/>
    <w:rsid w:val="00F7290D"/>
    <w:rsid w:val="00F72B46"/>
    <w:rsid w:val="00F72C9D"/>
    <w:rsid w:val="00F7302F"/>
    <w:rsid w:val="00F732EC"/>
    <w:rsid w:val="00F73D08"/>
    <w:rsid w:val="00F743EC"/>
    <w:rsid w:val="00F75561"/>
    <w:rsid w:val="00F7586B"/>
    <w:rsid w:val="00F75F2F"/>
    <w:rsid w:val="00F76445"/>
    <w:rsid w:val="00F76ECC"/>
    <w:rsid w:val="00F7777A"/>
    <w:rsid w:val="00F77F4C"/>
    <w:rsid w:val="00F80399"/>
    <w:rsid w:val="00F80A86"/>
    <w:rsid w:val="00F812C1"/>
    <w:rsid w:val="00F812C8"/>
    <w:rsid w:val="00F8132D"/>
    <w:rsid w:val="00F818AE"/>
    <w:rsid w:val="00F81B40"/>
    <w:rsid w:val="00F820C4"/>
    <w:rsid w:val="00F83829"/>
    <w:rsid w:val="00F84069"/>
    <w:rsid w:val="00F843D7"/>
    <w:rsid w:val="00F85536"/>
    <w:rsid w:val="00F8657A"/>
    <w:rsid w:val="00F8679A"/>
    <w:rsid w:val="00F86876"/>
    <w:rsid w:val="00F87117"/>
    <w:rsid w:val="00F8736C"/>
    <w:rsid w:val="00F8781A"/>
    <w:rsid w:val="00F87AD7"/>
    <w:rsid w:val="00F90090"/>
    <w:rsid w:val="00F9030E"/>
    <w:rsid w:val="00F9044F"/>
    <w:rsid w:val="00F90ADB"/>
    <w:rsid w:val="00F90D67"/>
    <w:rsid w:val="00F90E78"/>
    <w:rsid w:val="00F91209"/>
    <w:rsid w:val="00F9190C"/>
    <w:rsid w:val="00F91939"/>
    <w:rsid w:val="00F91AEE"/>
    <w:rsid w:val="00F9221F"/>
    <w:rsid w:val="00F931C7"/>
    <w:rsid w:val="00F93559"/>
    <w:rsid w:val="00F93D72"/>
    <w:rsid w:val="00F93E65"/>
    <w:rsid w:val="00F94070"/>
    <w:rsid w:val="00F950B5"/>
    <w:rsid w:val="00F9513F"/>
    <w:rsid w:val="00F96013"/>
    <w:rsid w:val="00F97112"/>
    <w:rsid w:val="00F97908"/>
    <w:rsid w:val="00F97B43"/>
    <w:rsid w:val="00FA07F8"/>
    <w:rsid w:val="00FA0810"/>
    <w:rsid w:val="00FA0D6E"/>
    <w:rsid w:val="00FA105C"/>
    <w:rsid w:val="00FA1475"/>
    <w:rsid w:val="00FA148A"/>
    <w:rsid w:val="00FA27C8"/>
    <w:rsid w:val="00FA2F1A"/>
    <w:rsid w:val="00FA34AF"/>
    <w:rsid w:val="00FA3B76"/>
    <w:rsid w:val="00FA4D66"/>
    <w:rsid w:val="00FA5A4E"/>
    <w:rsid w:val="00FA69BD"/>
    <w:rsid w:val="00FB0082"/>
    <w:rsid w:val="00FB0243"/>
    <w:rsid w:val="00FB078D"/>
    <w:rsid w:val="00FB1527"/>
    <w:rsid w:val="00FB2537"/>
    <w:rsid w:val="00FB33DC"/>
    <w:rsid w:val="00FB4338"/>
    <w:rsid w:val="00FB477E"/>
    <w:rsid w:val="00FB4C9C"/>
    <w:rsid w:val="00FB6165"/>
    <w:rsid w:val="00FB6888"/>
    <w:rsid w:val="00FB6A78"/>
    <w:rsid w:val="00FB6F92"/>
    <w:rsid w:val="00FB75F0"/>
    <w:rsid w:val="00FC014A"/>
    <w:rsid w:val="00FC0150"/>
    <w:rsid w:val="00FC03AB"/>
    <w:rsid w:val="00FC0BB0"/>
    <w:rsid w:val="00FC1C57"/>
    <w:rsid w:val="00FC4729"/>
    <w:rsid w:val="00FC4A8C"/>
    <w:rsid w:val="00FC5248"/>
    <w:rsid w:val="00FC53DB"/>
    <w:rsid w:val="00FC5FC2"/>
    <w:rsid w:val="00FC6177"/>
    <w:rsid w:val="00FC63D1"/>
    <w:rsid w:val="00FC660F"/>
    <w:rsid w:val="00FC7523"/>
    <w:rsid w:val="00FC7528"/>
    <w:rsid w:val="00FD0572"/>
    <w:rsid w:val="00FD058B"/>
    <w:rsid w:val="00FD13BF"/>
    <w:rsid w:val="00FD1A97"/>
    <w:rsid w:val="00FD2B8F"/>
    <w:rsid w:val="00FD2D7B"/>
    <w:rsid w:val="00FD3505"/>
    <w:rsid w:val="00FD3708"/>
    <w:rsid w:val="00FD37F6"/>
    <w:rsid w:val="00FD4251"/>
    <w:rsid w:val="00FD43CA"/>
    <w:rsid w:val="00FD4589"/>
    <w:rsid w:val="00FD473E"/>
    <w:rsid w:val="00FD5572"/>
    <w:rsid w:val="00FD68B7"/>
    <w:rsid w:val="00FD7DF9"/>
    <w:rsid w:val="00FE0B51"/>
    <w:rsid w:val="00FE0B78"/>
    <w:rsid w:val="00FE0ED4"/>
    <w:rsid w:val="00FE1EAB"/>
    <w:rsid w:val="00FE3465"/>
    <w:rsid w:val="00FE5C03"/>
    <w:rsid w:val="00FE67CF"/>
    <w:rsid w:val="00FE6D20"/>
    <w:rsid w:val="00FE6FB9"/>
    <w:rsid w:val="00FE7549"/>
    <w:rsid w:val="00FE7686"/>
    <w:rsid w:val="00FE7BCC"/>
    <w:rsid w:val="00FF126D"/>
    <w:rsid w:val="00FF2310"/>
    <w:rsid w:val="00FF2E73"/>
    <w:rsid w:val="00FF3A1E"/>
    <w:rsid w:val="00FF4823"/>
    <w:rsid w:val="00FF48E3"/>
    <w:rsid w:val="00FF4AE2"/>
    <w:rsid w:val="00FF50A8"/>
    <w:rsid w:val="00FF571E"/>
    <w:rsid w:val="00FF6BD1"/>
    <w:rsid w:val="00FF6CC0"/>
    <w:rsid w:val="00FF6E08"/>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D3505"/>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qFormat/>
    <w:rsid w:val="00FD3505"/>
    <w:pPr>
      <w:numPr>
        <w:ilvl w:val="1"/>
        <w:numId w:val="3"/>
      </w:numPr>
      <w:outlineLvl w:val="1"/>
    </w:pPr>
    <w:rPr>
      <w:b/>
      <w:bCs/>
      <w:sz w:val="24"/>
    </w:rPr>
  </w:style>
  <w:style w:type="paragraph" w:styleId="Heading3">
    <w:name w:val="heading 3"/>
    <w:aliases w:val="h3"/>
    <w:basedOn w:val="Normal"/>
    <w:next w:val="Normal"/>
    <w:qFormat/>
    <w:rsid w:val="00FD3505"/>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D3505"/>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D3505"/>
    <w:pPr>
      <w:numPr>
        <w:ilvl w:val="4"/>
        <w:numId w:val="3"/>
      </w:numPr>
      <w:spacing w:before="240" w:after="60"/>
      <w:outlineLvl w:val="4"/>
    </w:pPr>
    <w:rPr>
      <w:b/>
      <w:bCs/>
      <w:i/>
      <w:iCs/>
      <w:sz w:val="26"/>
      <w:szCs w:val="26"/>
    </w:rPr>
  </w:style>
  <w:style w:type="paragraph" w:styleId="Heading6">
    <w:name w:val="heading 6"/>
    <w:basedOn w:val="Normal"/>
    <w:next w:val="Normal"/>
    <w:qFormat/>
    <w:rsid w:val="00FD3505"/>
    <w:pPr>
      <w:numPr>
        <w:ilvl w:val="5"/>
        <w:numId w:val="3"/>
      </w:numPr>
      <w:spacing w:before="240" w:after="60"/>
      <w:outlineLvl w:val="5"/>
    </w:pPr>
    <w:rPr>
      <w:b/>
      <w:bCs/>
    </w:rPr>
  </w:style>
  <w:style w:type="paragraph" w:styleId="Heading7">
    <w:name w:val="heading 7"/>
    <w:basedOn w:val="Normal"/>
    <w:next w:val="Normal"/>
    <w:qFormat/>
    <w:rsid w:val="00FD3505"/>
    <w:pPr>
      <w:numPr>
        <w:ilvl w:val="6"/>
        <w:numId w:val="3"/>
      </w:numPr>
      <w:spacing w:before="240" w:after="60"/>
      <w:outlineLvl w:val="6"/>
    </w:pPr>
    <w:rPr>
      <w:sz w:val="24"/>
      <w:szCs w:val="24"/>
    </w:rPr>
  </w:style>
  <w:style w:type="paragraph" w:styleId="Heading8">
    <w:name w:val="heading 8"/>
    <w:basedOn w:val="Normal"/>
    <w:next w:val="Normal"/>
    <w:qFormat/>
    <w:rsid w:val="00FD3505"/>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D3505"/>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D3505"/>
    <w:rPr>
      <w:sz w:val="20"/>
      <w:szCs w:val="20"/>
    </w:rPr>
  </w:style>
  <w:style w:type="character" w:styleId="Hyperlink">
    <w:name w:val="Hyperlink"/>
    <w:basedOn w:val="DefaultParagraphFont"/>
    <w:rsid w:val="00FD3505"/>
    <w:rPr>
      <w:color w:val="0000FF"/>
      <w:u w:val="single"/>
    </w:rPr>
  </w:style>
  <w:style w:type="paragraph" w:styleId="Caption">
    <w:name w:val="caption"/>
    <w:aliases w:val="cap,Caption Char,Caption Char1 Char,cap Char Char1,Caption Char Char1 Char,cap Char2,cap Char Char Char Char Char Char Char"/>
    <w:basedOn w:val="Normal"/>
    <w:next w:val="Normal"/>
    <w:link w:val="CaptionChar1"/>
    <w:qFormat/>
    <w:rsid w:val="00FD3505"/>
    <w:pPr>
      <w:spacing w:before="120"/>
    </w:pPr>
    <w:rPr>
      <w:b/>
      <w:bCs/>
      <w:sz w:val="20"/>
      <w:szCs w:val="20"/>
    </w:rPr>
  </w:style>
  <w:style w:type="paragraph" w:customStyle="1" w:styleId="Normal0">
    <w:name w:val="Normal."/>
    <w:rsid w:val="00FD3505"/>
    <w:pPr>
      <w:widowControl w:val="0"/>
      <w:spacing w:line="180" w:lineRule="atLeast"/>
    </w:pPr>
    <w:rPr>
      <w:rFonts w:eastAsia="Batang"/>
      <w:kern w:val="2"/>
      <w:sz w:val="18"/>
      <w:szCs w:val="18"/>
      <w:lang w:eastAsia="en-US"/>
    </w:rPr>
  </w:style>
  <w:style w:type="paragraph" w:customStyle="1" w:styleId="EX">
    <w:name w:val="EX"/>
    <w:basedOn w:val="Normal"/>
    <w:rsid w:val="00FD3505"/>
    <w:pPr>
      <w:keepLines/>
      <w:widowControl/>
      <w:autoSpaceDE/>
      <w:autoSpaceDN/>
      <w:adjustRightInd/>
      <w:spacing w:after="180"/>
      <w:ind w:left="1702" w:hanging="1418"/>
      <w:jc w:val="left"/>
    </w:pPr>
    <w:rPr>
      <w:sz w:val="20"/>
      <w:szCs w:val="20"/>
    </w:rPr>
  </w:style>
  <w:style w:type="paragraph" w:styleId="ListBullet">
    <w:name w:val="List Bullet"/>
    <w:basedOn w:val="List"/>
    <w:rsid w:val="00FD3505"/>
    <w:pPr>
      <w:widowControl/>
      <w:autoSpaceDE/>
      <w:autoSpaceDN/>
      <w:adjustRightInd/>
      <w:spacing w:after="180"/>
      <w:ind w:left="568" w:hanging="284"/>
      <w:jc w:val="left"/>
    </w:pPr>
    <w:rPr>
      <w:sz w:val="20"/>
      <w:szCs w:val="20"/>
    </w:rPr>
  </w:style>
  <w:style w:type="paragraph" w:styleId="List">
    <w:name w:val="List"/>
    <w:basedOn w:val="Normal"/>
    <w:rsid w:val="00FD3505"/>
    <w:pPr>
      <w:ind w:left="360" w:hanging="360"/>
    </w:pPr>
  </w:style>
  <w:style w:type="paragraph" w:styleId="BodyText2">
    <w:name w:val="Body Text 2"/>
    <w:basedOn w:val="Normal"/>
    <w:rsid w:val="00FD3505"/>
    <w:pPr>
      <w:widowControl/>
      <w:spacing w:after="0"/>
      <w:jc w:val="left"/>
    </w:pPr>
    <w:rPr>
      <w:szCs w:val="20"/>
    </w:rPr>
  </w:style>
  <w:style w:type="paragraph" w:styleId="BalloonText">
    <w:name w:val="Balloon Text"/>
    <w:basedOn w:val="Normal"/>
    <w:semiHidden/>
    <w:rsid w:val="00FD3505"/>
    <w:rPr>
      <w:rFonts w:ascii="Tahoma" w:hAnsi="Tahoma" w:cs="Tahoma"/>
      <w:sz w:val="16"/>
      <w:szCs w:val="16"/>
    </w:rPr>
  </w:style>
  <w:style w:type="paragraph" w:customStyle="1" w:styleId="References">
    <w:name w:val="References"/>
    <w:basedOn w:val="Normal"/>
    <w:rsid w:val="00FD3505"/>
    <w:pPr>
      <w:widowControl/>
      <w:numPr>
        <w:numId w:val="2"/>
      </w:numPr>
      <w:adjustRightInd/>
      <w:spacing w:after="0"/>
    </w:pPr>
    <w:rPr>
      <w:sz w:val="16"/>
      <w:szCs w:val="16"/>
    </w:rPr>
  </w:style>
  <w:style w:type="character" w:styleId="FollowedHyperlink">
    <w:name w:val="FollowedHyperlink"/>
    <w:basedOn w:val="DefaultParagraphFont"/>
    <w:rsid w:val="00FD3505"/>
    <w:rPr>
      <w:color w:val="800080"/>
      <w:u w:val="single"/>
    </w:rPr>
  </w:style>
  <w:style w:type="paragraph" w:styleId="FootnoteText">
    <w:name w:val="footnote text"/>
    <w:basedOn w:val="Normal"/>
    <w:semiHidden/>
    <w:rsid w:val="00FD3505"/>
    <w:rPr>
      <w:sz w:val="20"/>
      <w:szCs w:val="20"/>
    </w:rPr>
  </w:style>
  <w:style w:type="character" w:styleId="FootnoteReference">
    <w:name w:val="footnote reference"/>
    <w:basedOn w:val="DefaultParagraphFont"/>
    <w:semiHidden/>
    <w:rsid w:val="00FD350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 Char Char Char Char Char Char Char"/>
    <w:basedOn w:val="DefaultParagraphFont"/>
    <w:link w:val="Caption"/>
    <w:rsid w:val="00C411AF"/>
    <w:rPr>
      <w:rFonts w:eastAsia="SimSun"/>
      <w:b/>
      <w:bCs/>
      <w:lang w:val="en-GB" w:eastAsia="en-US" w:bidi="ar-SA"/>
    </w:rPr>
  </w:style>
  <w:style w:type="paragraph" w:styleId="Header">
    <w:name w:val="header"/>
    <w:basedOn w:val="Normal"/>
    <w:link w:val="HeaderChar"/>
    <w:rsid w:val="00FA2F1A"/>
    <w:pP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FA2F1A"/>
    <w:rPr>
      <w:sz w:val="18"/>
      <w:szCs w:val="18"/>
      <w:lang w:eastAsia="en-US"/>
    </w:rPr>
  </w:style>
  <w:style w:type="paragraph" w:styleId="Footer">
    <w:name w:val="footer"/>
    <w:basedOn w:val="Normal"/>
    <w:link w:val="FooterChar"/>
    <w:rsid w:val="00796760"/>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796760"/>
    <w:rPr>
      <w:sz w:val="18"/>
      <w:szCs w:val="18"/>
      <w:lang w:eastAsia="en-US"/>
    </w:rPr>
  </w:style>
  <w:style w:type="paragraph" w:styleId="DocumentMap">
    <w:name w:val="Document Map"/>
    <w:basedOn w:val="Normal"/>
    <w:link w:val="DocumentMapChar"/>
    <w:rsid w:val="006A2B74"/>
    <w:rPr>
      <w:rFonts w:ascii="SimSun"/>
      <w:sz w:val="18"/>
      <w:szCs w:val="18"/>
    </w:rPr>
  </w:style>
  <w:style w:type="character" w:customStyle="1" w:styleId="DocumentMapChar">
    <w:name w:val="Document Map Char"/>
    <w:basedOn w:val="DefaultParagraphFont"/>
    <w:link w:val="DocumentMap"/>
    <w:rsid w:val="006A2B74"/>
    <w:rPr>
      <w:rFonts w:ascii="SimSun"/>
      <w:sz w:val="18"/>
      <w:szCs w:val="18"/>
      <w:lang w:eastAsia="en-US"/>
    </w:rPr>
  </w:style>
  <w:style w:type="character" w:styleId="CommentReference">
    <w:name w:val="annotation reference"/>
    <w:basedOn w:val="DefaultParagraphFont"/>
    <w:rsid w:val="006A2B74"/>
    <w:rPr>
      <w:sz w:val="21"/>
      <w:szCs w:val="21"/>
    </w:rPr>
  </w:style>
  <w:style w:type="paragraph" w:styleId="CommentText">
    <w:name w:val="annotation text"/>
    <w:basedOn w:val="Normal"/>
    <w:link w:val="CommentTextChar"/>
    <w:rsid w:val="006A2B74"/>
    <w:pPr>
      <w:jc w:val="left"/>
    </w:pPr>
  </w:style>
  <w:style w:type="character" w:customStyle="1" w:styleId="CommentTextChar">
    <w:name w:val="Comment Text Char"/>
    <w:basedOn w:val="DefaultParagraphFont"/>
    <w:link w:val="CommentText"/>
    <w:rsid w:val="006A2B74"/>
    <w:rPr>
      <w:sz w:val="22"/>
      <w:szCs w:val="22"/>
      <w:lang w:eastAsia="en-US"/>
    </w:rPr>
  </w:style>
  <w:style w:type="paragraph" w:styleId="CommentSubject">
    <w:name w:val="annotation subject"/>
    <w:basedOn w:val="CommentText"/>
    <w:next w:val="CommentText"/>
    <w:link w:val="CommentSubjectChar"/>
    <w:rsid w:val="006A2B74"/>
    <w:rPr>
      <w:b/>
      <w:bCs/>
    </w:rPr>
  </w:style>
  <w:style w:type="character" w:customStyle="1" w:styleId="CommentSubjectChar">
    <w:name w:val="Comment Subject Char"/>
    <w:basedOn w:val="CommentTextChar"/>
    <w:link w:val="CommentSubject"/>
    <w:rsid w:val="006A2B74"/>
    <w:rPr>
      <w:b/>
      <w:bCs/>
    </w:rPr>
  </w:style>
  <w:style w:type="paragraph" w:customStyle="1" w:styleId="TAL">
    <w:name w:val="TAL"/>
    <w:basedOn w:val="Normal"/>
    <w:link w:val="TALCar"/>
    <w:rsid w:val="002A59FA"/>
    <w:pPr>
      <w:keepNext/>
      <w:keepLines/>
      <w:widowControl/>
      <w:overflowPunct w:val="0"/>
      <w:spacing w:after="0"/>
      <w:jc w:val="left"/>
      <w:textAlignment w:val="baseline"/>
    </w:pPr>
    <w:rPr>
      <w:rFonts w:ascii="Arial" w:eastAsia="Times New Roman" w:hAnsi="Arial"/>
      <w:sz w:val="18"/>
      <w:szCs w:val="20"/>
      <w:lang w:eastAsia="en-GB"/>
    </w:rPr>
  </w:style>
  <w:style w:type="paragraph" w:customStyle="1" w:styleId="TAH">
    <w:name w:val="TAH"/>
    <w:basedOn w:val="TAC"/>
    <w:rsid w:val="002A59FA"/>
    <w:rPr>
      <w:b/>
    </w:rPr>
  </w:style>
  <w:style w:type="paragraph" w:customStyle="1" w:styleId="TAC">
    <w:name w:val="TAC"/>
    <w:basedOn w:val="TAL"/>
    <w:rsid w:val="002A59FA"/>
    <w:pPr>
      <w:jc w:val="center"/>
    </w:pPr>
  </w:style>
  <w:style w:type="paragraph" w:customStyle="1" w:styleId="TH">
    <w:name w:val="TH"/>
    <w:basedOn w:val="Normal"/>
    <w:link w:val="THChar"/>
    <w:rsid w:val="002A59FA"/>
    <w:pPr>
      <w:keepNext/>
      <w:keepLines/>
      <w:widowControl/>
      <w:overflowPunct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rsid w:val="002A59FA"/>
    <w:rPr>
      <w:rFonts w:ascii="Arial" w:eastAsia="Times New Roman" w:hAnsi="Arial"/>
      <w:b/>
      <w:lang w:val="en-GB" w:eastAsia="en-GB"/>
    </w:rPr>
  </w:style>
  <w:style w:type="paragraph" w:customStyle="1" w:styleId="NO">
    <w:name w:val="NO"/>
    <w:basedOn w:val="Normal"/>
    <w:rsid w:val="00CA0D28"/>
    <w:pPr>
      <w:keepLines/>
      <w:widowControl/>
      <w:overflowPunct w:val="0"/>
      <w:spacing w:after="180"/>
      <w:ind w:left="1135" w:hanging="851"/>
      <w:jc w:val="left"/>
      <w:textAlignment w:val="baseline"/>
    </w:pPr>
    <w:rPr>
      <w:rFonts w:eastAsia="Times New Roman"/>
      <w:sz w:val="20"/>
      <w:szCs w:val="20"/>
      <w:lang w:eastAsia="en-GB"/>
    </w:rPr>
  </w:style>
  <w:style w:type="paragraph" w:customStyle="1" w:styleId="B1">
    <w:name w:val="B1"/>
    <w:basedOn w:val="List"/>
    <w:link w:val="B1Char1"/>
    <w:rsid w:val="00CA0D28"/>
    <w:pPr>
      <w:widowControl/>
      <w:overflowPunct w:val="0"/>
      <w:spacing w:after="180"/>
      <w:ind w:left="568" w:hanging="284"/>
      <w:jc w:val="left"/>
      <w:textAlignment w:val="baseline"/>
    </w:pPr>
    <w:rPr>
      <w:rFonts w:eastAsia="Times New Roman"/>
      <w:sz w:val="20"/>
      <w:szCs w:val="20"/>
      <w:lang w:eastAsia="en-GB"/>
    </w:rPr>
  </w:style>
  <w:style w:type="character" w:customStyle="1" w:styleId="B1Char1">
    <w:name w:val="B1 Char1"/>
    <w:link w:val="B1"/>
    <w:rsid w:val="00CA0D28"/>
    <w:rPr>
      <w:rFonts w:eastAsia="Times New Roman"/>
      <w:lang w:val="en-GB" w:eastAsia="en-GB"/>
    </w:rPr>
  </w:style>
  <w:style w:type="paragraph" w:customStyle="1" w:styleId="B2">
    <w:name w:val="B2"/>
    <w:basedOn w:val="List2"/>
    <w:rsid w:val="00CA0D28"/>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styleId="Emphasis">
    <w:name w:val="Emphasis"/>
    <w:uiPriority w:val="20"/>
    <w:qFormat/>
    <w:rsid w:val="00CA0D28"/>
    <w:rPr>
      <w:i/>
      <w:iCs/>
    </w:rPr>
  </w:style>
  <w:style w:type="paragraph" w:styleId="List2">
    <w:name w:val="List 2"/>
    <w:basedOn w:val="Normal"/>
    <w:rsid w:val="00CA0D28"/>
    <w:pPr>
      <w:ind w:leftChars="200" w:left="100" w:hangingChars="200" w:hanging="200"/>
      <w:contextualSpacing/>
    </w:pPr>
  </w:style>
  <w:style w:type="paragraph" w:customStyle="1" w:styleId="PL">
    <w:name w:val="PL"/>
    <w:link w:val="PLChar"/>
    <w:rsid w:val="00E94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E9463F"/>
    <w:rPr>
      <w:rFonts w:ascii="Courier New" w:hAnsi="Courier New"/>
      <w:noProof/>
      <w:sz w:val="16"/>
      <w:lang w:val="en-GB" w:eastAsia="en-GB" w:bidi="ar-SA"/>
    </w:rPr>
  </w:style>
  <w:style w:type="character" w:customStyle="1" w:styleId="TALCar">
    <w:name w:val="TAL Car"/>
    <w:link w:val="TAL"/>
    <w:rsid w:val="00E9463F"/>
    <w:rPr>
      <w:rFonts w:ascii="Arial" w:eastAsia="Times New Roman" w:hAnsi="Arial"/>
      <w:sz w:val="18"/>
      <w:lang w:val="en-GB" w:eastAsia="en-GB"/>
    </w:rPr>
  </w:style>
  <w:style w:type="paragraph" w:styleId="BodyTextFirstIndent">
    <w:name w:val="Body Text First Indent"/>
    <w:basedOn w:val="BodyText"/>
    <w:link w:val="BodyTextFirstIndentChar"/>
    <w:rsid w:val="00633212"/>
    <w:pPr>
      <w:ind w:firstLineChars="100" w:firstLine="420"/>
    </w:pPr>
    <w:rPr>
      <w:sz w:val="22"/>
      <w:szCs w:val="22"/>
    </w:rPr>
  </w:style>
  <w:style w:type="character" w:customStyle="1" w:styleId="BodyTextChar">
    <w:name w:val="Body Text Char"/>
    <w:basedOn w:val="DefaultParagraphFont"/>
    <w:link w:val="BodyText"/>
    <w:rsid w:val="00633212"/>
    <w:rPr>
      <w:lang w:eastAsia="en-US"/>
    </w:rPr>
  </w:style>
  <w:style w:type="character" w:customStyle="1" w:styleId="BodyTextFirstIndentChar">
    <w:name w:val="Body Text First Indent Char"/>
    <w:basedOn w:val="BodyTextChar"/>
    <w:link w:val="BodyTextFirstIndent"/>
    <w:rsid w:val="00633212"/>
  </w:style>
  <w:style w:type="paragraph" w:customStyle="1" w:styleId="CharChar1CharCharCharChar">
    <w:name w:val="Char Char1 Char Char Char Char"/>
    <w:autoRedefine/>
    <w:semiHidden/>
    <w:rsid w:val="00633212"/>
    <w:pPr>
      <w:keepNext/>
      <w:autoSpaceDE w:val="0"/>
      <w:autoSpaceDN w:val="0"/>
      <w:adjustRightInd w:val="0"/>
      <w:spacing w:before="60" w:after="60"/>
      <w:jc w:val="both"/>
    </w:pPr>
    <w:rPr>
      <w:rFonts w:ascii="Arial" w:hAnsi="Arial" w:cs="Arial"/>
      <w:kern w:val="2"/>
    </w:rPr>
  </w:style>
  <w:style w:type="paragraph" w:customStyle="1" w:styleId="LGTdoc">
    <w:name w:val="LGTdoc_본문"/>
    <w:basedOn w:val="Normal"/>
    <w:rsid w:val="00AB2032"/>
    <w:pPr>
      <w:snapToGrid w:val="0"/>
      <w:spacing w:afterLines="50" w:line="264" w:lineRule="auto"/>
    </w:pPr>
    <w:rPr>
      <w:rFonts w:eastAsia="Batang"/>
      <w:kern w:val="2"/>
      <w:szCs w:val="24"/>
      <w:lang w:eastAsia="ko-KR"/>
    </w:rPr>
  </w:style>
  <w:style w:type="paragraph" w:customStyle="1" w:styleId="ZT">
    <w:name w:val="ZT"/>
    <w:rsid w:val="009F35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ListParagraph">
    <w:name w:val="List Paragraph"/>
    <w:basedOn w:val="Normal"/>
    <w:uiPriority w:val="34"/>
    <w:qFormat/>
    <w:rsid w:val="00CD2D33"/>
    <w:pPr>
      <w:widowControl/>
      <w:autoSpaceDE/>
      <w:autoSpaceDN/>
      <w:adjustRightInd/>
      <w:spacing w:after="0"/>
      <w:ind w:left="720"/>
      <w:jc w:val="left"/>
    </w:pPr>
    <w:rPr>
      <w:rFonts w:ascii="Calibri" w:hAnsi="Calibri" w:cs="Calibri"/>
      <w:lang w:val="en-US" w:eastAsia="zh-CN"/>
    </w:rPr>
  </w:style>
  <w:style w:type="paragraph" w:styleId="Revision">
    <w:name w:val="Revision"/>
    <w:hidden/>
    <w:uiPriority w:val="99"/>
    <w:semiHidden/>
    <w:rsid w:val="002A69B9"/>
    <w:rPr>
      <w:sz w:val="22"/>
      <w:szCs w:val="22"/>
      <w:lang w:val="en-GB" w:eastAsia="en-US"/>
    </w:rPr>
  </w:style>
  <w:style w:type="character" w:customStyle="1" w:styleId="st1">
    <w:name w:val="st1"/>
    <w:basedOn w:val="DefaultParagraphFont"/>
    <w:rsid w:val="0062446C"/>
  </w:style>
  <w:style w:type="paragraph" w:customStyle="1" w:styleId="2">
    <w:name w:val="标题2"/>
    <w:basedOn w:val="Normal"/>
    <w:rsid w:val="00AC1F76"/>
    <w:pPr>
      <w:spacing w:after="0" w:line="360" w:lineRule="auto"/>
      <w:jc w:val="left"/>
    </w:pPr>
    <w:rPr>
      <w:rFonts w:ascii="SimSun"/>
      <w:color w:val="1F497D"/>
      <w:sz w:val="24"/>
      <w:szCs w:val="20"/>
      <w:u w:color="EEECE1"/>
      <w:lang w:val="en-US"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50878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600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0333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2416">
      <w:bodyDiv w:val="1"/>
      <w:marLeft w:val="0"/>
      <w:marRight w:val="0"/>
      <w:marTop w:val="0"/>
      <w:marBottom w:val="0"/>
      <w:divBdr>
        <w:top w:val="none" w:sz="0" w:space="0" w:color="auto"/>
        <w:left w:val="none" w:sz="0" w:space="0" w:color="auto"/>
        <w:bottom w:val="none" w:sz="0" w:space="0" w:color="auto"/>
        <w:right w:val="none" w:sz="0" w:space="0" w:color="auto"/>
      </w:divBdr>
      <w:divsChild>
        <w:div w:id="302005930">
          <w:marLeft w:val="547"/>
          <w:marRight w:val="0"/>
          <w:marTop w:val="91"/>
          <w:marBottom w:val="0"/>
          <w:divBdr>
            <w:top w:val="none" w:sz="0" w:space="0" w:color="auto"/>
            <w:left w:val="none" w:sz="0" w:space="0" w:color="auto"/>
            <w:bottom w:val="none" w:sz="0" w:space="0" w:color="auto"/>
            <w:right w:val="none" w:sz="0" w:space="0" w:color="auto"/>
          </w:divBdr>
        </w:div>
        <w:div w:id="547375194">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4527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4B108D-E0B9-4DA3-8000-92A67708E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1360</Words>
  <Characters>7483</Characters>
  <Application>Microsoft Office Word</Application>
  <DocSecurity>0</DocSecurity>
  <Lines>118</Lines>
  <Paragraphs>55</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TSG RAN WG1 meeting #49bis</vt:lpstr>
      <vt:lpstr>Introduction</vt:lpstr>
      <vt:lpstr>Resource allocation for RB-interleaved PUSCH</vt:lpstr>
      <vt:lpstr>    Framework of resource allocation design</vt:lpstr>
      <vt:lpstr>    Resource allocation and indication in one subband</vt:lpstr>
      <vt:lpstr>        Reuse of the existing resource allocation type within a subband</vt:lpstr>
      <vt:lpstr>        Special resource allocation design for the RB interleaved PUSCH</vt:lpstr>
      <vt:lpstr>        Handling of invalid PUSCH resource allocation</vt:lpstr>
      <vt:lpstr>Conclusions</vt:lpstr>
      <vt:lpstr>References</vt:lpstr>
      <vt:lpstr>Appendix</vt:lpstr>
    </vt:vector>
  </TitlesOfParts>
  <Company>Huawei Technologies</Company>
  <LinksUpToDate>false</LinksUpToDate>
  <CharactersWithSpaces>8788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#49bis</dc:title>
  <dc:creator>F.Berggren and B.M.Popovic</dc:creator>
  <cp:lastModifiedBy>WANG, Fan</cp:lastModifiedBy>
  <cp:revision>3</cp:revision>
  <cp:lastPrinted>2007-06-18T15:08:00Z</cp:lastPrinted>
  <dcterms:created xsi:type="dcterms:W3CDTF">2016-05-12T13:41:00Z</dcterms:created>
  <dcterms:modified xsi:type="dcterms:W3CDTF">2016-05-12T13:41:00Z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(1)1L1uWGXHnTuf/hlPVL8Ckt0K59AC6wXPwQW7/nhM3dljastQWJp/fU84YVX9LypaiXBQITHZ_x000d_
t2YG+y7Hj+VfM02umjSd8kaxci4VTBdVwLEB5OwTniL1Puz8vvMv2fx0jQ4uJBqnS5hMi8/r_x000d_
tpOJpXSKcp7JQ8wuUGr9kjcjILU=</vt:lpwstr>
  </property>
  <property fmtid="{D5CDD505-2E9C-101B-9397-08002B2CF9AE}" pid="3" name="_ms_pID_725343_00">
    <vt:lpwstr>_ms_pID_725343</vt:lpwstr>
  </property>
  <property fmtid="{D5CDD505-2E9C-101B-9397-08002B2CF9AE}" pid="4" name="_new_ms_pID_72543">
    <vt:lpwstr>(4)mXHL1hW+N4BVvUg56F50LrRFWzbVUsRg8MWL7Y3pPBCfVQ40ZIpgF/unSLo0aOGz+boXtYGf_x000d_
SGjJr01yCi3vqbxQMSVVlcLcDpZF8NKTD7x+0fgojkT8HC63KHvyLeH0ArZMWYqkxTwy/PNV_x000d_
twqOPTpc+Ir8cXjmwbbFlRR158cUd/cDrN69YAE5OGLxNiB7frAj5++VsTwibrLXSmx7HEJb_x000d_
IkgDyqvIlXrK9bT6iU</vt:lpwstr>
  </property>
  <property fmtid="{D5CDD505-2E9C-101B-9397-08002B2CF9AE}" pid="5" name="_new_ms_pID_72543_00">
    <vt:lpwstr>_new_ms_pID_72543</vt:lpwstr>
  </property>
  <property fmtid="{D5CDD505-2E9C-101B-9397-08002B2CF9AE}" pid="6" name="_new_ms_pID_725431">
    <vt:lpwstr>5Mf02X525Su2VGBIlYfDg2iNj78MIl9fwRCs1jdSRy1anNKehO53hC_x000d_
a39IRVRX3QlF4MY43+W/EO5hWXv8JMri8IgmBICHTnWi28JdtW7y5UEGDWFBmxTHWRT8ElLg_x000d_
PI1UhzIN94Sx0lQKyc9jsvnFdPiBZvSlxUVQmGRjCb6Qpwb8XMNvpxxKgjqL4rSo84YBDvYE_x000d_
p260rUkXpjOnmRE0fAYGZIFtCOMDnhS1PmSe</vt:lpwstr>
  </property>
  <property fmtid="{D5CDD505-2E9C-101B-9397-08002B2CF9AE}" pid="7" name="_new_ms_pID_725431_00">
    <vt:lpwstr>_new_ms_pID_725431</vt:lpwstr>
  </property>
  <property fmtid="{D5CDD505-2E9C-101B-9397-08002B2CF9AE}" pid="8" name="_new_ms_pID_725432">
    <vt:lpwstr>q7Cwl1CGh7h2rU+9DmbDUsnTu3RLrGaiu4K/_x000d_
+BkSrMlQmRxUdYRShW8QyFmIVXQs0PS3ODDB7cFSao67K6vZV4XUUjDm/tNQGYRJqZV0UYoS_x000d_
uHaXPCU/P9xALw5T5kcjSJRLh2zXQmXDCIWW6cWPcoUGJYzQFxexoAGqmUwHJhAeWjXTiYVL_x000d_
JmNQbRvmL1RcM8Ree2LPvKT6/cvg41iTBeGYjQZIJt39ATgaF30dIY</vt:lpwstr>
  </property>
  <property fmtid="{D5CDD505-2E9C-101B-9397-08002B2CF9AE}" pid="9" name="_new_ms_pID_725432_00">
    <vt:lpwstr>_new_ms_pID_725432</vt:lpwstr>
  </property>
  <property fmtid="{D5CDD505-2E9C-101B-9397-08002B2CF9AE}" pid="10" name="_new_ms_pID_725433">
    <vt:lpwstr>Pfui2edj5jyL/zjMZi_x000d_
Ns2POw==</vt:lpwstr>
  </property>
  <property fmtid="{D5CDD505-2E9C-101B-9397-08002B2CF9AE}" pid="11" name="_new_ms_pID_725433_00">
    <vt:lpwstr>_new_ms_pID_725433</vt:lpwstr>
  </property>
  <property fmtid="{D5CDD505-2E9C-101B-9397-08002B2CF9AE}" pid="12" name="_2015_ms_pID_725343">
    <vt:lpwstr>(3)7PfvaSkXPwRRkGzxipyJVMx4m00wWXXpDLbgPZYqynVbeXYUXfrYoKBkZG2D6sHKZK//fGkQ
WoPeO7lrzwMWtu/CftLJsFrCFbVy1kGBB9xKCv2rYU1NkG/UJ67gwy+A/Jd9/aixHQD7MoP+
RSm5cVNUSPcLmIZ2Z54NbfmnnBO/iL0PNf8Btiuqb/av/rR82icDS8/d6uyGliM+yd07bkxn
begkvsWgsSbJwpsgbv</vt:lpwstr>
  </property>
  <property fmtid="{D5CDD505-2E9C-101B-9397-08002B2CF9AE}" pid="13" name="_2015_ms_pID_725343_00">
    <vt:lpwstr>_2015_ms_pID_725343</vt:lpwstr>
  </property>
  <property fmtid="{D5CDD505-2E9C-101B-9397-08002B2CF9AE}" pid="14" name="_2015_ms_pID_7253431">
    <vt:lpwstr>cYMMwYTL56jhZOp1tutLACShSrK6wAwVkFhg80ibdZUaRP5gwXqpKe
9w7wBrpeFhJj8AXfQqI4rTo2rXYNYGIAOmBp7ob+xa2GZVkapZy1HFic0SkboY7b+H5Be5+Z
6zT69j2iPS9lYqOpdEaZfxgRfIJvbzcUDfhIvCt4Zn1gwKW9MkdN05qifiXykhMyERsHyUmu
UNnxB/88Ug9+LlpHzS+cY6hWQFy8fwEyERBp</vt:lpwstr>
  </property>
  <property fmtid="{D5CDD505-2E9C-101B-9397-08002B2CF9AE}" pid="15" name="_2015_ms_pID_7253431_00">
    <vt:lpwstr>_2015_ms_pID_7253431</vt:lpwstr>
  </property>
  <property fmtid="{D5CDD505-2E9C-101B-9397-08002B2CF9AE}" pid="16" name="_2015_ms_pID_7253432">
    <vt:lpwstr>BRFiQNiVmL/LTHRMhtwN5wgD5eqjiyc/y9vb
IdPbJo91FPyb/yaUtDQmoIMPwLx7kYq9NzhM/pYrGhl+xrJmOF1Ms35QfV3LAjQ0MyjLnrTG
iQJzYSolTbI/ajI6jYVp8g==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1463037061</vt:lpwstr>
  </property>
</Properties>
</file>