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6C07E3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38144D">
        <w:rPr>
          <w:rFonts w:hint="eastAsia"/>
          <w:b/>
          <w:kern w:val="2"/>
          <w:lang w:eastAsia="zh-CN"/>
        </w:rPr>
        <w:t>Meeting #8</w:t>
      </w:r>
      <w:r w:rsidR="00072C72">
        <w:rPr>
          <w:rFonts w:hint="eastAsia"/>
          <w:b/>
          <w:kern w:val="2"/>
          <w:lang w:eastAsia="zh-CN"/>
        </w:rPr>
        <w:t>5</w:t>
      </w:r>
      <w:r w:rsidR="0038144D">
        <w:rPr>
          <w:rFonts w:hint="eastAsia"/>
          <w:b/>
          <w:kern w:val="2"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883FA1" w:rsidRPr="00883FA1">
        <w:rPr>
          <w:b/>
          <w:kern w:val="2"/>
          <w:lang w:eastAsia="zh-CN"/>
        </w:rPr>
        <w:t>R1-</w:t>
      </w:r>
      <w:r w:rsidR="00FB165F" w:rsidRPr="00FB165F">
        <w:t xml:space="preserve"> </w:t>
      </w:r>
      <w:r w:rsidR="00FB165F" w:rsidRPr="00FB165F">
        <w:rPr>
          <w:b/>
          <w:kern w:val="2"/>
          <w:lang w:eastAsia="zh-CN"/>
        </w:rPr>
        <w:t>1640</w:t>
      </w:r>
      <w:r w:rsidR="00E42241">
        <w:rPr>
          <w:rFonts w:hint="eastAsia"/>
          <w:b/>
          <w:kern w:val="2"/>
          <w:lang w:eastAsia="zh-CN"/>
        </w:rPr>
        <w:t>49</w:t>
      </w:r>
    </w:p>
    <w:p w:rsidR="009C0564" w:rsidRPr="00CF195E" w:rsidRDefault="00072C72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Nanjing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China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May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23</w:t>
      </w:r>
      <w:r w:rsidR="00947973"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27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72C72">
        <w:rPr>
          <w:rFonts w:hint="eastAsia"/>
          <w:b/>
          <w:kern w:val="2"/>
          <w:lang w:eastAsia="zh-CN"/>
        </w:rPr>
        <w:t>7</w:t>
      </w:r>
      <w:r w:rsidR="000A7814">
        <w:rPr>
          <w:rFonts w:hint="eastAsia"/>
          <w:b/>
          <w:kern w:val="2"/>
          <w:lang w:eastAsia="zh-CN"/>
        </w:rPr>
        <w:t>.2.</w:t>
      </w:r>
      <w:r w:rsidR="00072C72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20EA4">
        <w:rPr>
          <w:rFonts w:hint="eastAsia"/>
          <w:b/>
          <w:kern w:val="2"/>
          <w:lang w:eastAsia="zh-CN"/>
        </w:rPr>
        <w:t>, HiSilicon</w:t>
      </w:r>
      <w:r w:rsidR="00D86148">
        <w:rPr>
          <w:rFonts w:hint="eastAsia"/>
          <w:b/>
          <w:kern w:val="2"/>
          <w:lang w:eastAsia="zh-CN"/>
        </w:rPr>
        <w:t>, Samsung</w:t>
      </w:r>
    </w:p>
    <w:p w:rsidR="00B72F7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72C72" w:rsidRPr="00072C72">
        <w:rPr>
          <w:b/>
          <w:kern w:val="2"/>
          <w:lang w:eastAsia="zh-CN"/>
        </w:rPr>
        <w:t xml:space="preserve">Discussion on removal of square bracket for LSP 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627D2" w:rsidRDefault="000A7814" w:rsidP="00C12BC1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050804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RAN1 </w:t>
      </w:r>
      <w:r w:rsidR="00D82752">
        <w:rPr>
          <w:rFonts w:hint="eastAsia"/>
          <w:lang w:eastAsia="zh-CN"/>
        </w:rPr>
        <w:t>#84bis</w:t>
      </w:r>
      <w:r>
        <w:rPr>
          <w:rFonts w:hint="eastAsia"/>
          <w:lang w:eastAsia="zh-CN"/>
        </w:rPr>
        <w:t xml:space="preserve"> </w:t>
      </w:r>
      <w:r w:rsidR="00EF4EB3">
        <w:rPr>
          <w:rFonts w:hint="eastAsia"/>
          <w:lang w:eastAsia="zh-CN"/>
        </w:rPr>
        <w:t xml:space="preserve">meeting </w:t>
      </w:r>
      <w:r>
        <w:rPr>
          <w:rFonts w:hint="eastAsia"/>
          <w:lang w:eastAsia="zh-CN"/>
        </w:rPr>
        <w:t xml:space="preserve">in </w:t>
      </w:r>
      <w:r w:rsidR="00D82752">
        <w:rPr>
          <w:rFonts w:hint="eastAsia"/>
          <w:lang w:eastAsia="zh-CN"/>
        </w:rPr>
        <w:t>Busan</w:t>
      </w:r>
      <w:r>
        <w:rPr>
          <w:rFonts w:hint="eastAsia"/>
          <w:lang w:eastAsia="zh-CN"/>
        </w:rPr>
        <w:t xml:space="preserve">, </w:t>
      </w:r>
      <w:r w:rsidR="00D82752">
        <w:rPr>
          <w:rFonts w:hint="eastAsia"/>
          <w:lang w:eastAsia="zh-CN"/>
        </w:rPr>
        <w:t>the LSP for indoor office scenario has been agreed in</w:t>
      </w:r>
      <w:r w:rsidR="003F61F6">
        <w:rPr>
          <w:rFonts w:hint="eastAsia"/>
          <w:lang w:eastAsia="zh-CN"/>
        </w:rPr>
        <w:t xml:space="preserve"> </w:t>
      </w:r>
      <w:r w:rsidR="006C07E3">
        <w:rPr>
          <w:lang w:eastAsia="zh-CN"/>
        </w:rPr>
        <w:fldChar w:fldCharType="begin"/>
      </w:r>
      <w:r w:rsidR="003F61F6">
        <w:rPr>
          <w:lang w:eastAsia="zh-CN"/>
        </w:rPr>
        <w:instrText xml:space="preserve"> </w:instrText>
      </w:r>
      <w:r w:rsidR="003F61F6">
        <w:rPr>
          <w:rFonts w:hint="eastAsia"/>
          <w:lang w:eastAsia="zh-CN"/>
        </w:rPr>
        <w:instrText>REF _Ref447715604 \r \h</w:instrText>
      </w:r>
      <w:r w:rsidR="003F61F6">
        <w:rPr>
          <w:lang w:eastAsia="zh-CN"/>
        </w:rPr>
        <w:instrText xml:space="preserve"> </w:instrText>
      </w:r>
      <w:r w:rsidR="006C07E3">
        <w:rPr>
          <w:lang w:eastAsia="zh-CN"/>
        </w:rPr>
      </w:r>
      <w:r w:rsidR="006C07E3">
        <w:rPr>
          <w:lang w:eastAsia="zh-CN"/>
        </w:rPr>
        <w:fldChar w:fldCharType="separate"/>
      </w:r>
      <w:r w:rsidR="003F61F6">
        <w:rPr>
          <w:lang w:eastAsia="zh-CN"/>
        </w:rPr>
        <w:t>[1]</w:t>
      </w:r>
      <w:r w:rsidR="006C07E3">
        <w:rPr>
          <w:lang w:eastAsia="zh-CN"/>
        </w:rPr>
        <w:fldChar w:fldCharType="end"/>
      </w:r>
      <w:r w:rsidR="003F61F6">
        <w:rPr>
          <w:rFonts w:hint="eastAsia"/>
          <w:lang w:eastAsia="zh-CN"/>
        </w:rPr>
        <w:t xml:space="preserve">. </w:t>
      </w:r>
      <w:r w:rsidR="00747430">
        <w:rPr>
          <w:rFonts w:hint="eastAsia"/>
          <w:lang w:eastAsia="zh-CN"/>
        </w:rPr>
        <w:t xml:space="preserve">Since there were some </w:t>
      </w:r>
      <w:r w:rsidR="00747430">
        <w:rPr>
          <w:lang w:eastAsia="zh-CN"/>
        </w:rPr>
        <w:t>comments</w:t>
      </w:r>
      <w:r w:rsidR="00747430">
        <w:rPr>
          <w:rFonts w:hint="eastAsia"/>
          <w:lang w:eastAsia="zh-CN"/>
        </w:rPr>
        <w:t xml:space="preserve"> on the frequency </w:t>
      </w:r>
      <w:r w:rsidR="00747430">
        <w:rPr>
          <w:lang w:eastAsia="zh-CN"/>
        </w:rPr>
        <w:t>dependency</w:t>
      </w:r>
      <w:r w:rsidR="00747430">
        <w:rPr>
          <w:rFonts w:hint="eastAsia"/>
          <w:lang w:eastAsia="zh-CN"/>
        </w:rPr>
        <w:t xml:space="preserve"> on LSP</w:t>
      </w:r>
      <w:r w:rsidR="00D3694E">
        <w:rPr>
          <w:rFonts w:hint="eastAsia"/>
          <w:lang w:eastAsia="zh-CN"/>
        </w:rPr>
        <w:t xml:space="preserve">, some LSP </w:t>
      </w:r>
      <w:r w:rsidR="00747430">
        <w:rPr>
          <w:rFonts w:hint="eastAsia"/>
          <w:lang w:eastAsia="zh-CN"/>
        </w:rPr>
        <w:t xml:space="preserve">were put into the square bracket. </w:t>
      </w:r>
      <w:r w:rsidR="00E5686A">
        <w:rPr>
          <w:rFonts w:hint="eastAsia"/>
          <w:lang w:eastAsia="zh-CN"/>
        </w:rPr>
        <w:t xml:space="preserve"> </w:t>
      </w:r>
    </w:p>
    <w:p w:rsidR="00B06F91" w:rsidRPr="00A33FBC" w:rsidRDefault="00B06F91" w:rsidP="00C12BC1">
      <w:pPr>
        <w:rPr>
          <w:rFonts w:eastAsia="MS Mincho"/>
          <w:lang w:eastAsia="zh-CN"/>
        </w:rPr>
      </w:pPr>
      <w:r>
        <w:t xml:space="preserve">In </w:t>
      </w:r>
      <w:r w:rsidR="00050804">
        <w:t xml:space="preserve">this </w:t>
      </w:r>
      <w:r>
        <w:t xml:space="preserve">contribution, </w:t>
      </w:r>
      <w:r w:rsidR="00444D25">
        <w:rPr>
          <w:rFonts w:hint="eastAsia"/>
          <w:lang w:eastAsia="zh-CN"/>
        </w:rPr>
        <w:t>based on</w:t>
      </w:r>
      <w:r w:rsidR="00747430">
        <w:rPr>
          <w:rFonts w:hint="eastAsia"/>
          <w:lang w:eastAsia="zh-CN"/>
        </w:rPr>
        <w:t xml:space="preserve"> further investigation on related topics, it is proposing to remove the square bracket and confirm the agreed LSP in </w:t>
      </w:r>
      <w:r w:rsidR="006C07E3">
        <w:rPr>
          <w:lang w:eastAsia="zh-CN"/>
        </w:rPr>
        <w:fldChar w:fldCharType="begin"/>
      </w:r>
      <w:r w:rsidR="00747430">
        <w:rPr>
          <w:lang w:eastAsia="zh-CN"/>
        </w:rPr>
        <w:instrText xml:space="preserve"> </w:instrText>
      </w:r>
      <w:r w:rsidR="00747430">
        <w:rPr>
          <w:rFonts w:hint="eastAsia"/>
          <w:lang w:eastAsia="zh-CN"/>
        </w:rPr>
        <w:instrText>REF _Ref447715604 \r \h</w:instrText>
      </w:r>
      <w:r w:rsidR="00747430">
        <w:rPr>
          <w:lang w:eastAsia="zh-CN"/>
        </w:rPr>
        <w:instrText xml:space="preserve"> </w:instrText>
      </w:r>
      <w:r w:rsidR="006C07E3">
        <w:rPr>
          <w:lang w:eastAsia="zh-CN"/>
        </w:rPr>
      </w:r>
      <w:r w:rsidR="006C07E3">
        <w:rPr>
          <w:lang w:eastAsia="zh-CN"/>
        </w:rPr>
        <w:fldChar w:fldCharType="separate"/>
      </w:r>
      <w:r w:rsidR="00747430">
        <w:rPr>
          <w:lang w:eastAsia="zh-CN"/>
        </w:rPr>
        <w:t>[1]</w:t>
      </w:r>
      <w:r w:rsidR="006C07E3">
        <w:rPr>
          <w:lang w:eastAsia="zh-CN"/>
        </w:rPr>
        <w:fldChar w:fldCharType="end"/>
      </w:r>
      <w:r w:rsidR="00747430">
        <w:rPr>
          <w:rFonts w:hint="eastAsia"/>
          <w:lang w:eastAsia="zh-CN"/>
        </w:rPr>
        <w:t>.</w:t>
      </w:r>
    </w:p>
    <w:p w:rsidR="009A3A86" w:rsidRPr="00CF195E" w:rsidRDefault="00444D25" w:rsidP="00CF195E">
      <w:pPr>
        <w:pStyle w:val="1"/>
      </w:pPr>
      <w:bookmarkStart w:id="2" w:name="_Ref129681832"/>
      <w:r>
        <w:rPr>
          <w:rFonts w:hint="eastAsia"/>
          <w:lang w:eastAsia="zh-CN"/>
        </w:rPr>
        <w:t>Summary on the frequency dependent LSP study</w:t>
      </w:r>
    </w:p>
    <w:p w:rsidR="00BF3B67" w:rsidRDefault="002E2B20" w:rsidP="00BF3B67">
      <w:pPr>
        <w:pStyle w:val="2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requency dependent delay spread and angular spread</w:t>
      </w:r>
    </w:p>
    <w:p w:rsidR="00FF1359" w:rsidRPr="00FF1359" w:rsidRDefault="00153AEB" w:rsidP="003725E5">
      <w:pPr>
        <w:rPr>
          <w:lang w:eastAsia="zh-CN"/>
        </w:rPr>
      </w:pPr>
      <w:r w:rsidRPr="00C72DE1">
        <w:t>M</w:t>
      </w:r>
      <w:r w:rsidRPr="00C72DE1">
        <w:rPr>
          <w:rFonts w:hint="eastAsia"/>
        </w:rPr>
        <w:t>easurements at d</w:t>
      </w:r>
      <w:r w:rsidRPr="00C72DE1">
        <w:t>ifferent</w:t>
      </w:r>
      <w:r w:rsidRPr="00C72DE1">
        <w:rPr>
          <w:rFonts w:hint="eastAsia"/>
        </w:rPr>
        <w:t xml:space="preserve"> frequencies have been applied for indoor and outdoor scenarios. </w:t>
      </w:r>
      <w:r w:rsidRPr="00C72DE1">
        <w:t>P</w:t>
      </w:r>
      <w:r w:rsidRPr="00C72DE1">
        <w:rPr>
          <w:rFonts w:hint="eastAsia"/>
        </w:rPr>
        <w:t>roposal</w:t>
      </w:r>
      <w:r w:rsidR="00C850C0">
        <w:rPr>
          <w:rFonts w:hint="eastAsia"/>
          <w:lang w:eastAsia="zh-CN"/>
        </w:rPr>
        <w:t xml:space="preserve">s and observations in </w:t>
      </w:r>
      <w:r w:rsidR="006C07E3">
        <w:rPr>
          <w:lang w:eastAsia="zh-CN"/>
        </w:rPr>
        <w:fldChar w:fldCharType="begin"/>
      </w:r>
      <w:r w:rsidR="00C850C0">
        <w:rPr>
          <w:lang w:eastAsia="zh-CN"/>
        </w:rPr>
        <w:instrText xml:space="preserve"> </w:instrText>
      </w:r>
      <w:r w:rsidR="00C850C0">
        <w:rPr>
          <w:rFonts w:hint="eastAsia"/>
          <w:lang w:eastAsia="zh-CN"/>
        </w:rPr>
        <w:instrText>REF _Ref444518381 \r \h</w:instrText>
      </w:r>
      <w:r w:rsidR="00C850C0">
        <w:rPr>
          <w:lang w:eastAsia="zh-CN"/>
        </w:rPr>
        <w:instrText xml:space="preserve"> </w:instrText>
      </w:r>
      <w:r w:rsidR="006C07E3">
        <w:rPr>
          <w:lang w:eastAsia="zh-CN"/>
        </w:rPr>
      </w:r>
      <w:r w:rsidR="006C07E3">
        <w:rPr>
          <w:lang w:eastAsia="zh-CN"/>
        </w:rPr>
        <w:fldChar w:fldCharType="separate"/>
      </w:r>
      <w:r w:rsidR="00C850C0">
        <w:rPr>
          <w:lang w:eastAsia="zh-CN"/>
        </w:rPr>
        <w:t>[2]</w:t>
      </w:r>
      <w:r w:rsidR="006C07E3">
        <w:rPr>
          <w:lang w:eastAsia="zh-CN"/>
        </w:rPr>
        <w:fldChar w:fldCharType="end"/>
      </w:r>
      <w:r w:rsidR="006C07E3">
        <w:rPr>
          <w:lang w:eastAsia="zh-CN"/>
        </w:rPr>
        <w:fldChar w:fldCharType="begin"/>
      </w:r>
      <w:r w:rsidR="00C850C0">
        <w:rPr>
          <w:lang w:eastAsia="zh-CN"/>
        </w:rPr>
        <w:instrText xml:space="preserve"> REF _Ref449623454 \r \h </w:instrText>
      </w:r>
      <w:r w:rsidR="006C07E3">
        <w:rPr>
          <w:lang w:eastAsia="zh-CN"/>
        </w:rPr>
      </w:r>
      <w:r w:rsidR="006C07E3">
        <w:rPr>
          <w:lang w:eastAsia="zh-CN"/>
        </w:rPr>
        <w:fldChar w:fldCharType="separate"/>
      </w:r>
      <w:r w:rsidR="00C850C0">
        <w:rPr>
          <w:lang w:eastAsia="zh-CN"/>
        </w:rPr>
        <w:t>[3]</w:t>
      </w:r>
      <w:r w:rsidR="006C07E3">
        <w:rPr>
          <w:lang w:eastAsia="zh-CN"/>
        </w:rPr>
        <w:fldChar w:fldCharType="end"/>
      </w:r>
      <w:r w:rsidR="006C07E3">
        <w:rPr>
          <w:lang w:eastAsia="zh-CN"/>
        </w:rPr>
        <w:fldChar w:fldCharType="begin"/>
      </w:r>
      <w:r w:rsidR="00C850C0">
        <w:rPr>
          <w:lang w:eastAsia="zh-CN"/>
        </w:rPr>
        <w:instrText xml:space="preserve"> REF _Ref449623458 \r \h </w:instrText>
      </w:r>
      <w:r w:rsidR="006C07E3">
        <w:rPr>
          <w:lang w:eastAsia="zh-CN"/>
        </w:rPr>
      </w:r>
      <w:r w:rsidR="006C07E3">
        <w:rPr>
          <w:lang w:eastAsia="zh-CN"/>
        </w:rPr>
        <w:fldChar w:fldCharType="separate"/>
      </w:r>
      <w:r w:rsidR="00C850C0">
        <w:rPr>
          <w:lang w:eastAsia="zh-CN"/>
        </w:rPr>
        <w:t>[4]</w:t>
      </w:r>
      <w:r w:rsidR="006C07E3">
        <w:rPr>
          <w:lang w:eastAsia="zh-CN"/>
        </w:rPr>
        <w:fldChar w:fldCharType="end"/>
      </w:r>
      <w:r w:rsidR="006C07E3">
        <w:rPr>
          <w:lang w:eastAsia="zh-CN"/>
        </w:rPr>
        <w:fldChar w:fldCharType="begin"/>
      </w:r>
      <w:r w:rsidR="00C850C0">
        <w:rPr>
          <w:lang w:eastAsia="zh-CN"/>
        </w:rPr>
        <w:instrText xml:space="preserve"> REF _Ref449623460 \r \h </w:instrText>
      </w:r>
      <w:r w:rsidR="006C07E3">
        <w:rPr>
          <w:lang w:eastAsia="zh-CN"/>
        </w:rPr>
      </w:r>
      <w:r w:rsidR="006C07E3">
        <w:rPr>
          <w:lang w:eastAsia="zh-CN"/>
        </w:rPr>
        <w:fldChar w:fldCharType="separate"/>
      </w:r>
      <w:r w:rsidR="00C850C0">
        <w:rPr>
          <w:lang w:eastAsia="zh-CN"/>
        </w:rPr>
        <w:t>[5]</w:t>
      </w:r>
      <w:r w:rsidR="006C07E3">
        <w:rPr>
          <w:lang w:eastAsia="zh-CN"/>
        </w:rPr>
        <w:fldChar w:fldCharType="end"/>
      </w:r>
      <w:r w:rsidR="006C07E3">
        <w:rPr>
          <w:lang w:eastAsia="zh-CN"/>
        </w:rPr>
        <w:fldChar w:fldCharType="begin"/>
      </w:r>
      <w:r w:rsidR="00C850C0">
        <w:rPr>
          <w:lang w:eastAsia="zh-CN"/>
        </w:rPr>
        <w:instrText xml:space="preserve"> REF _Ref449623463 \r \h </w:instrText>
      </w:r>
      <w:r w:rsidR="006C07E3">
        <w:rPr>
          <w:lang w:eastAsia="zh-CN"/>
        </w:rPr>
      </w:r>
      <w:r w:rsidR="006C07E3">
        <w:rPr>
          <w:lang w:eastAsia="zh-CN"/>
        </w:rPr>
        <w:fldChar w:fldCharType="separate"/>
      </w:r>
      <w:r w:rsidR="00C850C0">
        <w:rPr>
          <w:lang w:eastAsia="zh-CN"/>
        </w:rPr>
        <w:t>[6]</w:t>
      </w:r>
      <w:r w:rsidR="006C07E3">
        <w:rPr>
          <w:lang w:eastAsia="zh-CN"/>
        </w:rPr>
        <w:fldChar w:fldCharType="end"/>
      </w:r>
      <w:r w:rsidR="006C07E3">
        <w:rPr>
          <w:lang w:eastAsia="zh-CN"/>
        </w:rPr>
        <w:fldChar w:fldCharType="begin"/>
      </w:r>
      <w:r w:rsidR="00D3694E">
        <w:rPr>
          <w:lang w:eastAsia="zh-CN"/>
        </w:rPr>
        <w:instrText xml:space="preserve"> </w:instrText>
      </w:r>
      <w:r w:rsidR="00D3694E">
        <w:rPr>
          <w:rFonts w:hint="eastAsia"/>
          <w:lang w:eastAsia="zh-CN"/>
        </w:rPr>
        <w:instrText>REF _Ref449625918 \r \h</w:instrText>
      </w:r>
      <w:r w:rsidR="00D3694E">
        <w:rPr>
          <w:lang w:eastAsia="zh-CN"/>
        </w:rPr>
        <w:instrText xml:space="preserve"> </w:instrText>
      </w:r>
      <w:r w:rsidR="006C07E3">
        <w:rPr>
          <w:lang w:eastAsia="zh-CN"/>
        </w:rPr>
      </w:r>
      <w:r w:rsidR="006C07E3">
        <w:rPr>
          <w:lang w:eastAsia="zh-CN"/>
        </w:rPr>
        <w:fldChar w:fldCharType="separate"/>
      </w:r>
      <w:r w:rsidR="00D3694E">
        <w:rPr>
          <w:lang w:eastAsia="zh-CN"/>
        </w:rPr>
        <w:t>[7]</w:t>
      </w:r>
      <w:r w:rsidR="006C07E3">
        <w:rPr>
          <w:lang w:eastAsia="zh-CN"/>
        </w:rPr>
        <w:fldChar w:fldCharType="end"/>
      </w:r>
      <w:r w:rsidR="00D3694E">
        <w:rPr>
          <w:rFonts w:hint="eastAsia"/>
          <w:lang w:eastAsia="zh-CN"/>
        </w:rPr>
        <w:t xml:space="preserve"> </w:t>
      </w:r>
      <w:r w:rsidR="00550AE1">
        <w:rPr>
          <w:rFonts w:hint="eastAsia"/>
          <w:lang w:eastAsia="zh-CN"/>
        </w:rPr>
        <w:t>have rev</w:t>
      </w:r>
      <w:r w:rsidR="00C850C0">
        <w:rPr>
          <w:rFonts w:hint="eastAsia"/>
          <w:lang w:eastAsia="zh-CN"/>
        </w:rPr>
        <w:t xml:space="preserve">ealed the frequency dependency characteristics from measurement of  </w:t>
      </w:r>
      <w:r w:rsidR="00C850C0">
        <w:rPr>
          <w:lang w:eastAsia="zh-CN"/>
        </w:rPr>
        <w:t>different</w:t>
      </w:r>
      <w:r w:rsidR="00C850C0">
        <w:rPr>
          <w:rFonts w:hint="eastAsia"/>
          <w:lang w:eastAsia="zh-CN"/>
        </w:rPr>
        <w:t xml:space="preserve"> resources. </w:t>
      </w:r>
    </w:p>
    <w:p w:rsidR="00C850C0" w:rsidRPr="00C850C0" w:rsidRDefault="00C850C0" w:rsidP="00C850C0">
      <w:pPr>
        <w:jc w:val="left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rom Huawei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proposal </w:t>
      </w:r>
      <w:r w:rsidR="006C07E3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_Ref444518381 \r \h</w:instrText>
      </w:r>
      <w:r>
        <w:rPr>
          <w:lang w:eastAsia="zh-CN"/>
        </w:rPr>
        <w:instrText xml:space="preserve"> </w:instrText>
      </w:r>
      <w:r w:rsidR="006C07E3">
        <w:rPr>
          <w:lang w:eastAsia="zh-CN"/>
        </w:rPr>
      </w:r>
      <w:r w:rsidR="006C07E3">
        <w:rPr>
          <w:lang w:eastAsia="zh-CN"/>
        </w:rPr>
        <w:fldChar w:fldCharType="separate"/>
      </w:r>
      <w:r>
        <w:rPr>
          <w:lang w:eastAsia="zh-CN"/>
        </w:rPr>
        <w:t>[2]</w:t>
      </w:r>
      <w:r w:rsidR="006C07E3">
        <w:rPr>
          <w:lang w:eastAsia="zh-CN"/>
        </w:rPr>
        <w:fldChar w:fldCharType="end"/>
      </w:r>
      <w:r w:rsidR="006C07E3">
        <w:rPr>
          <w:lang w:eastAsia="zh-CN"/>
        </w:rPr>
        <w:fldChar w:fldCharType="begin"/>
      </w:r>
      <w:r w:rsidR="00CD0628">
        <w:rPr>
          <w:lang w:eastAsia="zh-CN"/>
        </w:rPr>
        <w:instrText xml:space="preserve"> REF _Ref449625918 \r \h </w:instrText>
      </w:r>
      <w:r w:rsidR="006C07E3">
        <w:rPr>
          <w:lang w:eastAsia="zh-CN"/>
        </w:rPr>
      </w:r>
      <w:r w:rsidR="006C07E3">
        <w:rPr>
          <w:lang w:eastAsia="zh-CN"/>
        </w:rPr>
        <w:fldChar w:fldCharType="separate"/>
      </w:r>
      <w:r w:rsidR="00CD0628">
        <w:rPr>
          <w:lang w:eastAsia="zh-CN"/>
        </w:rPr>
        <w:t>[7]</w:t>
      </w:r>
      <w:r w:rsidR="006C07E3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Pr="00C850C0">
        <w:rPr>
          <w:lang w:eastAsia="zh-CN"/>
        </w:rPr>
        <w:t xml:space="preserve">frequency dependency on </w:t>
      </w:r>
      <w:r w:rsidR="00D3694E">
        <w:rPr>
          <w:rFonts w:hint="eastAsia"/>
          <w:lang w:eastAsia="zh-CN"/>
        </w:rPr>
        <w:t xml:space="preserve">LSP such as </w:t>
      </w:r>
      <w:r w:rsidRPr="00C850C0">
        <w:rPr>
          <w:lang w:eastAsia="zh-CN"/>
        </w:rPr>
        <w:t>DS</w:t>
      </w:r>
      <w:r w:rsidRPr="00C850C0">
        <w:rPr>
          <w:rFonts w:hint="eastAsia"/>
          <w:lang w:eastAsia="zh-CN"/>
        </w:rPr>
        <w:t>,</w:t>
      </w:r>
      <w:r w:rsidRPr="00C850C0">
        <w:rPr>
          <w:lang w:eastAsia="zh-CN"/>
        </w:rPr>
        <w:t xml:space="preserve"> ASA</w:t>
      </w:r>
      <w:r w:rsidRPr="00C850C0">
        <w:rPr>
          <w:rFonts w:hint="eastAsia"/>
          <w:lang w:eastAsia="zh-CN"/>
        </w:rPr>
        <w:t xml:space="preserve"> and ZSA</w:t>
      </w:r>
      <w:r w:rsidRPr="00C850C0">
        <w:rPr>
          <w:lang w:eastAsia="zh-CN"/>
        </w:rPr>
        <w:t xml:space="preserve"> can be observed for frequency range up to 100</w:t>
      </w:r>
      <w:r w:rsidRPr="00C850C0">
        <w:rPr>
          <w:rFonts w:hint="eastAsia"/>
          <w:lang w:eastAsia="zh-CN"/>
        </w:rPr>
        <w:t xml:space="preserve"> </w:t>
      </w:r>
      <w:r>
        <w:rPr>
          <w:lang w:eastAsia="zh-CN"/>
        </w:rPr>
        <w:t>GHz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elay spread </w:t>
      </w:r>
      <w:r w:rsidR="00A32F28">
        <w:rPr>
          <w:rFonts w:hint="eastAsia"/>
          <w:lang w:eastAsia="zh-CN"/>
        </w:rPr>
        <w:t xml:space="preserve">and angular spread </w:t>
      </w:r>
      <w:r>
        <w:rPr>
          <w:rFonts w:hint="eastAsia"/>
          <w:lang w:eastAsia="zh-CN"/>
        </w:rPr>
        <w:t xml:space="preserve">of </w:t>
      </w:r>
      <w:r w:rsidR="00A32F28">
        <w:rPr>
          <w:rFonts w:hint="eastAsia"/>
          <w:lang w:eastAsia="zh-CN"/>
        </w:rPr>
        <w:t xml:space="preserve">four to </w:t>
      </w:r>
      <w:r w:rsidR="00D3694E">
        <w:rPr>
          <w:rFonts w:hint="eastAsia"/>
          <w:lang w:eastAsia="zh-CN"/>
        </w:rPr>
        <w:t xml:space="preserve">six </w:t>
      </w:r>
      <w:r>
        <w:rPr>
          <w:rFonts w:hint="eastAsia"/>
          <w:lang w:eastAsia="zh-CN"/>
        </w:rPr>
        <w:t>frequencies are illustrated as following.</w:t>
      </w:r>
      <w:r w:rsidR="00A32F28">
        <w:rPr>
          <w:rFonts w:hint="eastAsia"/>
          <w:lang w:eastAsia="zh-CN"/>
        </w:rPr>
        <w:t xml:space="preserve"> </w:t>
      </w:r>
    </w:p>
    <w:p w:rsidR="00C850C0" w:rsidRDefault="003725E5" w:rsidP="00C850C0">
      <w:pPr>
        <w:keepNext/>
        <w:jc w:val="center"/>
      </w:pPr>
      <w:r w:rsidRPr="003725E5">
        <w:rPr>
          <w:rFonts w:ascii="Times" w:eastAsia="宋体" w:hAnsi="Times"/>
          <w:b/>
          <w:noProof/>
          <w:sz w:val="20"/>
          <w:lang w:eastAsia="zh-CN"/>
        </w:rPr>
        <w:drawing>
          <wp:inline distT="0" distB="0" distL="0" distR="0">
            <wp:extent cx="3154680" cy="1402097"/>
            <wp:effectExtent l="0" t="0" r="0" b="0"/>
            <wp:docPr id="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765" cy="1403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5E5" w:rsidRPr="0084562C" w:rsidRDefault="00C850C0" w:rsidP="00C850C0">
      <w:pPr>
        <w:pStyle w:val="a5"/>
        <w:rPr>
          <w:b w:val="0"/>
          <w:lang w:eastAsia="zh-CN"/>
        </w:rPr>
      </w:pPr>
      <w:r w:rsidRPr="0084562C">
        <w:rPr>
          <w:b w:val="0"/>
        </w:rPr>
        <w:t xml:space="preserve">Figure </w:t>
      </w:r>
      <w:r w:rsidR="006C07E3" w:rsidRPr="0084562C">
        <w:rPr>
          <w:b w:val="0"/>
        </w:rPr>
        <w:fldChar w:fldCharType="begin"/>
      </w:r>
      <w:r w:rsidR="00874513" w:rsidRPr="0084562C">
        <w:rPr>
          <w:b w:val="0"/>
        </w:rPr>
        <w:instrText xml:space="preserve"> SEQ Figure \* ARABIC </w:instrText>
      </w:r>
      <w:r w:rsidR="006C07E3" w:rsidRPr="0084562C">
        <w:rPr>
          <w:b w:val="0"/>
        </w:rPr>
        <w:fldChar w:fldCharType="separate"/>
      </w:r>
      <w:r w:rsidR="00FF1359" w:rsidRPr="0084562C">
        <w:rPr>
          <w:b w:val="0"/>
          <w:noProof/>
        </w:rPr>
        <w:t>1</w:t>
      </w:r>
      <w:r w:rsidR="006C07E3" w:rsidRPr="0084562C">
        <w:rPr>
          <w:b w:val="0"/>
        </w:rPr>
        <w:fldChar w:fldCharType="end"/>
      </w:r>
      <w:r w:rsidRPr="0084562C">
        <w:rPr>
          <w:rFonts w:hint="eastAsia"/>
          <w:b w:val="0"/>
          <w:lang w:eastAsia="zh-CN"/>
        </w:rPr>
        <w:t xml:space="preserve">. </w:t>
      </w:r>
      <w:r w:rsidRPr="0084562C">
        <w:rPr>
          <w:b w:val="0"/>
        </w:rPr>
        <w:t>The</w:t>
      </w:r>
      <w:r w:rsidRPr="0084562C">
        <w:rPr>
          <w:rFonts w:hint="eastAsia"/>
          <w:b w:val="0"/>
        </w:rPr>
        <w:t xml:space="preserve"> delay spread frequency dependency characteristic</w:t>
      </w:r>
    </w:p>
    <w:p w:rsidR="00414635" w:rsidRDefault="00414635" w:rsidP="00414635">
      <w:pPr>
        <w:keepNext/>
        <w:jc w:val="center"/>
      </w:pPr>
      <w:r w:rsidRPr="00414635">
        <w:rPr>
          <w:noProof/>
          <w:lang w:eastAsia="zh-CN"/>
        </w:rPr>
        <w:drawing>
          <wp:inline distT="0" distB="0" distL="0" distR="0">
            <wp:extent cx="3192284" cy="1418808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512" cy="1421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94E" w:rsidRPr="0084562C" w:rsidRDefault="00414635" w:rsidP="00414635">
      <w:pPr>
        <w:pStyle w:val="a5"/>
        <w:rPr>
          <w:b w:val="0"/>
          <w:lang w:eastAsia="zh-CN"/>
        </w:rPr>
      </w:pPr>
      <w:r w:rsidRPr="0084562C">
        <w:rPr>
          <w:b w:val="0"/>
        </w:rPr>
        <w:t xml:space="preserve">Figure </w:t>
      </w:r>
      <w:r w:rsidR="006C07E3" w:rsidRPr="0084562C">
        <w:rPr>
          <w:b w:val="0"/>
        </w:rPr>
        <w:fldChar w:fldCharType="begin"/>
      </w:r>
      <w:r w:rsidRPr="0084562C">
        <w:rPr>
          <w:b w:val="0"/>
        </w:rPr>
        <w:instrText xml:space="preserve"> SEQ Figure \* ARABIC </w:instrText>
      </w:r>
      <w:r w:rsidR="006C07E3" w:rsidRPr="0084562C">
        <w:rPr>
          <w:b w:val="0"/>
        </w:rPr>
        <w:fldChar w:fldCharType="separate"/>
      </w:r>
      <w:r w:rsidR="00FF1359" w:rsidRPr="0084562C">
        <w:rPr>
          <w:b w:val="0"/>
          <w:noProof/>
        </w:rPr>
        <w:t>2</w:t>
      </w:r>
      <w:r w:rsidR="006C07E3" w:rsidRPr="0084562C">
        <w:rPr>
          <w:b w:val="0"/>
        </w:rPr>
        <w:fldChar w:fldCharType="end"/>
      </w:r>
      <w:r w:rsidRPr="0084562C">
        <w:rPr>
          <w:rFonts w:hint="eastAsia"/>
          <w:b w:val="0"/>
          <w:lang w:eastAsia="zh-CN"/>
        </w:rPr>
        <w:t>.</w:t>
      </w:r>
      <w:r w:rsidRPr="0084562C">
        <w:rPr>
          <w:b w:val="0"/>
        </w:rPr>
        <w:t xml:space="preserve"> The</w:t>
      </w:r>
      <w:r w:rsidRPr="0084562C">
        <w:rPr>
          <w:rFonts w:hint="eastAsia"/>
          <w:b w:val="0"/>
        </w:rPr>
        <w:t xml:space="preserve"> ZoA spread frequency dependency characteristic</w:t>
      </w:r>
    </w:p>
    <w:p w:rsidR="0084562C" w:rsidRDefault="00C850C0" w:rsidP="00FE345D">
      <w:pPr>
        <w:pStyle w:val="a3"/>
        <w:rPr>
          <w:sz w:val="22"/>
          <w:lang w:eastAsia="zh-CN"/>
        </w:rPr>
      </w:pPr>
      <w:r w:rsidRPr="00C850C0">
        <w:rPr>
          <w:sz w:val="22"/>
          <w:lang w:eastAsia="zh-CN"/>
        </w:rPr>
        <w:t>Similar</w:t>
      </w:r>
      <w:r w:rsidRPr="00A60F3D">
        <w:rPr>
          <w:rFonts w:hint="eastAsia"/>
          <w:sz w:val="22"/>
          <w:lang w:eastAsia="zh-CN"/>
        </w:rPr>
        <w:t xml:space="preserve"> observations are demonstrated in </w:t>
      </w:r>
      <w:fldSimple w:instr=" REF _Ref449623460 \r \h  \* MERGEFORMAT ">
        <w:r w:rsidRPr="00A60F3D">
          <w:rPr>
            <w:sz w:val="22"/>
            <w:lang w:eastAsia="zh-CN"/>
          </w:rPr>
          <w:t>[5]</w:t>
        </w:r>
      </w:fldSimple>
      <w:r w:rsidRPr="00A60F3D">
        <w:rPr>
          <w:rFonts w:hint="eastAsia"/>
          <w:sz w:val="22"/>
          <w:lang w:eastAsia="zh-CN"/>
        </w:rPr>
        <w:t xml:space="preserve"> from CMCC. </w:t>
      </w:r>
      <w:r w:rsidR="00FF1359" w:rsidRPr="00FF1359">
        <w:rPr>
          <w:rFonts w:hint="eastAsia"/>
          <w:sz w:val="22"/>
          <w:lang w:eastAsia="zh-CN"/>
        </w:rPr>
        <w:t xml:space="preserve">14GHz and 28GHz </w:t>
      </w:r>
      <w:r w:rsidR="00FF1359" w:rsidRPr="00FF1359">
        <w:rPr>
          <w:sz w:val="22"/>
          <w:lang w:eastAsia="zh-CN"/>
        </w:rPr>
        <w:t>measurements</w:t>
      </w:r>
      <w:r w:rsidR="00FF1359" w:rsidRPr="00FF1359">
        <w:rPr>
          <w:rFonts w:hint="eastAsia"/>
          <w:sz w:val="22"/>
          <w:lang w:eastAsia="zh-CN"/>
        </w:rPr>
        <w:t xml:space="preserve"> are carried out in this scenario for delay spreads. </w:t>
      </w:r>
      <w:r w:rsidR="00FF1359" w:rsidRPr="00FF1359">
        <w:rPr>
          <w:sz w:val="22"/>
          <w:lang w:eastAsia="zh-CN"/>
        </w:rPr>
        <w:t>A</w:t>
      </w:r>
      <w:r w:rsidR="00FF1359" w:rsidRPr="00FF1359">
        <w:rPr>
          <w:rFonts w:hint="eastAsia"/>
          <w:sz w:val="22"/>
          <w:lang w:eastAsia="zh-CN"/>
        </w:rPr>
        <w:t xml:space="preserve">nd another </w:t>
      </w:r>
      <w:r w:rsidR="00FF1359" w:rsidRPr="00FF1359">
        <w:rPr>
          <w:sz w:val="22"/>
          <w:lang w:eastAsia="zh-CN"/>
        </w:rPr>
        <w:t>measurement</w:t>
      </w:r>
      <w:r w:rsidR="00FF1359" w:rsidRPr="00FF1359">
        <w:rPr>
          <w:rFonts w:hint="eastAsia"/>
          <w:sz w:val="22"/>
          <w:lang w:eastAsia="zh-CN"/>
        </w:rPr>
        <w:t xml:space="preserve"> cover from 3.5GHz to 28GHz at the same positions </w:t>
      </w:r>
      <w:r w:rsidR="00FF1359">
        <w:rPr>
          <w:rFonts w:hint="eastAsia"/>
          <w:sz w:val="22"/>
          <w:lang w:eastAsia="zh-CN"/>
        </w:rPr>
        <w:t xml:space="preserve">is </w:t>
      </w:r>
      <w:r w:rsidR="00FF1359" w:rsidRPr="00FF1359">
        <w:rPr>
          <w:rFonts w:hint="eastAsia"/>
          <w:sz w:val="22"/>
          <w:lang w:eastAsia="zh-CN"/>
        </w:rPr>
        <w:t xml:space="preserve">also taken. </w:t>
      </w:r>
      <w:r w:rsidR="0084562C" w:rsidRPr="0084562C">
        <w:rPr>
          <w:sz w:val="22"/>
          <w:lang w:eastAsia="zh-CN"/>
        </w:rPr>
        <w:t>I</w:t>
      </w:r>
      <w:r w:rsidR="0084562C" w:rsidRPr="0084562C">
        <w:rPr>
          <w:rFonts w:hint="eastAsia"/>
          <w:sz w:val="22"/>
          <w:lang w:eastAsia="zh-CN"/>
        </w:rPr>
        <w:t xml:space="preserve">t could be observed </w:t>
      </w:r>
      <w:r w:rsidR="0084562C" w:rsidRPr="0084562C">
        <w:rPr>
          <w:sz w:val="22"/>
          <w:lang w:eastAsia="zh-CN"/>
        </w:rPr>
        <w:t>a slight trend</w:t>
      </w:r>
      <w:r w:rsidR="0084562C" w:rsidRPr="0084562C">
        <w:rPr>
          <w:rFonts w:hint="eastAsia"/>
          <w:sz w:val="22"/>
          <w:lang w:eastAsia="zh-CN"/>
        </w:rPr>
        <w:t xml:space="preserve"> that the mean </w:t>
      </w:r>
      <w:r w:rsidR="0084562C" w:rsidRPr="0084562C">
        <w:rPr>
          <w:sz w:val="22"/>
          <w:lang w:eastAsia="zh-CN"/>
        </w:rPr>
        <w:t xml:space="preserve">value </w:t>
      </w:r>
      <w:r w:rsidR="0084562C" w:rsidRPr="0084562C">
        <w:rPr>
          <w:rFonts w:hint="eastAsia"/>
          <w:sz w:val="22"/>
          <w:lang w:eastAsia="zh-CN"/>
        </w:rPr>
        <w:t xml:space="preserve">of rms delay spread decreases while the </w:t>
      </w:r>
      <w:r w:rsidR="0084562C" w:rsidRPr="0084562C">
        <w:rPr>
          <w:sz w:val="22"/>
          <w:lang w:eastAsia="zh-CN"/>
        </w:rPr>
        <w:t>centre</w:t>
      </w:r>
      <w:r w:rsidR="0084562C" w:rsidRPr="0084562C">
        <w:rPr>
          <w:rFonts w:hint="eastAsia"/>
          <w:sz w:val="22"/>
          <w:lang w:eastAsia="zh-CN"/>
        </w:rPr>
        <w:t xml:space="preserve"> frequency increases.</w:t>
      </w:r>
    </w:p>
    <w:p w:rsidR="00564722" w:rsidRPr="00FE345D" w:rsidRDefault="00A60F3D" w:rsidP="00FE345D">
      <w:pPr>
        <w:pStyle w:val="a3"/>
        <w:rPr>
          <w:sz w:val="22"/>
          <w:lang w:eastAsia="zh-CN"/>
        </w:rPr>
      </w:pPr>
      <w:r w:rsidRPr="00A60F3D">
        <w:rPr>
          <w:rFonts w:hint="eastAsia"/>
          <w:sz w:val="22"/>
          <w:lang w:eastAsia="zh-CN"/>
        </w:rPr>
        <w:lastRenderedPageBreak/>
        <w:t xml:space="preserve">Besides, in contribution </w:t>
      </w:r>
      <w:fldSimple w:instr=" REF _Ref449623454 \r \h  \* MERGEFORMAT ">
        <w:r w:rsidRPr="00A60F3D">
          <w:rPr>
            <w:sz w:val="22"/>
            <w:lang w:eastAsia="zh-CN"/>
          </w:rPr>
          <w:t>[3]</w:t>
        </w:r>
      </w:fldSimple>
      <w:r w:rsidRPr="00A60F3D">
        <w:rPr>
          <w:rFonts w:hint="eastAsia"/>
          <w:sz w:val="22"/>
          <w:lang w:eastAsia="zh-CN"/>
        </w:rPr>
        <w:t xml:space="preserve"> from </w:t>
      </w:r>
      <w:r w:rsidRPr="00A60F3D">
        <w:rPr>
          <w:sz w:val="22"/>
          <w:lang w:eastAsia="zh-CN"/>
        </w:rPr>
        <w:t>Fraunhofer HHI</w:t>
      </w:r>
      <w:r w:rsidRPr="00A60F3D">
        <w:rPr>
          <w:rFonts w:hint="eastAsia"/>
          <w:sz w:val="22"/>
          <w:lang w:eastAsia="zh-CN"/>
        </w:rPr>
        <w:t xml:space="preserve">, Indoor </w:t>
      </w:r>
      <w:r w:rsidRPr="00A60F3D">
        <w:rPr>
          <w:sz w:val="22"/>
          <w:lang w:eastAsia="zh-CN"/>
        </w:rPr>
        <w:t xml:space="preserve">LSP modeling of the 7 large-scale parameters </w:t>
      </w:r>
      <w:r w:rsidRPr="00A60F3D">
        <w:rPr>
          <w:rFonts w:hint="eastAsia"/>
          <w:sz w:val="22"/>
          <w:lang w:eastAsia="zh-CN"/>
        </w:rPr>
        <w:t>is given</w:t>
      </w:r>
      <w:r w:rsidRPr="00A60F3D">
        <w:rPr>
          <w:sz w:val="22"/>
          <w:lang w:eastAsia="zh-CN"/>
        </w:rPr>
        <w:t xml:space="preserve"> </w:t>
      </w:r>
      <w:r w:rsidRPr="00A60F3D">
        <w:rPr>
          <w:rFonts w:hint="eastAsia"/>
          <w:sz w:val="22"/>
          <w:lang w:eastAsia="zh-CN"/>
        </w:rPr>
        <w:t>with measurement at</w:t>
      </w:r>
      <w:r w:rsidRPr="00A60F3D">
        <w:rPr>
          <w:sz w:val="22"/>
          <w:lang w:eastAsia="zh-CN"/>
        </w:rPr>
        <w:t xml:space="preserve"> 10, 25, 40, 55, and 70 GHz.</w:t>
      </w:r>
      <w:r>
        <w:rPr>
          <w:rFonts w:hint="eastAsia"/>
          <w:sz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A generic frequency-dependent offset on mean and standard deviation is proposed and initial parameters are presented.</w:t>
      </w:r>
    </w:p>
    <w:p w:rsidR="00277BF5" w:rsidRPr="007D0A48" w:rsidRDefault="00FE345D" w:rsidP="00FE345D">
      <w:pPr>
        <w:rPr>
          <w:lang w:eastAsia="zh-CN"/>
        </w:rPr>
      </w:pPr>
      <w:r>
        <w:rPr>
          <w:rFonts w:hint="eastAsia"/>
          <w:lang w:eastAsia="zh-CN"/>
        </w:rPr>
        <w:t xml:space="preserve">Also in proposal </w:t>
      </w:r>
      <w:fldSimple w:instr=" REF _Ref449623458 \r \h  \* MERGEFORMAT ">
        <w:r>
          <w:rPr>
            <w:lang w:eastAsia="zh-CN"/>
          </w:rPr>
          <w:t>[4]</w:t>
        </w:r>
      </w:fldSimple>
      <w:r>
        <w:rPr>
          <w:rFonts w:hint="eastAsia"/>
          <w:lang w:eastAsia="zh-CN"/>
        </w:rPr>
        <w:t xml:space="preserve"> from </w:t>
      </w:r>
      <w:r w:rsidRPr="00EE38F6">
        <w:rPr>
          <w:lang w:eastAsia="zh-CN"/>
        </w:rPr>
        <w:t>Qualcomm</w:t>
      </w:r>
      <w:r w:rsidRPr="00EE38F6">
        <w:rPr>
          <w:rFonts w:hint="eastAsia"/>
          <w:lang w:eastAsia="zh-CN"/>
        </w:rPr>
        <w:t xml:space="preserve">, </w:t>
      </w:r>
      <w:r w:rsidR="00277BF5">
        <w:rPr>
          <w:lang w:eastAsia="zh-CN"/>
        </w:rPr>
        <w:t>the statistics of delay spread</w:t>
      </w:r>
      <w:r w:rsidR="00277BF5">
        <w:rPr>
          <w:rFonts w:hint="eastAsia"/>
          <w:lang w:eastAsia="zh-CN"/>
        </w:rPr>
        <w:t xml:space="preserve"> </w:t>
      </w:r>
      <w:r w:rsidR="00277BF5">
        <w:rPr>
          <w:lang w:eastAsia="zh-CN"/>
        </w:rPr>
        <w:t xml:space="preserve">are studied based on indoor and outdoor measurements at 2.9, 29 and 61 GHz.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elay spread for NLOS links generally decrease with increase in frequency in the </w:t>
      </w:r>
      <w:r>
        <w:rPr>
          <w:rFonts w:hint="eastAsia"/>
          <w:lang w:eastAsia="zh-CN"/>
        </w:rPr>
        <w:t xml:space="preserve">both </w:t>
      </w:r>
      <w:r>
        <w:rPr>
          <w:lang w:eastAsia="zh-CN"/>
        </w:rPr>
        <w:t>indoor</w:t>
      </w:r>
      <w:r>
        <w:rPr>
          <w:rFonts w:hint="eastAsia"/>
          <w:lang w:eastAsia="zh-CN"/>
        </w:rPr>
        <w:t xml:space="preserve"> and outdoor </w:t>
      </w:r>
      <w:r>
        <w:rPr>
          <w:lang w:eastAsia="zh-CN"/>
        </w:rPr>
        <w:t>setting</w:t>
      </w:r>
      <w:r>
        <w:rPr>
          <w:rFonts w:hint="eastAsia"/>
          <w:lang w:eastAsia="zh-CN"/>
        </w:rPr>
        <w:t xml:space="preserve">. 2.9G Hz, 29G Hz and 61G Hz </w:t>
      </w:r>
      <w:r>
        <w:rPr>
          <w:lang w:eastAsia="zh-CN"/>
        </w:rPr>
        <w:t>result</w:t>
      </w:r>
      <w:r>
        <w:rPr>
          <w:rFonts w:hint="eastAsia"/>
          <w:lang w:eastAsia="zh-CN"/>
        </w:rPr>
        <w:t xml:space="preserve"> in shopping mall measurement are shown in </w:t>
      </w:r>
      <w:fldSimple w:instr=" REF _Ref449624529 \h  \* MERGEFORMAT ">
        <w:r w:rsidR="006C07E3">
          <w:rPr>
            <w:lang w:eastAsia="zh-CN"/>
          </w:rPr>
          <w:fldChar w:fldCharType="begin"/>
        </w:r>
        <w:r w:rsidR="00EE38F6">
          <w:rPr>
            <w:lang w:eastAsia="zh-CN"/>
          </w:rPr>
          <w:instrText xml:space="preserve"> REF _Ref449624529 \h </w:instrText>
        </w:r>
        <w:r w:rsidR="006C07E3">
          <w:rPr>
            <w:lang w:eastAsia="zh-CN"/>
          </w:rPr>
        </w:r>
        <w:r w:rsidR="006C07E3">
          <w:rPr>
            <w:lang w:eastAsia="zh-CN"/>
          </w:rPr>
          <w:fldChar w:fldCharType="separate"/>
        </w:r>
        <w:r w:rsidR="00EE38F6">
          <w:t xml:space="preserve">Figure </w:t>
        </w:r>
        <w:r w:rsidR="00EE38F6">
          <w:rPr>
            <w:noProof/>
          </w:rPr>
          <w:t>4</w:t>
        </w:r>
        <w:r w:rsidR="006C07E3">
          <w:rPr>
            <w:lang w:eastAsia="zh-CN"/>
          </w:rPr>
          <w:fldChar w:fldCharType="end"/>
        </w:r>
      </w:fldSimple>
      <w:r>
        <w:rPr>
          <w:rFonts w:hint="eastAsia"/>
          <w:lang w:eastAsia="zh-CN"/>
        </w:rPr>
        <w:t>.</w:t>
      </w:r>
      <w:r w:rsidR="00EE38F6" w:rsidRPr="00EE38F6">
        <w:rPr>
          <w:lang w:eastAsia="zh-CN"/>
        </w:rPr>
        <w:t xml:space="preserve"> </w:t>
      </w:r>
      <w:r w:rsidR="00EE38F6">
        <w:rPr>
          <w:lang w:eastAsia="zh-CN"/>
        </w:rPr>
        <w:t>As in the indoor office setting, an increase in frequency reduces the RMS delay spread for NLOS links</w:t>
      </w:r>
      <w:r w:rsidR="007D0A48">
        <w:rPr>
          <w:rFonts w:hint="eastAsia"/>
          <w:lang w:eastAsia="zh-CN"/>
        </w:rPr>
        <w:t>.</w:t>
      </w:r>
      <w:r w:rsidR="00EE38F6">
        <w:rPr>
          <w:lang w:eastAsia="zh-CN"/>
        </w:rPr>
        <w:t xml:space="preserve"> </w:t>
      </w:r>
    </w:p>
    <w:p w:rsidR="0075345F" w:rsidRDefault="00A675AC" w:rsidP="0075345F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2246811" cy="16910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2524" cy="1702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45F" w:rsidRPr="00564722" w:rsidRDefault="0075345F" w:rsidP="0075345F">
      <w:pPr>
        <w:pStyle w:val="a5"/>
        <w:rPr>
          <w:sz w:val="22"/>
          <w:lang w:eastAsia="zh-CN"/>
        </w:rPr>
      </w:pPr>
      <w:r>
        <w:t xml:space="preserve">Figure </w:t>
      </w:r>
      <w:r w:rsidR="006C07E3">
        <w:fldChar w:fldCharType="begin"/>
      </w:r>
      <w:r>
        <w:instrText xml:space="preserve"> SEQ Figure \* ARABIC </w:instrText>
      </w:r>
      <w:r w:rsidR="006C07E3">
        <w:fldChar w:fldCharType="separate"/>
      </w:r>
      <w:r>
        <w:rPr>
          <w:noProof/>
        </w:rPr>
        <w:t>3</w:t>
      </w:r>
      <w:r w:rsidR="006C07E3">
        <w:fldChar w:fldCharType="end"/>
      </w:r>
      <w:r>
        <w:rPr>
          <w:rFonts w:hint="eastAsia"/>
          <w:lang w:eastAsia="zh-CN"/>
        </w:rPr>
        <w:t xml:space="preserve">. </w:t>
      </w:r>
      <w:r>
        <w:t xml:space="preserve">CDF of RMS delay spread </w:t>
      </w:r>
      <w:r>
        <w:rPr>
          <w:rFonts w:hint="eastAsia"/>
          <w:lang w:eastAsia="zh-CN"/>
        </w:rPr>
        <w:t xml:space="preserve">in </w:t>
      </w:r>
      <w:fldSimple w:instr=" REF _Ref449623458 \r \h  \* MERGEFORMAT ">
        <w:r>
          <w:rPr>
            <w:lang w:eastAsia="zh-CN"/>
          </w:rPr>
          <w:t>[4]</w:t>
        </w:r>
      </w:fldSimple>
    </w:p>
    <w:p w:rsidR="00E26AA1" w:rsidRPr="00E26AA1" w:rsidRDefault="00FE345D" w:rsidP="00174DDB">
      <w:pPr>
        <w:rPr>
          <w:lang w:eastAsia="zh-CN"/>
        </w:rPr>
      </w:pPr>
      <w:r w:rsidRPr="00FE345D">
        <w:rPr>
          <w:lang w:eastAsia="zh-CN"/>
        </w:rPr>
        <w:t>N</w:t>
      </w:r>
      <w:r w:rsidRPr="00FE345D">
        <w:rPr>
          <w:rFonts w:hint="eastAsia"/>
          <w:lang w:eastAsia="zh-CN"/>
        </w:rPr>
        <w:t xml:space="preserve">ot </w:t>
      </w:r>
      <w:r>
        <w:rPr>
          <w:rFonts w:hint="eastAsia"/>
          <w:lang w:eastAsia="zh-CN"/>
        </w:rPr>
        <w:t xml:space="preserve">only for indoor, but also the UMi scenario, </w:t>
      </w:r>
      <w:r w:rsidR="00174DDB">
        <w:rPr>
          <w:rFonts w:hint="eastAsia"/>
          <w:lang w:eastAsia="zh-CN"/>
        </w:rPr>
        <w:t xml:space="preserve">there is joint contribution </w:t>
      </w:r>
      <w:r w:rsidR="006C07E3">
        <w:rPr>
          <w:lang w:eastAsia="zh-CN"/>
        </w:rPr>
        <w:fldChar w:fldCharType="begin"/>
      </w:r>
      <w:r w:rsidR="00174DDB">
        <w:rPr>
          <w:lang w:eastAsia="zh-CN"/>
        </w:rPr>
        <w:instrText xml:space="preserve"> </w:instrText>
      </w:r>
      <w:r w:rsidR="00174DDB">
        <w:rPr>
          <w:rFonts w:hint="eastAsia"/>
          <w:lang w:eastAsia="zh-CN"/>
        </w:rPr>
        <w:instrText>REF _Ref449623463 \r \h</w:instrText>
      </w:r>
      <w:r w:rsidR="00174DDB">
        <w:rPr>
          <w:lang w:eastAsia="zh-CN"/>
        </w:rPr>
        <w:instrText xml:space="preserve"> </w:instrText>
      </w:r>
      <w:r w:rsidR="006C07E3">
        <w:rPr>
          <w:lang w:eastAsia="zh-CN"/>
        </w:rPr>
      </w:r>
      <w:r w:rsidR="006C07E3">
        <w:rPr>
          <w:lang w:eastAsia="zh-CN"/>
        </w:rPr>
        <w:fldChar w:fldCharType="separate"/>
      </w:r>
      <w:r w:rsidR="00174DDB">
        <w:rPr>
          <w:lang w:eastAsia="zh-CN"/>
        </w:rPr>
        <w:t>[6]</w:t>
      </w:r>
      <w:r w:rsidR="006C07E3">
        <w:rPr>
          <w:lang w:eastAsia="zh-CN"/>
        </w:rPr>
        <w:fldChar w:fldCharType="end"/>
      </w:r>
      <w:r w:rsidR="00174DDB">
        <w:rPr>
          <w:rFonts w:hint="eastAsia"/>
          <w:lang w:eastAsia="zh-CN"/>
        </w:rPr>
        <w:t xml:space="preserve">  illustrated the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dependency </w:t>
      </w:r>
      <w:r w:rsidR="00174DDB">
        <w:rPr>
          <w:rFonts w:hint="eastAsia"/>
          <w:lang w:eastAsia="zh-CN"/>
        </w:rPr>
        <w:t>in l</w:t>
      </w:r>
      <w:r w:rsidR="00174DDB" w:rsidRPr="00174DDB">
        <w:rPr>
          <w:lang w:eastAsia="zh-CN"/>
        </w:rPr>
        <w:t>arge-scale and small-scale parameters</w:t>
      </w:r>
      <w:r w:rsidR="00174DDB">
        <w:rPr>
          <w:rFonts w:hint="eastAsia"/>
          <w:lang w:eastAsia="zh-CN"/>
        </w:rPr>
        <w:t xml:space="preserve">. </w:t>
      </w:r>
      <w:r w:rsidR="00E26AA1">
        <w:rPr>
          <w:rFonts w:hint="eastAsia"/>
          <w:lang w:eastAsia="zh-CN"/>
        </w:rPr>
        <w:t xml:space="preserve">Measurements from different companies are described in same figure for frequency dependency fitting. </w:t>
      </w:r>
    </w:p>
    <w:p w:rsidR="003725E5" w:rsidRDefault="00E26AA1" w:rsidP="00E26AA1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2072279" cy="1554762"/>
            <wp:effectExtent l="0" t="0" r="0" b="0"/>
            <wp:docPr id="169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664" cy="1554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B20" w:rsidRPr="002E2B20" w:rsidRDefault="0075345F" w:rsidP="002E2B20">
      <w:pPr>
        <w:pStyle w:val="a5"/>
        <w:rPr>
          <w:lang w:eastAsia="zh-CN"/>
        </w:rPr>
      </w:pPr>
      <w:r>
        <w:t xml:space="preserve">Figure </w:t>
      </w:r>
      <w:r w:rsidR="006C07E3">
        <w:fldChar w:fldCharType="begin"/>
      </w:r>
      <w:r>
        <w:instrText xml:space="preserve"> SEQ Figure \* ARABIC </w:instrText>
      </w:r>
      <w:r w:rsidR="006C07E3">
        <w:fldChar w:fldCharType="separate"/>
      </w:r>
      <w:r>
        <w:rPr>
          <w:noProof/>
        </w:rPr>
        <w:t>4</w:t>
      </w:r>
      <w:r w:rsidR="006C07E3">
        <w:fldChar w:fldCharType="end"/>
      </w:r>
      <w:r>
        <w:rPr>
          <w:rFonts w:hint="eastAsia"/>
          <w:lang w:eastAsia="zh-CN"/>
        </w:rPr>
        <w:t xml:space="preserve">. </w:t>
      </w:r>
      <w:r w:rsidRPr="0075345F">
        <w:rPr>
          <w:lang w:eastAsia="zh-CN"/>
        </w:rPr>
        <w:t xml:space="preserve">Delay Spread </w:t>
      </w:r>
      <w:r>
        <w:rPr>
          <w:rFonts w:hint="eastAsia"/>
          <w:lang w:eastAsia="zh-CN"/>
        </w:rPr>
        <w:t xml:space="preserve">results in </w:t>
      </w:r>
      <w:r w:rsidR="006C07E3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_Ref449623463 \r \h</w:instrText>
      </w:r>
      <w:r>
        <w:rPr>
          <w:lang w:eastAsia="zh-CN"/>
        </w:rPr>
        <w:instrText xml:space="preserve"> </w:instrText>
      </w:r>
      <w:r w:rsidR="006C07E3">
        <w:rPr>
          <w:lang w:eastAsia="zh-CN"/>
        </w:rPr>
      </w:r>
      <w:r w:rsidR="006C07E3">
        <w:rPr>
          <w:lang w:eastAsia="zh-CN"/>
        </w:rPr>
        <w:fldChar w:fldCharType="separate"/>
      </w:r>
      <w:r>
        <w:rPr>
          <w:lang w:eastAsia="zh-CN"/>
        </w:rPr>
        <w:t>[6]</w:t>
      </w:r>
      <w:r w:rsidR="006C07E3">
        <w:rPr>
          <w:lang w:eastAsia="zh-CN"/>
        </w:rPr>
        <w:fldChar w:fldCharType="end"/>
      </w:r>
    </w:p>
    <w:p w:rsidR="002E2B20" w:rsidRDefault="002E2B20" w:rsidP="002E2B20">
      <w:pPr>
        <w:pStyle w:val="2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requency dependent K-factor</w:t>
      </w:r>
    </w:p>
    <w:p w:rsidR="00954EF1" w:rsidRDefault="002E2B20" w:rsidP="005A2603">
      <w:pPr>
        <w:spacing w:before="20" w:after="20"/>
        <w:ind w:left="-28" w:right="-28"/>
        <w:jc w:val="left"/>
        <w:rPr>
          <w:kern w:val="2"/>
          <w:lang w:eastAsia="zh-CN"/>
        </w:rPr>
      </w:pPr>
      <w:r>
        <w:rPr>
          <w:kern w:val="2"/>
          <w:lang w:eastAsia="zh-CN"/>
        </w:rPr>
        <w:t>F</w:t>
      </w:r>
      <w:r>
        <w:rPr>
          <w:rFonts w:hint="eastAsia"/>
          <w:kern w:val="2"/>
          <w:lang w:eastAsia="zh-CN"/>
        </w:rPr>
        <w:t xml:space="preserve">or the K-factor, based on the current results in [1], the </w:t>
      </w:r>
      <w:r>
        <w:rPr>
          <w:kern w:val="2"/>
          <w:lang w:eastAsia="zh-CN"/>
        </w:rPr>
        <w:t>parameter</w:t>
      </w:r>
      <w:r>
        <w:rPr>
          <w:rFonts w:hint="eastAsia"/>
          <w:kern w:val="2"/>
          <w:lang w:eastAsia="zh-CN"/>
        </w:rPr>
        <w:t xml:space="preserve">s for frequency at lower part of above 6GHz band may easily result in negative value for the generated K-factor. </w:t>
      </w:r>
      <w:r>
        <w:rPr>
          <w:kern w:val="2"/>
          <w:lang w:eastAsia="zh-CN"/>
        </w:rPr>
        <w:t>E</w:t>
      </w:r>
      <w:r>
        <w:rPr>
          <w:rFonts w:hint="eastAsia"/>
          <w:kern w:val="2"/>
          <w:lang w:eastAsia="zh-CN"/>
        </w:rPr>
        <w:t>.g for 6</w:t>
      </w:r>
      <w:r>
        <w:rPr>
          <w:kern w:val="2"/>
          <w:lang w:eastAsia="zh-CN"/>
        </w:rPr>
        <w:t>Hz</w:t>
      </w:r>
      <w:r>
        <w:rPr>
          <w:rFonts w:hint="eastAsia"/>
          <w:kern w:val="2"/>
          <w:lang w:eastAsia="zh-CN"/>
        </w:rPr>
        <w:t>, the distribution of K-factor will be N(</w:t>
      </w:r>
      <w:r w:rsidR="00954EF1">
        <w:rPr>
          <w:rFonts w:hint="eastAsia"/>
          <w:kern w:val="2"/>
          <w:lang w:eastAsia="zh-CN"/>
        </w:rPr>
        <w:t>2.8, 5.7</w:t>
      </w:r>
      <w:r>
        <w:rPr>
          <w:rFonts w:hint="eastAsia"/>
          <w:kern w:val="2"/>
          <w:lang w:eastAsia="zh-CN"/>
        </w:rPr>
        <w:t>)</w:t>
      </w:r>
      <w:r w:rsidR="00954EF1">
        <w:rPr>
          <w:rFonts w:hint="eastAsia"/>
          <w:kern w:val="2"/>
          <w:lang w:eastAsia="zh-CN"/>
        </w:rPr>
        <w:t xml:space="preserve">, and for 28GHz, the distribution of K-factor will be N(3.3, 5.3). So it is proposed to reuse the K-factor from IMT-A InH in </w:t>
      </w:r>
      <w:r w:rsidR="00923C38">
        <w:rPr>
          <w:rFonts w:hint="eastAsia"/>
          <w:kern w:val="2"/>
          <w:lang w:eastAsia="zh-CN"/>
        </w:rPr>
        <w:t xml:space="preserve">M.2135 </w:t>
      </w:r>
      <w:r w:rsidR="00954EF1">
        <w:rPr>
          <w:rFonts w:hint="eastAsia"/>
          <w:kern w:val="2"/>
          <w:lang w:eastAsia="zh-CN"/>
        </w:rPr>
        <w:t>[2] as below</w:t>
      </w:r>
      <w:r w:rsidR="00923C38">
        <w:rPr>
          <w:rFonts w:hint="eastAsia"/>
          <w:kern w:val="2"/>
          <w:lang w:eastAsia="zh-CN"/>
        </w:rPr>
        <w:t>:</w:t>
      </w:r>
    </w:p>
    <w:p w:rsidR="00BF3B67" w:rsidRPr="00BF3B67" w:rsidRDefault="00BF3B67" w:rsidP="00BF3B67">
      <w:pPr>
        <w:spacing w:before="20" w:after="20"/>
        <w:ind w:left="-28" w:right="-28"/>
        <w:jc w:val="center"/>
        <w:rPr>
          <w:b/>
          <w:kern w:val="2"/>
          <w:sz w:val="20"/>
          <w:szCs w:val="20"/>
          <w:lang w:eastAsia="zh-CN"/>
        </w:rPr>
      </w:pPr>
      <w:r w:rsidRPr="00BF3B67">
        <w:rPr>
          <w:b/>
          <w:kern w:val="2"/>
          <w:sz w:val="20"/>
          <w:szCs w:val="20"/>
          <w:lang w:eastAsia="zh-CN"/>
        </w:rPr>
        <w:t>Table 1 Modified K-factor for indoor office</w:t>
      </w:r>
    </w:p>
    <w:tbl>
      <w:tblPr>
        <w:tblW w:w="0" w:type="auto"/>
        <w:jc w:val="center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0"/>
        <w:gridCol w:w="814"/>
        <w:gridCol w:w="1134"/>
        <w:gridCol w:w="1166"/>
      </w:tblGrid>
      <w:tr w:rsidR="00954EF1" w:rsidRPr="00D82765" w:rsidTr="00954EF1">
        <w:trPr>
          <w:cantSplit/>
          <w:jc w:val="center"/>
        </w:trPr>
        <w:tc>
          <w:tcPr>
            <w:tcW w:w="2624" w:type="dxa"/>
            <w:gridSpan w:val="2"/>
            <w:vMerge w:val="restart"/>
            <w:shd w:val="clear" w:color="auto" w:fill="E0E0E0"/>
            <w:vAlign w:val="center"/>
          </w:tcPr>
          <w:p w:rsidR="00BF3B67" w:rsidRDefault="00BF3B67" w:rsidP="00BF3B67">
            <w:pPr>
              <w:jc w:val="center"/>
            </w:pPr>
            <w:r w:rsidRPr="00BF3B67">
              <w:rPr>
                <w:b/>
              </w:rPr>
              <w:t>Scenarios</w:t>
            </w:r>
          </w:p>
        </w:tc>
        <w:tc>
          <w:tcPr>
            <w:tcW w:w="2300" w:type="dxa"/>
            <w:gridSpan w:val="2"/>
            <w:shd w:val="clear" w:color="auto" w:fill="E0E0E0"/>
            <w:vAlign w:val="center"/>
          </w:tcPr>
          <w:p w:rsidR="00954EF1" w:rsidRPr="00D82765" w:rsidRDefault="00954EF1" w:rsidP="005A2603">
            <w:pPr>
              <w:pStyle w:val="TAH"/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Indoor office</w:t>
            </w:r>
            <w:r w:rsidRPr="00461EBC">
              <w:rPr>
                <w:lang w:eastAsia="ko-KR"/>
              </w:rPr>
              <w:t xml:space="preserve"> </w:t>
            </w:r>
          </w:p>
        </w:tc>
      </w:tr>
      <w:tr w:rsidR="00954EF1" w:rsidRPr="003E52AC" w:rsidTr="00923C38">
        <w:trPr>
          <w:cantSplit/>
          <w:jc w:val="center"/>
        </w:trPr>
        <w:tc>
          <w:tcPr>
            <w:tcW w:w="2624" w:type="dxa"/>
            <w:gridSpan w:val="2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BF3B67" w:rsidRDefault="00BF3B67" w:rsidP="00BF3B67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954EF1" w:rsidRPr="003E52AC" w:rsidRDefault="00954EF1" w:rsidP="005A2603">
            <w:pPr>
              <w:pStyle w:val="TAH"/>
            </w:pPr>
            <w:r w:rsidRPr="003E52AC">
              <w:t>LOS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954EF1" w:rsidRPr="003E52AC" w:rsidRDefault="00954EF1" w:rsidP="005A2603">
            <w:pPr>
              <w:pStyle w:val="TAH"/>
            </w:pPr>
            <w:r w:rsidRPr="003E52AC">
              <w:t>NLOS</w:t>
            </w:r>
          </w:p>
        </w:tc>
      </w:tr>
      <w:tr w:rsidR="00954EF1" w:rsidRPr="003E52AC" w:rsidTr="001F17B5">
        <w:trPr>
          <w:cantSplit/>
          <w:jc w:val="center"/>
        </w:trPr>
        <w:tc>
          <w:tcPr>
            <w:tcW w:w="1810" w:type="dxa"/>
            <w:vMerge w:val="restart"/>
            <w:shd w:val="clear" w:color="auto" w:fill="C7EDCC" w:themeFill="background1"/>
            <w:vAlign w:val="center"/>
          </w:tcPr>
          <w:p w:rsidR="00BF3B67" w:rsidRDefault="00954EF1" w:rsidP="00BF3B67">
            <w:r w:rsidRPr="001166FD">
              <w:rPr>
                <w:i/>
                <w:iCs/>
                <w:sz w:val="16"/>
                <w:szCs w:val="16"/>
              </w:rPr>
              <w:t>K</w:t>
            </w:r>
            <w:r>
              <w:rPr>
                <w:sz w:val="16"/>
                <w:szCs w:val="16"/>
              </w:rPr>
              <w:t>–</w:t>
            </w:r>
            <w:r w:rsidRPr="001166FD">
              <w:rPr>
                <w:sz w:val="16"/>
                <w:szCs w:val="16"/>
              </w:rPr>
              <w:t>factor (</w:t>
            </w:r>
            <w:r w:rsidRPr="001166FD">
              <w:rPr>
                <w:i/>
                <w:sz w:val="16"/>
                <w:szCs w:val="16"/>
              </w:rPr>
              <w:t>K</w:t>
            </w:r>
            <w:r w:rsidRPr="001166FD">
              <w:rPr>
                <w:sz w:val="16"/>
                <w:szCs w:val="16"/>
              </w:rPr>
              <w:t>) (dB)</w:t>
            </w:r>
          </w:p>
        </w:tc>
        <w:tc>
          <w:tcPr>
            <w:tcW w:w="814" w:type="dxa"/>
            <w:shd w:val="clear" w:color="auto" w:fill="C7EDCC" w:themeFill="background1"/>
            <w:vAlign w:val="center"/>
          </w:tcPr>
          <w:p w:rsidR="007E46C0" w:rsidRDefault="00954EF1">
            <w:pPr>
              <w:spacing w:after="0"/>
              <w:jc w:val="center"/>
            </w:pPr>
            <w:r>
              <w:rPr>
                <w:iCs/>
                <w:sz w:val="16"/>
                <w:szCs w:val="16"/>
              </w:rPr>
              <w:sym w:font="Symbol" w:char="F06D"/>
            </w:r>
          </w:p>
        </w:tc>
        <w:tc>
          <w:tcPr>
            <w:tcW w:w="1134" w:type="dxa"/>
            <w:shd w:val="clear" w:color="auto" w:fill="C7EDCC" w:themeFill="background1"/>
            <w:vAlign w:val="center"/>
          </w:tcPr>
          <w:p w:rsidR="007E46C0" w:rsidRDefault="00954EF1">
            <w:pPr>
              <w:spacing w:after="0"/>
              <w:jc w:val="center"/>
            </w:pPr>
            <w:r w:rsidRPr="001166FD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66" w:type="dxa"/>
            <w:shd w:val="clear" w:color="auto" w:fill="C7EDCC" w:themeFill="background1"/>
            <w:vAlign w:val="center"/>
          </w:tcPr>
          <w:p w:rsidR="00954EF1" w:rsidRPr="003E52AC" w:rsidRDefault="00954EF1" w:rsidP="005A2603">
            <w:pPr>
              <w:pStyle w:val="TAH"/>
            </w:pPr>
            <w:r w:rsidRPr="001166FD"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</w:tr>
      <w:tr w:rsidR="00954EF1" w:rsidRPr="003E52AC" w:rsidTr="001F17B5">
        <w:trPr>
          <w:cantSplit/>
          <w:jc w:val="center"/>
        </w:trPr>
        <w:tc>
          <w:tcPr>
            <w:tcW w:w="1810" w:type="dxa"/>
            <w:vMerge/>
            <w:shd w:val="clear" w:color="auto" w:fill="C7EDCC" w:themeFill="background1"/>
            <w:vAlign w:val="center"/>
          </w:tcPr>
          <w:p w:rsidR="00954EF1" w:rsidRPr="00991224" w:rsidRDefault="00954EF1" w:rsidP="00954EF1"/>
        </w:tc>
        <w:tc>
          <w:tcPr>
            <w:tcW w:w="814" w:type="dxa"/>
            <w:shd w:val="clear" w:color="auto" w:fill="C7EDCC" w:themeFill="background1"/>
            <w:vAlign w:val="center"/>
          </w:tcPr>
          <w:p w:rsidR="007E46C0" w:rsidRDefault="00954EF1">
            <w:pPr>
              <w:spacing w:after="0"/>
              <w:jc w:val="center"/>
            </w:pPr>
            <w:r>
              <w:rPr>
                <w:iCs/>
                <w:sz w:val="16"/>
                <w:szCs w:val="16"/>
              </w:rPr>
              <w:sym w:font="Symbol" w:char="F073"/>
            </w:r>
          </w:p>
        </w:tc>
        <w:tc>
          <w:tcPr>
            <w:tcW w:w="1134" w:type="dxa"/>
            <w:shd w:val="clear" w:color="auto" w:fill="C7EDCC" w:themeFill="background1"/>
            <w:vAlign w:val="center"/>
          </w:tcPr>
          <w:p w:rsidR="007E46C0" w:rsidRDefault="00954EF1">
            <w:pPr>
              <w:spacing w:after="0"/>
              <w:jc w:val="center"/>
            </w:pPr>
            <w:r w:rsidRPr="001166FD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166" w:type="dxa"/>
            <w:shd w:val="clear" w:color="auto" w:fill="C7EDCC" w:themeFill="background1"/>
            <w:vAlign w:val="center"/>
          </w:tcPr>
          <w:p w:rsidR="00954EF1" w:rsidRPr="003E52AC" w:rsidRDefault="00954EF1" w:rsidP="005A2603">
            <w:pPr>
              <w:pStyle w:val="TAH"/>
            </w:pPr>
            <w:r w:rsidRPr="001166FD">
              <w:rPr>
                <w:rFonts w:ascii="Times New Roman" w:hAnsi="Times New Roman"/>
                <w:sz w:val="16"/>
                <w:szCs w:val="16"/>
              </w:rPr>
              <w:t>N/A</w:t>
            </w:r>
          </w:p>
        </w:tc>
      </w:tr>
    </w:tbl>
    <w:p w:rsidR="007E46C0" w:rsidRDefault="00444D25" w:rsidP="00D86148">
      <w:pPr>
        <w:spacing w:beforeLines="50"/>
        <w:rPr>
          <w:i/>
          <w:lang w:eastAsia="zh-CN"/>
        </w:rPr>
      </w:pPr>
      <w:r w:rsidRPr="00444D25">
        <w:rPr>
          <w:rFonts w:hint="eastAsia"/>
          <w:b/>
          <w:i/>
          <w:lang w:eastAsia="zh-CN"/>
        </w:rPr>
        <w:t>Proposal1</w:t>
      </w:r>
      <w:r w:rsidRPr="00444D25">
        <w:rPr>
          <w:rFonts w:hint="eastAsia"/>
          <w:i/>
          <w:lang w:eastAsia="zh-CN"/>
        </w:rPr>
        <w:t xml:space="preserve">: the square bracket on the frequency dependent LSP in </w:t>
      </w:r>
      <w:fldSimple w:instr=" REF _Ref447715604 \r \h  \* MERGEFORMAT ">
        <w:r w:rsidRPr="00444D25">
          <w:rPr>
            <w:i/>
            <w:lang w:eastAsia="zh-CN"/>
          </w:rPr>
          <w:t>[1]</w:t>
        </w:r>
      </w:fldSimple>
      <w:r w:rsidR="00954EF1">
        <w:rPr>
          <w:rFonts w:hint="eastAsia"/>
          <w:lang w:eastAsia="zh-CN"/>
        </w:rPr>
        <w:t xml:space="preserve"> </w:t>
      </w:r>
      <w:r w:rsidR="00BF3B67" w:rsidRPr="00BF3B67">
        <w:rPr>
          <w:i/>
          <w:lang w:eastAsia="zh-CN"/>
        </w:rPr>
        <w:t>e</w:t>
      </w:r>
      <w:r w:rsidR="001F17B5">
        <w:rPr>
          <w:rFonts w:hint="eastAsia"/>
          <w:i/>
          <w:lang w:eastAsia="zh-CN"/>
        </w:rPr>
        <w:t>xc</w:t>
      </w:r>
      <w:r w:rsidR="00BF3B67" w:rsidRPr="00BF3B67">
        <w:rPr>
          <w:i/>
          <w:lang w:eastAsia="zh-CN"/>
        </w:rPr>
        <w:t>e</w:t>
      </w:r>
      <w:r w:rsidR="001F17B5">
        <w:rPr>
          <w:rFonts w:hint="eastAsia"/>
          <w:i/>
          <w:lang w:eastAsia="zh-CN"/>
        </w:rPr>
        <w:t>p</w:t>
      </w:r>
      <w:r w:rsidR="00BF3B67" w:rsidRPr="00BF3B67">
        <w:rPr>
          <w:i/>
          <w:lang w:eastAsia="zh-CN"/>
        </w:rPr>
        <w:t>t K-factor</w:t>
      </w:r>
      <w:r w:rsidR="006A284A">
        <w:rPr>
          <w:i/>
          <w:lang w:eastAsia="zh-CN"/>
        </w:rPr>
        <w:t xml:space="preserve"> </w:t>
      </w:r>
      <w:r w:rsidRPr="00444D25">
        <w:rPr>
          <w:rFonts w:hint="eastAsia"/>
          <w:i/>
          <w:lang w:eastAsia="zh-CN"/>
        </w:rPr>
        <w:t>can be removed.</w:t>
      </w:r>
    </w:p>
    <w:p w:rsidR="00954EF1" w:rsidRPr="00923C38" w:rsidRDefault="00BF3B67" w:rsidP="00137704">
      <w:pPr>
        <w:rPr>
          <w:i/>
          <w:lang w:eastAsia="zh-CN"/>
        </w:rPr>
      </w:pPr>
      <w:r w:rsidRPr="00BF3B67">
        <w:rPr>
          <w:b/>
          <w:i/>
          <w:lang w:eastAsia="zh-CN"/>
        </w:rPr>
        <w:t>Proposal2</w:t>
      </w:r>
      <w:r w:rsidR="00954EF1">
        <w:rPr>
          <w:rFonts w:hint="eastAsia"/>
          <w:i/>
          <w:lang w:eastAsia="zh-CN"/>
        </w:rPr>
        <w:t xml:space="preserve">: </w:t>
      </w:r>
      <w:r w:rsidR="00923C38" w:rsidRPr="00923C38">
        <w:rPr>
          <w:i/>
          <w:lang w:eastAsia="zh-CN"/>
        </w:rPr>
        <w:t xml:space="preserve">Modify the </w:t>
      </w:r>
      <w:r w:rsidR="00923C38">
        <w:rPr>
          <w:rFonts w:hint="eastAsia"/>
          <w:i/>
          <w:lang w:eastAsia="zh-CN"/>
        </w:rPr>
        <w:t>K-factor</w:t>
      </w:r>
      <w:r w:rsidR="00923C38" w:rsidRPr="00923C38">
        <w:rPr>
          <w:i/>
          <w:lang w:eastAsia="zh-CN"/>
        </w:rPr>
        <w:t xml:space="preserve"> parameters to reuse the values from </w:t>
      </w:r>
      <w:r w:rsidR="00923C38">
        <w:rPr>
          <w:rFonts w:hint="eastAsia"/>
          <w:i/>
          <w:lang w:eastAsia="zh-CN"/>
        </w:rPr>
        <w:t>M.2135</w:t>
      </w:r>
      <w:r w:rsidR="00CD3A06">
        <w:rPr>
          <w:rFonts w:hint="eastAsia"/>
          <w:i/>
          <w:lang w:eastAsia="zh-CN"/>
        </w:rPr>
        <w:t xml:space="preserve"> as in Table 1</w:t>
      </w:r>
      <w:r w:rsidR="001F17B5">
        <w:rPr>
          <w:rFonts w:hint="eastAsia"/>
          <w:i/>
          <w:lang w:eastAsia="zh-CN"/>
        </w:rPr>
        <w:t xml:space="preserve"> and remove the square bracket</w:t>
      </w:r>
      <w:r w:rsidR="00CD3A06">
        <w:rPr>
          <w:rFonts w:hint="eastAsia"/>
          <w:i/>
          <w:lang w:eastAsia="zh-CN"/>
        </w:rPr>
        <w:t>.</w:t>
      </w: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Default="00FF3F14" w:rsidP="006B1FD5">
      <w:pPr>
        <w:rPr>
          <w:lang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444D25">
        <w:rPr>
          <w:rFonts w:hint="eastAsia"/>
          <w:lang w:eastAsia="zh-CN"/>
        </w:rPr>
        <w:t xml:space="preserve">based on further investigation on related topics, it is proposing to remove the square bracket and confirm the agreed LSP in </w:t>
      </w:r>
      <w:r w:rsidR="006C07E3">
        <w:rPr>
          <w:lang w:eastAsia="zh-CN"/>
        </w:rPr>
        <w:fldChar w:fldCharType="begin"/>
      </w:r>
      <w:r w:rsidR="00444D25">
        <w:rPr>
          <w:lang w:eastAsia="zh-CN"/>
        </w:rPr>
        <w:instrText xml:space="preserve"> </w:instrText>
      </w:r>
      <w:r w:rsidR="00444D25">
        <w:rPr>
          <w:rFonts w:hint="eastAsia"/>
          <w:lang w:eastAsia="zh-CN"/>
        </w:rPr>
        <w:instrText>REF _Ref447715604 \r \h</w:instrText>
      </w:r>
      <w:r w:rsidR="00444D25">
        <w:rPr>
          <w:lang w:eastAsia="zh-CN"/>
        </w:rPr>
        <w:instrText xml:space="preserve"> </w:instrText>
      </w:r>
      <w:r w:rsidR="006C07E3">
        <w:rPr>
          <w:lang w:eastAsia="zh-CN"/>
        </w:rPr>
      </w:r>
      <w:r w:rsidR="006C07E3">
        <w:rPr>
          <w:lang w:eastAsia="zh-CN"/>
        </w:rPr>
        <w:fldChar w:fldCharType="separate"/>
      </w:r>
      <w:r w:rsidR="00444D25">
        <w:rPr>
          <w:lang w:eastAsia="zh-CN"/>
        </w:rPr>
        <w:t>[1]</w:t>
      </w:r>
      <w:r w:rsidR="006C07E3">
        <w:rPr>
          <w:lang w:eastAsia="zh-CN"/>
        </w:rPr>
        <w:fldChar w:fldCharType="end"/>
      </w:r>
      <w:r w:rsidR="00444D25">
        <w:rPr>
          <w:rFonts w:hint="eastAsia"/>
          <w:lang w:eastAsia="zh-CN"/>
        </w:rPr>
        <w:t>.</w:t>
      </w:r>
    </w:p>
    <w:p w:rsidR="001F17B5" w:rsidRDefault="001F17B5" w:rsidP="00D86148">
      <w:pPr>
        <w:spacing w:beforeLines="50"/>
        <w:rPr>
          <w:i/>
          <w:lang w:eastAsia="zh-CN"/>
        </w:rPr>
      </w:pPr>
      <w:r w:rsidRPr="00444D25">
        <w:rPr>
          <w:rFonts w:hint="eastAsia"/>
          <w:b/>
          <w:i/>
          <w:lang w:eastAsia="zh-CN"/>
        </w:rPr>
        <w:lastRenderedPageBreak/>
        <w:t>Proposal1</w:t>
      </w:r>
      <w:r w:rsidRPr="00444D25">
        <w:rPr>
          <w:rFonts w:hint="eastAsia"/>
          <w:i/>
          <w:lang w:eastAsia="zh-CN"/>
        </w:rPr>
        <w:t xml:space="preserve">: the square bracket on the frequency dependent LSP in </w:t>
      </w:r>
      <w:fldSimple w:instr=" REF _Ref447715604 \r \h  \* MERGEFORMAT ">
        <w:r w:rsidRPr="00444D25">
          <w:rPr>
            <w:i/>
            <w:lang w:eastAsia="zh-CN"/>
          </w:rPr>
          <w:t>[1]</w:t>
        </w:r>
      </w:fldSimple>
      <w:r>
        <w:rPr>
          <w:rFonts w:hint="eastAsia"/>
          <w:lang w:eastAsia="zh-CN"/>
        </w:rPr>
        <w:t xml:space="preserve"> </w:t>
      </w:r>
      <w:r w:rsidRPr="00337CB1">
        <w:rPr>
          <w:i/>
          <w:lang w:eastAsia="zh-CN"/>
        </w:rPr>
        <w:t>e</w:t>
      </w:r>
      <w:r>
        <w:rPr>
          <w:rFonts w:hint="eastAsia"/>
          <w:i/>
          <w:lang w:eastAsia="zh-CN"/>
        </w:rPr>
        <w:t>xc</w:t>
      </w:r>
      <w:r w:rsidRPr="00337CB1">
        <w:rPr>
          <w:i/>
          <w:lang w:eastAsia="zh-CN"/>
        </w:rPr>
        <w:t>e</w:t>
      </w:r>
      <w:r>
        <w:rPr>
          <w:rFonts w:hint="eastAsia"/>
          <w:i/>
          <w:lang w:eastAsia="zh-CN"/>
        </w:rPr>
        <w:t>p</w:t>
      </w:r>
      <w:r w:rsidRPr="00337CB1">
        <w:rPr>
          <w:i/>
          <w:lang w:eastAsia="zh-CN"/>
        </w:rPr>
        <w:t>t K-factor</w:t>
      </w:r>
      <w:r>
        <w:rPr>
          <w:i/>
          <w:lang w:eastAsia="zh-CN"/>
        </w:rPr>
        <w:t xml:space="preserve"> </w:t>
      </w:r>
      <w:r w:rsidRPr="00444D25">
        <w:rPr>
          <w:rFonts w:hint="eastAsia"/>
          <w:i/>
          <w:lang w:eastAsia="zh-CN"/>
        </w:rPr>
        <w:t>can be removed.</w:t>
      </w:r>
    </w:p>
    <w:p w:rsidR="001F17B5" w:rsidRPr="00923C38" w:rsidRDefault="001F17B5" w:rsidP="001F17B5">
      <w:pPr>
        <w:rPr>
          <w:i/>
          <w:lang w:eastAsia="zh-CN"/>
        </w:rPr>
      </w:pPr>
      <w:r w:rsidRPr="00337CB1">
        <w:rPr>
          <w:b/>
          <w:i/>
          <w:lang w:eastAsia="zh-CN"/>
        </w:rPr>
        <w:t>Proposal2</w:t>
      </w:r>
      <w:r>
        <w:rPr>
          <w:rFonts w:hint="eastAsia"/>
          <w:i/>
          <w:lang w:eastAsia="zh-CN"/>
        </w:rPr>
        <w:t xml:space="preserve">: </w:t>
      </w:r>
      <w:r w:rsidRPr="00923C38">
        <w:rPr>
          <w:i/>
          <w:lang w:eastAsia="zh-CN"/>
        </w:rPr>
        <w:t xml:space="preserve">Modify the </w:t>
      </w:r>
      <w:r>
        <w:rPr>
          <w:rFonts w:hint="eastAsia"/>
          <w:i/>
          <w:lang w:eastAsia="zh-CN"/>
        </w:rPr>
        <w:t>K-factor</w:t>
      </w:r>
      <w:r w:rsidRPr="00923C38">
        <w:rPr>
          <w:i/>
          <w:lang w:eastAsia="zh-CN"/>
        </w:rPr>
        <w:t xml:space="preserve"> parameters to reuse the values from </w:t>
      </w:r>
      <w:r>
        <w:rPr>
          <w:rFonts w:hint="eastAsia"/>
          <w:i/>
          <w:lang w:eastAsia="zh-CN"/>
        </w:rPr>
        <w:t>M.2135 as in Table 1 and remove the square bracket.</w:t>
      </w:r>
    </w:p>
    <w:p w:rsidR="00E26AA1" w:rsidRPr="00E26AA1" w:rsidRDefault="00E26AA1" w:rsidP="00E26AA1">
      <w:pPr>
        <w:rPr>
          <w:i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t>References</w:t>
      </w:r>
    </w:p>
    <w:p w:rsidR="00FE6FB9" w:rsidRPr="00CF195E" w:rsidRDefault="00D82752" w:rsidP="00CF195E">
      <w:pPr>
        <w:pStyle w:val="References"/>
      </w:pPr>
      <w:bookmarkStart w:id="6" w:name="_Ref447715604"/>
      <w:bookmarkStart w:id="7" w:name="_Ref167612671"/>
      <w:bookmarkEnd w:id="3"/>
      <w:bookmarkEnd w:id="4"/>
      <w:bookmarkEnd w:id="5"/>
      <w:r w:rsidRPr="00D82752">
        <w:t>R1-163472</w:t>
      </w:r>
      <w:r w:rsidR="003F61F6">
        <w:rPr>
          <w:rFonts w:hint="eastAsia"/>
          <w:lang w:eastAsia="zh-CN"/>
        </w:rPr>
        <w:t xml:space="preserve">, </w:t>
      </w:r>
      <w:r w:rsidR="003F61F6">
        <w:rPr>
          <w:lang w:eastAsia="zh-CN"/>
        </w:rPr>
        <w:t>“</w:t>
      </w:r>
      <w:r w:rsidRPr="00D82752">
        <w:rPr>
          <w:lang w:eastAsia="zh-CN"/>
        </w:rPr>
        <w:t>Large-scale and small-scale channel modeling for indoor hotspot</w:t>
      </w:r>
      <w:r w:rsidR="003F61F6">
        <w:rPr>
          <w:lang w:eastAsia="zh-CN"/>
        </w:rPr>
        <w:t>”</w:t>
      </w:r>
      <w:r w:rsidR="003F61F6">
        <w:rPr>
          <w:rFonts w:hint="eastAsia"/>
          <w:lang w:eastAsia="zh-CN"/>
        </w:rPr>
        <w:t xml:space="preserve">, </w:t>
      </w:r>
      <w:r w:rsidRPr="00D82752">
        <w:rPr>
          <w:lang w:eastAsia="zh-CN"/>
        </w:rPr>
        <w:t>Huawei, HiSilicon, AT&amp;T, CMCC, Ericsson, Intel, KT Corporation, Nokia, NTT DOCOMO, Qualcomm, Samsung, ETRI, CATT</w:t>
      </w:r>
      <w:r w:rsidR="003F61F6" w:rsidRPr="00E4737B">
        <w:rPr>
          <w:rFonts w:eastAsia="MS Mincho"/>
          <w:lang w:eastAsia="ja-JP"/>
        </w:rPr>
        <w:t>,</w:t>
      </w:r>
      <w:r w:rsidR="003F61F6" w:rsidRPr="00CF195E">
        <w:t xml:space="preserve"> </w:t>
      </w:r>
      <w:r>
        <w:rPr>
          <w:rFonts w:hint="eastAsia"/>
          <w:lang w:eastAsia="zh-CN"/>
        </w:rPr>
        <w:t>Busan</w:t>
      </w:r>
      <w:r w:rsidR="003F61F6" w:rsidRPr="00CF195E">
        <w:t xml:space="preserve">, </w:t>
      </w:r>
      <w:r>
        <w:rPr>
          <w:rFonts w:hint="eastAsia"/>
          <w:lang w:eastAsia="zh-CN"/>
        </w:rPr>
        <w:t>April</w:t>
      </w:r>
      <w:r w:rsidR="003F61F6">
        <w:t>.</w:t>
      </w:r>
      <w:r w:rsidR="003F61F6" w:rsidRPr="00CF195E">
        <w:t xml:space="preserve"> </w:t>
      </w:r>
      <w:r w:rsidR="003F61F6">
        <w:t>1</w:t>
      </w:r>
      <w:r>
        <w:rPr>
          <w:rFonts w:hint="eastAsia"/>
          <w:lang w:eastAsia="zh-CN"/>
        </w:rPr>
        <w:t>1</w:t>
      </w:r>
      <w:r w:rsidR="003F61F6" w:rsidRPr="00CF195E">
        <w:t>-1</w:t>
      </w:r>
      <w:r>
        <w:rPr>
          <w:rFonts w:hint="eastAsia"/>
          <w:lang w:eastAsia="zh-CN"/>
        </w:rPr>
        <w:t>5</w:t>
      </w:r>
      <w:r w:rsidR="003F61F6" w:rsidRPr="00CF195E">
        <w:t>, 20</w:t>
      </w:r>
      <w:r w:rsidR="003F61F6">
        <w:t>16</w:t>
      </w:r>
      <w:r w:rsidR="003F61F6" w:rsidRPr="00CF195E">
        <w:t>.</w:t>
      </w:r>
      <w:bookmarkEnd w:id="6"/>
    </w:p>
    <w:p w:rsidR="00FE6FB9" w:rsidRDefault="003F1335" w:rsidP="00CF195E">
      <w:pPr>
        <w:pStyle w:val="References"/>
      </w:pPr>
      <w:bookmarkStart w:id="8" w:name="_Ref167612885"/>
      <w:bookmarkStart w:id="9" w:name="_Ref444518381"/>
      <w:r w:rsidRPr="003F1335">
        <w:rPr>
          <w:szCs w:val="20"/>
        </w:rPr>
        <w:t>R1-161608</w:t>
      </w:r>
      <w:r w:rsidR="00FE6FB9" w:rsidRPr="00CF195E">
        <w:t>, “</w:t>
      </w:r>
      <w:r w:rsidRPr="003F1335">
        <w:rPr>
          <w:szCs w:val="20"/>
        </w:rPr>
        <w:t>Frequency dependency for large scale parameters</w:t>
      </w:r>
      <w:r w:rsidR="00FE6FB9" w:rsidRPr="00CF195E">
        <w:t xml:space="preserve">”, </w:t>
      </w:r>
      <w:r>
        <w:rPr>
          <w:szCs w:val="20"/>
        </w:rPr>
        <w:t>Huawei, HiSilicon</w:t>
      </w:r>
      <w:r w:rsidR="00E4737B" w:rsidRPr="00E4737B">
        <w:rPr>
          <w:rFonts w:eastAsia="MS Mincho"/>
          <w:lang w:eastAsia="ja-JP"/>
        </w:rPr>
        <w:t>,</w:t>
      </w:r>
      <w:r w:rsidR="00FE6FB9" w:rsidRPr="00CF195E">
        <w:t xml:space="preserve"> </w:t>
      </w:r>
      <w:bookmarkEnd w:id="8"/>
      <w:r w:rsidR="000A7814" w:rsidRPr="000A7814">
        <w:rPr>
          <w:lang w:eastAsia="zh-CN"/>
        </w:rPr>
        <w:t>Ljubljana</w:t>
      </w:r>
      <w:r w:rsidR="00E4737B" w:rsidRPr="00CF195E">
        <w:t xml:space="preserve">, </w:t>
      </w:r>
      <w:r w:rsidR="000A7814">
        <w:rPr>
          <w:rFonts w:hint="eastAsia"/>
          <w:lang w:eastAsia="zh-CN"/>
        </w:rPr>
        <w:t>March</w:t>
      </w:r>
      <w:r w:rsidR="00E4737B">
        <w:t>.</w:t>
      </w:r>
      <w:r w:rsidR="00E4737B" w:rsidRPr="00CF195E">
        <w:t xml:space="preserve"> </w:t>
      </w:r>
      <w:r w:rsidR="00E4737B">
        <w:t>14</w:t>
      </w:r>
      <w:r w:rsidR="00E4737B" w:rsidRPr="00CF195E">
        <w:t>-1</w:t>
      </w:r>
      <w:r w:rsidR="000A7814">
        <w:rPr>
          <w:rFonts w:hint="eastAsia"/>
          <w:lang w:eastAsia="zh-CN"/>
        </w:rPr>
        <w:t>6</w:t>
      </w:r>
      <w:r w:rsidR="00E4737B" w:rsidRPr="00CF195E">
        <w:t>, 20</w:t>
      </w:r>
      <w:r w:rsidR="00E4737B">
        <w:t>16</w:t>
      </w:r>
      <w:r w:rsidR="00E4737B" w:rsidRPr="00CF195E">
        <w:t>.</w:t>
      </w:r>
      <w:bookmarkEnd w:id="9"/>
    </w:p>
    <w:p w:rsidR="003F1335" w:rsidRDefault="003F1335" w:rsidP="003F1335">
      <w:pPr>
        <w:pStyle w:val="References"/>
      </w:pPr>
      <w:bookmarkStart w:id="10" w:name="_Ref449623454"/>
      <w:r w:rsidRPr="00037F92">
        <w:rPr>
          <w:rFonts w:cs="Arial"/>
          <w:bCs/>
        </w:rPr>
        <w:t>R1-161698</w:t>
      </w:r>
      <w:r>
        <w:rPr>
          <w:rFonts w:cs="Arial" w:hint="eastAsia"/>
          <w:bCs/>
          <w:lang w:eastAsia="zh-CN"/>
        </w:rPr>
        <w:t xml:space="preserve">, </w:t>
      </w:r>
      <w:r w:rsidRPr="00CF195E">
        <w:t>“</w:t>
      </w:r>
      <w:r>
        <w:rPr>
          <w:rFonts w:cs="Arial"/>
        </w:rPr>
        <w:t>Frequency-dependent LSP modeling</w:t>
      </w:r>
      <w:r w:rsidRPr="00CF195E">
        <w:t xml:space="preserve">”, </w:t>
      </w:r>
      <w:r w:rsidRPr="00C713A8">
        <w:rPr>
          <w:rFonts w:cs="Arial"/>
        </w:rPr>
        <w:t>Fraunhofer HHI</w:t>
      </w:r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r w:rsidRPr="000A7814">
        <w:rPr>
          <w:lang w:eastAsia="zh-CN"/>
        </w:rPr>
        <w:t>Ljubljana</w:t>
      </w:r>
      <w:r w:rsidRPr="00CF195E">
        <w:t xml:space="preserve">, </w:t>
      </w:r>
      <w:r>
        <w:rPr>
          <w:rFonts w:hint="eastAsia"/>
          <w:lang w:eastAsia="zh-CN"/>
        </w:rPr>
        <w:t>March</w:t>
      </w:r>
      <w:r>
        <w:t>.</w:t>
      </w:r>
      <w:r w:rsidRPr="00CF195E">
        <w:t xml:space="preserve"> </w:t>
      </w:r>
      <w:r>
        <w:t>14</w:t>
      </w:r>
      <w:r w:rsidRPr="00CF195E">
        <w:t>-1</w:t>
      </w:r>
      <w:r>
        <w:rPr>
          <w:rFonts w:hint="eastAsia"/>
          <w:lang w:eastAsia="zh-CN"/>
        </w:rPr>
        <w:t>6</w:t>
      </w:r>
      <w:r w:rsidRPr="00CF195E">
        <w:t>, 20</w:t>
      </w:r>
      <w:r>
        <w:t>16</w:t>
      </w:r>
      <w:r w:rsidRPr="00CF195E">
        <w:t>.</w:t>
      </w:r>
      <w:bookmarkEnd w:id="10"/>
    </w:p>
    <w:p w:rsidR="003F1335" w:rsidRDefault="0030380F" w:rsidP="003F1335">
      <w:pPr>
        <w:pStyle w:val="References"/>
      </w:pPr>
      <w:bookmarkStart w:id="11" w:name="_Ref449623458"/>
      <w:bookmarkStart w:id="12" w:name="_Ref446596420"/>
      <w:r>
        <w:rPr>
          <w:rFonts w:cs="Arial"/>
          <w:bCs/>
        </w:rPr>
        <w:t>R1-161</w:t>
      </w:r>
      <w:r>
        <w:rPr>
          <w:rFonts w:cs="Arial" w:hint="eastAsia"/>
          <w:bCs/>
          <w:lang w:eastAsia="zh-CN"/>
        </w:rPr>
        <w:t>665</w:t>
      </w:r>
      <w:r w:rsidR="003F1335" w:rsidRPr="003F1335">
        <w:rPr>
          <w:rFonts w:cs="Arial" w:hint="eastAsia"/>
          <w:bCs/>
          <w:lang w:eastAsia="zh-CN"/>
        </w:rPr>
        <w:t xml:space="preserve">, </w:t>
      </w:r>
      <w:r w:rsidR="003F1335" w:rsidRPr="00CF195E">
        <w:t>“</w:t>
      </w:r>
      <w:r w:rsidR="003F1335" w:rsidRPr="002D7460">
        <w:rPr>
          <w:rFonts w:cs="Arial"/>
        </w:rPr>
        <w:t>Delay spread for indoor office, outdoor open square and street canyon, and shopping mall environments</w:t>
      </w:r>
      <w:r w:rsidR="003F1335" w:rsidRPr="00CF195E">
        <w:t xml:space="preserve">”, </w:t>
      </w:r>
      <w:r w:rsidR="003F1335">
        <w:rPr>
          <w:rFonts w:cs="Arial"/>
        </w:rPr>
        <w:t>Qualcomm</w:t>
      </w:r>
      <w:r w:rsidR="003F1335" w:rsidRPr="003F1335">
        <w:rPr>
          <w:rFonts w:eastAsia="MS Mincho"/>
          <w:lang w:eastAsia="ja-JP"/>
        </w:rPr>
        <w:t>,</w:t>
      </w:r>
      <w:r w:rsidR="003F1335" w:rsidRPr="00CF195E">
        <w:t xml:space="preserve"> </w:t>
      </w:r>
      <w:r w:rsidR="003F1335" w:rsidRPr="000A7814">
        <w:rPr>
          <w:lang w:eastAsia="zh-CN"/>
        </w:rPr>
        <w:t>Ljubljana</w:t>
      </w:r>
      <w:r w:rsidR="003F1335" w:rsidRPr="00CF195E">
        <w:t xml:space="preserve">, </w:t>
      </w:r>
      <w:r w:rsidR="003F1335">
        <w:rPr>
          <w:rFonts w:hint="eastAsia"/>
          <w:lang w:eastAsia="zh-CN"/>
        </w:rPr>
        <w:t>March</w:t>
      </w:r>
      <w:r w:rsidR="003F1335">
        <w:t>.</w:t>
      </w:r>
      <w:r w:rsidR="003F1335" w:rsidRPr="00CF195E">
        <w:t xml:space="preserve"> </w:t>
      </w:r>
      <w:r w:rsidR="003F1335">
        <w:t>14</w:t>
      </w:r>
      <w:r w:rsidR="003F1335" w:rsidRPr="00CF195E">
        <w:t>-1</w:t>
      </w:r>
      <w:r w:rsidR="003F1335">
        <w:rPr>
          <w:rFonts w:hint="eastAsia"/>
          <w:lang w:eastAsia="zh-CN"/>
        </w:rPr>
        <w:t>6</w:t>
      </w:r>
      <w:r w:rsidR="003F1335" w:rsidRPr="00CF195E">
        <w:t>, 20</w:t>
      </w:r>
      <w:r w:rsidR="003F1335">
        <w:t>16</w:t>
      </w:r>
      <w:r w:rsidR="003F1335" w:rsidRPr="00CF195E">
        <w:t>.</w:t>
      </w:r>
      <w:bookmarkEnd w:id="11"/>
    </w:p>
    <w:p w:rsidR="003F1335" w:rsidRDefault="003F1335" w:rsidP="003F1335">
      <w:pPr>
        <w:pStyle w:val="References"/>
      </w:pPr>
      <w:bookmarkStart w:id="13" w:name="_Ref449623460"/>
      <w:r w:rsidRPr="003F1335">
        <w:rPr>
          <w:rFonts w:cs="Arial"/>
          <w:bCs/>
        </w:rPr>
        <w:t>R1-161658</w:t>
      </w:r>
      <w:r w:rsidRPr="003F1335">
        <w:rPr>
          <w:rFonts w:cs="Arial" w:hint="eastAsia"/>
          <w:bCs/>
          <w:lang w:eastAsia="zh-CN"/>
        </w:rPr>
        <w:t xml:space="preserve">, </w:t>
      </w:r>
      <w:r w:rsidRPr="00CF195E">
        <w:t>“</w:t>
      </w:r>
      <w:r w:rsidRPr="003F1335">
        <w:rPr>
          <w:rFonts w:cs="Arial"/>
        </w:rPr>
        <w:t>Large scale parameters for multiple scenarios</w:t>
      </w:r>
      <w:r w:rsidRPr="00CF195E">
        <w:t xml:space="preserve">”, </w:t>
      </w:r>
      <w:r>
        <w:rPr>
          <w:rFonts w:cs="Arial" w:hint="eastAsia"/>
          <w:lang w:eastAsia="zh-CN"/>
        </w:rPr>
        <w:t>CMCC</w:t>
      </w:r>
      <w:r w:rsidRPr="003F1335">
        <w:rPr>
          <w:rFonts w:eastAsia="MS Mincho"/>
          <w:lang w:eastAsia="ja-JP"/>
        </w:rPr>
        <w:t>,</w:t>
      </w:r>
      <w:r w:rsidRPr="00CF195E">
        <w:t xml:space="preserve"> </w:t>
      </w:r>
      <w:r w:rsidRPr="000A7814">
        <w:rPr>
          <w:lang w:eastAsia="zh-CN"/>
        </w:rPr>
        <w:t>Ljubljana</w:t>
      </w:r>
      <w:r w:rsidRPr="00CF195E">
        <w:t xml:space="preserve">, </w:t>
      </w:r>
      <w:r>
        <w:rPr>
          <w:rFonts w:hint="eastAsia"/>
          <w:lang w:eastAsia="zh-CN"/>
        </w:rPr>
        <w:t>March</w:t>
      </w:r>
      <w:r>
        <w:t>.</w:t>
      </w:r>
      <w:r w:rsidRPr="00CF195E">
        <w:t xml:space="preserve"> </w:t>
      </w:r>
      <w:r>
        <w:t>14</w:t>
      </w:r>
      <w:r w:rsidRPr="00CF195E">
        <w:t>-1</w:t>
      </w:r>
      <w:r>
        <w:rPr>
          <w:rFonts w:hint="eastAsia"/>
          <w:lang w:eastAsia="zh-CN"/>
        </w:rPr>
        <w:t>6</w:t>
      </w:r>
      <w:r w:rsidRPr="00CF195E">
        <w:t>, 20</w:t>
      </w:r>
      <w:r>
        <w:t>16</w:t>
      </w:r>
      <w:r w:rsidRPr="00CF195E">
        <w:t>.</w:t>
      </w:r>
      <w:bookmarkEnd w:id="13"/>
    </w:p>
    <w:p w:rsidR="003F1335" w:rsidRDefault="0030380F" w:rsidP="003F1335">
      <w:pPr>
        <w:pStyle w:val="References"/>
      </w:pPr>
      <w:bookmarkStart w:id="14" w:name="_Ref449623463"/>
      <w:r w:rsidRPr="003F1335">
        <w:rPr>
          <w:rFonts w:cs="Arial"/>
          <w:bCs/>
        </w:rPr>
        <w:t>R1-161706</w:t>
      </w:r>
      <w:r w:rsidR="003F1335">
        <w:rPr>
          <w:rFonts w:hint="eastAsia"/>
          <w:lang w:eastAsia="zh-CN"/>
        </w:rPr>
        <w:t xml:space="preserve">, </w:t>
      </w:r>
      <w:r w:rsidR="003F1335" w:rsidRPr="00CF195E">
        <w:t>“</w:t>
      </w:r>
      <w:r w:rsidR="003F1335" w:rsidRPr="003F1335">
        <w:rPr>
          <w:rFonts w:cs="Arial"/>
        </w:rPr>
        <w:t>Joint proposal on large-scale and small-scale parameters for &gt;6GHz channel model</w:t>
      </w:r>
      <w:r w:rsidR="003F1335" w:rsidRPr="00CF195E">
        <w:t xml:space="preserve">”, </w:t>
      </w:r>
      <w:r w:rsidR="003F1335" w:rsidRPr="003F1335">
        <w:rPr>
          <w:rFonts w:cs="Arial"/>
        </w:rPr>
        <w:t>Samsung, AT&amp;T, CMCC, Ericsson, Huawei, HiSilicon, Intel, KT Corporation, Nokia, NTT DOCOMO, Qualcomm, ETRI</w:t>
      </w:r>
      <w:r w:rsidR="003F1335" w:rsidRPr="003F1335">
        <w:rPr>
          <w:rFonts w:eastAsia="MS Mincho"/>
          <w:lang w:eastAsia="ja-JP"/>
        </w:rPr>
        <w:t>,</w:t>
      </w:r>
      <w:r w:rsidR="003F1335" w:rsidRPr="00CF195E">
        <w:t xml:space="preserve"> </w:t>
      </w:r>
      <w:r w:rsidR="003F1335" w:rsidRPr="000A7814">
        <w:rPr>
          <w:lang w:eastAsia="zh-CN"/>
        </w:rPr>
        <w:t>Ljubljana</w:t>
      </w:r>
      <w:r w:rsidR="003F1335" w:rsidRPr="00CF195E">
        <w:t xml:space="preserve">, </w:t>
      </w:r>
      <w:r w:rsidR="003F1335">
        <w:rPr>
          <w:rFonts w:hint="eastAsia"/>
          <w:lang w:eastAsia="zh-CN"/>
        </w:rPr>
        <w:t>March</w:t>
      </w:r>
      <w:r w:rsidR="003F1335">
        <w:t>.</w:t>
      </w:r>
      <w:r w:rsidR="003F1335" w:rsidRPr="00CF195E">
        <w:t xml:space="preserve"> </w:t>
      </w:r>
      <w:r w:rsidR="003F1335">
        <w:t>14</w:t>
      </w:r>
      <w:r w:rsidR="003F1335" w:rsidRPr="00CF195E">
        <w:t>-1</w:t>
      </w:r>
      <w:r w:rsidR="003F1335">
        <w:rPr>
          <w:rFonts w:hint="eastAsia"/>
          <w:lang w:eastAsia="zh-CN"/>
        </w:rPr>
        <w:t>6</w:t>
      </w:r>
      <w:r w:rsidR="003F1335" w:rsidRPr="00CF195E">
        <w:t>, 20</w:t>
      </w:r>
      <w:r w:rsidR="003F1335">
        <w:t>16</w:t>
      </w:r>
      <w:r w:rsidR="003F1335" w:rsidRPr="00CF195E">
        <w:t>.</w:t>
      </w:r>
      <w:bookmarkEnd w:id="14"/>
    </w:p>
    <w:p w:rsidR="00762179" w:rsidRDefault="00762179" w:rsidP="00762179">
      <w:pPr>
        <w:pStyle w:val="References"/>
      </w:pPr>
      <w:bookmarkStart w:id="15" w:name="_Ref449625918"/>
      <w:r w:rsidRPr="00762179">
        <w:rPr>
          <w:rFonts w:cs="Arial"/>
          <w:bCs/>
        </w:rPr>
        <w:t>R1-162243</w:t>
      </w:r>
      <w:r w:rsidRPr="003F1335">
        <w:rPr>
          <w:rFonts w:cs="Arial" w:hint="eastAsia"/>
          <w:bCs/>
          <w:lang w:eastAsia="zh-CN"/>
        </w:rPr>
        <w:t>,</w:t>
      </w:r>
      <w:r w:rsidRPr="00153AEB">
        <w:rPr>
          <w:rFonts w:hint="eastAsia"/>
          <w:lang w:eastAsia="zh-CN"/>
        </w:rPr>
        <w:t xml:space="preserve"> </w:t>
      </w:r>
      <w:r w:rsidRPr="00CF195E">
        <w:rPr>
          <w:lang w:eastAsia="zh-CN"/>
        </w:rPr>
        <w:t>“</w:t>
      </w:r>
      <w:r w:rsidR="00153AEB" w:rsidRPr="00153AEB">
        <w:rPr>
          <w:rFonts w:hint="eastAsia"/>
          <w:lang w:eastAsia="zh-CN"/>
        </w:rPr>
        <w:t>Discussion on frequency dependent small-scale parameters</w:t>
      </w:r>
      <w:r w:rsidRPr="00CF195E">
        <w:rPr>
          <w:lang w:eastAsia="zh-CN"/>
        </w:rPr>
        <w:t xml:space="preserve">”, </w:t>
      </w:r>
      <w:r w:rsidRPr="00153AEB">
        <w:rPr>
          <w:lang w:eastAsia="zh-CN"/>
        </w:rPr>
        <w:t>H</w:t>
      </w:r>
      <w:r>
        <w:rPr>
          <w:szCs w:val="20"/>
        </w:rPr>
        <w:t>uawei, HiSilicon</w:t>
      </w:r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r>
        <w:rPr>
          <w:rFonts w:hint="eastAsia"/>
          <w:lang w:eastAsia="zh-CN"/>
        </w:rPr>
        <w:t>Busan</w:t>
      </w:r>
      <w:r w:rsidRPr="00CF195E">
        <w:t xml:space="preserve">, </w:t>
      </w:r>
      <w:r>
        <w:rPr>
          <w:rFonts w:hint="eastAsia"/>
          <w:lang w:eastAsia="zh-CN"/>
        </w:rPr>
        <w:t>April</w:t>
      </w:r>
      <w:r>
        <w:t>.</w:t>
      </w:r>
      <w:r w:rsidRPr="00CF195E">
        <w:t xml:space="preserve"> </w:t>
      </w:r>
      <w:r>
        <w:t>1</w:t>
      </w:r>
      <w:r>
        <w:rPr>
          <w:rFonts w:hint="eastAsia"/>
          <w:lang w:eastAsia="zh-CN"/>
        </w:rPr>
        <w:t>1</w:t>
      </w:r>
      <w:r w:rsidRPr="00CF195E">
        <w:t>-1</w:t>
      </w:r>
      <w:r>
        <w:rPr>
          <w:rFonts w:hint="eastAsia"/>
          <w:lang w:eastAsia="zh-CN"/>
        </w:rPr>
        <w:t>5</w:t>
      </w:r>
      <w:r w:rsidRPr="00CF195E">
        <w:t>, 20</w:t>
      </w:r>
      <w:r>
        <w:t>16</w:t>
      </w:r>
      <w:r w:rsidRPr="00CF195E">
        <w:t>.</w:t>
      </w:r>
      <w:bookmarkEnd w:id="15"/>
    </w:p>
    <w:p w:rsidR="00923C38" w:rsidRDefault="00923C38" w:rsidP="00923C38">
      <w:pPr>
        <w:pStyle w:val="References"/>
      </w:pPr>
      <w:bookmarkStart w:id="16" w:name="_Ref444518434"/>
      <w:r w:rsidRPr="00A62CB1">
        <w:t>ITU-R M.2135-1</w:t>
      </w:r>
      <w:r>
        <w:t>, “</w:t>
      </w:r>
      <w:r w:rsidRPr="002C5F7E">
        <w:t>Guidelines for evaluation of radio interface technologies for IMT-Advanced</w:t>
      </w:r>
      <w:r>
        <w:t>”, Dec. 2009.</w:t>
      </w:r>
      <w:bookmarkEnd w:id="16"/>
    </w:p>
    <w:bookmarkEnd w:id="2"/>
    <w:bookmarkEnd w:id="7"/>
    <w:bookmarkEnd w:id="12"/>
    <w:p w:rsidR="007C3FA8" w:rsidRPr="00640392" w:rsidRDefault="007C3FA8" w:rsidP="00093DD0">
      <w:pPr>
        <w:rPr>
          <w:kern w:val="2"/>
          <w:lang w:eastAsia="zh-CN"/>
        </w:rPr>
      </w:pPr>
    </w:p>
    <w:sectPr w:rsidR="007C3FA8" w:rsidRPr="0064039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41F" w:rsidRDefault="00DD641F">
      <w:r>
        <w:separator/>
      </w:r>
    </w:p>
  </w:endnote>
  <w:endnote w:type="continuationSeparator" w:id="0">
    <w:p w:rsidR="00DD641F" w:rsidRDefault="00DD6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ahom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41F" w:rsidRDefault="00DD641F">
      <w:r>
        <w:separator/>
      </w:r>
    </w:p>
  </w:footnote>
  <w:footnote w:type="continuationSeparator" w:id="0">
    <w:p w:rsidR="00DD641F" w:rsidRDefault="00DD64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26B22E4C"/>
    <w:multiLevelType w:val="hybridMultilevel"/>
    <w:tmpl w:val="F8603B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>
    <w:nsid w:val="44AA6B25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83C5AF9"/>
    <w:multiLevelType w:val="hybridMultilevel"/>
    <w:tmpl w:val="9CC6EAA0"/>
    <w:lvl w:ilvl="0" w:tplc="F9D4029E">
      <w:start w:val="1"/>
      <w:numFmt w:val="decimal"/>
      <w:lvlText w:val="(%1)"/>
      <w:lvlJc w:val="left"/>
      <w:pPr>
        <w:ind w:left="800" w:hanging="40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F07234D"/>
    <w:multiLevelType w:val="hybridMultilevel"/>
    <w:tmpl w:val="CEF4FC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7"/>
  </w:num>
  <w:num w:numId="4">
    <w:abstractNumId w:val="15"/>
  </w:num>
  <w:num w:numId="5">
    <w:abstractNumId w:val="9"/>
  </w:num>
  <w:num w:numId="6">
    <w:abstractNumId w:val="30"/>
  </w:num>
  <w:num w:numId="7">
    <w:abstractNumId w:val="16"/>
  </w:num>
  <w:num w:numId="8">
    <w:abstractNumId w:val="24"/>
  </w:num>
  <w:num w:numId="9">
    <w:abstractNumId w:val="28"/>
  </w:num>
  <w:num w:numId="10">
    <w:abstractNumId w:val="29"/>
  </w:num>
  <w:num w:numId="11">
    <w:abstractNumId w:val="33"/>
  </w:num>
  <w:num w:numId="12">
    <w:abstractNumId w:val="13"/>
  </w:num>
  <w:num w:numId="13">
    <w:abstractNumId w:val="26"/>
  </w:num>
  <w:num w:numId="14">
    <w:abstractNumId w:val="25"/>
  </w:num>
  <w:num w:numId="15">
    <w:abstractNumId w:val="20"/>
  </w:num>
  <w:num w:numId="16">
    <w:abstractNumId w:val="11"/>
  </w:num>
  <w:num w:numId="17">
    <w:abstractNumId w:val="19"/>
  </w:num>
  <w:num w:numId="18">
    <w:abstractNumId w:val="12"/>
  </w:num>
  <w:num w:numId="19">
    <w:abstractNumId w:val="10"/>
  </w:num>
  <w:num w:numId="20">
    <w:abstractNumId w:val="27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8"/>
  </w:num>
  <w:num w:numId="32">
    <w:abstractNumId w:val="31"/>
  </w:num>
  <w:num w:numId="33">
    <w:abstractNumId w:val="14"/>
  </w:num>
  <w:num w:numId="34">
    <w:abstractNumId w:val="21"/>
  </w:num>
  <w:num w:numId="35">
    <w:abstractNumId w:val="18"/>
  </w:num>
  <w:num w:numId="36">
    <w:abstractNumId w:val="18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</w:num>
  <w:num w:numId="39">
    <w:abstractNumId w:val="18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67"/>
    <w:rsid w:val="000072B6"/>
    <w:rsid w:val="00007813"/>
    <w:rsid w:val="000109E6"/>
    <w:rsid w:val="00011F67"/>
    <w:rsid w:val="00012862"/>
    <w:rsid w:val="000128E6"/>
    <w:rsid w:val="00015EFB"/>
    <w:rsid w:val="000165E2"/>
    <w:rsid w:val="00016DB0"/>
    <w:rsid w:val="000172BE"/>
    <w:rsid w:val="00017D8A"/>
    <w:rsid w:val="00023388"/>
    <w:rsid w:val="00023425"/>
    <w:rsid w:val="000241BE"/>
    <w:rsid w:val="000242F2"/>
    <w:rsid w:val="000261B3"/>
    <w:rsid w:val="0002681C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10E"/>
    <w:rsid w:val="0004023E"/>
    <w:rsid w:val="0004024B"/>
    <w:rsid w:val="000410DA"/>
    <w:rsid w:val="00041C57"/>
    <w:rsid w:val="000434B7"/>
    <w:rsid w:val="000435E4"/>
    <w:rsid w:val="00046796"/>
    <w:rsid w:val="000467FD"/>
    <w:rsid w:val="00046AAF"/>
    <w:rsid w:val="00047225"/>
    <w:rsid w:val="00047E60"/>
    <w:rsid w:val="00050804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2C72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4B5"/>
    <w:rsid w:val="000776EB"/>
    <w:rsid w:val="00081B30"/>
    <w:rsid w:val="000823B0"/>
    <w:rsid w:val="0008335B"/>
    <w:rsid w:val="00083379"/>
    <w:rsid w:val="00083587"/>
    <w:rsid w:val="00083838"/>
    <w:rsid w:val="00083B6A"/>
    <w:rsid w:val="00085AF8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ACC"/>
    <w:rsid w:val="000A1B60"/>
    <w:rsid w:val="000A21B4"/>
    <w:rsid w:val="000A2CC7"/>
    <w:rsid w:val="000A2ED6"/>
    <w:rsid w:val="000A389D"/>
    <w:rsid w:val="000A4205"/>
    <w:rsid w:val="000A4A19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8A"/>
    <w:rsid w:val="000E18DF"/>
    <w:rsid w:val="000E59A0"/>
    <w:rsid w:val="000E7A84"/>
    <w:rsid w:val="000F15BC"/>
    <w:rsid w:val="000F180A"/>
    <w:rsid w:val="000F1C92"/>
    <w:rsid w:val="000F2EEE"/>
    <w:rsid w:val="000F3697"/>
    <w:rsid w:val="000F7AB7"/>
    <w:rsid w:val="000F7F58"/>
    <w:rsid w:val="00100128"/>
    <w:rsid w:val="00100FF3"/>
    <w:rsid w:val="001026CA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3D6F"/>
    <w:rsid w:val="001141E3"/>
    <w:rsid w:val="00114288"/>
    <w:rsid w:val="001144DF"/>
    <w:rsid w:val="0011557B"/>
    <w:rsid w:val="00115E45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7704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3AEB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543"/>
    <w:rsid w:val="00170B8A"/>
    <w:rsid w:val="00171143"/>
    <w:rsid w:val="00172864"/>
    <w:rsid w:val="00172B82"/>
    <w:rsid w:val="00172EFA"/>
    <w:rsid w:val="00173608"/>
    <w:rsid w:val="001745EC"/>
    <w:rsid w:val="001747B7"/>
    <w:rsid w:val="00174DDB"/>
    <w:rsid w:val="00175C30"/>
    <w:rsid w:val="00176A38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0CC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9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DB5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57"/>
    <w:rsid w:val="001E36E4"/>
    <w:rsid w:val="001E379D"/>
    <w:rsid w:val="001E3A3C"/>
    <w:rsid w:val="001E5C23"/>
    <w:rsid w:val="001E7504"/>
    <w:rsid w:val="001E76DF"/>
    <w:rsid w:val="001F1308"/>
    <w:rsid w:val="001F1525"/>
    <w:rsid w:val="001F17B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593"/>
    <w:rsid w:val="00204BAD"/>
    <w:rsid w:val="00204D60"/>
    <w:rsid w:val="00205627"/>
    <w:rsid w:val="002056D0"/>
    <w:rsid w:val="00210860"/>
    <w:rsid w:val="00210B6A"/>
    <w:rsid w:val="00212CB6"/>
    <w:rsid w:val="00212E37"/>
    <w:rsid w:val="002138D1"/>
    <w:rsid w:val="002140FF"/>
    <w:rsid w:val="00220894"/>
    <w:rsid w:val="00224952"/>
    <w:rsid w:val="00224DD2"/>
    <w:rsid w:val="00225A6A"/>
    <w:rsid w:val="00225AC7"/>
    <w:rsid w:val="00225ACC"/>
    <w:rsid w:val="00225DA6"/>
    <w:rsid w:val="00227855"/>
    <w:rsid w:val="00231C25"/>
    <w:rsid w:val="00231C6F"/>
    <w:rsid w:val="00232A90"/>
    <w:rsid w:val="00234151"/>
    <w:rsid w:val="00234F8C"/>
    <w:rsid w:val="00235542"/>
    <w:rsid w:val="00236493"/>
    <w:rsid w:val="002369B0"/>
    <w:rsid w:val="00236AD8"/>
    <w:rsid w:val="002400E1"/>
    <w:rsid w:val="00240160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2FD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0F7"/>
    <w:rsid w:val="0026248E"/>
    <w:rsid w:val="00262914"/>
    <w:rsid w:val="00264719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01F"/>
    <w:rsid w:val="00277835"/>
    <w:rsid w:val="00277BF5"/>
    <w:rsid w:val="00280AB1"/>
    <w:rsid w:val="00284BAE"/>
    <w:rsid w:val="002859AF"/>
    <w:rsid w:val="00286589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1B18"/>
    <w:rsid w:val="002B2723"/>
    <w:rsid w:val="002B303A"/>
    <w:rsid w:val="002B538E"/>
    <w:rsid w:val="002B5DCA"/>
    <w:rsid w:val="002B6BDC"/>
    <w:rsid w:val="002B72E9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5F7E"/>
    <w:rsid w:val="002D0439"/>
    <w:rsid w:val="002D11B7"/>
    <w:rsid w:val="002D3BBC"/>
    <w:rsid w:val="002D438A"/>
    <w:rsid w:val="002D5738"/>
    <w:rsid w:val="002D5E53"/>
    <w:rsid w:val="002D603A"/>
    <w:rsid w:val="002E0319"/>
    <w:rsid w:val="002E179B"/>
    <w:rsid w:val="002E1C9E"/>
    <w:rsid w:val="002E257B"/>
    <w:rsid w:val="002E2B20"/>
    <w:rsid w:val="002E32FC"/>
    <w:rsid w:val="002E3C65"/>
    <w:rsid w:val="002E3F5B"/>
    <w:rsid w:val="002E4362"/>
    <w:rsid w:val="002E5E4D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380F"/>
    <w:rsid w:val="00304D9B"/>
    <w:rsid w:val="00305BF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77A"/>
    <w:rsid w:val="00323D6B"/>
    <w:rsid w:val="00326957"/>
    <w:rsid w:val="00326AE2"/>
    <w:rsid w:val="00331426"/>
    <w:rsid w:val="00331428"/>
    <w:rsid w:val="0033171D"/>
    <w:rsid w:val="00331FC3"/>
    <w:rsid w:val="003336B3"/>
    <w:rsid w:val="00335A84"/>
    <w:rsid w:val="00335B75"/>
    <w:rsid w:val="00335D8C"/>
    <w:rsid w:val="00336072"/>
    <w:rsid w:val="003363A1"/>
    <w:rsid w:val="00337CB1"/>
    <w:rsid w:val="0034226D"/>
    <w:rsid w:val="00342972"/>
    <w:rsid w:val="00342FDD"/>
    <w:rsid w:val="0034429B"/>
    <w:rsid w:val="00344866"/>
    <w:rsid w:val="0034638C"/>
    <w:rsid w:val="00346F7F"/>
    <w:rsid w:val="003470FA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5E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4D"/>
    <w:rsid w:val="003825DC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72F"/>
    <w:rsid w:val="003940CE"/>
    <w:rsid w:val="00397C1D"/>
    <w:rsid w:val="003A039F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0BB6"/>
    <w:rsid w:val="003C1012"/>
    <w:rsid w:val="003C11C9"/>
    <w:rsid w:val="003C1229"/>
    <w:rsid w:val="003C1FD4"/>
    <w:rsid w:val="003C213D"/>
    <w:rsid w:val="003C25AD"/>
    <w:rsid w:val="003C2D21"/>
    <w:rsid w:val="003C4D0F"/>
    <w:rsid w:val="003C5E6B"/>
    <w:rsid w:val="003C7492"/>
    <w:rsid w:val="003C7AD7"/>
    <w:rsid w:val="003D07FE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460"/>
    <w:rsid w:val="003E4858"/>
    <w:rsid w:val="003E6316"/>
    <w:rsid w:val="003E6884"/>
    <w:rsid w:val="003E6AC5"/>
    <w:rsid w:val="003F0096"/>
    <w:rsid w:val="003F0850"/>
    <w:rsid w:val="003F0D12"/>
    <w:rsid w:val="003F1335"/>
    <w:rsid w:val="003F160C"/>
    <w:rsid w:val="003F324F"/>
    <w:rsid w:val="003F33BC"/>
    <w:rsid w:val="003F3D4E"/>
    <w:rsid w:val="003F477E"/>
    <w:rsid w:val="003F61F6"/>
    <w:rsid w:val="003F6CD2"/>
    <w:rsid w:val="003F788D"/>
    <w:rsid w:val="0040126E"/>
    <w:rsid w:val="004020D4"/>
    <w:rsid w:val="004021B6"/>
    <w:rsid w:val="004047C4"/>
    <w:rsid w:val="00404A36"/>
    <w:rsid w:val="0040507A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361"/>
    <w:rsid w:val="00414635"/>
    <w:rsid w:val="00414C65"/>
    <w:rsid w:val="00415D76"/>
    <w:rsid w:val="00416257"/>
    <w:rsid w:val="00416665"/>
    <w:rsid w:val="00416A67"/>
    <w:rsid w:val="00416ACB"/>
    <w:rsid w:val="0041778A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4D2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7106"/>
    <w:rsid w:val="004902A7"/>
    <w:rsid w:val="00494242"/>
    <w:rsid w:val="00494AC5"/>
    <w:rsid w:val="00494E8E"/>
    <w:rsid w:val="004955BC"/>
    <w:rsid w:val="0049582A"/>
    <w:rsid w:val="00495D63"/>
    <w:rsid w:val="0049648F"/>
    <w:rsid w:val="00496606"/>
    <w:rsid w:val="00496F05"/>
    <w:rsid w:val="00497370"/>
    <w:rsid w:val="00497D17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04A7"/>
    <w:rsid w:val="004C1840"/>
    <w:rsid w:val="004C24C9"/>
    <w:rsid w:val="004C31B6"/>
    <w:rsid w:val="004C4146"/>
    <w:rsid w:val="004C44DC"/>
    <w:rsid w:val="004C5319"/>
    <w:rsid w:val="004C5C73"/>
    <w:rsid w:val="004C621F"/>
    <w:rsid w:val="004C7948"/>
    <w:rsid w:val="004C7BB8"/>
    <w:rsid w:val="004C7C60"/>
    <w:rsid w:val="004C7F49"/>
    <w:rsid w:val="004D0030"/>
    <w:rsid w:val="004D0DFE"/>
    <w:rsid w:val="004D1D91"/>
    <w:rsid w:val="004D22C3"/>
    <w:rsid w:val="004D6497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437"/>
    <w:rsid w:val="004F0FB9"/>
    <w:rsid w:val="004F2024"/>
    <w:rsid w:val="004F2F7E"/>
    <w:rsid w:val="004F32B5"/>
    <w:rsid w:val="004F407E"/>
    <w:rsid w:val="004F5479"/>
    <w:rsid w:val="004F6395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A26"/>
    <w:rsid w:val="00511F15"/>
    <w:rsid w:val="00512A41"/>
    <w:rsid w:val="0051318C"/>
    <w:rsid w:val="005141C1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27BB3"/>
    <w:rsid w:val="00530157"/>
    <w:rsid w:val="00530B7C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328"/>
    <w:rsid w:val="00547989"/>
    <w:rsid w:val="00550AE1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722"/>
    <w:rsid w:val="00565660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D57"/>
    <w:rsid w:val="00584416"/>
    <w:rsid w:val="00584B39"/>
    <w:rsid w:val="00585028"/>
    <w:rsid w:val="005854D1"/>
    <w:rsid w:val="00585F5B"/>
    <w:rsid w:val="0058620A"/>
    <w:rsid w:val="005878BB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552"/>
    <w:rsid w:val="005B47ED"/>
    <w:rsid w:val="005B4D87"/>
    <w:rsid w:val="005B7DD1"/>
    <w:rsid w:val="005C00A0"/>
    <w:rsid w:val="005C1213"/>
    <w:rsid w:val="005C28FA"/>
    <w:rsid w:val="005C402B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2C8C"/>
    <w:rsid w:val="005D3D76"/>
    <w:rsid w:val="005D4578"/>
    <w:rsid w:val="005D4EFA"/>
    <w:rsid w:val="005D53CE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374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2510"/>
    <w:rsid w:val="006130F7"/>
    <w:rsid w:val="00613AF8"/>
    <w:rsid w:val="00613D8E"/>
    <w:rsid w:val="006142E0"/>
    <w:rsid w:val="00616112"/>
    <w:rsid w:val="006205CA"/>
    <w:rsid w:val="00621CD8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304BC"/>
    <w:rsid w:val="00630DCE"/>
    <w:rsid w:val="0063120A"/>
    <w:rsid w:val="0063150B"/>
    <w:rsid w:val="00631585"/>
    <w:rsid w:val="00634988"/>
    <w:rsid w:val="00634ACF"/>
    <w:rsid w:val="00635035"/>
    <w:rsid w:val="0063580D"/>
    <w:rsid w:val="00635CAE"/>
    <w:rsid w:val="00637240"/>
    <w:rsid w:val="00640392"/>
    <w:rsid w:val="00641DD9"/>
    <w:rsid w:val="00642925"/>
    <w:rsid w:val="00643660"/>
    <w:rsid w:val="00647292"/>
    <w:rsid w:val="00650139"/>
    <w:rsid w:val="00651E2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86B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0D0E"/>
    <w:rsid w:val="00691B30"/>
    <w:rsid w:val="00693E1F"/>
    <w:rsid w:val="00693ECB"/>
    <w:rsid w:val="00694797"/>
    <w:rsid w:val="00695887"/>
    <w:rsid w:val="00697733"/>
    <w:rsid w:val="006A254E"/>
    <w:rsid w:val="006A284A"/>
    <w:rsid w:val="006A2C30"/>
    <w:rsid w:val="006A301C"/>
    <w:rsid w:val="006A3E2B"/>
    <w:rsid w:val="006A4F51"/>
    <w:rsid w:val="006A6E17"/>
    <w:rsid w:val="006B05BC"/>
    <w:rsid w:val="006B0D5F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07E3"/>
    <w:rsid w:val="006C0B06"/>
    <w:rsid w:val="006C1019"/>
    <w:rsid w:val="006C2BB5"/>
    <w:rsid w:val="006C2BEE"/>
    <w:rsid w:val="006C322B"/>
    <w:rsid w:val="006C3AD8"/>
    <w:rsid w:val="006C4516"/>
    <w:rsid w:val="006C455E"/>
    <w:rsid w:val="006C5958"/>
    <w:rsid w:val="006C5B4F"/>
    <w:rsid w:val="006C5CDC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292"/>
    <w:rsid w:val="006D62BC"/>
    <w:rsid w:val="006D6450"/>
    <w:rsid w:val="006D6939"/>
    <w:rsid w:val="006D7EB0"/>
    <w:rsid w:val="006E0138"/>
    <w:rsid w:val="006E0BB0"/>
    <w:rsid w:val="006E12C3"/>
    <w:rsid w:val="006E16C9"/>
    <w:rsid w:val="006E2529"/>
    <w:rsid w:val="006E45F3"/>
    <w:rsid w:val="006E4A2F"/>
    <w:rsid w:val="006E4ED4"/>
    <w:rsid w:val="006E5E19"/>
    <w:rsid w:val="006E61C3"/>
    <w:rsid w:val="006E77D0"/>
    <w:rsid w:val="006E799D"/>
    <w:rsid w:val="006F0593"/>
    <w:rsid w:val="006F1064"/>
    <w:rsid w:val="006F116F"/>
    <w:rsid w:val="006F121D"/>
    <w:rsid w:val="006F1EB7"/>
    <w:rsid w:val="006F52E5"/>
    <w:rsid w:val="006F6066"/>
    <w:rsid w:val="006F6850"/>
    <w:rsid w:val="006F707E"/>
    <w:rsid w:val="007001DC"/>
    <w:rsid w:val="00701E1E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6872"/>
    <w:rsid w:val="00721084"/>
    <w:rsid w:val="00721262"/>
    <w:rsid w:val="00721D9B"/>
    <w:rsid w:val="00721EA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09E8"/>
    <w:rsid w:val="00740C73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430"/>
    <w:rsid w:val="00747F48"/>
    <w:rsid w:val="00747F4C"/>
    <w:rsid w:val="0075012C"/>
    <w:rsid w:val="00751091"/>
    <w:rsid w:val="00751B83"/>
    <w:rsid w:val="0075345F"/>
    <w:rsid w:val="00754359"/>
    <w:rsid w:val="00754411"/>
    <w:rsid w:val="00754614"/>
    <w:rsid w:val="00754BD9"/>
    <w:rsid w:val="00754E7A"/>
    <w:rsid w:val="0075540C"/>
    <w:rsid w:val="00755DB1"/>
    <w:rsid w:val="007560B9"/>
    <w:rsid w:val="007574FC"/>
    <w:rsid w:val="00760975"/>
    <w:rsid w:val="00761FDA"/>
    <w:rsid w:val="00762179"/>
    <w:rsid w:val="007621FF"/>
    <w:rsid w:val="007634E3"/>
    <w:rsid w:val="00763E5B"/>
    <w:rsid w:val="00764194"/>
    <w:rsid w:val="00765ED3"/>
    <w:rsid w:val="0076681D"/>
    <w:rsid w:val="00766A65"/>
    <w:rsid w:val="007671F5"/>
    <w:rsid w:val="007676B8"/>
    <w:rsid w:val="00767941"/>
    <w:rsid w:val="007704FA"/>
    <w:rsid w:val="0077175C"/>
    <w:rsid w:val="00771870"/>
    <w:rsid w:val="00771BF9"/>
    <w:rsid w:val="00772F8A"/>
    <w:rsid w:val="007739C6"/>
    <w:rsid w:val="00774889"/>
    <w:rsid w:val="00774FF5"/>
    <w:rsid w:val="007750B3"/>
    <w:rsid w:val="0077527B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A57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0A48"/>
    <w:rsid w:val="007D229A"/>
    <w:rsid w:val="007D2F44"/>
    <w:rsid w:val="007D2F4D"/>
    <w:rsid w:val="007D3D3C"/>
    <w:rsid w:val="007D4178"/>
    <w:rsid w:val="007D4D33"/>
    <w:rsid w:val="007D6797"/>
    <w:rsid w:val="007D7175"/>
    <w:rsid w:val="007E1369"/>
    <w:rsid w:val="007E1A1B"/>
    <w:rsid w:val="007E1A88"/>
    <w:rsid w:val="007E36FA"/>
    <w:rsid w:val="007E46C0"/>
    <w:rsid w:val="007E4C88"/>
    <w:rsid w:val="007E585E"/>
    <w:rsid w:val="007E7DDF"/>
    <w:rsid w:val="007F11C8"/>
    <w:rsid w:val="007F1CFB"/>
    <w:rsid w:val="007F220B"/>
    <w:rsid w:val="007F27DD"/>
    <w:rsid w:val="007F2E17"/>
    <w:rsid w:val="007F46A4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EA4"/>
    <w:rsid w:val="008221B3"/>
    <w:rsid w:val="0082248E"/>
    <w:rsid w:val="00824FDF"/>
    <w:rsid w:val="00825125"/>
    <w:rsid w:val="008257CC"/>
    <w:rsid w:val="008274BF"/>
    <w:rsid w:val="008277F7"/>
    <w:rsid w:val="00830DC3"/>
    <w:rsid w:val="00831555"/>
    <w:rsid w:val="00831F52"/>
    <w:rsid w:val="00832154"/>
    <w:rsid w:val="00832F5C"/>
    <w:rsid w:val="00832FE6"/>
    <w:rsid w:val="00834FE7"/>
    <w:rsid w:val="008359E0"/>
    <w:rsid w:val="008376F6"/>
    <w:rsid w:val="00837D5B"/>
    <w:rsid w:val="00840607"/>
    <w:rsid w:val="00841CD2"/>
    <w:rsid w:val="00842B77"/>
    <w:rsid w:val="0084309F"/>
    <w:rsid w:val="0084562C"/>
    <w:rsid w:val="00845C12"/>
    <w:rsid w:val="008469D9"/>
    <w:rsid w:val="00846DC0"/>
    <w:rsid w:val="008474A7"/>
    <w:rsid w:val="008506B6"/>
    <w:rsid w:val="00850AE0"/>
    <w:rsid w:val="0085219B"/>
    <w:rsid w:val="008524D2"/>
    <w:rsid w:val="00852E19"/>
    <w:rsid w:val="0085399C"/>
    <w:rsid w:val="00855797"/>
    <w:rsid w:val="00856833"/>
    <w:rsid w:val="00856840"/>
    <w:rsid w:val="0086087C"/>
    <w:rsid w:val="00860D8E"/>
    <w:rsid w:val="0086275E"/>
    <w:rsid w:val="008627D2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3FD0"/>
    <w:rsid w:val="00874096"/>
    <w:rsid w:val="00874513"/>
    <w:rsid w:val="008756A4"/>
    <w:rsid w:val="00875F73"/>
    <w:rsid w:val="00880F30"/>
    <w:rsid w:val="008833E8"/>
    <w:rsid w:val="00883FA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EC0"/>
    <w:rsid w:val="008A5940"/>
    <w:rsid w:val="008A5EAD"/>
    <w:rsid w:val="008A6D8B"/>
    <w:rsid w:val="008A73B2"/>
    <w:rsid w:val="008B043F"/>
    <w:rsid w:val="008B0808"/>
    <w:rsid w:val="008B0AEC"/>
    <w:rsid w:val="008B1E53"/>
    <w:rsid w:val="008B1E5B"/>
    <w:rsid w:val="008B389D"/>
    <w:rsid w:val="008B3C5C"/>
    <w:rsid w:val="008B3E48"/>
    <w:rsid w:val="008B5299"/>
    <w:rsid w:val="008B5A5F"/>
    <w:rsid w:val="008B5AB0"/>
    <w:rsid w:val="008B5BF8"/>
    <w:rsid w:val="008B6054"/>
    <w:rsid w:val="008B7B08"/>
    <w:rsid w:val="008C13F0"/>
    <w:rsid w:val="008C1F26"/>
    <w:rsid w:val="008C2A3A"/>
    <w:rsid w:val="008C2BD6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44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2C9F"/>
    <w:rsid w:val="00913207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C38"/>
    <w:rsid w:val="00923F12"/>
    <w:rsid w:val="00924FF8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F9E"/>
    <w:rsid w:val="00936D98"/>
    <w:rsid w:val="0094067E"/>
    <w:rsid w:val="00942C80"/>
    <w:rsid w:val="00942E57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4905"/>
    <w:rsid w:val="00954EF1"/>
    <w:rsid w:val="00955C0A"/>
    <w:rsid w:val="00955C4F"/>
    <w:rsid w:val="00963120"/>
    <w:rsid w:val="00963335"/>
    <w:rsid w:val="009657F1"/>
    <w:rsid w:val="0096625D"/>
    <w:rsid w:val="009709F8"/>
    <w:rsid w:val="00972929"/>
    <w:rsid w:val="00972F91"/>
    <w:rsid w:val="00973827"/>
    <w:rsid w:val="009742D3"/>
    <w:rsid w:val="00977BA7"/>
    <w:rsid w:val="0098068A"/>
    <w:rsid w:val="00980C31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AE3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21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615"/>
    <w:rsid w:val="00A07A48"/>
    <w:rsid w:val="00A108EE"/>
    <w:rsid w:val="00A10BB8"/>
    <w:rsid w:val="00A11A9A"/>
    <w:rsid w:val="00A1200D"/>
    <w:rsid w:val="00A137E4"/>
    <w:rsid w:val="00A14813"/>
    <w:rsid w:val="00A1566A"/>
    <w:rsid w:val="00A15D0E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F28"/>
    <w:rsid w:val="00A33172"/>
    <w:rsid w:val="00A33FBC"/>
    <w:rsid w:val="00A3432B"/>
    <w:rsid w:val="00A346BA"/>
    <w:rsid w:val="00A34C67"/>
    <w:rsid w:val="00A34D62"/>
    <w:rsid w:val="00A3611D"/>
    <w:rsid w:val="00A36339"/>
    <w:rsid w:val="00A366E4"/>
    <w:rsid w:val="00A4376F"/>
    <w:rsid w:val="00A446FE"/>
    <w:rsid w:val="00A4549F"/>
    <w:rsid w:val="00A45B9B"/>
    <w:rsid w:val="00A462FE"/>
    <w:rsid w:val="00A46385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F0"/>
    <w:rsid w:val="00A60F3D"/>
    <w:rsid w:val="00A61429"/>
    <w:rsid w:val="00A61514"/>
    <w:rsid w:val="00A61645"/>
    <w:rsid w:val="00A62080"/>
    <w:rsid w:val="00A62CB1"/>
    <w:rsid w:val="00A630A2"/>
    <w:rsid w:val="00A632B8"/>
    <w:rsid w:val="00A63BF3"/>
    <w:rsid w:val="00A64942"/>
    <w:rsid w:val="00A65911"/>
    <w:rsid w:val="00A6643C"/>
    <w:rsid w:val="00A67544"/>
    <w:rsid w:val="00A675AC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5D5"/>
    <w:rsid w:val="00A85A05"/>
    <w:rsid w:val="00A86D63"/>
    <w:rsid w:val="00A87797"/>
    <w:rsid w:val="00A90E72"/>
    <w:rsid w:val="00A922A2"/>
    <w:rsid w:val="00A9327B"/>
    <w:rsid w:val="00A93B69"/>
    <w:rsid w:val="00A94E91"/>
    <w:rsid w:val="00A963C7"/>
    <w:rsid w:val="00A97918"/>
    <w:rsid w:val="00AA1626"/>
    <w:rsid w:val="00AA1C25"/>
    <w:rsid w:val="00AA3DB7"/>
    <w:rsid w:val="00AA51F5"/>
    <w:rsid w:val="00AA5E3B"/>
    <w:rsid w:val="00AA68B4"/>
    <w:rsid w:val="00AA6CBC"/>
    <w:rsid w:val="00AB0543"/>
    <w:rsid w:val="00AB0555"/>
    <w:rsid w:val="00AB0AC9"/>
    <w:rsid w:val="00AB185A"/>
    <w:rsid w:val="00AB1BA7"/>
    <w:rsid w:val="00AB1E04"/>
    <w:rsid w:val="00AB29CF"/>
    <w:rsid w:val="00AB3113"/>
    <w:rsid w:val="00AB348A"/>
    <w:rsid w:val="00AB3F38"/>
    <w:rsid w:val="00AB42DE"/>
    <w:rsid w:val="00AB43EC"/>
    <w:rsid w:val="00AB4BF4"/>
    <w:rsid w:val="00AB5766"/>
    <w:rsid w:val="00AB5ADF"/>
    <w:rsid w:val="00AB5E57"/>
    <w:rsid w:val="00AB725F"/>
    <w:rsid w:val="00AC0705"/>
    <w:rsid w:val="00AC109B"/>
    <w:rsid w:val="00AC538C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03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371"/>
    <w:rsid w:val="00B026C1"/>
    <w:rsid w:val="00B02B9C"/>
    <w:rsid w:val="00B034D4"/>
    <w:rsid w:val="00B0353B"/>
    <w:rsid w:val="00B040B2"/>
    <w:rsid w:val="00B06F91"/>
    <w:rsid w:val="00B10558"/>
    <w:rsid w:val="00B1079B"/>
    <w:rsid w:val="00B109CE"/>
    <w:rsid w:val="00B156A9"/>
    <w:rsid w:val="00B15F83"/>
    <w:rsid w:val="00B160FF"/>
    <w:rsid w:val="00B161AD"/>
    <w:rsid w:val="00B16322"/>
    <w:rsid w:val="00B1662E"/>
    <w:rsid w:val="00B16A6F"/>
    <w:rsid w:val="00B21F24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139"/>
    <w:rsid w:val="00B37D97"/>
    <w:rsid w:val="00B37DE0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04FA"/>
    <w:rsid w:val="00B705EA"/>
    <w:rsid w:val="00B711CE"/>
    <w:rsid w:val="00B71DC8"/>
    <w:rsid w:val="00B72F77"/>
    <w:rsid w:val="00B73327"/>
    <w:rsid w:val="00B746C6"/>
    <w:rsid w:val="00B755BB"/>
    <w:rsid w:val="00B7604C"/>
    <w:rsid w:val="00B7652C"/>
    <w:rsid w:val="00B766BF"/>
    <w:rsid w:val="00B76FA6"/>
    <w:rsid w:val="00B777FD"/>
    <w:rsid w:val="00B77E07"/>
    <w:rsid w:val="00B80910"/>
    <w:rsid w:val="00B818F4"/>
    <w:rsid w:val="00B81BC9"/>
    <w:rsid w:val="00B8222F"/>
    <w:rsid w:val="00B82615"/>
    <w:rsid w:val="00B83444"/>
    <w:rsid w:val="00B836ED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3204"/>
    <w:rsid w:val="00B93BF4"/>
    <w:rsid w:val="00B93F8D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9B3"/>
    <w:rsid w:val="00BA2FEF"/>
    <w:rsid w:val="00BA667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00E"/>
    <w:rsid w:val="00BC307F"/>
    <w:rsid w:val="00BC3159"/>
    <w:rsid w:val="00BC3257"/>
    <w:rsid w:val="00BC39DB"/>
    <w:rsid w:val="00BC3A32"/>
    <w:rsid w:val="00BC3B07"/>
    <w:rsid w:val="00BC46EF"/>
    <w:rsid w:val="00BC4CA1"/>
    <w:rsid w:val="00BC6FD6"/>
    <w:rsid w:val="00BD008E"/>
    <w:rsid w:val="00BD0146"/>
    <w:rsid w:val="00BD2F3B"/>
    <w:rsid w:val="00BD3372"/>
    <w:rsid w:val="00BD50AA"/>
    <w:rsid w:val="00BD5135"/>
    <w:rsid w:val="00BD6EAB"/>
    <w:rsid w:val="00BD7291"/>
    <w:rsid w:val="00BD7EA3"/>
    <w:rsid w:val="00BD7FE2"/>
    <w:rsid w:val="00BE0487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3B67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499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A57"/>
    <w:rsid w:val="00C54D71"/>
    <w:rsid w:val="00C563F5"/>
    <w:rsid w:val="00C565B0"/>
    <w:rsid w:val="00C570F7"/>
    <w:rsid w:val="00C57B5C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2715"/>
    <w:rsid w:val="00C72DE1"/>
    <w:rsid w:val="00C75A6B"/>
    <w:rsid w:val="00C763B6"/>
    <w:rsid w:val="00C7644F"/>
    <w:rsid w:val="00C768F6"/>
    <w:rsid w:val="00C80073"/>
    <w:rsid w:val="00C80DEA"/>
    <w:rsid w:val="00C832DC"/>
    <w:rsid w:val="00C8377F"/>
    <w:rsid w:val="00C850C0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F85"/>
    <w:rsid w:val="00CA3CDD"/>
    <w:rsid w:val="00CA403B"/>
    <w:rsid w:val="00CA505A"/>
    <w:rsid w:val="00CA55F3"/>
    <w:rsid w:val="00CA59DD"/>
    <w:rsid w:val="00CB008E"/>
    <w:rsid w:val="00CB01FA"/>
    <w:rsid w:val="00CB0737"/>
    <w:rsid w:val="00CB097A"/>
    <w:rsid w:val="00CB26EC"/>
    <w:rsid w:val="00CB2D2A"/>
    <w:rsid w:val="00CB5B1E"/>
    <w:rsid w:val="00CB60D3"/>
    <w:rsid w:val="00CB66C6"/>
    <w:rsid w:val="00CB787A"/>
    <w:rsid w:val="00CC0C4A"/>
    <w:rsid w:val="00CC14F2"/>
    <w:rsid w:val="00CC17F0"/>
    <w:rsid w:val="00CC1853"/>
    <w:rsid w:val="00CC1FAE"/>
    <w:rsid w:val="00CC3A23"/>
    <w:rsid w:val="00CC737C"/>
    <w:rsid w:val="00CD0628"/>
    <w:rsid w:val="00CD087D"/>
    <w:rsid w:val="00CD0F5D"/>
    <w:rsid w:val="00CD1C0B"/>
    <w:rsid w:val="00CD239A"/>
    <w:rsid w:val="00CD3A06"/>
    <w:rsid w:val="00CD5512"/>
    <w:rsid w:val="00CD6E3D"/>
    <w:rsid w:val="00CD71AB"/>
    <w:rsid w:val="00CE0109"/>
    <w:rsid w:val="00CE1FC5"/>
    <w:rsid w:val="00CE3C24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20B8B"/>
    <w:rsid w:val="00D20EE4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8F5"/>
    <w:rsid w:val="00D31A02"/>
    <w:rsid w:val="00D3323C"/>
    <w:rsid w:val="00D33456"/>
    <w:rsid w:val="00D3396F"/>
    <w:rsid w:val="00D33D4D"/>
    <w:rsid w:val="00D34A0B"/>
    <w:rsid w:val="00D36234"/>
    <w:rsid w:val="00D36371"/>
    <w:rsid w:val="00D3694E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4A1E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0607"/>
    <w:rsid w:val="00D72729"/>
    <w:rsid w:val="00D7356F"/>
    <w:rsid w:val="00D73587"/>
    <w:rsid w:val="00D73B4D"/>
    <w:rsid w:val="00D73EBB"/>
    <w:rsid w:val="00D74104"/>
    <w:rsid w:val="00D751FB"/>
    <w:rsid w:val="00D754D6"/>
    <w:rsid w:val="00D761AA"/>
    <w:rsid w:val="00D76FAE"/>
    <w:rsid w:val="00D777D7"/>
    <w:rsid w:val="00D80AB8"/>
    <w:rsid w:val="00D816AC"/>
    <w:rsid w:val="00D81792"/>
    <w:rsid w:val="00D819B1"/>
    <w:rsid w:val="00D82494"/>
    <w:rsid w:val="00D82752"/>
    <w:rsid w:val="00D83894"/>
    <w:rsid w:val="00D83AE9"/>
    <w:rsid w:val="00D857B8"/>
    <w:rsid w:val="00D86148"/>
    <w:rsid w:val="00D87175"/>
    <w:rsid w:val="00D87ABF"/>
    <w:rsid w:val="00D90CD3"/>
    <w:rsid w:val="00D919E6"/>
    <w:rsid w:val="00D91BE1"/>
    <w:rsid w:val="00D91D6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3689"/>
    <w:rsid w:val="00DC41A4"/>
    <w:rsid w:val="00DC5672"/>
    <w:rsid w:val="00DC60A2"/>
    <w:rsid w:val="00DC65C9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41F"/>
    <w:rsid w:val="00DD6BE6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1A3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4CB"/>
    <w:rsid w:val="00E24A27"/>
    <w:rsid w:val="00E25F89"/>
    <w:rsid w:val="00E26AA1"/>
    <w:rsid w:val="00E274B2"/>
    <w:rsid w:val="00E32D62"/>
    <w:rsid w:val="00E339DC"/>
    <w:rsid w:val="00E33E15"/>
    <w:rsid w:val="00E361B8"/>
    <w:rsid w:val="00E36A1B"/>
    <w:rsid w:val="00E42241"/>
    <w:rsid w:val="00E429ED"/>
    <w:rsid w:val="00E43F37"/>
    <w:rsid w:val="00E450ED"/>
    <w:rsid w:val="00E4737B"/>
    <w:rsid w:val="00E4791B"/>
    <w:rsid w:val="00E47CCD"/>
    <w:rsid w:val="00E47E31"/>
    <w:rsid w:val="00E50AC6"/>
    <w:rsid w:val="00E51C3D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61CC0"/>
    <w:rsid w:val="00E6277B"/>
    <w:rsid w:val="00E62C61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17D"/>
    <w:rsid w:val="00E763B4"/>
    <w:rsid w:val="00E77848"/>
    <w:rsid w:val="00E80514"/>
    <w:rsid w:val="00E80E5B"/>
    <w:rsid w:val="00E816C5"/>
    <w:rsid w:val="00E81A37"/>
    <w:rsid w:val="00E81CE0"/>
    <w:rsid w:val="00E81E7C"/>
    <w:rsid w:val="00E8224D"/>
    <w:rsid w:val="00E8519F"/>
    <w:rsid w:val="00E85CC3"/>
    <w:rsid w:val="00E8644A"/>
    <w:rsid w:val="00E873A7"/>
    <w:rsid w:val="00E90279"/>
    <w:rsid w:val="00E90635"/>
    <w:rsid w:val="00E909A1"/>
    <w:rsid w:val="00E90BFF"/>
    <w:rsid w:val="00E91F04"/>
    <w:rsid w:val="00E91F35"/>
    <w:rsid w:val="00E9200E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6BAF"/>
    <w:rsid w:val="00EA7F32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8F6"/>
    <w:rsid w:val="00EE3C42"/>
    <w:rsid w:val="00EE3D4F"/>
    <w:rsid w:val="00EE534D"/>
    <w:rsid w:val="00EE5560"/>
    <w:rsid w:val="00EE6B23"/>
    <w:rsid w:val="00EE6F1E"/>
    <w:rsid w:val="00EF0348"/>
    <w:rsid w:val="00EF1441"/>
    <w:rsid w:val="00EF1F9C"/>
    <w:rsid w:val="00EF248E"/>
    <w:rsid w:val="00EF4366"/>
    <w:rsid w:val="00EF4CD6"/>
    <w:rsid w:val="00EF4EB3"/>
    <w:rsid w:val="00EF55A0"/>
    <w:rsid w:val="00EF63D1"/>
    <w:rsid w:val="00EF6513"/>
    <w:rsid w:val="00EF6683"/>
    <w:rsid w:val="00EF7002"/>
    <w:rsid w:val="00EF769B"/>
    <w:rsid w:val="00F01081"/>
    <w:rsid w:val="00F027BA"/>
    <w:rsid w:val="00F02ABF"/>
    <w:rsid w:val="00F03C27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3F10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BC7"/>
    <w:rsid w:val="00F44EC5"/>
    <w:rsid w:val="00F47498"/>
    <w:rsid w:val="00F506F2"/>
    <w:rsid w:val="00F512B2"/>
    <w:rsid w:val="00F5204D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7636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686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73"/>
    <w:rsid w:val="00FB0082"/>
    <w:rsid w:val="00FB0243"/>
    <w:rsid w:val="00FB1527"/>
    <w:rsid w:val="00FB165F"/>
    <w:rsid w:val="00FB2537"/>
    <w:rsid w:val="00FB2713"/>
    <w:rsid w:val="00FB33DC"/>
    <w:rsid w:val="00FB404E"/>
    <w:rsid w:val="00FB4338"/>
    <w:rsid w:val="00FB477E"/>
    <w:rsid w:val="00FB4C9C"/>
    <w:rsid w:val="00FB4CFF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5D"/>
    <w:rsid w:val="00FE3465"/>
    <w:rsid w:val="00FE67CF"/>
    <w:rsid w:val="00FE6D20"/>
    <w:rsid w:val="00FE6FB9"/>
    <w:rsid w:val="00FE7549"/>
    <w:rsid w:val="00FE7BCC"/>
    <w:rsid w:val="00FF097C"/>
    <w:rsid w:val="00FF126D"/>
    <w:rsid w:val="00FF1359"/>
    <w:rsid w:val="00FF2310"/>
    <w:rsid w:val="00FF2E73"/>
    <w:rsid w:val="00FF3F14"/>
    <w:rsid w:val="00FF4AE2"/>
    <w:rsid w:val="00FF50A8"/>
    <w:rsid w:val="00FF571E"/>
    <w:rsid w:val="00FF6BD1"/>
    <w:rsid w:val="00FF6CC0"/>
    <w:rsid w:val="00FF70A4"/>
    <w:rsid w:val="00FF7512"/>
    <w:rsid w:val="00FF7563"/>
    <w:rsid w:val="00FF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qFormat/>
    <w:rsid w:val="0023649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236493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23649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23649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23649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23649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23649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3649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23649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36493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236493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236493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23649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236493"/>
    <w:pPr>
      <w:ind w:left="360" w:hanging="360"/>
    </w:pPr>
  </w:style>
  <w:style w:type="paragraph" w:styleId="20">
    <w:name w:val="Body Text 2"/>
    <w:basedOn w:val="a"/>
    <w:rsid w:val="00236493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23649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236493"/>
    <w:rPr>
      <w:color w:val="800080"/>
      <w:u w:val="single"/>
    </w:rPr>
  </w:style>
  <w:style w:type="paragraph" w:styleId="aa">
    <w:name w:val="footnote text"/>
    <w:basedOn w:val="a"/>
    <w:semiHidden/>
    <w:rsid w:val="00236493"/>
    <w:rPr>
      <w:sz w:val="20"/>
      <w:szCs w:val="20"/>
    </w:rPr>
  </w:style>
  <w:style w:type="character" w:styleId="ab">
    <w:name w:val="footnote reference"/>
    <w:basedOn w:val="a0"/>
    <w:semiHidden/>
    <w:rsid w:val="00236493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612510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0"/>
    <w:rsid w:val="00612510"/>
    <w:rPr>
      <w:rFonts w:ascii="SimSun"/>
      <w:sz w:val="18"/>
      <w:szCs w:val="18"/>
      <w:lang w:eastAsia="en-US"/>
    </w:rPr>
  </w:style>
  <w:style w:type="paragraph" w:styleId="af1">
    <w:name w:val="Normal (Web)"/>
    <w:basedOn w:val="a"/>
    <w:uiPriority w:val="99"/>
    <w:unhideWhenUsed/>
    <w:rsid w:val="00170B8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af2">
    <w:name w:val="annotation reference"/>
    <w:basedOn w:val="a0"/>
    <w:rsid w:val="00494AC5"/>
    <w:rPr>
      <w:sz w:val="16"/>
      <w:szCs w:val="16"/>
    </w:rPr>
  </w:style>
  <w:style w:type="paragraph" w:styleId="af3">
    <w:name w:val="annotation text"/>
    <w:basedOn w:val="a"/>
    <w:link w:val="Char4"/>
    <w:rsid w:val="00494AC5"/>
    <w:rPr>
      <w:sz w:val="20"/>
      <w:szCs w:val="20"/>
    </w:rPr>
  </w:style>
  <w:style w:type="character" w:customStyle="1" w:styleId="Char4">
    <w:name w:val="批注文字 Char"/>
    <w:basedOn w:val="a0"/>
    <w:link w:val="af3"/>
    <w:rsid w:val="00494AC5"/>
    <w:rPr>
      <w:lang w:val="en-US" w:eastAsia="en-US"/>
    </w:rPr>
  </w:style>
  <w:style w:type="paragraph" w:styleId="af4">
    <w:name w:val="annotation subject"/>
    <w:basedOn w:val="af3"/>
    <w:next w:val="af3"/>
    <w:link w:val="Char5"/>
    <w:rsid w:val="00494AC5"/>
    <w:rPr>
      <w:b/>
      <w:bCs/>
    </w:rPr>
  </w:style>
  <w:style w:type="character" w:customStyle="1" w:styleId="Char5">
    <w:name w:val="批注主题 Char"/>
    <w:basedOn w:val="Char4"/>
    <w:link w:val="af4"/>
    <w:rsid w:val="00494AC5"/>
    <w:rPr>
      <w:b/>
      <w:bCs/>
    </w:rPr>
  </w:style>
  <w:style w:type="paragraph" w:customStyle="1" w:styleId="TAH">
    <w:name w:val="TAH"/>
    <w:basedOn w:val="a"/>
    <w:link w:val="TAHCar"/>
    <w:rsid w:val="003725E5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Malgun Gothic" w:hAnsi="Arial"/>
      <w:b/>
      <w:sz w:val="18"/>
      <w:szCs w:val="20"/>
      <w:lang w:val="en-GB"/>
    </w:rPr>
  </w:style>
  <w:style w:type="character" w:customStyle="1" w:styleId="TAHCar">
    <w:name w:val="TAH Car"/>
    <w:link w:val="TAH"/>
    <w:locked/>
    <w:rsid w:val="003725E5"/>
    <w:rPr>
      <w:rFonts w:ascii="Arial" w:eastAsia="Malgun Gothic" w:hAnsi="Arial"/>
      <w:b/>
      <w:sz w:val="18"/>
      <w:lang w:val="en-GB" w:eastAsia="en-US"/>
    </w:rPr>
  </w:style>
  <w:style w:type="character" w:customStyle="1" w:styleId="im-content1">
    <w:name w:val="im-content1"/>
    <w:basedOn w:val="a0"/>
    <w:rsid w:val="00153AEB"/>
    <w:rPr>
      <w:vanish w:val="0"/>
      <w:webHidden w:val="0"/>
      <w:color w:val="333333"/>
      <w:specVanish w:val="0"/>
    </w:rPr>
  </w:style>
  <w:style w:type="paragraph" w:styleId="af5">
    <w:name w:val="List Paragraph"/>
    <w:basedOn w:val="a"/>
    <w:uiPriority w:val="34"/>
    <w:qFormat/>
    <w:rsid w:val="0077527B"/>
    <w:pPr>
      <w:autoSpaceDE/>
      <w:autoSpaceDN/>
      <w:adjustRightInd/>
      <w:snapToGrid/>
      <w:spacing w:after="0"/>
      <w:ind w:leftChars="400" w:left="800"/>
      <w:jc w:val="left"/>
    </w:pPr>
    <w:rPr>
      <w:rFonts w:ascii="Calibri" w:eastAsia="宋体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852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27413">
              <w:marLeft w:val="0"/>
              <w:marRight w:val="0"/>
              <w:marTop w:val="0"/>
              <w:marBottom w:val="2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05949">
                  <w:marLeft w:val="0"/>
                  <w:marRight w:val="0"/>
                  <w:marTop w:val="0"/>
                  <w:marBottom w:val="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7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2242">
              <w:marLeft w:val="0"/>
              <w:marRight w:val="0"/>
              <w:marTop w:val="0"/>
              <w:marBottom w:val="2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35509">
                  <w:marLeft w:val="0"/>
                  <w:marRight w:val="0"/>
                  <w:marTop w:val="0"/>
                  <w:marBottom w:val="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9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5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84732">
              <w:marLeft w:val="0"/>
              <w:marRight w:val="0"/>
              <w:marTop w:val="0"/>
              <w:marBottom w:val="2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50944">
                  <w:marLeft w:val="0"/>
                  <w:marRight w:val="0"/>
                  <w:marTop w:val="0"/>
                  <w:marBottom w:val="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4BBEB-CFF1-4131-8161-D2B8A427C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Changqing Yang</cp:lastModifiedBy>
  <cp:revision>77</cp:revision>
  <cp:lastPrinted>2007-06-18T21:08:00Z</cp:lastPrinted>
  <dcterms:created xsi:type="dcterms:W3CDTF">2016-04-08T02:17:00Z</dcterms:created>
  <dcterms:modified xsi:type="dcterms:W3CDTF">2016-05-13T12:06:00Z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(3)xQsEC6v9riegPQh0l+yEQw+McAaHi5aYy9a/3EhBgKKXabAzuQYRNLd/TL2/Wtny7Lb9RnZE
uRyTPfD5yjEahAyLnA9P7dLiAd0qh5AtjZMnvl3hsNGlbiA0JC0co2VxWUnR3CFHJUDap2ZE
oPlqh0mT8UNKYwtGX94nbI+Eln2xwrX8fC6zj1M4czQKlRKPlP+UplEF6z4mT9ZfnwkINNb4
EpZjS1lFpjAAa5HKxW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9o2U3W6nnDy5LGlHwa32YGO8FBuv0EjowOcd85300RQb07yhEVXfbZ
HXB4V/9Xx21KvZE1lT6YK8slqI8rHisNnsZxOgy4P7qAvxMmkGpzefhtfTwIJr/ktAvai8mo
Vr3EWLw+yuQzjd9QwmQGRAszFCAdm5mMcxZjEyUM34WMKoI2qkYaSNPE2ZUNRKPT7xZpG0mW
cF884fvbAohkkuv7lFUGA38YWjh+w2ALZu5D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RIlk1hs8KVY6JA0A1zHl6/t2R6XyaRbHMtgq
YuxPFZT/KSP7QkLnJwYpMfAhqkA3fVYj9clkG2MvwOesd0HCqk/TtJ03S4KWQDRIeBDUF9Sw
OtzL1BDNYFDcrS+t5nZWvOhoxFvXmWOZk08KRzGvly8=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1462241459</vt:lpwstr>
  </property>
</Properties>
</file>