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bookmarkStart w:id="2" w:name="_GoBack"/>
      <w:bookmarkEnd w:id="2"/>
      <w:r w:rsidRPr="006E473F">
        <w:rPr>
          <w:b/>
          <w:sz w:val="24"/>
          <w:szCs w:val="24"/>
        </w:rPr>
        <w:t xml:space="preserve">3GPP TSG </w:t>
      </w:r>
      <w:r w:rsidRPr="006E473F">
        <w:rPr>
          <w:rFonts w:hint="eastAsia"/>
          <w:b/>
          <w:sz w:val="24"/>
          <w:szCs w:val="24"/>
          <w:lang w:eastAsia="ko-KR"/>
        </w:rPr>
        <w:t>RAN WG1 #</w:t>
      </w:r>
      <w:r w:rsidR="0059155C">
        <w:rPr>
          <w:rFonts w:hint="eastAsia"/>
          <w:b/>
          <w:sz w:val="24"/>
          <w:szCs w:val="24"/>
          <w:lang w:eastAsia="ko-KR"/>
        </w:rPr>
        <w:t>8</w:t>
      </w:r>
      <w:r w:rsidR="00FA79B1">
        <w:rPr>
          <w:b/>
          <w:sz w:val="24"/>
          <w:szCs w:val="24"/>
          <w:lang w:eastAsia="ko-KR"/>
        </w:rPr>
        <w:t>5</w:t>
      </w:r>
      <w:r w:rsidRPr="006E473F">
        <w:rPr>
          <w:rFonts w:hint="eastAsia"/>
          <w:b/>
          <w:sz w:val="24"/>
          <w:szCs w:val="24"/>
          <w:lang w:eastAsia="ko-KR"/>
        </w:rPr>
        <w:tab/>
      </w:r>
      <w:r w:rsidRPr="006E473F">
        <w:rPr>
          <w:rFonts w:hint="eastAsia"/>
          <w:b/>
          <w:i/>
          <w:sz w:val="24"/>
          <w:szCs w:val="24"/>
          <w:lang w:eastAsia="ko-KR"/>
        </w:rPr>
        <w:t>R1-</w:t>
      </w:r>
      <w:r w:rsidR="00D062E8" w:rsidRPr="006E473F">
        <w:rPr>
          <w:rFonts w:hint="eastAsia"/>
          <w:b/>
          <w:i/>
          <w:noProof/>
          <w:sz w:val="24"/>
          <w:szCs w:val="24"/>
          <w:lang w:eastAsia="ko-KR"/>
        </w:rPr>
        <w:t>1</w:t>
      </w:r>
      <w:r w:rsidR="00D062E8">
        <w:rPr>
          <w:b/>
          <w:i/>
          <w:noProof/>
          <w:sz w:val="24"/>
          <w:szCs w:val="24"/>
          <w:lang w:eastAsia="ko-KR"/>
        </w:rPr>
        <w:t>6</w:t>
      </w:r>
      <w:r w:rsidR="00FA79B1">
        <w:rPr>
          <w:b/>
          <w:i/>
          <w:noProof/>
          <w:sz w:val="24"/>
          <w:szCs w:val="24"/>
          <w:lang w:eastAsia="ko-KR"/>
        </w:rPr>
        <w:t>4022</w:t>
      </w:r>
    </w:p>
    <w:bookmarkEnd w:id="0"/>
    <w:bookmarkEnd w:id="1"/>
    <w:p w:rsidR="006D2ED0" w:rsidRPr="006E473F" w:rsidRDefault="00FA79B1" w:rsidP="006D2ED0">
      <w:pPr>
        <w:pStyle w:val="CRCoverPage"/>
        <w:spacing w:after="240"/>
        <w:outlineLvl w:val="0"/>
        <w:rPr>
          <w:b/>
          <w:noProof/>
          <w:sz w:val="24"/>
          <w:szCs w:val="24"/>
        </w:rPr>
      </w:pPr>
      <w:r>
        <w:rPr>
          <w:b/>
          <w:noProof/>
          <w:sz w:val="24"/>
          <w:szCs w:val="24"/>
          <w:lang w:eastAsia="ko-KR"/>
        </w:rPr>
        <w:t>Nanjing</w:t>
      </w:r>
      <w:r w:rsidR="006D2ED0" w:rsidRPr="0059155C">
        <w:rPr>
          <w:b/>
          <w:noProof/>
          <w:sz w:val="24"/>
          <w:szCs w:val="24"/>
          <w:lang w:eastAsia="ko-KR"/>
        </w:rPr>
        <w:t xml:space="preserve">, </w:t>
      </w:r>
      <w:r>
        <w:rPr>
          <w:b/>
          <w:noProof/>
          <w:sz w:val="24"/>
          <w:szCs w:val="24"/>
          <w:lang w:eastAsia="ko-KR"/>
        </w:rPr>
        <w:t>China</w:t>
      </w:r>
      <w:r w:rsidR="006D2ED0" w:rsidRPr="0059155C">
        <w:rPr>
          <w:b/>
          <w:noProof/>
          <w:sz w:val="24"/>
          <w:szCs w:val="24"/>
          <w:lang w:eastAsia="ko-KR"/>
        </w:rPr>
        <w:t xml:space="preserve">, </w:t>
      </w:r>
      <w:r>
        <w:rPr>
          <w:b/>
          <w:noProof/>
          <w:sz w:val="24"/>
          <w:szCs w:val="24"/>
          <w:lang w:eastAsia="ko-KR"/>
        </w:rPr>
        <w:t>23</w:t>
      </w:r>
      <w:r w:rsidR="006D2ED0" w:rsidRPr="0059155C">
        <w:rPr>
          <w:b/>
          <w:noProof/>
          <w:sz w:val="24"/>
          <w:szCs w:val="24"/>
          <w:lang w:eastAsia="ko-KR"/>
        </w:rPr>
        <w:t xml:space="preserve">th – </w:t>
      </w:r>
      <w:r>
        <w:rPr>
          <w:b/>
          <w:noProof/>
          <w:sz w:val="24"/>
          <w:szCs w:val="24"/>
          <w:lang w:eastAsia="ko-KR"/>
        </w:rPr>
        <w:t>27</w:t>
      </w:r>
      <w:r w:rsidR="006D2ED0" w:rsidRPr="0059155C">
        <w:rPr>
          <w:b/>
          <w:noProof/>
          <w:sz w:val="24"/>
          <w:szCs w:val="24"/>
          <w:lang w:eastAsia="ko-KR"/>
        </w:rPr>
        <w:t xml:space="preserve">th </w:t>
      </w:r>
      <w:r>
        <w:rPr>
          <w:b/>
          <w:noProof/>
          <w:sz w:val="24"/>
          <w:szCs w:val="24"/>
          <w:lang w:eastAsia="ko-KR"/>
        </w:rPr>
        <w:t>May</w:t>
      </w:r>
      <w:r w:rsidR="0095220B">
        <w:rPr>
          <w:b/>
          <w:noProof/>
          <w:sz w:val="24"/>
          <w:szCs w:val="24"/>
          <w:lang w:eastAsia="ko-KR"/>
        </w:rPr>
        <w:t xml:space="preserve"> 2016</w:t>
      </w:r>
    </w:p>
    <w:p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FA79B1">
        <w:rPr>
          <w:rFonts w:ascii="Arial" w:hAnsi="Arial"/>
          <w:sz w:val="24"/>
          <w:lang w:eastAsia="ko-KR"/>
        </w:rPr>
        <w:t>7</w:t>
      </w:r>
      <w:r w:rsidR="006F4D44">
        <w:rPr>
          <w:rFonts w:ascii="Arial" w:hAnsi="Arial"/>
          <w:sz w:val="24"/>
          <w:lang w:eastAsia="ko-KR"/>
        </w:rPr>
        <w:t>.1.</w:t>
      </w:r>
      <w:r w:rsidR="00F432E5">
        <w:rPr>
          <w:rFonts w:ascii="Arial" w:hAnsi="Arial"/>
          <w:sz w:val="24"/>
          <w:lang w:eastAsia="ko-KR"/>
        </w:rPr>
        <w:t>7</w:t>
      </w:r>
    </w:p>
    <w:p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FA79B1" w:rsidRPr="00FA79B1">
        <w:rPr>
          <w:rFonts w:ascii="Arial" w:hAnsi="Arial"/>
          <w:sz w:val="24"/>
        </w:rPr>
        <w:t>Discussion on interference coordination for NR</w:t>
      </w:r>
    </w:p>
    <w:p w:rsidR="0072162A" w:rsidRDefault="0072162A" w:rsidP="0096174E">
      <w:pPr>
        <w:pBdr>
          <w:bottom w:val="single" w:sz="6" w:space="1" w:color="auto"/>
        </w:pBdr>
        <w:tabs>
          <w:tab w:val="left" w:pos="1985"/>
        </w:tabs>
        <w:ind w:left="2040"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rsidR="0072162A" w:rsidRPr="002958FD" w:rsidRDefault="0072162A" w:rsidP="00E57A94">
      <w:pPr>
        <w:pStyle w:val="1"/>
        <w:tabs>
          <w:tab w:val="num" w:pos="0"/>
        </w:tabs>
        <w:ind w:left="799" w:hanging="799"/>
      </w:pPr>
      <w:r w:rsidRPr="002958FD">
        <w:t>I</w:t>
      </w:r>
      <w:r w:rsidRPr="002958FD">
        <w:rPr>
          <w:rFonts w:hint="eastAsia"/>
        </w:rPr>
        <w:t>ntroduction</w:t>
      </w:r>
    </w:p>
    <w:p w:rsidR="00C6489F" w:rsidRDefault="006F4D44" w:rsidP="00AC3BC2">
      <w:pPr>
        <w:pStyle w:val="maintext"/>
        <w:ind w:firstLine="400"/>
      </w:pPr>
      <w:r>
        <w:t>In the last RAN plenary</w:t>
      </w:r>
      <w:r w:rsidR="003F00C5">
        <w:t xml:space="preserve"> (RAN#71)</w:t>
      </w:r>
      <w:r>
        <w:t xml:space="preserve">, </w:t>
      </w:r>
      <w:r w:rsidR="003F00C5">
        <w:t>a</w:t>
      </w:r>
      <w:r>
        <w:t xml:space="preserve"> study item on ‘</w:t>
      </w:r>
      <w:r w:rsidRPr="006F4D44">
        <w:t>New Radio Access Technology</w:t>
      </w:r>
      <w:r>
        <w:t>’ was approved [1]</w:t>
      </w:r>
      <w:r w:rsidR="003F00C5">
        <w:t xml:space="preserve"> based on consensus that a new non-backward compatible radio access technology need to be developed in order to meet the challenges of next generation cellular communications. The </w:t>
      </w:r>
      <w:r w:rsidR="00C6489F">
        <w:t>SI</w:t>
      </w:r>
      <w:r w:rsidR="003F00C5">
        <w:t xml:space="preserve"> will study and evaluate potential technologies </w:t>
      </w:r>
      <w:r w:rsidR="00C6489F">
        <w:t>targeted for meeting key 5G requirements under future 5G deployment scenarios and applications.</w:t>
      </w:r>
    </w:p>
    <w:p w:rsidR="00F432E5" w:rsidRDefault="00E57A94" w:rsidP="008C3FDD">
      <w:pPr>
        <w:pStyle w:val="maintext"/>
        <w:ind w:firstLine="400"/>
      </w:pPr>
      <w:r>
        <w:t xml:space="preserve">In this contribution, we discuss the specification support for interference coordination in 5G new radio interface. As evaluated in numerous LTE study and work items, interference coordination is one of the key technologies for enhanced cellular performance especially for those UEs in cell edges. In dense urban deployment scenarios, being able to provide effective interference coordination in the network could change </w:t>
      </w:r>
      <w:r w:rsidR="00F94410">
        <w:t xml:space="preserve">UE experience by as much as 50%. The purpose of this contribution is to discuss possible guideline that can be adopted in designing specification support for interference coordination in </w:t>
      </w:r>
      <w:r w:rsidR="0011058B">
        <w:t>NR</w:t>
      </w:r>
      <w:r w:rsidR="00F94410">
        <w:t>. Furthermore, a number of possible coordination schemes will be presented for consideration in future RAN1 work.</w:t>
      </w:r>
    </w:p>
    <w:p w:rsidR="003E633B" w:rsidRDefault="00E57A94" w:rsidP="00E57A94">
      <w:pPr>
        <w:pStyle w:val="1"/>
        <w:tabs>
          <w:tab w:val="num" w:pos="0"/>
        </w:tabs>
        <w:ind w:left="799" w:hanging="799"/>
      </w:pPr>
      <w:r>
        <w:t>Interference coordination in LTE</w:t>
      </w:r>
    </w:p>
    <w:p w:rsidR="002958FD" w:rsidRPr="002958FD" w:rsidRDefault="002958FD" w:rsidP="002958FD">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rsidR="002958FD" w:rsidRPr="002958FD" w:rsidRDefault="002958FD" w:rsidP="002958FD">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rsidR="00F94410" w:rsidRDefault="00CC7E95" w:rsidP="00E57A94">
      <w:pPr>
        <w:pStyle w:val="maintext"/>
        <w:ind w:firstLine="400"/>
      </w:pPr>
      <w:r>
        <w:t xml:space="preserve">Since the publication of LTE Rel-8, numerous enhancements were made on LTE so that benefits of interference coordination can be effectively achieved. </w:t>
      </w:r>
      <w:r w:rsidR="00CE4166">
        <w:t xml:space="preserve">A summary of different specification supports for interference coordination are provided in </w:t>
      </w:r>
      <w:r w:rsidR="00CE4166">
        <w:fldChar w:fldCharType="begin"/>
      </w:r>
      <w:r w:rsidR="00CE4166">
        <w:instrText xml:space="preserve"> REF _Ref446593868 \h </w:instrText>
      </w:r>
      <w:r w:rsidR="00CE4166">
        <w:fldChar w:fldCharType="separate"/>
      </w:r>
      <w:r w:rsidR="00960FC0">
        <w:t xml:space="preserve">Table </w:t>
      </w:r>
      <w:r w:rsidR="00960FC0">
        <w:rPr>
          <w:noProof/>
        </w:rPr>
        <w:t>1</w:t>
      </w:r>
      <w:r w:rsidR="00CE4166">
        <w:fldChar w:fldCharType="end"/>
      </w:r>
      <w:r w:rsidR="00CE4166">
        <w:t>.</w:t>
      </w:r>
    </w:p>
    <w:p w:rsidR="00CC7E95" w:rsidRDefault="00CC7E95" w:rsidP="00CC7E95">
      <w:pPr>
        <w:pStyle w:val="a7"/>
        <w:keepNext/>
        <w:jc w:val="center"/>
      </w:pPr>
      <w:bookmarkStart w:id="5" w:name="_Ref446593868"/>
      <w:r>
        <w:t xml:space="preserve">Table </w:t>
      </w:r>
      <w:r>
        <w:fldChar w:fldCharType="begin"/>
      </w:r>
      <w:r>
        <w:instrText xml:space="preserve"> SEQ Table \* ARABIC </w:instrText>
      </w:r>
      <w:r>
        <w:fldChar w:fldCharType="separate"/>
      </w:r>
      <w:r w:rsidR="00960FC0">
        <w:rPr>
          <w:noProof/>
        </w:rPr>
        <w:t>1</w:t>
      </w:r>
      <w:r>
        <w:fldChar w:fldCharType="end"/>
      </w:r>
      <w:bookmarkEnd w:id="5"/>
      <w:r>
        <w:t>. Summary of different specification support for interference coordination in LTE.</w:t>
      </w:r>
    </w:p>
    <w:tbl>
      <w:tblPr>
        <w:tblStyle w:val="a6"/>
        <w:tblW w:w="0" w:type="auto"/>
        <w:tblLook w:val="04A0" w:firstRow="1" w:lastRow="0" w:firstColumn="1" w:lastColumn="0" w:noHBand="0" w:noVBand="1"/>
      </w:tblPr>
      <w:tblGrid>
        <w:gridCol w:w="1696"/>
        <w:gridCol w:w="4536"/>
        <w:gridCol w:w="1698"/>
        <w:gridCol w:w="1699"/>
      </w:tblGrid>
      <w:tr w:rsidR="00CE4166" w:rsidTr="00900885">
        <w:tc>
          <w:tcPr>
            <w:tcW w:w="1696" w:type="dxa"/>
            <w:shd w:val="clear" w:color="auto" w:fill="BFBFBF" w:themeFill="background1" w:themeFillShade="BF"/>
            <w:vAlign w:val="center"/>
          </w:tcPr>
          <w:p w:rsidR="00CE4166" w:rsidRPr="00F94410" w:rsidRDefault="00CE4166" w:rsidP="00F94410">
            <w:pPr>
              <w:pStyle w:val="maintext"/>
              <w:spacing w:line="240" w:lineRule="auto"/>
              <w:ind w:firstLineChars="0" w:firstLine="0"/>
              <w:jc w:val="center"/>
              <w:rPr>
                <w:b/>
                <w:smallCaps/>
                <w:sz w:val="22"/>
              </w:rPr>
            </w:pPr>
            <w:r w:rsidRPr="00F94410">
              <w:rPr>
                <w:b/>
                <w:smallCaps/>
                <w:sz w:val="22"/>
              </w:rPr>
              <w:t>Technology</w:t>
            </w:r>
          </w:p>
        </w:tc>
        <w:tc>
          <w:tcPr>
            <w:tcW w:w="4536" w:type="dxa"/>
            <w:shd w:val="clear" w:color="auto" w:fill="BFBFBF" w:themeFill="background1" w:themeFillShade="BF"/>
            <w:vAlign w:val="center"/>
          </w:tcPr>
          <w:p w:rsidR="00CE4166" w:rsidRPr="00F94410" w:rsidRDefault="00050F55" w:rsidP="00F94410">
            <w:pPr>
              <w:pStyle w:val="maintext"/>
              <w:spacing w:line="240" w:lineRule="auto"/>
              <w:ind w:firstLineChars="0" w:firstLine="0"/>
              <w:jc w:val="center"/>
              <w:rPr>
                <w:b/>
                <w:smallCaps/>
                <w:sz w:val="22"/>
              </w:rPr>
            </w:pPr>
            <w:r>
              <w:rPr>
                <w:b/>
                <w:smallCaps/>
                <w:sz w:val="22"/>
              </w:rPr>
              <w:t>Specification Support</w:t>
            </w:r>
          </w:p>
        </w:tc>
        <w:tc>
          <w:tcPr>
            <w:tcW w:w="1698" w:type="dxa"/>
            <w:shd w:val="clear" w:color="auto" w:fill="BFBFBF" w:themeFill="background1" w:themeFillShade="BF"/>
            <w:vAlign w:val="center"/>
          </w:tcPr>
          <w:p w:rsidR="00CE4166" w:rsidRPr="00F94410" w:rsidRDefault="00CE4166" w:rsidP="00F94410">
            <w:pPr>
              <w:pStyle w:val="maintext"/>
              <w:spacing w:line="240" w:lineRule="auto"/>
              <w:ind w:firstLineChars="0" w:firstLine="0"/>
              <w:jc w:val="center"/>
              <w:rPr>
                <w:b/>
                <w:smallCaps/>
                <w:sz w:val="22"/>
              </w:rPr>
            </w:pPr>
            <w:r>
              <w:rPr>
                <w:b/>
                <w:smallCaps/>
                <w:sz w:val="22"/>
              </w:rPr>
              <w:t>Backhaul Requirement</w:t>
            </w:r>
          </w:p>
        </w:tc>
        <w:tc>
          <w:tcPr>
            <w:tcW w:w="1699" w:type="dxa"/>
            <w:shd w:val="clear" w:color="auto" w:fill="BFBFBF" w:themeFill="background1" w:themeFillShade="BF"/>
            <w:vAlign w:val="center"/>
          </w:tcPr>
          <w:p w:rsidR="00CE4166" w:rsidRPr="00F94410" w:rsidRDefault="00CE4166" w:rsidP="00F94410">
            <w:pPr>
              <w:pStyle w:val="maintext"/>
              <w:spacing w:line="240" w:lineRule="auto"/>
              <w:ind w:firstLineChars="0" w:firstLine="0"/>
              <w:jc w:val="center"/>
              <w:rPr>
                <w:b/>
                <w:smallCaps/>
                <w:sz w:val="22"/>
              </w:rPr>
            </w:pPr>
            <w:r>
              <w:rPr>
                <w:b/>
                <w:smallCaps/>
                <w:sz w:val="22"/>
              </w:rPr>
              <w:t>Network</w:t>
            </w:r>
            <w:r w:rsidR="00900885">
              <w:rPr>
                <w:b/>
                <w:smallCaps/>
                <w:sz w:val="22"/>
              </w:rPr>
              <w:t xml:space="preserve"> Dep</w:t>
            </w:r>
            <w:r>
              <w:rPr>
                <w:b/>
                <w:smallCaps/>
                <w:sz w:val="22"/>
              </w:rPr>
              <w:t>l</w:t>
            </w:r>
            <w:r w:rsidR="00900885">
              <w:rPr>
                <w:b/>
                <w:smallCaps/>
                <w:sz w:val="22"/>
              </w:rPr>
              <w:t>o</w:t>
            </w:r>
            <w:r>
              <w:rPr>
                <w:b/>
                <w:smallCaps/>
                <w:sz w:val="22"/>
              </w:rPr>
              <w:t>yment</w:t>
            </w:r>
          </w:p>
        </w:tc>
      </w:tr>
      <w:tr w:rsidR="004F04D1" w:rsidTr="00B3602E">
        <w:trPr>
          <w:trHeight w:val="680"/>
        </w:trPr>
        <w:tc>
          <w:tcPr>
            <w:tcW w:w="1696" w:type="dxa"/>
            <w:vAlign w:val="center"/>
          </w:tcPr>
          <w:p w:rsidR="004F04D1" w:rsidRDefault="004F04D1" w:rsidP="00F94410">
            <w:pPr>
              <w:pStyle w:val="maintext"/>
              <w:spacing w:line="240" w:lineRule="auto"/>
              <w:ind w:firstLineChars="0" w:firstLine="0"/>
              <w:jc w:val="center"/>
            </w:pPr>
            <w:r>
              <w:t>ICIC</w:t>
            </w:r>
          </w:p>
        </w:tc>
        <w:tc>
          <w:tcPr>
            <w:tcW w:w="4536" w:type="dxa"/>
            <w:vAlign w:val="center"/>
          </w:tcPr>
          <w:p w:rsidR="004F04D1" w:rsidRDefault="004F04D1" w:rsidP="00900885">
            <w:pPr>
              <w:pStyle w:val="maintext"/>
              <w:spacing w:line="240" w:lineRule="auto"/>
              <w:ind w:firstLineChars="0" w:firstLine="0"/>
              <w:jc w:val="left"/>
            </w:pPr>
            <w:r>
              <w:t xml:space="preserve">X2 messaging for </w:t>
            </w:r>
            <w:r w:rsidR="00900885">
              <w:t xml:space="preserve">exchange of </w:t>
            </w:r>
            <w:r>
              <w:t xml:space="preserve">TX power info </w:t>
            </w:r>
            <w:r w:rsidR="00900885">
              <w:t xml:space="preserve">to coordinate </w:t>
            </w:r>
            <w:r>
              <w:t>frequency domain TX power</w:t>
            </w:r>
          </w:p>
        </w:tc>
        <w:tc>
          <w:tcPr>
            <w:tcW w:w="1698" w:type="dxa"/>
            <w:vAlign w:val="center"/>
          </w:tcPr>
          <w:p w:rsidR="004F04D1" w:rsidRDefault="004F04D1" w:rsidP="00CE4166">
            <w:pPr>
              <w:pStyle w:val="maintext"/>
              <w:spacing w:line="240" w:lineRule="auto"/>
              <w:ind w:firstLineChars="0" w:firstLine="0"/>
              <w:jc w:val="center"/>
            </w:pPr>
            <w:r>
              <w:t>Low</w:t>
            </w:r>
          </w:p>
        </w:tc>
        <w:tc>
          <w:tcPr>
            <w:tcW w:w="1699" w:type="dxa"/>
            <w:vAlign w:val="center"/>
          </w:tcPr>
          <w:p w:rsidR="004F04D1" w:rsidRDefault="004F04D1" w:rsidP="00CE4166">
            <w:pPr>
              <w:pStyle w:val="maintext"/>
              <w:spacing w:line="240" w:lineRule="auto"/>
              <w:ind w:firstLineChars="0" w:firstLine="0"/>
              <w:jc w:val="center"/>
            </w:pPr>
            <w:r>
              <w:t>Any</w:t>
            </w:r>
          </w:p>
        </w:tc>
      </w:tr>
      <w:tr w:rsidR="004F04D1" w:rsidTr="00B3602E">
        <w:trPr>
          <w:trHeight w:val="680"/>
        </w:trPr>
        <w:tc>
          <w:tcPr>
            <w:tcW w:w="1696" w:type="dxa"/>
            <w:vAlign w:val="center"/>
          </w:tcPr>
          <w:p w:rsidR="004F04D1" w:rsidRDefault="004F04D1" w:rsidP="00F94410">
            <w:pPr>
              <w:pStyle w:val="maintext"/>
              <w:spacing w:line="240" w:lineRule="auto"/>
              <w:ind w:firstLineChars="0" w:firstLine="0"/>
              <w:jc w:val="center"/>
            </w:pPr>
            <w:proofErr w:type="spellStart"/>
            <w:r>
              <w:t>eICIC</w:t>
            </w:r>
            <w:proofErr w:type="spellEnd"/>
            <w:r>
              <w:t xml:space="preserve">, </w:t>
            </w:r>
            <w:proofErr w:type="spellStart"/>
            <w:r>
              <w:t>feICIC</w:t>
            </w:r>
            <w:proofErr w:type="spellEnd"/>
          </w:p>
        </w:tc>
        <w:tc>
          <w:tcPr>
            <w:tcW w:w="4536" w:type="dxa"/>
            <w:vAlign w:val="center"/>
          </w:tcPr>
          <w:p w:rsidR="004F04D1" w:rsidRDefault="004F04D1" w:rsidP="004F04D1">
            <w:pPr>
              <w:pStyle w:val="maintext"/>
              <w:spacing w:line="240" w:lineRule="auto"/>
              <w:ind w:firstLineChars="0" w:firstLine="0"/>
              <w:jc w:val="left"/>
            </w:pPr>
            <w:r>
              <w:t>Subframe subsets for CSI measurement to support time domain ON/OFF coordination and CRE</w:t>
            </w:r>
          </w:p>
        </w:tc>
        <w:tc>
          <w:tcPr>
            <w:tcW w:w="1698" w:type="dxa"/>
            <w:vAlign w:val="center"/>
          </w:tcPr>
          <w:p w:rsidR="004F04D1" w:rsidRDefault="004F04D1" w:rsidP="00CE4166">
            <w:pPr>
              <w:pStyle w:val="maintext"/>
              <w:spacing w:line="240" w:lineRule="auto"/>
              <w:ind w:firstLineChars="0" w:firstLine="0"/>
              <w:jc w:val="center"/>
            </w:pPr>
            <w:r>
              <w:t>Low</w:t>
            </w:r>
          </w:p>
        </w:tc>
        <w:tc>
          <w:tcPr>
            <w:tcW w:w="1699" w:type="dxa"/>
            <w:vAlign w:val="center"/>
          </w:tcPr>
          <w:p w:rsidR="004F04D1" w:rsidRDefault="004F04D1" w:rsidP="00CE4166">
            <w:pPr>
              <w:pStyle w:val="maintext"/>
              <w:spacing w:line="240" w:lineRule="auto"/>
              <w:ind w:firstLineChars="0" w:firstLine="0"/>
              <w:jc w:val="center"/>
            </w:pPr>
            <w:proofErr w:type="spellStart"/>
            <w:r>
              <w:t>HetNet</w:t>
            </w:r>
            <w:proofErr w:type="spellEnd"/>
          </w:p>
        </w:tc>
      </w:tr>
      <w:tr w:rsidR="004F04D1" w:rsidTr="00B3602E">
        <w:trPr>
          <w:trHeight w:val="680"/>
        </w:trPr>
        <w:tc>
          <w:tcPr>
            <w:tcW w:w="1696" w:type="dxa"/>
            <w:vAlign w:val="center"/>
          </w:tcPr>
          <w:p w:rsidR="004F04D1" w:rsidRDefault="004F04D1" w:rsidP="00F94410">
            <w:pPr>
              <w:pStyle w:val="maintext"/>
              <w:spacing w:line="240" w:lineRule="auto"/>
              <w:ind w:firstLineChars="0" w:firstLine="0"/>
              <w:jc w:val="center"/>
            </w:pPr>
            <w:proofErr w:type="spellStart"/>
            <w:r>
              <w:t>CoMP</w:t>
            </w:r>
            <w:proofErr w:type="spellEnd"/>
          </w:p>
        </w:tc>
        <w:tc>
          <w:tcPr>
            <w:tcW w:w="4536" w:type="dxa"/>
            <w:vAlign w:val="center"/>
          </w:tcPr>
          <w:p w:rsidR="004F04D1" w:rsidRDefault="004F04D1" w:rsidP="004F04D1">
            <w:pPr>
              <w:pStyle w:val="maintext"/>
              <w:spacing w:line="240" w:lineRule="auto"/>
              <w:ind w:firstLineChars="0" w:firstLine="0"/>
              <w:jc w:val="left"/>
            </w:pPr>
            <w:r>
              <w:t>CSI process and IMR for generation of CSI based on multiple channel/interference hypothesis</w:t>
            </w:r>
          </w:p>
        </w:tc>
        <w:tc>
          <w:tcPr>
            <w:tcW w:w="1698" w:type="dxa"/>
            <w:vAlign w:val="center"/>
          </w:tcPr>
          <w:p w:rsidR="004F04D1" w:rsidRDefault="004F04D1" w:rsidP="00CE4166">
            <w:pPr>
              <w:pStyle w:val="maintext"/>
              <w:spacing w:line="240" w:lineRule="auto"/>
              <w:ind w:firstLineChars="0" w:firstLine="0"/>
              <w:jc w:val="center"/>
            </w:pPr>
            <w:r>
              <w:t>High</w:t>
            </w:r>
          </w:p>
        </w:tc>
        <w:tc>
          <w:tcPr>
            <w:tcW w:w="1699" w:type="dxa"/>
            <w:vAlign w:val="center"/>
          </w:tcPr>
          <w:p w:rsidR="004F04D1" w:rsidRDefault="004F04D1" w:rsidP="00CE4166">
            <w:pPr>
              <w:pStyle w:val="maintext"/>
              <w:spacing w:line="240" w:lineRule="auto"/>
              <w:ind w:firstLineChars="0" w:firstLine="0"/>
              <w:jc w:val="center"/>
            </w:pPr>
            <w:r>
              <w:t>Any</w:t>
            </w:r>
          </w:p>
        </w:tc>
      </w:tr>
      <w:tr w:rsidR="004F04D1" w:rsidTr="00B3602E">
        <w:trPr>
          <w:trHeight w:val="680"/>
        </w:trPr>
        <w:tc>
          <w:tcPr>
            <w:tcW w:w="1696" w:type="dxa"/>
            <w:vAlign w:val="center"/>
          </w:tcPr>
          <w:p w:rsidR="004F04D1" w:rsidRDefault="004F04D1" w:rsidP="00F94410">
            <w:pPr>
              <w:pStyle w:val="maintext"/>
              <w:spacing w:line="240" w:lineRule="auto"/>
              <w:ind w:firstLineChars="0" w:firstLine="0"/>
              <w:jc w:val="center"/>
            </w:pPr>
            <w:r>
              <w:t>Inter-</w:t>
            </w:r>
            <w:proofErr w:type="spellStart"/>
            <w:r>
              <w:t>eNB</w:t>
            </w:r>
            <w:proofErr w:type="spellEnd"/>
            <w:r>
              <w:t xml:space="preserve"> </w:t>
            </w:r>
            <w:proofErr w:type="spellStart"/>
            <w:r>
              <w:t>CoMP</w:t>
            </w:r>
            <w:proofErr w:type="spellEnd"/>
          </w:p>
        </w:tc>
        <w:tc>
          <w:tcPr>
            <w:tcW w:w="4536" w:type="dxa"/>
            <w:vAlign w:val="center"/>
          </w:tcPr>
          <w:p w:rsidR="004F04D1" w:rsidRDefault="004F04D1" w:rsidP="004F04D1">
            <w:pPr>
              <w:pStyle w:val="maintext"/>
              <w:spacing w:line="240" w:lineRule="auto"/>
              <w:ind w:firstLineChars="0" w:firstLine="0"/>
              <w:jc w:val="left"/>
            </w:pPr>
            <w:r>
              <w:t>X2 messaging for exchange of resource coordination and interference hypothesis info</w:t>
            </w:r>
          </w:p>
        </w:tc>
        <w:tc>
          <w:tcPr>
            <w:tcW w:w="1698" w:type="dxa"/>
            <w:vAlign w:val="center"/>
          </w:tcPr>
          <w:p w:rsidR="004F04D1" w:rsidRDefault="004F04D1" w:rsidP="00CE4166">
            <w:pPr>
              <w:pStyle w:val="maintext"/>
              <w:spacing w:line="240" w:lineRule="auto"/>
              <w:ind w:firstLineChars="0" w:firstLine="0"/>
              <w:jc w:val="center"/>
            </w:pPr>
            <w:r>
              <w:t>Med</w:t>
            </w:r>
            <w:r w:rsidR="00B3602E">
              <w:t>ium</w:t>
            </w:r>
          </w:p>
        </w:tc>
        <w:tc>
          <w:tcPr>
            <w:tcW w:w="1699" w:type="dxa"/>
            <w:vAlign w:val="center"/>
          </w:tcPr>
          <w:p w:rsidR="004F04D1" w:rsidRDefault="004F04D1" w:rsidP="00CE4166">
            <w:pPr>
              <w:pStyle w:val="maintext"/>
              <w:spacing w:line="240" w:lineRule="auto"/>
              <w:ind w:firstLineChars="0" w:firstLine="0"/>
              <w:jc w:val="center"/>
            </w:pPr>
            <w:r>
              <w:t>Any</w:t>
            </w:r>
          </w:p>
        </w:tc>
      </w:tr>
      <w:tr w:rsidR="004F04D1" w:rsidTr="00B3602E">
        <w:trPr>
          <w:trHeight w:val="680"/>
        </w:trPr>
        <w:tc>
          <w:tcPr>
            <w:tcW w:w="1696" w:type="dxa"/>
            <w:vAlign w:val="center"/>
          </w:tcPr>
          <w:p w:rsidR="004F04D1" w:rsidRDefault="004F04D1" w:rsidP="00F94410">
            <w:pPr>
              <w:pStyle w:val="maintext"/>
              <w:spacing w:line="240" w:lineRule="auto"/>
              <w:ind w:firstLineChars="0" w:firstLine="0"/>
              <w:jc w:val="center"/>
            </w:pPr>
            <w:proofErr w:type="spellStart"/>
            <w:r>
              <w:t>eIMTA</w:t>
            </w:r>
            <w:proofErr w:type="spellEnd"/>
          </w:p>
        </w:tc>
        <w:tc>
          <w:tcPr>
            <w:tcW w:w="4536" w:type="dxa"/>
            <w:vAlign w:val="center"/>
          </w:tcPr>
          <w:p w:rsidR="004F04D1" w:rsidRDefault="004F04D1" w:rsidP="004F04D1">
            <w:pPr>
              <w:pStyle w:val="maintext"/>
              <w:spacing w:line="240" w:lineRule="auto"/>
              <w:ind w:firstLineChars="0" w:firstLine="0"/>
              <w:jc w:val="left"/>
            </w:pPr>
            <w:r>
              <w:t>IMR subframe subsets for measuring different DL-UL interference situations</w:t>
            </w:r>
          </w:p>
        </w:tc>
        <w:tc>
          <w:tcPr>
            <w:tcW w:w="1698" w:type="dxa"/>
            <w:vAlign w:val="center"/>
          </w:tcPr>
          <w:p w:rsidR="004F04D1" w:rsidRDefault="00B3602E" w:rsidP="00CE4166">
            <w:pPr>
              <w:pStyle w:val="maintext"/>
              <w:spacing w:line="240" w:lineRule="auto"/>
              <w:ind w:firstLineChars="0" w:firstLine="0"/>
              <w:jc w:val="center"/>
            </w:pPr>
            <w:r>
              <w:t>Medium</w:t>
            </w:r>
          </w:p>
        </w:tc>
        <w:tc>
          <w:tcPr>
            <w:tcW w:w="1699" w:type="dxa"/>
            <w:vAlign w:val="center"/>
          </w:tcPr>
          <w:p w:rsidR="004F04D1" w:rsidRDefault="004F04D1" w:rsidP="00CE4166">
            <w:pPr>
              <w:pStyle w:val="maintext"/>
              <w:spacing w:line="240" w:lineRule="auto"/>
              <w:ind w:firstLineChars="0" w:firstLine="0"/>
              <w:jc w:val="center"/>
            </w:pPr>
            <w:r>
              <w:t>Small cells</w:t>
            </w:r>
          </w:p>
        </w:tc>
      </w:tr>
      <w:tr w:rsidR="00B76116" w:rsidTr="00B3602E">
        <w:trPr>
          <w:trHeight w:val="680"/>
        </w:trPr>
        <w:tc>
          <w:tcPr>
            <w:tcW w:w="1696" w:type="dxa"/>
            <w:vAlign w:val="center"/>
          </w:tcPr>
          <w:p w:rsidR="00B76116" w:rsidRPr="00AF2AC9" w:rsidRDefault="00B76116" w:rsidP="00F94410">
            <w:pPr>
              <w:pStyle w:val="maintext"/>
              <w:spacing w:line="240" w:lineRule="auto"/>
              <w:ind w:firstLineChars="0" w:firstLine="0"/>
              <w:jc w:val="center"/>
            </w:pPr>
            <w:r w:rsidRPr="00AF2AC9">
              <w:t>NAICS</w:t>
            </w:r>
          </w:p>
        </w:tc>
        <w:tc>
          <w:tcPr>
            <w:tcW w:w="4536" w:type="dxa"/>
            <w:vAlign w:val="center"/>
          </w:tcPr>
          <w:p w:rsidR="00B76116" w:rsidRPr="00AF2AC9" w:rsidRDefault="004A5AEA" w:rsidP="004A5AEA">
            <w:pPr>
              <w:pStyle w:val="maintext"/>
              <w:spacing w:line="240" w:lineRule="auto"/>
              <w:ind w:firstLineChars="0" w:firstLine="0"/>
              <w:jc w:val="left"/>
            </w:pPr>
            <w:r w:rsidRPr="00AF2AC9">
              <w:t xml:space="preserve">Higher-layer </w:t>
            </w:r>
            <w:proofErr w:type="spellStart"/>
            <w:r w:rsidRPr="00AF2AC9">
              <w:t>signaling</w:t>
            </w:r>
            <w:proofErr w:type="spellEnd"/>
            <w:r w:rsidRPr="00AF2AC9">
              <w:t xml:space="preserve"> to facilitate the interference cancellation and suppression for interfering cells at UE side</w:t>
            </w:r>
          </w:p>
        </w:tc>
        <w:tc>
          <w:tcPr>
            <w:tcW w:w="1698" w:type="dxa"/>
            <w:vAlign w:val="center"/>
          </w:tcPr>
          <w:p w:rsidR="00B76116" w:rsidRPr="00AF2AC9" w:rsidRDefault="00CA1D4E" w:rsidP="00CE4166">
            <w:pPr>
              <w:pStyle w:val="maintext"/>
              <w:spacing w:line="240" w:lineRule="auto"/>
              <w:ind w:firstLineChars="0" w:firstLine="0"/>
              <w:jc w:val="center"/>
            </w:pPr>
            <w:r w:rsidRPr="00AF2AC9">
              <w:t>Low</w:t>
            </w:r>
          </w:p>
        </w:tc>
        <w:tc>
          <w:tcPr>
            <w:tcW w:w="1699" w:type="dxa"/>
            <w:vAlign w:val="center"/>
          </w:tcPr>
          <w:p w:rsidR="00B76116" w:rsidRPr="00AF2AC9" w:rsidRDefault="00CA1D4E" w:rsidP="00CE4166">
            <w:pPr>
              <w:pStyle w:val="maintext"/>
              <w:spacing w:line="240" w:lineRule="auto"/>
              <w:ind w:firstLineChars="0" w:firstLine="0"/>
              <w:jc w:val="center"/>
            </w:pPr>
            <w:r w:rsidRPr="00AF2AC9">
              <w:t>Any</w:t>
            </w:r>
          </w:p>
        </w:tc>
      </w:tr>
      <w:tr w:rsidR="004F04D1" w:rsidTr="00B3602E">
        <w:trPr>
          <w:trHeight w:val="680"/>
        </w:trPr>
        <w:tc>
          <w:tcPr>
            <w:tcW w:w="1696" w:type="dxa"/>
            <w:vAlign w:val="center"/>
          </w:tcPr>
          <w:p w:rsidR="004F04D1" w:rsidRDefault="004F04D1" w:rsidP="00F94410">
            <w:pPr>
              <w:pStyle w:val="maintext"/>
              <w:spacing w:line="240" w:lineRule="auto"/>
              <w:ind w:firstLineChars="0" w:firstLine="0"/>
              <w:jc w:val="center"/>
            </w:pPr>
            <w:proofErr w:type="spellStart"/>
            <w:r>
              <w:t>feCoMP</w:t>
            </w:r>
            <w:proofErr w:type="spellEnd"/>
          </w:p>
        </w:tc>
        <w:tc>
          <w:tcPr>
            <w:tcW w:w="4536" w:type="dxa"/>
            <w:vAlign w:val="center"/>
          </w:tcPr>
          <w:p w:rsidR="004F04D1" w:rsidRDefault="004F04D1" w:rsidP="00F94410">
            <w:pPr>
              <w:pStyle w:val="maintext"/>
              <w:spacing w:line="240" w:lineRule="auto"/>
              <w:ind w:firstLineChars="0" w:firstLine="0"/>
              <w:jc w:val="left"/>
            </w:pPr>
            <w:r>
              <w:t>Study item in Rel-14</w:t>
            </w:r>
          </w:p>
        </w:tc>
        <w:tc>
          <w:tcPr>
            <w:tcW w:w="1698" w:type="dxa"/>
            <w:vAlign w:val="center"/>
          </w:tcPr>
          <w:p w:rsidR="004F04D1" w:rsidRDefault="004F04D1" w:rsidP="00CE4166">
            <w:pPr>
              <w:pStyle w:val="maintext"/>
              <w:spacing w:line="240" w:lineRule="auto"/>
              <w:ind w:firstLineChars="0" w:firstLine="0"/>
              <w:jc w:val="center"/>
            </w:pPr>
            <w:r>
              <w:t>High</w:t>
            </w:r>
          </w:p>
        </w:tc>
        <w:tc>
          <w:tcPr>
            <w:tcW w:w="1699" w:type="dxa"/>
            <w:vAlign w:val="center"/>
          </w:tcPr>
          <w:p w:rsidR="004F04D1" w:rsidRDefault="004F04D1" w:rsidP="00CE4166">
            <w:pPr>
              <w:pStyle w:val="maintext"/>
              <w:spacing w:line="240" w:lineRule="auto"/>
              <w:ind w:firstLineChars="0" w:firstLine="0"/>
              <w:jc w:val="center"/>
            </w:pPr>
            <w:r>
              <w:t>Any</w:t>
            </w:r>
          </w:p>
        </w:tc>
      </w:tr>
    </w:tbl>
    <w:p w:rsidR="00906BCC" w:rsidRDefault="00050F55" w:rsidP="00906BCC">
      <w:pPr>
        <w:pStyle w:val="maintext"/>
        <w:spacing w:before="240"/>
        <w:ind w:firstLineChars="0" w:firstLine="0"/>
      </w:pPr>
      <w:r>
        <w:lastRenderedPageBreak/>
        <w:t xml:space="preserve">As shown in </w:t>
      </w:r>
      <w:r>
        <w:fldChar w:fldCharType="begin"/>
      </w:r>
      <w:r>
        <w:instrText xml:space="preserve"> REF _Ref446593868 \h </w:instrText>
      </w:r>
      <w:r>
        <w:fldChar w:fldCharType="separate"/>
      </w:r>
      <w:r w:rsidR="00960FC0">
        <w:t xml:space="preserve">Table </w:t>
      </w:r>
      <w:r w:rsidR="00960FC0">
        <w:rPr>
          <w:noProof/>
        </w:rPr>
        <w:t>1</w:t>
      </w:r>
      <w:r>
        <w:fldChar w:fldCharType="end"/>
      </w:r>
      <w:r>
        <w:t>, different specification support are provided in LTE to meet different deployment scenarios or different network implementations (ex: backhaul).</w:t>
      </w:r>
      <w:r w:rsidR="004F04D1">
        <w:t xml:space="preserve"> </w:t>
      </w:r>
      <w:r w:rsidR="00906BCC">
        <w:t>Although t</w:t>
      </w:r>
      <w:r w:rsidR="00900885">
        <w:t xml:space="preserve">he specification support for each technology is </w:t>
      </w:r>
      <w:r w:rsidR="00906BCC">
        <w:t xml:space="preserve">quite </w:t>
      </w:r>
      <w:r w:rsidR="00900885">
        <w:t xml:space="preserve">different </w:t>
      </w:r>
      <w:r w:rsidR="00906BCC">
        <w:t>from the others</w:t>
      </w:r>
      <w:r w:rsidR="00900885">
        <w:t xml:space="preserve">, the underlying principle is very similar. UE generates multiple sets of CSI which are measured over different channels and/or interference levels to allow </w:t>
      </w:r>
      <w:proofErr w:type="spellStart"/>
      <w:r w:rsidR="00900885">
        <w:t>eNB</w:t>
      </w:r>
      <w:proofErr w:type="spellEnd"/>
      <w:r w:rsidR="00900885">
        <w:t xml:space="preserve"> to</w:t>
      </w:r>
      <w:r w:rsidR="00906BCC">
        <w:t xml:space="preserve"> effectively </w:t>
      </w:r>
      <w:r w:rsidR="00900885">
        <w:t>coordinate how wireless resources are allocated across multiple cells.</w:t>
      </w:r>
    </w:p>
    <w:p w:rsidR="00906BCC" w:rsidRDefault="00906BCC" w:rsidP="00906BCC">
      <w:pPr>
        <w:pStyle w:val="maintext"/>
        <w:ind w:firstLine="400"/>
      </w:pPr>
      <w:r>
        <w:t>Having different specification support could be good for optimizing each technology but the consequence is mainly on the UE which has to implement most (if not all) UE features related to interference coordination.</w:t>
      </w:r>
    </w:p>
    <w:p w:rsidR="00E57A94" w:rsidRDefault="00E57A94" w:rsidP="00E57A94">
      <w:pPr>
        <w:pStyle w:val="1"/>
        <w:tabs>
          <w:tab w:val="num" w:pos="0"/>
        </w:tabs>
        <w:ind w:left="799" w:hanging="799"/>
      </w:pPr>
      <w:r>
        <w:t xml:space="preserve">Interference coordination in </w:t>
      </w:r>
      <w:r w:rsidR="0011058B">
        <w:t>NR</w:t>
      </w:r>
    </w:p>
    <w:p w:rsidR="00E57A94" w:rsidRPr="00E57A94" w:rsidRDefault="00E57A94" w:rsidP="00E57A94">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rsidR="00E57A94" w:rsidRDefault="00E57A94" w:rsidP="00A812D4">
      <w:pPr>
        <w:pStyle w:val="2"/>
        <w:tabs>
          <w:tab w:val="left" w:pos="426"/>
        </w:tabs>
        <w:spacing w:before="180"/>
      </w:pPr>
      <w:r>
        <w:t>Overall design principle for specification support</w:t>
      </w:r>
    </w:p>
    <w:p w:rsidR="0096174E" w:rsidRDefault="00906BCC" w:rsidP="00E57A94">
      <w:pPr>
        <w:pStyle w:val="maintext"/>
        <w:ind w:firstLine="400"/>
      </w:pPr>
      <w:r>
        <w:t xml:space="preserve">Interference coordination in </w:t>
      </w:r>
      <w:r w:rsidR="0011058B">
        <w:t xml:space="preserve">NR </w:t>
      </w:r>
      <w:r>
        <w:t xml:space="preserve">should be </w:t>
      </w:r>
      <w:r w:rsidR="00A812D4">
        <w:t>designed</w:t>
      </w:r>
      <w:r>
        <w:t xml:space="preserve"> so that a common specification framework can provide the necessary tools for various types of interference coordination schemes.</w:t>
      </w:r>
      <w:r w:rsidR="00A812D4">
        <w:t xml:space="preserve"> In essence, the core of any interference coordination </w:t>
      </w:r>
      <w:r w:rsidR="00DD12AF">
        <w:t xml:space="preserve">scheme </w:t>
      </w:r>
      <w:r w:rsidR="00A812D4">
        <w:t xml:space="preserve">is the measurement of multiple channel or interference </w:t>
      </w:r>
      <w:r w:rsidR="00DD12AF">
        <w:t>h</w:t>
      </w:r>
      <w:r w:rsidR="00DD12AF" w:rsidRPr="00DD12AF">
        <w:t>ypotheses</w:t>
      </w:r>
      <w:r w:rsidR="00DD12AF">
        <w:t>. In doing so, the design should strive for as much UE transparency as possible in order to provide flexibility in network operations. Furthermore, the wireless resource dedicated to the measurement of multiple channel or interference h</w:t>
      </w:r>
      <w:r w:rsidR="00DD12AF" w:rsidRPr="00DD12AF">
        <w:t>ypotheses</w:t>
      </w:r>
      <w:r w:rsidR="00DD12AF">
        <w:t xml:space="preserve"> needs to be kept reasonable even under typical 5G scenarios where dense small cell are deployed or when there are </w:t>
      </w:r>
      <w:r w:rsidR="00AE5E9B">
        <w:t xml:space="preserve">a </w:t>
      </w:r>
      <w:r w:rsidR="00DD12AF">
        <w:t xml:space="preserve">large number of </w:t>
      </w:r>
      <w:proofErr w:type="spellStart"/>
      <w:r w:rsidR="00DD12AF">
        <w:t>eNB</w:t>
      </w:r>
      <w:proofErr w:type="spellEnd"/>
      <w:r w:rsidR="00DD12AF">
        <w:t xml:space="preserve"> antennas.</w:t>
      </w:r>
    </w:p>
    <w:p w:rsidR="0096174E" w:rsidRPr="00111FFA" w:rsidRDefault="0096174E" w:rsidP="00E57A94">
      <w:pPr>
        <w:pStyle w:val="maintext"/>
        <w:ind w:firstLine="400"/>
      </w:pPr>
      <w:r w:rsidRPr="00111FFA">
        <w:t xml:space="preserve">Another aspect to consider for </w:t>
      </w:r>
      <w:r w:rsidR="0011058B">
        <w:t>NR</w:t>
      </w:r>
      <w:r w:rsidR="0011058B" w:rsidRPr="00111FFA">
        <w:t xml:space="preserve"> </w:t>
      </w:r>
      <w:r w:rsidRPr="00111FFA">
        <w:t xml:space="preserve">interference coordination is on the issue of exploiting advanced receivers at the UE side in conjunction with interference coordination at the network side. For example, if a UE’s receiver can support interference cancellation, the network can utilize this information to better coordinate interference among multiple TRPs. Interference coordination based on advanced </w:t>
      </w:r>
      <w:r w:rsidR="00FF4F2C">
        <w:rPr>
          <w:rFonts w:hint="eastAsia"/>
        </w:rPr>
        <w:t>transceivers</w:t>
      </w:r>
      <w:r w:rsidR="00FF4F2C" w:rsidRPr="00111FFA">
        <w:t xml:space="preserve"> </w:t>
      </w:r>
      <w:r w:rsidRPr="00111FFA">
        <w:t xml:space="preserve">should be considered as one of the candidate schemes for </w:t>
      </w:r>
      <w:r w:rsidR="0011058B">
        <w:t>NR</w:t>
      </w:r>
      <w:r w:rsidRPr="00111FFA">
        <w:t>.</w:t>
      </w:r>
    </w:p>
    <w:p w:rsidR="00E57A94" w:rsidRPr="00111FFA" w:rsidRDefault="00A4697B" w:rsidP="00E57A94">
      <w:pPr>
        <w:pStyle w:val="maintext"/>
        <w:ind w:firstLine="400"/>
      </w:pPr>
      <w:r w:rsidRPr="00111FFA">
        <w:t>In the f</w:t>
      </w:r>
      <w:r w:rsidR="00DD12AF" w:rsidRPr="00111FFA">
        <w:t>ollowing</w:t>
      </w:r>
      <w:r w:rsidRPr="00111FFA">
        <w:t xml:space="preserve">, we </w:t>
      </w:r>
      <w:r w:rsidR="00FB556B" w:rsidRPr="00111FFA">
        <w:t>summarize</w:t>
      </w:r>
      <w:r w:rsidRPr="00111FFA">
        <w:t xml:space="preserve"> these </w:t>
      </w:r>
      <w:r w:rsidR="00DD12AF" w:rsidRPr="00111FFA">
        <w:t xml:space="preserve">specification design principles for </w:t>
      </w:r>
      <w:r w:rsidR="0011058B">
        <w:t>NR</w:t>
      </w:r>
      <w:r w:rsidR="0011058B" w:rsidRPr="00111FFA">
        <w:t xml:space="preserve"> </w:t>
      </w:r>
      <w:r w:rsidR="00DD12AF" w:rsidRPr="00111FFA">
        <w:t>interference coordination</w:t>
      </w:r>
      <w:r w:rsidRPr="00111FFA">
        <w:t>.</w:t>
      </w:r>
    </w:p>
    <w:p w:rsidR="00A4697B" w:rsidRPr="00111FFA" w:rsidRDefault="00A4697B" w:rsidP="00FB556B">
      <w:pPr>
        <w:pStyle w:val="maintext"/>
        <w:numPr>
          <w:ilvl w:val="0"/>
          <w:numId w:val="43"/>
        </w:numPr>
        <w:ind w:firstLineChars="0"/>
      </w:pPr>
      <w:r w:rsidRPr="00111FFA">
        <w:rPr>
          <w:b/>
          <w:i/>
        </w:rPr>
        <w:t>Common framework</w:t>
      </w:r>
      <w:r w:rsidRPr="00111FFA">
        <w:t>: Although interference coordination may be implemented differently according to the network capability, specification support to measure different channel or interference should designed with as much commonality as possible.</w:t>
      </w:r>
    </w:p>
    <w:p w:rsidR="00A4697B" w:rsidRPr="00111FFA" w:rsidRDefault="00A4697B" w:rsidP="00FB556B">
      <w:pPr>
        <w:pStyle w:val="maintext"/>
        <w:numPr>
          <w:ilvl w:val="0"/>
          <w:numId w:val="43"/>
        </w:numPr>
        <w:ind w:firstLineChars="0"/>
        <w:rPr>
          <w:b/>
          <w:i/>
        </w:rPr>
      </w:pPr>
      <w:r w:rsidRPr="00111FFA">
        <w:rPr>
          <w:b/>
          <w:i/>
        </w:rPr>
        <w:t>UE transparency:</w:t>
      </w:r>
      <w:r w:rsidRPr="00111FFA">
        <w:t xml:space="preserve"> Specification support should be designed </w:t>
      </w:r>
      <w:r w:rsidR="00FB556B" w:rsidRPr="00111FFA">
        <w:t>so</w:t>
      </w:r>
      <w:r w:rsidRPr="00111FFA">
        <w:t xml:space="preserve"> that network operation is </w:t>
      </w:r>
      <w:r w:rsidR="00FB556B" w:rsidRPr="00111FFA">
        <w:t>transparent to the UE. Such UE transparency would allow flexibility in network operations. For example, the same specification support</w:t>
      </w:r>
      <w:r w:rsidR="00C6683F" w:rsidRPr="00111FFA">
        <w:t xml:space="preserve"> could be used by one</w:t>
      </w:r>
      <w:r w:rsidR="00FB556B" w:rsidRPr="00111FFA">
        <w:t xml:space="preserve"> network </w:t>
      </w:r>
      <w:r w:rsidR="00C6683F" w:rsidRPr="00111FFA">
        <w:t xml:space="preserve">to </w:t>
      </w:r>
      <w:r w:rsidR="00FB556B" w:rsidRPr="00111FFA">
        <w:t xml:space="preserve">implement semi-static time domain ON/OFF or </w:t>
      </w:r>
      <w:r w:rsidR="00C6683F" w:rsidRPr="00111FFA">
        <w:t xml:space="preserve">by another network to implement </w:t>
      </w:r>
      <w:r w:rsidR="00FB556B" w:rsidRPr="00111FFA">
        <w:t>joint transmission that requires dynamic coordination across multiple TRPs.</w:t>
      </w:r>
    </w:p>
    <w:p w:rsidR="00A4697B" w:rsidRPr="00111FFA" w:rsidRDefault="00A4697B" w:rsidP="00FB556B">
      <w:pPr>
        <w:pStyle w:val="maintext"/>
        <w:numPr>
          <w:ilvl w:val="0"/>
          <w:numId w:val="43"/>
        </w:numPr>
        <w:ind w:firstLineChars="0"/>
        <w:rPr>
          <w:b/>
          <w:i/>
        </w:rPr>
      </w:pPr>
      <w:r w:rsidRPr="00111FFA">
        <w:rPr>
          <w:b/>
          <w:i/>
        </w:rPr>
        <w:t>Improved interference measurement:</w:t>
      </w:r>
      <w:r w:rsidR="00FB556B" w:rsidRPr="00111FFA">
        <w:t xml:space="preserve"> Interference measurement should be designed to support accurate interference measurement at the UE side and effective interference controllability at the network side. Furthermore, most interfer</w:t>
      </w:r>
      <w:r w:rsidR="00AE5E9B" w:rsidRPr="00111FFA">
        <w:t>ence coordination schemes rely</w:t>
      </w:r>
      <w:r w:rsidR="00FB556B" w:rsidRPr="00111FFA">
        <w:t xml:space="preserve"> on having to measure multiple interference levels. Specification support that allows such operation at the cost of limited wireless overhead would be preferable.</w:t>
      </w:r>
    </w:p>
    <w:p w:rsidR="008D6E65" w:rsidRPr="00111FFA" w:rsidRDefault="00AF2AC9" w:rsidP="001A2F7F">
      <w:pPr>
        <w:pStyle w:val="maintext"/>
        <w:numPr>
          <w:ilvl w:val="0"/>
          <w:numId w:val="43"/>
        </w:numPr>
        <w:ind w:firstLineChars="0"/>
        <w:rPr>
          <w:b/>
          <w:i/>
        </w:rPr>
      </w:pPr>
      <w:r>
        <w:rPr>
          <w:b/>
          <w:i/>
        </w:rPr>
        <w:t>Support for</w:t>
      </w:r>
      <w:r w:rsidR="00D72482" w:rsidRPr="00111FFA">
        <w:rPr>
          <w:b/>
          <w:i/>
        </w:rPr>
        <w:t xml:space="preserve"> </w:t>
      </w:r>
      <w:r>
        <w:rPr>
          <w:b/>
          <w:i/>
        </w:rPr>
        <w:t xml:space="preserve">advanced </w:t>
      </w:r>
      <w:r w:rsidR="00D72482" w:rsidRPr="00111FFA">
        <w:rPr>
          <w:b/>
          <w:i/>
        </w:rPr>
        <w:t xml:space="preserve">receiver </w:t>
      </w:r>
      <w:r>
        <w:rPr>
          <w:b/>
          <w:i/>
        </w:rPr>
        <w:t xml:space="preserve">based </w:t>
      </w:r>
      <w:r w:rsidR="00D72482" w:rsidRPr="00111FFA">
        <w:rPr>
          <w:b/>
          <w:i/>
        </w:rPr>
        <w:t xml:space="preserve">interference </w:t>
      </w:r>
      <w:r>
        <w:rPr>
          <w:b/>
          <w:i/>
        </w:rPr>
        <w:t>coordination</w:t>
      </w:r>
      <w:r w:rsidR="00D72482" w:rsidRPr="00111FFA">
        <w:rPr>
          <w:b/>
          <w:i/>
        </w:rPr>
        <w:t xml:space="preserve">: </w:t>
      </w:r>
      <w:r w:rsidR="00D72482" w:rsidRPr="00111FFA">
        <w:t xml:space="preserve">Specification support should be </w:t>
      </w:r>
      <w:r>
        <w:t>provided</w:t>
      </w:r>
      <w:r w:rsidRPr="00111FFA">
        <w:t xml:space="preserve"> </w:t>
      </w:r>
      <w:r w:rsidR="00D72482" w:rsidRPr="00111FFA">
        <w:t xml:space="preserve">so that </w:t>
      </w:r>
      <w:r w:rsidR="0096174E" w:rsidRPr="00111FFA">
        <w:t>network can exploit advanced UE receivers in conjunction with interference coordination. Such</w:t>
      </w:r>
      <w:r w:rsidR="00D72482" w:rsidRPr="00111FFA">
        <w:t xml:space="preserve"> specification support </w:t>
      </w:r>
      <w:r w:rsidR="00654860" w:rsidRPr="00111FFA">
        <w:t>w</w:t>
      </w:r>
      <w:r w:rsidR="00D72482" w:rsidRPr="00111FFA">
        <w:t xml:space="preserve">ould enable </w:t>
      </w:r>
      <w:r w:rsidR="0096174E" w:rsidRPr="00111FFA">
        <w:t xml:space="preserve">the </w:t>
      </w:r>
      <w:r w:rsidR="0096174E" w:rsidRPr="00111FFA">
        <w:rPr>
          <w:rFonts w:hint="eastAsia"/>
        </w:rPr>
        <w:t>netw</w:t>
      </w:r>
      <w:r w:rsidR="0096174E" w:rsidRPr="00111FFA">
        <w:t xml:space="preserve">ork to </w:t>
      </w:r>
      <w:r w:rsidR="00654860" w:rsidRPr="00111FFA">
        <w:t>schedule more aggressive levels of inter-cell interference by relying on advanced UE receivers to mitigate or cancel the excessive interference</w:t>
      </w:r>
      <w:r w:rsidR="00D72482" w:rsidRPr="00111FFA">
        <w:t>.</w:t>
      </w:r>
    </w:p>
    <w:p w:rsidR="00B82E24" w:rsidRPr="00111FFA" w:rsidRDefault="00B82E24" w:rsidP="00B82E24">
      <w:pPr>
        <w:pStyle w:val="maintext"/>
        <w:ind w:firstLine="400"/>
      </w:pPr>
      <w:r w:rsidRPr="00111FFA">
        <w:t xml:space="preserve">In general, we expect 5G interference coordination to be quite similar to that of LTE in that specification support will be focused on UE’s ability to measure different </w:t>
      </w:r>
      <w:r w:rsidR="00563AA4" w:rsidRPr="00111FFA">
        <w:t xml:space="preserve">channel or </w:t>
      </w:r>
      <w:r w:rsidRPr="00111FFA">
        <w:t xml:space="preserve">interference levels. However, given </w:t>
      </w:r>
      <w:r w:rsidR="0011058B">
        <w:t>NR</w:t>
      </w:r>
      <w:r w:rsidR="0011058B" w:rsidRPr="00111FFA">
        <w:t xml:space="preserve"> </w:t>
      </w:r>
      <w:r w:rsidRPr="00111FFA">
        <w:t xml:space="preserve">will have some new features that are different from LTE, we need to carefully study how these features need to be taken into account. The following are some of the new or different </w:t>
      </w:r>
      <w:r w:rsidR="00DE0A3C" w:rsidRPr="00111FFA">
        <w:t xml:space="preserve">aspects of </w:t>
      </w:r>
      <w:r w:rsidR="0011058B">
        <w:t>NR</w:t>
      </w:r>
      <w:r w:rsidR="0011058B" w:rsidRPr="00111FFA">
        <w:t xml:space="preserve"> </w:t>
      </w:r>
      <w:r w:rsidRPr="00111FFA">
        <w:t>that might need to be considered:</w:t>
      </w:r>
    </w:p>
    <w:p w:rsidR="00B82E24" w:rsidRPr="00111FFA" w:rsidRDefault="00B82E24" w:rsidP="00B82E24">
      <w:pPr>
        <w:pStyle w:val="maintext"/>
        <w:numPr>
          <w:ilvl w:val="0"/>
          <w:numId w:val="43"/>
        </w:numPr>
        <w:ind w:firstLineChars="0"/>
      </w:pPr>
      <w:r w:rsidRPr="00111FFA">
        <w:rPr>
          <w:b/>
          <w:i/>
        </w:rPr>
        <w:t>Dense cell/TRP deployment</w:t>
      </w:r>
      <w:r w:rsidRPr="00111FFA">
        <w:t>: In future 5G deployment scenarios, the density of cells</w:t>
      </w:r>
      <w:r w:rsidR="00563AA4" w:rsidRPr="00111FFA">
        <w:t xml:space="preserve"> (or TRPs)</w:t>
      </w:r>
      <w:r w:rsidRPr="00111FFA">
        <w:t xml:space="preserve"> is expected to be much higher than that of LTE.</w:t>
      </w:r>
      <w:r w:rsidR="00563AA4" w:rsidRPr="00111FFA">
        <w:t xml:space="preserve"> With a higher cell density, the number of interference or channel hypothesis that needs to be taken into acc</w:t>
      </w:r>
      <w:r w:rsidR="00A54C51" w:rsidRPr="00111FFA">
        <w:t>ount will increase accordingly.</w:t>
      </w:r>
    </w:p>
    <w:p w:rsidR="00B82E24" w:rsidRPr="00111FFA" w:rsidRDefault="00B82E24" w:rsidP="00B82E24">
      <w:pPr>
        <w:pStyle w:val="maintext"/>
        <w:numPr>
          <w:ilvl w:val="0"/>
          <w:numId w:val="43"/>
        </w:numPr>
        <w:ind w:firstLineChars="0"/>
      </w:pPr>
      <w:r w:rsidRPr="00111FFA">
        <w:rPr>
          <w:b/>
          <w:i/>
        </w:rPr>
        <w:t>Two dimensional antenna array</w:t>
      </w:r>
      <w:r w:rsidRPr="00111FFA">
        <w:t xml:space="preserve">: </w:t>
      </w:r>
      <w:r w:rsidR="0011058B">
        <w:t>NR</w:t>
      </w:r>
      <w:r w:rsidR="0011058B" w:rsidRPr="00111FFA">
        <w:t xml:space="preserve"> </w:t>
      </w:r>
      <w:r w:rsidR="00563AA4" w:rsidRPr="00111FFA">
        <w:t>MIMO is expected to be designed around a two dimensional antenna array much like FD-MIMO in LTE</w:t>
      </w:r>
      <w:r w:rsidRPr="00111FFA">
        <w:t>.</w:t>
      </w:r>
      <w:r w:rsidR="00AF3F5F" w:rsidRPr="00111FFA">
        <w:t xml:space="preserve"> Being able to steer transmission signals in vertical domain will generate different level of interference to adjacent cells depending on the beam direction.</w:t>
      </w:r>
    </w:p>
    <w:p w:rsidR="00D72482" w:rsidRPr="00111FFA" w:rsidRDefault="00654860" w:rsidP="00417D85">
      <w:pPr>
        <w:pStyle w:val="maintext"/>
        <w:numPr>
          <w:ilvl w:val="0"/>
          <w:numId w:val="43"/>
        </w:numPr>
        <w:ind w:firstLineChars="0"/>
      </w:pPr>
      <w:r w:rsidRPr="00111FFA">
        <w:rPr>
          <w:b/>
          <w:i/>
        </w:rPr>
        <w:lastRenderedPageBreak/>
        <w:t>UE</w:t>
      </w:r>
      <w:r w:rsidR="00D72482" w:rsidRPr="00111FFA">
        <w:rPr>
          <w:b/>
          <w:i/>
        </w:rPr>
        <w:t xml:space="preserve"> </w:t>
      </w:r>
      <w:r w:rsidRPr="00111FFA">
        <w:rPr>
          <w:b/>
          <w:i/>
        </w:rPr>
        <w:t>re</w:t>
      </w:r>
      <w:r w:rsidR="00D72482" w:rsidRPr="00111FFA">
        <w:rPr>
          <w:b/>
          <w:i/>
        </w:rPr>
        <w:t>ceivers</w:t>
      </w:r>
      <w:r w:rsidRPr="00111FFA">
        <w:rPr>
          <w:b/>
          <w:i/>
        </w:rPr>
        <w:t xml:space="preserve"> with advanced interference mitigation/cancellation capability</w:t>
      </w:r>
      <w:r w:rsidR="00D72482" w:rsidRPr="00111FFA">
        <w:rPr>
          <w:b/>
          <w:i/>
        </w:rPr>
        <w:t xml:space="preserve">: </w:t>
      </w:r>
      <w:r w:rsidR="0011058B">
        <w:t>NR</w:t>
      </w:r>
      <w:r w:rsidR="0011058B" w:rsidRPr="00111FFA">
        <w:t xml:space="preserve"> </w:t>
      </w:r>
      <w:r w:rsidRPr="00111FFA">
        <w:t>UEs could be implemented with receivers that are more advanced compared to LTE UEs. Depending the specification support, the network would be able to maximize the benefits of these advanced UE receivers to optimally control the</w:t>
      </w:r>
      <w:r w:rsidR="00D72482" w:rsidRPr="00111FFA">
        <w:t xml:space="preserve"> co-channel interference.</w:t>
      </w:r>
    </w:p>
    <w:p w:rsidR="00B82E24" w:rsidRPr="00111FFA" w:rsidRDefault="00B82E24" w:rsidP="00B82E24">
      <w:pPr>
        <w:pStyle w:val="maintext"/>
        <w:numPr>
          <w:ilvl w:val="0"/>
          <w:numId w:val="43"/>
        </w:numPr>
        <w:ind w:firstLineChars="0"/>
      </w:pPr>
      <w:r w:rsidRPr="00111FFA">
        <w:rPr>
          <w:b/>
          <w:i/>
        </w:rPr>
        <w:t>Support of new verticals</w:t>
      </w:r>
      <w:r w:rsidRPr="00111FFA">
        <w:t xml:space="preserve">: </w:t>
      </w:r>
      <w:r w:rsidR="00A54C51" w:rsidRPr="00111FFA">
        <w:t xml:space="preserve">Coordinated scheduling in either </w:t>
      </w:r>
      <w:proofErr w:type="spellStart"/>
      <w:r w:rsidR="00A54C51" w:rsidRPr="00111FFA">
        <w:t>CoMP</w:t>
      </w:r>
      <w:proofErr w:type="spellEnd"/>
      <w:r w:rsidR="00A54C51" w:rsidRPr="00111FFA">
        <w:t xml:space="preserve"> or </w:t>
      </w:r>
      <w:proofErr w:type="spellStart"/>
      <w:r w:rsidR="00A54C51" w:rsidRPr="00111FFA">
        <w:t>eICIC</w:t>
      </w:r>
      <w:proofErr w:type="spellEnd"/>
      <w:r w:rsidR="00A54C51" w:rsidRPr="00111FFA">
        <w:t xml:space="preserve"> revolved around stopping transmission on one cell (or TPR) so that another cell can transmit with less interference</w:t>
      </w:r>
      <w:r w:rsidRPr="00111FFA">
        <w:t>.</w:t>
      </w:r>
      <w:r w:rsidR="00A54C51" w:rsidRPr="00111FFA">
        <w:t xml:space="preserve"> With the introduction of new verticals such as URLLC, this will be difficult. For example, if a cell receives URLLC traffic in its buffer but cannot immediately transmit this traffic due to the result of coordinated scheduling, it could render the URLLC traffic useless.</w:t>
      </w:r>
    </w:p>
    <w:p w:rsidR="00A4697B" w:rsidRPr="00111FFA" w:rsidRDefault="00FB556B" w:rsidP="00FE17E5">
      <w:pPr>
        <w:pStyle w:val="maintext"/>
        <w:ind w:firstLineChars="0" w:firstLine="0"/>
      </w:pPr>
      <w:r w:rsidRPr="00111FFA">
        <w:t xml:space="preserve">In the following subsections we discuss different interference coordination schemes that should be considered for specification support in </w:t>
      </w:r>
      <w:r w:rsidR="0011058B">
        <w:t>NR</w:t>
      </w:r>
      <w:r w:rsidRPr="00111FFA">
        <w:t>.</w:t>
      </w:r>
    </w:p>
    <w:p w:rsidR="00B3602E" w:rsidRPr="0011058B" w:rsidRDefault="00B3602E" w:rsidP="00CC6EB5">
      <w:pPr>
        <w:spacing w:before="60" w:after="120"/>
        <w:jc w:val="both"/>
        <w:rPr>
          <w:b/>
          <w:i/>
        </w:rPr>
      </w:pPr>
      <w:r w:rsidRPr="0011058B">
        <w:rPr>
          <w:b/>
          <w:i/>
        </w:rPr>
        <w:t xml:space="preserve">Proposal 1: Specification support for interference coordination in </w:t>
      </w:r>
      <w:r w:rsidR="0011058B" w:rsidRPr="0011058B">
        <w:rPr>
          <w:b/>
          <w:i/>
        </w:rPr>
        <w:t xml:space="preserve">NR </w:t>
      </w:r>
      <w:r w:rsidRPr="0011058B">
        <w:rPr>
          <w:b/>
          <w:i/>
        </w:rPr>
        <w:t>should strive for a common framework for different coordination schemes, UE transparency, improved interference measurement</w:t>
      </w:r>
      <w:r w:rsidR="00654860" w:rsidRPr="0011058B">
        <w:rPr>
          <w:b/>
          <w:i/>
        </w:rPr>
        <w:t>,</w:t>
      </w:r>
      <w:r w:rsidR="00D72482" w:rsidRPr="0011058B">
        <w:rPr>
          <w:rFonts w:hint="eastAsia"/>
          <w:b/>
          <w:i/>
        </w:rPr>
        <w:t xml:space="preserve"> </w:t>
      </w:r>
      <w:r w:rsidR="00D72482" w:rsidRPr="0011058B">
        <w:rPr>
          <w:b/>
          <w:i/>
        </w:rPr>
        <w:t>and facilitation of receiver interference cancellation</w:t>
      </w:r>
      <w:r w:rsidRPr="0011058B">
        <w:rPr>
          <w:b/>
          <w:i/>
        </w:rPr>
        <w:t>.</w:t>
      </w:r>
    </w:p>
    <w:p w:rsidR="00B3602E" w:rsidRPr="0011058B" w:rsidRDefault="00B3602E" w:rsidP="00CC6EB5">
      <w:pPr>
        <w:spacing w:before="60" w:after="120"/>
        <w:jc w:val="both"/>
        <w:rPr>
          <w:b/>
          <w:i/>
        </w:rPr>
      </w:pPr>
      <w:r w:rsidRPr="0011058B">
        <w:rPr>
          <w:b/>
          <w:i/>
        </w:rPr>
        <w:t xml:space="preserve">Proposal 2: Specification support for interference coordination in </w:t>
      </w:r>
      <w:r w:rsidR="0011058B" w:rsidRPr="0011058B">
        <w:rPr>
          <w:b/>
          <w:i/>
        </w:rPr>
        <w:t>NR</w:t>
      </w:r>
      <w:r w:rsidRPr="0011058B">
        <w:rPr>
          <w:b/>
          <w:i/>
        </w:rPr>
        <w:t xml:space="preserve"> should take into consideration</w:t>
      </w:r>
      <w:r w:rsidR="00DE0A3C" w:rsidRPr="0011058B">
        <w:rPr>
          <w:b/>
          <w:i/>
        </w:rPr>
        <w:t xml:space="preserve"> new aspects of 5G such as dense deployment scenarios, MIMO based on two dimensional antenna array,</w:t>
      </w:r>
      <w:r w:rsidR="00D72482" w:rsidRPr="0011058B">
        <w:rPr>
          <w:b/>
          <w:i/>
        </w:rPr>
        <w:t xml:space="preserve"> advanced </w:t>
      </w:r>
      <w:r w:rsidR="00D062E8" w:rsidRPr="0011058B">
        <w:rPr>
          <w:b/>
          <w:i/>
        </w:rPr>
        <w:t>receivers</w:t>
      </w:r>
      <w:r w:rsidR="00654860" w:rsidRPr="0011058B">
        <w:rPr>
          <w:b/>
          <w:i/>
        </w:rPr>
        <w:t>,</w:t>
      </w:r>
      <w:r w:rsidR="00D72482" w:rsidRPr="0011058B">
        <w:rPr>
          <w:rFonts w:hint="eastAsia"/>
          <w:b/>
          <w:i/>
        </w:rPr>
        <w:t xml:space="preserve"> and</w:t>
      </w:r>
      <w:r w:rsidR="003C0408" w:rsidRPr="0011058B">
        <w:rPr>
          <w:rFonts w:hint="eastAsia"/>
          <w:b/>
          <w:i/>
        </w:rPr>
        <w:t xml:space="preserve"> </w:t>
      </w:r>
      <w:r w:rsidR="00DE0A3C" w:rsidRPr="0011058B">
        <w:rPr>
          <w:b/>
          <w:i/>
        </w:rPr>
        <w:t>introduction of new verticals</w:t>
      </w:r>
      <w:r w:rsidR="00D062E8" w:rsidRPr="0011058B">
        <w:rPr>
          <w:b/>
          <w:i/>
        </w:rPr>
        <w:t>.</w:t>
      </w:r>
    </w:p>
    <w:p w:rsidR="00E57A94" w:rsidRDefault="00E57A94" w:rsidP="00A812D4">
      <w:pPr>
        <w:pStyle w:val="2"/>
        <w:tabs>
          <w:tab w:val="left" w:pos="426"/>
        </w:tabs>
        <w:spacing w:before="180"/>
      </w:pPr>
      <w:r>
        <w:t>Semi-static interference coordination</w:t>
      </w:r>
    </w:p>
    <w:p w:rsidR="00E57A94" w:rsidRDefault="00126BE5" w:rsidP="00A07F5B">
      <w:pPr>
        <w:pStyle w:val="maintext"/>
        <w:ind w:firstLine="400"/>
      </w:pPr>
      <w:r>
        <w:t>A good example of specification support for semi-static interference coordination i</w:t>
      </w:r>
      <w:r w:rsidR="00A07F5B">
        <w:t>n LTE</w:t>
      </w:r>
      <w:r>
        <w:t xml:space="preserve"> is </w:t>
      </w:r>
      <w:proofErr w:type="spellStart"/>
      <w:r>
        <w:t>eICIC</w:t>
      </w:r>
      <w:proofErr w:type="spellEnd"/>
      <w:r>
        <w:t xml:space="preserve"> </w:t>
      </w:r>
      <w:r w:rsidR="00A07F5B">
        <w:t>where the</w:t>
      </w:r>
      <w:r w:rsidR="00FE17E5">
        <w:t xml:space="preserve"> transmission </w:t>
      </w:r>
      <w:r>
        <w:t xml:space="preserve">power </w:t>
      </w:r>
      <w:r w:rsidR="00FE17E5">
        <w:t>behaviour</w:t>
      </w:r>
      <w:r w:rsidR="00975CD7">
        <w:t xml:space="preserve"> of a macro cell</w:t>
      </w:r>
      <w:r w:rsidR="00FE17E5">
        <w:t xml:space="preserve"> for a set of </w:t>
      </w:r>
      <w:r>
        <w:t xml:space="preserve">time </w:t>
      </w:r>
      <w:r w:rsidR="00FE17E5">
        <w:t xml:space="preserve">resources are </w:t>
      </w:r>
      <w:r w:rsidR="00A07F5B">
        <w:t xml:space="preserve">semi-statically configured and conveyed to </w:t>
      </w:r>
      <w:proofErr w:type="spellStart"/>
      <w:r w:rsidR="00A07F5B">
        <w:t>neighboring</w:t>
      </w:r>
      <w:proofErr w:type="spellEnd"/>
      <w:r w:rsidR="00A07F5B">
        <w:t xml:space="preserve"> cells. The </w:t>
      </w:r>
      <w:proofErr w:type="spellStart"/>
      <w:r w:rsidR="00A07F5B">
        <w:t>neighboring</w:t>
      </w:r>
      <w:proofErr w:type="spellEnd"/>
      <w:r w:rsidR="00A07F5B">
        <w:t xml:space="preserve"> cells utilize this information to perform better link adaptation. </w:t>
      </w:r>
      <w:r>
        <w:t>From RAN1 perspective, the key</w:t>
      </w:r>
      <w:r w:rsidR="00A07F5B">
        <w:t xml:space="preserve"> specification support to realize </w:t>
      </w:r>
      <w:proofErr w:type="spellStart"/>
      <w:r w:rsidR="00A07F5B">
        <w:t>eICIC</w:t>
      </w:r>
      <w:proofErr w:type="spellEnd"/>
      <w:r>
        <w:t xml:space="preserve"> is the subframe subset configuration which allows a UE to measure two different levels of interference for the same channel. </w:t>
      </w:r>
      <w:proofErr w:type="spellStart"/>
      <w:proofErr w:type="gramStart"/>
      <w:r w:rsidR="00975CD7">
        <w:t>eICIC</w:t>
      </w:r>
      <w:proofErr w:type="spellEnd"/>
      <w:proofErr w:type="gramEnd"/>
      <w:r w:rsidR="00975CD7">
        <w:t xml:space="preserve"> was developed primarily for a heterogeneous network where high power macro cells and low power </w:t>
      </w:r>
      <w:proofErr w:type="spellStart"/>
      <w:r w:rsidR="00975CD7">
        <w:t>pico</w:t>
      </w:r>
      <w:proofErr w:type="spellEnd"/>
      <w:r w:rsidR="00975CD7">
        <w:t xml:space="preserve"> cells coexist. </w:t>
      </w:r>
      <w:proofErr w:type="spellStart"/>
      <w:proofErr w:type="gramStart"/>
      <w:r w:rsidR="00975CD7">
        <w:t>eICIC</w:t>
      </w:r>
      <w:proofErr w:type="spellEnd"/>
      <w:proofErr w:type="gramEnd"/>
      <w:r w:rsidR="00975CD7">
        <w:t xml:space="preserve"> takes advantage of the fact that multiple </w:t>
      </w:r>
      <w:proofErr w:type="spellStart"/>
      <w:r w:rsidR="00975CD7">
        <w:t>pico</w:t>
      </w:r>
      <w:proofErr w:type="spellEnd"/>
      <w:r w:rsidR="00975CD7">
        <w:t xml:space="preserve"> cells can be located within the coverage of a macro cell and therefore, turning the transmission power off for a macro can simultaneously benefit multiple </w:t>
      </w:r>
      <w:proofErr w:type="spellStart"/>
      <w:r w:rsidR="00975CD7">
        <w:t>pico</w:t>
      </w:r>
      <w:proofErr w:type="spellEnd"/>
      <w:r w:rsidR="00975CD7">
        <w:t xml:space="preserve"> cells.</w:t>
      </w:r>
    </w:p>
    <w:p w:rsidR="00FC205B" w:rsidRDefault="00FC205B" w:rsidP="00A07F5B">
      <w:pPr>
        <w:pStyle w:val="maintext"/>
        <w:ind w:firstLine="400"/>
      </w:pPr>
      <w:r>
        <w:t>In general, performance of semi-static interference coordination is not a</w:t>
      </w:r>
      <w:r w:rsidR="00AE5E9B">
        <w:t>s</w:t>
      </w:r>
      <w:r>
        <w:t xml:space="preserve"> good as that of dynamic interference coordination. However, it does have its benefits. One of the key benefits is that the requirement on the network side is not a stringent as those of more advanced interference coordination schemes that rely on TTI level decision making </w:t>
      </w:r>
      <w:r w:rsidR="00AE5E9B">
        <w:t>and</w:t>
      </w:r>
      <w:r>
        <w:t xml:space="preserve"> low latency exchange of control and data information. Considering this aspect, we prefer specification support be provided for semi-static interference coordination in </w:t>
      </w:r>
      <w:r w:rsidR="0011058B">
        <w:t>NR</w:t>
      </w:r>
      <w:r>
        <w:t>.</w:t>
      </w:r>
    </w:p>
    <w:p w:rsidR="00B3602E" w:rsidRPr="0011058B" w:rsidRDefault="00B3602E" w:rsidP="00AF2AC9">
      <w:pPr>
        <w:spacing w:before="60" w:after="120"/>
        <w:rPr>
          <w:b/>
          <w:i/>
        </w:rPr>
      </w:pPr>
      <w:r w:rsidRPr="0011058B">
        <w:rPr>
          <w:b/>
          <w:i/>
        </w:rPr>
        <w:t xml:space="preserve">Proposal </w:t>
      </w:r>
      <w:r w:rsidR="00DE0A3C" w:rsidRPr="0011058B">
        <w:rPr>
          <w:b/>
          <w:i/>
        </w:rPr>
        <w:t>3</w:t>
      </w:r>
      <w:r w:rsidRPr="0011058B">
        <w:rPr>
          <w:b/>
          <w:i/>
        </w:rPr>
        <w:t xml:space="preserve">: Semi-static interference coordination should be supported as part of </w:t>
      </w:r>
      <w:r w:rsidR="0011058B" w:rsidRPr="0011058B">
        <w:rPr>
          <w:b/>
          <w:i/>
        </w:rPr>
        <w:t>NR</w:t>
      </w:r>
      <w:r w:rsidRPr="0011058B">
        <w:rPr>
          <w:b/>
          <w:i/>
        </w:rPr>
        <w:t>.</w:t>
      </w:r>
    </w:p>
    <w:p w:rsidR="00E57A94" w:rsidRDefault="00E57A94" w:rsidP="00E57A94">
      <w:pPr>
        <w:pStyle w:val="2"/>
        <w:tabs>
          <w:tab w:val="left" w:pos="426"/>
        </w:tabs>
        <w:spacing w:before="180"/>
      </w:pPr>
      <w:r>
        <w:t>Dynamic interference coordination</w:t>
      </w:r>
    </w:p>
    <w:p w:rsidR="00E57A94" w:rsidRDefault="00D062E8" w:rsidP="00E57A94">
      <w:pPr>
        <w:pStyle w:val="maintext"/>
        <w:ind w:firstLine="400"/>
      </w:pPr>
      <w:r>
        <w:t>D</w:t>
      </w:r>
      <w:r w:rsidR="00972E2F">
        <w:t xml:space="preserve">ynamic interference coordination relies on TTI level decision making </w:t>
      </w:r>
      <w:r w:rsidR="00446E74">
        <w:t>and</w:t>
      </w:r>
      <w:r w:rsidR="00972E2F">
        <w:t xml:space="preserve"> low latency exchange of control</w:t>
      </w:r>
      <w:r w:rsidR="00446E74">
        <w:t>/</w:t>
      </w:r>
      <w:r w:rsidR="00972E2F">
        <w:t xml:space="preserve">data information. As a result, it is applicable only for those networks where the backhaul is capable (low latency, large bandwidth). An example of dynamic interference coordination in LTE is </w:t>
      </w:r>
      <w:proofErr w:type="spellStart"/>
      <w:r w:rsidR="00972E2F">
        <w:t>CoMP</w:t>
      </w:r>
      <w:proofErr w:type="spellEnd"/>
      <w:r w:rsidR="00972E2F">
        <w:t xml:space="preserve"> which </w:t>
      </w:r>
      <w:r w:rsidR="00F81341">
        <w:t>allow</w:t>
      </w:r>
      <w:r>
        <w:t>s</w:t>
      </w:r>
      <w:r w:rsidR="00F81341">
        <w:t xml:space="preserve"> the network to realize </w:t>
      </w:r>
      <w:r w:rsidR="00972E2F">
        <w:t xml:space="preserve">coordination schemes such as CS/CB, DPS, and JT. The support for </w:t>
      </w:r>
      <w:proofErr w:type="spellStart"/>
      <w:r w:rsidR="00972E2F">
        <w:t>CoMP</w:t>
      </w:r>
      <w:proofErr w:type="spellEnd"/>
      <w:r w:rsidR="00972E2F">
        <w:t xml:space="preserve"> in LTE is focused on </w:t>
      </w:r>
      <w:r w:rsidR="00AE5E9B">
        <w:t>the design of ‘</w:t>
      </w:r>
      <w:r w:rsidR="00972E2F">
        <w:t>CSI proc</w:t>
      </w:r>
      <w:r w:rsidR="00AE5E9B">
        <w:t xml:space="preserve">ess’ which can be used by an </w:t>
      </w:r>
      <w:proofErr w:type="spellStart"/>
      <w:r w:rsidR="00AE5E9B">
        <w:t>eNB</w:t>
      </w:r>
      <w:proofErr w:type="spellEnd"/>
      <w:r w:rsidR="00AE5E9B">
        <w:t xml:space="preserve"> to control the channel and the interference measured by a UE. Note that the specification support for </w:t>
      </w:r>
      <w:proofErr w:type="spellStart"/>
      <w:r w:rsidR="00AE5E9B">
        <w:t>CoMP</w:t>
      </w:r>
      <w:proofErr w:type="spellEnd"/>
      <w:r w:rsidR="00AE5E9B">
        <w:t xml:space="preserve"> can be used not only for dynamic but also for semi-static interference coordination.</w:t>
      </w:r>
    </w:p>
    <w:p w:rsidR="00972E2F" w:rsidRDefault="00B3602E" w:rsidP="00E57A94">
      <w:pPr>
        <w:pStyle w:val="maintext"/>
        <w:ind w:firstLine="400"/>
      </w:pPr>
      <w:r>
        <w:t>Compared to semi-static interference coordination, dynamic interference coordination tend</w:t>
      </w:r>
      <w:r w:rsidR="00F81341">
        <w:t>s</w:t>
      </w:r>
      <w:r>
        <w:t xml:space="preserve"> to provide better </w:t>
      </w:r>
      <w:r w:rsidR="00DE0A3C">
        <w:t>performance</w:t>
      </w:r>
      <w:r>
        <w:t xml:space="preserve"> since it can better adapt to the dynamic changes in</w:t>
      </w:r>
      <w:r w:rsidR="00DE0A3C">
        <w:t xml:space="preserve"> channel, interference, and</w:t>
      </w:r>
      <w:r>
        <w:t xml:space="preserve"> </w:t>
      </w:r>
      <w:r w:rsidR="00DE0A3C">
        <w:t xml:space="preserve">traffic </w:t>
      </w:r>
      <w:r>
        <w:t xml:space="preserve">loading </w:t>
      </w:r>
      <w:r w:rsidR="00DE0A3C">
        <w:t xml:space="preserve">across </w:t>
      </w:r>
      <w:r>
        <w:t>multiple cells. However, there is a</w:t>
      </w:r>
      <w:r w:rsidR="00DE0A3C">
        <w:t>n additional</w:t>
      </w:r>
      <w:r>
        <w:t xml:space="preserve"> cost associated with dynamic interference coordination in that </w:t>
      </w:r>
      <w:r w:rsidR="00DE0A3C">
        <w:t xml:space="preserve">the UE needs to measure and report back CSI for a larger number of channel and interference hypotheses. Furthermore, the scheduling across multiple cells needs to be jointly processed and conveyed to the coordinated cells with minimal delay leading to relatively higher burden on network. While these burdens do exist, we think that the benefits outweigh the burdens. </w:t>
      </w:r>
      <w:r w:rsidR="00F81341">
        <w:t>With proper specification design, dynamic interference coordination can be realized with reasonable UE</w:t>
      </w:r>
      <w:r w:rsidR="00D062E8">
        <w:t>/</w:t>
      </w:r>
      <w:r w:rsidR="00F81341">
        <w:t>network complexity.</w:t>
      </w:r>
    </w:p>
    <w:p w:rsidR="00F81341" w:rsidRPr="00B3602E" w:rsidRDefault="00F81341" w:rsidP="00CC6EB5">
      <w:pPr>
        <w:spacing w:before="60" w:after="120"/>
        <w:jc w:val="both"/>
        <w:rPr>
          <w:b/>
          <w:i/>
        </w:rPr>
      </w:pPr>
      <w:r w:rsidRPr="00B3602E">
        <w:rPr>
          <w:b/>
          <w:i/>
        </w:rPr>
        <w:t>Proposal</w:t>
      </w:r>
      <w:r>
        <w:rPr>
          <w:b/>
          <w:i/>
        </w:rPr>
        <w:t xml:space="preserve"> 4</w:t>
      </w:r>
      <w:r w:rsidRPr="00B3602E">
        <w:rPr>
          <w:b/>
          <w:i/>
        </w:rPr>
        <w:t xml:space="preserve">: </w:t>
      </w:r>
      <w:r>
        <w:rPr>
          <w:b/>
          <w:i/>
        </w:rPr>
        <w:t>Dynamic interference coordination should be support</w:t>
      </w:r>
      <w:r w:rsidR="004D0B43">
        <w:rPr>
          <w:b/>
          <w:i/>
        </w:rPr>
        <w:t>ed</w:t>
      </w:r>
      <w:r>
        <w:rPr>
          <w:b/>
          <w:i/>
        </w:rPr>
        <w:t xml:space="preserve"> along with s</w:t>
      </w:r>
      <w:r w:rsidRPr="00B3602E">
        <w:rPr>
          <w:b/>
          <w:i/>
        </w:rPr>
        <w:t xml:space="preserve">emi-static interference coordination </w:t>
      </w:r>
      <w:r>
        <w:rPr>
          <w:b/>
          <w:i/>
        </w:rPr>
        <w:t>under a common framework.</w:t>
      </w:r>
    </w:p>
    <w:p w:rsidR="003D3E2E" w:rsidRDefault="003D3E2E" w:rsidP="00900885">
      <w:pPr>
        <w:pStyle w:val="1"/>
        <w:tabs>
          <w:tab w:val="num" w:pos="0"/>
        </w:tabs>
        <w:ind w:left="799" w:hanging="799"/>
      </w:pPr>
      <w:r>
        <w:rPr>
          <w:rFonts w:hint="eastAsia"/>
        </w:rPr>
        <w:lastRenderedPageBreak/>
        <w:t>Conclusions</w:t>
      </w:r>
    </w:p>
    <w:p w:rsidR="0048044F" w:rsidRDefault="00AF2AC9" w:rsidP="0048044F">
      <w:pPr>
        <w:pStyle w:val="2222"/>
        <w:spacing w:after="120" w:line="288" w:lineRule="auto"/>
        <w:ind w:firstLine="400"/>
        <w:rPr>
          <w:lang w:eastAsia="ko-KR"/>
        </w:rPr>
      </w:pPr>
      <w:r>
        <w:rPr>
          <w:lang w:eastAsia="ko-KR"/>
        </w:rPr>
        <w:t xml:space="preserve">Interference coordination is an essential part of cellular communications in order to achieve high system throughput. This contribution presents Samsung’s view on the support of interference coordination for </w:t>
      </w:r>
      <w:r w:rsidR="00CC6EB5">
        <w:rPr>
          <w:lang w:eastAsia="ko-KR"/>
        </w:rPr>
        <w:t>NR</w:t>
      </w:r>
      <w:r>
        <w:rPr>
          <w:lang w:eastAsia="ko-KR"/>
        </w:rPr>
        <w:t>. Following proposal are made:</w:t>
      </w:r>
    </w:p>
    <w:p w:rsidR="00AF2AC9" w:rsidRPr="00111FFA" w:rsidRDefault="00AF2AC9" w:rsidP="0011058B">
      <w:pPr>
        <w:spacing w:before="60" w:after="120"/>
        <w:jc w:val="both"/>
        <w:rPr>
          <w:b/>
          <w:i/>
        </w:rPr>
      </w:pPr>
      <w:r w:rsidRPr="00111FFA">
        <w:rPr>
          <w:b/>
          <w:i/>
        </w:rPr>
        <w:t xml:space="preserve">Proposal 1: Specification support for interference coordination in </w:t>
      </w:r>
      <w:r w:rsidR="0011058B">
        <w:rPr>
          <w:b/>
          <w:i/>
        </w:rPr>
        <w:t>NR</w:t>
      </w:r>
      <w:r w:rsidRPr="00111FFA">
        <w:rPr>
          <w:b/>
          <w:i/>
        </w:rPr>
        <w:t xml:space="preserve"> should strive for a common framework for different coordination schemes, UE transparency, improved interference measurement,</w:t>
      </w:r>
      <w:r w:rsidRPr="00111FFA">
        <w:rPr>
          <w:rFonts w:hint="eastAsia"/>
          <w:b/>
          <w:i/>
        </w:rPr>
        <w:t xml:space="preserve"> </w:t>
      </w:r>
      <w:r w:rsidRPr="00111FFA">
        <w:rPr>
          <w:b/>
          <w:i/>
        </w:rPr>
        <w:t>and facilitation of receiver interference cancellation.</w:t>
      </w:r>
    </w:p>
    <w:p w:rsidR="00AF2AC9" w:rsidRPr="00111FFA" w:rsidRDefault="00AF2AC9" w:rsidP="0011058B">
      <w:pPr>
        <w:spacing w:before="60" w:after="120"/>
        <w:jc w:val="both"/>
        <w:rPr>
          <w:b/>
          <w:i/>
        </w:rPr>
      </w:pPr>
      <w:r w:rsidRPr="00111FFA">
        <w:rPr>
          <w:b/>
          <w:i/>
        </w:rPr>
        <w:t xml:space="preserve">Proposal 2: Specification support for interference coordination in </w:t>
      </w:r>
      <w:r w:rsidR="0011058B">
        <w:rPr>
          <w:b/>
          <w:i/>
        </w:rPr>
        <w:t>NR</w:t>
      </w:r>
      <w:r w:rsidRPr="00111FFA">
        <w:rPr>
          <w:b/>
          <w:i/>
        </w:rPr>
        <w:t xml:space="preserve"> should take into consideration new aspects of 5G such as dense deployment scenarios, MIMO based on two dimensional antenna array,</w:t>
      </w:r>
      <w:r w:rsidRPr="001F0B22">
        <w:rPr>
          <w:b/>
          <w:i/>
        </w:rPr>
        <w:t xml:space="preserve"> </w:t>
      </w:r>
      <w:r w:rsidRPr="00111FFA">
        <w:rPr>
          <w:b/>
          <w:i/>
        </w:rPr>
        <w:t xml:space="preserve">advanced </w:t>
      </w:r>
      <w:r>
        <w:rPr>
          <w:b/>
          <w:i/>
        </w:rPr>
        <w:t>receivers</w:t>
      </w:r>
      <w:r w:rsidRPr="00111FFA">
        <w:rPr>
          <w:b/>
          <w:i/>
        </w:rPr>
        <w:t>,</w:t>
      </w:r>
      <w:r w:rsidRPr="00111FFA">
        <w:rPr>
          <w:rFonts w:hint="eastAsia"/>
          <w:b/>
          <w:i/>
        </w:rPr>
        <w:t xml:space="preserve"> and </w:t>
      </w:r>
      <w:r w:rsidRPr="00111FFA">
        <w:rPr>
          <w:b/>
          <w:i/>
        </w:rPr>
        <w:t>introduction of new verticals</w:t>
      </w:r>
      <w:r>
        <w:rPr>
          <w:b/>
          <w:i/>
        </w:rPr>
        <w:t>.</w:t>
      </w:r>
    </w:p>
    <w:p w:rsidR="00AF2AC9" w:rsidRPr="00B3602E" w:rsidRDefault="00AF2AC9" w:rsidP="0011058B">
      <w:pPr>
        <w:spacing w:before="60" w:after="120"/>
        <w:jc w:val="both"/>
        <w:rPr>
          <w:b/>
          <w:i/>
        </w:rPr>
      </w:pPr>
      <w:r w:rsidRPr="00B3602E">
        <w:rPr>
          <w:b/>
          <w:i/>
        </w:rPr>
        <w:t>Proposal</w:t>
      </w:r>
      <w:r>
        <w:rPr>
          <w:b/>
          <w:i/>
        </w:rPr>
        <w:t xml:space="preserve"> 3</w:t>
      </w:r>
      <w:r w:rsidRPr="00B3602E">
        <w:rPr>
          <w:b/>
          <w:i/>
        </w:rPr>
        <w:t xml:space="preserve">: Semi-static interference coordination should be supported as part of </w:t>
      </w:r>
      <w:r w:rsidR="0011058B">
        <w:rPr>
          <w:b/>
          <w:i/>
        </w:rPr>
        <w:t>NR</w:t>
      </w:r>
      <w:r w:rsidRPr="00B3602E">
        <w:rPr>
          <w:b/>
          <w:i/>
        </w:rPr>
        <w:t>.</w:t>
      </w:r>
    </w:p>
    <w:p w:rsidR="00AF2AC9" w:rsidRDefault="00AF2AC9" w:rsidP="0011058B">
      <w:pPr>
        <w:spacing w:before="60" w:after="120"/>
        <w:jc w:val="both"/>
        <w:rPr>
          <w:b/>
          <w:i/>
        </w:rPr>
      </w:pPr>
      <w:r w:rsidRPr="00B3602E">
        <w:rPr>
          <w:b/>
          <w:i/>
        </w:rPr>
        <w:t>Proposal</w:t>
      </w:r>
      <w:r>
        <w:rPr>
          <w:b/>
          <w:i/>
        </w:rPr>
        <w:t xml:space="preserve"> 4</w:t>
      </w:r>
      <w:r w:rsidRPr="00B3602E">
        <w:rPr>
          <w:b/>
          <w:i/>
        </w:rPr>
        <w:t xml:space="preserve">: </w:t>
      </w:r>
      <w:r>
        <w:rPr>
          <w:b/>
          <w:i/>
        </w:rPr>
        <w:t>Dynamic interference coordination should be supported along with s</w:t>
      </w:r>
      <w:r w:rsidRPr="00B3602E">
        <w:rPr>
          <w:b/>
          <w:i/>
        </w:rPr>
        <w:t xml:space="preserve">emi-static interference coordination </w:t>
      </w:r>
      <w:r>
        <w:rPr>
          <w:b/>
          <w:i/>
        </w:rPr>
        <w:t>under a common framework.</w:t>
      </w:r>
    </w:p>
    <w:p w:rsidR="000F762B" w:rsidRPr="00D04E23" w:rsidRDefault="000F762B" w:rsidP="00AF2AC9">
      <w:pPr>
        <w:pStyle w:val="1"/>
        <w:tabs>
          <w:tab w:val="num" w:pos="0"/>
        </w:tabs>
        <w:spacing w:before="360"/>
        <w:ind w:left="799" w:hanging="799"/>
      </w:pPr>
      <w:r w:rsidRPr="00D04E23">
        <w:rPr>
          <w:rFonts w:hint="eastAsia"/>
        </w:rPr>
        <w:t>Reference</w:t>
      </w:r>
      <w:r>
        <w:rPr>
          <w:rFonts w:hint="eastAsia"/>
        </w:rPr>
        <w:t>s</w:t>
      </w:r>
    </w:p>
    <w:p w:rsidR="001E2F68" w:rsidRPr="00FA79B1" w:rsidRDefault="00F50EF1" w:rsidP="00AF2AC9">
      <w:pPr>
        <w:pStyle w:val="2222"/>
        <w:numPr>
          <w:ilvl w:val="0"/>
          <w:numId w:val="26"/>
        </w:numPr>
        <w:spacing w:after="120" w:line="288" w:lineRule="auto"/>
        <w:ind w:left="357" w:firstLineChars="0" w:hanging="357"/>
        <w:rPr>
          <w:rFonts w:cs="Times New Roman"/>
          <w:lang w:eastAsia="ko-KR"/>
        </w:rPr>
      </w:pPr>
      <w:r w:rsidRPr="003F00C5">
        <w:rPr>
          <w:rFonts w:cs="Times New Roman"/>
          <w:lang w:eastAsia="ko-KR"/>
        </w:rPr>
        <w:t>RP-1</w:t>
      </w:r>
      <w:r w:rsidR="00540BAC" w:rsidRPr="003F00C5">
        <w:rPr>
          <w:rFonts w:cs="Times New Roman"/>
          <w:lang w:eastAsia="ko-KR"/>
        </w:rPr>
        <w:t>6</w:t>
      </w:r>
      <w:r w:rsidR="003F00C5" w:rsidRPr="003F00C5">
        <w:rPr>
          <w:rFonts w:cs="Times New Roman"/>
          <w:lang w:eastAsia="ko-KR"/>
        </w:rPr>
        <w:t>0671</w:t>
      </w:r>
      <w:r w:rsidR="00BE5030" w:rsidRPr="003F00C5">
        <w:rPr>
          <w:rFonts w:cs="Times New Roman"/>
          <w:lang w:eastAsia="ko-KR"/>
        </w:rPr>
        <w:t xml:space="preserve">, </w:t>
      </w:r>
      <w:r w:rsidR="003F00C5" w:rsidRPr="003F00C5">
        <w:rPr>
          <w:rFonts w:eastAsia="바탕" w:cs="Times New Roman"/>
          <w:lang w:eastAsia="zh-CN"/>
        </w:rPr>
        <w:t xml:space="preserve">New </w:t>
      </w:r>
      <w:r w:rsidR="003F00C5" w:rsidRPr="003F00C5">
        <w:rPr>
          <w:rFonts w:eastAsia="바탕" w:cs="Times New Roman"/>
          <w:lang w:eastAsia="ko-KR"/>
        </w:rPr>
        <w:t>SID Proposal</w:t>
      </w:r>
      <w:r w:rsidR="003F00C5" w:rsidRPr="003F00C5">
        <w:rPr>
          <w:rFonts w:eastAsia="바탕" w:cs="Times New Roman"/>
          <w:lang w:eastAsia="zh-CN"/>
        </w:rPr>
        <w:t>: Study on New Radio Access Technology</w:t>
      </w:r>
      <w:r w:rsidR="00C6489F">
        <w:rPr>
          <w:rFonts w:eastAsia="바탕" w:cs="Times New Roman"/>
          <w:lang w:eastAsia="zh-CN"/>
        </w:rPr>
        <w:t>, NTT DOCOMO</w:t>
      </w:r>
      <w:r w:rsidR="00AD6148">
        <w:rPr>
          <w:rFonts w:eastAsia="바탕" w:cs="Times New Roman"/>
          <w:lang w:eastAsia="zh-CN"/>
        </w:rPr>
        <w:t>.</w:t>
      </w:r>
    </w:p>
    <w:sectPr w:rsidR="001E2F68" w:rsidRPr="00FA79B1"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0ABB" w:rsidRDefault="006C0ABB">
      <w:r>
        <w:separator/>
      </w:r>
    </w:p>
  </w:endnote>
  <w:endnote w:type="continuationSeparator" w:id="0">
    <w:p w:rsidR="006C0ABB" w:rsidRDefault="006C0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0ABB" w:rsidRDefault="006C0ABB">
      <w:r>
        <w:separator/>
      </w:r>
    </w:p>
  </w:footnote>
  <w:footnote w:type="continuationSeparator" w:id="0">
    <w:p w:rsidR="006C0ABB" w:rsidRDefault="006C0A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34F9" w:rsidRDefault="005434F9">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20B83"/>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38E0517"/>
    <w:multiLevelType w:val="hybridMultilevel"/>
    <w:tmpl w:val="3F367D44"/>
    <w:lvl w:ilvl="0" w:tplc="B70E26D8">
      <w:numFmt w:val="bullet"/>
      <w:lvlText w:val="-"/>
      <w:lvlJc w:val="left"/>
      <w:pPr>
        <w:ind w:left="800" w:hanging="400"/>
      </w:pPr>
      <w:rPr>
        <w:rFonts w:ascii="Times New Roman" w:eastAsia="MS Mincho" w:hAnsi="Times New Roman" w:cs="Times New Roman" w:hint="default"/>
      </w:rPr>
    </w:lvl>
    <w:lvl w:ilvl="1" w:tplc="4202C932">
      <w:start w:val="1"/>
      <w:numFmt w:val="bullet"/>
      <w:lvlText w:val=""/>
      <w:lvlJc w:val="left"/>
      <w:pPr>
        <w:ind w:left="1200" w:hanging="400"/>
      </w:pPr>
      <w:rPr>
        <w:rFonts w:ascii="Symbol" w:eastAsia="MS Mincho"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B45B8F"/>
    <w:multiLevelType w:val="hybridMultilevel"/>
    <w:tmpl w:val="68D06F8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C1419AE"/>
    <w:multiLevelType w:val="hybridMultilevel"/>
    <w:tmpl w:val="18667BE8"/>
    <w:lvl w:ilvl="0" w:tplc="2646B8A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3ED1835"/>
    <w:multiLevelType w:val="hybridMultilevel"/>
    <w:tmpl w:val="9D66FABE"/>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15D70BA1"/>
    <w:multiLevelType w:val="hybridMultilevel"/>
    <w:tmpl w:val="386855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E5109C"/>
    <w:multiLevelType w:val="hybridMultilevel"/>
    <w:tmpl w:val="5518EDFA"/>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F1A66E1"/>
    <w:multiLevelType w:val="hybridMultilevel"/>
    <w:tmpl w:val="1318069A"/>
    <w:lvl w:ilvl="0" w:tplc="1272F02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BE0055"/>
    <w:multiLevelType w:val="hybridMultilevel"/>
    <w:tmpl w:val="C97C117C"/>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2" w15:restartNumberingAfterBreak="0">
    <w:nsid w:val="2C881505"/>
    <w:multiLevelType w:val="hybridMultilevel"/>
    <w:tmpl w:val="97D6778E"/>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0BD0C97"/>
    <w:multiLevelType w:val="hybridMultilevel"/>
    <w:tmpl w:val="A8204AA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5430099"/>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95522A9"/>
    <w:multiLevelType w:val="hybridMultilevel"/>
    <w:tmpl w:val="DA626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F5255E"/>
    <w:multiLevelType w:val="hybridMultilevel"/>
    <w:tmpl w:val="896C7DAE"/>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F3F1906"/>
    <w:multiLevelType w:val="hybridMultilevel"/>
    <w:tmpl w:val="3D4A9B3E"/>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412D1CC1"/>
    <w:multiLevelType w:val="hybridMultilevel"/>
    <w:tmpl w:val="9F7605FE"/>
    <w:lvl w:ilvl="0" w:tplc="08090005">
      <w:start w:val="1"/>
      <w:numFmt w:val="bullet"/>
      <w:lvlText w:val=""/>
      <w:lvlJc w:val="left"/>
      <w:pPr>
        <w:ind w:left="1100" w:hanging="400"/>
      </w:pPr>
      <w:rPr>
        <w:rFonts w:ascii="Wingdings" w:hAnsi="Wingdings" w:hint="default"/>
        <w:color w:val="auto"/>
      </w:rPr>
    </w:lvl>
    <w:lvl w:ilvl="1" w:tplc="04090003" w:tentative="1">
      <w:start w:val="1"/>
      <w:numFmt w:val="bullet"/>
      <w:lvlText w:val=""/>
      <w:lvlJc w:val="left"/>
      <w:pPr>
        <w:ind w:left="1500" w:hanging="400"/>
      </w:pPr>
      <w:rPr>
        <w:rFonts w:ascii="Wingdings" w:hAnsi="Wingdings" w:hint="default"/>
      </w:rPr>
    </w:lvl>
    <w:lvl w:ilvl="2" w:tplc="04090005" w:tentative="1">
      <w:start w:val="1"/>
      <w:numFmt w:val="bullet"/>
      <w:lvlText w:val=""/>
      <w:lvlJc w:val="left"/>
      <w:pPr>
        <w:ind w:left="1900" w:hanging="400"/>
      </w:pPr>
      <w:rPr>
        <w:rFonts w:ascii="Wingdings" w:hAnsi="Wingdings" w:hint="default"/>
      </w:rPr>
    </w:lvl>
    <w:lvl w:ilvl="3" w:tplc="04090001" w:tentative="1">
      <w:start w:val="1"/>
      <w:numFmt w:val="bullet"/>
      <w:lvlText w:val=""/>
      <w:lvlJc w:val="left"/>
      <w:pPr>
        <w:ind w:left="2300" w:hanging="400"/>
      </w:pPr>
      <w:rPr>
        <w:rFonts w:ascii="Wingdings" w:hAnsi="Wingdings" w:hint="default"/>
      </w:rPr>
    </w:lvl>
    <w:lvl w:ilvl="4" w:tplc="04090003" w:tentative="1">
      <w:start w:val="1"/>
      <w:numFmt w:val="bullet"/>
      <w:lvlText w:val=""/>
      <w:lvlJc w:val="left"/>
      <w:pPr>
        <w:ind w:left="2700" w:hanging="400"/>
      </w:pPr>
      <w:rPr>
        <w:rFonts w:ascii="Wingdings" w:hAnsi="Wingdings" w:hint="default"/>
      </w:rPr>
    </w:lvl>
    <w:lvl w:ilvl="5" w:tplc="04090005" w:tentative="1">
      <w:start w:val="1"/>
      <w:numFmt w:val="bullet"/>
      <w:lvlText w:val=""/>
      <w:lvlJc w:val="left"/>
      <w:pPr>
        <w:ind w:left="3100" w:hanging="400"/>
      </w:pPr>
      <w:rPr>
        <w:rFonts w:ascii="Wingdings" w:hAnsi="Wingdings" w:hint="default"/>
      </w:rPr>
    </w:lvl>
    <w:lvl w:ilvl="6" w:tplc="04090001" w:tentative="1">
      <w:start w:val="1"/>
      <w:numFmt w:val="bullet"/>
      <w:lvlText w:val=""/>
      <w:lvlJc w:val="left"/>
      <w:pPr>
        <w:ind w:left="3500" w:hanging="400"/>
      </w:pPr>
      <w:rPr>
        <w:rFonts w:ascii="Wingdings" w:hAnsi="Wingdings" w:hint="default"/>
      </w:rPr>
    </w:lvl>
    <w:lvl w:ilvl="7" w:tplc="04090003" w:tentative="1">
      <w:start w:val="1"/>
      <w:numFmt w:val="bullet"/>
      <w:lvlText w:val=""/>
      <w:lvlJc w:val="left"/>
      <w:pPr>
        <w:ind w:left="3900" w:hanging="400"/>
      </w:pPr>
      <w:rPr>
        <w:rFonts w:ascii="Wingdings" w:hAnsi="Wingdings" w:hint="default"/>
      </w:rPr>
    </w:lvl>
    <w:lvl w:ilvl="8" w:tplc="04090005" w:tentative="1">
      <w:start w:val="1"/>
      <w:numFmt w:val="bullet"/>
      <w:lvlText w:val=""/>
      <w:lvlJc w:val="left"/>
      <w:pPr>
        <w:ind w:left="4300" w:hanging="400"/>
      </w:pPr>
      <w:rPr>
        <w:rFonts w:ascii="Wingdings" w:hAnsi="Wingdings" w:hint="default"/>
      </w:rPr>
    </w:lvl>
  </w:abstractNum>
  <w:abstractNum w:abstractNumId="20" w15:restartNumberingAfterBreak="0">
    <w:nsid w:val="4939531F"/>
    <w:multiLevelType w:val="hybridMultilevel"/>
    <w:tmpl w:val="04FA2530"/>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1" w15:restartNumberingAfterBreak="0">
    <w:nsid w:val="4FCA43C6"/>
    <w:multiLevelType w:val="hybridMultilevel"/>
    <w:tmpl w:val="7C30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9A44B0"/>
    <w:multiLevelType w:val="hybridMultilevel"/>
    <w:tmpl w:val="A20083B0"/>
    <w:lvl w:ilvl="0" w:tplc="4C34D014">
      <w:start w:val="278"/>
      <w:numFmt w:val="bullet"/>
      <w:lvlText w:val="•"/>
      <w:lvlJc w:val="left"/>
      <w:pPr>
        <w:ind w:left="1300" w:hanging="400"/>
      </w:pPr>
      <w:rPr>
        <w:rFonts w:ascii="Arial" w:hAnsi="Arial" w:hint="default"/>
      </w:rPr>
    </w:lvl>
    <w:lvl w:ilvl="1" w:tplc="04090003">
      <w:start w:val="1"/>
      <w:numFmt w:val="bullet"/>
      <w:lvlText w:val=""/>
      <w:lvlJc w:val="left"/>
      <w:pPr>
        <w:ind w:left="1700" w:hanging="400"/>
      </w:pPr>
      <w:rPr>
        <w:rFonts w:ascii="Wingdings" w:hAnsi="Wingdings" w:hint="default"/>
      </w:rPr>
    </w:lvl>
    <w:lvl w:ilvl="2" w:tplc="04090005" w:tentative="1">
      <w:start w:val="1"/>
      <w:numFmt w:val="bullet"/>
      <w:lvlText w:val=""/>
      <w:lvlJc w:val="left"/>
      <w:pPr>
        <w:ind w:left="2100" w:hanging="400"/>
      </w:pPr>
      <w:rPr>
        <w:rFonts w:ascii="Wingdings" w:hAnsi="Wingdings" w:hint="default"/>
      </w:rPr>
    </w:lvl>
    <w:lvl w:ilvl="3" w:tplc="04090001" w:tentative="1">
      <w:start w:val="1"/>
      <w:numFmt w:val="bullet"/>
      <w:lvlText w:val=""/>
      <w:lvlJc w:val="left"/>
      <w:pPr>
        <w:ind w:left="2500" w:hanging="400"/>
      </w:pPr>
      <w:rPr>
        <w:rFonts w:ascii="Wingdings" w:hAnsi="Wingdings" w:hint="default"/>
      </w:rPr>
    </w:lvl>
    <w:lvl w:ilvl="4" w:tplc="04090003" w:tentative="1">
      <w:start w:val="1"/>
      <w:numFmt w:val="bullet"/>
      <w:lvlText w:val=""/>
      <w:lvlJc w:val="left"/>
      <w:pPr>
        <w:ind w:left="2900" w:hanging="400"/>
      </w:pPr>
      <w:rPr>
        <w:rFonts w:ascii="Wingdings" w:hAnsi="Wingdings" w:hint="default"/>
      </w:rPr>
    </w:lvl>
    <w:lvl w:ilvl="5" w:tplc="04090005" w:tentative="1">
      <w:start w:val="1"/>
      <w:numFmt w:val="bullet"/>
      <w:lvlText w:val=""/>
      <w:lvlJc w:val="left"/>
      <w:pPr>
        <w:ind w:left="3300" w:hanging="400"/>
      </w:pPr>
      <w:rPr>
        <w:rFonts w:ascii="Wingdings" w:hAnsi="Wingdings" w:hint="default"/>
      </w:rPr>
    </w:lvl>
    <w:lvl w:ilvl="6" w:tplc="04090001" w:tentative="1">
      <w:start w:val="1"/>
      <w:numFmt w:val="bullet"/>
      <w:lvlText w:val=""/>
      <w:lvlJc w:val="left"/>
      <w:pPr>
        <w:ind w:left="3700" w:hanging="400"/>
      </w:pPr>
      <w:rPr>
        <w:rFonts w:ascii="Wingdings" w:hAnsi="Wingdings" w:hint="default"/>
      </w:rPr>
    </w:lvl>
    <w:lvl w:ilvl="7" w:tplc="04090003" w:tentative="1">
      <w:start w:val="1"/>
      <w:numFmt w:val="bullet"/>
      <w:lvlText w:val=""/>
      <w:lvlJc w:val="left"/>
      <w:pPr>
        <w:ind w:left="4100" w:hanging="400"/>
      </w:pPr>
      <w:rPr>
        <w:rFonts w:ascii="Wingdings" w:hAnsi="Wingdings" w:hint="default"/>
      </w:rPr>
    </w:lvl>
    <w:lvl w:ilvl="8" w:tplc="04090005" w:tentative="1">
      <w:start w:val="1"/>
      <w:numFmt w:val="bullet"/>
      <w:lvlText w:val=""/>
      <w:lvlJc w:val="left"/>
      <w:pPr>
        <w:ind w:left="4500" w:hanging="400"/>
      </w:pPr>
      <w:rPr>
        <w:rFonts w:ascii="Wingdings" w:hAnsi="Wingdings" w:hint="default"/>
      </w:rPr>
    </w:lvl>
  </w:abstractNum>
  <w:abstractNum w:abstractNumId="23" w15:restartNumberingAfterBreak="0">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2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C282A17"/>
    <w:multiLevelType w:val="hybridMultilevel"/>
    <w:tmpl w:val="081454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00241E2"/>
    <w:multiLevelType w:val="hybridMultilevel"/>
    <w:tmpl w:val="5442FAF6"/>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727248CA"/>
    <w:multiLevelType w:val="hybridMultilevel"/>
    <w:tmpl w:val="8278D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8477B5E"/>
    <w:multiLevelType w:val="hybridMultilevel"/>
    <w:tmpl w:val="76ECC270"/>
    <w:lvl w:ilvl="0" w:tplc="6D0E1DBE">
      <w:start w:val="1"/>
      <w:numFmt w:val="bullet"/>
      <w:lvlText w:val="•"/>
      <w:lvlJc w:val="left"/>
      <w:pPr>
        <w:tabs>
          <w:tab w:val="num" w:pos="720"/>
        </w:tabs>
        <w:ind w:left="720" w:hanging="360"/>
      </w:pPr>
      <w:rPr>
        <w:rFonts w:ascii="Arial" w:hAnsi="Arial" w:hint="default"/>
      </w:rPr>
    </w:lvl>
    <w:lvl w:ilvl="1" w:tplc="57B8C052">
      <w:start w:val="162"/>
      <w:numFmt w:val="bullet"/>
      <w:lvlText w:val="–"/>
      <w:lvlJc w:val="left"/>
      <w:pPr>
        <w:tabs>
          <w:tab w:val="num" w:pos="1440"/>
        </w:tabs>
        <w:ind w:left="1440" w:hanging="360"/>
      </w:pPr>
      <w:rPr>
        <w:rFonts w:ascii="Arial" w:hAnsi="Arial" w:hint="default"/>
      </w:rPr>
    </w:lvl>
    <w:lvl w:ilvl="2" w:tplc="9E9C4E5A">
      <w:start w:val="162"/>
      <w:numFmt w:val="bullet"/>
      <w:lvlText w:val="•"/>
      <w:lvlJc w:val="left"/>
      <w:pPr>
        <w:tabs>
          <w:tab w:val="num" w:pos="2160"/>
        </w:tabs>
        <w:ind w:left="2160" w:hanging="360"/>
      </w:pPr>
      <w:rPr>
        <w:rFonts w:ascii="Arial" w:hAnsi="Arial" w:hint="default"/>
      </w:rPr>
    </w:lvl>
    <w:lvl w:ilvl="3" w:tplc="CA887AF6">
      <w:numFmt w:val="bullet"/>
      <w:lvlText w:val="-"/>
      <w:lvlJc w:val="left"/>
      <w:pPr>
        <w:tabs>
          <w:tab w:val="num" w:pos="2880"/>
        </w:tabs>
        <w:ind w:left="2880" w:hanging="360"/>
      </w:pPr>
      <w:rPr>
        <w:rFonts w:ascii="Times" w:eastAsia="바탕" w:hAnsi="Times" w:cs="Times" w:hint="default"/>
      </w:rPr>
    </w:lvl>
    <w:lvl w:ilvl="4" w:tplc="04090005">
      <w:start w:val="1"/>
      <w:numFmt w:val="bullet"/>
      <w:lvlText w:val=""/>
      <w:lvlJc w:val="left"/>
      <w:pPr>
        <w:tabs>
          <w:tab w:val="num" w:pos="3600"/>
        </w:tabs>
        <w:ind w:left="3600" w:hanging="360"/>
      </w:pPr>
      <w:rPr>
        <w:rFonts w:ascii="Wingdings" w:hAnsi="Wingdings" w:hint="default"/>
      </w:rPr>
    </w:lvl>
    <w:lvl w:ilvl="5" w:tplc="336E6A80" w:tentative="1">
      <w:start w:val="1"/>
      <w:numFmt w:val="bullet"/>
      <w:lvlText w:val="•"/>
      <w:lvlJc w:val="left"/>
      <w:pPr>
        <w:tabs>
          <w:tab w:val="num" w:pos="4320"/>
        </w:tabs>
        <w:ind w:left="4320" w:hanging="360"/>
      </w:pPr>
      <w:rPr>
        <w:rFonts w:ascii="Arial" w:hAnsi="Arial" w:hint="default"/>
      </w:rPr>
    </w:lvl>
    <w:lvl w:ilvl="6" w:tplc="298E9CDC" w:tentative="1">
      <w:start w:val="1"/>
      <w:numFmt w:val="bullet"/>
      <w:lvlText w:val="•"/>
      <w:lvlJc w:val="left"/>
      <w:pPr>
        <w:tabs>
          <w:tab w:val="num" w:pos="5040"/>
        </w:tabs>
        <w:ind w:left="5040" w:hanging="360"/>
      </w:pPr>
      <w:rPr>
        <w:rFonts w:ascii="Arial" w:hAnsi="Arial" w:hint="default"/>
      </w:rPr>
    </w:lvl>
    <w:lvl w:ilvl="7" w:tplc="1F044FE6" w:tentative="1">
      <w:start w:val="1"/>
      <w:numFmt w:val="bullet"/>
      <w:lvlText w:val="•"/>
      <w:lvlJc w:val="left"/>
      <w:pPr>
        <w:tabs>
          <w:tab w:val="num" w:pos="5760"/>
        </w:tabs>
        <w:ind w:left="5760" w:hanging="360"/>
      </w:pPr>
      <w:rPr>
        <w:rFonts w:ascii="Arial" w:hAnsi="Arial" w:hint="default"/>
      </w:rPr>
    </w:lvl>
    <w:lvl w:ilvl="8" w:tplc="B484D224"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13"/>
  </w:num>
  <w:num w:numId="3">
    <w:abstractNumId w:val="24"/>
  </w:num>
  <w:num w:numId="4">
    <w:abstractNumId w:val="23"/>
  </w:num>
  <w:num w:numId="5">
    <w:abstractNumId w:val="10"/>
  </w:num>
  <w:num w:numId="6">
    <w:abstractNumId w:val="29"/>
  </w:num>
  <w:num w:numId="7">
    <w:abstractNumId w:val="15"/>
  </w:num>
  <w:num w:numId="8">
    <w:abstractNumId w:val="12"/>
  </w:num>
  <w:num w:numId="9">
    <w:abstractNumId w:val="2"/>
  </w:num>
  <w:num w:numId="10">
    <w:abstractNumId w:val="18"/>
  </w:num>
  <w:num w:numId="11">
    <w:abstractNumId w:val="5"/>
  </w:num>
  <w:num w:numId="12">
    <w:abstractNumId w:val="26"/>
  </w:num>
  <w:num w:numId="13">
    <w:abstractNumId w:val="0"/>
  </w:num>
  <w:num w:numId="14">
    <w:abstractNumId w:val="14"/>
  </w:num>
  <w:num w:numId="15">
    <w:abstractNumId w:val="6"/>
  </w:num>
  <w:num w:numId="16">
    <w:abstractNumId w:val="25"/>
  </w:num>
  <w:num w:numId="17">
    <w:abstractNumId w:val="7"/>
  </w:num>
  <w:num w:numId="18">
    <w:abstractNumId w:val="17"/>
  </w:num>
  <w:num w:numId="19">
    <w:abstractNumId w:val="28"/>
  </w:num>
  <w:num w:numId="20">
    <w:abstractNumId w:val="1"/>
  </w:num>
  <w:num w:numId="21">
    <w:abstractNumId w:val="9"/>
  </w:num>
  <w:num w:numId="22">
    <w:abstractNumId w:val="19"/>
  </w:num>
  <w:num w:numId="23">
    <w:abstractNumId w:val="4"/>
  </w:num>
  <w:num w:numId="24">
    <w:abstractNumId w:val="21"/>
  </w:num>
  <w:num w:numId="25">
    <w:abstractNumId w:val="22"/>
  </w:num>
  <w:num w:numId="26">
    <w:abstractNumId w:val="3"/>
  </w:num>
  <w:num w:numId="27">
    <w:abstractNumId w:val="20"/>
  </w:num>
  <w:num w:numId="28">
    <w:abstractNumId w:val="27"/>
  </w:num>
  <w:num w:numId="29">
    <w:abstractNumId w:val="8"/>
  </w:num>
  <w:num w:numId="30">
    <w:abstractNumId w:val="8"/>
  </w:num>
  <w:num w:numId="31">
    <w:abstractNumId w:val="8"/>
  </w:num>
  <w:num w:numId="32">
    <w:abstractNumId w:val="8"/>
  </w:num>
  <w:num w:numId="33">
    <w:abstractNumId w:val="16"/>
  </w:num>
  <w:num w:numId="34">
    <w:abstractNumId w:val="8"/>
  </w:num>
  <w:num w:numId="35">
    <w:abstractNumId w:val="13"/>
  </w:num>
  <w:num w:numId="36">
    <w:abstractNumId w:val="13"/>
  </w:num>
  <w:num w:numId="37">
    <w:abstractNumId w:val="13"/>
  </w:num>
  <w:num w:numId="38">
    <w:abstractNumId w:val="8"/>
  </w:num>
  <w:num w:numId="39">
    <w:abstractNumId w:val="13"/>
  </w:num>
  <w:num w:numId="40">
    <w:abstractNumId w:val="13"/>
  </w:num>
  <w:num w:numId="41">
    <w:abstractNumId w:val="8"/>
  </w:num>
  <w:num w:numId="42">
    <w:abstractNumId w:val="8"/>
  </w:num>
  <w:num w:numId="43">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4076"/>
    <w:rsid w:val="00005774"/>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C4C"/>
    <w:rsid w:val="00030EA8"/>
    <w:rsid w:val="00032854"/>
    <w:rsid w:val="00033431"/>
    <w:rsid w:val="000375ED"/>
    <w:rsid w:val="0004000E"/>
    <w:rsid w:val="0004152C"/>
    <w:rsid w:val="00045082"/>
    <w:rsid w:val="00046AB8"/>
    <w:rsid w:val="00046EDE"/>
    <w:rsid w:val="0005019A"/>
    <w:rsid w:val="00050F55"/>
    <w:rsid w:val="00051AFF"/>
    <w:rsid w:val="00052776"/>
    <w:rsid w:val="00053930"/>
    <w:rsid w:val="000543C0"/>
    <w:rsid w:val="000551A1"/>
    <w:rsid w:val="00055EC9"/>
    <w:rsid w:val="00056B06"/>
    <w:rsid w:val="00057250"/>
    <w:rsid w:val="00057CB5"/>
    <w:rsid w:val="00060151"/>
    <w:rsid w:val="0006267E"/>
    <w:rsid w:val="000627C6"/>
    <w:rsid w:val="00063AC6"/>
    <w:rsid w:val="00065630"/>
    <w:rsid w:val="0007119C"/>
    <w:rsid w:val="00072453"/>
    <w:rsid w:val="00073C42"/>
    <w:rsid w:val="000755B5"/>
    <w:rsid w:val="00076FF5"/>
    <w:rsid w:val="000775AB"/>
    <w:rsid w:val="00083457"/>
    <w:rsid w:val="00083DE3"/>
    <w:rsid w:val="000862ED"/>
    <w:rsid w:val="00086364"/>
    <w:rsid w:val="00086A31"/>
    <w:rsid w:val="00087EEE"/>
    <w:rsid w:val="00087F06"/>
    <w:rsid w:val="000902E8"/>
    <w:rsid w:val="00090A57"/>
    <w:rsid w:val="00091C52"/>
    <w:rsid w:val="00092123"/>
    <w:rsid w:val="00094B22"/>
    <w:rsid w:val="0009739B"/>
    <w:rsid w:val="000A1D31"/>
    <w:rsid w:val="000A26F4"/>
    <w:rsid w:val="000A5315"/>
    <w:rsid w:val="000A591F"/>
    <w:rsid w:val="000A6336"/>
    <w:rsid w:val="000A77A6"/>
    <w:rsid w:val="000B0B99"/>
    <w:rsid w:val="000B25B1"/>
    <w:rsid w:val="000B2B68"/>
    <w:rsid w:val="000B4FD7"/>
    <w:rsid w:val="000B7E8A"/>
    <w:rsid w:val="000C074E"/>
    <w:rsid w:val="000C14C1"/>
    <w:rsid w:val="000C2DAC"/>
    <w:rsid w:val="000C3A4B"/>
    <w:rsid w:val="000C650F"/>
    <w:rsid w:val="000C756D"/>
    <w:rsid w:val="000D00DD"/>
    <w:rsid w:val="000D1026"/>
    <w:rsid w:val="000D19F4"/>
    <w:rsid w:val="000D25AC"/>
    <w:rsid w:val="000D4806"/>
    <w:rsid w:val="000D5200"/>
    <w:rsid w:val="000D758A"/>
    <w:rsid w:val="000D77B5"/>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7FF"/>
    <w:rsid w:val="00106F9A"/>
    <w:rsid w:val="00107C3A"/>
    <w:rsid w:val="0011058B"/>
    <w:rsid w:val="00111454"/>
    <w:rsid w:val="00111FFA"/>
    <w:rsid w:val="00112A78"/>
    <w:rsid w:val="00114EB4"/>
    <w:rsid w:val="001155B8"/>
    <w:rsid w:val="00117B15"/>
    <w:rsid w:val="00120B93"/>
    <w:rsid w:val="00121508"/>
    <w:rsid w:val="0012156A"/>
    <w:rsid w:val="00121AC2"/>
    <w:rsid w:val="0012303A"/>
    <w:rsid w:val="00123B51"/>
    <w:rsid w:val="00126BE5"/>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343A"/>
    <w:rsid w:val="00143869"/>
    <w:rsid w:val="00146DE6"/>
    <w:rsid w:val="001471E4"/>
    <w:rsid w:val="00147305"/>
    <w:rsid w:val="001503B7"/>
    <w:rsid w:val="0015445A"/>
    <w:rsid w:val="00160774"/>
    <w:rsid w:val="00162392"/>
    <w:rsid w:val="001639BD"/>
    <w:rsid w:val="00164498"/>
    <w:rsid w:val="001649A0"/>
    <w:rsid w:val="0016551E"/>
    <w:rsid w:val="0016793B"/>
    <w:rsid w:val="00167D7B"/>
    <w:rsid w:val="00167F3F"/>
    <w:rsid w:val="0017033E"/>
    <w:rsid w:val="00170CD5"/>
    <w:rsid w:val="00171E74"/>
    <w:rsid w:val="00172663"/>
    <w:rsid w:val="00173596"/>
    <w:rsid w:val="00176B67"/>
    <w:rsid w:val="00180AD4"/>
    <w:rsid w:val="00181899"/>
    <w:rsid w:val="00182E06"/>
    <w:rsid w:val="00184848"/>
    <w:rsid w:val="001850D6"/>
    <w:rsid w:val="001911AC"/>
    <w:rsid w:val="0019161B"/>
    <w:rsid w:val="0019499E"/>
    <w:rsid w:val="00196998"/>
    <w:rsid w:val="00197BA4"/>
    <w:rsid w:val="001A2884"/>
    <w:rsid w:val="001A3681"/>
    <w:rsid w:val="001A3AFD"/>
    <w:rsid w:val="001A3EC6"/>
    <w:rsid w:val="001A53DF"/>
    <w:rsid w:val="001A56C7"/>
    <w:rsid w:val="001B010D"/>
    <w:rsid w:val="001B1FAD"/>
    <w:rsid w:val="001B620C"/>
    <w:rsid w:val="001B7B86"/>
    <w:rsid w:val="001C06AA"/>
    <w:rsid w:val="001C3694"/>
    <w:rsid w:val="001C46E4"/>
    <w:rsid w:val="001C64AB"/>
    <w:rsid w:val="001C6890"/>
    <w:rsid w:val="001C76C5"/>
    <w:rsid w:val="001C7CCA"/>
    <w:rsid w:val="001D04EE"/>
    <w:rsid w:val="001D07C2"/>
    <w:rsid w:val="001D0D60"/>
    <w:rsid w:val="001D0FD7"/>
    <w:rsid w:val="001D2861"/>
    <w:rsid w:val="001D4091"/>
    <w:rsid w:val="001D524E"/>
    <w:rsid w:val="001D61B8"/>
    <w:rsid w:val="001E01A3"/>
    <w:rsid w:val="001E083E"/>
    <w:rsid w:val="001E2551"/>
    <w:rsid w:val="001E2F68"/>
    <w:rsid w:val="001E5959"/>
    <w:rsid w:val="001E6796"/>
    <w:rsid w:val="001F1669"/>
    <w:rsid w:val="001F2638"/>
    <w:rsid w:val="001F3815"/>
    <w:rsid w:val="001F3BD8"/>
    <w:rsid w:val="001F4519"/>
    <w:rsid w:val="001F5199"/>
    <w:rsid w:val="001F6F91"/>
    <w:rsid w:val="001F7B02"/>
    <w:rsid w:val="001F7C2B"/>
    <w:rsid w:val="00202049"/>
    <w:rsid w:val="00202279"/>
    <w:rsid w:val="00202BE0"/>
    <w:rsid w:val="002044FD"/>
    <w:rsid w:val="00205DF1"/>
    <w:rsid w:val="0021177B"/>
    <w:rsid w:val="0021354A"/>
    <w:rsid w:val="00214221"/>
    <w:rsid w:val="0021488F"/>
    <w:rsid w:val="0021595D"/>
    <w:rsid w:val="002164F7"/>
    <w:rsid w:val="00217130"/>
    <w:rsid w:val="002177FD"/>
    <w:rsid w:val="00217AA4"/>
    <w:rsid w:val="00220CE6"/>
    <w:rsid w:val="00221014"/>
    <w:rsid w:val="00221965"/>
    <w:rsid w:val="00222B5E"/>
    <w:rsid w:val="002234ED"/>
    <w:rsid w:val="00223BC8"/>
    <w:rsid w:val="00225263"/>
    <w:rsid w:val="00225F6B"/>
    <w:rsid w:val="00227E85"/>
    <w:rsid w:val="002302CD"/>
    <w:rsid w:val="00233868"/>
    <w:rsid w:val="002354CF"/>
    <w:rsid w:val="00235759"/>
    <w:rsid w:val="0023789F"/>
    <w:rsid w:val="00237EB6"/>
    <w:rsid w:val="0024012A"/>
    <w:rsid w:val="00240808"/>
    <w:rsid w:val="00242798"/>
    <w:rsid w:val="002428B8"/>
    <w:rsid w:val="00242921"/>
    <w:rsid w:val="00244EF2"/>
    <w:rsid w:val="00245C3D"/>
    <w:rsid w:val="002469F1"/>
    <w:rsid w:val="0024758D"/>
    <w:rsid w:val="00251DAC"/>
    <w:rsid w:val="0025287D"/>
    <w:rsid w:val="0025697E"/>
    <w:rsid w:val="00257528"/>
    <w:rsid w:val="002576FF"/>
    <w:rsid w:val="00257F7E"/>
    <w:rsid w:val="00261808"/>
    <w:rsid w:val="00261FD3"/>
    <w:rsid w:val="002624DF"/>
    <w:rsid w:val="00262587"/>
    <w:rsid w:val="002638DC"/>
    <w:rsid w:val="0026470F"/>
    <w:rsid w:val="00264DBB"/>
    <w:rsid w:val="00266890"/>
    <w:rsid w:val="00266901"/>
    <w:rsid w:val="00266A3B"/>
    <w:rsid w:val="002679C3"/>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EF"/>
    <w:rsid w:val="00290BE2"/>
    <w:rsid w:val="0029296E"/>
    <w:rsid w:val="00293E6E"/>
    <w:rsid w:val="00294508"/>
    <w:rsid w:val="002958FD"/>
    <w:rsid w:val="00295B0A"/>
    <w:rsid w:val="00296433"/>
    <w:rsid w:val="00296E64"/>
    <w:rsid w:val="002A1E47"/>
    <w:rsid w:val="002A3A3D"/>
    <w:rsid w:val="002A74D6"/>
    <w:rsid w:val="002B3B3B"/>
    <w:rsid w:val="002B4C6E"/>
    <w:rsid w:val="002B52C6"/>
    <w:rsid w:val="002B57DB"/>
    <w:rsid w:val="002B6BDA"/>
    <w:rsid w:val="002B71B0"/>
    <w:rsid w:val="002C0D28"/>
    <w:rsid w:val="002C1230"/>
    <w:rsid w:val="002C46A5"/>
    <w:rsid w:val="002D233C"/>
    <w:rsid w:val="002D2EF7"/>
    <w:rsid w:val="002D488B"/>
    <w:rsid w:val="002D53AF"/>
    <w:rsid w:val="002D5B2B"/>
    <w:rsid w:val="002D6FEE"/>
    <w:rsid w:val="002E11B9"/>
    <w:rsid w:val="002E2CB4"/>
    <w:rsid w:val="002E315D"/>
    <w:rsid w:val="002E333E"/>
    <w:rsid w:val="002E5EC2"/>
    <w:rsid w:val="002E60AB"/>
    <w:rsid w:val="002F00C5"/>
    <w:rsid w:val="002F28D8"/>
    <w:rsid w:val="002F47AD"/>
    <w:rsid w:val="002F5790"/>
    <w:rsid w:val="002F6FEC"/>
    <w:rsid w:val="003006CA"/>
    <w:rsid w:val="0030336D"/>
    <w:rsid w:val="00303FBB"/>
    <w:rsid w:val="003052A7"/>
    <w:rsid w:val="003065FD"/>
    <w:rsid w:val="0031062D"/>
    <w:rsid w:val="00310B3E"/>
    <w:rsid w:val="003114E5"/>
    <w:rsid w:val="00313945"/>
    <w:rsid w:val="00313DC6"/>
    <w:rsid w:val="00314E63"/>
    <w:rsid w:val="003155DC"/>
    <w:rsid w:val="00316644"/>
    <w:rsid w:val="00316AD7"/>
    <w:rsid w:val="00316B82"/>
    <w:rsid w:val="00317BEA"/>
    <w:rsid w:val="00317FB1"/>
    <w:rsid w:val="0032098B"/>
    <w:rsid w:val="003214AE"/>
    <w:rsid w:val="003217E5"/>
    <w:rsid w:val="00323455"/>
    <w:rsid w:val="003237AF"/>
    <w:rsid w:val="00324DCD"/>
    <w:rsid w:val="003250F2"/>
    <w:rsid w:val="003264AA"/>
    <w:rsid w:val="0032775A"/>
    <w:rsid w:val="0033129D"/>
    <w:rsid w:val="003324E2"/>
    <w:rsid w:val="003341BA"/>
    <w:rsid w:val="0033527C"/>
    <w:rsid w:val="0033544D"/>
    <w:rsid w:val="00336575"/>
    <w:rsid w:val="00337211"/>
    <w:rsid w:val="00337623"/>
    <w:rsid w:val="0034437D"/>
    <w:rsid w:val="00345DEA"/>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C76"/>
    <w:rsid w:val="00367F5B"/>
    <w:rsid w:val="0037239C"/>
    <w:rsid w:val="00373474"/>
    <w:rsid w:val="003738D9"/>
    <w:rsid w:val="003739C4"/>
    <w:rsid w:val="00373FE3"/>
    <w:rsid w:val="00377D5D"/>
    <w:rsid w:val="00380384"/>
    <w:rsid w:val="0038169D"/>
    <w:rsid w:val="00381784"/>
    <w:rsid w:val="003818F6"/>
    <w:rsid w:val="0038352B"/>
    <w:rsid w:val="00383EDF"/>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A048E"/>
    <w:rsid w:val="003A4806"/>
    <w:rsid w:val="003A5945"/>
    <w:rsid w:val="003A69C3"/>
    <w:rsid w:val="003A730C"/>
    <w:rsid w:val="003B0AC6"/>
    <w:rsid w:val="003B33FB"/>
    <w:rsid w:val="003B784F"/>
    <w:rsid w:val="003C0353"/>
    <w:rsid w:val="003C0408"/>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79CD"/>
    <w:rsid w:val="003E079D"/>
    <w:rsid w:val="003E0FEE"/>
    <w:rsid w:val="003E1753"/>
    <w:rsid w:val="003E2779"/>
    <w:rsid w:val="003E633B"/>
    <w:rsid w:val="003F00C5"/>
    <w:rsid w:val="003F0727"/>
    <w:rsid w:val="003F0876"/>
    <w:rsid w:val="003F0A78"/>
    <w:rsid w:val="003F1546"/>
    <w:rsid w:val="003F1A3F"/>
    <w:rsid w:val="003F3471"/>
    <w:rsid w:val="003F48AA"/>
    <w:rsid w:val="003F4981"/>
    <w:rsid w:val="003F4D6D"/>
    <w:rsid w:val="003F4E14"/>
    <w:rsid w:val="003F540A"/>
    <w:rsid w:val="003F680E"/>
    <w:rsid w:val="003F7398"/>
    <w:rsid w:val="00401F93"/>
    <w:rsid w:val="0040329D"/>
    <w:rsid w:val="00404B4A"/>
    <w:rsid w:val="0040633D"/>
    <w:rsid w:val="00406CD7"/>
    <w:rsid w:val="004107E6"/>
    <w:rsid w:val="00420853"/>
    <w:rsid w:val="00421E04"/>
    <w:rsid w:val="004239D8"/>
    <w:rsid w:val="004240D5"/>
    <w:rsid w:val="00424A72"/>
    <w:rsid w:val="00424D6E"/>
    <w:rsid w:val="004254DF"/>
    <w:rsid w:val="00427387"/>
    <w:rsid w:val="004300DC"/>
    <w:rsid w:val="00430452"/>
    <w:rsid w:val="00432D00"/>
    <w:rsid w:val="00433489"/>
    <w:rsid w:val="004351C1"/>
    <w:rsid w:val="00436AEE"/>
    <w:rsid w:val="00437386"/>
    <w:rsid w:val="00440E60"/>
    <w:rsid w:val="00441151"/>
    <w:rsid w:val="00442C0D"/>
    <w:rsid w:val="004430A5"/>
    <w:rsid w:val="00446E74"/>
    <w:rsid w:val="004471CE"/>
    <w:rsid w:val="00450C48"/>
    <w:rsid w:val="00452E54"/>
    <w:rsid w:val="004530DE"/>
    <w:rsid w:val="00453112"/>
    <w:rsid w:val="0045322C"/>
    <w:rsid w:val="00453EF6"/>
    <w:rsid w:val="00454D22"/>
    <w:rsid w:val="00455E7A"/>
    <w:rsid w:val="00461C28"/>
    <w:rsid w:val="004624A3"/>
    <w:rsid w:val="0046666D"/>
    <w:rsid w:val="00467A29"/>
    <w:rsid w:val="00470D36"/>
    <w:rsid w:val="0047128F"/>
    <w:rsid w:val="00473944"/>
    <w:rsid w:val="00474060"/>
    <w:rsid w:val="00474BDC"/>
    <w:rsid w:val="00474D44"/>
    <w:rsid w:val="00474F44"/>
    <w:rsid w:val="0047692C"/>
    <w:rsid w:val="00477672"/>
    <w:rsid w:val="004800A8"/>
    <w:rsid w:val="0048015F"/>
    <w:rsid w:val="0048044F"/>
    <w:rsid w:val="00481D44"/>
    <w:rsid w:val="00481F84"/>
    <w:rsid w:val="00484F59"/>
    <w:rsid w:val="00485376"/>
    <w:rsid w:val="0048570F"/>
    <w:rsid w:val="00485F12"/>
    <w:rsid w:val="00485FF9"/>
    <w:rsid w:val="00486540"/>
    <w:rsid w:val="00487090"/>
    <w:rsid w:val="0049325B"/>
    <w:rsid w:val="00493A37"/>
    <w:rsid w:val="004A0A28"/>
    <w:rsid w:val="004A2F45"/>
    <w:rsid w:val="004A360E"/>
    <w:rsid w:val="004A43B9"/>
    <w:rsid w:val="004A4659"/>
    <w:rsid w:val="004A4968"/>
    <w:rsid w:val="004A5660"/>
    <w:rsid w:val="004A574A"/>
    <w:rsid w:val="004A5A2F"/>
    <w:rsid w:val="004A5AEA"/>
    <w:rsid w:val="004A73B7"/>
    <w:rsid w:val="004B02A2"/>
    <w:rsid w:val="004B0763"/>
    <w:rsid w:val="004B2890"/>
    <w:rsid w:val="004B37FF"/>
    <w:rsid w:val="004B38E1"/>
    <w:rsid w:val="004B3FBF"/>
    <w:rsid w:val="004B461B"/>
    <w:rsid w:val="004B4C96"/>
    <w:rsid w:val="004C1AC1"/>
    <w:rsid w:val="004C2115"/>
    <w:rsid w:val="004C3D1E"/>
    <w:rsid w:val="004C4315"/>
    <w:rsid w:val="004C48A5"/>
    <w:rsid w:val="004C5D06"/>
    <w:rsid w:val="004C657C"/>
    <w:rsid w:val="004D026D"/>
    <w:rsid w:val="004D0B43"/>
    <w:rsid w:val="004D108A"/>
    <w:rsid w:val="004D159C"/>
    <w:rsid w:val="004D1EEB"/>
    <w:rsid w:val="004D4638"/>
    <w:rsid w:val="004D54C6"/>
    <w:rsid w:val="004D5B92"/>
    <w:rsid w:val="004D6791"/>
    <w:rsid w:val="004D67FB"/>
    <w:rsid w:val="004D7291"/>
    <w:rsid w:val="004D7CAE"/>
    <w:rsid w:val="004D7CE2"/>
    <w:rsid w:val="004E03B4"/>
    <w:rsid w:val="004E5728"/>
    <w:rsid w:val="004E577A"/>
    <w:rsid w:val="004E6011"/>
    <w:rsid w:val="004F040F"/>
    <w:rsid w:val="004F04D1"/>
    <w:rsid w:val="004F120F"/>
    <w:rsid w:val="004F17BB"/>
    <w:rsid w:val="00501E42"/>
    <w:rsid w:val="00503993"/>
    <w:rsid w:val="00503F9D"/>
    <w:rsid w:val="00507091"/>
    <w:rsid w:val="005074C4"/>
    <w:rsid w:val="005079CC"/>
    <w:rsid w:val="005109A0"/>
    <w:rsid w:val="00514BFF"/>
    <w:rsid w:val="00514ED9"/>
    <w:rsid w:val="00515B5F"/>
    <w:rsid w:val="00515DAE"/>
    <w:rsid w:val="0051746B"/>
    <w:rsid w:val="00520036"/>
    <w:rsid w:val="0052226D"/>
    <w:rsid w:val="0052348B"/>
    <w:rsid w:val="005246C7"/>
    <w:rsid w:val="00526A64"/>
    <w:rsid w:val="00526BC4"/>
    <w:rsid w:val="00526FD1"/>
    <w:rsid w:val="00527339"/>
    <w:rsid w:val="00527FA8"/>
    <w:rsid w:val="0053211B"/>
    <w:rsid w:val="00533D37"/>
    <w:rsid w:val="00534DF6"/>
    <w:rsid w:val="00535E8C"/>
    <w:rsid w:val="00537F42"/>
    <w:rsid w:val="00540BAC"/>
    <w:rsid w:val="00541207"/>
    <w:rsid w:val="005434F9"/>
    <w:rsid w:val="0054367D"/>
    <w:rsid w:val="00544D62"/>
    <w:rsid w:val="0055167A"/>
    <w:rsid w:val="00553AF5"/>
    <w:rsid w:val="00555F2F"/>
    <w:rsid w:val="00563AA4"/>
    <w:rsid w:val="00567B39"/>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BF4"/>
    <w:rsid w:val="005A490C"/>
    <w:rsid w:val="005A4C2A"/>
    <w:rsid w:val="005A73AC"/>
    <w:rsid w:val="005B2ADD"/>
    <w:rsid w:val="005B2AE8"/>
    <w:rsid w:val="005B334E"/>
    <w:rsid w:val="005B33D7"/>
    <w:rsid w:val="005B3F28"/>
    <w:rsid w:val="005B5915"/>
    <w:rsid w:val="005B5C71"/>
    <w:rsid w:val="005C105E"/>
    <w:rsid w:val="005C1174"/>
    <w:rsid w:val="005C1FE0"/>
    <w:rsid w:val="005C3014"/>
    <w:rsid w:val="005C38FB"/>
    <w:rsid w:val="005C70AD"/>
    <w:rsid w:val="005C7D83"/>
    <w:rsid w:val="005D0C6E"/>
    <w:rsid w:val="005D0EB6"/>
    <w:rsid w:val="005D1475"/>
    <w:rsid w:val="005D184B"/>
    <w:rsid w:val="005D2F66"/>
    <w:rsid w:val="005D3C4F"/>
    <w:rsid w:val="005D46FD"/>
    <w:rsid w:val="005D545E"/>
    <w:rsid w:val="005D547F"/>
    <w:rsid w:val="005D7BC7"/>
    <w:rsid w:val="005E2034"/>
    <w:rsid w:val="005E52D7"/>
    <w:rsid w:val="005E58B6"/>
    <w:rsid w:val="005F1FBE"/>
    <w:rsid w:val="005F4E6B"/>
    <w:rsid w:val="005F514C"/>
    <w:rsid w:val="005F5BAD"/>
    <w:rsid w:val="005F7EE3"/>
    <w:rsid w:val="00600C24"/>
    <w:rsid w:val="00600CDE"/>
    <w:rsid w:val="0060297E"/>
    <w:rsid w:val="00603253"/>
    <w:rsid w:val="00605580"/>
    <w:rsid w:val="00605798"/>
    <w:rsid w:val="00607327"/>
    <w:rsid w:val="006078B5"/>
    <w:rsid w:val="00615A3A"/>
    <w:rsid w:val="00615A8C"/>
    <w:rsid w:val="00615CB1"/>
    <w:rsid w:val="00615D77"/>
    <w:rsid w:val="00615D88"/>
    <w:rsid w:val="00615FF5"/>
    <w:rsid w:val="00616AB6"/>
    <w:rsid w:val="00616F0A"/>
    <w:rsid w:val="00617606"/>
    <w:rsid w:val="006178E4"/>
    <w:rsid w:val="00620B19"/>
    <w:rsid w:val="00621018"/>
    <w:rsid w:val="0062196D"/>
    <w:rsid w:val="006255CB"/>
    <w:rsid w:val="00627509"/>
    <w:rsid w:val="00630E9A"/>
    <w:rsid w:val="00631C9C"/>
    <w:rsid w:val="0063477E"/>
    <w:rsid w:val="00642A83"/>
    <w:rsid w:val="00643083"/>
    <w:rsid w:val="006458B7"/>
    <w:rsid w:val="00645E63"/>
    <w:rsid w:val="00647880"/>
    <w:rsid w:val="0065003C"/>
    <w:rsid w:val="006515BC"/>
    <w:rsid w:val="00651A61"/>
    <w:rsid w:val="00653A11"/>
    <w:rsid w:val="00654860"/>
    <w:rsid w:val="00657F0C"/>
    <w:rsid w:val="006608B5"/>
    <w:rsid w:val="00660ECE"/>
    <w:rsid w:val="006610EE"/>
    <w:rsid w:val="00662FB7"/>
    <w:rsid w:val="006634B8"/>
    <w:rsid w:val="006663DD"/>
    <w:rsid w:val="006666D6"/>
    <w:rsid w:val="006676C8"/>
    <w:rsid w:val="006678AE"/>
    <w:rsid w:val="00670F1B"/>
    <w:rsid w:val="006710BE"/>
    <w:rsid w:val="00675513"/>
    <w:rsid w:val="00680617"/>
    <w:rsid w:val="00680FE3"/>
    <w:rsid w:val="006811C4"/>
    <w:rsid w:val="0068173F"/>
    <w:rsid w:val="006826A1"/>
    <w:rsid w:val="006826B6"/>
    <w:rsid w:val="00683595"/>
    <w:rsid w:val="00684B10"/>
    <w:rsid w:val="00690293"/>
    <w:rsid w:val="00690437"/>
    <w:rsid w:val="006918CE"/>
    <w:rsid w:val="0069233F"/>
    <w:rsid w:val="00694BC6"/>
    <w:rsid w:val="00696206"/>
    <w:rsid w:val="00696E55"/>
    <w:rsid w:val="006A0925"/>
    <w:rsid w:val="006A25EB"/>
    <w:rsid w:val="006A2D38"/>
    <w:rsid w:val="006A6FAD"/>
    <w:rsid w:val="006B1826"/>
    <w:rsid w:val="006B347E"/>
    <w:rsid w:val="006B4275"/>
    <w:rsid w:val="006B43E1"/>
    <w:rsid w:val="006B5A69"/>
    <w:rsid w:val="006B6EFB"/>
    <w:rsid w:val="006B7556"/>
    <w:rsid w:val="006C0965"/>
    <w:rsid w:val="006C0ABB"/>
    <w:rsid w:val="006C292A"/>
    <w:rsid w:val="006C2CEB"/>
    <w:rsid w:val="006C4640"/>
    <w:rsid w:val="006D0769"/>
    <w:rsid w:val="006D17F0"/>
    <w:rsid w:val="006D206D"/>
    <w:rsid w:val="006D232E"/>
    <w:rsid w:val="006D2E11"/>
    <w:rsid w:val="006D2ED0"/>
    <w:rsid w:val="006D3D85"/>
    <w:rsid w:val="006D60A8"/>
    <w:rsid w:val="006D6D52"/>
    <w:rsid w:val="006D6F16"/>
    <w:rsid w:val="006D716D"/>
    <w:rsid w:val="006D75D9"/>
    <w:rsid w:val="006D7619"/>
    <w:rsid w:val="006E0232"/>
    <w:rsid w:val="006E02D0"/>
    <w:rsid w:val="006E1EC6"/>
    <w:rsid w:val="006E5428"/>
    <w:rsid w:val="006E6697"/>
    <w:rsid w:val="006E6A76"/>
    <w:rsid w:val="006F199F"/>
    <w:rsid w:val="006F204A"/>
    <w:rsid w:val="006F4BD2"/>
    <w:rsid w:val="006F4D44"/>
    <w:rsid w:val="006F4D8E"/>
    <w:rsid w:val="006F6EF9"/>
    <w:rsid w:val="006F79E1"/>
    <w:rsid w:val="006F7BCF"/>
    <w:rsid w:val="0070274F"/>
    <w:rsid w:val="00705B9C"/>
    <w:rsid w:val="00706011"/>
    <w:rsid w:val="00707D33"/>
    <w:rsid w:val="0071081E"/>
    <w:rsid w:val="007110E6"/>
    <w:rsid w:val="00711976"/>
    <w:rsid w:val="007130BE"/>
    <w:rsid w:val="00714030"/>
    <w:rsid w:val="007155D3"/>
    <w:rsid w:val="007177ED"/>
    <w:rsid w:val="0072161A"/>
    <w:rsid w:val="0072162A"/>
    <w:rsid w:val="0072166D"/>
    <w:rsid w:val="007217AF"/>
    <w:rsid w:val="00721B2F"/>
    <w:rsid w:val="007238F8"/>
    <w:rsid w:val="00725549"/>
    <w:rsid w:val="00732EEB"/>
    <w:rsid w:val="00735463"/>
    <w:rsid w:val="00737F4D"/>
    <w:rsid w:val="00740AE2"/>
    <w:rsid w:val="00741B82"/>
    <w:rsid w:val="00746D48"/>
    <w:rsid w:val="00750E72"/>
    <w:rsid w:val="00753A41"/>
    <w:rsid w:val="00755AD7"/>
    <w:rsid w:val="00756864"/>
    <w:rsid w:val="00760CE8"/>
    <w:rsid w:val="00761697"/>
    <w:rsid w:val="007625EC"/>
    <w:rsid w:val="00763EA7"/>
    <w:rsid w:val="007658A6"/>
    <w:rsid w:val="00766BA8"/>
    <w:rsid w:val="00771F90"/>
    <w:rsid w:val="0077429E"/>
    <w:rsid w:val="00775996"/>
    <w:rsid w:val="0077688F"/>
    <w:rsid w:val="00776D43"/>
    <w:rsid w:val="00776FB7"/>
    <w:rsid w:val="00777922"/>
    <w:rsid w:val="0078020B"/>
    <w:rsid w:val="00780248"/>
    <w:rsid w:val="0078028C"/>
    <w:rsid w:val="00781967"/>
    <w:rsid w:val="00782AB7"/>
    <w:rsid w:val="00782F72"/>
    <w:rsid w:val="0078358F"/>
    <w:rsid w:val="007843C4"/>
    <w:rsid w:val="007858E7"/>
    <w:rsid w:val="007874F1"/>
    <w:rsid w:val="007901FD"/>
    <w:rsid w:val="007902B1"/>
    <w:rsid w:val="0079133C"/>
    <w:rsid w:val="00791704"/>
    <w:rsid w:val="00791981"/>
    <w:rsid w:val="00792B38"/>
    <w:rsid w:val="00793519"/>
    <w:rsid w:val="00794412"/>
    <w:rsid w:val="007973AE"/>
    <w:rsid w:val="00797420"/>
    <w:rsid w:val="00797B10"/>
    <w:rsid w:val="007A3DB5"/>
    <w:rsid w:val="007B299C"/>
    <w:rsid w:val="007B2A97"/>
    <w:rsid w:val="007B3ED7"/>
    <w:rsid w:val="007B49B4"/>
    <w:rsid w:val="007B6146"/>
    <w:rsid w:val="007C1FEB"/>
    <w:rsid w:val="007C25EB"/>
    <w:rsid w:val="007C5842"/>
    <w:rsid w:val="007C6231"/>
    <w:rsid w:val="007C7CD0"/>
    <w:rsid w:val="007D3572"/>
    <w:rsid w:val="007D3B92"/>
    <w:rsid w:val="007D7A62"/>
    <w:rsid w:val="007D7F90"/>
    <w:rsid w:val="007E151A"/>
    <w:rsid w:val="007E1D9C"/>
    <w:rsid w:val="007E42C7"/>
    <w:rsid w:val="007E57D0"/>
    <w:rsid w:val="007E63F4"/>
    <w:rsid w:val="007E7FB0"/>
    <w:rsid w:val="007F400E"/>
    <w:rsid w:val="007F75CB"/>
    <w:rsid w:val="007F76E5"/>
    <w:rsid w:val="00802A3E"/>
    <w:rsid w:val="00802B57"/>
    <w:rsid w:val="0080308A"/>
    <w:rsid w:val="00804239"/>
    <w:rsid w:val="0080482F"/>
    <w:rsid w:val="0080578A"/>
    <w:rsid w:val="00806712"/>
    <w:rsid w:val="00806F56"/>
    <w:rsid w:val="00807B70"/>
    <w:rsid w:val="0081007A"/>
    <w:rsid w:val="00810FF3"/>
    <w:rsid w:val="00812A05"/>
    <w:rsid w:val="00812B7C"/>
    <w:rsid w:val="0081357E"/>
    <w:rsid w:val="00814AD0"/>
    <w:rsid w:val="00814EE4"/>
    <w:rsid w:val="00815694"/>
    <w:rsid w:val="008166DC"/>
    <w:rsid w:val="00822B88"/>
    <w:rsid w:val="00822F8F"/>
    <w:rsid w:val="00824242"/>
    <w:rsid w:val="0082540F"/>
    <w:rsid w:val="00825973"/>
    <w:rsid w:val="008266A5"/>
    <w:rsid w:val="008272E0"/>
    <w:rsid w:val="00830131"/>
    <w:rsid w:val="00830BDE"/>
    <w:rsid w:val="00831200"/>
    <w:rsid w:val="00831306"/>
    <w:rsid w:val="00831893"/>
    <w:rsid w:val="00832237"/>
    <w:rsid w:val="00832381"/>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60184"/>
    <w:rsid w:val="00860ECC"/>
    <w:rsid w:val="00861ED9"/>
    <w:rsid w:val="0086401C"/>
    <w:rsid w:val="008640F9"/>
    <w:rsid w:val="00864E80"/>
    <w:rsid w:val="00866E62"/>
    <w:rsid w:val="008677FE"/>
    <w:rsid w:val="00872047"/>
    <w:rsid w:val="0087249F"/>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76A1"/>
    <w:rsid w:val="008903AE"/>
    <w:rsid w:val="00891393"/>
    <w:rsid w:val="00892EF8"/>
    <w:rsid w:val="00893197"/>
    <w:rsid w:val="00895A0D"/>
    <w:rsid w:val="00895E5D"/>
    <w:rsid w:val="008A026C"/>
    <w:rsid w:val="008A3312"/>
    <w:rsid w:val="008A4260"/>
    <w:rsid w:val="008A4B3A"/>
    <w:rsid w:val="008A4D2F"/>
    <w:rsid w:val="008A4E83"/>
    <w:rsid w:val="008A60FF"/>
    <w:rsid w:val="008A6641"/>
    <w:rsid w:val="008A7736"/>
    <w:rsid w:val="008B2920"/>
    <w:rsid w:val="008B494B"/>
    <w:rsid w:val="008B6030"/>
    <w:rsid w:val="008C3FDD"/>
    <w:rsid w:val="008C5D63"/>
    <w:rsid w:val="008C7A40"/>
    <w:rsid w:val="008D324A"/>
    <w:rsid w:val="008D5A50"/>
    <w:rsid w:val="008D5BAB"/>
    <w:rsid w:val="008D6E65"/>
    <w:rsid w:val="008E0543"/>
    <w:rsid w:val="008E081A"/>
    <w:rsid w:val="008E1091"/>
    <w:rsid w:val="008E158C"/>
    <w:rsid w:val="008E1CBB"/>
    <w:rsid w:val="008E1EB9"/>
    <w:rsid w:val="008E686B"/>
    <w:rsid w:val="008F2B67"/>
    <w:rsid w:val="008F301F"/>
    <w:rsid w:val="008F3F16"/>
    <w:rsid w:val="008F55A4"/>
    <w:rsid w:val="008F6B64"/>
    <w:rsid w:val="00900885"/>
    <w:rsid w:val="00901A1C"/>
    <w:rsid w:val="00902F8A"/>
    <w:rsid w:val="009038A9"/>
    <w:rsid w:val="00904908"/>
    <w:rsid w:val="00906BCC"/>
    <w:rsid w:val="009078A9"/>
    <w:rsid w:val="00907CE5"/>
    <w:rsid w:val="009103AF"/>
    <w:rsid w:val="009112F8"/>
    <w:rsid w:val="0091365E"/>
    <w:rsid w:val="009170D7"/>
    <w:rsid w:val="00917BD8"/>
    <w:rsid w:val="00917FC7"/>
    <w:rsid w:val="0092003A"/>
    <w:rsid w:val="00921C98"/>
    <w:rsid w:val="0092441A"/>
    <w:rsid w:val="0092530C"/>
    <w:rsid w:val="00931E59"/>
    <w:rsid w:val="009322F2"/>
    <w:rsid w:val="00933BB5"/>
    <w:rsid w:val="0093725F"/>
    <w:rsid w:val="00937E33"/>
    <w:rsid w:val="009446EA"/>
    <w:rsid w:val="00947445"/>
    <w:rsid w:val="009502CE"/>
    <w:rsid w:val="0095220B"/>
    <w:rsid w:val="00952316"/>
    <w:rsid w:val="00952B7C"/>
    <w:rsid w:val="00954215"/>
    <w:rsid w:val="00954A84"/>
    <w:rsid w:val="009564A8"/>
    <w:rsid w:val="00960FC0"/>
    <w:rsid w:val="0096174E"/>
    <w:rsid w:val="0096225A"/>
    <w:rsid w:val="00967D6D"/>
    <w:rsid w:val="00972D70"/>
    <w:rsid w:val="00972E2F"/>
    <w:rsid w:val="00975CC7"/>
    <w:rsid w:val="00975CD7"/>
    <w:rsid w:val="00976F41"/>
    <w:rsid w:val="00977E64"/>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170"/>
    <w:rsid w:val="00996D1C"/>
    <w:rsid w:val="009A067C"/>
    <w:rsid w:val="009A20C6"/>
    <w:rsid w:val="009A4121"/>
    <w:rsid w:val="009A546A"/>
    <w:rsid w:val="009B245D"/>
    <w:rsid w:val="009B40B4"/>
    <w:rsid w:val="009B4837"/>
    <w:rsid w:val="009B78C4"/>
    <w:rsid w:val="009B7F8D"/>
    <w:rsid w:val="009C09A4"/>
    <w:rsid w:val="009C09AD"/>
    <w:rsid w:val="009C2DD9"/>
    <w:rsid w:val="009C3A0D"/>
    <w:rsid w:val="009C43E2"/>
    <w:rsid w:val="009C614B"/>
    <w:rsid w:val="009C6B5D"/>
    <w:rsid w:val="009C7129"/>
    <w:rsid w:val="009C7D9F"/>
    <w:rsid w:val="009D0202"/>
    <w:rsid w:val="009D0769"/>
    <w:rsid w:val="009D0F6C"/>
    <w:rsid w:val="009D1438"/>
    <w:rsid w:val="009D15E4"/>
    <w:rsid w:val="009D17C2"/>
    <w:rsid w:val="009D26AB"/>
    <w:rsid w:val="009D45C5"/>
    <w:rsid w:val="009E2872"/>
    <w:rsid w:val="009E4A14"/>
    <w:rsid w:val="009F0D5B"/>
    <w:rsid w:val="009F1A2B"/>
    <w:rsid w:val="009F307D"/>
    <w:rsid w:val="009F34AE"/>
    <w:rsid w:val="009F451D"/>
    <w:rsid w:val="009F5B4F"/>
    <w:rsid w:val="00A02D0F"/>
    <w:rsid w:val="00A0774C"/>
    <w:rsid w:val="00A07F5B"/>
    <w:rsid w:val="00A109F3"/>
    <w:rsid w:val="00A11BF8"/>
    <w:rsid w:val="00A12A90"/>
    <w:rsid w:val="00A16523"/>
    <w:rsid w:val="00A17773"/>
    <w:rsid w:val="00A207CA"/>
    <w:rsid w:val="00A21216"/>
    <w:rsid w:val="00A232AC"/>
    <w:rsid w:val="00A252F2"/>
    <w:rsid w:val="00A26BD0"/>
    <w:rsid w:val="00A2781F"/>
    <w:rsid w:val="00A31043"/>
    <w:rsid w:val="00A31E66"/>
    <w:rsid w:val="00A328DA"/>
    <w:rsid w:val="00A33E4A"/>
    <w:rsid w:val="00A368E9"/>
    <w:rsid w:val="00A371FA"/>
    <w:rsid w:val="00A37A66"/>
    <w:rsid w:val="00A40AD6"/>
    <w:rsid w:val="00A41899"/>
    <w:rsid w:val="00A4626E"/>
    <w:rsid w:val="00A4697B"/>
    <w:rsid w:val="00A471C4"/>
    <w:rsid w:val="00A47A1D"/>
    <w:rsid w:val="00A47A54"/>
    <w:rsid w:val="00A51FC5"/>
    <w:rsid w:val="00A54C51"/>
    <w:rsid w:val="00A5697C"/>
    <w:rsid w:val="00A60EBA"/>
    <w:rsid w:val="00A61895"/>
    <w:rsid w:val="00A6241F"/>
    <w:rsid w:val="00A63D53"/>
    <w:rsid w:val="00A6611E"/>
    <w:rsid w:val="00A67623"/>
    <w:rsid w:val="00A70256"/>
    <w:rsid w:val="00A70D7D"/>
    <w:rsid w:val="00A7142C"/>
    <w:rsid w:val="00A72042"/>
    <w:rsid w:val="00A72270"/>
    <w:rsid w:val="00A725D8"/>
    <w:rsid w:val="00A7299D"/>
    <w:rsid w:val="00A73098"/>
    <w:rsid w:val="00A734CC"/>
    <w:rsid w:val="00A741C2"/>
    <w:rsid w:val="00A7437D"/>
    <w:rsid w:val="00A74895"/>
    <w:rsid w:val="00A7749A"/>
    <w:rsid w:val="00A812D4"/>
    <w:rsid w:val="00A81B80"/>
    <w:rsid w:val="00A81B88"/>
    <w:rsid w:val="00A83127"/>
    <w:rsid w:val="00A846F3"/>
    <w:rsid w:val="00A84E99"/>
    <w:rsid w:val="00A86177"/>
    <w:rsid w:val="00A930E9"/>
    <w:rsid w:val="00A9571F"/>
    <w:rsid w:val="00A96360"/>
    <w:rsid w:val="00A9778A"/>
    <w:rsid w:val="00A97967"/>
    <w:rsid w:val="00AA10C3"/>
    <w:rsid w:val="00AA26F6"/>
    <w:rsid w:val="00AA431D"/>
    <w:rsid w:val="00AA5935"/>
    <w:rsid w:val="00AA6847"/>
    <w:rsid w:val="00AA729C"/>
    <w:rsid w:val="00AB1DAE"/>
    <w:rsid w:val="00AB2514"/>
    <w:rsid w:val="00AB265D"/>
    <w:rsid w:val="00AB2CAA"/>
    <w:rsid w:val="00AB465B"/>
    <w:rsid w:val="00AB4EF1"/>
    <w:rsid w:val="00AB51AA"/>
    <w:rsid w:val="00AB6015"/>
    <w:rsid w:val="00AB63F6"/>
    <w:rsid w:val="00AB6A6C"/>
    <w:rsid w:val="00AB6DF8"/>
    <w:rsid w:val="00AC2ABA"/>
    <w:rsid w:val="00AC3BC2"/>
    <w:rsid w:val="00AC4104"/>
    <w:rsid w:val="00AC5F5B"/>
    <w:rsid w:val="00AC7214"/>
    <w:rsid w:val="00AD058B"/>
    <w:rsid w:val="00AD0FDB"/>
    <w:rsid w:val="00AD3DB5"/>
    <w:rsid w:val="00AD568E"/>
    <w:rsid w:val="00AD5DB5"/>
    <w:rsid w:val="00AD5F6E"/>
    <w:rsid w:val="00AD5F7B"/>
    <w:rsid w:val="00AD6148"/>
    <w:rsid w:val="00AD6CA7"/>
    <w:rsid w:val="00AD7755"/>
    <w:rsid w:val="00AE0192"/>
    <w:rsid w:val="00AE18B3"/>
    <w:rsid w:val="00AE2D81"/>
    <w:rsid w:val="00AE37BC"/>
    <w:rsid w:val="00AE4511"/>
    <w:rsid w:val="00AE5E9B"/>
    <w:rsid w:val="00AE5FB0"/>
    <w:rsid w:val="00AE619F"/>
    <w:rsid w:val="00AE64B0"/>
    <w:rsid w:val="00AE6811"/>
    <w:rsid w:val="00AE7D0F"/>
    <w:rsid w:val="00AF05EB"/>
    <w:rsid w:val="00AF0E2B"/>
    <w:rsid w:val="00AF1310"/>
    <w:rsid w:val="00AF1F04"/>
    <w:rsid w:val="00AF2AC9"/>
    <w:rsid w:val="00AF337A"/>
    <w:rsid w:val="00AF3E30"/>
    <w:rsid w:val="00AF3F5F"/>
    <w:rsid w:val="00AF5631"/>
    <w:rsid w:val="00AF744F"/>
    <w:rsid w:val="00AF75BE"/>
    <w:rsid w:val="00AF78AE"/>
    <w:rsid w:val="00B009C4"/>
    <w:rsid w:val="00B00C96"/>
    <w:rsid w:val="00B01DB5"/>
    <w:rsid w:val="00B058D3"/>
    <w:rsid w:val="00B10EBC"/>
    <w:rsid w:val="00B12C3B"/>
    <w:rsid w:val="00B12CB3"/>
    <w:rsid w:val="00B12EF7"/>
    <w:rsid w:val="00B14D91"/>
    <w:rsid w:val="00B17653"/>
    <w:rsid w:val="00B202C2"/>
    <w:rsid w:val="00B202F1"/>
    <w:rsid w:val="00B205A5"/>
    <w:rsid w:val="00B2075D"/>
    <w:rsid w:val="00B20815"/>
    <w:rsid w:val="00B2265E"/>
    <w:rsid w:val="00B2681C"/>
    <w:rsid w:val="00B325F5"/>
    <w:rsid w:val="00B32D75"/>
    <w:rsid w:val="00B3361F"/>
    <w:rsid w:val="00B339CD"/>
    <w:rsid w:val="00B342AC"/>
    <w:rsid w:val="00B35454"/>
    <w:rsid w:val="00B3602E"/>
    <w:rsid w:val="00B410F3"/>
    <w:rsid w:val="00B42710"/>
    <w:rsid w:val="00B43852"/>
    <w:rsid w:val="00B4397A"/>
    <w:rsid w:val="00B454CA"/>
    <w:rsid w:val="00B51895"/>
    <w:rsid w:val="00B53B8E"/>
    <w:rsid w:val="00B608DB"/>
    <w:rsid w:val="00B60F97"/>
    <w:rsid w:val="00B60FD5"/>
    <w:rsid w:val="00B61D56"/>
    <w:rsid w:val="00B6315E"/>
    <w:rsid w:val="00B64CB1"/>
    <w:rsid w:val="00B656AE"/>
    <w:rsid w:val="00B65AFC"/>
    <w:rsid w:val="00B65B07"/>
    <w:rsid w:val="00B66CC5"/>
    <w:rsid w:val="00B7077E"/>
    <w:rsid w:val="00B712A8"/>
    <w:rsid w:val="00B71576"/>
    <w:rsid w:val="00B71CD5"/>
    <w:rsid w:val="00B71D72"/>
    <w:rsid w:val="00B73C8D"/>
    <w:rsid w:val="00B76116"/>
    <w:rsid w:val="00B7692A"/>
    <w:rsid w:val="00B7737D"/>
    <w:rsid w:val="00B774A4"/>
    <w:rsid w:val="00B80FAF"/>
    <w:rsid w:val="00B82E24"/>
    <w:rsid w:val="00B836ED"/>
    <w:rsid w:val="00B848C9"/>
    <w:rsid w:val="00B85D36"/>
    <w:rsid w:val="00B93E09"/>
    <w:rsid w:val="00B93EE0"/>
    <w:rsid w:val="00B96BFE"/>
    <w:rsid w:val="00BA0940"/>
    <w:rsid w:val="00BA267A"/>
    <w:rsid w:val="00BA3A0E"/>
    <w:rsid w:val="00BA3D0B"/>
    <w:rsid w:val="00BA5A0C"/>
    <w:rsid w:val="00BB0244"/>
    <w:rsid w:val="00BB308A"/>
    <w:rsid w:val="00BB3744"/>
    <w:rsid w:val="00BB3C1A"/>
    <w:rsid w:val="00BB4764"/>
    <w:rsid w:val="00BB53C4"/>
    <w:rsid w:val="00BB69E5"/>
    <w:rsid w:val="00BB6A0E"/>
    <w:rsid w:val="00BB6B48"/>
    <w:rsid w:val="00BC0C41"/>
    <w:rsid w:val="00BC0DC6"/>
    <w:rsid w:val="00BC0E07"/>
    <w:rsid w:val="00BC5ECA"/>
    <w:rsid w:val="00BC6B61"/>
    <w:rsid w:val="00BD123B"/>
    <w:rsid w:val="00BD215F"/>
    <w:rsid w:val="00BD33B2"/>
    <w:rsid w:val="00BD4462"/>
    <w:rsid w:val="00BD7DAB"/>
    <w:rsid w:val="00BE1A0A"/>
    <w:rsid w:val="00BE25BC"/>
    <w:rsid w:val="00BE3569"/>
    <w:rsid w:val="00BE389E"/>
    <w:rsid w:val="00BE398D"/>
    <w:rsid w:val="00BE3D38"/>
    <w:rsid w:val="00BE447E"/>
    <w:rsid w:val="00BE5030"/>
    <w:rsid w:val="00BE66B6"/>
    <w:rsid w:val="00BE77AD"/>
    <w:rsid w:val="00BE7E89"/>
    <w:rsid w:val="00BF0BE6"/>
    <w:rsid w:val="00BF216C"/>
    <w:rsid w:val="00BF26A0"/>
    <w:rsid w:val="00BF2C7B"/>
    <w:rsid w:val="00C02C22"/>
    <w:rsid w:val="00C0397A"/>
    <w:rsid w:val="00C0411A"/>
    <w:rsid w:val="00C0469F"/>
    <w:rsid w:val="00C04EB8"/>
    <w:rsid w:val="00C0522E"/>
    <w:rsid w:val="00C06B4F"/>
    <w:rsid w:val="00C10261"/>
    <w:rsid w:val="00C10A32"/>
    <w:rsid w:val="00C1271B"/>
    <w:rsid w:val="00C13585"/>
    <w:rsid w:val="00C13880"/>
    <w:rsid w:val="00C17342"/>
    <w:rsid w:val="00C20C78"/>
    <w:rsid w:val="00C215D0"/>
    <w:rsid w:val="00C232F1"/>
    <w:rsid w:val="00C23C48"/>
    <w:rsid w:val="00C2617F"/>
    <w:rsid w:val="00C27490"/>
    <w:rsid w:val="00C311DA"/>
    <w:rsid w:val="00C32284"/>
    <w:rsid w:val="00C328DB"/>
    <w:rsid w:val="00C32AC2"/>
    <w:rsid w:val="00C33BE7"/>
    <w:rsid w:val="00C3556F"/>
    <w:rsid w:val="00C359D2"/>
    <w:rsid w:val="00C42ED0"/>
    <w:rsid w:val="00C44D97"/>
    <w:rsid w:val="00C50936"/>
    <w:rsid w:val="00C511E0"/>
    <w:rsid w:val="00C516E6"/>
    <w:rsid w:val="00C52045"/>
    <w:rsid w:val="00C53A87"/>
    <w:rsid w:val="00C543CC"/>
    <w:rsid w:val="00C54940"/>
    <w:rsid w:val="00C551A9"/>
    <w:rsid w:val="00C56034"/>
    <w:rsid w:val="00C57126"/>
    <w:rsid w:val="00C57D8A"/>
    <w:rsid w:val="00C60A25"/>
    <w:rsid w:val="00C62546"/>
    <w:rsid w:val="00C62BAD"/>
    <w:rsid w:val="00C63980"/>
    <w:rsid w:val="00C63E32"/>
    <w:rsid w:val="00C643E9"/>
    <w:rsid w:val="00C6489F"/>
    <w:rsid w:val="00C64FF0"/>
    <w:rsid w:val="00C6683F"/>
    <w:rsid w:val="00C670E1"/>
    <w:rsid w:val="00C671D7"/>
    <w:rsid w:val="00C6771C"/>
    <w:rsid w:val="00C70F99"/>
    <w:rsid w:val="00C71F57"/>
    <w:rsid w:val="00C73800"/>
    <w:rsid w:val="00C73A02"/>
    <w:rsid w:val="00C73CD0"/>
    <w:rsid w:val="00C753CF"/>
    <w:rsid w:val="00C75B14"/>
    <w:rsid w:val="00C75CAA"/>
    <w:rsid w:val="00C777BC"/>
    <w:rsid w:val="00C80084"/>
    <w:rsid w:val="00C80395"/>
    <w:rsid w:val="00C8049E"/>
    <w:rsid w:val="00C824C3"/>
    <w:rsid w:val="00C83756"/>
    <w:rsid w:val="00C852E7"/>
    <w:rsid w:val="00C8628A"/>
    <w:rsid w:val="00C865CD"/>
    <w:rsid w:val="00C865E0"/>
    <w:rsid w:val="00C877FD"/>
    <w:rsid w:val="00C87E29"/>
    <w:rsid w:val="00C9223F"/>
    <w:rsid w:val="00C93759"/>
    <w:rsid w:val="00C9424E"/>
    <w:rsid w:val="00C943D1"/>
    <w:rsid w:val="00C9621E"/>
    <w:rsid w:val="00CA18DB"/>
    <w:rsid w:val="00CA1D4E"/>
    <w:rsid w:val="00CA220D"/>
    <w:rsid w:val="00CA22E2"/>
    <w:rsid w:val="00CA37ED"/>
    <w:rsid w:val="00CA56C6"/>
    <w:rsid w:val="00CB0153"/>
    <w:rsid w:val="00CB0560"/>
    <w:rsid w:val="00CB1F70"/>
    <w:rsid w:val="00CB25C5"/>
    <w:rsid w:val="00CB2C08"/>
    <w:rsid w:val="00CB3FA8"/>
    <w:rsid w:val="00CB414B"/>
    <w:rsid w:val="00CB7374"/>
    <w:rsid w:val="00CB79AA"/>
    <w:rsid w:val="00CB7DB8"/>
    <w:rsid w:val="00CC109A"/>
    <w:rsid w:val="00CC27A1"/>
    <w:rsid w:val="00CC29CE"/>
    <w:rsid w:val="00CC2EC6"/>
    <w:rsid w:val="00CC423C"/>
    <w:rsid w:val="00CC5DFD"/>
    <w:rsid w:val="00CC6844"/>
    <w:rsid w:val="00CC6EB5"/>
    <w:rsid w:val="00CC7C8D"/>
    <w:rsid w:val="00CC7E95"/>
    <w:rsid w:val="00CD13E5"/>
    <w:rsid w:val="00CD1BD3"/>
    <w:rsid w:val="00CD3320"/>
    <w:rsid w:val="00CD66F3"/>
    <w:rsid w:val="00CD6D6B"/>
    <w:rsid w:val="00CE1480"/>
    <w:rsid w:val="00CE1D79"/>
    <w:rsid w:val="00CE29FE"/>
    <w:rsid w:val="00CE4166"/>
    <w:rsid w:val="00CE4F8B"/>
    <w:rsid w:val="00CE597D"/>
    <w:rsid w:val="00CE7370"/>
    <w:rsid w:val="00CE7998"/>
    <w:rsid w:val="00CE7F74"/>
    <w:rsid w:val="00CF03A8"/>
    <w:rsid w:val="00CF0C5D"/>
    <w:rsid w:val="00CF32AB"/>
    <w:rsid w:val="00CF359A"/>
    <w:rsid w:val="00CF3790"/>
    <w:rsid w:val="00CF3B66"/>
    <w:rsid w:val="00CF4F42"/>
    <w:rsid w:val="00CF57C7"/>
    <w:rsid w:val="00CF6AD3"/>
    <w:rsid w:val="00CF7537"/>
    <w:rsid w:val="00CF7C58"/>
    <w:rsid w:val="00D05563"/>
    <w:rsid w:val="00D062E8"/>
    <w:rsid w:val="00D07B94"/>
    <w:rsid w:val="00D07EC2"/>
    <w:rsid w:val="00D10778"/>
    <w:rsid w:val="00D10FA1"/>
    <w:rsid w:val="00D11A6D"/>
    <w:rsid w:val="00D147F5"/>
    <w:rsid w:val="00D14C5D"/>
    <w:rsid w:val="00D154BD"/>
    <w:rsid w:val="00D15929"/>
    <w:rsid w:val="00D15A2A"/>
    <w:rsid w:val="00D15D46"/>
    <w:rsid w:val="00D16868"/>
    <w:rsid w:val="00D21563"/>
    <w:rsid w:val="00D25C58"/>
    <w:rsid w:val="00D2719E"/>
    <w:rsid w:val="00D27B3D"/>
    <w:rsid w:val="00D3051E"/>
    <w:rsid w:val="00D32097"/>
    <w:rsid w:val="00D33009"/>
    <w:rsid w:val="00D33ACD"/>
    <w:rsid w:val="00D348E4"/>
    <w:rsid w:val="00D40DAB"/>
    <w:rsid w:val="00D4171F"/>
    <w:rsid w:val="00D51146"/>
    <w:rsid w:val="00D5147E"/>
    <w:rsid w:val="00D51890"/>
    <w:rsid w:val="00D51B09"/>
    <w:rsid w:val="00D53155"/>
    <w:rsid w:val="00D53BD8"/>
    <w:rsid w:val="00D54DB1"/>
    <w:rsid w:val="00D5568B"/>
    <w:rsid w:val="00D55C99"/>
    <w:rsid w:val="00D56839"/>
    <w:rsid w:val="00D56A09"/>
    <w:rsid w:val="00D611F3"/>
    <w:rsid w:val="00D61897"/>
    <w:rsid w:val="00D63046"/>
    <w:rsid w:val="00D65BEE"/>
    <w:rsid w:val="00D66AA4"/>
    <w:rsid w:val="00D675D0"/>
    <w:rsid w:val="00D701A1"/>
    <w:rsid w:val="00D71842"/>
    <w:rsid w:val="00D72482"/>
    <w:rsid w:val="00D72E1A"/>
    <w:rsid w:val="00D74EF6"/>
    <w:rsid w:val="00D8023F"/>
    <w:rsid w:val="00D84E2B"/>
    <w:rsid w:val="00D87747"/>
    <w:rsid w:val="00D87CA4"/>
    <w:rsid w:val="00D90384"/>
    <w:rsid w:val="00D90C34"/>
    <w:rsid w:val="00D93BE3"/>
    <w:rsid w:val="00D94390"/>
    <w:rsid w:val="00D9542E"/>
    <w:rsid w:val="00D957EA"/>
    <w:rsid w:val="00D958E3"/>
    <w:rsid w:val="00DA19A1"/>
    <w:rsid w:val="00DA711A"/>
    <w:rsid w:val="00DB1016"/>
    <w:rsid w:val="00DB11AA"/>
    <w:rsid w:val="00DB14D9"/>
    <w:rsid w:val="00DB20BE"/>
    <w:rsid w:val="00DB3288"/>
    <w:rsid w:val="00DC1896"/>
    <w:rsid w:val="00DC19D1"/>
    <w:rsid w:val="00DC1D4C"/>
    <w:rsid w:val="00DC3F52"/>
    <w:rsid w:val="00DC4A9D"/>
    <w:rsid w:val="00DC4EE4"/>
    <w:rsid w:val="00DC541E"/>
    <w:rsid w:val="00DC5DB3"/>
    <w:rsid w:val="00DD0B61"/>
    <w:rsid w:val="00DD12AF"/>
    <w:rsid w:val="00DD1DCF"/>
    <w:rsid w:val="00DD2039"/>
    <w:rsid w:val="00DD2263"/>
    <w:rsid w:val="00DD2ED7"/>
    <w:rsid w:val="00DD356D"/>
    <w:rsid w:val="00DD41C8"/>
    <w:rsid w:val="00DD6237"/>
    <w:rsid w:val="00DE0A3C"/>
    <w:rsid w:val="00DE135B"/>
    <w:rsid w:val="00DE31AD"/>
    <w:rsid w:val="00DE714A"/>
    <w:rsid w:val="00DF27CE"/>
    <w:rsid w:val="00DF2CB8"/>
    <w:rsid w:val="00DF3A66"/>
    <w:rsid w:val="00DF3E32"/>
    <w:rsid w:val="00DF73AC"/>
    <w:rsid w:val="00DF7613"/>
    <w:rsid w:val="00E007C7"/>
    <w:rsid w:val="00E009AC"/>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793E"/>
    <w:rsid w:val="00E3034B"/>
    <w:rsid w:val="00E3384C"/>
    <w:rsid w:val="00E34E86"/>
    <w:rsid w:val="00E35478"/>
    <w:rsid w:val="00E359CA"/>
    <w:rsid w:val="00E3673D"/>
    <w:rsid w:val="00E41835"/>
    <w:rsid w:val="00E42776"/>
    <w:rsid w:val="00E4454D"/>
    <w:rsid w:val="00E45DD4"/>
    <w:rsid w:val="00E46774"/>
    <w:rsid w:val="00E50821"/>
    <w:rsid w:val="00E50A0B"/>
    <w:rsid w:val="00E5332E"/>
    <w:rsid w:val="00E53541"/>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3323"/>
    <w:rsid w:val="00E64767"/>
    <w:rsid w:val="00E65EE0"/>
    <w:rsid w:val="00E66160"/>
    <w:rsid w:val="00E67F31"/>
    <w:rsid w:val="00E70DE5"/>
    <w:rsid w:val="00E71E31"/>
    <w:rsid w:val="00E725B1"/>
    <w:rsid w:val="00E73012"/>
    <w:rsid w:val="00E76B97"/>
    <w:rsid w:val="00E777F8"/>
    <w:rsid w:val="00E80B60"/>
    <w:rsid w:val="00E84296"/>
    <w:rsid w:val="00E84B03"/>
    <w:rsid w:val="00E87A93"/>
    <w:rsid w:val="00E87B10"/>
    <w:rsid w:val="00E902AB"/>
    <w:rsid w:val="00E90C53"/>
    <w:rsid w:val="00E90F78"/>
    <w:rsid w:val="00E91A36"/>
    <w:rsid w:val="00E91DF8"/>
    <w:rsid w:val="00E92A40"/>
    <w:rsid w:val="00E9308B"/>
    <w:rsid w:val="00E93471"/>
    <w:rsid w:val="00E958B5"/>
    <w:rsid w:val="00E95A75"/>
    <w:rsid w:val="00E95EBC"/>
    <w:rsid w:val="00EA0256"/>
    <w:rsid w:val="00EA1043"/>
    <w:rsid w:val="00EA15EC"/>
    <w:rsid w:val="00EA1E56"/>
    <w:rsid w:val="00EA2847"/>
    <w:rsid w:val="00EA39E8"/>
    <w:rsid w:val="00EA4766"/>
    <w:rsid w:val="00EA4B34"/>
    <w:rsid w:val="00EA633E"/>
    <w:rsid w:val="00EA6792"/>
    <w:rsid w:val="00EA6C38"/>
    <w:rsid w:val="00EA76B8"/>
    <w:rsid w:val="00EA773E"/>
    <w:rsid w:val="00EA7A98"/>
    <w:rsid w:val="00EB25B1"/>
    <w:rsid w:val="00EB3120"/>
    <w:rsid w:val="00EB45BB"/>
    <w:rsid w:val="00EC03BE"/>
    <w:rsid w:val="00EC1B2D"/>
    <w:rsid w:val="00EC1D3E"/>
    <w:rsid w:val="00EC4AF7"/>
    <w:rsid w:val="00EC7142"/>
    <w:rsid w:val="00ED00DE"/>
    <w:rsid w:val="00ED048F"/>
    <w:rsid w:val="00ED0A8D"/>
    <w:rsid w:val="00EE082D"/>
    <w:rsid w:val="00EE08C5"/>
    <w:rsid w:val="00EE1F46"/>
    <w:rsid w:val="00EE4827"/>
    <w:rsid w:val="00EF0DBD"/>
    <w:rsid w:val="00EF12AC"/>
    <w:rsid w:val="00EF21E2"/>
    <w:rsid w:val="00EF2C8E"/>
    <w:rsid w:val="00EF2D06"/>
    <w:rsid w:val="00EF2E76"/>
    <w:rsid w:val="00EF692D"/>
    <w:rsid w:val="00EF6A09"/>
    <w:rsid w:val="00EF72A1"/>
    <w:rsid w:val="00EF738B"/>
    <w:rsid w:val="00F01548"/>
    <w:rsid w:val="00F01774"/>
    <w:rsid w:val="00F01D83"/>
    <w:rsid w:val="00F01FD0"/>
    <w:rsid w:val="00F0387E"/>
    <w:rsid w:val="00F03B43"/>
    <w:rsid w:val="00F040F9"/>
    <w:rsid w:val="00F06541"/>
    <w:rsid w:val="00F070D6"/>
    <w:rsid w:val="00F07F4E"/>
    <w:rsid w:val="00F11730"/>
    <w:rsid w:val="00F133E1"/>
    <w:rsid w:val="00F1444B"/>
    <w:rsid w:val="00F15D19"/>
    <w:rsid w:val="00F16046"/>
    <w:rsid w:val="00F173FD"/>
    <w:rsid w:val="00F2058B"/>
    <w:rsid w:val="00F20DB4"/>
    <w:rsid w:val="00F212BA"/>
    <w:rsid w:val="00F229F9"/>
    <w:rsid w:val="00F2372B"/>
    <w:rsid w:val="00F2776C"/>
    <w:rsid w:val="00F27C7B"/>
    <w:rsid w:val="00F30825"/>
    <w:rsid w:val="00F30B86"/>
    <w:rsid w:val="00F3162C"/>
    <w:rsid w:val="00F32027"/>
    <w:rsid w:val="00F32A82"/>
    <w:rsid w:val="00F32FFD"/>
    <w:rsid w:val="00F34BD1"/>
    <w:rsid w:val="00F370D1"/>
    <w:rsid w:val="00F432E5"/>
    <w:rsid w:val="00F45E58"/>
    <w:rsid w:val="00F46173"/>
    <w:rsid w:val="00F47ABE"/>
    <w:rsid w:val="00F50EF1"/>
    <w:rsid w:val="00F56484"/>
    <w:rsid w:val="00F56C05"/>
    <w:rsid w:val="00F56E59"/>
    <w:rsid w:val="00F61161"/>
    <w:rsid w:val="00F6182E"/>
    <w:rsid w:val="00F628A6"/>
    <w:rsid w:val="00F62EA8"/>
    <w:rsid w:val="00F632FA"/>
    <w:rsid w:val="00F63B0A"/>
    <w:rsid w:val="00F63DC4"/>
    <w:rsid w:val="00F63E12"/>
    <w:rsid w:val="00F6537B"/>
    <w:rsid w:val="00F66D2F"/>
    <w:rsid w:val="00F70310"/>
    <w:rsid w:val="00F71912"/>
    <w:rsid w:val="00F735BB"/>
    <w:rsid w:val="00F74937"/>
    <w:rsid w:val="00F7496A"/>
    <w:rsid w:val="00F774C1"/>
    <w:rsid w:val="00F809BC"/>
    <w:rsid w:val="00F81341"/>
    <w:rsid w:val="00F82A79"/>
    <w:rsid w:val="00F8318B"/>
    <w:rsid w:val="00F83C00"/>
    <w:rsid w:val="00F84490"/>
    <w:rsid w:val="00F85DC0"/>
    <w:rsid w:val="00F866FB"/>
    <w:rsid w:val="00F901D6"/>
    <w:rsid w:val="00F902CB"/>
    <w:rsid w:val="00F90D2E"/>
    <w:rsid w:val="00F92B60"/>
    <w:rsid w:val="00F9397F"/>
    <w:rsid w:val="00F93DAF"/>
    <w:rsid w:val="00F94036"/>
    <w:rsid w:val="00F94410"/>
    <w:rsid w:val="00F94C74"/>
    <w:rsid w:val="00F95ADC"/>
    <w:rsid w:val="00F97AB2"/>
    <w:rsid w:val="00FA1175"/>
    <w:rsid w:val="00FA1886"/>
    <w:rsid w:val="00FA1977"/>
    <w:rsid w:val="00FA37F1"/>
    <w:rsid w:val="00FA79B1"/>
    <w:rsid w:val="00FA7C6D"/>
    <w:rsid w:val="00FB03EA"/>
    <w:rsid w:val="00FB1962"/>
    <w:rsid w:val="00FB4F84"/>
    <w:rsid w:val="00FB52F3"/>
    <w:rsid w:val="00FB556B"/>
    <w:rsid w:val="00FB6B74"/>
    <w:rsid w:val="00FB7598"/>
    <w:rsid w:val="00FB7C17"/>
    <w:rsid w:val="00FC0D33"/>
    <w:rsid w:val="00FC1741"/>
    <w:rsid w:val="00FC1D4F"/>
    <w:rsid w:val="00FC205B"/>
    <w:rsid w:val="00FC2BA3"/>
    <w:rsid w:val="00FC6C75"/>
    <w:rsid w:val="00FC71D7"/>
    <w:rsid w:val="00FC79E0"/>
    <w:rsid w:val="00FD0D5B"/>
    <w:rsid w:val="00FD1195"/>
    <w:rsid w:val="00FD194D"/>
    <w:rsid w:val="00FD2879"/>
    <w:rsid w:val="00FD3250"/>
    <w:rsid w:val="00FD3BD9"/>
    <w:rsid w:val="00FD73F6"/>
    <w:rsid w:val="00FD7DAF"/>
    <w:rsid w:val="00FE085B"/>
    <w:rsid w:val="00FE11A8"/>
    <w:rsid w:val="00FE17E5"/>
    <w:rsid w:val="00FE1F6A"/>
    <w:rsid w:val="00FE5C15"/>
    <w:rsid w:val="00FF1FA5"/>
    <w:rsid w:val="00FF2B38"/>
    <w:rsid w:val="00FF4078"/>
    <w:rsid w:val="00FF4697"/>
    <w:rsid w:val="00FF4ADC"/>
    <w:rsid w:val="00FF4D8E"/>
    <w:rsid w:val="00FF4F2C"/>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A7E800F-5628-48AB-8C76-2A24B7958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19"/>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paragraph" w:styleId="af0">
    <w:name w:val="Revision"/>
    <w:hidden/>
    <w:uiPriority w:val="99"/>
    <w:semiHidden/>
    <w:rsid w:val="00B454CA"/>
    <w:rPr>
      <w:rFonts w:eastAsia="맑은 고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71699">
      <w:bodyDiv w:val="1"/>
      <w:marLeft w:val="0"/>
      <w:marRight w:val="0"/>
      <w:marTop w:val="0"/>
      <w:marBottom w:val="0"/>
      <w:divBdr>
        <w:top w:val="none" w:sz="0" w:space="0" w:color="auto"/>
        <w:left w:val="none" w:sz="0" w:space="0" w:color="auto"/>
        <w:bottom w:val="none" w:sz="0" w:space="0" w:color="auto"/>
        <w:right w:val="none" w:sz="0" w:space="0" w:color="auto"/>
      </w:divBdr>
    </w:div>
    <w:div w:id="6075758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558830047">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90106881">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165584702">
      <w:bodyDiv w:val="1"/>
      <w:marLeft w:val="0"/>
      <w:marRight w:val="0"/>
      <w:marTop w:val="0"/>
      <w:marBottom w:val="0"/>
      <w:divBdr>
        <w:top w:val="none" w:sz="0" w:space="0" w:color="auto"/>
        <w:left w:val="none" w:sz="0" w:space="0" w:color="auto"/>
        <w:bottom w:val="none" w:sz="0" w:space="0" w:color="auto"/>
        <w:right w:val="none" w:sz="0" w:space="0" w:color="auto"/>
      </w:divBdr>
    </w:div>
    <w:div w:id="1579948223">
      <w:bodyDiv w:val="1"/>
      <w:marLeft w:val="0"/>
      <w:marRight w:val="0"/>
      <w:marTop w:val="0"/>
      <w:marBottom w:val="0"/>
      <w:divBdr>
        <w:top w:val="none" w:sz="0" w:space="0" w:color="auto"/>
        <w:left w:val="none" w:sz="0" w:space="0" w:color="auto"/>
        <w:bottom w:val="none" w:sz="0" w:space="0" w:color="auto"/>
        <w:right w:val="none" w:sz="0" w:space="0" w:color="auto"/>
      </w:divBdr>
    </w:div>
    <w:div w:id="1643079753">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8949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3867B2-59EE-494C-9ED8-BF78AD0C2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1918</Words>
  <Characters>10935</Characters>
  <Application>Microsoft Office Word</Application>
  <DocSecurity>0</DocSecurity>
  <Lines>91</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12828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Younsun Kim</cp:lastModifiedBy>
  <cp:revision>2</cp:revision>
  <cp:lastPrinted>2016-03-31T08:46:00Z</cp:lastPrinted>
  <dcterms:created xsi:type="dcterms:W3CDTF">2016-05-13T06:46:00Z</dcterms:created>
  <dcterms:modified xsi:type="dcterms:W3CDTF">2016-05-13T06:46:00Z</dcterms:modified>
</cp:coreProperties>
</file>