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3C2" w:rsidRPr="00AE63A5" w:rsidRDefault="001B63C2" w:rsidP="001B63C2">
      <w:pPr>
        <w:pStyle w:val="a3"/>
        <w:tabs>
          <w:tab w:val="left" w:pos="8190"/>
        </w:tabs>
        <w:spacing w:after="0" w:afterAutospacing="0"/>
        <w:rPr>
          <w:rFonts w:cs="Arial"/>
          <w:iCs/>
          <w:noProof w:val="0"/>
          <w:sz w:val="28"/>
          <w:szCs w:val="28"/>
          <w:lang w:val="en-US"/>
        </w:rPr>
      </w:pPr>
      <w:bookmarkStart w:id="0" w:name="OLE_LINK3"/>
      <w:r w:rsidRPr="00AE63A5">
        <w:rPr>
          <w:rFonts w:cs="Arial"/>
          <w:noProof w:val="0"/>
          <w:sz w:val="28"/>
          <w:szCs w:val="28"/>
          <w:lang w:val="en-US"/>
        </w:rPr>
        <w:t>3GPP TSG RAN WG1 Meeting #</w:t>
      </w:r>
      <w:r w:rsidR="004877A7">
        <w:rPr>
          <w:rFonts w:cs="Arial"/>
          <w:noProof w:val="0"/>
          <w:sz w:val="28"/>
          <w:szCs w:val="28"/>
          <w:lang w:val="en-US"/>
        </w:rPr>
        <w:t>8</w:t>
      </w:r>
      <w:r w:rsidR="00C17B77">
        <w:rPr>
          <w:rFonts w:cs="Arial"/>
          <w:noProof w:val="0"/>
          <w:sz w:val="28"/>
          <w:szCs w:val="28"/>
          <w:lang w:val="en-US"/>
        </w:rPr>
        <w:t>2</w:t>
      </w:r>
      <w:r w:rsidR="00887F9D">
        <w:rPr>
          <w:rFonts w:cs="Arial"/>
          <w:noProof w:val="0"/>
          <w:sz w:val="28"/>
          <w:szCs w:val="28"/>
          <w:lang w:val="en-US"/>
        </w:rPr>
        <w:t>bis</w:t>
      </w:r>
      <w:r w:rsidRPr="00AE63A5">
        <w:rPr>
          <w:rFonts w:cs="Arial"/>
          <w:noProof w:val="0"/>
          <w:sz w:val="28"/>
          <w:szCs w:val="28"/>
          <w:lang w:val="en-US"/>
        </w:rPr>
        <w:tab/>
      </w:r>
      <w:r w:rsidR="007E5D74" w:rsidRPr="007E5D74">
        <w:rPr>
          <w:rFonts w:cs="Arial"/>
          <w:iCs/>
          <w:noProof w:val="0"/>
          <w:sz w:val="28"/>
          <w:szCs w:val="28"/>
          <w:lang w:val="en-US"/>
        </w:rPr>
        <w:t>R1-155566</w:t>
      </w:r>
    </w:p>
    <w:p w:rsidR="001B63C2" w:rsidRPr="00AE63A5" w:rsidRDefault="00923404" w:rsidP="001B63C2">
      <w:pPr>
        <w:pStyle w:val="a3"/>
        <w:tabs>
          <w:tab w:val="right" w:pos="9072"/>
          <w:tab w:val="right" w:pos="10206"/>
        </w:tabs>
        <w:spacing w:after="0" w:afterAutospacing="0"/>
        <w:rPr>
          <w:rFonts w:cs="Arial"/>
          <w:noProof w:val="0"/>
          <w:sz w:val="28"/>
          <w:szCs w:val="28"/>
          <w:lang w:val="en-US"/>
        </w:rPr>
      </w:pPr>
      <w:r>
        <w:rPr>
          <w:rFonts w:cs="Arial"/>
          <w:noProof w:val="0"/>
          <w:sz w:val="28"/>
          <w:szCs w:val="28"/>
          <w:lang w:val="en-US"/>
        </w:rPr>
        <w:t>Malm</w:t>
      </w:r>
      <w:r w:rsidR="00C520A1" w:rsidRPr="00B676BA">
        <w:rPr>
          <w:rFonts w:cs="Arial" w:hint="eastAsia"/>
          <w:bCs/>
          <w:sz w:val="28"/>
          <w:szCs w:val="24"/>
          <w:lang w:val="en-US" w:eastAsia="en-US"/>
        </w:rPr>
        <w:t>ö</w:t>
      </w:r>
      <w:r w:rsidR="00C17B77">
        <w:rPr>
          <w:rFonts w:cs="Arial"/>
          <w:noProof w:val="0"/>
          <w:sz w:val="28"/>
          <w:szCs w:val="28"/>
          <w:lang w:val="en-US"/>
        </w:rPr>
        <w:t xml:space="preserve">, </w:t>
      </w:r>
      <w:r>
        <w:rPr>
          <w:rFonts w:cs="Arial"/>
          <w:noProof w:val="0"/>
          <w:sz w:val="28"/>
          <w:szCs w:val="28"/>
          <w:lang w:val="en-US"/>
        </w:rPr>
        <w:t>Sweden</w:t>
      </w:r>
      <w:r w:rsidR="00C17B77">
        <w:rPr>
          <w:rFonts w:cs="Arial"/>
          <w:noProof w:val="0"/>
          <w:sz w:val="28"/>
          <w:szCs w:val="28"/>
          <w:lang w:val="en-US"/>
        </w:rPr>
        <w:t>,</w:t>
      </w:r>
      <w:r w:rsidR="00B1121C" w:rsidRPr="00B1121C">
        <w:rPr>
          <w:rFonts w:cs="Arial"/>
          <w:noProof w:val="0"/>
          <w:sz w:val="28"/>
          <w:szCs w:val="28"/>
          <w:lang w:val="en-US"/>
        </w:rPr>
        <w:t xml:space="preserve"> </w:t>
      </w:r>
      <w:r>
        <w:rPr>
          <w:rFonts w:cs="Arial"/>
          <w:noProof w:val="0"/>
          <w:sz w:val="28"/>
          <w:szCs w:val="28"/>
          <w:lang w:val="en-US"/>
        </w:rPr>
        <w:t>5</w:t>
      </w:r>
      <w:r w:rsidRPr="00923404">
        <w:rPr>
          <w:rFonts w:cs="Arial"/>
          <w:noProof w:val="0"/>
          <w:sz w:val="28"/>
          <w:szCs w:val="28"/>
          <w:vertAlign w:val="superscript"/>
          <w:lang w:val="en-US"/>
        </w:rPr>
        <w:t>th</w:t>
      </w:r>
      <w:r>
        <w:rPr>
          <w:rFonts w:cs="Arial"/>
          <w:noProof w:val="0"/>
          <w:sz w:val="28"/>
          <w:szCs w:val="28"/>
          <w:lang w:val="en-US"/>
        </w:rPr>
        <w:t xml:space="preserve"> </w:t>
      </w:r>
      <w:r w:rsidR="00B1121C" w:rsidRPr="00B1121C">
        <w:rPr>
          <w:rFonts w:cs="Arial"/>
          <w:noProof w:val="0"/>
          <w:sz w:val="28"/>
          <w:szCs w:val="28"/>
          <w:lang w:val="en-US"/>
        </w:rPr>
        <w:t xml:space="preserve">– </w:t>
      </w:r>
      <w:r>
        <w:rPr>
          <w:rFonts w:cs="Arial"/>
          <w:noProof w:val="0"/>
          <w:sz w:val="28"/>
          <w:szCs w:val="28"/>
          <w:lang w:val="en-US"/>
        </w:rPr>
        <w:t>9</w:t>
      </w:r>
      <w:r w:rsidR="004877A7" w:rsidRPr="004877A7">
        <w:rPr>
          <w:rFonts w:cs="Arial"/>
          <w:noProof w:val="0"/>
          <w:sz w:val="28"/>
          <w:szCs w:val="28"/>
          <w:vertAlign w:val="superscript"/>
          <w:lang w:val="en-US"/>
        </w:rPr>
        <w:t>th</w:t>
      </w:r>
      <w:r w:rsidR="004877A7">
        <w:rPr>
          <w:rFonts w:cs="Arial"/>
          <w:noProof w:val="0"/>
          <w:sz w:val="28"/>
          <w:szCs w:val="28"/>
          <w:lang w:val="en-US"/>
        </w:rPr>
        <w:t xml:space="preserve"> </w:t>
      </w:r>
      <w:r>
        <w:rPr>
          <w:rFonts w:cs="Arial"/>
          <w:noProof w:val="0"/>
          <w:sz w:val="28"/>
          <w:szCs w:val="28"/>
          <w:lang w:val="en-US"/>
        </w:rPr>
        <w:t>Oct</w:t>
      </w:r>
      <w:r w:rsidR="008B5AB0">
        <w:rPr>
          <w:rFonts w:cs="Arial" w:hint="eastAsia"/>
          <w:noProof w:val="0"/>
          <w:sz w:val="28"/>
          <w:szCs w:val="28"/>
          <w:lang w:val="en-US"/>
        </w:rPr>
        <w:t>ober</w:t>
      </w:r>
      <w:r w:rsidR="004877A7">
        <w:rPr>
          <w:rFonts w:cs="Arial"/>
          <w:noProof w:val="0"/>
          <w:sz w:val="28"/>
          <w:szCs w:val="28"/>
          <w:lang w:val="en-US"/>
        </w:rPr>
        <w:t xml:space="preserve"> </w:t>
      </w:r>
      <w:r w:rsidR="00B1121C" w:rsidRPr="00B1121C">
        <w:rPr>
          <w:rFonts w:cs="Arial"/>
          <w:noProof w:val="0"/>
          <w:sz w:val="28"/>
          <w:szCs w:val="28"/>
          <w:lang w:val="en-US"/>
        </w:rPr>
        <w:t>201</w:t>
      </w:r>
      <w:r w:rsidR="004877A7">
        <w:rPr>
          <w:rFonts w:cs="Arial"/>
          <w:noProof w:val="0"/>
          <w:sz w:val="28"/>
          <w:szCs w:val="28"/>
          <w:lang w:val="en-US"/>
        </w:rPr>
        <w:t>5</w:t>
      </w:r>
    </w:p>
    <w:p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2F4E80">
        <w:rPr>
          <w:rFonts w:ascii="Arial" w:hAnsi="Arial" w:cs="Arial"/>
          <w:b/>
          <w:sz w:val="28"/>
          <w:szCs w:val="28"/>
          <w:lang w:val="en-US"/>
        </w:rPr>
        <w:t>LAA c</w:t>
      </w:r>
      <w:r w:rsidR="00C17B77">
        <w:rPr>
          <w:rFonts w:ascii="Arial" w:hAnsi="Arial" w:cs="Arial"/>
          <w:b/>
          <w:sz w:val="28"/>
          <w:szCs w:val="28"/>
          <w:lang w:val="en-US"/>
        </w:rPr>
        <w:t xml:space="preserve">ontention </w:t>
      </w:r>
      <w:bookmarkStart w:id="3" w:name="_GoBack"/>
      <w:bookmarkEnd w:id="3"/>
      <w:r w:rsidR="00C17B77">
        <w:rPr>
          <w:rFonts w:ascii="Arial" w:hAnsi="Arial" w:cs="Arial"/>
          <w:b/>
          <w:sz w:val="28"/>
          <w:szCs w:val="28"/>
          <w:lang w:val="en-US"/>
        </w:rPr>
        <w:t xml:space="preserve">window size adjustment </w:t>
      </w:r>
      <w:r w:rsidR="002F4E80">
        <w:rPr>
          <w:rFonts w:ascii="Arial" w:hAnsi="Arial" w:cs="Arial"/>
          <w:b/>
          <w:sz w:val="28"/>
          <w:szCs w:val="28"/>
          <w:lang w:val="en-US"/>
        </w:rPr>
        <w:t>with HARQ-ACK</w:t>
      </w:r>
      <w:bookmarkEnd w:id="2"/>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A2D79">
        <w:rPr>
          <w:rFonts w:ascii="Arial" w:hAnsi="Arial" w:cs="Arial"/>
          <w:b/>
          <w:sz w:val="28"/>
          <w:szCs w:val="28"/>
          <w:lang w:val="pt-BR"/>
        </w:rPr>
        <w:t>7.</w:t>
      </w:r>
      <w:r w:rsidR="00301E69">
        <w:rPr>
          <w:rFonts w:ascii="Arial" w:hAnsi="Arial" w:cs="Arial"/>
          <w:b/>
          <w:sz w:val="28"/>
          <w:szCs w:val="28"/>
          <w:lang w:val="pt-BR"/>
        </w:rPr>
        <w:t>2</w:t>
      </w:r>
      <w:r w:rsidR="00923404">
        <w:rPr>
          <w:rFonts w:ascii="Arial" w:hAnsi="Arial" w:cs="Arial"/>
          <w:b/>
          <w:sz w:val="28"/>
          <w:szCs w:val="28"/>
          <w:lang w:val="pt-BR"/>
        </w:rPr>
        <w:t>.</w:t>
      </w:r>
      <w:r w:rsidR="00301E69">
        <w:rPr>
          <w:rFonts w:ascii="Arial" w:hAnsi="Arial" w:cs="Arial"/>
          <w:b/>
          <w:sz w:val="28"/>
          <w:szCs w:val="28"/>
          <w:lang w:val="pt-BR"/>
        </w:rPr>
        <w:t>3</w:t>
      </w:r>
      <w:r w:rsidR="00923404">
        <w:rPr>
          <w:rFonts w:ascii="Arial" w:hAnsi="Arial" w:cs="Arial"/>
          <w:b/>
          <w:sz w:val="28"/>
          <w:szCs w:val="28"/>
          <w:lang w:val="pt-BR"/>
        </w:rPr>
        <w:t>.</w:t>
      </w:r>
      <w:r w:rsidR="00301E69">
        <w:rPr>
          <w:rFonts w:ascii="Arial" w:hAnsi="Arial" w:cs="Arial"/>
          <w:b/>
          <w:sz w:val="28"/>
          <w:szCs w:val="28"/>
          <w:lang w:val="pt-BR"/>
        </w:rPr>
        <w:t>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1"/>
    </w:p>
    <w:p w:rsidR="009524CF" w:rsidRDefault="000B0798" w:rsidP="008E011C">
      <w:pPr>
        <w:spacing w:after="0" w:afterAutospacing="0"/>
        <w:rPr>
          <w:lang w:val="en-US"/>
        </w:rPr>
      </w:pPr>
      <w:r>
        <w:rPr>
          <w:lang w:val="en-US"/>
        </w:rPr>
        <w:t xml:space="preserve">In RAN1 </w:t>
      </w:r>
      <w:r w:rsidR="002D3B7F">
        <w:rPr>
          <w:lang w:val="en-US"/>
        </w:rPr>
        <w:t>#8</w:t>
      </w:r>
      <w:r w:rsidR="00EA402A">
        <w:rPr>
          <w:lang w:val="en-US"/>
        </w:rPr>
        <w:t>2</w:t>
      </w:r>
      <w:r w:rsidR="002D3B7F">
        <w:rPr>
          <w:lang w:val="en-US"/>
        </w:rPr>
        <w:t xml:space="preserve">, </w:t>
      </w:r>
      <w:r w:rsidR="00EA402A">
        <w:rPr>
          <w:lang w:val="en-US"/>
        </w:rPr>
        <w:t>the methods t</w:t>
      </w:r>
      <w:r w:rsidR="009524CF">
        <w:rPr>
          <w:lang w:val="en-US"/>
        </w:rPr>
        <w:t xml:space="preserve">o determine the contention window size of a LAA transmission </w:t>
      </w:r>
      <w:r w:rsidR="00EA402A">
        <w:rPr>
          <w:lang w:val="en-US"/>
        </w:rPr>
        <w:t xml:space="preserve">was discussed </w:t>
      </w:r>
      <w:r w:rsidR="007313A4">
        <w:rPr>
          <w:lang w:val="en-US"/>
        </w:rPr>
        <w:fldChar w:fldCharType="begin"/>
      </w:r>
      <w:r w:rsidR="00E91126">
        <w:rPr>
          <w:lang w:val="en-US"/>
        </w:rPr>
        <w:instrText xml:space="preserve"> REF _Ref425755926 \r \h </w:instrText>
      </w:r>
      <w:r w:rsidR="007313A4">
        <w:rPr>
          <w:lang w:val="en-US"/>
        </w:rPr>
      </w:r>
      <w:r w:rsidR="007313A4">
        <w:rPr>
          <w:lang w:val="en-US"/>
        </w:rPr>
        <w:fldChar w:fldCharType="separate"/>
      </w:r>
      <w:r w:rsidR="00E91126">
        <w:rPr>
          <w:lang w:val="en-US"/>
        </w:rPr>
        <w:t>[1]</w:t>
      </w:r>
      <w:r w:rsidR="007313A4">
        <w:rPr>
          <w:lang w:val="en-US"/>
        </w:rPr>
        <w:fldChar w:fldCharType="end"/>
      </w:r>
      <w:r w:rsidR="00E91126">
        <w:rPr>
          <w:lang w:val="en-US"/>
        </w:rPr>
        <w:t xml:space="preserve"> </w:t>
      </w:r>
      <w:r w:rsidR="00EA402A">
        <w:rPr>
          <w:lang w:val="en-US"/>
        </w:rPr>
        <w:t>with two options left FFS with email discussions in [82-08] for HARQ-ACK based and [82-09] with sensing based solutions respectively</w:t>
      </w:r>
      <w:r w:rsidR="009524CF">
        <w:rPr>
          <w:lang w:val="en-US"/>
        </w:rPr>
        <w:t>.</w:t>
      </w:r>
      <w:r w:rsidR="00557078">
        <w:rPr>
          <w:lang w:val="en-US"/>
        </w:rPr>
        <w:t xml:space="preserve"> </w:t>
      </w:r>
      <w:r w:rsidR="004C72DD">
        <w:rPr>
          <w:lang w:val="en-US"/>
        </w:rPr>
        <w:t>For HARQ-ACK based CWS adjustment, t</w:t>
      </w:r>
      <w:r w:rsidR="0028362F">
        <w:rPr>
          <w:lang w:val="en-US"/>
        </w:rPr>
        <w:t xml:space="preserve">he following was agreed in </w:t>
      </w:r>
      <w:r w:rsidR="004C72DD">
        <w:rPr>
          <w:lang w:val="en-US"/>
        </w:rPr>
        <w:t xml:space="preserve">email discussion as in </w:t>
      </w:r>
      <w:r w:rsidR="007313A4">
        <w:rPr>
          <w:lang w:val="en-US"/>
        </w:rPr>
        <w:fldChar w:fldCharType="begin"/>
      </w:r>
      <w:r w:rsidR="0028362F">
        <w:rPr>
          <w:lang w:val="en-US"/>
        </w:rPr>
        <w:instrText xml:space="preserve"> REF _Ref430176965 \r \h </w:instrText>
      </w:r>
      <w:r w:rsidR="007313A4">
        <w:rPr>
          <w:lang w:val="en-US"/>
        </w:rPr>
      </w:r>
      <w:r w:rsidR="007313A4">
        <w:rPr>
          <w:lang w:val="en-US"/>
        </w:rPr>
        <w:fldChar w:fldCharType="separate"/>
      </w:r>
      <w:r w:rsidR="0028362F">
        <w:rPr>
          <w:lang w:val="en-US"/>
        </w:rPr>
        <w:t>[2]</w:t>
      </w:r>
      <w:r w:rsidR="007313A4">
        <w:rPr>
          <w:lang w:val="en-US"/>
        </w:rPr>
        <w:fldChar w:fldCharType="end"/>
      </w:r>
      <w:r w:rsidR="0028362F">
        <w:rPr>
          <w:lang w:val="en-US"/>
        </w:rPr>
        <w:t>.</w:t>
      </w:r>
    </w:p>
    <w:p w:rsidR="00084A24" w:rsidRDefault="00084A24" w:rsidP="008E011C">
      <w:pPr>
        <w:spacing w:after="0" w:afterAutospacing="0"/>
        <w:rPr>
          <w:lang w:val="en-US"/>
        </w:rPr>
      </w:pPr>
    </w:p>
    <w:p w:rsidR="00EA402A" w:rsidRDefault="00EF5F53" w:rsidP="008E011C">
      <w:pPr>
        <w:spacing w:after="0" w:afterAutospacing="0"/>
        <w:rPr>
          <w:lang w:val="en-US"/>
        </w:rPr>
      </w:pPr>
      <w:r>
        <w:rPr>
          <w:noProof/>
          <w:lang w:val="en-US"/>
        </w:rPr>
        <mc:AlternateContent>
          <mc:Choice Requires="wps">
            <w:drawing>
              <wp:inline distT="0" distB="0" distL="0" distR="0">
                <wp:extent cx="6314440" cy="3114040"/>
                <wp:effectExtent l="8255" t="5080" r="11430" b="50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4440" cy="3114040"/>
                        </a:xfrm>
                        <a:prstGeom prst="rect">
                          <a:avLst/>
                        </a:prstGeom>
                        <a:solidFill>
                          <a:srgbClr val="FFFFFF"/>
                        </a:solidFill>
                        <a:ln w="9525">
                          <a:solidFill>
                            <a:srgbClr val="000000"/>
                          </a:solidFill>
                          <a:miter lim="800000"/>
                          <a:headEnd/>
                          <a:tailEnd/>
                        </a:ln>
                      </wps:spPr>
                      <wps:txbx>
                        <w:txbxContent>
                          <w:p w:rsidR="00084A24" w:rsidRPr="00584DB6" w:rsidRDefault="00084A24" w:rsidP="00084A24">
                            <w:pPr>
                              <w:spacing w:after="0" w:afterAutospacing="0"/>
                              <w:rPr>
                                <w:lang w:val="en-US"/>
                              </w:rPr>
                            </w:pPr>
                            <w:r w:rsidRPr="00584DB6">
                              <w:rPr>
                                <w:b/>
                                <w:bCs/>
                                <w:u w:val="single"/>
                                <w:lang w:val="en-US"/>
                              </w:rPr>
                              <w:t>Agreements</w:t>
                            </w:r>
                            <w:r w:rsidRPr="00584DB6">
                              <w:rPr>
                                <w:lang w:val="en-US"/>
                              </w:rPr>
                              <w:t>:</w:t>
                            </w:r>
                          </w:p>
                          <w:p w:rsidR="00084A24" w:rsidRPr="00584DB6" w:rsidRDefault="00084A24" w:rsidP="00084A24">
                            <w:pPr>
                              <w:numPr>
                                <w:ilvl w:val="0"/>
                                <w:numId w:val="41"/>
                              </w:numPr>
                              <w:spacing w:after="0" w:afterAutospacing="0"/>
                              <w:rPr>
                                <w:lang w:val="en-US"/>
                              </w:rPr>
                            </w:pPr>
                            <w:r w:rsidRPr="00584DB6">
                              <w:rPr>
                                <w:lang w:val="en-US"/>
                              </w:rPr>
                              <w:t>For contention window size adjustment for LBT category 4 operation for PDSCH, the following options should be studied further</w:t>
                            </w:r>
                          </w:p>
                          <w:p w:rsidR="00084A24" w:rsidRPr="00584DB6" w:rsidRDefault="00084A24" w:rsidP="00084A24">
                            <w:pPr>
                              <w:numPr>
                                <w:ilvl w:val="0"/>
                                <w:numId w:val="41"/>
                              </w:numPr>
                              <w:spacing w:after="0" w:afterAutospacing="0"/>
                              <w:rPr>
                                <w:lang w:val="en-US"/>
                              </w:rPr>
                            </w:pPr>
                            <w:r w:rsidRPr="00584DB6">
                              <w:rPr>
                                <w:lang w:val="en-US"/>
                              </w:rPr>
                              <w:t>For LBT Category 4 operation for PDSCH, the CWS (contention window size) is adjusted based on  HARQ ACK/NACK feedback</w:t>
                            </w:r>
                          </w:p>
                          <w:p w:rsidR="00084A24" w:rsidRPr="0028362F" w:rsidRDefault="00084A24" w:rsidP="00084A24">
                            <w:pPr>
                              <w:numPr>
                                <w:ilvl w:val="1"/>
                                <w:numId w:val="41"/>
                              </w:numPr>
                              <w:spacing w:after="0" w:afterAutospacing="0"/>
                              <w:rPr>
                                <w:highlight w:val="yellow"/>
                                <w:lang w:val="en-US"/>
                              </w:rPr>
                            </w:pPr>
                            <w:r w:rsidRPr="0028362F">
                              <w:rPr>
                                <w:highlight w:val="yellow"/>
                                <w:lang w:val="en-US"/>
                              </w:rPr>
                              <w:t xml:space="preserve">FFS </w:t>
                            </w:r>
                            <w:r w:rsidRPr="0028362F">
                              <w:rPr>
                                <w:highlight w:val="yellow"/>
                                <w:lang w:val="sv-SE"/>
                              </w:rPr>
                              <w:t xml:space="preserve">on the details of how to use the HARQ ACK/NACK feedback. </w:t>
                            </w:r>
                            <w:r w:rsidRPr="0028362F">
                              <w:rPr>
                                <w:highlight w:val="yellow"/>
                                <w:lang w:val="en-US"/>
                              </w:rPr>
                              <w:t>More details on the procedure should be provided as much as possible within RAN1#82</w:t>
                            </w:r>
                          </w:p>
                          <w:p w:rsidR="00084A24" w:rsidRPr="00584DB6" w:rsidRDefault="00084A24" w:rsidP="00084A24">
                            <w:pPr>
                              <w:numPr>
                                <w:ilvl w:val="0"/>
                                <w:numId w:val="41"/>
                              </w:numPr>
                              <w:spacing w:after="0" w:afterAutospacing="0"/>
                              <w:rPr>
                                <w:lang w:val="en-US"/>
                              </w:rPr>
                            </w:pPr>
                            <w:r w:rsidRPr="00584DB6">
                              <w:rPr>
                                <w:lang w:val="en-US"/>
                              </w:rPr>
                              <w:t>For LBT Category 4 operation for PDSCH, the CW size is adjusted based on the eNB medium sensing based metrics</w:t>
                            </w:r>
                          </w:p>
                          <w:p w:rsidR="00084A24" w:rsidRPr="00584DB6" w:rsidRDefault="00084A24" w:rsidP="00084A24">
                            <w:pPr>
                              <w:numPr>
                                <w:ilvl w:val="1"/>
                                <w:numId w:val="41"/>
                              </w:numPr>
                              <w:spacing w:after="0" w:afterAutospacing="0"/>
                              <w:rPr>
                                <w:lang w:val="en-US"/>
                              </w:rPr>
                            </w:pPr>
                            <w:r w:rsidRPr="00584DB6">
                              <w:rPr>
                                <w:lang w:val="en-US"/>
                              </w:rPr>
                              <w:t>The following options have been identified to derive the metric</w:t>
                            </w:r>
                          </w:p>
                          <w:p w:rsidR="00084A24" w:rsidRPr="00584DB6" w:rsidRDefault="00084A24" w:rsidP="00084A24">
                            <w:pPr>
                              <w:numPr>
                                <w:ilvl w:val="2"/>
                                <w:numId w:val="41"/>
                              </w:numPr>
                              <w:spacing w:after="0" w:afterAutospacing="0"/>
                              <w:rPr>
                                <w:lang w:val="en-US"/>
                              </w:rPr>
                            </w:pPr>
                            <w:r w:rsidRPr="00584DB6">
                              <w:rPr>
                                <w:lang w:val="en-US"/>
                              </w:rPr>
                              <w:t xml:space="preserve">Option 1: Number of busy periods between transmissions </w:t>
                            </w:r>
                          </w:p>
                          <w:p w:rsidR="00084A24" w:rsidRPr="00584DB6" w:rsidRDefault="00084A24" w:rsidP="00084A24">
                            <w:pPr>
                              <w:numPr>
                                <w:ilvl w:val="3"/>
                                <w:numId w:val="41"/>
                              </w:numPr>
                              <w:spacing w:after="0" w:afterAutospacing="0"/>
                              <w:rPr>
                                <w:lang w:val="en-US"/>
                              </w:rPr>
                            </w:pPr>
                            <w:r w:rsidRPr="00584DB6">
                              <w:rPr>
                                <w:lang w:val="en-US"/>
                              </w:rPr>
                              <w:t xml:space="preserve">A busy period is the total time the channel is occupied between two idle CCA slots </w:t>
                            </w:r>
                          </w:p>
                          <w:p w:rsidR="00084A24" w:rsidRPr="00584DB6" w:rsidRDefault="00084A24" w:rsidP="00084A24">
                            <w:pPr>
                              <w:numPr>
                                <w:ilvl w:val="2"/>
                                <w:numId w:val="41"/>
                              </w:numPr>
                              <w:spacing w:after="0" w:afterAutospacing="0"/>
                              <w:rPr>
                                <w:lang w:val="en-US"/>
                              </w:rPr>
                            </w:pPr>
                            <w:r w:rsidRPr="00584DB6">
                              <w:rPr>
                                <w:lang w:val="en-US"/>
                              </w:rPr>
                              <w:t>Option 2: Number of idle slots (or) ratio of the number of idle to busy slots within a defined observation window</w:t>
                            </w:r>
                          </w:p>
                          <w:p w:rsidR="00084A24" w:rsidRPr="00584DB6" w:rsidRDefault="00084A24" w:rsidP="00084A24">
                            <w:pPr>
                              <w:numPr>
                                <w:ilvl w:val="1"/>
                                <w:numId w:val="41"/>
                              </w:numPr>
                              <w:spacing w:after="0" w:afterAutospacing="0"/>
                              <w:rPr>
                                <w:lang w:val="en-US"/>
                              </w:rPr>
                            </w:pPr>
                            <w:r w:rsidRPr="00584DB6">
                              <w:rPr>
                                <w:lang w:val="en-US"/>
                              </w:rPr>
                              <w:t>FFS on the details for the two options above. More details on the procedures should be provided as much as possible within RAN1#82</w:t>
                            </w:r>
                          </w:p>
                          <w:p w:rsidR="00084A24" w:rsidRPr="00084A24" w:rsidRDefault="00084A24">
                            <w:pPr>
                              <w:rPr>
                                <w:lang w:val="en-US"/>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7.2pt;height:24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">
                <v:textbox>
                  <w:txbxContent>
                    <w:p w:rsidR="00084A24" w:rsidRPr="00584DB6" w:rsidRDefault="00084A24" w:rsidP="00084A24">
                      <w:pPr>
                        <w:spacing w:after="0" w:afterAutospacing="0"/>
                        <w:rPr>
                          <w:lang w:val="en-US"/>
                        </w:rPr>
                      </w:pPr>
                      <w:r w:rsidRPr="00584DB6">
                        <w:rPr>
                          <w:b/>
                          <w:bCs/>
                          <w:u w:val="single"/>
                          <w:lang w:val="en-US"/>
                        </w:rPr>
                        <w:t>Agreements</w:t>
                      </w:r>
                      <w:r w:rsidRPr="00584DB6">
                        <w:rPr>
                          <w:lang w:val="en-US"/>
                        </w:rPr>
                        <w:t>:</w:t>
                      </w:r>
                    </w:p>
                    <w:p w:rsidR="00084A24" w:rsidRPr="00584DB6" w:rsidRDefault="00084A24" w:rsidP="00084A24">
                      <w:pPr>
                        <w:numPr>
                          <w:ilvl w:val="0"/>
                          <w:numId w:val="41"/>
                        </w:numPr>
                        <w:spacing w:after="0" w:afterAutospacing="0"/>
                        <w:rPr>
                          <w:lang w:val="en-US"/>
                        </w:rPr>
                      </w:pPr>
                      <w:r w:rsidRPr="00584DB6">
                        <w:rPr>
                          <w:lang w:val="en-US"/>
                        </w:rPr>
                        <w:t>For contention window size adjustment for LBT category 4 operation for PDSCH, the following options should be studied further</w:t>
                      </w:r>
                    </w:p>
                    <w:p w:rsidR="00084A24" w:rsidRPr="00584DB6" w:rsidRDefault="00084A24" w:rsidP="00084A24">
                      <w:pPr>
                        <w:numPr>
                          <w:ilvl w:val="0"/>
                          <w:numId w:val="41"/>
                        </w:numPr>
                        <w:spacing w:after="0" w:afterAutospacing="0"/>
                        <w:rPr>
                          <w:lang w:val="en-US"/>
                        </w:rPr>
                      </w:pPr>
                      <w:r w:rsidRPr="00584DB6">
                        <w:rPr>
                          <w:lang w:val="en-US"/>
                        </w:rPr>
                        <w:t>For LBT Category 4 operation for PDSCH, the CWS (contention window size) is adjusted based on  HARQ ACK/NACK feedback</w:t>
                      </w:r>
                    </w:p>
                    <w:p w:rsidR="00084A24" w:rsidRPr="0028362F" w:rsidRDefault="00084A24" w:rsidP="00084A24">
                      <w:pPr>
                        <w:numPr>
                          <w:ilvl w:val="1"/>
                          <w:numId w:val="41"/>
                        </w:numPr>
                        <w:spacing w:after="0" w:afterAutospacing="0"/>
                        <w:rPr>
                          <w:highlight w:val="yellow"/>
                          <w:lang w:val="en-US"/>
                        </w:rPr>
                      </w:pPr>
                      <w:r w:rsidRPr="0028362F">
                        <w:rPr>
                          <w:highlight w:val="yellow"/>
                          <w:lang w:val="en-US"/>
                        </w:rPr>
                        <w:t xml:space="preserve">FFS </w:t>
                      </w:r>
                      <w:r w:rsidRPr="0028362F">
                        <w:rPr>
                          <w:highlight w:val="yellow"/>
                          <w:lang w:val="sv-SE"/>
                        </w:rPr>
                        <w:t xml:space="preserve">on the details of how to use the HARQ ACK/NACK feedback. </w:t>
                      </w:r>
                      <w:r w:rsidRPr="0028362F">
                        <w:rPr>
                          <w:highlight w:val="yellow"/>
                          <w:lang w:val="en-US"/>
                        </w:rPr>
                        <w:t>More details on the procedure should be provided as much as possible within RAN1#82</w:t>
                      </w:r>
                    </w:p>
                    <w:p w:rsidR="00084A24" w:rsidRPr="00584DB6" w:rsidRDefault="00084A24" w:rsidP="00084A24">
                      <w:pPr>
                        <w:numPr>
                          <w:ilvl w:val="0"/>
                          <w:numId w:val="41"/>
                        </w:numPr>
                        <w:spacing w:after="0" w:afterAutospacing="0"/>
                        <w:rPr>
                          <w:lang w:val="en-US"/>
                        </w:rPr>
                      </w:pPr>
                      <w:r w:rsidRPr="00584DB6">
                        <w:rPr>
                          <w:lang w:val="en-US"/>
                        </w:rPr>
                        <w:t>For LBT Category 4 operation for PDSCH, the CW size is adjusted based on the eNB medium sensing based metrics</w:t>
                      </w:r>
                    </w:p>
                    <w:p w:rsidR="00084A24" w:rsidRPr="00584DB6" w:rsidRDefault="00084A24" w:rsidP="00084A24">
                      <w:pPr>
                        <w:numPr>
                          <w:ilvl w:val="1"/>
                          <w:numId w:val="41"/>
                        </w:numPr>
                        <w:spacing w:after="0" w:afterAutospacing="0"/>
                        <w:rPr>
                          <w:lang w:val="en-US"/>
                        </w:rPr>
                      </w:pPr>
                      <w:r w:rsidRPr="00584DB6">
                        <w:rPr>
                          <w:lang w:val="en-US"/>
                        </w:rPr>
                        <w:t>The following options have been identified to derive the metric</w:t>
                      </w:r>
                    </w:p>
                    <w:p w:rsidR="00084A24" w:rsidRPr="00584DB6" w:rsidRDefault="00084A24" w:rsidP="00084A24">
                      <w:pPr>
                        <w:numPr>
                          <w:ilvl w:val="2"/>
                          <w:numId w:val="41"/>
                        </w:numPr>
                        <w:spacing w:after="0" w:afterAutospacing="0"/>
                        <w:rPr>
                          <w:lang w:val="en-US"/>
                        </w:rPr>
                      </w:pPr>
                      <w:r w:rsidRPr="00584DB6">
                        <w:rPr>
                          <w:lang w:val="en-US"/>
                        </w:rPr>
                        <w:t xml:space="preserve">Option 1: Number of busy periods between transmissions </w:t>
                      </w:r>
                    </w:p>
                    <w:p w:rsidR="00084A24" w:rsidRPr="00584DB6" w:rsidRDefault="00084A24" w:rsidP="00084A24">
                      <w:pPr>
                        <w:numPr>
                          <w:ilvl w:val="3"/>
                          <w:numId w:val="41"/>
                        </w:numPr>
                        <w:spacing w:after="0" w:afterAutospacing="0"/>
                        <w:rPr>
                          <w:lang w:val="en-US"/>
                        </w:rPr>
                      </w:pPr>
                      <w:r w:rsidRPr="00584DB6">
                        <w:rPr>
                          <w:lang w:val="en-US"/>
                        </w:rPr>
                        <w:t xml:space="preserve">A busy period is the total time the channel is occupied between two idle CCA slots </w:t>
                      </w:r>
                    </w:p>
                    <w:p w:rsidR="00084A24" w:rsidRPr="00584DB6" w:rsidRDefault="00084A24" w:rsidP="00084A24">
                      <w:pPr>
                        <w:numPr>
                          <w:ilvl w:val="2"/>
                          <w:numId w:val="41"/>
                        </w:numPr>
                        <w:spacing w:after="0" w:afterAutospacing="0"/>
                        <w:rPr>
                          <w:lang w:val="en-US"/>
                        </w:rPr>
                      </w:pPr>
                      <w:r w:rsidRPr="00584DB6">
                        <w:rPr>
                          <w:lang w:val="en-US"/>
                        </w:rPr>
                        <w:t>Option 2: Number of idle slots (or) ratio of the number of idle to busy slots within a defined observation window</w:t>
                      </w:r>
                    </w:p>
                    <w:p w:rsidR="00084A24" w:rsidRPr="00584DB6" w:rsidRDefault="00084A24" w:rsidP="00084A24">
                      <w:pPr>
                        <w:numPr>
                          <w:ilvl w:val="1"/>
                          <w:numId w:val="41"/>
                        </w:numPr>
                        <w:spacing w:after="0" w:afterAutospacing="0"/>
                        <w:rPr>
                          <w:lang w:val="en-US"/>
                        </w:rPr>
                      </w:pPr>
                      <w:r w:rsidRPr="00584DB6">
                        <w:rPr>
                          <w:lang w:val="en-US"/>
                        </w:rPr>
                        <w:t>FFS on the details for the two options above. More details on the procedures should be provided as much as possible within RAN1#82</w:t>
                      </w:r>
                    </w:p>
                    <w:p w:rsidR="00084A24" w:rsidRPr="00084A24" w:rsidRDefault="00084A24">
                      <w:pPr>
                        <w:rPr>
                          <w:lang w:val="en-US"/>
                        </w:rPr>
                      </w:pPr>
                    </w:p>
                  </w:txbxContent>
                </v:textbox>
                <w10:anchorlock/>
              </v:shape>
            </w:pict>
          </mc:Fallback>
        </mc:AlternateContent>
      </w:r>
    </w:p>
    <w:p w:rsidR="006D7ABE" w:rsidRDefault="00D71750" w:rsidP="00D71750">
      <w:pPr>
        <w:spacing w:after="0" w:afterAutospacing="0"/>
        <w:rPr>
          <w:lang w:val="en-US"/>
        </w:rPr>
      </w:pPr>
      <w:r w:rsidRPr="00584DB6" w:rsidDel="00D71750">
        <w:rPr>
          <w:lang w:val="en-US"/>
        </w:rPr>
        <w:t xml:space="preserve"> </w:t>
      </w:r>
    </w:p>
    <w:p w:rsidR="00584DB6" w:rsidRDefault="0028362F" w:rsidP="008E011C">
      <w:pPr>
        <w:spacing w:after="0" w:afterAutospacing="0"/>
        <w:rPr>
          <w:lang w:val="en-US"/>
        </w:rPr>
      </w:pPr>
      <w:r w:rsidRPr="003147D4">
        <w:rPr>
          <w:lang w:val="en-US"/>
        </w:rPr>
        <w:t xml:space="preserve">In this </w:t>
      </w:r>
      <w:r>
        <w:rPr>
          <w:lang w:val="en-US"/>
        </w:rPr>
        <w:t>contribution</w:t>
      </w:r>
      <w:r w:rsidRPr="003147D4">
        <w:rPr>
          <w:lang w:val="en-US"/>
        </w:rPr>
        <w:t>, we</w:t>
      </w:r>
      <w:r w:rsidR="004C72DD">
        <w:rPr>
          <w:lang w:val="en-US"/>
        </w:rPr>
        <w:t xml:space="preserve"> focus on HARQ-ACK based solutions</w:t>
      </w:r>
      <w:r w:rsidR="00F22C23">
        <w:rPr>
          <w:lang w:val="en-US"/>
        </w:rPr>
        <w:t xml:space="preserve"> by extending a previous contribution in RAN1 #82 </w:t>
      </w:r>
      <w:r w:rsidR="007313A4">
        <w:rPr>
          <w:lang w:val="en-US"/>
        </w:rPr>
        <w:fldChar w:fldCharType="begin"/>
      </w:r>
      <w:r w:rsidR="00F22C23">
        <w:rPr>
          <w:lang w:val="en-US"/>
        </w:rPr>
        <w:instrText xml:space="preserve"> REF _Ref430780866 \r \h </w:instrText>
      </w:r>
      <w:r w:rsidR="007313A4">
        <w:rPr>
          <w:lang w:val="en-US"/>
        </w:rPr>
      </w:r>
      <w:r w:rsidR="007313A4">
        <w:rPr>
          <w:lang w:val="en-US"/>
        </w:rPr>
        <w:fldChar w:fldCharType="separate"/>
      </w:r>
      <w:r w:rsidR="00F22C23">
        <w:rPr>
          <w:lang w:val="en-US"/>
        </w:rPr>
        <w:t>[3]</w:t>
      </w:r>
      <w:r w:rsidR="007313A4">
        <w:rPr>
          <w:lang w:val="en-US"/>
        </w:rPr>
        <w:fldChar w:fldCharType="end"/>
      </w:r>
      <w:r w:rsidR="004C72DD">
        <w:rPr>
          <w:lang w:val="en-US"/>
        </w:rPr>
        <w:t>. By analyzing</w:t>
      </w:r>
      <w:r w:rsidR="006D7ABE">
        <w:rPr>
          <w:lang w:val="en-US"/>
        </w:rPr>
        <w:t xml:space="preserve"> the</w:t>
      </w:r>
      <w:r>
        <w:rPr>
          <w:lang w:val="en-US"/>
        </w:rPr>
        <w:t xml:space="preserve"> </w:t>
      </w:r>
      <w:r w:rsidR="006D7ABE">
        <w:rPr>
          <w:lang w:val="en-US"/>
        </w:rPr>
        <w:t xml:space="preserve">differences between WiFi ACK and LAA HARQ-ACK, </w:t>
      </w:r>
      <w:r w:rsidR="004C72DD">
        <w:rPr>
          <w:lang w:val="en-US"/>
        </w:rPr>
        <w:t xml:space="preserve">we </w:t>
      </w:r>
      <w:r w:rsidR="006D7ABE">
        <w:rPr>
          <w:lang w:val="en-US"/>
        </w:rPr>
        <w:t xml:space="preserve">present our views on how to determine the HARQ-ACK candidate set, and </w:t>
      </w:r>
      <w:r>
        <w:rPr>
          <w:lang w:val="en-US"/>
        </w:rPr>
        <w:t>how to use HARQ-ACK feedback to dynamically adjust the contention window size (CWS).</w:t>
      </w:r>
    </w:p>
    <w:p w:rsidR="00584DB6" w:rsidRPr="000D6992" w:rsidRDefault="00584DB6" w:rsidP="008E011C">
      <w:pPr>
        <w:spacing w:after="0" w:afterAutospacing="0"/>
        <w:rPr>
          <w:lang w:val="en-US"/>
        </w:rPr>
      </w:pPr>
    </w:p>
    <w:p w:rsidR="00101474" w:rsidRPr="000D6992" w:rsidRDefault="003F6AB3" w:rsidP="00187B63">
      <w:pPr>
        <w:pStyle w:val="10"/>
        <w:spacing w:after="180"/>
        <w:rPr>
          <w:lang w:val="en-US"/>
        </w:rPr>
      </w:pPr>
      <w:r>
        <w:rPr>
          <w:lang w:val="en-US"/>
        </w:rPr>
        <w:t>LAA HARQ-ACK</w:t>
      </w:r>
      <w:r w:rsidR="006D7ABE">
        <w:rPr>
          <w:lang w:val="en-US"/>
        </w:rPr>
        <w:t xml:space="preserve"> </w:t>
      </w:r>
      <w:r w:rsidR="00381F94">
        <w:rPr>
          <w:lang w:val="en-US"/>
        </w:rPr>
        <w:t>Candidate Set</w:t>
      </w:r>
    </w:p>
    <w:p w:rsidR="00BF3585" w:rsidRDefault="00BF3585" w:rsidP="00BF3585">
      <w:pPr>
        <w:spacing w:after="0" w:afterAutospacing="0"/>
        <w:rPr>
          <w:lang w:val="en-US"/>
        </w:rPr>
      </w:pPr>
    </w:p>
    <w:p w:rsidR="00BF3585" w:rsidRDefault="00015075" w:rsidP="00BF3585">
      <w:pPr>
        <w:spacing w:after="0" w:afterAutospacing="0"/>
        <w:rPr>
          <w:lang w:val="en-US"/>
        </w:rPr>
      </w:pPr>
      <w:r w:rsidRPr="000D6992">
        <w:rPr>
          <w:szCs w:val="24"/>
          <w:lang w:val="en-US"/>
        </w:rPr>
        <w:t xml:space="preserve">For a LAA DL transmission, no immediate ACK can be reported on the same LAA carrier. </w:t>
      </w:r>
      <w:r w:rsidR="003C3101" w:rsidRPr="000D6992">
        <w:rPr>
          <w:szCs w:val="24"/>
          <w:lang w:val="en-US"/>
        </w:rPr>
        <w:t xml:space="preserve">The closest feedback to an ACK is </w:t>
      </w:r>
      <w:r w:rsidRPr="000D6992">
        <w:rPr>
          <w:szCs w:val="24"/>
          <w:lang w:val="en-US"/>
        </w:rPr>
        <w:t xml:space="preserve">a HARQ-ACK report of </w:t>
      </w:r>
      <w:r w:rsidR="003C3101" w:rsidRPr="000D6992">
        <w:rPr>
          <w:szCs w:val="24"/>
          <w:lang w:val="en-US"/>
        </w:rPr>
        <w:t>PDSCH transmission</w:t>
      </w:r>
      <w:r w:rsidR="00A464C6" w:rsidRPr="000D6992">
        <w:rPr>
          <w:szCs w:val="24"/>
          <w:lang w:val="en-US"/>
        </w:rPr>
        <w:t>s</w:t>
      </w:r>
      <w:r w:rsidRPr="000D6992">
        <w:rPr>
          <w:szCs w:val="24"/>
          <w:lang w:val="en-US"/>
        </w:rPr>
        <w:t>.</w:t>
      </w:r>
      <w:r w:rsidR="00187B63" w:rsidRPr="000D6992">
        <w:rPr>
          <w:szCs w:val="24"/>
          <w:lang w:val="en-US"/>
        </w:rPr>
        <w:t xml:space="preserve"> </w:t>
      </w:r>
      <w:r w:rsidR="00BF3585">
        <w:rPr>
          <w:lang w:val="en-US"/>
        </w:rPr>
        <w:t xml:space="preserve">Also in </w:t>
      </w:r>
      <w:r w:rsidR="007313A4">
        <w:rPr>
          <w:lang w:val="en-US"/>
        </w:rPr>
        <w:fldChar w:fldCharType="begin"/>
      </w:r>
      <w:r w:rsidR="00BF3585">
        <w:rPr>
          <w:lang w:val="en-US"/>
        </w:rPr>
        <w:instrText xml:space="preserve"> REF _Ref430176965 \r \h </w:instrText>
      </w:r>
      <w:r w:rsidR="007313A4">
        <w:rPr>
          <w:lang w:val="en-US"/>
        </w:rPr>
      </w:r>
      <w:r w:rsidR="007313A4">
        <w:rPr>
          <w:lang w:val="en-US"/>
        </w:rPr>
        <w:fldChar w:fldCharType="separate"/>
      </w:r>
      <w:r w:rsidR="00BF3585">
        <w:rPr>
          <w:lang w:val="en-US"/>
        </w:rPr>
        <w:t>[2]</w:t>
      </w:r>
      <w:r w:rsidR="007313A4">
        <w:rPr>
          <w:lang w:val="en-US"/>
        </w:rPr>
        <w:fldChar w:fldCharType="end"/>
      </w:r>
      <w:r w:rsidR="00BF3585">
        <w:rPr>
          <w:lang w:val="en-US"/>
        </w:rPr>
        <w:t xml:space="preserve">, the following was proposed. </w:t>
      </w:r>
    </w:p>
    <w:p w:rsidR="00BF3585" w:rsidRDefault="00EF5F53" w:rsidP="00015075">
      <w:pPr>
        <w:spacing w:before="100" w:beforeAutospacing="1"/>
        <w:rPr>
          <w:szCs w:val="24"/>
          <w:lang w:val="en-US"/>
        </w:rPr>
      </w:pPr>
      <w:r>
        <w:rPr>
          <w:noProof/>
          <w:lang w:val="en-US"/>
        </w:rPr>
        <w:lastRenderedPageBreak/>
        <mc:AlternateContent>
          <mc:Choice Requires="wps">
            <w:drawing>
              <wp:inline distT="0" distB="0" distL="0" distR="0">
                <wp:extent cx="6556375" cy="1017905"/>
                <wp:effectExtent l="8255" t="13335" r="7620" b="698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6375" cy="1017905"/>
                        </a:xfrm>
                        <a:prstGeom prst="rect">
                          <a:avLst/>
                        </a:prstGeom>
                        <a:solidFill>
                          <a:srgbClr val="FFFFFF"/>
                        </a:solidFill>
                        <a:ln w="9525">
                          <a:solidFill>
                            <a:srgbClr val="000000"/>
                          </a:solidFill>
                          <a:miter lim="800000"/>
                          <a:headEnd/>
                          <a:tailEnd/>
                        </a:ln>
                      </wps:spPr>
                      <wps:txbx>
                        <w:txbxContent>
                          <w:p w:rsidR="00BF3585" w:rsidRPr="00D71750" w:rsidRDefault="00BF3585" w:rsidP="00BF3585">
                            <w:pPr>
                              <w:spacing w:after="0" w:afterAutospacing="0"/>
                              <w:rPr>
                                <w:lang w:val="en-US"/>
                              </w:rPr>
                            </w:pPr>
                            <w:r w:rsidRPr="00D71750">
                              <w:rPr>
                                <w:lang w:val="en-US"/>
                              </w:rPr>
                              <w:t>For CWS adjustment based on HARQ-ACKs, the considered set of HARQ-ACK feedback values is defined as the following:</w:t>
                            </w:r>
                          </w:p>
                          <w:p w:rsidR="00BF3585" w:rsidRPr="00D71750" w:rsidRDefault="00BF3585" w:rsidP="00BF3585">
                            <w:pPr>
                              <w:numPr>
                                <w:ilvl w:val="0"/>
                                <w:numId w:val="42"/>
                              </w:numPr>
                              <w:spacing w:after="0" w:afterAutospacing="0"/>
                              <w:rPr>
                                <w:lang w:val="en-US"/>
                              </w:rPr>
                            </w:pPr>
                            <w:r w:rsidRPr="00D71750">
                              <w:rPr>
                                <w:b/>
                                <w:bCs/>
                                <w:lang w:val="en-US"/>
                              </w:rPr>
                              <w:t xml:space="preserve">HARQ-ACK values candidate set: </w:t>
                            </w:r>
                            <w:r w:rsidRPr="00D71750">
                              <w:rPr>
                                <w:lang w:val="en-US"/>
                              </w:rPr>
                              <w:t>The set of HARQ-ACK feedback values considered for adapting the contention window size correspond to the HARQ-ACKs that are decoded and available at the time when the contention window size (CWS) is determined.</w:t>
                            </w:r>
                          </w:p>
                          <w:p w:rsidR="00BF3585" w:rsidRPr="00D71750" w:rsidRDefault="00BF3585" w:rsidP="00BF3585">
                            <w:pPr>
                              <w:rPr>
                                <w:lang w:val="en-US"/>
                              </w:rPr>
                            </w:pPr>
                          </w:p>
                        </w:txbxContent>
                      </wps:txbx>
                      <wps:bodyPr rot="0" vert="horz" wrap="square" lIns="91440" tIns="45720" rIns="91440" bIns="45720" anchor="t" anchorCtr="0" upright="1">
                        <a:noAutofit/>
                      </wps:bodyPr>
                    </wps:wsp>
                  </a:graphicData>
                </a:graphic>
              </wp:inline>
            </w:drawing>
          </mc:Choice>
          <mc:Fallback>
            <w:pict>
              <v:shape id="Text Box 4" o:spid="_x0000_s1027" type="#_x0000_t202" style="width:516.2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">
                <v:textbox>
                  <w:txbxContent>
                    <w:p w:rsidR="00BF3585" w:rsidRPr="00D71750" w:rsidRDefault="00BF3585" w:rsidP="00BF3585">
                      <w:pPr>
                        <w:spacing w:after="0" w:afterAutospacing="0"/>
                        <w:rPr>
                          <w:lang w:val="en-US"/>
                        </w:rPr>
                      </w:pPr>
                      <w:r w:rsidRPr="00D71750">
                        <w:rPr>
                          <w:lang w:val="en-US"/>
                        </w:rPr>
                        <w:t>For CWS adjustment based on HARQ-ACKs, the considered set of HARQ-ACK feedback values is defined as the following:</w:t>
                      </w:r>
                    </w:p>
                    <w:p w:rsidR="00BF3585" w:rsidRPr="00D71750" w:rsidRDefault="00BF3585" w:rsidP="00BF3585">
                      <w:pPr>
                        <w:numPr>
                          <w:ilvl w:val="0"/>
                          <w:numId w:val="42"/>
                        </w:numPr>
                        <w:spacing w:after="0" w:afterAutospacing="0"/>
                        <w:rPr>
                          <w:lang w:val="en-US"/>
                        </w:rPr>
                      </w:pPr>
                      <w:r w:rsidRPr="00D71750">
                        <w:rPr>
                          <w:b/>
                          <w:bCs/>
                          <w:lang w:val="en-US"/>
                        </w:rPr>
                        <w:t xml:space="preserve">HARQ-ACK values candidate set: </w:t>
                      </w:r>
                      <w:r w:rsidRPr="00D71750">
                        <w:rPr>
                          <w:lang w:val="en-US"/>
                        </w:rPr>
                        <w:t>The set of HARQ-ACK feedback values considered for adapting the contention window size correspond to the HARQ-ACKs that are decoded and available at the time when the contention window size (CWS) is determined.</w:t>
                      </w:r>
                    </w:p>
                    <w:p w:rsidR="00BF3585" w:rsidRPr="00D71750" w:rsidRDefault="00BF3585" w:rsidP="00BF3585">
                      <w:pPr>
                        <w:rPr>
                          <w:lang w:val="en-US"/>
                        </w:rPr>
                      </w:pPr>
                    </w:p>
                  </w:txbxContent>
                </v:textbox>
                <w10:anchorlock/>
              </v:shape>
            </w:pict>
          </mc:Fallback>
        </mc:AlternateContent>
      </w:r>
    </w:p>
    <w:p w:rsidR="00BF3585" w:rsidRDefault="00BF3585" w:rsidP="00015075">
      <w:pPr>
        <w:spacing w:before="100" w:beforeAutospacing="1"/>
        <w:rPr>
          <w:szCs w:val="24"/>
          <w:lang w:val="en-US"/>
        </w:rPr>
      </w:pPr>
    </w:p>
    <w:p w:rsidR="00841641" w:rsidRDefault="00015075" w:rsidP="00015075">
      <w:pPr>
        <w:spacing w:before="100" w:beforeAutospacing="1"/>
        <w:rPr>
          <w:szCs w:val="24"/>
          <w:lang w:val="en-US"/>
        </w:rPr>
      </w:pPr>
      <w:r w:rsidRPr="000D6992">
        <w:rPr>
          <w:szCs w:val="24"/>
          <w:lang w:val="en-US"/>
        </w:rPr>
        <w:t xml:space="preserve">The HARQ-ACK is at least 4ms after a LTE subframe transmission, and is normally reported on a licensed PCell. </w:t>
      </w:r>
      <w:r w:rsidR="00FC3AE3">
        <w:rPr>
          <w:szCs w:val="24"/>
          <w:lang w:val="en-US"/>
        </w:rPr>
        <w:t xml:space="preserve">The HARQ-ACK feedback indicates the channel condition when the LAA subframe is transmitted, but not necessary the current channel condition when the HARQ-ACK is received. </w:t>
      </w:r>
      <w:r w:rsidR="00DB486E" w:rsidRPr="000D6992">
        <w:rPr>
          <w:szCs w:val="24"/>
          <w:lang w:val="en-US"/>
        </w:rPr>
        <w:t>Thus, a</w:t>
      </w:r>
      <w:r w:rsidRPr="000D6992">
        <w:rPr>
          <w:szCs w:val="24"/>
          <w:lang w:val="en-US"/>
        </w:rPr>
        <w:t xml:space="preserve"> LAA HARQ-ACK feedback cannot provide timely response as in WiFi. </w:t>
      </w:r>
    </w:p>
    <w:p w:rsidR="008A19D6" w:rsidRDefault="008A19D6" w:rsidP="008A19D6">
      <w:pPr>
        <w:spacing w:before="100" w:beforeAutospacing="1"/>
        <w:rPr>
          <w:szCs w:val="24"/>
        </w:rPr>
      </w:pPr>
      <w:r w:rsidRPr="000D6992">
        <w:rPr>
          <w:szCs w:val="24"/>
          <w:lang w:val="en-US"/>
        </w:rPr>
        <w:t xml:space="preserve">In WiFi </w:t>
      </w:r>
      <w:r>
        <w:rPr>
          <w:szCs w:val="24"/>
          <w:lang w:val="en-US"/>
        </w:rPr>
        <w:t>TXOP</w:t>
      </w:r>
      <w:r w:rsidRPr="000D6992">
        <w:rPr>
          <w:szCs w:val="24"/>
          <w:lang w:val="en-US"/>
        </w:rPr>
        <w:t xml:space="preserve">, all packets are targeted at a single receiver. </w:t>
      </w:r>
      <w:r>
        <w:rPr>
          <w:szCs w:val="24"/>
          <w:lang w:val="en-US"/>
        </w:rPr>
        <w:t>Comparatively, a</w:t>
      </w:r>
      <w:r w:rsidRPr="000D6992">
        <w:rPr>
          <w:szCs w:val="24"/>
        </w:rPr>
        <w:t xml:space="preserve"> LAA burst or </w:t>
      </w:r>
      <w:r>
        <w:rPr>
          <w:szCs w:val="24"/>
        </w:rPr>
        <w:t>TXOP</w:t>
      </w:r>
      <w:r w:rsidRPr="000D6992">
        <w:rPr>
          <w:szCs w:val="24"/>
        </w:rPr>
        <w:t xml:space="preserve"> may include multiple subframes targeted to multiple UEs,</w:t>
      </w:r>
      <w:r w:rsidR="004C72DD">
        <w:rPr>
          <w:szCs w:val="24"/>
        </w:rPr>
        <w:t xml:space="preserve"> and</w:t>
      </w:r>
      <w:r w:rsidRPr="000D6992">
        <w:rPr>
          <w:szCs w:val="24"/>
        </w:rPr>
        <w:t xml:space="preserve"> a LAA subframe may contain PDSCH targeted to multiple UEs. Thus, the HARQ-ACK results from different UEs indicate the local channel conditions observed at different UE locations. </w:t>
      </w:r>
    </w:p>
    <w:p w:rsidR="004C72DD" w:rsidRDefault="00381F94" w:rsidP="004C72DD">
      <w:pPr>
        <w:spacing w:after="0" w:afterAutospacing="0"/>
        <w:rPr>
          <w:szCs w:val="24"/>
          <w:lang w:val="en-US"/>
        </w:rPr>
      </w:pPr>
      <w:r>
        <w:rPr>
          <w:szCs w:val="24"/>
          <w:lang w:val="en-US"/>
        </w:rPr>
        <w:t xml:space="preserve">Figure 1 shows an example illustrating the above mentioned issues. Assuming a fixed 4ms association timing between the PDSCH and the corresponding HARQ-ACK report and a maximum length of 4ms </w:t>
      </w:r>
      <w:r w:rsidR="007F3725" w:rsidRPr="000D6992">
        <w:rPr>
          <w:szCs w:val="24"/>
        </w:rPr>
        <w:t xml:space="preserve">transmit opportunity </w:t>
      </w:r>
      <w:r w:rsidR="007F3725">
        <w:rPr>
          <w:szCs w:val="24"/>
        </w:rPr>
        <w:t>(</w:t>
      </w:r>
      <w:r>
        <w:rPr>
          <w:szCs w:val="24"/>
          <w:lang w:val="en-US"/>
        </w:rPr>
        <w:t>T</w:t>
      </w:r>
      <w:r w:rsidR="007F3725">
        <w:rPr>
          <w:szCs w:val="24"/>
          <w:lang w:val="en-US"/>
        </w:rPr>
        <w:t>X</w:t>
      </w:r>
      <w:r>
        <w:rPr>
          <w:szCs w:val="24"/>
          <w:lang w:val="en-US"/>
        </w:rPr>
        <w:t>OP</w:t>
      </w:r>
      <w:r w:rsidR="007F3725">
        <w:rPr>
          <w:szCs w:val="24"/>
          <w:lang w:val="en-US"/>
        </w:rPr>
        <w:t>)</w:t>
      </w:r>
      <w:r>
        <w:rPr>
          <w:szCs w:val="24"/>
          <w:lang w:val="en-US"/>
        </w:rPr>
        <w:t xml:space="preserve">, there is more than 1ms gap before the HARQ-ACK of the first LAA subframe in the most recent </w:t>
      </w:r>
      <w:r w:rsidR="007F3725">
        <w:rPr>
          <w:szCs w:val="24"/>
          <w:lang w:val="en-US"/>
        </w:rPr>
        <w:t>TXOP</w:t>
      </w:r>
      <w:r>
        <w:rPr>
          <w:szCs w:val="24"/>
          <w:lang w:val="en-US"/>
        </w:rPr>
        <w:t xml:space="preserve"> is received, and more than 4ms gap before the HARQ-ACK of the last PDSCH is available. </w:t>
      </w:r>
    </w:p>
    <w:p w:rsidR="004C72DD" w:rsidRDefault="004C72DD" w:rsidP="004C72DD">
      <w:pPr>
        <w:spacing w:after="0" w:afterAutospacing="0"/>
        <w:rPr>
          <w:szCs w:val="24"/>
          <w:lang w:val="en-US"/>
        </w:rPr>
      </w:pPr>
    </w:p>
    <w:p w:rsidR="004C72DD" w:rsidRDefault="004C72DD" w:rsidP="004C72DD">
      <w:pPr>
        <w:spacing w:after="0" w:afterAutospacing="0"/>
        <w:rPr>
          <w:szCs w:val="24"/>
          <w:lang w:val="en-US"/>
        </w:rPr>
      </w:pPr>
      <w:r w:rsidRPr="007F3725">
        <w:rPr>
          <w:szCs w:val="24"/>
          <w:lang w:val="en-US"/>
        </w:rPr>
        <w:t>A</w:t>
      </w:r>
      <w:r>
        <w:rPr>
          <w:szCs w:val="24"/>
          <w:lang w:val="en-US"/>
        </w:rPr>
        <w:t>l</w:t>
      </w:r>
      <w:r w:rsidRPr="007F3725">
        <w:rPr>
          <w:szCs w:val="24"/>
          <w:lang w:val="en-US"/>
        </w:rPr>
        <w:t>s</w:t>
      </w:r>
      <w:r>
        <w:rPr>
          <w:szCs w:val="24"/>
          <w:lang w:val="en-US"/>
        </w:rPr>
        <w:t>o</w:t>
      </w:r>
      <w:r w:rsidRPr="007F3725">
        <w:rPr>
          <w:szCs w:val="24"/>
          <w:lang w:val="en-US"/>
        </w:rPr>
        <w:t xml:space="preserve"> shown in Figure 1, </w:t>
      </w:r>
      <w:r>
        <w:rPr>
          <w:szCs w:val="24"/>
          <w:lang w:val="en-US"/>
        </w:rPr>
        <w:t>a TXOP include PDSCH targeted to UE A, B and C, and a subframe may include PDSCH of multiple UEs, e.g. both UE B and C. Correspondingly, the LAA eNB is expected to receive HARQ-ACK feedback from the scheduled UEs on a PUCCH or PUSCH transmission, and multiple UEs may send feedback in the same UL subframe.</w:t>
      </w:r>
    </w:p>
    <w:p w:rsidR="008A19D6" w:rsidRDefault="008A19D6" w:rsidP="008A19D6">
      <w:pPr>
        <w:spacing w:after="0" w:afterAutospacing="0"/>
        <w:rPr>
          <w:szCs w:val="24"/>
          <w:lang w:val="en-US"/>
        </w:rPr>
      </w:pPr>
    </w:p>
    <w:p w:rsidR="00BF3585" w:rsidRDefault="00BF3585" w:rsidP="00BF3585">
      <w:pPr>
        <w:spacing w:before="100" w:beforeAutospacing="1"/>
      </w:pPr>
      <w:r>
        <w:object w:dxaOrig="10964" w:dyaOrig="3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146.35pt" o:ole="">
            <v:imagedata r:id="rId8" o:title=""/>
          </v:shape>
          <o:OLEObject Type="Embed" ProgID="Visio.Drawing.11" ShapeID="_x0000_i1025" DrawAspect="Content" ObjectID="_1504684752" r:id="rId9"/>
        </w:object>
      </w:r>
    </w:p>
    <w:p w:rsidR="00BF3585" w:rsidRDefault="00BF3585" w:rsidP="00BF3585">
      <w:pPr>
        <w:spacing w:before="100" w:beforeAutospacing="1"/>
        <w:rPr>
          <w:szCs w:val="24"/>
        </w:rPr>
      </w:pPr>
      <w:r>
        <w:t xml:space="preserve">Figure 1. Example of LAA HARQ-ACK feedback </w:t>
      </w:r>
    </w:p>
    <w:p w:rsidR="007F3725" w:rsidRPr="007F3725" w:rsidRDefault="007F3725" w:rsidP="007F3725">
      <w:pPr>
        <w:spacing w:before="100" w:beforeAutospacing="1"/>
        <w:rPr>
          <w:b/>
          <w:i/>
          <w:szCs w:val="24"/>
          <w:lang w:val="en-US"/>
        </w:rPr>
      </w:pPr>
      <w:r w:rsidRPr="007F3725">
        <w:rPr>
          <w:b/>
          <w:i/>
          <w:szCs w:val="24"/>
          <w:lang w:val="en-US"/>
        </w:rPr>
        <w:t xml:space="preserve">Observation 1: The LAA HARQ-ACK </w:t>
      </w:r>
      <w:r w:rsidR="008A19D6" w:rsidRPr="007F3725">
        <w:rPr>
          <w:b/>
          <w:i/>
          <w:szCs w:val="24"/>
          <w:lang w:val="en-US"/>
        </w:rPr>
        <w:t>is delayed feedback</w:t>
      </w:r>
      <w:r w:rsidR="008A19D6">
        <w:rPr>
          <w:b/>
          <w:i/>
          <w:szCs w:val="24"/>
          <w:lang w:val="en-US"/>
        </w:rPr>
        <w:t xml:space="preserve"> for multiple PDSCH transmissions (in different subframes</w:t>
      </w:r>
      <w:r w:rsidR="004A49EA">
        <w:rPr>
          <w:b/>
          <w:i/>
          <w:szCs w:val="24"/>
          <w:lang w:val="en-US"/>
        </w:rPr>
        <w:t xml:space="preserve"> </w:t>
      </w:r>
      <w:r w:rsidR="008A19D6">
        <w:rPr>
          <w:b/>
          <w:i/>
          <w:szCs w:val="24"/>
          <w:lang w:val="en-US"/>
        </w:rPr>
        <w:t>and/or for different UEs.)</w:t>
      </w:r>
      <w:r w:rsidRPr="007F3725">
        <w:rPr>
          <w:b/>
          <w:i/>
          <w:szCs w:val="24"/>
          <w:lang w:val="en-US"/>
        </w:rPr>
        <w:t xml:space="preserve">. </w:t>
      </w:r>
    </w:p>
    <w:p w:rsidR="00381F94" w:rsidRDefault="00381F94" w:rsidP="00381F94">
      <w:pPr>
        <w:spacing w:before="100" w:beforeAutospacing="1"/>
        <w:rPr>
          <w:szCs w:val="24"/>
          <w:lang w:val="en-US"/>
        </w:rPr>
      </w:pPr>
      <w:r>
        <w:rPr>
          <w:rFonts w:eastAsia="SimSun"/>
          <w:szCs w:val="24"/>
          <w:lang w:val="en-US" w:eastAsia="zh-CN"/>
        </w:rPr>
        <w:t>With a delayed HARQ-ACK feedback, can the</w:t>
      </w:r>
      <w:r>
        <w:rPr>
          <w:szCs w:val="24"/>
          <w:lang w:val="en-US"/>
        </w:rPr>
        <w:t xml:space="preserve"> LAA cell perform LBT before the HARQ-ACK feedback for the previous </w:t>
      </w:r>
      <w:r w:rsidR="007F3725">
        <w:rPr>
          <w:szCs w:val="24"/>
          <w:lang w:val="en-US"/>
        </w:rPr>
        <w:t>TXOP</w:t>
      </w:r>
      <w:r>
        <w:rPr>
          <w:szCs w:val="24"/>
          <w:lang w:val="en-US"/>
        </w:rPr>
        <w:t xml:space="preserve"> is received? </w:t>
      </w:r>
      <w:r w:rsidRPr="00B420A5">
        <w:rPr>
          <w:szCs w:val="24"/>
          <w:lang w:val="en-US"/>
        </w:rPr>
        <w:t>If not, there may be a maximum 4ms gap before the LBT can be assumed.</w:t>
      </w:r>
      <w:r>
        <w:rPr>
          <w:szCs w:val="24"/>
          <w:lang w:val="en-US"/>
        </w:rPr>
        <w:t xml:space="preserve"> If yes, what CWS should be used immediately after the previous </w:t>
      </w:r>
      <w:r w:rsidR="007F3725">
        <w:rPr>
          <w:szCs w:val="24"/>
          <w:lang w:val="en-US"/>
        </w:rPr>
        <w:t>TXOP</w:t>
      </w:r>
      <w:r>
        <w:rPr>
          <w:szCs w:val="24"/>
          <w:lang w:val="en-US"/>
        </w:rPr>
        <w:t xml:space="preserve"> transmission? How to deal with an ongoing LBT process if a new CWS is determined based on the HARQ-ACK feedback? And when should the new CWS be applied? </w:t>
      </w:r>
    </w:p>
    <w:p w:rsidR="00381F94" w:rsidRDefault="00381F94" w:rsidP="00381F94">
      <w:pPr>
        <w:spacing w:before="100" w:beforeAutospacing="1"/>
        <w:rPr>
          <w:szCs w:val="24"/>
        </w:rPr>
      </w:pPr>
      <w:r>
        <w:rPr>
          <w:szCs w:val="24"/>
          <w:lang w:val="en-US"/>
        </w:rPr>
        <w:t xml:space="preserve">To reduce unnecessary delay and waste of channel resource, a backoff procedure should start immediately after a </w:t>
      </w:r>
      <w:r w:rsidR="007F3725">
        <w:rPr>
          <w:szCs w:val="24"/>
          <w:lang w:val="en-US"/>
        </w:rPr>
        <w:t>TXOP</w:t>
      </w:r>
      <w:r>
        <w:rPr>
          <w:szCs w:val="24"/>
          <w:lang w:val="en-US"/>
        </w:rPr>
        <w:t xml:space="preserve"> transmission from the LAA cell. Thus, the CWS should be determined based on all known HARQ-ACK information without waiting for the HARQ-ACK feedback of some subframes in the last </w:t>
      </w:r>
      <w:r w:rsidR="007F3725">
        <w:rPr>
          <w:szCs w:val="24"/>
          <w:lang w:val="en-US"/>
        </w:rPr>
        <w:t>TXOP</w:t>
      </w:r>
      <w:r>
        <w:rPr>
          <w:szCs w:val="24"/>
          <w:lang w:val="en-US"/>
        </w:rPr>
        <w:t>.</w:t>
      </w:r>
      <w:r w:rsidRPr="005B6F6A">
        <w:rPr>
          <w:b/>
          <w:szCs w:val="24"/>
        </w:rPr>
        <w:t xml:space="preserve"> </w:t>
      </w:r>
      <w:r w:rsidRPr="00381F94">
        <w:rPr>
          <w:szCs w:val="24"/>
        </w:rPr>
        <w:t xml:space="preserve">The CWS should be updated immediately after a </w:t>
      </w:r>
      <w:r w:rsidR="007F3725">
        <w:rPr>
          <w:szCs w:val="24"/>
        </w:rPr>
        <w:t>TXOP</w:t>
      </w:r>
      <w:r w:rsidRPr="00381F94">
        <w:rPr>
          <w:szCs w:val="24"/>
        </w:rPr>
        <w:t xml:space="preserve"> transmission using up-to-date HARA-ACK information.</w:t>
      </w:r>
      <w:r>
        <w:rPr>
          <w:b/>
          <w:szCs w:val="24"/>
        </w:rPr>
        <w:t xml:space="preserve"> </w:t>
      </w:r>
      <w:r w:rsidRPr="005B6F6A">
        <w:rPr>
          <w:szCs w:val="24"/>
        </w:rPr>
        <w:t>The CWS should not be modified before the current LBT backoff process is completed</w:t>
      </w:r>
      <w:r>
        <w:rPr>
          <w:szCs w:val="24"/>
        </w:rPr>
        <w:t xml:space="preserve"> even if the HARQ-ACK feedback for the most recent </w:t>
      </w:r>
      <w:r w:rsidR="007F3725">
        <w:rPr>
          <w:szCs w:val="24"/>
        </w:rPr>
        <w:t>TXOP</w:t>
      </w:r>
      <w:r>
        <w:rPr>
          <w:szCs w:val="24"/>
        </w:rPr>
        <w:t xml:space="preserve"> is received in the middle</w:t>
      </w:r>
      <w:r w:rsidRPr="005B6F6A">
        <w:rPr>
          <w:szCs w:val="24"/>
        </w:rPr>
        <w:t>.</w:t>
      </w:r>
    </w:p>
    <w:p w:rsidR="00381F94" w:rsidRPr="007F3725" w:rsidRDefault="00381F94" w:rsidP="00015075">
      <w:pPr>
        <w:spacing w:before="100" w:beforeAutospacing="1"/>
        <w:rPr>
          <w:b/>
          <w:szCs w:val="24"/>
          <w:u w:val="single"/>
        </w:rPr>
      </w:pPr>
      <w:r w:rsidRPr="007F3725">
        <w:rPr>
          <w:b/>
          <w:szCs w:val="24"/>
          <w:u w:val="single"/>
        </w:rPr>
        <w:t>Proposal 1: The HARQ-ACK candidate set include</w:t>
      </w:r>
      <w:r w:rsidR="00E75F19">
        <w:rPr>
          <w:b/>
          <w:szCs w:val="24"/>
          <w:u w:val="single"/>
        </w:rPr>
        <w:t>s</w:t>
      </w:r>
      <w:r w:rsidRPr="007F3725">
        <w:rPr>
          <w:b/>
          <w:szCs w:val="24"/>
          <w:u w:val="single"/>
        </w:rPr>
        <w:t xml:space="preserve"> </w:t>
      </w:r>
      <w:r w:rsidR="00E75F19">
        <w:rPr>
          <w:b/>
          <w:szCs w:val="24"/>
          <w:u w:val="single"/>
        </w:rPr>
        <w:t xml:space="preserve">the </w:t>
      </w:r>
      <w:r w:rsidR="00E75F19" w:rsidRPr="007F3725">
        <w:rPr>
          <w:b/>
          <w:szCs w:val="24"/>
          <w:u w:val="single"/>
        </w:rPr>
        <w:t xml:space="preserve">up-to-date </w:t>
      </w:r>
      <w:r w:rsidR="00E75F19">
        <w:rPr>
          <w:b/>
          <w:szCs w:val="24"/>
          <w:u w:val="single"/>
        </w:rPr>
        <w:t xml:space="preserve">HARQ-ACK </w:t>
      </w:r>
      <w:r w:rsidR="00E75F19" w:rsidRPr="007F3725">
        <w:rPr>
          <w:b/>
          <w:szCs w:val="24"/>
          <w:u w:val="single"/>
        </w:rPr>
        <w:t xml:space="preserve">information </w:t>
      </w:r>
      <w:r w:rsidR="00E75F19">
        <w:rPr>
          <w:b/>
          <w:szCs w:val="24"/>
          <w:u w:val="single"/>
        </w:rPr>
        <w:t xml:space="preserve">from multiple subframes </w:t>
      </w:r>
      <w:r w:rsidR="00E75F19" w:rsidRPr="007F3725">
        <w:rPr>
          <w:b/>
          <w:szCs w:val="24"/>
          <w:u w:val="single"/>
        </w:rPr>
        <w:t xml:space="preserve">at the end of each </w:t>
      </w:r>
      <w:r w:rsidR="00E75F19">
        <w:rPr>
          <w:b/>
          <w:szCs w:val="24"/>
          <w:u w:val="single"/>
        </w:rPr>
        <w:t>TXOP</w:t>
      </w:r>
      <w:r w:rsidR="00E75F19" w:rsidRPr="007F3725">
        <w:rPr>
          <w:b/>
          <w:szCs w:val="24"/>
          <w:u w:val="single"/>
        </w:rPr>
        <w:t xml:space="preserve"> transmission.</w:t>
      </w:r>
    </w:p>
    <w:p w:rsidR="00E75F19" w:rsidRDefault="004A49EA" w:rsidP="00E75F19">
      <w:pPr>
        <w:spacing w:before="100" w:beforeAutospacing="1"/>
        <w:rPr>
          <w:szCs w:val="24"/>
        </w:rPr>
      </w:pPr>
      <w:r>
        <w:rPr>
          <w:szCs w:val="24"/>
        </w:rPr>
        <w:t>T</w:t>
      </w:r>
      <w:r w:rsidR="0059401C">
        <w:rPr>
          <w:szCs w:val="24"/>
        </w:rPr>
        <w:t xml:space="preserve">he HARQ-ACK candidate set should include sufficient number of HARQ-ACK feedback to make a reasonable estimation of </w:t>
      </w:r>
      <w:r w:rsidR="003833DA">
        <w:rPr>
          <w:szCs w:val="24"/>
        </w:rPr>
        <w:t xml:space="preserve">channel conditions </w:t>
      </w:r>
      <w:r w:rsidR="0059401C">
        <w:rPr>
          <w:szCs w:val="24"/>
        </w:rPr>
        <w:t xml:space="preserve">for next TXOP contention access. </w:t>
      </w:r>
      <w:r w:rsidR="00E75F19">
        <w:rPr>
          <w:szCs w:val="24"/>
        </w:rPr>
        <w:t xml:space="preserve">Several methods can be considered for the size of the HARQ-ACK candidate set, e.g. </w:t>
      </w:r>
    </w:p>
    <w:p w:rsidR="00E75F19" w:rsidRDefault="00E75F19" w:rsidP="00E75F19">
      <w:pPr>
        <w:pStyle w:val="aff5"/>
        <w:numPr>
          <w:ilvl w:val="0"/>
          <w:numId w:val="45"/>
        </w:numPr>
        <w:spacing w:before="100" w:beforeAutospacing="1"/>
        <w:ind w:leftChars="0"/>
        <w:rPr>
          <w:szCs w:val="24"/>
        </w:rPr>
      </w:pPr>
      <w:r>
        <w:rPr>
          <w:szCs w:val="24"/>
        </w:rPr>
        <w:t>T</w:t>
      </w:r>
      <w:r w:rsidRPr="00E75F19">
        <w:rPr>
          <w:szCs w:val="24"/>
        </w:rPr>
        <w:t xml:space="preserve">he </w:t>
      </w:r>
      <w:r>
        <w:rPr>
          <w:szCs w:val="24"/>
        </w:rPr>
        <w:t xml:space="preserve">HARQ-ACK candidate </w:t>
      </w:r>
      <w:r w:rsidRPr="00E75F19">
        <w:rPr>
          <w:szCs w:val="24"/>
        </w:rPr>
        <w:t xml:space="preserve">set can include a </w:t>
      </w:r>
      <w:r>
        <w:rPr>
          <w:szCs w:val="24"/>
        </w:rPr>
        <w:t>given number of HARQ-ACK responses. But in case of light traffic, the HARQ-ACK information may be too old to indicate the current channel condition.</w:t>
      </w:r>
    </w:p>
    <w:p w:rsidR="00E75F19" w:rsidRPr="00E75F19" w:rsidRDefault="00E75F19" w:rsidP="00E75F19">
      <w:pPr>
        <w:pStyle w:val="aff5"/>
        <w:numPr>
          <w:ilvl w:val="0"/>
          <w:numId w:val="45"/>
        </w:numPr>
        <w:spacing w:before="100" w:beforeAutospacing="1"/>
        <w:ind w:leftChars="0"/>
        <w:rPr>
          <w:szCs w:val="24"/>
        </w:rPr>
      </w:pPr>
      <w:r>
        <w:rPr>
          <w:szCs w:val="24"/>
        </w:rPr>
        <w:t>The HARQ-ACK candidate set can include HARQ-ACK feedback within a given time window. Again, if the window is too long, the old information may not be very useful. If it is too short, the number of HARQ-ACK in the set may be too small.</w:t>
      </w:r>
    </w:p>
    <w:p w:rsidR="00E75F19" w:rsidRDefault="00A677B5" w:rsidP="00A677B5">
      <w:pPr>
        <w:spacing w:before="100" w:beforeAutospacing="1"/>
        <w:rPr>
          <w:szCs w:val="24"/>
        </w:rPr>
      </w:pPr>
      <w:r>
        <w:rPr>
          <w:szCs w:val="24"/>
        </w:rPr>
        <w:t>The HARQ-ACK feedback of a PDSCH transmission from UE is also represented in PDSCH scheduling DCI by indicating whether a PDSCH is a new packet or a retransmission. Th</w:t>
      </w:r>
      <w:r w:rsidR="00E75F19">
        <w:rPr>
          <w:szCs w:val="24"/>
        </w:rPr>
        <w:t>us</w:t>
      </w:r>
      <w:r>
        <w:rPr>
          <w:szCs w:val="24"/>
        </w:rPr>
        <w:t xml:space="preserve">, the new packet indication and retransmission levels of the pending LAA subframes can be viewed as another form of HARQ-ACK feedback information. </w:t>
      </w:r>
      <w:r w:rsidR="00BF3585">
        <w:rPr>
          <w:szCs w:val="24"/>
        </w:rPr>
        <w:t>Therefore, t</w:t>
      </w:r>
      <w:r w:rsidR="00E75F19">
        <w:rPr>
          <w:szCs w:val="24"/>
        </w:rPr>
        <w:t>he status of ongoing HARQ-ACK processes at the LAA eNB can be used as the HARQ-ACK candidate set.</w:t>
      </w:r>
      <w:r w:rsidR="00BF3585">
        <w:rPr>
          <w:szCs w:val="24"/>
        </w:rPr>
        <w:t xml:space="preserve"> The useful status can be initial transmission, retransmission, and the number of retransmissions experience for the HARQ-ACK process.</w:t>
      </w:r>
    </w:p>
    <w:p w:rsidR="00BF3585" w:rsidRPr="00BF3585" w:rsidRDefault="0059401C" w:rsidP="00D71750">
      <w:pPr>
        <w:spacing w:after="0" w:afterAutospacing="0"/>
        <w:rPr>
          <w:b/>
          <w:u w:val="single"/>
        </w:rPr>
      </w:pPr>
      <w:r w:rsidRPr="00BF3585">
        <w:rPr>
          <w:b/>
          <w:u w:val="single"/>
        </w:rPr>
        <w:t xml:space="preserve">Proposal 2: </w:t>
      </w:r>
      <w:r w:rsidR="00BF3585" w:rsidRPr="00BF3585">
        <w:rPr>
          <w:b/>
          <w:u w:val="single"/>
        </w:rPr>
        <w:t xml:space="preserve">The HARQ-ACK candidate set may be defined by </w:t>
      </w:r>
    </w:p>
    <w:p w:rsidR="00BF3585" w:rsidRPr="00BF3585" w:rsidRDefault="00BF3585" w:rsidP="00BF3585">
      <w:pPr>
        <w:pStyle w:val="aff5"/>
        <w:numPr>
          <w:ilvl w:val="0"/>
          <w:numId w:val="45"/>
        </w:numPr>
        <w:spacing w:after="0" w:afterAutospacing="0"/>
        <w:ind w:leftChars="0"/>
        <w:rPr>
          <w:b/>
          <w:u w:val="single"/>
        </w:rPr>
      </w:pPr>
      <w:r w:rsidRPr="00BF3585">
        <w:rPr>
          <w:b/>
          <w:u w:val="single"/>
        </w:rPr>
        <w:t xml:space="preserve">A range of HARQ-ACK feedback of previous subframes, or </w:t>
      </w:r>
    </w:p>
    <w:p w:rsidR="00D71750" w:rsidRPr="00BF3585" w:rsidRDefault="00BF3585" w:rsidP="00BF3585">
      <w:pPr>
        <w:pStyle w:val="aff5"/>
        <w:numPr>
          <w:ilvl w:val="0"/>
          <w:numId w:val="45"/>
        </w:numPr>
        <w:spacing w:after="0" w:afterAutospacing="0"/>
        <w:ind w:leftChars="0"/>
        <w:rPr>
          <w:b/>
          <w:u w:val="single"/>
        </w:rPr>
      </w:pPr>
      <w:r w:rsidRPr="00BF3585">
        <w:rPr>
          <w:b/>
          <w:u w:val="single"/>
        </w:rPr>
        <w:t>The status of all ongoing HARQ-ACK processes in the LAA cell.</w:t>
      </w:r>
    </w:p>
    <w:p w:rsidR="00711D1C" w:rsidRDefault="001C4EE9" w:rsidP="008E011C">
      <w:pPr>
        <w:pStyle w:val="10"/>
        <w:spacing w:before="100" w:beforeAutospacing="1" w:afterLines="0" w:afterAutospacing="1"/>
        <w:rPr>
          <w:lang w:val="en-US"/>
        </w:rPr>
      </w:pPr>
      <w:r w:rsidRPr="001C4EE9">
        <w:rPr>
          <w:lang w:val="en-US"/>
        </w:rPr>
        <w:t>D</w:t>
      </w:r>
      <w:r w:rsidR="00A1312A" w:rsidRPr="001C4EE9">
        <w:rPr>
          <w:lang w:val="en-US"/>
        </w:rPr>
        <w:t xml:space="preserve">ynamic </w:t>
      </w:r>
      <w:r w:rsidR="00711D1C" w:rsidRPr="001C4EE9">
        <w:rPr>
          <w:lang w:val="en-US"/>
        </w:rPr>
        <w:t>CWS adjustment</w:t>
      </w:r>
      <w:r w:rsidRPr="001C4EE9">
        <w:rPr>
          <w:lang w:val="en-US"/>
        </w:rPr>
        <w:t xml:space="preserve"> with HARQ-ACK feedback</w:t>
      </w:r>
    </w:p>
    <w:p w:rsidR="00BF3585" w:rsidRPr="00812D76" w:rsidRDefault="00BF3585" w:rsidP="00BF3585">
      <w:pPr>
        <w:spacing w:before="100" w:beforeAutospacing="1"/>
        <w:rPr>
          <w:szCs w:val="24"/>
          <w:lang w:val="en-US"/>
        </w:rPr>
      </w:pPr>
      <w:r w:rsidRPr="00812D76">
        <w:rPr>
          <w:lang w:val="en-US"/>
        </w:rPr>
        <w:t xml:space="preserve">For 802.11 based WiFi, </w:t>
      </w:r>
      <w:r>
        <w:rPr>
          <w:lang w:val="en-US"/>
        </w:rPr>
        <w:t xml:space="preserve">the CWS is maintained for a single destination device, </w:t>
      </w:r>
      <w:r w:rsidRPr="00812D76">
        <w:rPr>
          <w:lang w:val="en-US"/>
        </w:rPr>
        <w:t xml:space="preserve">a collision is assumed if no ACK is received for a packet, and the CWS is increased until the maximum CWS is reached. The CWS is reset to the initial value after each successful transmission. </w:t>
      </w:r>
      <w:r w:rsidRPr="000D6992">
        <w:rPr>
          <w:szCs w:val="24"/>
          <w:lang w:val="en-US"/>
        </w:rPr>
        <w:t xml:space="preserve">Since there is no negative acknowledgment (NACK) feedback for 802.11, the WiFi node will treat a packet decode error as a collision. </w:t>
      </w:r>
      <w:r w:rsidR="001B71FD" w:rsidRPr="00812D76">
        <w:rPr>
          <w:szCs w:val="24"/>
          <w:lang w:val="en-US"/>
        </w:rPr>
        <w:t>For LAA, the CWS adjustment may be more flexible</w:t>
      </w:r>
      <w:r w:rsidR="001B71FD">
        <w:rPr>
          <w:szCs w:val="24"/>
          <w:lang w:val="en-US"/>
        </w:rPr>
        <w:t xml:space="preserve">. </w:t>
      </w:r>
      <w:r>
        <w:rPr>
          <w:szCs w:val="24"/>
          <w:lang w:val="en-US"/>
        </w:rPr>
        <w:t xml:space="preserve">In </w:t>
      </w:r>
      <w:r w:rsidR="007313A4">
        <w:rPr>
          <w:szCs w:val="24"/>
          <w:lang w:val="en-US"/>
        </w:rPr>
        <w:fldChar w:fldCharType="begin"/>
      </w:r>
      <w:r>
        <w:rPr>
          <w:szCs w:val="24"/>
          <w:lang w:val="en-US"/>
        </w:rPr>
        <w:instrText xml:space="preserve"> REF _Ref430176965 \r \h </w:instrText>
      </w:r>
      <w:r w:rsidR="007313A4">
        <w:rPr>
          <w:szCs w:val="24"/>
          <w:lang w:val="en-US"/>
        </w:rPr>
      </w:r>
      <w:r w:rsidR="007313A4">
        <w:rPr>
          <w:szCs w:val="24"/>
          <w:lang w:val="en-US"/>
        </w:rPr>
        <w:fldChar w:fldCharType="separate"/>
      </w:r>
      <w:r>
        <w:rPr>
          <w:szCs w:val="24"/>
          <w:lang w:val="en-US"/>
        </w:rPr>
        <w:t>[2]</w:t>
      </w:r>
      <w:r w:rsidR="007313A4">
        <w:rPr>
          <w:szCs w:val="24"/>
          <w:lang w:val="en-US"/>
        </w:rPr>
        <w:fldChar w:fldCharType="end"/>
      </w:r>
      <w:r>
        <w:rPr>
          <w:szCs w:val="24"/>
          <w:lang w:val="en-US"/>
        </w:rPr>
        <w:t>, the following options were proposed for CWS adjustment:</w:t>
      </w:r>
    </w:p>
    <w:p w:rsidR="00BF3585" w:rsidRDefault="00EF5F53" w:rsidP="00BF3585">
      <w:pPr>
        <w:spacing w:before="100" w:beforeAutospacing="1"/>
        <w:rPr>
          <w:szCs w:val="24"/>
          <w:lang w:val="en-US"/>
        </w:rPr>
      </w:pPr>
      <w:r>
        <w:rPr>
          <w:noProof/>
          <w:lang w:val="en-US"/>
        </w:rPr>
        <mc:AlternateContent>
          <mc:Choice Requires="wps">
            <w:drawing>
              <wp:inline distT="0" distB="0" distL="0" distR="0">
                <wp:extent cx="6327140" cy="3838575"/>
                <wp:effectExtent l="8255" t="5080" r="8255" b="1397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140" cy="3838575"/>
                        </a:xfrm>
                        <a:prstGeom prst="rect">
                          <a:avLst/>
                        </a:prstGeom>
                        <a:solidFill>
                          <a:srgbClr val="FFFFFF"/>
                        </a:solidFill>
                        <a:ln w="9525">
                          <a:solidFill>
                            <a:srgbClr val="000000"/>
                          </a:solidFill>
                          <a:miter lim="800000"/>
                          <a:headEnd/>
                          <a:tailEnd/>
                        </a:ln>
                      </wps:spPr>
                      <wps:txbx>
                        <w:txbxContent>
                          <w:p w:rsidR="00BF3585" w:rsidRPr="00D71750" w:rsidRDefault="00BF3585" w:rsidP="00BF3585">
                            <w:pPr>
                              <w:spacing w:after="0" w:afterAutospacing="0"/>
                              <w:rPr>
                                <w:lang w:val="en-US"/>
                              </w:rPr>
                            </w:pPr>
                            <w:r w:rsidRPr="00D71750">
                              <w:rPr>
                                <w:lang w:val="en-US"/>
                              </w:rPr>
                              <w:t>The following options are considered for adapting the CWS based on the set of considered HARQ-ACK feedback values:</w:t>
                            </w:r>
                          </w:p>
                          <w:p w:rsidR="00BF3585" w:rsidRPr="00D71750" w:rsidRDefault="00BF3585" w:rsidP="00BF3585">
                            <w:pPr>
                              <w:numPr>
                                <w:ilvl w:val="0"/>
                                <w:numId w:val="43"/>
                              </w:numPr>
                              <w:spacing w:after="0" w:afterAutospacing="0"/>
                              <w:rPr>
                                <w:lang w:val="en-US"/>
                              </w:rPr>
                            </w:pPr>
                            <w:r w:rsidRPr="00D71750">
                              <w:rPr>
                                <w:lang w:val="en-US"/>
                              </w:rPr>
                              <w:t xml:space="preserve">Option 1: The CWS is increased if all of the </w:t>
                            </w:r>
                            <w:r w:rsidRPr="00C47C7A">
                              <w:rPr>
                                <w:highlight w:val="yellow"/>
                                <w:lang w:val="en-US"/>
                              </w:rPr>
                              <w:t>considered HARQ-ACK feedback values</w:t>
                            </w:r>
                            <w:r w:rsidRPr="00D71750">
                              <w:rPr>
                                <w:lang w:val="en-US"/>
                              </w:rPr>
                              <w:t xml:space="preserve"> corresponding to a single subframe (e.g. the latest DL subframe or the first DL subframe of the latest DL transmission burst) are NACK. Otherwise, the CWS is reset to the minimum value.</w:t>
                            </w:r>
                          </w:p>
                          <w:p w:rsidR="00BF3585" w:rsidRPr="00D71750" w:rsidRDefault="00BF3585" w:rsidP="00BF3585">
                            <w:pPr>
                              <w:numPr>
                                <w:ilvl w:val="0"/>
                                <w:numId w:val="43"/>
                              </w:numPr>
                              <w:spacing w:after="0" w:afterAutospacing="0"/>
                              <w:rPr>
                                <w:lang w:val="en-US"/>
                              </w:rPr>
                            </w:pPr>
                            <w:r w:rsidRPr="00D71750">
                              <w:rPr>
                                <w:lang w:val="en-US"/>
                              </w:rPr>
                              <w:t xml:space="preserve">Option 2: The CWS in increased if at least one of the </w:t>
                            </w:r>
                            <w:r w:rsidRPr="00C47C7A">
                              <w:rPr>
                                <w:highlight w:val="yellow"/>
                                <w:lang w:val="en-US"/>
                              </w:rPr>
                              <w:t>considered HARQ-ACK feedback values</w:t>
                            </w:r>
                            <w:r w:rsidRPr="00D71750">
                              <w:rPr>
                                <w:lang w:val="en-US"/>
                              </w:rPr>
                              <w:t xml:space="preserve"> corresponding to a single subframe (e.g. the latest DL subframe or the first DL subframe of the latest DL transmission burst) is NACK. Otherwise, the CWS is reset to the minimum value.</w:t>
                            </w:r>
                          </w:p>
                          <w:p w:rsidR="00BF3585" w:rsidRPr="00D71750" w:rsidRDefault="00BF3585" w:rsidP="00BF3585">
                            <w:pPr>
                              <w:numPr>
                                <w:ilvl w:val="0"/>
                                <w:numId w:val="43"/>
                              </w:numPr>
                              <w:spacing w:after="0" w:afterAutospacing="0"/>
                              <w:rPr>
                                <w:lang w:val="en-US"/>
                              </w:rPr>
                            </w:pPr>
                            <w:r w:rsidRPr="00D71750">
                              <w:rPr>
                                <w:lang w:val="en-US"/>
                              </w:rPr>
                              <w:t xml:space="preserve">Option 3: The CWS is increased if at least Z% of the </w:t>
                            </w:r>
                            <w:r w:rsidRPr="001B71FD">
                              <w:rPr>
                                <w:highlight w:val="yellow"/>
                                <w:lang w:val="en-US"/>
                              </w:rPr>
                              <w:t>HARQ-ACK feedback values</w:t>
                            </w:r>
                            <w:r w:rsidRPr="00D71750">
                              <w:rPr>
                                <w:lang w:val="en-US"/>
                              </w:rPr>
                              <w:t xml:space="preserve"> within a predefined window are NACK. Otherwise, the CWS is reset to the minimum value.</w:t>
                            </w:r>
                          </w:p>
                          <w:p w:rsidR="00BF3585" w:rsidRPr="00D71750" w:rsidRDefault="00BF3585" w:rsidP="00BF3585">
                            <w:pPr>
                              <w:numPr>
                                <w:ilvl w:val="1"/>
                                <w:numId w:val="43"/>
                              </w:numPr>
                              <w:spacing w:after="0" w:afterAutospacing="0"/>
                              <w:rPr>
                                <w:lang w:val="en-US"/>
                              </w:rPr>
                            </w:pPr>
                            <w:r w:rsidRPr="00D71750">
                              <w:rPr>
                                <w:lang w:val="en-US"/>
                              </w:rPr>
                              <w:t>FFS on timing and size of the window</w:t>
                            </w:r>
                          </w:p>
                          <w:p w:rsidR="00BF3585" w:rsidRPr="00D71750" w:rsidRDefault="00BF3585" w:rsidP="00BF3585">
                            <w:pPr>
                              <w:spacing w:after="0" w:afterAutospacing="0"/>
                              <w:rPr>
                                <w:lang w:val="en-US"/>
                              </w:rPr>
                            </w:pPr>
                          </w:p>
                          <w:p w:rsidR="00BF3585" w:rsidRPr="00D71750" w:rsidRDefault="00BF3585" w:rsidP="00BF3585">
                            <w:pPr>
                              <w:spacing w:after="0" w:afterAutospacing="0"/>
                              <w:rPr>
                                <w:lang w:val="en-US"/>
                              </w:rPr>
                            </w:pPr>
                            <w:r w:rsidRPr="00D71750">
                              <w:rPr>
                                <w:lang w:val="en-US"/>
                              </w:rPr>
                              <w:t>In addition, the CWS is reset to the minimum value if at least one of the following conditions are met:</w:t>
                            </w:r>
                          </w:p>
                          <w:p w:rsidR="00BF3585" w:rsidRPr="00D71750" w:rsidRDefault="00BF3585" w:rsidP="00BF3585">
                            <w:pPr>
                              <w:numPr>
                                <w:ilvl w:val="0"/>
                                <w:numId w:val="44"/>
                              </w:numPr>
                              <w:spacing w:after="0" w:afterAutospacing="0"/>
                              <w:rPr>
                                <w:lang w:val="en-US"/>
                              </w:rPr>
                            </w:pPr>
                            <w:r w:rsidRPr="00D71750">
                              <w:rPr>
                                <w:lang w:val="en-US"/>
                              </w:rPr>
                              <w:t>Alt 1: if the maximum CWS is used for K consecutive eCCAfor transmission e.g. K=1 or2 or 3. FFS on K</w:t>
                            </w:r>
                          </w:p>
                          <w:p w:rsidR="00BF3585" w:rsidRPr="00D71750" w:rsidRDefault="00BF3585" w:rsidP="00BF3585">
                            <w:pPr>
                              <w:numPr>
                                <w:ilvl w:val="0"/>
                                <w:numId w:val="44"/>
                              </w:numPr>
                              <w:spacing w:after="0" w:afterAutospacing="0"/>
                              <w:rPr>
                                <w:lang w:val="en-US"/>
                              </w:rPr>
                            </w:pPr>
                            <w:r w:rsidRPr="00D71750">
                              <w:rPr>
                                <w:lang w:val="en-US"/>
                              </w:rPr>
                              <w:t>Alt 2: if there has been no DL transmission by the eNB for a duration of at least T . FFS on T.</w:t>
                            </w:r>
                          </w:p>
                          <w:p w:rsidR="00BF3585" w:rsidRPr="00D71750" w:rsidRDefault="00BF3585" w:rsidP="00BF3585">
                            <w:pPr>
                              <w:numPr>
                                <w:ilvl w:val="0"/>
                                <w:numId w:val="44"/>
                              </w:numPr>
                              <w:spacing w:after="0" w:afterAutospacing="0"/>
                              <w:rPr>
                                <w:lang w:val="en-US"/>
                              </w:rPr>
                            </w:pPr>
                            <w:r w:rsidRPr="00D71750">
                              <w:rPr>
                                <w:lang w:val="en-US"/>
                              </w:rPr>
                              <w:t>FFS on other alternatives</w:t>
                            </w:r>
                          </w:p>
                          <w:p w:rsidR="00BF3585" w:rsidRPr="00D71750" w:rsidRDefault="00BF3585" w:rsidP="00BF3585">
                            <w:pPr>
                              <w:rPr>
                                <w:lang w:val="en-US"/>
                              </w:rPr>
                            </w:pPr>
                          </w:p>
                        </w:txbxContent>
                      </wps:txbx>
                      <wps:bodyPr rot="0" vert="horz" wrap="square" lIns="91440" tIns="45720" rIns="91440" bIns="45720" anchor="t" anchorCtr="0" upright="1">
                        <a:noAutofit/>
                      </wps:bodyPr>
                    </wps:wsp>
                  </a:graphicData>
                </a:graphic>
              </wp:inline>
            </w:drawing>
          </mc:Choice>
          <mc:Fallback>
            <w:pict>
              <v:shape id="_x0000_s1028" type="#_x0000_t202" style="width:498.2pt;height:30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">
                <v:textbox>
                  <w:txbxContent>
                    <w:p w:rsidR="00BF3585" w:rsidRPr="00D71750" w:rsidRDefault="00BF3585" w:rsidP="00BF3585">
                      <w:pPr>
                        <w:spacing w:after="0" w:afterAutospacing="0"/>
                        <w:rPr>
                          <w:lang w:val="en-US"/>
                        </w:rPr>
                      </w:pPr>
                      <w:r w:rsidRPr="00D71750">
                        <w:rPr>
                          <w:lang w:val="en-US"/>
                        </w:rPr>
                        <w:t>The following options are considered for adapting the CWS based on the set of considered HARQ-ACK feedback values:</w:t>
                      </w:r>
                    </w:p>
                    <w:p w:rsidR="00BF3585" w:rsidRPr="00D71750" w:rsidRDefault="00BF3585" w:rsidP="00BF3585">
                      <w:pPr>
                        <w:numPr>
                          <w:ilvl w:val="0"/>
                          <w:numId w:val="43"/>
                        </w:numPr>
                        <w:spacing w:after="0" w:afterAutospacing="0"/>
                        <w:rPr>
                          <w:lang w:val="en-US"/>
                        </w:rPr>
                      </w:pPr>
                      <w:r w:rsidRPr="00D71750">
                        <w:rPr>
                          <w:lang w:val="en-US"/>
                        </w:rPr>
                        <w:t xml:space="preserve">Option 1: The CWS is increased if all of the </w:t>
                      </w:r>
                      <w:r w:rsidRPr="00C47C7A">
                        <w:rPr>
                          <w:highlight w:val="yellow"/>
                          <w:lang w:val="en-US"/>
                        </w:rPr>
                        <w:t>considered HARQ-ACK feedback values</w:t>
                      </w:r>
                      <w:r w:rsidRPr="00D71750">
                        <w:rPr>
                          <w:lang w:val="en-US"/>
                        </w:rPr>
                        <w:t xml:space="preserve"> corresponding to a single subframe (e.g. the latest DL subframe or the first DL subframe of the latest DL transmission burst) are NACK. Otherwise, the CWS is reset to the minimum value.</w:t>
                      </w:r>
                    </w:p>
                    <w:p w:rsidR="00BF3585" w:rsidRPr="00D71750" w:rsidRDefault="00BF3585" w:rsidP="00BF3585">
                      <w:pPr>
                        <w:numPr>
                          <w:ilvl w:val="0"/>
                          <w:numId w:val="43"/>
                        </w:numPr>
                        <w:spacing w:after="0" w:afterAutospacing="0"/>
                        <w:rPr>
                          <w:lang w:val="en-US"/>
                        </w:rPr>
                      </w:pPr>
                      <w:r w:rsidRPr="00D71750">
                        <w:rPr>
                          <w:lang w:val="en-US"/>
                        </w:rPr>
                        <w:t xml:space="preserve">Option 2: The CWS in increased if at least one of the </w:t>
                      </w:r>
                      <w:r w:rsidRPr="00C47C7A">
                        <w:rPr>
                          <w:highlight w:val="yellow"/>
                          <w:lang w:val="en-US"/>
                        </w:rPr>
                        <w:t>considered HARQ-ACK feedback values</w:t>
                      </w:r>
                      <w:r w:rsidRPr="00D71750">
                        <w:rPr>
                          <w:lang w:val="en-US"/>
                        </w:rPr>
                        <w:t xml:space="preserve"> corresponding to a single subframe (e.g. the latest DL subframe or the first DL subframe of the latest DL transmission burst) is NACK. Otherwise, the CWS is reset to the minimum value.</w:t>
                      </w:r>
                    </w:p>
                    <w:p w:rsidR="00BF3585" w:rsidRPr="00D71750" w:rsidRDefault="00BF3585" w:rsidP="00BF3585">
                      <w:pPr>
                        <w:numPr>
                          <w:ilvl w:val="0"/>
                          <w:numId w:val="43"/>
                        </w:numPr>
                        <w:spacing w:after="0" w:afterAutospacing="0"/>
                        <w:rPr>
                          <w:lang w:val="en-US"/>
                        </w:rPr>
                      </w:pPr>
                      <w:r w:rsidRPr="00D71750">
                        <w:rPr>
                          <w:lang w:val="en-US"/>
                        </w:rPr>
                        <w:t xml:space="preserve">Option 3: The CWS is increased if at least Z% of the </w:t>
                      </w:r>
                      <w:r w:rsidRPr="001B71FD">
                        <w:rPr>
                          <w:highlight w:val="yellow"/>
                          <w:lang w:val="en-US"/>
                        </w:rPr>
                        <w:t>HARQ-ACK feedback values</w:t>
                      </w:r>
                      <w:r w:rsidRPr="00D71750">
                        <w:rPr>
                          <w:lang w:val="en-US"/>
                        </w:rPr>
                        <w:t xml:space="preserve"> within a predefined window are NACK. Otherwise, the CWS is reset to the minimum value.</w:t>
                      </w:r>
                    </w:p>
                    <w:p w:rsidR="00BF3585" w:rsidRPr="00D71750" w:rsidRDefault="00BF3585" w:rsidP="00BF3585">
                      <w:pPr>
                        <w:numPr>
                          <w:ilvl w:val="1"/>
                          <w:numId w:val="43"/>
                        </w:numPr>
                        <w:spacing w:after="0" w:afterAutospacing="0"/>
                        <w:rPr>
                          <w:lang w:val="en-US"/>
                        </w:rPr>
                      </w:pPr>
                      <w:r w:rsidRPr="00D71750">
                        <w:rPr>
                          <w:lang w:val="en-US"/>
                        </w:rPr>
                        <w:t>FFS on timing and size of the window</w:t>
                      </w:r>
                    </w:p>
                    <w:p w:rsidR="00BF3585" w:rsidRPr="00D71750" w:rsidRDefault="00BF3585" w:rsidP="00BF3585">
                      <w:pPr>
                        <w:spacing w:after="0" w:afterAutospacing="0"/>
                        <w:rPr>
                          <w:lang w:val="en-US"/>
                        </w:rPr>
                      </w:pPr>
                    </w:p>
                    <w:p w:rsidR="00BF3585" w:rsidRPr="00D71750" w:rsidRDefault="00BF3585" w:rsidP="00BF3585">
                      <w:pPr>
                        <w:spacing w:after="0" w:afterAutospacing="0"/>
                        <w:rPr>
                          <w:lang w:val="en-US"/>
                        </w:rPr>
                      </w:pPr>
                      <w:r w:rsidRPr="00D71750">
                        <w:rPr>
                          <w:lang w:val="en-US"/>
                        </w:rPr>
                        <w:t>In addition, the CWS is reset to the minimum value if at least one of the following conditions are met:</w:t>
                      </w:r>
                    </w:p>
                    <w:p w:rsidR="00BF3585" w:rsidRPr="00D71750" w:rsidRDefault="00BF3585" w:rsidP="00BF3585">
                      <w:pPr>
                        <w:numPr>
                          <w:ilvl w:val="0"/>
                          <w:numId w:val="44"/>
                        </w:numPr>
                        <w:spacing w:after="0" w:afterAutospacing="0"/>
                        <w:rPr>
                          <w:lang w:val="en-US"/>
                        </w:rPr>
                      </w:pPr>
                      <w:r w:rsidRPr="00D71750">
                        <w:rPr>
                          <w:lang w:val="en-US"/>
                        </w:rPr>
                        <w:t>Alt 1: if the maximum CWS is used for K consecutive eCCAfor transmission e.g. K=1 or2 or 3. FFS on K</w:t>
                      </w:r>
                    </w:p>
                    <w:p w:rsidR="00BF3585" w:rsidRPr="00D71750" w:rsidRDefault="00BF3585" w:rsidP="00BF3585">
                      <w:pPr>
                        <w:numPr>
                          <w:ilvl w:val="0"/>
                          <w:numId w:val="44"/>
                        </w:numPr>
                        <w:spacing w:after="0" w:afterAutospacing="0"/>
                        <w:rPr>
                          <w:lang w:val="en-US"/>
                        </w:rPr>
                      </w:pPr>
                      <w:r w:rsidRPr="00D71750">
                        <w:rPr>
                          <w:lang w:val="en-US"/>
                        </w:rPr>
                        <w:t>Alt 2: if there has been no DL transmission by the eNB for a duration of at least T . FFS on T.</w:t>
                      </w:r>
                    </w:p>
                    <w:p w:rsidR="00BF3585" w:rsidRPr="00D71750" w:rsidRDefault="00BF3585" w:rsidP="00BF3585">
                      <w:pPr>
                        <w:numPr>
                          <w:ilvl w:val="0"/>
                          <w:numId w:val="44"/>
                        </w:numPr>
                        <w:spacing w:after="0" w:afterAutospacing="0"/>
                        <w:rPr>
                          <w:lang w:val="en-US"/>
                        </w:rPr>
                      </w:pPr>
                      <w:r w:rsidRPr="00D71750">
                        <w:rPr>
                          <w:lang w:val="en-US"/>
                        </w:rPr>
                        <w:t>FFS on other alternatives</w:t>
                      </w:r>
                    </w:p>
                    <w:p w:rsidR="00BF3585" w:rsidRPr="00D71750" w:rsidRDefault="00BF3585" w:rsidP="00BF3585">
                      <w:pPr>
                        <w:rPr>
                          <w:lang w:val="en-US"/>
                        </w:rPr>
                      </w:pPr>
                    </w:p>
                  </w:txbxContent>
                </v:textbox>
                <w10:anchorlock/>
              </v:shape>
            </w:pict>
          </mc:Fallback>
        </mc:AlternateContent>
      </w:r>
    </w:p>
    <w:p w:rsidR="004A49EA" w:rsidRDefault="004A49EA" w:rsidP="004C72DD">
      <w:pPr>
        <w:spacing w:before="100" w:beforeAutospacing="1"/>
        <w:rPr>
          <w:szCs w:val="24"/>
          <w:lang w:val="en-US"/>
        </w:rPr>
      </w:pPr>
      <w:r>
        <w:rPr>
          <w:szCs w:val="24"/>
          <w:lang w:val="en-US"/>
        </w:rPr>
        <w:t xml:space="preserve">In the above options, Option 1 is too </w:t>
      </w:r>
      <w:r w:rsidR="001B71FD">
        <w:rPr>
          <w:szCs w:val="24"/>
          <w:lang w:val="en-US"/>
        </w:rPr>
        <w:t>optimistic, and Option 2 is too pessimistic. Option 3 seems a good balance if the considered HARQ-ACK feedback and the candidate set are well defined.</w:t>
      </w:r>
    </w:p>
    <w:p w:rsidR="00BF3585" w:rsidRDefault="00C47C7A" w:rsidP="00BF3585">
      <w:pPr>
        <w:spacing w:before="100" w:beforeAutospacing="1"/>
        <w:rPr>
          <w:szCs w:val="24"/>
        </w:rPr>
      </w:pPr>
      <w:r>
        <w:rPr>
          <w:szCs w:val="24"/>
          <w:lang w:val="en-US"/>
        </w:rPr>
        <w:t>First of all, the considered HARQ-ACK value</w:t>
      </w:r>
      <w:r w:rsidR="003833DA">
        <w:rPr>
          <w:szCs w:val="24"/>
          <w:lang w:val="en-US"/>
        </w:rPr>
        <w:t>s</w:t>
      </w:r>
      <w:r>
        <w:rPr>
          <w:szCs w:val="24"/>
          <w:lang w:val="en-US"/>
        </w:rPr>
        <w:t xml:space="preserve"> should be clarified. </w:t>
      </w:r>
      <w:r w:rsidR="00BF3585">
        <w:rPr>
          <w:szCs w:val="24"/>
        </w:rPr>
        <w:t xml:space="preserve">In LAA, the PDSCHs included in a pending TXOP transmission may be different from the PDSCH transmitted in the previous TXOP. It may be inappropriate to apply the HARQ-ACK feedback from a UE on a PDSCH transmission targeted to a different UE. </w:t>
      </w:r>
    </w:p>
    <w:p w:rsidR="004A49EA" w:rsidRDefault="00BF3585" w:rsidP="004A49EA">
      <w:pPr>
        <w:spacing w:before="100" w:beforeAutospacing="1"/>
        <w:rPr>
          <w:szCs w:val="24"/>
        </w:rPr>
      </w:pPr>
      <w:r>
        <w:rPr>
          <w:szCs w:val="24"/>
        </w:rPr>
        <w:t>As shown in Figure 1, the HARQ-ACK feedback of previous TXOP from UE A, B and C represent their observed local channel condition. If the pending subframes are for UE D and E, can the LAA cell determine the CWS for PDSCH targeted for UE D and E based on the HARQ-ACK from other UEs (or HARQ-ACK processes)?</w:t>
      </w:r>
      <w:r w:rsidR="004A49EA">
        <w:rPr>
          <w:szCs w:val="24"/>
        </w:rPr>
        <w:t xml:space="preserve"> In another word, the pending subframes may contain PDSCH with different HARQ-ACK processes from the most recent TXOP transmissions; and may include PDSCH of previous TXOP transmissions before the most recent TXOP. It may be not suitable to use the HARQ-ACK feedback from a HARQ-ACK process to </w:t>
      </w:r>
      <w:r w:rsidR="003833DA">
        <w:rPr>
          <w:szCs w:val="24"/>
        </w:rPr>
        <w:t xml:space="preserve">a </w:t>
      </w:r>
      <w:r w:rsidR="004A49EA">
        <w:rPr>
          <w:szCs w:val="24"/>
        </w:rPr>
        <w:t xml:space="preserve">pending subframe with </w:t>
      </w:r>
      <w:r w:rsidR="003833DA">
        <w:rPr>
          <w:szCs w:val="24"/>
        </w:rPr>
        <w:t xml:space="preserve">a </w:t>
      </w:r>
      <w:r w:rsidR="004A49EA">
        <w:rPr>
          <w:szCs w:val="24"/>
        </w:rPr>
        <w:t xml:space="preserve">different HARQ-ACK process. </w:t>
      </w:r>
    </w:p>
    <w:p w:rsidR="00BF3585" w:rsidRDefault="00BF3585" w:rsidP="00BF3585">
      <w:pPr>
        <w:spacing w:before="100" w:beforeAutospacing="1"/>
        <w:rPr>
          <w:b/>
          <w:szCs w:val="24"/>
        </w:rPr>
      </w:pPr>
      <w:r w:rsidRPr="00422280">
        <w:rPr>
          <w:b/>
          <w:i/>
          <w:szCs w:val="24"/>
        </w:rPr>
        <w:t xml:space="preserve">Observation </w:t>
      </w:r>
      <w:r>
        <w:rPr>
          <w:b/>
          <w:i/>
          <w:szCs w:val="24"/>
        </w:rPr>
        <w:t>2</w:t>
      </w:r>
      <w:r w:rsidRPr="00422280">
        <w:rPr>
          <w:b/>
          <w:i/>
          <w:szCs w:val="24"/>
        </w:rPr>
        <w:t xml:space="preserve">: The HARQ-ACK </w:t>
      </w:r>
      <w:r>
        <w:rPr>
          <w:b/>
          <w:i/>
          <w:szCs w:val="24"/>
        </w:rPr>
        <w:t>feedbac</w:t>
      </w:r>
      <w:r w:rsidR="00C47C7A">
        <w:rPr>
          <w:b/>
          <w:i/>
          <w:szCs w:val="24"/>
        </w:rPr>
        <w:t>k</w:t>
      </w:r>
      <w:r>
        <w:rPr>
          <w:b/>
          <w:i/>
          <w:szCs w:val="24"/>
        </w:rPr>
        <w:t xml:space="preserve"> from </w:t>
      </w:r>
      <w:r w:rsidRPr="00422280">
        <w:rPr>
          <w:b/>
          <w:i/>
          <w:szCs w:val="24"/>
        </w:rPr>
        <w:t xml:space="preserve">a UE or a HARQ-ACK process may not represent the channel condition of another UE or HARQ-ACK process. </w:t>
      </w:r>
    </w:p>
    <w:p w:rsidR="00422280" w:rsidRDefault="00422280" w:rsidP="00422280">
      <w:pPr>
        <w:spacing w:before="100" w:beforeAutospacing="1"/>
        <w:rPr>
          <w:szCs w:val="24"/>
        </w:rPr>
      </w:pPr>
      <w:r w:rsidRPr="000D6992">
        <w:rPr>
          <w:szCs w:val="24"/>
        </w:rPr>
        <w:t xml:space="preserve">In WiFi, each frame is decoded independently without soft-combining. Thus, it requires a much lower decoding error rate for each frame. The frame errors are caused mainly by packet collision in WiFi. </w:t>
      </w:r>
      <w:r>
        <w:rPr>
          <w:szCs w:val="24"/>
        </w:rPr>
        <w:t>Comparatively, i</w:t>
      </w:r>
      <w:r w:rsidRPr="000D6992">
        <w:rPr>
          <w:szCs w:val="24"/>
        </w:rPr>
        <w:t xml:space="preserve">n LAA, a HARQ-ACK process utilizes soft-combining of multiple redundant versions of a PDSCH transmission to achieve higher spectrum efficiency. </w:t>
      </w:r>
    </w:p>
    <w:p w:rsidR="00422280" w:rsidRDefault="00422280" w:rsidP="00422280">
      <w:pPr>
        <w:spacing w:before="100" w:beforeAutospacing="1"/>
        <w:rPr>
          <w:szCs w:val="24"/>
        </w:rPr>
      </w:pPr>
      <w:r w:rsidRPr="000D6992">
        <w:rPr>
          <w:szCs w:val="24"/>
        </w:rPr>
        <w:t xml:space="preserve">The LTE transmission is designed to have a high frame error rate (FER), i.e. NACK probability, esp. for the initial transmission, typically 10% or more. The FER of LAA subframe could be much higher than actual collision probability of the LAA transmission. </w:t>
      </w:r>
    </w:p>
    <w:p w:rsidR="004A49EA" w:rsidRDefault="00422280" w:rsidP="00422280">
      <w:pPr>
        <w:spacing w:before="100" w:beforeAutospacing="1"/>
        <w:rPr>
          <w:szCs w:val="24"/>
          <w:lang w:val="en-US"/>
        </w:rPr>
      </w:pPr>
      <w:r w:rsidRPr="000D6992">
        <w:rPr>
          <w:szCs w:val="24"/>
        </w:rPr>
        <w:t>Thus, a</w:t>
      </w:r>
      <w:r w:rsidRPr="000D6992">
        <w:rPr>
          <w:szCs w:val="24"/>
          <w:lang w:val="en-US"/>
        </w:rPr>
        <w:t xml:space="preserve"> NACK feedback may not </w:t>
      </w:r>
      <w:r>
        <w:rPr>
          <w:szCs w:val="24"/>
          <w:lang w:val="en-US"/>
        </w:rPr>
        <w:t xml:space="preserve">accurately </w:t>
      </w:r>
      <w:r w:rsidRPr="000D6992">
        <w:rPr>
          <w:szCs w:val="24"/>
          <w:lang w:val="en-US"/>
        </w:rPr>
        <w:t>indicate the collision situation in LAA</w:t>
      </w:r>
      <w:r>
        <w:rPr>
          <w:szCs w:val="24"/>
          <w:lang w:val="en-US"/>
        </w:rPr>
        <w:t>, esp. for an initial PDSCH transmission</w:t>
      </w:r>
      <w:r w:rsidRPr="000D6992">
        <w:rPr>
          <w:szCs w:val="24"/>
          <w:lang w:val="en-US"/>
        </w:rPr>
        <w:t>.</w:t>
      </w:r>
      <w:r w:rsidRPr="000D6992">
        <w:rPr>
          <w:b/>
          <w:szCs w:val="24"/>
          <w:lang w:val="en-US"/>
        </w:rPr>
        <w:t xml:space="preserve"> </w:t>
      </w:r>
      <w:r w:rsidRPr="00841641">
        <w:rPr>
          <w:szCs w:val="24"/>
          <w:lang w:val="en-US"/>
        </w:rPr>
        <w:t xml:space="preserve">Due to soft-combing of HARQ process, a NACK </w:t>
      </w:r>
      <w:r>
        <w:rPr>
          <w:szCs w:val="24"/>
          <w:lang w:val="en-US"/>
        </w:rPr>
        <w:t xml:space="preserve">or DTX </w:t>
      </w:r>
      <w:r w:rsidRPr="00841641">
        <w:rPr>
          <w:szCs w:val="24"/>
          <w:lang w:val="en-US"/>
        </w:rPr>
        <w:t>feedback for a PDSCH retransmission is more likely caused by a collision than that of an initial PDSCH transmission. Similarly, a NACK or DTX feedback for a PDSCH with higher number of retransmissions is more likely caused by a collision than that of a PDSCH with a lower number of retransmissions.</w:t>
      </w:r>
      <w:r w:rsidR="004A49EA">
        <w:rPr>
          <w:szCs w:val="24"/>
          <w:lang w:val="en-US"/>
        </w:rPr>
        <w:t xml:space="preserve"> </w:t>
      </w:r>
    </w:p>
    <w:p w:rsidR="00422280" w:rsidRDefault="004A49EA" w:rsidP="00422280">
      <w:pPr>
        <w:spacing w:before="100" w:beforeAutospacing="1"/>
        <w:rPr>
          <w:szCs w:val="24"/>
          <w:lang w:val="en-US"/>
        </w:rPr>
      </w:pPr>
      <w:r>
        <w:rPr>
          <w:szCs w:val="24"/>
          <w:lang w:val="en-US"/>
        </w:rPr>
        <w:t>Moreover, if the first subframe and/or last subframe in a LAA TXOP are partial subframes with less OFDM symbols, the likelihood of a NACK reporting due to decoding error could be higher than a regular LTE subframe.</w:t>
      </w:r>
    </w:p>
    <w:p w:rsidR="00422280" w:rsidRPr="00C47C7A" w:rsidRDefault="00422280" w:rsidP="00422280">
      <w:pPr>
        <w:spacing w:before="100" w:beforeAutospacing="1"/>
        <w:rPr>
          <w:b/>
          <w:i/>
          <w:szCs w:val="24"/>
          <w:lang w:val="en-US"/>
        </w:rPr>
      </w:pPr>
      <w:r w:rsidRPr="00C47C7A">
        <w:rPr>
          <w:b/>
          <w:i/>
          <w:szCs w:val="24"/>
          <w:lang w:val="en-US"/>
        </w:rPr>
        <w:t xml:space="preserve">Observation </w:t>
      </w:r>
      <w:r w:rsidR="00C47C7A" w:rsidRPr="00C47C7A">
        <w:rPr>
          <w:b/>
          <w:i/>
          <w:szCs w:val="24"/>
          <w:lang w:val="en-US"/>
        </w:rPr>
        <w:t>3</w:t>
      </w:r>
      <w:r w:rsidRPr="00C47C7A">
        <w:rPr>
          <w:b/>
          <w:i/>
          <w:szCs w:val="24"/>
          <w:lang w:val="en-US"/>
        </w:rPr>
        <w:t xml:space="preserve">: The reliability </w:t>
      </w:r>
      <w:r w:rsidR="00C47C7A" w:rsidRPr="00C47C7A">
        <w:rPr>
          <w:b/>
          <w:i/>
          <w:szCs w:val="24"/>
          <w:lang w:val="en-US"/>
        </w:rPr>
        <w:t>to estimat</w:t>
      </w:r>
      <w:r w:rsidR="003833DA">
        <w:rPr>
          <w:b/>
          <w:i/>
          <w:szCs w:val="24"/>
          <w:lang w:val="en-US"/>
        </w:rPr>
        <w:t>e</w:t>
      </w:r>
      <w:r w:rsidR="00C47C7A" w:rsidRPr="00C47C7A">
        <w:rPr>
          <w:b/>
          <w:i/>
          <w:szCs w:val="24"/>
          <w:lang w:val="en-US"/>
        </w:rPr>
        <w:t xml:space="preserve"> a collision may be different for</w:t>
      </w:r>
      <w:r w:rsidRPr="00C47C7A">
        <w:rPr>
          <w:b/>
          <w:i/>
          <w:szCs w:val="24"/>
          <w:lang w:val="en-US"/>
        </w:rPr>
        <w:t xml:space="preserve"> </w:t>
      </w:r>
      <w:r w:rsidR="004A49EA" w:rsidRPr="00C47C7A">
        <w:rPr>
          <w:b/>
          <w:i/>
          <w:szCs w:val="24"/>
          <w:lang w:val="en-US"/>
        </w:rPr>
        <w:t xml:space="preserve">HARQ-ACK feedback </w:t>
      </w:r>
      <w:r w:rsidR="004A49EA">
        <w:rPr>
          <w:b/>
          <w:i/>
          <w:szCs w:val="24"/>
          <w:lang w:val="en-US"/>
        </w:rPr>
        <w:t>of</w:t>
      </w:r>
      <w:r w:rsidR="004A49EA" w:rsidRPr="00C47C7A">
        <w:rPr>
          <w:b/>
          <w:i/>
          <w:szCs w:val="24"/>
          <w:lang w:val="en-US"/>
        </w:rPr>
        <w:t xml:space="preserve"> </w:t>
      </w:r>
      <w:r w:rsidRPr="00C47C7A">
        <w:rPr>
          <w:b/>
          <w:i/>
          <w:szCs w:val="24"/>
          <w:lang w:val="en-US"/>
        </w:rPr>
        <w:t>different retransmission levels</w:t>
      </w:r>
      <w:r w:rsidR="00C47C7A" w:rsidRPr="00C47C7A">
        <w:rPr>
          <w:b/>
          <w:i/>
          <w:szCs w:val="24"/>
          <w:lang w:val="en-US"/>
        </w:rPr>
        <w:t>.</w:t>
      </w:r>
    </w:p>
    <w:p w:rsidR="00D915F8" w:rsidRDefault="004A49EA" w:rsidP="00D915F8">
      <w:pPr>
        <w:spacing w:after="0" w:afterAutospacing="0"/>
        <w:rPr>
          <w:szCs w:val="24"/>
          <w:lang w:val="en-US"/>
        </w:rPr>
      </w:pPr>
      <w:r>
        <w:rPr>
          <w:szCs w:val="24"/>
          <w:lang w:val="en-US"/>
        </w:rPr>
        <w:t>To reduce unnecessary over-estimat</w:t>
      </w:r>
      <w:r w:rsidR="003833DA">
        <w:rPr>
          <w:szCs w:val="24"/>
          <w:lang w:val="en-US"/>
        </w:rPr>
        <w:t>ion</w:t>
      </w:r>
      <w:r>
        <w:rPr>
          <w:szCs w:val="24"/>
          <w:lang w:val="en-US"/>
        </w:rPr>
        <w:t xml:space="preserve"> of collision, the NACK or DTX feedback for the initial PDSCH transmission may be ignored in CWS adjustment</w:t>
      </w:r>
      <w:r w:rsidR="003833DA">
        <w:rPr>
          <w:szCs w:val="24"/>
          <w:lang w:val="en-US"/>
        </w:rPr>
        <w:t xml:space="preserve"> algorithms</w:t>
      </w:r>
      <w:r>
        <w:rPr>
          <w:szCs w:val="24"/>
          <w:lang w:val="en-US"/>
        </w:rPr>
        <w:t>. Or different weight should be applied for the NACK or DTX for different retransmission levels.</w:t>
      </w:r>
    </w:p>
    <w:p w:rsidR="004A49EA" w:rsidRDefault="004A49EA" w:rsidP="00D915F8">
      <w:pPr>
        <w:spacing w:after="0" w:afterAutospacing="0"/>
        <w:rPr>
          <w:szCs w:val="24"/>
          <w:lang w:val="en-US"/>
        </w:rPr>
      </w:pPr>
    </w:p>
    <w:p w:rsidR="004A49EA" w:rsidRPr="004A49EA" w:rsidRDefault="004A49EA" w:rsidP="00D915F8">
      <w:pPr>
        <w:spacing w:after="0" w:afterAutospacing="0"/>
        <w:rPr>
          <w:b/>
          <w:u w:val="single"/>
          <w:lang w:val="en-US"/>
        </w:rPr>
      </w:pPr>
      <w:r w:rsidRPr="004A49EA">
        <w:rPr>
          <w:b/>
          <w:szCs w:val="24"/>
          <w:u w:val="single"/>
          <w:lang w:val="en-US"/>
        </w:rPr>
        <w:t>Proposal 3: The considered HARQ-ACK feedback should include HARQ-ACK status of pending subframes with different weight</w:t>
      </w:r>
      <w:r w:rsidR="003833DA">
        <w:rPr>
          <w:b/>
          <w:szCs w:val="24"/>
          <w:u w:val="single"/>
          <w:lang w:val="en-US"/>
        </w:rPr>
        <w:t>s</w:t>
      </w:r>
      <w:r w:rsidRPr="004A49EA">
        <w:rPr>
          <w:b/>
          <w:szCs w:val="24"/>
          <w:u w:val="single"/>
          <w:lang w:val="en-US"/>
        </w:rPr>
        <w:t xml:space="preserve"> for different number of retransmission</w:t>
      </w:r>
      <w:r w:rsidR="003833DA">
        <w:rPr>
          <w:b/>
          <w:szCs w:val="24"/>
          <w:u w:val="single"/>
          <w:lang w:val="en-US"/>
        </w:rPr>
        <w:t>s</w:t>
      </w:r>
      <w:r w:rsidRPr="004A49EA">
        <w:rPr>
          <w:b/>
          <w:szCs w:val="24"/>
          <w:u w:val="single"/>
          <w:lang w:val="en-US"/>
        </w:rPr>
        <w:t xml:space="preserve">. </w:t>
      </w:r>
    </w:p>
    <w:p w:rsidR="007A6F46" w:rsidRDefault="006D51C0" w:rsidP="004A49EA">
      <w:pPr>
        <w:spacing w:before="100" w:beforeAutospacing="1"/>
        <w:rPr>
          <w:szCs w:val="24"/>
        </w:rPr>
      </w:pPr>
      <w:r>
        <w:rPr>
          <w:szCs w:val="24"/>
        </w:rPr>
        <w:t>Compared with WiFi type CWS adjustment based on hard decision, a more flexible CWS adjustment can be applied for LAA with a softer decision based on the number of NACK or DTX in the candidate set. For example, assume the NACK detection probability of subframe transmission is 10%, and the set include 10 HARQ-ACK fee</w:t>
      </w:r>
      <w:r w:rsidR="003833DA">
        <w:rPr>
          <w:szCs w:val="24"/>
        </w:rPr>
        <w:t>d</w:t>
      </w:r>
      <w:r>
        <w:rPr>
          <w:szCs w:val="24"/>
        </w:rPr>
        <w:t>back. The expected number of NACK is 1 even without any collision. Thus, if all 10 feedback</w:t>
      </w:r>
      <w:r w:rsidR="003833DA">
        <w:rPr>
          <w:szCs w:val="24"/>
        </w:rPr>
        <w:t>s</w:t>
      </w:r>
      <w:r>
        <w:rPr>
          <w:szCs w:val="24"/>
        </w:rPr>
        <w:t xml:space="preserve"> </w:t>
      </w:r>
      <w:r w:rsidR="003833DA">
        <w:rPr>
          <w:szCs w:val="24"/>
        </w:rPr>
        <w:t xml:space="preserve">are </w:t>
      </w:r>
      <w:r>
        <w:rPr>
          <w:szCs w:val="24"/>
        </w:rPr>
        <w:t>ACK</w:t>
      </w:r>
      <w:r w:rsidR="003833DA">
        <w:rPr>
          <w:szCs w:val="24"/>
        </w:rPr>
        <w:t>s</w:t>
      </w:r>
      <w:r>
        <w:rPr>
          <w:szCs w:val="24"/>
        </w:rPr>
        <w:t xml:space="preserve">, the CWS should be set to the initial CWS. If there are 2 or more NACKs received, </w:t>
      </w:r>
      <w:r w:rsidR="003F5A97">
        <w:rPr>
          <w:szCs w:val="24"/>
        </w:rPr>
        <w:t xml:space="preserve">the CWS can be increased assuming a collision occurs. If only 1 NACK is received, it is hard to know whether this is a mis-detection or collision, the CWS may maintain the same. </w:t>
      </w:r>
    </w:p>
    <w:p w:rsidR="00B50FF8" w:rsidRDefault="003F5A97" w:rsidP="00B50FF8">
      <w:pPr>
        <w:spacing w:before="100" w:beforeAutospacing="1"/>
        <w:rPr>
          <w:lang w:val="en-US"/>
        </w:rPr>
      </w:pPr>
      <w:r>
        <w:rPr>
          <w:szCs w:val="24"/>
        </w:rPr>
        <w:t>Moreover, t</w:t>
      </w:r>
      <w:r w:rsidRPr="003F5A97">
        <w:rPr>
          <w:szCs w:val="24"/>
        </w:rPr>
        <w:t xml:space="preserve">he HARQ-ACK feedback based solution can co-exist with sensing based solution. </w:t>
      </w:r>
      <w:r w:rsidR="00557078" w:rsidRPr="003F5A97">
        <w:rPr>
          <w:lang w:val="en-US"/>
        </w:rPr>
        <w:t xml:space="preserve">The sensing based solution is more suitable for a statistical observation for semi-static CWS adjustment. It can be used together with HARQ-ACK based solution as a complimentary feature, e.g. the sensing based solution is used to determine the CWmin, and the HARQ-ACK feedback is used to dynamically adjust the CWS between </w:t>
      </w:r>
      <w:r>
        <w:rPr>
          <w:lang w:val="en-US"/>
        </w:rPr>
        <w:t xml:space="preserve">the given </w:t>
      </w:r>
      <w:r w:rsidR="00557078" w:rsidRPr="003F5A97">
        <w:rPr>
          <w:lang w:val="en-US"/>
        </w:rPr>
        <w:t>CWmin and CWmax.</w:t>
      </w:r>
    </w:p>
    <w:p w:rsidR="003F5A97" w:rsidRPr="003F5A97" w:rsidRDefault="003F5A97" w:rsidP="00B50FF8">
      <w:pPr>
        <w:spacing w:before="100" w:beforeAutospacing="1"/>
        <w:rPr>
          <w:b/>
          <w:u w:val="single"/>
          <w:lang w:val="en-US"/>
        </w:rPr>
      </w:pPr>
      <w:r w:rsidRPr="003F5A97">
        <w:rPr>
          <w:b/>
          <w:u w:val="single"/>
          <w:lang w:val="en-US"/>
        </w:rPr>
        <w:t xml:space="preserve">Proposal 4: The </w:t>
      </w:r>
      <w:r w:rsidR="003833DA">
        <w:rPr>
          <w:b/>
          <w:u w:val="single"/>
          <w:lang w:val="en-US"/>
        </w:rPr>
        <w:t xml:space="preserve">LAA </w:t>
      </w:r>
      <w:r w:rsidRPr="003F5A97">
        <w:rPr>
          <w:b/>
          <w:u w:val="single"/>
          <w:lang w:val="en-US"/>
        </w:rPr>
        <w:t xml:space="preserve">can </w:t>
      </w:r>
      <w:r w:rsidR="003833DA">
        <w:rPr>
          <w:b/>
          <w:u w:val="single"/>
          <w:lang w:val="en-US"/>
        </w:rPr>
        <w:t xml:space="preserve">have </w:t>
      </w:r>
      <w:r w:rsidRPr="003F5A97">
        <w:rPr>
          <w:b/>
          <w:u w:val="single"/>
          <w:lang w:val="en-US"/>
        </w:rPr>
        <w:t xml:space="preserve">more flexible with multiple levels of </w:t>
      </w:r>
      <w:r w:rsidR="003833DA">
        <w:rPr>
          <w:b/>
          <w:u w:val="single"/>
          <w:lang w:val="en-US"/>
        </w:rPr>
        <w:t xml:space="preserve">CWS </w:t>
      </w:r>
      <w:r w:rsidRPr="003F5A97">
        <w:rPr>
          <w:b/>
          <w:u w:val="single"/>
          <w:lang w:val="en-US"/>
        </w:rPr>
        <w:t>adjustment and co-exist with sensing based solution</w:t>
      </w:r>
      <w:r w:rsidR="003833DA">
        <w:rPr>
          <w:b/>
          <w:u w:val="single"/>
          <w:lang w:val="en-US"/>
        </w:rPr>
        <w:t>s</w:t>
      </w:r>
      <w:r w:rsidRPr="003F5A97">
        <w:rPr>
          <w:b/>
          <w:u w:val="single"/>
          <w:lang w:val="en-US"/>
        </w:rPr>
        <w:t>.</w:t>
      </w:r>
    </w:p>
    <w:p w:rsidR="0024685B" w:rsidRPr="00333DA7" w:rsidRDefault="0024685B" w:rsidP="00172827">
      <w:pPr>
        <w:pStyle w:val="10"/>
        <w:spacing w:before="100" w:beforeAutospacing="1" w:afterLines="0" w:afterAutospacing="1"/>
        <w:rPr>
          <w:lang w:val="en-US"/>
        </w:rPr>
      </w:pPr>
      <w:r w:rsidRPr="00333DA7">
        <w:rPr>
          <w:rFonts w:hint="eastAsia"/>
          <w:lang w:val="en-US"/>
        </w:rPr>
        <w:t>Conclusion</w:t>
      </w:r>
    </w:p>
    <w:p w:rsidR="00BB69CF" w:rsidRDefault="0024685B" w:rsidP="00172827">
      <w:pPr>
        <w:spacing w:before="100" w:beforeAutospacing="1"/>
        <w:rPr>
          <w:lang w:val="en-US"/>
        </w:rPr>
      </w:pPr>
      <w:r w:rsidRPr="00333DA7">
        <w:rPr>
          <w:rFonts w:hint="eastAsia"/>
          <w:lang w:val="en-US"/>
        </w:rPr>
        <w:t xml:space="preserve">In this contribution, </w:t>
      </w:r>
      <w:r w:rsidR="00BB69CF" w:rsidRPr="00333DA7">
        <w:rPr>
          <w:rFonts w:hint="eastAsia"/>
          <w:lang w:val="en-US"/>
        </w:rPr>
        <w:t xml:space="preserve">we </w:t>
      </w:r>
      <w:r w:rsidR="009E75D5" w:rsidRPr="00333DA7">
        <w:rPr>
          <w:lang w:val="en-US"/>
        </w:rPr>
        <w:t xml:space="preserve">analyze </w:t>
      </w:r>
      <w:r w:rsidR="003F5A97">
        <w:rPr>
          <w:lang w:val="en-US"/>
        </w:rPr>
        <w:t>detailed considerations of</w:t>
      </w:r>
      <w:r w:rsidR="003F5A97" w:rsidRPr="00333DA7">
        <w:rPr>
          <w:lang w:val="en-US"/>
        </w:rPr>
        <w:t xml:space="preserve"> dynamic CWS adjustment </w:t>
      </w:r>
      <w:r w:rsidR="003F5A97">
        <w:rPr>
          <w:lang w:val="en-US"/>
        </w:rPr>
        <w:t xml:space="preserve">with </w:t>
      </w:r>
      <w:r w:rsidR="009E75D5" w:rsidRPr="00333DA7">
        <w:rPr>
          <w:lang w:val="en-US"/>
        </w:rPr>
        <w:t>HARQ-ACK feedback</w:t>
      </w:r>
      <w:r w:rsidR="003F5A97">
        <w:rPr>
          <w:lang w:val="en-US"/>
        </w:rPr>
        <w:t xml:space="preserve">. We observe several unique properties of LAA HARQ-ACK to be considered for HARQ-ACK candidate set determination and CWS adjustment. </w:t>
      </w:r>
    </w:p>
    <w:p w:rsidR="003D3D78" w:rsidRDefault="003D3D78" w:rsidP="00172827">
      <w:pPr>
        <w:spacing w:before="100" w:beforeAutospacing="1"/>
        <w:rPr>
          <w:lang w:val="en-US"/>
        </w:rPr>
      </w:pPr>
      <w:r>
        <w:rPr>
          <w:lang w:val="en-US"/>
        </w:rPr>
        <w:t>For HARQ-ACK candidate set, we propose:</w:t>
      </w:r>
    </w:p>
    <w:p w:rsidR="003F5A97" w:rsidRPr="007F3725" w:rsidRDefault="003F5A97" w:rsidP="003F5A97">
      <w:pPr>
        <w:spacing w:before="100" w:beforeAutospacing="1"/>
        <w:rPr>
          <w:b/>
          <w:szCs w:val="24"/>
          <w:u w:val="single"/>
        </w:rPr>
      </w:pPr>
      <w:r w:rsidRPr="007F3725">
        <w:rPr>
          <w:b/>
          <w:szCs w:val="24"/>
          <w:u w:val="single"/>
        </w:rPr>
        <w:t>Proposal 1: The HARQ-ACK candidate set include</w:t>
      </w:r>
      <w:r>
        <w:rPr>
          <w:b/>
          <w:szCs w:val="24"/>
          <w:u w:val="single"/>
        </w:rPr>
        <w:t>s</w:t>
      </w:r>
      <w:r w:rsidRPr="007F3725">
        <w:rPr>
          <w:b/>
          <w:szCs w:val="24"/>
          <w:u w:val="single"/>
        </w:rPr>
        <w:t xml:space="preserve"> </w:t>
      </w:r>
      <w:r>
        <w:rPr>
          <w:b/>
          <w:szCs w:val="24"/>
          <w:u w:val="single"/>
        </w:rPr>
        <w:t xml:space="preserve">the </w:t>
      </w:r>
      <w:r w:rsidRPr="007F3725">
        <w:rPr>
          <w:b/>
          <w:szCs w:val="24"/>
          <w:u w:val="single"/>
        </w:rPr>
        <w:t xml:space="preserve">up-to-date </w:t>
      </w:r>
      <w:r>
        <w:rPr>
          <w:b/>
          <w:szCs w:val="24"/>
          <w:u w:val="single"/>
        </w:rPr>
        <w:t xml:space="preserve">HARQ-ACK </w:t>
      </w:r>
      <w:r w:rsidRPr="007F3725">
        <w:rPr>
          <w:b/>
          <w:szCs w:val="24"/>
          <w:u w:val="single"/>
        </w:rPr>
        <w:t xml:space="preserve">information </w:t>
      </w:r>
      <w:r>
        <w:rPr>
          <w:b/>
          <w:szCs w:val="24"/>
          <w:u w:val="single"/>
        </w:rPr>
        <w:t xml:space="preserve">from multiple subframes </w:t>
      </w:r>
      <w:r w:rsidRPr="007F3725">
        <w:rPr>
          <w:b/>
          <w:szCs w:val="24"/>
          <w:u w:val="single"/>
        </w:rPr>
        <w:t xml:space="preserve">at the end of each </w:t>
      </w:r>
      <w:r>
        <w:rPr>
          <w:b/>
          <w:szCs w:val="24"/>
          <w:u w:val="single"/>
        </w:rPr>
        <w:t>TXOP</w:t>
      </w:r>
      <w:r w:rsidRPr="007F3725">
        <w:rPr>
          <w:b/>
          <w:szCs w:val="24"/>
          <w:u w:val="single"/>
        </w:rPr>
        <w:t xml:space="preserve"> transmission.</w:t>
      </w:r>
    </w:p>
    <w:p w:rsidR="003F5A97" w:rsidRPr="00BF3585" w:rsidRDefault="003F5A97" w:rsidP="003F5A97">
      <w:pPr>
        <w:spacing w:after="0" w:afterAutospacing="0"/>
        <w:rPr>
          <w:b/>
          <w:u w:val="single"/>
        </w:rPr>
      </w:pPr>
      <w:r w:rsidRPr="00BF3585">
        <w:rPr>
          <w:b/>
          <w:u w:val="single"/>
        </w:rPr>
        <w:t xml:space="preserve">Proposal 2: The HARQ-ACK candidate set may be defined by </w:t>
      </w:r>
    </w:p>
    <w:p w:rsidR="003F5A97" w:rsidRPr="00BF3585" w:rsidRDefault="003F5A97" w:rsidP="003F5A97">
      <w:pPr>
        <w:pStyle w:val="aff5"/>
        <w:numPr>
          <w:ilvl w:val="0"/>
          <w:numId w:val="45"/>
        </w:numPr>
        <w:spacing w:after="0" w:afterAutospacing="0"/>
        <w:ind w:leftChars="0"/>
        <w:rPr>
          <w:b/>
          <w:u w:val="single"/>
        </w:rPr>
      </w:pPr>
      <w:r w:rsidRPr="00BF3585">
        <w:rPr>
          <w:b/>
          <w:u w:val="single"/>
        </w:rPr>
        <w:t xml:space="preserve">A range of HARQ-ACK feedback of previous subframes, or </w:t>
      </w:r>
    </w:p>
    <w:p w:rsidR="003F5A97" w:rsidRPr="00BF3585" w:rsidRDefault="003F5A97" w:rsidP="003F5A97">
      <w:pPr>
        <w:pStyle w:val="aff5"/>
        <w:numPr>
          <w:ilvl w:val="0"/>
          <w:numId w:val="45"/>
        </w:numPr>
        <w:spacing w:after="0" w:afterAutospacing="0"/>
        <w:ind w:leftChars="0"/>
        <w:rPr>
          <w:b/>
          <w:u w:val="single"/>
        </w:rPr>
      </w:pPr>
      <w:r w:rsidRPr="00BF3585">
        <w:rPr>
          <w:b/>
          <w:u w:val="single"/>
        </w:rPr>
        <w:t>The status of all ongoing HARQ-ACK processes in the LAA cell.</w:t>
      </w:r>
    </w:p>
    <w:p w:rsidR="003F5A97" w:rsidRDefault="003F5A97" w:rsidP="003F5A97">
      <w:pPr>
        <w:spacing w:after="0" w:afterAutospacing="0"/>
        <w:rPr>
          <w:b/>
          <w:szCs w:val="24"/>
          <w:u w:val="single"/>
        </w:rPr>
      </w:pPr>
    </w:p>
    <w:p w:rsidR="003F5A97" w:rsidRDefault="003F5A97" w:rsidP="003F5A97">
      <w:pPr>
        <w:spacing w:after="0" w:afterAutospacing="0"/>
        <w:rPr>
          <w:lang w:val="en-US"/>
        </w:rPr>
      </w:pPr>
      <w:r>
        <w:rPr>
          <w:lang w:val="en-US"/>
        </w:rPr>
        <w:t>For dynamic CWS adjustment, w</w:t>
      </w:r>
      <w:r w:rsidRPr="00333DA7">
        <w:rPr>
          <w:lang w:val="en-US"/>
        </w:rPr>
        <w:t xml:space="preserve">e propose: </w:t>
      </w:r>
    </w:p>
    <w:p w:rsidR="003F5A97" w:rsidRDefault="003F5A97" w:rsidP="003F5A97">
      <w:pPr>
        <w:spacing w:after="0" w:afterAutospacing="0"/>
        <w:rPr>
          <w:lang w:val="en-US"/>
        </w:rPr>
      </w:pPr>
    </w:p>
    <w:p w:rsidR="003F5A97" w:rsidRPr="004A49EA" w:rsidRDefault="003F5A97" w:rsidP="003F5A97">
      <w:pPr>
        <w:spacing w:after="0" w:afterAutospacing="0"/>
        <w:rPr>
          <w:b/>
          <w:u w:val="single"/>
          <w:lang w:val="en-US"/>
        </w:rPr>
      </w:pPr>
      <w:r w:rsidRPr="004A49EA">
        <w:rPr>
          <w:b/>
          <w:szCs w:val="24"/>
          <w:u w:val="single"/>
          <w:lang w:val="en-US"/>
        </w:rPr>
        <w:t xml:space="preserve">Proposal 3: The considered HARQ-ACK feedback should include HARQ-ACK status of pending subframes with different weight for different number of retransmission. </w:t>
      </w:r>
    </w:p>
    <w:p w:rsidR="003833DA" w:rsidRPr="003F5A97" w:rsidRDefault="003833DA" w:rsidP="003833DA">
      <w:pPr>
        <w:spacing w:before="100" w:beforeAutospacing="1"/>
        <w:rPr>
          <w:b/>
          <w:u w:val="single"/>
          <w:lang w:val="en-US"/>
        </w:rPr>
      </w:pPr>
      <w:r w:rsidRPr="003F5A97">
        <w:rPr>
          <w:b/>
          <w:u w:val="single"/>
          <w:lang w:val="en-US"/>
        </w:rPr>
        <w:t xml:space="preserve">Proposal 4: The </w:t>
      </w:r>
      <w:r>
        <w:rPr>
          <w:b/>
          <w:u w:val="single"/>
          <w:lang w:val="en-US"/>
        </w:rPr>
        <w:t xml:space="preserve">LAA </w:t>
      </w:r>
      <w:r w:rsidRPr="003F5A97">
        <w:rPr>
          <w:b/>
          <w:u w:val="single"/>
          <w:lang w:val="en-US"/>
        </w:rPr>
        <w:t xml:space="preserve">can </w:t>
      </w:r>
      <w:r>
        <w:rPr>
          <w:b/>
          <w:u w:val="single"/>
          <w:lang w:val="en-US"/>
        </w:rPr>
        <w:t xml:space="preserve">have </w:t>
      </w:r>
      <w:r w:rsidRPr="003F5A97">
        <w:rPr>
          <w:b/>
          <w:u w:val="single"/>
          <w:lang w:val="en-US"/>
        </w:rPr>
        <w:t xml:space="preserve">more flexible with multiple levels of </w:t>
      </w:r>
      <w:r>
        <w:rPr>
          <w:b/>
          <w:u w:val="single"/>
          <w:lang w:val="en-US"/>
        </w:rPr>
        <w:t xml:space="preserve">CWS </w:t>
      </w:r>
      <w:r w:rsidRPr="003F5A97">
        <w:rPr>
          <w:b/>
          <w:u w:val="single"/>
          <w:lang w:val="en-US"/>
        </w:rPr>
        <w:t>adjustment and co-exist with sensing based solution</w:t>
      </w:r>
      <w:r>
        <w:rPr>
          <w:b/>
          <w:u w:val="single"/>
          <w:lang w:val="en-US"/>
        </w:rPr>
        <w:t>s</w:t>
      </w:r>
      <w:r w:rsidRPr="003F5A97">
        <w:rPr>
          <w:b/>
          <w:u w:val="single"/>
          <w:lang w:val="en-US"/>
        </w:rPr>
        <w:t>.</w:t>
      </w:r>
    </w:p>
    <w:p w:rsidR="003F5A97" w:rsidRPr="00333DA7" w:rsidRDefault="003F5A97" w:rsidP="00172827">
      <w:pPr>
        <w:spacing w:before="100" w:beforeAutospacing="1"/>
        <w:rPr>
          <w:lang w:val="en-US"/>
        </w:rPr>
      </w:pPr>
    </w:p>
    <w:p w:rsidR="00D521DD" w:rsidRPr="008B21EF" w:rsidRDefault="00D521DD" w:rsidP="00172827">
      <w:pPr>
        <w:pStyle w:val="10"/>
        <w:spacing w:before="100" w:beforeAutospacing="1" w:afterLines="0" w:afterAutospacing="1"/>
        <w:rPr>
          <w:rStyle w:val="af5"/>
          <w:bCs w:val="0"/>
          <w:lang w:val="en-US"/>
        </w:rPr>
      </w:pPr>
      <w:r w:rsidRPr="008B21EF">
        <w:rPr>
          <w:lang w:val="en-US"/>
        </w:rPr>
        <w:t>References</w:t>
      </w:r>
    </w:p>
    <w:p w:rsidR="0028362F" w:rsidRDefault="00072D56" w:rsidP="0028362F">
      <w:pPr>
        <w:pStyle w:val="textintend2"/>
        <w:widowControl w:val="0"/>
        <w:spacing w:before="100" w:beforeAutospacing="1" w:after="100" w:afterAutospacing="1"/>
        <w:ind w:left="418" w:hanging="418"/>
      </w:pPr>
      <w:bookmarkStart w:id="5" w:name="_Ref425755926"/>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#82,” August 2015</w:t>
      </w:r>
      <w:r w:rsidRPr="008B21EF">
        <w:rPr>
          <w:rFonts w:hint="eastAsia"/>
        </w:rPr>
        <w:t>.</w:t>
      </w:r>
      <w:bookmarkEnd w:id="5"/>
    </w:p>
    <w:p w:rsidR="0028362F" w:rsidRPr="003833DA" w:rsidRDefault="0028362F" w:rsidP="0028362F">
      <w:pPr>
        <w:pStyle w:val="textintend2"/>
        <w:widowControl w:val="0"/>
        <w:spacing w:before="100" w:beforeAutospacing="1" w:after="100" w:afterAutospacing="1"/>
        <w:ind w:left="418" w:hanging="418"/>
      </w:pPr>
      <w:bookmarkStart w:id="13" w:name="_Ref430176965"/>
      <w:r>
        <w:t xml:space="preserve">R1-154959, </w:t>
      </w:r>
      <w:r w:rsidRPr="0028362F">
        <w:rPr>
          <w:lang w:val="en-GB"/>
        </w:rPr>
        <w:t>WF on CW adjustment based on HARQ-ACK feedback, RAN1 #82, Aug 2015.</w:t>
      </w:r>
      <w:bookmarkEnd w:id="13"/>
    </w:p>
    <w:p w:rsidR="003833DA" w:rsidRPr="009524CF" w:rsidRDefault="00F22C23" w:rsidP="00F22C23">
      <w:pPr>
        <w:pStyle w:val="textintend2"/>
        <w:widowControl w:val="0"/>
        <w:spacing w:before="100" w:beforeAutospacing="1" w:after="100" w:afterAutospacing="1"/>
      </w:pPr>
      <w:bookmarkStart w:id="14" w:name="_Ref430780866"/>
      <w:r w:rsidRPr="00F22C23">
        <w:t>R1-154064</w:t>
      </w:r>
      <w:r>
        <w:t xml:space="preserve">, </w:t>
      </w:r>
      <w:r w:rsidRPr="00F22C23">
        <w:t>Contention window size adjustment for LAA</w:t>
      </w:r>
      <w:r>
        <w:t xml:space="preserve">, </w:t>
      </w:r>
      <w:r w:rsidRPr="0028362F">
        <w:rPr>
          <w:lang w:val="en-GB"/>
        </w:rPr>
        <w:t>RAN1 #82, Aug 2015.</w:t>
      </w:r>
      <w:bookmarkEnd w:id="14"/>
    </w:p>
    <w:bookmarkEnd w:id="6"/>
    <w:bookmarkEnd w:id="7"/>
    <w:bookmarkEnd w:id="8"/>
    <w:bookmarkEnd w:id="9"/>
    <w:bookmarkEnd w:id="10"/>
    <w:bookmarkEnd w:id="11"/>
    <w:bookmarkEnd w:id="12"/>
    <w:p w:rsidR="009524CF" w:rsidRPr="009524CF" w:rsidRDefault="009524CF" w:rsidP="0028362F">
      <w:pPr>
        <w:pStyle w:val="textintend2"/>
        <w:widowControl w:val="0"/>
        <w:numPr>
          <w:ilvl w:val="0"/>
          <w:numId w:val="0"/>
        </w:numPr>
        <w:spacing w:before="100" w:beforeAutospacing="1" w:after="100" w:afterAutospacing="1"/>
        <w:ind w:left="418"/>
      </w:pPr>
    </w:p>
    <w:sectPr w:rsidR="009524CF" w:rsidRPr="009524CF" w:rsidSect="008C6B64">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D62" w:rsidRDefault="00886D62">
      <w:r>
        <w:separator/>
      </w:r>
    </w:p>
  </w:endnote>
  <w:endnote w:type="continuationSeparator" w:id="0">
    <w:p w:rsidR="00886D62" w:rsidRDefault="00886D62">
      <w:r>
        <w:continuationSeparator/>
      </w:r>
    </w:p>
  </w:endnote>
  <w:endnote w:type="continuationNotice" w:id="1">
    <w:p w:rsidR="00886D62" w:rsidRDefault="00886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7313A4">
    <w:pPr>
      <w:pStyle w:val="ad"/>
      <w:jc w:val="center"/>
    </w:pPr>
    <w:r>
      <w:rPr>
        <w:b/>
        <w:szCs w:val="24"/>
      </w:rPr>
      <w:fldChar w:fldCharType="begin"/>
    </w:r>
    <w:r w:rsidR="000F1B52">
      <w:rPr>
        <w:b/>
      </w:rPr>
      <w:instrText>PAGE</w:instrText>
    </w:r>
    <w:r>
      <w:rPr>
        <w:b/>
        <w:szCs w:val="24"/>
      </w:rPr>
      <w:fldChar w:fldCharType="separate"/>
    </w:r>
    <w:r w:rsidR="00886D62">
      <w:rPr>
        <w:b/>
        <w:noProof/>
      </w:rPr>
      <w:t>1</w:t>
    </w:r>
    <w:r>
      <w:rPr>
        <w:b/>
        <w:szCs w:val="24"/>
      </w:rPr>
      <w:fldChar w:fldCharType="end"/>
    </w:r>
  </w:p>
  <w:p w:rsidR="000F1B52" w:rsidRDefault="000F1B52">
    <w:pPr>
      <w:pStyle w:val="ad"/>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D62" w:rsidRDefault="00886D62">
      <w:r>
        <w:separator/>
      </w:r>
    </w:p>
  </w:footnote>
  <w:footnote w:type="continuationSeparator" w:id="0">
    <w:p w:rsidR="00886D62" w:rsidRDefault="00886D62">
      <w:r>
        <w:continuationSeparator/>
      </w:r>
    </w:p>
  </w:footnote>
  <w:footnote w:type="continuationNotice" w:id="1">
    <w:p w:rsidR="00886D62" w:rsidRDefault="00886D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63" w:rsidRDefault="00C23B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9A1920"/>
    <w:multiLevelType w:val="hybridMultilevel"/>
    <w:tmpl w:val="5058D10A"/>
    <w:lvl w:ilvl="0" w:tplc="0409000F">
      <w:start w:val="1"/>
      <w:numFmt w:val="decimal"/>
      <w:lvlText w:val="%1."/>
      <w:lvlJc w:val="left"/>
      <w:pPr>
        <w:ind w:left="840" w:hanging="84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D36D42"/>
    <w:multiLevelType w:val="hybridMultilevel"/>
    <w:tmpl w:val="83F0FE84"/>
    <w:lvl w:ilvl="0" w:tplc="1AF6C9A0">
      <w:numFmt w:val="bullet"/>
      <w:lvlText w:val="•"/>
      <w:lvlJc w:val="left"/>
      <w:pPr>
        <w:ind w:left="1200" w:hanging="840"/>
      </w:pPr>
      <w:rPr>
        <w:rFonts w:ascii="ＭＳ ゴシック" w:eastAsia="ＭＳ ゴシック" w:hAnsi="ＭＳ ゴシック"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040D7"/>
    <w:multiLevelType w:val="hybridMultilevel"/>
    <w:tmpl w:val="51B88A00"/>
    <w:lvl w:ilvl="0" w:tplc="ABE85616">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0E318C"/>
    <w:multiLevelType w:val="hybridMultilevel"/>
    <w:tmpl w:val="274257EA"/>
    <w:lvl w:ilvl="0" w:tplc="349EEE64">
      <w:start w:val="1"/>
      <w:numFmt w:val="bullet"/>
      <w:lvlText w:val="•"/>
      <w:lvlJc w:val="left"/>
      <w:pPr>
        <w:tabs>
          <w:tab w:val="num" w:pos="720"/>
        </w:tabs>
        <w:ind w:left="720" w:hanging="360"/>
      </w:pPr>
      <w:rPr>
        <w:rFonts w:ascii="Arial" w:hAnsi="Arial" w:hint="default"/>
      </w:rPr>
    </w:lvl>
    <w:lvl w:ilvl="1" w:tplc="2ECA54D2">
      <w:start w:val="3995"/>
      <w:numFmt w:val="bullet"/>
      <w:lvlText w:val="–"/>
      <w:lvlJc w:val="left"/>
      <w:pPr>
        <w:tabs>
          <w:tab w:val="num" w:pos="1440"/>
        </w:tabs>
        <w:ind w:left="1440" w:hanging="360"/>
      </w:pPr>
      <w:rPr>
        <w:rFonts w:ascii="Arial" w:hAnsi="Arial" w:hint="default"/>
      </w:rPr>
    </w:lvl>
    <w:lvl w:ilvl="2" w:tplc="8AAA411C">
      <w:start w:val="1"/>
      <w:numFmt w:val="bullet"/>
      <w:lvlText w:val="•"/>
      <w:lvlJc w:val="left"/>
      <w:pPr>
        <w:tabs>
          <w:tab w:val="num" w:pos="2160"/>
        </w:tabs>
        <w:ind w:left="2160" w:hanging="360"/>
      </w:pPr>
      <w:rPr>
        <w:rFonts w:ascii="Arial" w:hAnsi="Arial" w:hint="default"/>
      </w:rPr>
    </w:lvl>
    <w:lvl w:ilvl="3" w:tplc="626AE032" w:tentative="1">
      <w:start w:val="1"/>
      <w:numFmt w:val="bullet"/>
      <w:lvlText w:val="•"/>
      <w:lvlJc w:val="left"/>
      <w:pPr>
        <w:tabs>
          <w:tab w:val="num" w:pos="2880"/>
        </w:tabs>
        <w:ind w:left="2880" w:hanging="360"/>
      </w:pPr>
      <w:rPr>
        <w:rFonts w:ascii="Arial" w:hAnsi="Arial" w:hint="default"/>
      </w:rPr>
    </w:lvl>
    <w:lvl w:ilvl="4" w:tplc="6C3212F4" w:tentative="1">
      <w:start w:val="1"/>
      <w:numFmt w:val="bullet"/>
      <w:lvlText w:val="•"/>
      <w:lvlJc w:val="left"/>
      <w:pPr>
        <w:tabs>
          <w:tab w:val="num" w:pos="3600"/>
        </w:tabs>
        <w:ind w:left="3600" w:hanging="360"/>
      </w:pPr>
      <w:rPr>
        <w:rFonts w:ascii="Arial" w:hAnsi="Arial" w:hint="default"/>
      </w:rPr>
    </w:lvl>
    <w:lvl w:ilvl="5" w:tplc="6DE8F626" w:tentative="1">
      <w:start w:val="1"/>
      <w:numFmt w:val="bullet"/>
      <w:lvlText w:val="•"/>
      <w:lvlJc w:val="left"/>
      <w:pPr>
        <w:tabs>
          <w:tab w:val="num" w:pos="4320"/>
        </w:tabs>
        <w:ind w:left="4320" w:hanging="360"/>
      </w:pPr>
      <w:rPr>
        <w:rFonts w:ascii="Arial" w:hAnsi="Arial" w:hint="default"/>
      </w:rPr>
    </w:lvl>
    <w:lvl w:ilvl="6" w:tplc="C29A25DA" w:tentative="1">
      <w:start w:val="1"/>
      <w:numFmt w:val="bullet"/>
      <w:lvlText w:val="•"/>
      <w:lvlJc w:val="left"/>
      <w:pPr>
        <w:tabs>
          <w:tab w:val="num" w:pos="5040"/>
        </w:tabs>
        <w:ind w:left="5040" w:hanging="360"/>
      </w:pPr>
      <w:rPr>
        <w:rFonts w:ascii="Arial" w:hAnsi="Arial" w:hint="default"/>
      </w:rPr>
    </w:lvl>
    <w:lvl w:ilvl="7" w:tplc="995C09D0" w:tentative="1">
      <w:start w:val="1"/>
      <w:numFmt w:val="bullet"/>
      <w:lvlText w:val="•"/>
      <w:lvlJc w:val="left"/>
      <w:pPr>
        <w:tabs>
          <w:tab w:val="num" w:pos="5760"/>
        </w:tabs>
        <w:ind w:left="5760" w:hanging="360"/>
      </w:pPr>
      <w:rPr>
        <w:rFonts w:ascii="Arial" w:hAnsi="Arial" w:hint="default"/>
      </w:rPr>
    </w:lvl>
    <w:lvl w:ilvl="8" w:tplc="B5B2E9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E5399"/>
    <w:multiLevelType w:val="hybridMultilevel"/>
    <w:tmpl w:val="AC086074"/>
    <w:lvl w:ilvl="0" w:tplc="BC9E6F98">
      <w:numFmt w:val="bullet"/>
      <w:lvlText w:val=""/>
      <w:lvlJc w:val="left"/>
      <w:pPr>
        <w:ind w:left="720" w:hanging="360"/>
      </w:pPr>
      <w:rPr>
        <w:rFonts w:ascii="Symbol" w:eastAsia="ＭＳ ゴシック"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E0071"/>
    <w:multiLevelType w:val="hybridMultilevel"/>
    <w:tmpl w:val="B3C04206"/>
    <w:lvl w:ilvl="0" w:tplc="23409FAA">
      <w:start w:val="9404"/>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4CF504D"/>
    <w:multiLevelType w:val="hybridMultilevel"/>
    <w:tmpl w:val="CEA2C450"/>
    <w:lvl w:ilvl="0" w:tplc="ABE8561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9D6870"/>
    <w:multiLevelType w:val="hybridMultilevel"/>
    <w:tmpl w:val="D0201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9123C"/>
    <w:multiLevelType w:val="hybridMultilevel"/>
    <w:tmpl w:val="B0F67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DC058C"/>
    <w:multiLevelType w:val="hybridMultilevel"/>
    <w:tmpl w:val="780C06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1D4E4F"/>
    <w:multiLevelType w:val="hybridMultilevel"/>
    <w:tmpl w:val="0E902174"/>
    <w:lvl w:ilvl="0" w:tplc="1B58719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0F15"/>
    <w:multiLevelType w:val="hybridMultilevel"/>
    <w:tmpl w:val="C03894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C7FC2"/>
    <w:multiLevelType w:val="hybridMultilevel"/>
    <w:tmpl w:val="1158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867CF"/>
    <w:multiLevelType w:val="hybridMultilevel"/>
    <w:tmpl w:val="A7CE06E6"/>
    <w:lvl w:ilvl="0" w:tplc="3F94A572">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0A48AC"/>
    <w:multiLevelType w:val="hybridMultilevel"/>
    <w:tmpl w:val="567EA84C"/>
    <w:lvl w:ilvl="0" w:tplc="23409FAA">
      <w:start w:val="9404"/>
      <w:numFmt w:val="bullet"/>
      <w:lvlText w:val=""/>
      <w:lvlJc w:val="left"/>
      <w:pPr>
        <w:ind w:left="1080" w:hanging="360"/>
      </w:pPr>
      <w:rPr>
        <w:rFonts w:ascii="Symbol" w:eastAsia="ＭＳ ゴシック"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5523071"/>
    <w:multiLevelType w:val="hybridMultilevel"/>
    <w:tmpl w:val="2DB839E6"/>
    <w:lvl w:ilvl="0" w:tplc="9FC02EFE">
      <w:start w:val="1"/>
      <w:numFmt w:val="bullet"/>
      <w:lvlText w:val="•"/>
      <w:lvlJc w:val="left"/>
      <w:pPr>
        <w:tabs>
          <w:tab w:val="num" w:pos="720"/>
        </w:tabs>
        <w:ind w:left="720" w:hanging="360"/>
      </w:pPr>
      <w:rPr>
        <w:rFonts w:ascii="Arial" w:hAnsi="Arial" w:hint="default"/>
      </w:rPr>
    </w:lvl>
    <w:lvl w:ilvl="1" w:tplc="4D727C50" w:tentative="1">
      <w:start w:val="1"/>
      <w:numFmt w:val="bullet"/>
      <w:lvlText w:val="•"/>
      <w:lvlJc w:val="left"/>
      <w:pPr>
        <w:tabs>
          <w:tab w:val="num" w:pos="1440"/>
        </w:tabs>
        <w:ind w:left="1440" w:hanging="360"/>
      </w:pPr>
      <w:rPr>
        <w:rFonts w:ascii="Arial" w:hAnsi="Arial" w:hint="default"/>
      </w:rPr>
    </w:lvl>
    <w:lvl w:ilvl="2" w:tplc="7530327E" w:tentative="1">
      <w:start w:val="1"/>
      <w:numFmt w:val="bullet"/>
      <w:lvlText w:val="•"/>
      <w:lvlJc w:val="left"/>
      <w:pPr>
        <w:tabs>
          <w:tab w:val="num" w:pos="2160"/>
        </w:tabs>
        <w:ind w:left="2160" w:hanging="360"/>
      </w:pPr>
      <w:rPr>
        <w:rFonts w:ascii="Arial" w:hAnsi="Arial" w:hint="default"/>
      </w:rPr>
    </w:lvl>
    <w:lvl w:ilvl="3" w:tplc="63C03C0C" w:tentative="1">
      <w:start w:val="1"/>
      <w:numFmt w:val="bullet"/>
      <w:lvlText w:val="•"/>
      <w:lvlJc w:val="left"/>
      <w:pPr>
        <w:tabs>
          <w:tab w:val="num" w:pos="2880"/>
        </w:tabs>
        <w:ind w:left="2880" w:hanging="360"/>
      </w:pPr>
      <w:rPr>
        <w:rFonts w:ascii="Arial" w:hAnsi="Arial" w:hint="default"/>
      </w:rPr>
    </w:lvl>
    <w:lvl w:ilvl="4" w:tplc="F8B042B2" w:tentative="1">
      <w:start w:val="1"/>
      <w:numFmt w:val="bullet"/>
      <w:lvlText w:val="•"/>
      <w:lvlJc w:val="left"/>
      <w:pPr>
        <w:tabs>
          <w:tab w:val="num" w:pos="3600"/>
        </w:tabs>
        <w:ind w:left="3600" w:hanging="360"/>
      </w:pPr>
      <w:rPr>
        <w:rFonts w:ascii="Arial" w:hAnsi="Arial" w:hint="default"/>
      </w:rPr>
    </w:lvl>
    <w:lvl w:ilvl="5" w:tplc="043490BE" w:tentative="1">
      <w:start w:val="1"/>
      <w:numFmt w:val="bullet"/>
      <w:lvlText w:val="•"/>
      <w:lvlJc w:val="left"/>
      <w:pPr>
        <w:tabs>
          <w:tab w:val="num" w:pos="4320"/>
        </w:tabs>
        <w:ind w:left="4320" w:hanging="360"/>
      </w:pPr>
      <w:rPr>
        <w:rFonts w:ascii="Arial" w:hAnsi="Arial" w:hint="default"/>
      </w:rPr>
    </w:lvl>
    <w:lvl w:ilvl="6" w:tplc="58701CA2" w:tentative="1">
      <w:start w:val="1"/>
      <w:numFmt w:val="bullet"/>
      <w:lvlText w:val="•"/>
      <w:lvlJc w:val="left"/>
      <w:pPr>
        <w:tabs>
          <w:tab w:val="num" w:pos="5040"/>
        </w:tabs>
        <w:ind w:left="5040" w:hanging="360"/>
      </w:pPr>
      <w:rPr>
        <w:rFonts w:ascii="Arial" w:hAnsi="Arial" w:hint="default"/>
      </w:rPr>
    </w:lvl>
    <w:lvl w:ilvl="7" w:tplc="F76C76BC" w:tentative="1">
      <w:start w:val="1"/>
      <w:numFmt w:val="bullet"/>
      <w:lvlText w:val="•"/>
      <w:lvlJc w:val="left"/>
      <w:pPr>
        <w:tabs>
          <w:tab w:val="num" w:pos="5760"/>
        </w:tabs>
        <w:ind w:left="5760" w:hanging="360"/>
      </w:pPr>
      <w:rPr>
        <w:rFonts w:ascii="Arial" w:hAnsi="Arial" w:hint="default"/>
      </w:rPr>
    </w:lvl>
    <w:lvl w:ilvl="8" w:tplc="AB9629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7B0B10"/>
    <w:multiLevelType w:val="hybridMultilevel"/>
    <w:tmpl w:val="0C0EC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A781D9D"/>
    <w:multiLevelType w:val="hybridMultilevel"/>
    <w:tmpl w:val="D7464074"/>
    <w:lvl w:ilvl="0" w:tplc="50926526">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C3D082E"/>
    <w:multiLevelType w:val="hybridMultilevel"/>
    <w:tmpl w:val="B0F67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0F5759"/>
    <w:multiLevelType w:val="hybridMultilevel"/>
    <w:tmpl w:val="89564C34"/>
    <w:lvl w:ilvl="0" w:tplc="D870E65C">
      <w:start w:val="1"/>
      <w:numFmt w:val="bullet"/>
      <w:lvlText w:val="•"/>
      <w:lvlJc w:val="left"/>
      <w:pPr>
        <w:tabs>
          <w:tab w:val="num" w:pos="720"/>
        </w:tabs>
        <w:ind w:left="720" w:hanging="360"/>
      </w:pPr>
      <w:rPr>
        <w:rFonts w:ascii="Arial" w:hAnsi="Arial" w:hint="default"/>
      </w:rPr>
    </w:lvl>
    <w:lvl w:ilvl="1" w:tplc="EDC41874">
      <w:start w:val="1617"/>
      <w:numFmt w:val="bullet"/>
      <w:lvlText w:val="–"/>
      <w:lvlJc w:val="left"/>
      <w:pPr>
        <w:tabs>
          <w:tab w:val="num" w:pos="1440"/>
        </w:tabs>
        <w:ind w:left="1440" w:hanging="360"/>
      </w:pPr>
      <w:rPr>
        <w:rFonts w:ascii="Arial" w:hAnsi="Arial" w:hint="default"/>
      </w:rPr>
    </w:lvl>
    <w:lvl w:ilvl="2" w:tplc="85185F2C">
      <w:start w:val="1617"/>
      <w:numFmt w:val="bullet"/>
      <w:lvlText w:val="•"/>
      <w:lvlJc w:val="left"/>
      <w:pPr>
        <w:tabs>
          <w:tab w:val="num" w:pos="2160"/>
        </w:tabs>
        <w:ind w:left="2160" w:hanging="360"/>
      </w:pPr>
      <w:rPr>
        <w:rFonts w:ascii="Arial" w:hAnsi="Arial" w:hint="default"/>
      </w:rPr>
    </w:lvl>
    <w:lvl w:ilvl="3" w:tplc="90B602BA">
      <w:start w:val="1617"/>
      <w:numFmt w:val="bullet"/>
      <w:lvlText w:val="–"/>
      <w:lvlJc w:val="left"/>
      <w:pPr>
        <w:tabs>
          <w:tab w:val="num" w:pos="2880"/>
        </w:tabs>
        <w:ind w:left="2880" w:hanging="360"/>
      </w:pPr>
      <w:rPr>
        <w:rFonts w:ascii="Arial" w:hAnsi="Arial" w:hint="default"/>
      </w:rPr>
    </w:lvl>
    <w:lvl w:ilvl="4" w:tplc="0010CC3C" w:tentative="1">
      <w:start w:val="1"/>
      <w:numFmt w:val="bullet"/>
      <w:lvlText w:val="•"/>
      <w:lvlJc w:val="left"/>
      <w:pPr>
        <w:tabs>
          <w:tab w:val="num" w:pos="3600"/>
        </w:tabs>
        <w:ind w:left="3600" w:hanging="360"/>
      </w:pPr>
      <w:rPr>
        <w:rFonts w:ascii="Arial" w:hAnsi="Arial" w:hint="default"/>
      </w:rPr>
    </w:lvl>
    <w:lvl w:ilvl="5" w:tplc="ACC8171A" w:tentative="1">
      <w:start w:val="1"/>
      <w:numFmt w:val="bullet"/>
      <w:lvlText w:val="•"/>
      <w:lvlJc w:val="left"/>
      <w:pPr>
        <w:tabs>
          <w:tab w:val="num" w:pos="4320"/>
        </w:tabs>
        <w:ind w:left="4320" w:hanging="360"/>
      </w:pPr>
      <w:rPr>
        <w:rFonts w:ascii="Arial" w:hAnsi="Arial" w:hint="default"/>
      </w:rPr>
    </w:lvl>
    <w:lvl w:ilvl="6" w:tplc="8D6CFDDA" w:tentative="1">
      <w:start w:val="1"/>
      <w:numFmt w:val="bullet"/>
      <w:lvlText w:val="•"/>
      <w:lvlJc w:val="left"/>
      <w:pPr>
        <w:tabs>
          <w:tab w:val="num" w:pos="5040"/>
        </w:tabs>
        <w:ind w:left="5040" w:hanging="360"/>
      </w:pPr>
      <w:rPr>
        <w:rFonts w:ascii="Arial" w:hAnsi="Arial" w:hint="default"/>
      </w:rPr>
    </w:lvl>
    <w:lvl w:ilvl="7" w:tplc="46F224A0" w:tentative="1">
      <w:start w:val="1"/>
      <w:numFmt w:val="bullet"/>
      <w:lvlText w:val="•"/>
      <w:lvlJc w:val="left"/>
      <w:pPr>
        <w:tabs>
          <w:tab w:val="num" w:pos="5760"/>
        </w:tabs>
        <w:ind w:left="5760" w:hanging="360"/>
      </w:pPr>
      <w:rPr>
        <w:rFonts w:ascii="Arial" w:hAnsi="Arial" w:hint="default"/>
      </w:rPr>
    </w:lvl>
    <w:lvl w:ilvl="8" w:tplc="73C497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9710BE"/>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E11C1B"/>
    <w:multiLevelType w:val="hybridMultilevel"/>
    <w:tmpl w:val="B0F67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DC4B5C"/>
    <w:multiLevelType w:val="hybridMultilevel"/>
    <w:tmpl w:val="1C58BD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191292"/>
    <w:multiLevelType w:val="hybridMultilevel"/>
    <w:tmpl w:val="39528158"/>
    <w:lvl w:ilvl="0" w:tplc="04090001">
      <w:start w:val="1"/>
      <w:numFmt w:val="bullet"/>
      <w:lvlText w:val=""/>
      <w:lvlJc w:val="left"/>
      <w:pPr>
        <w:ind w:left="840" w:hanging="84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3623DB"/>
    <w:multiLevelType w:val="hybridMultilevel"/>
    <w:tmpl w:val="7E982924"/>
    <w:lvl w:ilvl="0" w:tplc="8EBA17C8">
      <w:start w:val="1"/>
      <w:numFmt w:val="bullet"/>
      <w:lvlText w:val="•"/>
      <w:lvlJc w:val="left"/>
      <w:pPr>
        <w:ind w:left="840" w:hanging="84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632B58"/>
    <w:multiLevelType w:val="hybridMultilevel"/>
    <w:tmpl w:val="F30CA5C0"/>
    <w:lvl w:ilvl="0" w:tplc="2B188CE2">
      <w:start w:val="1"/>
      <w:numFmt w:val="bullet"/>
      <w:lvlText w:val="•"/>
      <w:lvlJc w:val="left"/>
      <w:pPr>
        <w:tabs>
          <w:tab w:val="num" w:pos="720"/>
        </w:tabs>
        <w:ind w:left="720" w:hanging="360"/>
      </w:pPr>
      <w:rPr>
        <w:rFonts w:ascii="Arial" w:hAnsi="Arial" w:hint="default"/>
      </w:rPr>
    </w:lvl>
    <w:lvl w:ilvl="1" w:tplc="5C52254C" w:tentative="1">
      <w:start w:val="1"/>
      <w:numFmt w:val="bullet"/>
      <w:lvlText w:val="•"/>
      <w:lvlJc w:val="left"/>
      <w:pPr>
        <w:tabs>
          <w:tab w:val="num" w:pos="1440"/>
        </w:tabs>
        <w:ind w:left="1440" w:hanging="360"/>
      </w:pPr>
      <w:rPr>
        <w:rFonts w:ascii="Arial" w:hAnsi="Arial" w:hint="default"/>
      </w:rPr>
    </w:lvl>
    <w:lvl w:ilvl="2" w:tplc="32C656AC" w:tentative="1">
      <w:start w:val="1"/>
      <w:numFmt w:val="bullet"/>
      <w:lvlText w:val="•"/>
      <w:lvlJc w:val="left"/>
      <w:pPr>
        <w:tabs>
          <w:tab w:val="num" w:pos="2160"/>
        </w:tabs>
        <w:ind w:left="2160" w:hanging="360"/>
      </w:pPr>
      <w:rPr>
        <w:rFonts w:ascii="Arial" w:hAnsi="Arial" w:hint="default"/>
      </w:rPr>
    </w:lvl>
    <w:lvl w:ilvl="3" w:tplc="89948CB8" w:tentative="1">
      <w:start w:val="1"/>
      <w:numFmt w:val="bullet"/>
      <w:lvlText w:val="•"/>
      <w:lvlJc w:val="left"/>
      <w:pPr>
        <w:tabs>
          <w:tab w:val="num" w:pos="2880"/>
        </w:tabs>
        <w:ind w:left="2880" w:hanging="360"/>
      </w:pPr>
      <w:rPr>
        <w:rFonts w:ascii="Arial" w:hAnsi="Arial" w:hint="default"/>
      </w:rPr>
    </w:lvl>
    <w:lvl w:ilvl="4" w:tplc="D1483D60" w:tentative="1">
      <w:start w:val="1"/>
      <w:numFmt w:val="bullet"/>
      <w:lvlText w:val="•"/>
      <w:lvlJc w:val="left"/>
      <w:pPr>
        <w:tabs>
          <w:tab w:val="num" w:pos="3600"/>
        </w:tabs>
        <w:ind w:left="3600" w:hanging="360"/>
      </w:pPr>
      <w:rPr>
        <w:rFonts w:ascii="Arial" w:hAnsi="Arial" w:hint="default"/>
      </w:rPr>
    </w:lvl>
    <w:lvl w:ilvl="5" w:tplc="D8000720" w:tentative="1">
      <w:start w:val="1"/>
      <w:numFmt w:val="bullet"/>
      <w:lvlText w:val="•"/>
      <w:lvlJc w:val="left"/>
      <w:pPr>
        <w:tabs>
          <w:tab w:val="num" w:pos="4320"/>
        </w:tabs>
        <w:ind w:left="4320" w:hanging="360"/>
      </w:pPr>
      <w:rPr>
        <w:rFonts w:ascii="Arial" w:hAnsi="Arial" w:hint="default"/>
      </w:rPr>
    </w:lvl>
    <w:lvl w:ilvl="6" w:tplc="A2287186" w:tentative="1">
      <w:start w:val="1"/>
      <w:numFmt w:val="bullet"/>
      <w:lvlText w:val="•"/>
      <w:lvlJc w:val="left"/>
      <w:pPr>
        <w:tabs>
          <w:tab w:val="num" w:pos="5040"/>
        </w:tabs>
        <w:ind w:left="5040" w:hanging="360"/>
      </w:pPr>
      <w:rPr>
        <w:rFonts w:ascii="Arial" w:hAnsi="Arial" w:hint="default"/>
      </w:rPr>
    </w:lvl>
    <w:lvl w:ilvl="7" w:tplc="A3322FBE" w:tentative="1">
      <w:start w:val="1"/>
      <w:numFmt w:val="bullet"/>
      <w:lvlText w:val="•"/>
      <w:lvlJc w:val="left"/>
      <w:pPr>
        <w:tabs>
          <w:tab w:val="num" w:pos="5760"/>
        </w:tabs>
        <w:ind w:left="5760" w:hanging="360"/>
      </w:pPr>
      <w:rPr>
        <w:rFonts w:ascii="Arial" w:hAnsi="Arial" w:hint="default"/>
      </w:rPr>
    </w:lvl>
    <w:lvl w:ilvl="8" w:tplc="FEB28AA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445645"/>
    <w:multiLevelType w:val="hybridMultilevel"/>
    <w:tmpl w:val="0BA06F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9A45C3"/>
    <w:multiLevelType w:val="hybridMultilevel"/>
    <w:tmpl w:val="154AF6A0"/>
    <w:lvl w:ilvl="0" w:tplc="050885E8">
      <w:start w:val="1"/>
      <w:numFmt w:val="bullet"/>
      <w:lvlText w:val="•"/>
      <w:lvlJc w:val="left"/>
      <w:pPr>
        <w:tabs>
          <w:tab w:val="num" w:pos="720"/>
        </w:tabs>
        <w:ind w:left="720" w:hanging="360"/>
      </w:pPr>
      <w:rPr>
        <w:rFonts w:ascii="Arial" w:hAnsi="Arial" w:hint="default"/>
      </w:rPr>
    </w:lvl>
    <w:lvl w:ilvl="1" w:tplc="B0AADC74">
      <w:start w:val="1403"/>
      <w:numFmt w:val="bullet"/>
      <w:lvlText w:val="–"/>
      <w:lvlJc w:val="left"/>
      <w:pPr>
        <w:tabs>
          <w:tab w:val="num" w:pos="1440"/>
        </w:tabs>
        <w:ind w:left="1440" w:hanging="360"/>
      </w:pPr>
      <w:rPr>
        <w:rFonts w:ascii="Arial" w:hAnsi="Arial" w:hint="default"/>
      </w:rPr>
    </w:lvl>
    <w:lvl w:ilvl="2" w:tplc="03B0EA80" w:tentative="1">
      <w:start w:val="1"/>
      <w:numFmt w:val="bullet"/>
      <w:lvlText w:val="•"/>
      <w:lvlJc w:val="left"/>
      <w:pPr>
        <w:tabs>
          <w:tab w:val="num" w:pos="2160"/>
        </w:tabs>
        <w:ind w:left="2160" w:hanging="360"/>
      </w:pPr>
      <w:rPr>
        <w:rFonts w:ascii="Arial" w:hAnsi="Arial" w:hint="default"/>
      </w:rPr>
    </w:lvl>
    <w:lvl w:ilvl="3" w:tplc="B89A6440" w:tentative="1">
      <w:start w:val="1"/>
      <w:numFmt w:val="bullet"/>
      <w:lvlText w:val="•"/>
      <w:lvlJc w:val="left"/>
      <w:pPr>
        <w:tabs>
          <w:tab w:val="num" w:pos="2880"/>
        </w:tabs>
        <w:ind w:left="2880" w:hanging="360"/>
      </w:pPr>
      <w:rPr>
        <w:rFonts w:ascii="Arial" w:hAnsi="Arial" w:hint="default"/>
      </w:rPr>
    </w:lvl>
    <w:lvl w:ilvl="4" w:tplc="8474DCBA" w:tentative="1">
      <w:start w:val="1"/>
      <w:numFmt w:val="bullet"/>
      <w:lvlText w:val="•"/>
      <w:lvlJc w:val="left"/>
      <w:pPr>
        <w:tabs>
          <w:tab w:val="num" w:pos="3600"/>
        </w:tabs>
        <w:ind w:left="3600" w:hanging="360"/>
      </w:pPr>
      <w:rPr>
        <w:rFonts w:ascii="Arial" w:hAnsi="Arial" w:hint="default"/>
      </w:rPr>
    </w:lvl>
    <w:lvl w:ilvl="5" w:tplc="48C4D510" w:tentative="1">
      <w:start w:val="1"/>
      <w:numFmt w:val="bullet"/>
      <w:lvlText w:val="•"/>
      <w:lvlJc w:val="left"/>
      <w:pPr>
        <w:tabs>
          <w:tab w:val="num" w:pos="4320"/>
        </w:tabs>
        <w:ind w:left="4320" w:hanging="360"/>
      </w:pPr>
      <w:rPr>
        <w:rFonts w:ascii="Arial" w:hAnsi="Arial" w:hint="default"/>
      </w:rPr>
    </w:lvl>
    <w:lvl w:ilvl="6" w:tplc="7B3AE462" w:tentative="1">
      <w:start w:val="1"/>
      <w:numFmt w:val="bullet"/>
      <w:lvlText w:val="•"/>
      <w:lvlJc w:val="left"/>
      <w:pPr>
        <w:tabs>
          <w:tab w:val="num" w:pos="5040"/>
        </w:tabs>
        <w:ind w:left="5040" w:hanging="360"/>
      </w:pPr>
      <w:rPr>
        <w:rFonts w:ascii="Arial" w:hAnsi="Arial" w:hint="default"/>
      </w:rPr>
    </w:lvl>
    <w:lvl w:ilvl="7" w:tplc="3362A15C" w:tentative="1">
      <w:start w:val="1"/>
      <w:numFmt w:val="bullet"/>
      <w:lvlText w:val="•"/>
      <w:lvlJc w:val="left"/>
      <w:pPr>
        <w:tabs>
          <w:tab w:val="num" w:pos="5760"/>
        </w:tabs>
        <w:ind w:left="5760" w:hanging="360"/>
      </w:pPr>
      <w:rPr>
        <w:rFonts w:ascii="Arial" w:hAnsi="Arial" w:hint="default"/>
      </w:rPr>
    </w:lvl>
    <w:lvl w:ilvl="8" w:tplc="E9EEF4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127082"/>
    <w:multiLevelType w:val="hybridMultilevel"/>
    <w:tmpl w:val="EAE61BC2"/>
    <w:lvl w:ilvl="0" w:tplc="4AB2DF30">
      <w:start w:val="1"/>
      <w:numFmt w:val="bullet"/>
      <w:lvlText w:val=""/>
      <w:lvlJc w:val="left"/>
      <w:pPr>
        <w:ind w:left="720" w:hanging="360"/>
      </w:pPr>
      <w:rPr>
        <w:rFonts w:ascii="Symbol" w:eastAsia="ＭＳ ゴシック"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65414"/>
    <w:multiLevelType w:val="hybridMultilevel"/>
    <w:tmpl w:val="BFBC2F1E"/>
    <w:lvl w:ilvl="0" w:tplc="2F7291CC">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F85FFE"/>
    <w:multiLevelType w:val="hybridMultilevel"/>
    <w:tmpl w:val="C02876EC"/>
    <w:lvl w:ilvl="0" w:tplc="1AF6C9A0">
      <w:numFmt w:val="bullet"/>
      <w:lvlText w:val="•"/>
      <w:lvlJc w:val="left"/>
      <w:pPr>
        <w:ind w:left="1560" w:hanging="840"/>
      </w:pPr>
      <w:rPr>
        <w:rFonts w:ascii="ＭＳ ゴシック" w:eastAsia="ＭＳ ゴシック" w:hAnsi="ＭＳ ゴシック"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8"/>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3"/>
  </w:num>
  <w:num w:numId="6">
    <w:abstractNumId w:val="25"/>
  </w:num>
  <w:num w:numId="7">
    <w:abstractNumId w:val="21"/>
  </w:num>
  <w:num w:numId="8">
    <w:abstractNumId w:val="0"/>
  </w:num>
  <w:num w:numId="9">
    <w:abstractNumId w:val="40"/>
  </w:num>
  <w:num w:numId="10">
    <w:abstractNumId w:val="18"/>
  </w:num>
  <w:num w:numId="11">
    <w:abstractNumId w:val="28"/>
  </w:num>
  <w:num w:numId="12">
    <w:abstractNumId w:val="15"/>
  </w:num>
  <w:num w:numId="13">
    <w:abstractNumId w:val="33"/>
  </w:num>
  <w:num w:numId="14">
    <w:abstractNumId w:val="31"/>
  </w:num>
  <w:num w:numId="15">
    <w:abstractNumId w:val="8"/>
  </w:num>
  <w:num w:numId="16">
    <w:abstractNumId w:val="9"/>
  </w:num>
  <w:num w:numId="17">
    <w:abstractNumId w:val="16"/>
  </w:num>
  <w:num w:numId="18">
    <w:abstractNumId w:val="13"/>
  </w:num>
  <w:num w:numId="19">
    <w:abstractNumId w:val="4"/>
  </w:num>
  <w:num w:numId="20">
    <w:abstractNumId w:val="5"/>
  </w:num>
  <w:num w:numId="21">
    <w:abstractNumId w:val="10"/>
  </w:num>
  <w:num w:numId="22">
    <w:abstractNumId w:val="3"/>
  </w:num>
  <w:num w:numId="23">
    <w:abstractNumId w:val="43"/>
  </w:num>
  <w:num w:numId="24">
    <w:abstractNumId w:val="32"/>
  </w:num>
  <w:num w:numId="25">
    <w:abstractNumId w:val="1"/>
  </w:num>
  <w:num w:numId="26">
    <w:abstractNumId w:val="34"/>
  </w:num>
  <w:num w:numId="27">
    <w:abstractNumId w:val="17"/>
  </w:num>
  <w:num w:numId="28">
    <w:abstractNumId w:val="14"/>
  </w:num>
  <w:num w:numId="29">
    <w:abstractNumId w:val="41"/>
  </w:num>
  <w:num w:numId="30">
    <w:abstractNumId w:val="7"/>
  </w:num>
  <w:num w:numId="31">
    <w:abstractNumId w:val="19"/>
  </w:num>
  <w:num w:numId="32">
    <w:abstractNumId w:val="22"/>
  </w:num>
  <w:num w:numId="33">
    <w:abstractNumId w:val="6"/>
  </w:num>
  <w:num w:numId="34">
    <w:abstractNumId w:val="42"/>
  </w:num>
  <w:num w:numId="35">
    <w:abstractNumId w:val="11"/>
  </w:num>
  <w:num w:numId="36">
    <w:abstractNumId w:val="36"/>
  </w:num>
  <w:num w:numId="37">
    <w:abstractNumId w:val="30"/>
  </w:num>
  <w:num w:numId="38">
    <w:abstractNumId w:val="12"/>
  </w:num>
  <w:num w:numId="39">
    <w:abstractNumId w:val="29"/>
  </w:num>
  <w:num w:numId="40">
    <w:abstractNumId w:val="26"/>
  </w:num>
  <w:num w:numId="41">
    <w:abstractNumId w:val="27"/>
  </w:num>
  <w:num w:numId="42">
    <w:abstractNumId w:val="35"/>
  </w:num>
  <w:num w:numId="43">
    <w:abstractNumId w:val="37"/>
  </w:num>
  <w:num w:numId="44">
    <w:abstractNumId w:val="20"/>
  </w:num>
  <w:num w:numId="4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3B9"/>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3E56"/>
    <w:rsid w:val="000843BE"/>
    <w:rsid w:val="00084A24"/>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2402"/>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652"/>
    <w:rsid w:val="001516E9"/>
    <w:rsid w:val="00151B0A"/>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12F9"/>
    <w:rsid w:val="001A161D"/>
    <w:rsid w:val="001A2307"/>
    <w:rsid w:val="001A2971"/>
    <w:rsid w:val="001A3ED2"/>
    <w:rsid w:val="001A43C2"/>
    <w:rsid w:val="001A4413"/>
    <w:rsid w:val="001A5210"/>
    <w:rsid w:val="001A57B9"/>
    <w:rsid w:val="001A5D19"/>
    <w:rsid w:val="001A5FFF"/>
    <w:rsid w:val="001A743A"/>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3516"/>
    <w:rsid w:val="001C3E89"/>
    <w:rsid w:val="001C441E"/>
    <w:rsid w:val="001C49A6"/>
    <w:rsid w:val="001C4C80"/>
    <w:rsid w:val="001C4E8A"/>
    <w:rsid w:val="001C4EE9"/>
    <w:rsid w:val="001C503E"/>
    <w:rsid w:val="001C7891"/>
    <w:rsid w:val="001C79DB"/>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362F"/>
    <w:rsid w:val="00284204"/>
    <w:rsid w:val="00285613"/>
    <w:rsid w:val="002866A6"/>
    <w:rsid w:val="00287286"/>
    <w:rsid w:val="002900A5"/>
    <w:rsid w:val="00291217"/>
    <w:rsid w:val="00291C65"/>
    <w:rsid w:val="002925A8"/>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39A3"/>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796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2280"/>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0F99"/>
    <w:rsid w:val="004C125A"/>
    <w:rsid w:val="004C2DA3"/>
    <w:rsid w:val="004C4643"/>
    <w:rsid w:val="004C5C07"/>
    <w:rsid w:val="004C6E7C"/>
    <w:rsid w:val="004C72DD"/>
    <w:rsid w:val="004C7EF0"/>
    <w:rsid w:val="004D0B71"/>
    <w:rsid w:val="004D11C4"/>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179C"/>
    <w:rsid w:val="004F1BDF"/>
    <w:rsid w:val="004F2BA7"/>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519E"/>
    <w:rsid w:val="0052701F"/>
    <w:rsid w:val="005274E4"/>
    <w:rsid w:val="00527AA8"/>
    <w:rsid w:val="00527AEC"/>
    <w:rsid w:val="00527DA1"/>
    <w:rsid w:val="0053090B"/>
    <w:rsid w:val="005311C5"/>
    <w:rsid w:val="00531B7A"/>
    <w:rsid w:val="00531FE3"/>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6D73"/>
    <w:rsid w:val="00547014"/>
    <w:rsid w:val="0054769B"/>
    <w:rsid w:val="00547D5C"/>
    <w:rsid w:val="00551A16"/>
    <w:rsid w:val="005523E3"/>
    <w:rsid w:val="00552A66"/>
    <w:rsid w:val="00553851"/>
    <w:rsid w:val="00554287"/>
    <w:rsid w:val="005546C5"/>
    <w:rsid w:val="00555889"/>
    <w:rsid w:val="00556208"/>
    <w:rsid w:val="0055652F"/>
    <w:rsid w:val="00556920"/>
    <w:rsid w:val="00557078"/>
    <w:rsid w:val="005573AB"/>
    <w:rsid w:val="005577A2"/>
    <w:rsid w:val="00557AD7"/>
    <w:rsid w:val="00557F46"/>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D2D"/>
    <w:rsid w:val="006A7EA8"/>
    <w:rsid w:val="006A7FB8"/>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10310"/>
    <w:rsid w:val="00710AD3"/>
    <w:rsid w:val="007115D9"/>
    <w:rsid w:val="00711D1C"/>
    <w:rsid w:val="00711F10"/>
    <w:rsid w:val="00711F69"/>
    <w:rsid w:val="00712578"/>
    <w:rsid w:val="007125B2"/>
    <w:rsid w:val="00712DE5"/>
    <w:rsid w:val="0071366D"/>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CAF"/>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D74"/>
    <w:rsid w:val="007E5EA7"/>
    <w:rsid w:val="007E5F07"/>
    <w:rsid w:val="007E6635"/>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4A8"/>
    <w:rsid w:val="008217BC"/>
    <w:rsid w:val="00821D12"/>
    <w:rsid w:val="00821E00"/>
    <w:rsid w:val="008221A0"/>
    <w:rsid w:val="00822FDA"/>
    <w:rsid w:val="008230A6"/>
    <w:rsid w:val="008234E7"/>
    <w:rsid w:val="0082420D"/>
    <w:rsid w:val="008247F8"/>
    <w:rsid w:val="008251B1"/>
    <w:rsid w:val="00825324"/>
    <w:rsid w:val="008253F1"/>
    <w:rsid w:val="008255AD"/>
    <w:rsid w:val="00825D60"/>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7443"/>
    <w:rsid w:val="008406FC"/>
    <w:rsid w:val="00841641"/>
    <w:rsid w:val="008423A6"/>
    <w:rsid w:val="00842AEC"/>
    <w:rsid w:val="00842B23"/>
    <w:rsid w:val="00842BFE"/>
    <w:rsid w:val="00843506"/>
    <w:rsid w:val="0084433C"/>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409B"/>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C51"/>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17AFD"/>
    <w:rsid w:val="00920066"/>
    <w:rsid w:val="00920208"/>
    <w:rsid w:val="009209E3"/>
    <w:rsid w:val="00920AE3"/>
    <w:rsid w:val="0092104C"/>
    <w:rsid w:val="0092236A"/>
    <w:rsid w:val="00922A4F"/>
    <w:rsid w:val="00922BFF"/>
    <w:rsid w:val="00922F5B"/>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576"/>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B0E"/>
    <w:rsid w:val="00A555DB"/>
    <w:rsid w:val="00A56810"/>
    <w:rsid w:val="00A56CDD"/>
    <w:rsid w:val="00A576D0"/>
    <w:rsid w:val="00A60062"/>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A82"/>
    <w:rsid w:val="00AF47BD"/>
    <w:rsid w:val="00AF66EC"/>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D1C"/>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E90"/>
    <w:rsid w:val="00BE3EDC"/>
    <w:rsid w:val="00BE574C"/>
    <w:rsid w:val="00BE5BBD"/>
    <w:rsid w:val="00BE6EC1"/>
    <w:rsid w:val="00BE74E8"/>
    <w:rsid w:val="00BE7E8B"/>
    <w:rsid w:val="00BF18AC"/>
    <w:rsid w:val="00BF3585"/>
    <w:rsid w:val="00BF4099"/>
    <w:rsid w:val="00BF4E0D"/>
    <w:rsid w:val="00BF4E84"/>
    <w:rsid w:val="00BF5400"/>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1CED"/>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90A"/>
    <w:rsid w:val="00D04AB3"/>
    <w:rsid w:val="00D0586B"/>
    <w:rsid w:val="00D05B09"/>
    <w:rsid w:val="00D062A0"/>
    <w:rsid w:val="00D0668C"/>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5E70"/>
    <w:rsid w:val="00D26487"/>
    <w:rsid w:val="00D26AAF"/>
    <w:rsid w:val="00D26E4B"/>
    <w:rsid w:val="00D275CD"/>
    <w:rsid w:val="00D27846"/>
    <w:rsid w:val="00D30C24"/>
    <w:rsid w:val="00D30D18"/>
    <w:rsid w:val="00D31067"/>
    <w:rsid w:val="00D31CC7"/>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E103D"/>
    <w:rsid w:val="00DE1479"/>
    <w:rsid w:val="00DE19B4"/>
    <w:rsid w:val="00DE19B5"/>
    <w:rsid w:val="00DE1AEB"/>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1126"/>
    <w:rsid w:val="00E92540"/>
    <w:rsid w:val="00E92820"/>
    <w:rsid w:val="00E9295C"/>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4DF6"/>
    <w:rsid w:val="00EE586C"/>
    <w:rsid w:val="00EF0438"/>
    <w:rsid w:val="00EF0653"/>
    <w:rsid w:val="00EF2357"/>
    <w:rsid w:val="00EF2682"/>
    <w:rsid w:val="00EF27A6"/>
    <w:rsid w:val="00EF2C47"/>
    <w:rsid w:val="00EF31E3"/>
    <w:rsid w:val="00EF474D"/>
    <w:rsid w:val="00EF4F61"/>
    <w:rsid w:val="00EF5193"/>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DBD49A1D-C9CF-401F-BDD2-C0A6DB058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3D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7143D-8356-4D80-8CA4-57ECA39A7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1726</Words>
  <Characters>9844</Characters>
  <Application>Microsoft Office Word</Application>
  <DocSecurity>0</DocSecurity>
  <Lines>82</Lines>
  <Paragraphs>23</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LAA HARQ-ACK Candidate Set</vt:lpstr>
      <vt:lpstr>Dynamic CWS adjustment with HARQ-ACK feedback</vt:lpstr>
      <vt:lpstr>Conclusion</vt:lpstr>
      <vt:lpstr>References</vt:lpstr>
      <vt:lpstr>3GPP TSG RAN WG1 Meeting</vt:lpstr>
    </vt:vector>
  </TitlesOfParts>
  <Company>Microsoft</Company>
  <LinksUpToDate>false</LinksUpToDate>
  <CharactersWithSpaces>11547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2014-04-22T07:35:00Z</cp:lastPrinted>
  <dcterms:created xsi:type="dcterms:W3CDTF">2015-09-25T02:13:00Z</dcterms:created>
  <dcterms:modified xsi:type="dcterms:W3CDTF">2015-09-25T02:13:00Z</dcterms:modified>
</cp:coreProperties>
</file>