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C85" w:rsidRPr="00194200" w:rsidRDefault="007641A2" w:rsidP="00424C8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94200">
        <w:rPr>
          <w:rFonts w:cs="Arial"/>
          <w:bCs/>
          <w:sz w:val="20"/>
        </w:rPr>
        <w:t>3GPP TSG RAN WG1 Meeting #82</w:t>
      </w:r>
      <w:r w:rsidR="00780BE7">
        <w:rPr>
          <w:rFonts w:eastAsia="宋体" w:cs="Arial" w:hint="eastAsia"/>
          <w:bCs/>
          <w:sz w:val="20"/>
          <w:lang w:eastAsia="zh-CN"/>
        </w:rPr>
        <w:t>bis</w:t>
      </w:r>
      <w:r w:rsidR="00962617">
        <w:rPr>
          <w:rFonts w:eastAsia="宋体" w:cs="Arial" w:hint="eastAsia"/>
          <w:bCs/>
          <w:sz w:val="20"/>
          <w:lang w:eastAsia="zh-CN"/>
        </w:rPr>
        <w:t xml:space="preserve">                                                                                           </w:t>
      </w:r>
      <w:r w:rsidR="00424C85" w:rsidRPr="00424C85">
        <w:rPr>
          <w:rFonts w:cs="Arial"/>
          <w:bCs/>
          <w:sz w:val="20"/>
        </w:rPr>
        <w:t>R1-15</w:t>
      </w:r>
      <w:r w:rsidR="00780BE7" w:rsidRPr="00780BE7">
        <w:rPr>
          <w:rFonts w:eastAsia="宋体" w:cs="Arial"/>
          <w:bCs/>
          <w:sz w:val="20"/>
          <w:lang w:eastAsia="zh-CN"/>
        </w:rPr>
        <w:t>535</w:t>
      </w:r>
      <w:r w:rsidR="0012729D">
        <w:rPr>
          <w:rFonts w:eastAsia="宋体" w:cs="Arial" w:hint="eastAsia"/>
          <w:bCs/>
          <w:sz w:val="20"/>
          <w:lang w:eastAsia="zh-CN"/>
        </w:rPr>
        <w:t>0</w:t>
      </w:r>
    </w:p>
    <w:p w:rsidR="00194200" w:rsidRPr="00194200" w:rsidRDefault="00CE65BA" w:rsidP="00424C85">
      <w:pPr>
        <w:pStyle w:val="a3"/>
        <w:tabs>
          <w:tab w:val="right" w:pos="8280"/>
          <w:tab w:val="right" w:pos="9781"/>
        </w:tabs>
        <w:ind w:right="-58"/>
        <w:rPr>
          <w:rFonts w:eastAsia="宋体" w:cs="Arial"/>
          <w:bCs/>
          <w:sz w:val="20"/>
          <w:lang w:eastAsia="zh-CN"/>
        </w:rPr>
      </w:pPr>
      <w:r w:rsidRPr="00CE65BA">
        <w:rPr>
          <w:rFonts w:cs="Arial"/>
          <w:bCs/>
          <w:sz w:val="20"/>
          <w:lang w:val="en-US"/>
        </w:rPr>
        <w:t xml:space="preserve">Malmö, Sweden, </w:t>
      </w:r>
      <w:r w:rsidRPr="00CE65BA">
        <w:rPr>
          <w:rFonts w:cs="Arial" w:hint="eastAsia"/>
          <w:bCs/>
          <w:sz w:val="20"/>
          <w:lang w:val="en-US"/>
        </w:rPr>
        <w:t>5</w:t>
      </w:r>
      <w:r w:rsidRPr="00CE65BA">
        <w:rPr>
          <w:rFonts w:cs="Arial" w:hint="eastAsia"/>
          <w:bCs/>
          <w:sz w:val="20"/>
          <w:vertAlign w:val="superscript"/>
          <w:lang w:val="en-US"/>
        </w:rPr>
        <w:t>th</w:t>
      </w:r>
      <w:r w:rsidRPr="00CE65BA">
        <w:rPr>
          <w:rFonts w:cs="Arial" w:hint="eastAsia"/>
          <w:bCs/>
          <w:sz w:val="20"/>
          <w:lang w:val="en-US"/>
        </w:rPr>
        <w:t xml:space="preserve"> </w:t>
      </w:r>
      <w:r w:rsidRPr="00CE65BA">
        <w:rPr>
          <w:rFonts w:cs="Arial"/>
          <w:bCs/>
          <w:sz w:val="20"/>
          <w:lang w:val="en-US"/>
        </w:rPr>
        <w:t xml:space="preserve">- </w:t>
      </w:r>
      <w:r w:rsidRPr="00CE65BA">
        <w:rPr>
          <w:rFonts w:cs="Arial" w:hint="eastAsia"/>
          <w:bCs/>
          <w:sz w:val="20"/>
          <w:lang w:val="en-US"/>
        </w:rPr>
        <w:t>9</w:t>
      </w:r>
      <w:r w:rsidRPr="00CE65BA">
        <w:rPr>
          <w:rFonts w:cs="Arial" w:hint="eastAsia"/>
          <w:bCs/>
          <w:sz w:val="20"/>
          <w:vertAlign w:val="superscript"/>
          <w:lang w:val="en-US"/>
        </w:rPr>
        <w:t>th</w:t>
      </w:r>
      <w:r w:rsidRPr="00CE65BA">
        <w:rPr>
          <w:rFonts w:cs="Arial" w:hint="eastAsia"/>
          <w:bCs/>
          <w:sz w:val="20"/>
          <w:lang w:val="en-US"/>
        </w:rPr>
        <w:t xml:space="preserve"> October</w:t>
      </w:r>
      <w:r w:rsidRPr="00CE65BA">
        <w:rPr>
          <w:rFonts w:cs="Arial"/>
          <w:bCs/>
          <w:sz w:val="20"/>
          <w:lang w:val="en-US"/>
        </w:rPr>
        <w:t xml:space="preserve">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2729D" w:rsidRDefault="005479EF" w:rsidP="000206C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12729D" w:rsidRPr="0012729D">
        <w:rPr>
          <w:rFonts w:eastAsia="宋体"/>
          <w:b w:val="0"/>
          <w:sz w:val="20"/>
          <w:lang w:eastAsia="zh-CN"/>
        </w:rPr>
        <w:t>Discussion on UL scheduling and transmissio</w:t>
      </w:r>
      <w:r w:rsidR="0012729D">
        <w:rPr>
          <w:rFonts w:eastAsia="宋体" w:hint="eastAsia"/>
          <w:b w:val="0"/>
          <w:sz w:val="20"/>
          <w:lang w:eastAsia="zh-CN"/>
        </w:rPr>
        <w:t>n</w:t>
      </w:r>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194200" w:rsidRPr="00194200">
        <w:rPr>
          <w:rFonts w:ascii="Arial" w:eastAsia="宋体" w:hAnsi="Arial" w:hint="eastAsia"/>
          <w:lang w:eastAsia="zh-CN"/>
        </w:rPr>
        <w:t>7</w:t>
      </w:r>
      <w:r w:rsidR="00B048A9" w:rsidRPr="00194200">
        <w:rPr>
          <w:rFonts w:ascii="Arial" w:hAnsi="Arial"/>
          <w:lang w:eastAsia="ja-JP"/>
        </w:rPr>
        <w:t>.2.</w:t>
      </w:r>
      <w:r w:rsidR="00780BE7">
        <w:rPr>
          <w:rFonts w:ascii="Arial" w:eastAsia="宋体" w:hAnsi="Arial" w:hint="eastAsia"/>
          <w:lang w:eastAsia="zh-CN"/>
        </w:rPr>
        <w:t>3</w:t>
      </w:r>
      <w:r w:rsidR="00B048A9" w:rsidRPr="00194200">
        <w:rPr>
          <w:rFonts w:ascii="Arial" w:hAnsi="Arial"/>
          <w:lang w:eastAsia="ja-JP"/>
        </w:rPr>
        <w:t>.</w:t>
      </w:r>
      <w:r w:rsidR="0012729D">
        <w:rPr>
          <w:rFonts w:ascii="Arial" w:eastAsia="宋体" w:hAnsi="Arial" w:hint="eastAsia"/>
          <w:lang w:eastAsia="zh-CN"/>
        </w:rPr>
        <w:t>1</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4152C1" w:rsidRDefault="009E45EA" w:rsidP="00AB146A">
      <w:pPr>
        <w:rPr>
          <w:rFonts w:eastAsiaTheme="minorEastAsia"/>
          <w:lang w:val="en-US" w:eastAsia="ja-JP"/>
        </w:rPr>
      </w:pPr>
      <w:bookmarkStart w:id="0" w:name="OLE_LINK10"/>
      <w:bookmarkStart w:id="1" w:name="OLE_LINK11"/>
      <w:r>
        <w:rPr>
          <w:rFonts w:eastAsia="宋体" w:hint="eastAsia"/>
          <w:lang w:val="en-US" w:eastAsia="zh-CN"/>
        </w:rPr>
        <w:t xml:space="preserve">UL transmission </w:t>
      </w:r>
      <w:r w:rsidR="00AB146A">
        <w:rPr>
          <w:rFonts w:eastAsia="宋体" w:hint="eastAsia"/>
          <w:lang w:val="en-US" w:eastAsia="zh-CN"/>
        </w:rPr>
        <w:t>from each UE is</w:t>
      </w:r>
      <w:r>
        <w:rPr>
          <w:rFonts w:eastAsia="宋体" w:hint="eastAsia"/>
          <w:lang w:val="en-US" w:eastAsia="zh-CN"/>
        </w:rPr>
        <w:t xml:space="preserve"> likely </w:t>
      </w:r>
      <w:r w:rsidR="00AB146A">
        <w:rPr>
          <w:rFonts w:eastAsia="宋体" w:hint="eastAsia"/>
          <w:lang w:val="en-US" w:eastAsia="zh-CN"/>
        </w:rPr>
        <w:t xml:space="preserve">to </w:t>
      </w:r>
      <w:r>
        <w:rPr>
          <w:rFonts w:eastAsia="宋体" w:hint="eastAsia"/>
          <w:lang w:val="en-US" w:eastAsia="zh-CN"/>
        </w:rPr>
        <w:t>be subjected to LBT as DL transmission,</w:t>
      </w:r>
      <w:r w:rsidR="00AB146A">
        <w:rPr>
          <w:rFonts w:eastAsia="宋体" w:hint="eastAsia"/>
          <w:lang w:val="en-US" w:eastAsia="zh-CN"/>
        </w:rPr>
        <w:t xml:space="preserve"> thus unpredictable results of UL LBT would make a direct challenge to current eNB-centric scheduling which is sent at least 4 </w:t>
      </w:r>
      <w:proofErr w:type="spellStart"/>
      <w:r w:rsidR="00AB146A">
        <w:rPr>
          <w:rFonts w:eastAsia="宋体" w:hint="eastAsia"/>
          <w:lang w:val="en-US" w:eastAsia="zh-CN"/>
        </w:rPr>
        <w:t>ms</w:t>
      </w:r>
      <w:proofErr w:type="spellEnd"/>
      <w:r w:rsidR="00AB146A">
        <w:rPr>
          <w:rFonts w:eastAsia="宋体" w:hint="eastAsia"/>
          <w:lang w:val="en-US" w:eastAsia="zh-CN"/>
        </w:rPr>
        <w:t xml:space="preserve"> earlier. In this contribution, we will discuss the</w:t>
      </w:r>
      <w:r w:rsidR="00B03AB1">
        <w:rPr>
          <w:rFonts w:eastAsia="宋体" w:hint="eastAsia"/>
          <w:lang w:val="en-US" w:eastAsia="zh-CN"/>
        </w:rPr>
        <w:t xml:space="preserve"> UL scheduling and transmission methods that would meet the LBT requirement</w:t>
      </w:r>
      <w:r w:rsidR="002145EC">
        <w:rPr>
          <w:rFonts w:eastAsia="宋体" w:hint="eastAsia"/>
          <w:lang w:val="en-US" w:eastAsia="zh-CN"/>
        </w:rPr>
        <w:t>.</w:t>
      </w:r>
    </w:p>
    <w:p w:rsidR="003B2866" w:rsidRPr="001B096E" w:rsidRDefault="003B2866" w:rsidP="00AB146A">
      <w:pPr>
        <w:rPr>
          <w:rFonts w:eastAsiaTheme="minorEastAsia"/>
          <w:lang w:val="en-US" w:eastAsia="ja-JP"/>
        </w:rPr>
      </w:pPr>
    </w:p>
    <w:bookmarkEnd w:id="0"/>
    <w:bookmarkEnd w:id="1"/>
    <w:p w:rsidR="00D03F38" w:rsidRDefault="0089542D" w:rsidP="0089542D">
      <w:pPr>
        <w:pStyle w:val="1"/>
        <w:tabs>
          <w:tab w:val="num" w:pos="426"/>
        </w:tabs>
        <w:ind w:left="426" w:hanging="426"/>
        <w:rPr>
          <w:rFonts w:eastAsia="宋体"/>
          <w:lang w:eastAsia="zh-CN"/>
        </w:rPr>
      </w:pPr>
      <w:r>
        <w:rPr>
          <w:rFonts w:eastAsia="宋体" w:hint="eastAsia"/>
          <w:lang w:eastAsia="zh-CN"/>
        </w:rPr>
        <w:t>UL transmission subjected to both LBT and scheduling</w:t>
      </w:r>
    </w:p>
    <w:p w:rsidR="003B2866" w:rsidRPr="001B096E" w:rsidRDefault="003B2866" w:rsidP="003B2866">
      <w:pPr>
        <w:rPr>
          <w:rFonts w:eastAsiaTheme="minorEastAsia"/>
          <w:lang w:eastAsia="ja-JP"/>
        </w:rPr>
      </w:pPr>
      <w:r>
        <w:rPr>
          <w:rFonts w:eastAsia="宋体" w:hint="eastAsia"/>
          <w:lang w:eastAsia="zh-CN"/>
        </w:rPr>
        <w:t xml:space="preserve">As a LTE-based evolution at unlicensed spectrum, </w:t>
      </w:r>
      <w:r w:rsidRPr="00E260F9">
        <w:rPr>
          <w:rFonts w:eastAsia="宋体" w:hint="eastAsia"/>
          <w:lang w:eastAsia="zh-CN"/>
        </w:rPr>
        <w:t xml:space="preserve">LAA </w:t>
      </w:r>
      <w:r>
        <w:rPr>
          <w:rFonts w:eastAsia="宋体" w:hint="eastAsia"/>
          <w:lang w:eastAsia="zh-CN"/>
        </w:rPr>
        <w:t xml:space="preserve">would try to </w:t>
      </w:r>
      <w:r w:rsidRPr="00E260F9">
        <w:rPr>
          <w:rFonts w:eastAsia="宋体"/>
          <w:lang w:eastAsia="zh-CN"/>
        </w:rPr>
        <w:t>inherit</w:t>
      </w:r>
      <w:r>
        <w:rPr>
          <w:rFonts w:eastAsia="宋体" w:hint="eastAsia"/>
          <w:lang w:eastAsia="zh-CN"/>
        </w:rPr>
        <w:t xml:space="preserve"> the feature currently used at licensed spectrum which would also reduce the standardization effort. Specific to UL transmission, FDMA and TDMA could be supported by eNB centric scheduling. Different with LTE, distributed coordination which is difficult to support efficiently UL multiplexing either in frequency domain or time domain has been mainly adopted at Wi-Fi (i.e. 802.11 series). </w:t>
      </w:r>
      <w:r>
        <w:rPr>
          <w:rFonts w:eastAsiaTheme="minorEastAsia" w:hint="eastAsia"/>
          <w:lang w:eastAsia="ja-JP"/>
        </w:rPr>
        <w:t>Therefore, we further discuss the behaviour based on eNB centric scheduling.</w:t>
      </w:r>
    </w:p>
    <w:p w:rsidR="0089542D" w:rsidRDefault="0089542D" w:rsidP="0089542D">
      <w:pPr>
        <w:rPr>
          <w:rFonts w:eastAsia="宋体"/>
          <w:lang w:eastAsia="zh-CN"/>
        </w:rPr>
      </w:pPr>
      <w:r>
        <w:rPr>
          <w:rFonts w:eastAsia="宋体" w:hint="eastAsia"/>
          <w:lang w:eastAsia="zh-CN"/>
        </w:rPr>
        <w:t>Regarding when and where to send, the UL transmission especially for data transmission would follow eNB scheduling as well as LBT resu</w:t>
      </w:r>
      <w:r w:rsidR="00B516FC">
        <w:rPr>
          <w:rFonts w:eastAsia="宋体" w:hint="eastAsia"/>
          <w:lang w:eastAsia="zh-CN"/>
        </w:rPr>
        <w:t xml:space="preserve">lt. In this sense, UL data transmission (i.e. PUSCH) can be sent only in eNB scheduled time-frequency resource if LBT succeeds at UE before transmission start. Currently one PUSCH is scheduled only at one subframe, so multiple UEs could be scheduled at </w:t>
      </w:r>
      <w:r w:rsidR="00980BD3">
        <w:rPr>
          <w:rFonts w:eastAsia="宋体" w:hint="eastAsia"/>
          <w:lang w:eastAsia="zh-CN"/>
        </w:rPr>
        <w:t>same subframe to support FDMA/CDMA/SDMA or scheduled at different subframes to support TMDA.</w:t>
      </w:r>
    </w:p>
    <w:p w:rsidR="00980BD3" w:rsidRPr="00980BD3" w:rsidRDefault="00980BD3" w:rsidP="0089542D">
      <w:pPr>
        <w:rPr>
          <w:rFonts w:eastAsia="宋体"/>
          <w:b/>
          <w:lang w:eastAsia="zh-CN"/>
        </w:rPr>
      </w:pPr>
      <w:r w:rsidRPr="00980BD3">
        <w:rPr>
          <w:rFonts w:eastAsia="宋体" w:hint="eastAsia"/>
          <w:b/>
          <w:lang w:eastAsia="zh-CN"/>
        </w:rPr>
        <w:t xml:space="preserve">Proposal </w:t>
      </w:r>
      <w:r w:rsidR="00EF106C">
        <w:rPr>
          <w:rFonts w:eastAsiaTheme="minorEastAsia" w:hint="eastAsia"/>
          <w:b/>
          <w:lang w:eastAsia="ja-JP"/>
        </w:rPr>
        <w:t>1</w:t>
      </w:r>
      <w:r w:rsidRPr="00980BD3">
        <w:rPr>
          <w:rFonts w:eastAsia="宋体" w:hint="eastAsia"/>
          <w:b/>
          <w:lang w:eastAsia="zh-CN"/>
        </w:rPr>
        <w:t>:</w:t>
      </w:r>
      <w:r>
        <w:rPr>
          <w:rFonts w:eastAsia="宋体" w:hint="eastAsia"/>
          <w:b/>
          <w:lang w:eastAsia="zh-CN"/>
        </w:rPr>
        <w:t xml:space="preserve"> PUSCH would be sent only in the scheduled subframe after LBT succeeds.</w:t>
      </w:r>
    </w:p>
    <w:p w:rsidR="00EF106C" w:rsidRDefault="00EF106C" w:rsidP="0089542D">
      <w:pPr>
        <w:rPr>
          <w:rFonts w:eastAsiaTheme="minorEastAsia"/>
          <w:lang w:eastAsia="ja-JP"/>
        </w:rPr>
      </w:pPr>
    </w:p>
    <w:p w:rsidR="00980BD3" w:rsidRDefault="00980BD3" w:rsidP="0089542D">
      <w:pPr>
        <w:rPr>
          <w:rFonts w:eastAsia="宋体"/>
          <w:lang w:eastAsia="zh-CN"/>
        </w:rPr>
      </w:pPr>
      <w:r>
        <w:rPr>
          <w:rFonts w:eastAsia="宋体" w:hint="eastAsia"/>
          <w:lang w:eastAsia="zh-CN"/>
        </w:rPr>
        <w:t>One drawback of eNB scheduling with UL LBT is that the UL grant is sent 4</w:t>
      </w:r>
      <w:bookmarkStart w:id="2" w:name="_GoBack"/>
      <w:r w:rsidR="00D67748">
        <w:rPr>
          <w:rFonts w:eastAsia="宋体" w:hint="eastAsia"/>
          <w:lang w:eastAsia="zh-CN"/>
        </w:rPr>
        <w:t xml:space="preserve"> </w:t>
      </w:r>
      <w:bookmarkEnd w:id="2"/>
      <w:proofErr w:type="spellStart"/>
      <w:r>
        <w:rPr>
          <w:rFonts w:eastAsia="宋体" w:hint="eastAsia"/>
          <w:lang w:eastAsia="zh-CN"/>
        </w:rPr>
        <w:t>ms</w:t>
      </w:r>
      <w:proofErr w:type="spellEnd"/>
      <w:r w:rsidR="00D67748" w:rsidRPr="00D67748">
        <w:rPr>
          <w:rFonts w:eastAsiaTheme="minorEastAsia" w:hint="eastAsia"/>
          <w:lang w:eastAsia="ja-JP"/>
        </w:rPr>
        <w:t xml:space="preserve"> </w:t>
      </w:r>
      <w:r w:rsidR="00D67748">
        <w:rPr>
          <w:rFonts w:eastAsiaTheme="minorEastAsia" w:hint="eastAsia"/>
          <w:lang w:eastAsia="ja-JP"/>
        </w:rPr>
        <w:t>minimum</w:t>
      </w:r>
      <w:r>
        <w:rPr>
          <w:rFonts w:eastAsia="宋体" w:hint="eastAsia"/>
          <w:lang w:eastAsia="zh-CN"/>
        </w:rPr>
        <w:t xml:space="preserve"> before the scheduled subframe</w:t>
      </w:r>
      <w:r w:rsidR="00D67748">
        <w:rPr>
          <w:rFonts w:eastAsia="宋体" w:hint="eastAsia"/>
          <w:lang w:eastAsia="zh-CN"/>
        </w:rPr>
        <w:t xml:space="preserve"> up to release 12</w:t>
      </w:r>
      <w:r>
        <w:rPr>
          <w:rFonts w:eastAsia="宋体" w:hint="eastAsia"/>
          <w:lang w:eastAsia="zh-CN"/>
        </w:rPr>
        <w:t xml:space="preserve">while LBT might be failed at scheduled subframe. To increase the </w:t>
      </w:r>
      <w:r w:rsidR="004D2BC6">
        <w:rPr>
          <w:rFonts w:eastAsia="宋体" w:hint="eastAsia"/>
          <w:lang w:eastAsia="zh-CN"/>
        </w:rPr>
        <w:t xml:space="preserve">possibility of LBT success </w:t>
      </w:r>
      <w:r w:rsidR="00A75A12">
        <w:rPr>
          <w:rFonts w:eastAsia="宋体" w:hint="eastAsia"/>
          <w:lang w:eastAsia="zh-CN"/>
        </w:rPr>
        <w:t>during</w:t>
      </w:r>
      <w:r w:rsidR="004D2BC6">
        <w:rPr>
          <w:rFonts w:eastAsia="宋体" w:hint="eastAsia"/>
          <w:lang w:eastAsia="zh-CN"/>
        </w:rPr>
        <w:t xml:space="preserve"> the scheduled subframe, allowing multiple candidate starting </w:t>
      </w:r>
      <w:r w:rsidR="004D2BC6">
        <w:rPr>
          <w:rFonts w:eastAsia="宋体"/>
          <w:lang w:eastAsia="zh-CN"/>
        </w:rPr>
        <w:t>positions</w:t>
      </w:r>
      <w:r w:rsidR="004D2BC6">
        <w:rPr>
          <w:rFonts w:eastAsia="宋体" w:hint="eastAsia"/>
          <w:lang w:eastAsia="zh-CN"/>
        </w:rPr>
        <w:t xml:space="preserve"> of PUSCH as PDSCH (e.g. partial TTI or floating TTI) during one subframe </w:t>
      </w:r>
      <w:r w:rsidR="004D2BC6">
        <w:rPr>
          <w:rFonts w:eastAsia="宋体"/>
          <w:lang w:eastAsia="zh-CN"/>
        </w:rPr>
        <w:fldChar w:fldCharType="begin"/>
      </w:r>
      <w:r w:rsidR="004D2BC6">
        <w:rPr>
          <w:rFonts w:eastAsia="宋体"/>
          <w:lang w:eastAsia="zh-CN"/>
        </w:rPr>
        <w:instrText xml:space="preserve"> </w:instrText>
      </w:r>
      <w:r w:rsidR="004D2BC6">
        <w:rPr>
          <w:rFonts w:eastAsia="宋体" w:hint="eastAsia"/>
          <w:lang w:eastAsia="zh-CN"/>
        </w:rPr>
        <w:instrText>REF _Ref430948152 \r \h</w:instrText>
      </w:r>
      <w:r w:rsidR="004D2BC6">
        <w:rPr>
          <w:rFonts w:eastAsia="宋体"/>
          <w:lang w:eastAsia="zh-CN"/>
        </w:rPr>
        <w:instrText xml:space="preserve"> </w:instrText>
      </w:r>
      <w:r w:rsidR="004D2BC6">
        <w:rPr>
          <w:rFonts w:eastAsia="宋体"/>
          <w:lang w:eastAsia="zh-CN"/>
        </w:rPr>
      </w:r>
      <w:r w:rsidR="004D2BC6">
        <w:rPr>
          <w:rFonts w:eastAsia="宋体"/>
          <w:lang w:eastAsia="zh-CN"/>
        </w:rPr>
        <w:fldChar w:fldCharType="separate"/>
      </w:r>
      <w:r w:rsidR="004D2BC6">
        <w:rPr>
          <w:rFonts w:eastAsia="宋体"/>
          <w:lang w:eastAsia="zh-CN"/>
        </w:rPr>
        <w:t>[1]</w:t>
      </w:r>
      <w:r w:rsidR="004D2BC6">
        <w:rPr>
          <w:rFonts w:eastAsia="宋体"/>
          <w:lang w:eastAsia="zh-CN"/>
        </w:rPr>
        <w:fldChar w:fldCharType="end"/>
      </w:r>
      <w:r w:rsidR="004D2BC6">
        <w:rPr>
          <w:rFonts w:eastAsia="宋体" w:hint="eastAsia"/>
          <w:lang w:eastAsia="zh-CN"/>
        </w:rPr>
        <w:t xml:space="preserve"> is helpful. Considering the subsequent impact by floating TTI which is unknown among UEs, partial TTI is more suitable for UL transmission</w:t>
      </w:r>
      <w:r w:rsidR="00A75A12">
        <w:rPr>
          <w:rFonts w:eastAsia="宋体" w:hint="eastAsia"/>
          <w:lang w:eastAsia="zh-CN"/>
        </w:rPr>
        <w:t xml:space="preserve"> supporting multi-user multiplexing</w:t>
      </w:r>
      <w:r w:rsidR="004D2BC6">
        <w:rPr>
          <w:rFonts w:eastAsia="宋体" w:hint="eastAsia"/>
          <w:lang w:eastAsia="zh-CN"/>
        </w:rPr>
        <w:t>.</w:t>
      </w:r>
    </w:p>
    <w:p w:rsidR="00C5737C" w:rsidRDefault="00C5737C" w:rsidP="00C5737C">
      <w:pPr>
        <w:keepNext/>
        <w:jc w:val="center"/>
      </w:pPr>
      <w:r>
        <w:rPr>
          <w:rFonts w:eastAsia="宋体" w:hint="eastAsia"/>
          <w:noProof/>
          <w:lang w:val="en-US" w:eastAsia="zh-CN"/>
        </w:rPr>
        <mc:AlternateContent>
          <mc:Choice Requires="wpc">
            <w:drawing>
              <wp:inline distT="0" distB="0" distL="0" distR="0" wp14:anchorId="4BBF36D6" wp14:editId="01A79400">
                <wp:extent cx="5486400" cy="2125132"/>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直接箭头连接符 17"/>
                        <wps:cNvCnPr/>
                        <wps:spPr>
                          <a:xfrm>
                            <a:off x="18859" y="994068"/>
                            <a:ext cx="4510807"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1874288" y="418457"/>
                            <a:ext cx="0" cy="1355889"/>
                          </a:xfrm>
                          <a:prstGeom prst="line">
                            <a:avLst/>
                          </a:prstGeom>
                          <a:ln w="254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3230177" y="423364"/>
                            <a:ext cx="0" cy="1355890"/>
                          </a:xfrm>
                          <a:prstGeom prst="line">
                            <a:avLst/>
                          </a:prstGeom>
                          <a:ln w="254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914874" y="858641"/>
                            <a:ext cx="1148034" cy="106353"/>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5737C" w:rsidRDefault="00C5737C" w:rsidP="00C5737C">
                              <w:pPr>
                                <w:pStyle w:val="afb"/>
                                <w:spacing w:before="0" w:beforeAutospacing="0" w:after="0" w:afterAutospacing="0"/>
                                <w:jc w:val="center"/>
                                <w:textAlignment w:val="baseline"/>
                              </w:pPr>
                              <w:proofErr w:type="gramStart"/>
                              <w:r>
                                <w:rPr>
                                  <w:rFonts w:eastAsiaTheme="minorEastAsia" w:cs="Times New Roman" w:hint="eastAsia"/>
                                  <w:color w:val="000000"/>
                                  <w:kern w:val="24"/>
                                </w:rPr>
                                <w:t>busy</w:t>
                              </w:r>
                              <w:proofErr w:type="gramEnd"/>
                            </w:p>
                          </w:txbxContent>
                        </wps:txbx>
                        <wps:bodyPr anchor="ctr"/>
                      </wps:wsp>
                      <wps:wsp>
                        <wps:cNvPr id="21" name="TextBox 8"/>
                        <wps:cNvSpPr txBox="1"/>
                        <wps:spPr>
                          <a:xfrm>
                            <a:off x="1850114" y="1850250"/>
                            <a:ext cx="1426845" cy="266700"/>
                          </a:xfrm>
                          <a:prstGeom prst="rect">
                            <a:avLst/>
                          </a:prstGeom>
                          <a:noFill/>
                        </wps:spPr>
                        <wps:txbx>
                          <w:txbxContent>
                            <w:p w:rsidR="00C5737C" w:rsidRDefault="00C5737C" w:rsidP="00C5737C">
                              <w:pPr>
                                <w:pStyle w:val="afb"/>
                                <w:spacing w:before="0" w:beforeAutospacing="0" w:after="0" w:afterAutospacing="0"/>
                                <w:textAlignment w:val="baseline"/>
                              </w:pPr>
                              <w:r>
                                <w:rPr>
                                  <w:rFonts w:ascii="Times" w:eastAsia="Osaka" w:hAnsi="Times" w:cstheme="minorBidi"/>
                                  <w:color w:val="000000" w:themeColor="text1"/>
                                  <w:kern w:val="24"/>
                                </w:rPr>
                                <w:t>Scheduled subframe</w:t>
                              </w:r>
                            </w:p>
                          </w:txbxContent>
                        </wps:txbx>
                        <wps:bodyPr wrap="square" rtlCol="0">
                          <a:spAutoFit/>
                        </wps:bodyPr>
                      </wps:wsp>
                      <wps:wsp>
                        <wps:cNvPr id="22" name="曲线连接符 22"/>
                        <wps:cNvCnPr>
                          <a:stCxn id="23" idx="3"/>
                        </wps:cNvCnPr>
                        <wps:spPr>
                          <a:xfrm>
                            <a:off x="1498615" y="228764"/>
                            <a:ext cx="946574" cy="306553"/>
                          </a:xfrm>
                          <a:prstGeom prst="curved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 name="TextBox 10"/>
                        <wps:cNvSpPr txBox="1"/>
                        <wps:spPr>
                          <a:xfrm>
                            <a:off x="0" y="0"/>
                            <a:ext cx="1498600" cy="441960"/>
                          </a:xfrm>
                          <a:prstGeom prst="rect">
                            <a:avLst/>
                          </a:prstGeom>
                          <a:noFill/>
                        </wps:spPr>
                        <wps:txbx>
                          <w:txbxContent>
                            <w:p w:rsidR="00C5737C" w:rsidRDefault="00C5737C" w:rsidP="00C5737C">
                              <w:pPr>
                                <w:pStyle w:val="afb"/>
                                <w:spacing w:before="0" w:beforeAutospacing="0" w:after="0" w:afterAutospacing="0"/>
                                <w:jc w:val="center"/>
                                <w:textAlignment w:val="baseline"/>
                              </w:pPr>
                              <w:r>
                                <w:rPr>
                                  <w:rFonts w:ascii="Times" w:eastAsia="Osaka" w:hAnsi="Times" w:cstheme="minorBidi"/>
                                  <w:color w:val="000000" w:themeColor="text1"/>
                                  <w:kern w:val="24"/>
                                </w:rPr>
                                <w:t xml:space="preserve">One UL grant 4 </w:t>
                              </w:r>
                              <w:proofErr w:type="spellStart"/>
                              <w:r>
                                <w:rPr>
                                  <w:rFonts w:ascii="Times" w:eastAsia="Osaka" w:hAnsi="Times" w:cstheme="minorBidi"/>
                                  <w:color w:val="000000" w:themeColor="text1"/>
                                  <w:kern w:val="24"/>
                                </w:rPr>
                                <w:t>ms</w:t>
                              </w:r>
                              <w:proofErr w:type="spellEnd"/>
                              <w:r>
                                <w:rPr>
                                  <w:rFonts w:ascii="Times" w:eastAsia="Osaka" w:hAnsi="Times" w:cstheme="minorBidi"/>
                                  <w:color w:val="000000" w:themeColor="text1"/>
                                  <w:kern w:val="24"/>
                                </w:rPr>
                                <w:t xml:space="preserve"> before</w:t>
                              </w:r>
                            </w:p>
                          </w:txbxContent>
                        </wps:txbx>
                        <wps:bodyPr wrap="square" rtlCol="0">
                          <a:spAutoFit/>
                        </wps:bodyPr>
                      </wps:wsp>
                      <wps:wsp>
                        <wps:cNvPr id="24" name="TextBox 12"/>
                        <wps:cNvSpPr txBox="1"/>
                        <wps:spPr>
                          <a:xfrm>
                            <a:off x="1089299" y="1422159"/>
                            <a:ext cx="915670" cy="266700"/>
                          </a:xfrm>
                          <a:prstGeom prst="rect">
                            <a:avLst/>
                          </a:prstGeom>
                          <a:noFill/>
                        </wps:spPr>
                        <wps:txbx>
                          <w:txbxContent>
                            <w:p w:rsidR="00C5737C" w:rsidRDefault="00C5737C" w:rsidP="00C5737C">
                              <w:pPr>
                                <w:pStyle w:val="afb"/>
                                <w:spacing w:before="0" w:beforeAutospacing="0" w:after="0" w:afterAutospacing="0"/>
                                <w:textAlignment w:val="baseline"/>
                              </w:pPr>
                              <w:r>
                                <w:rPr>
                                  <w:rFonts w:ascii="Times" w:eastAsia="Osaka" w:hAnsi="Times" w:cstheme="minorBidi"/>
                                  <w:color w:val="000000" w:themeColor="text1"/>
                                  <w:kern w:val="24"/>
                                </w:rPr>
                                <w:t>LBT failed</w:t>
                              </w:r>
                            </w:p>
                          </w:txbxContent>
                        </wps:txbx>
                        <wps:bodyPr wrap="square" rtlCol="0">
                          <a:spAutoFit/>
                        </wps:bodyPr>
                      </wps:wsp>
                      <wps:wsp>
                        <wps:cNvPr id="25" name="左大括号 25"/>
                        <wps:cNvSpPr/>
                        <wps:spPr>
                          <a:xfrm rot="16200000">
                            <a:off x="2147942" y="943483"/>
                            <a:ext cx="321132" cy="440264"/>
                          </a:xfrm>
                          <a:prstGeom prst="leftBrace">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tlCol="0" anchor="ctr"/>
                      </wps:wsp>
                      <wps:wsp>
                        <wps:cNvPr id="26" name="TextBox 14"/>
                        <wps:cNvSpPr txBox="1"/>
                        <wps:spPr>
                          <a:xfrm>
                            <a:off x="1874287" y="1437705"/>
                            <a:ext cx="1019175" cy="441960"/>
                          </a:xfrm>
                          <a:prstGeom prst="rect">
                            <a:avLst/>
                          </a:prstGeom>
                          <a:noFill/>
                        </wps:spPr>
                        <wps:txbx>
                          <w:txbxContent>
                            <w:p w:rsidR="00C5737C" w:rsidRDefault="00C5737C" w:rsidP="00C5737C">
                              <w:pPr>
                                <w:pStyle w:val="afb"/>
                                <w:spacing w:before="0" w:beforeAutospacing="0" w:after="0" w:afterAutospacing="0"/>
                                <w:jc w:val="center"/>
                                <w:textAlignment w:val="baseline"/>
                              </w:pPr>
                              <w:r>
                                <w:rPr>
                                  <w:rFonts w:ascii="Times" w:eastAsia="Osaka" w:hAnsi="Times" w:cstheme="minorBidi"/>
                                  <w:color w:val="000000" w:themeColor="text1"/>
                                  <w:kern w:val="24"/>
                                </w:rPr>
                                <w:t>LBT successful</w:t>
                              </w:r>
                            </w:p>
                          </w:txbxContent>
                        </wps:txbx>
                        <wps:bodyPr wrap="square" rtlCol="0">
                          <a:spAutoFit/>
                        </wps:bodyPr>
                      </wps:wsp>
                      <wps:wsp>
                        <wps:cNvPr id="27" name="矩形 27"/>
                        <wps:cNvSpPr/>
                        <wps:spPr>
                          <a:xfrm>
                            <a:off x="2528598" y="888365"/>
                            <a:ext cx="701580" cy="105506"/>
                          </a:xfrm>
                          <a:prstGeom prst="rect">
                            <a:avLst/>
                          </a:prstGeom>
                          <a:solidFill>
                            <a:srgbClr val="00B0F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5737C" w:rsidRDefault="00C5737C" w:rsidP="00C5737C">
                              <w:pPr>
                                <w:pStyle w:val="afb"/>
                                <w:spacing w:before="0" w:beforeAutospacing="0" w:after="0" w:afterAutospacing="0"/>
                                <w:jc w:val="center"/>
                                <w:textAlignment w:val="baseline"/>
                              </w:pPr>
                              <w:r>
                                <w:rPr>
                                  <w:rFonts w:ascii="Times New Roman" w:eastAsiaTheme="minorEastAsia" w:hAnsi="Times New Roman" w:cs="Times New Roman"/>
                                  <w:color w:val="000000" w:themeColor="text1"/>
                                  <w:kern w:val="24"/>
                                </w:rPr>
                                <w:t>PUSCH</w:t>
                              </w:r>
                            </w:p>
                          </w:txbxContent>
                        </wps:txbx>
                        <wps:bodyPr anchor="ctr"/>
                      </wps:wsp>
                      <wps:wsp>
                        <wps:cNvPr id="28" name="直接连接符 28"/>
                        <wps:cNvCnPr/>
                        <wps:spPr>
                          <a:xfrm>
                            <a:off x="2516551" y="535317"/>
                            <a:ext cx="0" cy="887124"/>
                          </a:xfrm>
                          <a:prstGeom prst="line">
                            <a:avLst/>
                          </a:prstGeom>
                          <a:ln w="2540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29" name="左大括号 29"/>
                        <wps:cNvSpPr/>
                        <wps:spPr>
                          <a:xfrm rot="16200000">
                            <a:off x="1493590" y="968356"/>
                            <a:ext cx="321132" cy="440263"/>
                          </a:xfrm>
                          <a:prstGeom prst="leftBrace">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tlCol="0" anchor="ctr"/>
                      </wps:wsp>
                      <wps:wsp>
                        <wps:cNvPr id="30" name="曲线连接符 30"/>
                        <wps:cNvCnPr>
                          <a:stCxn id="23" idx="3"/>
                        </wps:cNvCnPr>
                        <wps:spPr>
                          <a:xfrm>
                            <a:off x="1498615" y="228764"/>
                            <a:ext cx="340355" cy="393629"/>
                          </a:xfrm>
                          <a:prstGeom prst="curved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 name="乘号 31"/>
                        <wps:cNvSpPr/>
                        <wps:spPr>
                          <a:xfrm>
                            <a:off x="1688705" y="182908"/>
                            <a:ext cx="155459" cy="394230"/>
                          </a:xfrm>
                          <a:prstGeom prst="mathMultiply">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L 形 32"/>
                        <wps:cNvSpPr/>
                        <wps:spPr>
                          <a:xfrm rot="18752721">
                            <a:off x="2095766" y="299101"/>
                            <a:ext cx="151804" cy="155919"/>
                          </a:xfrm>
                          <a:prstGeom prst="corner">
                            <a:avLst>
                              <a:gd name="adj1" fmla="val 25369"/>
                              <a:gd name="adj2" fmla="val 23455"/>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id="画布 1" o:spid="_x0000_s1026" editas="canvas" style="width:6in;height:167.35pt;mso-position-horizontal-relative:char;mso-position-vertical-relative:line" coordsize="54864,2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124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7" o:spid="_x0000_s1028" type="#_x0000_t32" style="position:absolute;left:188;top:9940;width:451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SG2L4AAADbAAAADwAAAGRycy9kb3ducmV2LnhtbERPS4vCMBC+L/gfwgje1lQLKtUo4gNk&#10;b6vieWjGtrSZlCTW+u/NgrC3+fies9r0phEdOV9ZVjAZJyCIc6srLhRcL8fvBQgfkDU2lknBizxs&#10;1oOvFWbaPvmXunMoRAxhn6GCMoQ2k9LnJRn0Y9sSR+5uncEQoSukdviM4aaR0ySZSYMVx4YSW9qV&#10;lNfnh1FQcRp4uk+P9HOo3by41Z1Nr0qNhv12CSJQH/7FH/dJx/lz+PslHiDX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tIbYvgAAANsAAAAPAAAAAAAAAAAAAAAAAKEC&#10;AABkcnMvZG93bnJldi54bWxQSwUGAAAAAAQABAD5AAAAjAMAAAAA&#10;" strokecolor="black [3213]">
                  <v:stroke endarrow="open"/>
                </v:shape>
                <v:line id="直接连接符 18" o:spid="_x0000_s1029" style="position:absolute;visibility:visible;mso-wrap-style:square" from="18742,4184" to="18742,17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iN7MQAAADbAAAADwAAAGRycy9kb3ducmV2LnhtbESP0WrCQBBF34X+wzKFvulGoWJTV5FS&#10;aaEoGP2AITtmo9nZkN2a9O87D4JvM9w7955ZrgffqBt1sQ5sYDrJQBGXwdZcGTgdt+MFqJiQLTaB&#10;ycAfRVivnkZLzG3o+UC3IlVKQjjmaMCl1OZax9KRxzgJLbFo59B5TLJ2lbYd9hLuGz3Lsrn2WLM0&#10;OGzpw1F5LX69gbd0urjP69fip3g99vu521WXszXm5XnYvINKNKSH+X79bQVfYOUXGU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2I3sxAAAANsAAAAPAAAAAAAAAAAA&#10;AAAAAKECAABkcnMvZG93bnJldi54bWxQSwUGAAAAAAQABAD5AAAAkgMAAAAA&#10;" strokecolor="black [3213]" strokeweight="2pt"/>
                <v:line id="直接连接符 19" o:spid="_x0000_s1030" style="position:absolute;visibility:visible;mso-wrap-style:square" from="32301,4233" to="32301,17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Qod8IAAADbAAAADwAAAGRycy9kb3ducmV2LnhtbERP3WrCMBS+H+wdwhnsbk03UGw1Fhkb&#10;DmQDqw9waI5NbXNSmszWtzfCYHfn4/s9q2KynbjQ4BvHCl6TFARx5XTDtYLj4fNlAcIHZI2dY1Jw&#10;JQ/F+vFhhbl2I+/pUoZaxBD2OSowIfS5lL4yZNEnrieO3MkNFkOEQy31gGMMt518S9O5tNhwbDDY&#10;07uhqi1/rYIsHM/mo90uduXsMP7MzXd9Pmmlnp+mzRJEoCn8i//cXzrOz+D+SzxAr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Qod8IAAADbAAAADwAAAAAAAAAAAAAA&#10;AAChAgAAZHJzL2Rvd25yZXYueG1sUEsFBgAAAAAEAAQA+QAAAJADAAAAAA==&#10;" strokecolor="black [3213]" strokeweight="2pt"/>
                <v:rect id="矩形 20" o:spid="_x0000_s1031" style="position:absolute;left:9148;top:8586;width:11481;height:1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gQQsAA&#10;AADbAAAADwAAAGRycy9kb3ducmV2LnhtbERPu27CMBTdkfgH6yKxEYcMPNIYVCEQj63AwHgV3yZp&#10;4usoNiT9+3pA6nh03tl2MI14UecqywrmUQyCOLe64kLB/XaYrUA4j6yxsUwKfsnBdjMeZZhq2/MX&#10;va6+ECGEXYoKSu/bVEqXl2TQRbYlDty37Qz6ALtC6g77EG4amcTxQhqsODSU2NKupLy+Po2Cer2q&#10;6+Nzt08OS3ORj3Phfx69UtPJ8PkBwtPg/8Vv90krSML68CX8AL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gQQsAAAADbAAAADwAAAAAAAAAAAAAAAACYAgAAZHJzL2Rvd25y&#10;ZXYueG1sUEsFBgAAAAAEAAQA9QAAAIUDAAAAAA==&#10;" fillcolor="red" strokecolor="red" strokeweight="2pt">
                  <v:textbox>
                    <w:txbxContent>
                      <w:p w:rsidR="00C5737C" w:rsidRDefault="00C5737C" w:rsidP="00C5737C">
                        <w:pPr>
                          <w:pStyle w:val="afb"/>
                          <w:spacing w:before="0" w:beforeAutospacing="0" w:after="0" w:afterAutospacing="0"/>
                          <w:jc w:val="center"/>
                          <w:textAlignment w:val="baseline"/>
                        </w:pPr>
                        <w:proofErr w:type="gramStart"/>
                        <w:r>
                          <w:rPr>
                            <w:rFonts w:eastAsiaTheme="minorEastAsia" w:cs="Times New Roman" w:hint="eastAsia"/>
                            <w:color w:val="000000"/>
                            <w:kern w:val="24"/>
                            <w:eastAsianLayout w:id="969619200"/>
                          </w:rPr>
                          <w:t>busy</w:t>
                        </w:r>
                        <w:proofErr w:type="gramEnd"/>
                      </w:p>
                    </w:txbxContent>
                  </v:textbox>
                </v:rect>
                <v:shapetype id="_x0000_t202" coordsize="21600,21600" o:spt="202" path="m,l,21600r21600,l21600,xe">
                  <v:stroke joinstyle="miter"/>
                  <v:path gradientshapeok="t" o:connecttype="rect"/>
                </v:shapetype>
                <v:shape id="TextBox 8" o:spid="_x0000_s1032" type="#_x0000_t202" style="position:absolute;left:18501;top:18502;width:1426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C5737C" w:rsidRDefault="00C5737C" w:rsidP="00C5737C">
                        <w:pPr>
                          <w:pStyle w:val="afb"/>
                          <w:spacing w:before="0" w:beforeAutospacing="0" w:after="0" w:afterAutospacing="0"/>
                          <w:textAlignment w:val="baseline"/>
                        </w:pPr>
                        <w:r>
                          <w:rPr>
                            <w:rFonts w:ascii="Times" w:eastAsia="Osaka" w:hAnsi="Times" w:cstheme="minorBidi"/>
                            <w:color w:val="000000" w:themeColor="text1"/>
                            <w:kern w:val="24"/>
                            <w:eastAsianLayout w:id="969619201"/>
                          </w:rPr>
                          <w:t>Scheduled subframe</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22" o:spid="_x0000_s1033" type="#_x0000_t38" style="position:absolute;left:14986;top:2287;width:9465;height:3066;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OeocYAAADbAAAADwAAAGRycy9kb3ducmV2LnhtbESPT2sCMRTE74LfIbyCF6nZ7qF/tkaR&#10;gmChUt0KXh+b183SzcuaRN366U2h4HGYmd8w03lvW3EiHxrHCh4mGQjiyumGawW7r+X9M4gQkTW2&#10;jknBLwWYz4aDKRbanXlLpzLWIkE4FKjAxNgVUobKkMUwcR1x8r6dtxiT9LXUHs8JbluZZ9mjtNhw&#10;WjDY0Zuh6qc8WgVjvT28+Lh+/zTHy/5j05X15alRanTXL15BROrjLfzfXmkFeQ5/X9I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DnqHGAAAA2wAAAA8AAAAAAAAA&#10;AAAAAAAAoQIAAGRycy9kb3ducmV2LnhtbFBLBQYAAAAABAAEAPkAAACUAwAAAAA=&#10;" adj="10800" strokecolor="black [3213]">
                  <v:stroke endarrow="open"/>
                </v:shape>
                <v:shape id="TextBox 10" o:spid="_x0000_s1034" type="#_x0000_t202" style="position:absolute;width:14986;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C5737C" w:rsidRDefault="00C5737C" w:rsidP="00C5737C">
                        <w:pPr>
                          <w:pStyle w:val="afb"/>
                          <w:spacing w:before="0" w:beforeAutospacing="0" w:after="0" w:afterAutospacing="0"/>
                          <w:jc w:val="center"/>
                          <w:textAlignment w:val="baseline"/>
                        </w:pPr>
                        <w:r>
                          <w:rPr>
                            <w:rFonts w:ascii="Times" w:eastAsia="Osaka" w:hAnsi="Times" w:cstheme="minorBidi"/>
                            <w:color w:val="000000" w:themeColor="text1"/>
                            <w:kern w:val="24"/>
                            <w:eastAsianLayout w:id="969619202"/>
                          </w:rPr>
                          <w:t xml:space="preserve">One UL grant 4 </w:t>
                        </w:r>
                        <w:proofErr w:type="spellStart"/>
                        <w:r>
                          <w:rPr>
                            <w:rFonts w:ascii="Times" w:eastAsia="Osaka" w:hAnsi="Times" w:cstheme="minorBidi"/>
                            <w:color w:val="000000" w:themeColor="text1"/>
                            <w:kern w:val="24"/>
                            <w:eastAsianLayout w:id="969619203"/>
                          </w:rPr>
                          <w:t>ms</w:t>
                        </w:r>
                        <w:proofErr w:type="spellEnd"/>
                        <w:r>
                          <w:rPr>
                            <w:rFonts w:ascii="Times" w:eastAsia="Osaka" w:hAnsi="Times" w:cstheme="minorBidi"/>
                            <w:color w:val="000000" w:themeColor="text1"/>
                            <w:kern w:val="24"/>
                            <w:eastAsianLayout w:id="969619204"/>
                          </w:rPr>
                          <w:t xml:space="preserve"> before</w:t>
                        </w:r>
                      </w:p>
                    </w:txbxContent>
                  </v:textbox>
                </v:shape>
                <v:shape id="TextBox 12" o:spid="_x0000_s1035" type="#_x0000_t202" style="position:absolute;left:10892;top:14221;width:91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C5737C" w:rsidRDefault="00C5737C" w:rsidP="00C5737C">
                        <w:pPr>
                          <w:pStyle w:val="afb"/>
                          <w:spacing w:before="0" w:beforeAutospacing="0" w:after="0" w:afterAutospacing="0"/>
                          <w:textAlignment w:val="baseline"/>
                        </w:pPr>
                        <w:r>
                          <w:rPr>
                            <w:rFonts w:ascii="Times" w:eastAsia="Osaka" w:hAnsi="Times" w:cstheme="minorBidi"/>
                            <w:color w:val="000000" w:themeColor="text1"/>
                            <w:kern w:val="24"/>
                            <w:eastAsianLayout w:id="969619205"/>
                          </w:rPr>
                          <w:t>LBT failed</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5" o:spid="_x0000_s1036" type="#_x0000_t87" style="position:absolute;left:21479;top:9434;width:3211;height:44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rf8MA&#10;AADbAAAADwAAAGRycy9kb3ducmV2LnhtbESPQYvCMBSE7wv+h/CEva2piotUo6ggCHtx1YPens2z&#10;LTYvJYm2+uvNwoLHYWa+Yabz1lTiTs6XlhX0ewkI4szqknMFh/36awzCB2SNlWVS8CAP81nnY4qp&#10;tg3/0n0XchEh7FNUUIRQp1L6rCCDvmdr4uhdrDMYonS51A6bCDeVHCTJtzRYclwosKZVQdl1dzMK&#10;ho6fP1v77DfX42Lp7fl02VOt1Ge3XUxABGrDO/zf3mgFgxH8fY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rf8MAAADbAAAADwAAAAAAAAAAAAAAAACYAgAAZHJzL2Rv&#10;d25yZXYueG1sUEsFBgAAAAAEAAQA9QAAAIgDAAAAAA==&#10;" adj="1313" strokecolor="black [3213]"/>
                <v:shape id="TextBox 14" o:spid="_x0000_s1037" type="#_x0000_t202" style="position:absolute;left:18742;top:14377;width:10192;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C5737C" w:rsidRDefault="00C5737C" w:rsidP="00C5737C">
                        <w:pPr>
                          <w:pStyle w:val="afb"/>
                          <w:spacing w:before="0" w:beforeAutospacing="0" w:after="0" w:afterAutospacing="0"/>
                          <w:jc w:val="center"/>
                          <w:textAlignment w:val="baseline"/>
                        </w:pPr>
                        <w:r>
                          <w:rPr>
                            <w:rFonts w:ascii="Times" w:eastAsia="Osaka" w:hAnsi="Times" w:cstheme="minorBidi"/>
                            <w:color w:val="000000" w:themeColor="text1"/>
                            <w:kern w:val="24"/>
                            <w:eastAsianLayout w:id="969619206"/>
                          </w:rPr>
                          <w:t>LBT successful</w:t>
                        </w:r>
                      </w:p>
                    </w:txbxContent>
                  </v:textbox>
                </v:shape>
                <v:rect id="矩形 27" o:spid="_x0000_s1038" style="position:absolute;left:25285;top:8883;width:7016;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oZcQA&#10;AADbAAAADwAAAGRycy9kb3ducmV2LnhtbESPS4vCQBCE74L/YWjBm05UfBAdZVkURfbi46C3JtMm&#10;MZmekBk1/vudhQWPRVV9RS1WjSnFk2qXW1Yw6EcgiBOrc04VnE+b3gyE88gaS8uk4E0OVst2a4Gx&#10;ti8+0PPoUxEg7GJUkHlfxVK6JCODrm8r4uDdbG3QB1mnUtf4CnBTymEUTaTBnMNChhV9Z5QUx4dR&#10;cL+Mr+XosS5+9sVtvB35iblP90p1O83XHISnxn/C/+2dVjCcwt+X8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qGXEAAAA2wAAAA8AAAAAAAAAAAAAAAAAmAIAAGRycy9k&#10;b3ducmV2LnhtbFBLBQYAAAAABAAEAPUAAACJAwAAAAA=&#10;" fillcolor="#00b0f0" strokecolor="#00b0f0" strokeweight="2pt">
                  <v:textbox>
                    <w:txbxContent>
                      <w:p w:rsidR="00C5737C" w:rsidRDefault="00C5737C" w:rsidP="00C5737C">
                        <w:pPr>
                          <w:pStyle w:val="afb"/>
                          <w:spacing w:before="0" w:beforeAutospacing="0" w:after="0" w:afterAutospacing="0"/>
                          <w:jc w:val="center"/>
                          <w:textAlignment w:val="baseline"/>
                        </w:pPr>
                        <w:r>
                          <w:rPr>
                            <w:rFonts w:ascii="Times New Roman" w:eastAsiaTheme="minorEastAsia" w:hAnsi="Times New Roman" w:cs="Times New Roman"/>
                            <w:color w:val="000000" w:themeColor="text1"/>
                            <w:kern w:val="24"/>
                            <w:eastAsianLayout w:id="969619207"/>
                          </w:rPr>
                          <w:t>PUSCH</w:t>
                        </w:r>
                      </w:p>
                    </w:txbxContent>
                  </v:textbox>
                </v:rect>
                <v:line id="直接连接符 28" o:spid="_x0000_s1039" style="position:absolute;visibility:visible;mso-wrap-style:square" from="25165,5353" to="25165,1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TCOsEAAADbAAAADwAAAGRycy9kb3ducmV2LnhtbERPTWvCQBC9C/0PyxS8mY0eJKTZSA0U&#10;imBRm9LrkJ0m0exsyK4m/ffuQfD4eN/ZZjKduNHgWssKllEMgriyuuVaQfn9sUhAOI+ssbNMCv7J&#10;wSZ/mWWYajvykW4nX4sQwi5FBY33fSqlqxoy6CLbEwfuzw4GfYBDLfWAYwg3nVzF8VoabDk0NNhT&#10;0VB1OV2NgmPxc5Dn35L33c5ui5rcV7lLlJq/Tu9vIDxN/il+uD+1glUYG76EHyD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hMI6wQAAANsAAAAPAAAAAAAAAAAAAAAA&#10;AKECAABkcnMvZG93bnJldi54bWxQSwUGAAAAAAQABAD5AAAAjwMAAAAA&#10;" strokecolor="black [3213]" strokeweight="2pt">
                  <v:stroke dashstyle="dash"/>
                </v:line>
                <v:shape id="左大括号 29" o:spid="_x0000_s1040" type="#_x0000_t87" style="position:absolute;left:14935;top:9684;width:3211;height:44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ZhesMA&#10;AADbAAAADwAAAGRycy9kb3ducmV2LnhtbESPQYvCMBSE7wv+h/CEva2pCrJWo6ggCHtx1YPens2z&#10;LTYvJYm2+uvNwoLHYWa+Yabz1lTiTs6XlhX0ewkI4szqknMFh/366xuED8gaK8uk4EEe5rPOxxRT&#10;bRv+pfsu5CJC2KeooAihTqX0WUEGfc/WxNG7WGcwROlyqR02EW4qOUiSkTRYclwosKZVQdl1dzMK&#10;ho6fP1v77DfX42Lp7fl02VOt1Ge3XUxABGrDO/zf3mgFgzH8fY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ZhesMAAADbAAAADwAAAAAAAAAAAAAAAACYAgAAZHJzL2Rv&#10;d25yZXYueG1sUEsFBgAAAAAEAAQA9QAAAIgDAAAAAA==&#10;" adj="1313" strokecolor="black [3213]"/>
                <v:shapetype id="_x0000_t37" coordsize="21600,21600" o:spt="37" o:oned="t" path="m,c10800,,21600,10800,21600,21600e" filled="f">
                  <v:path arrowok="t" fillok="f" o:connecttype="none"/>
                  <o:lock v:ext="edit" shapetype="t"/>
                </v:shapetype>
                <v:shape id="曲线连接符 30" o:spid="_x0000_s1041" type="#_x0000_t37" style="position:absolute;left:14986;top:2287;width:3403;height:3936;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NA1MIAAADbAAAADwAAAGRycy9kb3ducmV2LnhtbERPTWvCQBC9C/6HZQRvurEWkdRVtCr0&#10;olTtob0N2TEJZmdjdk2iv949CD0+3vds0ZpC1FS53LKC0TACQZxYnXOq4Oe0HUxBOI+ssbBMCu7k&#10;YDHvdmYYa9vwgeqjT0UIYRejgsz7MpbSJRkZdENbEgfubCuDPsAqlbrCJoSbQr5F0UQazDk0ZFjS&#10;Z0bJ5XgzCna/p8l6Q039eL+udpfvdP1X7B9K9Xvt8gOEp9b/i1/uL61gHNaHL+EH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NA1MIAAADbAAAADwAAAAAAAAAAAAAA&#10;AAChAgAAZHJzL2Rvd25yZXYueG1sUEsFBgAAAAAEAAQA+QAAAJADAAAAAA==&#10;" strokecolor="black [3213]">
                  <v:stroke endarrow="open"/>
                </v:shape>
                <v:shape id="乘号 31" o:spid="_x0000_s1042" style="position:absolute;left:16887;top:1829;width:1554;height:3942;visibility:visible;mso-wrap-style:square;v-text-anchor:middle" coordsize="155459,394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1MQA&#10;AADbAAAADwAAAGRycy9kb3ducmV2LnhtbESP3WrCQBSE7wu+w3IE7+rGWn+IriJiqVdC1Qc4Zo9J&#10;MHs27m5j8vZdQejlMDPfMMt1ayrRkPOlZQWjYQKCOLO65FzB+fT1PgfhA7LGyjIp6MjDetV7W2Kq&#10;7YN/qDmGXEQI+xQVFCHUqZQ+K8igH9qaOHpX6wyGKF0utcNHhJtKfiTJVBosOS4UWNO2oOx2/DUK&#10;mv11Lt3hc9btJrP7edxd5Pb7otSg324WIAK14T/8au+1gvEI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fytTEAAAA2wAAAA8AAAAAAAAAAAAAAAAAmAIAAGRycy9k&#10;b3ducmV2LnhtbFBLBQYAAAAABAAEAPUAAACJAwAAAAA=&#10;" path="m20330,101391l54345,87978r23385,59301l101114,87978r34015,13413l97382,197115r37747,95724l101114,306252,77730,246951,54345,306252,20330,292839,58077,197115,20330,101391xe" fillcolor="red" stroked="f" strokeweight="2pt">
                  <v:path arrowok="t" o:connecttype="custom" o:connectlocs="20330,101391;54345,87978;77730,147279;101114,87978;135129,101391;97382,197115;135129,292839;101114,306252;77730,246951;54345,306252;20330,292839;58077,197115;20330,101391" o:connectangles="0,0,0,0,0,0,0,0,0,0,0,0,0"/>
                </v:shape>
                <v:shape id="L 形 32" o:spid="_x0000_s1043" style="position:absolute;left:20958;top:2990;width:1518;height:1559;rotation:-3109988fd;visibility:visible;mso-wrap-style:square;v-text-anchor:middle" coordsize="151804,155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OIMUA&#10;AADbAAAADwAAAGRycy9kb3ducmV2LnhtbESPT2sCMRTE74V+h/AKvWm2FqWsRimFggcF/1X09rp5&#10;7m7dvCxJNNtv3whCj8PM/IaZzDrTiCs5X1tW8NLPQBAXVtdcKthtP3tvIHxA1thYJgW/5GE2fXyY&#10;YK5t5DVdN6EUCcI+RwVVCG0upS8qMuj7tiVO3sk6gyFJV0rtMCa4aeQgy0bSYM1pocKWPioqzpuL&#10;UcBuPTzF7PB11s1x8fMdY7vcr5R6furexyACdeE/fG/PtYLXAdy+p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A4gxQAAANsAAAAPAAAAAAAAAAAAAAAAAJgCAABkcnMv&#10;ZG93bnJldi54bWxQSwUGAAAAAAQABAD1AAAAigMAAAAA&#10;" path="m,l35606,r,117408l151804,117408r,38511l,155919,,xe" fillcolor="#00b050" stroked="f" strokeweight="2pt">
                  <v:path arrowok="t" o:connecttype="custom" o:connectlocs="0,0;35606,0;35606,117408;151804,117408;151804,155919;0,155919;0,0" o:connectangles="0,0,0,0,0,0,0"/>
                </v:shape>
                <w10:anchorlock/>
              </v:group>
            </w:pict>
          </mc:Fallback>
        </mc:AlternateContent>
      </w:r>
    </w:p>
    <w:p w:rsidR="00C5737C" w:rsidRPr="00C5737C" w:rsidRDefault="00C5737C" w:rsidP="00C5737C">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宋体" w:hint="eastAsia"/>
          <w:lang w:eastAsia="zh-CN"/>
        </w:rPr>
        <w:t xml:space="preserve"> PUSCH with multiple candidate starting positions</w:t>
      </w:r>
    </w:p>
    <w:p w:rsidR="004D2BC6" w:rsidRPr="004D2BC6" w:rsidRDefault="004D2BC6" w:rsidP="0089542D">
      <w:pPr>
        <w:rPr>
          <w:rFonts w:eastAsia="宋体"/>
          <w:b/>
          <w:lang w:eastAsia="zh-CN"/>
        </w:rPr>
      </w:pPr>
      <w:r w:rsidRPr="004D2BC6">
        <w:rPr>
          <w:rFonts w:eastAsia="宋体" w:hint="eastAsia"/>
          <w:b/>
          <w:lang w:eastAsia="zh-CN"/>
        </w:rPr>
        <w:t xml:space="preserve">Proposal </w:t>
      </w:r>
      <w:r w:rsidR="00EF106C">
        <w:rPr>
          <w:rFonts w:eastAsiaTheme="minorEastAsia" w:hint="eastAsia"/>
          <w:b/>
          <w:lang w:eastAsia="ja-JP"/>
        </w:rPr>
        <w:t>2</w:t>
      </w:r>
      <w:r w:rsidRPr="004D2BC6">
        <w:rPr>
          <w:rFonts w:eastAsia="宋体" w:hint="eastAsia"/>
          <w:b/>
          <w:lang w:eastAsia="zh-CN"/>
        </w:rPr>
        <w:t>:</w:t>
      </w:r>
      <w:r>
        <w:rPr>
          <w:rFonts w:eastAsia="宋体" w:hint="eastAsia"/>
          <w:b/>
          <w:lang w:eastAsia="zh-CN"/>
        </w:rPr>
        <w:t xml:space="preserve"> PUSCH could start </w:t>
      </w:r>
      <w:r w:rsidR="00A75A12">
        <w:rPr>
          <w:rFonts w:eastAsia="宋体" w:hint="eastAsia"/>
          <w:b/>
          <w:lang w:eastAsia="zh-CN"/>
        </w:rPr>
        <w:t>at multiple candidate positions within the scheduled subframe but end always at the ending subframe boundary of scheduled subframe.</w:t>
      </w:r>
    </w:p>
    <w:p w:rsidR="00980BD3" w:rsidRPr="00A75A12" w:rsidRDefault="00A165B7" w:rsidP="0089542D">
      <w:pPr>
        <w:rPr>
          <w:rFonts w:eastAsia="宋体"/>
          <w:lang w:eastAsia="zh-CN"/>
        </w:rPr>
      </w:pPr>
      <w:r>
        <w:rPr>
          <w:rFonts w:eastAsia="宋体" w:hint="eastAsia"/>
          <w:lang w:eastAsia="zh-CN"/>
        </w:rPr>
        <w:lastRenderedPageBreak/>
        <w:t xml:space="preserve">Similar to DL transmission discussion, limited number of candidate positions could </w:t>
      </w:r>
      <w:r w:rsidR="00540B71">
        <w:rPr>
          <w:rFonts w:eastAsia="宋体" w:hint="eastAsia"/>
          <w:lang w:eastAsia="zh-CN"/>
        </w:rPr>
        <w:t>strike</w:t>
      </w:r>
      <w:r>
        <w:rPr>
          <w:rFonts w:eastAsia="宋体" w:hint="eastAsia"/>
          <w:lang w:eastAsia="zh-CN"/>
        </w:rPr>
        <w:t xml:space="preserve"> a well balance between transmitter complexity and </w:t>
      </w:r>
      <w:r w:rsidR="00540B71">
        <w:rPr>
          <w:rFonts w:eastAsia="宋体" w:hint="eastAsia"/>
          <w:lang w:eastAsia="zh-CN"/>
        </w:rPr>
        <w:t xml:space="preserve">channel access </w:t>
      </w:r>
      <w:r>
        <w:rPr>
          <w:rFonts w:eastAsia="宋体" w:hint="eastAsia"/>
          <w:lang w:eastAsia="zh-CN"/>
        </w:rPr>
        <w:t>performance.</w:t>
      </w:r>
      <w:r w:rsidR="00071D29">
        <w:rPr>
          <w:rFonts w:eastAsia="宋体" w:hint="eastAsia"/>
          <w:lang w:eastAsia="zh-CN"/>
        </w:rPr>
        <w:t xml:space="preserve"> Complexity </w:t>
      </w:r>
      <w:r w:rsidR="00540B71">
        <w:rPr>
          <w:rFonts w:eastAsia="宋体" w:hint="eastAsia"/>
          <w:lang w:eastAsia="zh-CN"/>
        </w:rPr>
        <w:t xml:space="preserve">for preparing PUSCHs with multiple lengths </w:t>
      </w:r>
      <w:r w:rsidR="00071D29">
        <w:rPr>
          <w:rFonts w:eastAsia="宋体" w:hint="eastAsia"/>
          <w:lang w:eastAsia="zh-CN"/>
        </w:rPr>
        <w:t xml:space="preserve">is more sensitive to battery powered UE, thus 2 </w:t>
      </w:r>
      <w:proofErr w:type="gramStart"/>
      <w:r w:rsidR="00071D29">
        <w:rPr>
          <w:rFonts w:eastAsia="宋体" w:hint="eastAsia"/>
          <w:lang w:eastAsia="zh-CN"/>
        </w:rPr>
        <w:t>candidate</w:t>
      </w:r>
      <w:proofErr w:type="gramEnd"/>
      <w:r w:rsidR="00071D29">
        <w:rPr>
          <w:rFonts w:eastAsia="宋体" w:hint="eastAsia"/>
          <w:lang w:eastAsia="zh-CN"/>
        </w:rPr>
        <w:t xml:space="preserve"> starting positions</w:t>
      </w:r>
      <w:r w:rsidR="00341CD0">
        <w:rPr>
          <w:rFonts w:eastAsia="宋体" w:hint="eastAsia"/>
          <w:lang w:eastAsia="zh-CN"/>
        </w:rPr>
        <w:t xml:space="preserve"> at slot boundary</w:t>
      </w:r>
      <w:r w:rsidR="00071D29">
        <w:rPr>
          <w:rFonts w:eastAsia="宋体" w:hint="eastAsia"/>
          <w:lang w:eastAsia="zh-CN"/>
        </w:rPr>
        <w:t xml:space="preserve"> are preferred. </w:t>
      </w:r>
      <w:r w:rsidR="00341CD0">
        <w:rPr>
          <w:rFonts w:eastAsia="宋体" w:hint="eastAsia"/>
          <w:lang w:eastAsia="zh-CN"/>
        </w:rPr>
        <w:t xml:space="preserve">Another benefit of </w:t>
      </w:r>
      <w:r w:rsidR="00C5737C">
        <w:rPr>
          <w:rFonts w:eastAsia="宋体" w:hint="eastAsia"/>
          <w:lang w:eastAsia="zh-CN"/>
        </w:rPr>
        <w:t>slot-boundary started PUSCH is that it is possible to reuse the current RE mapping</w:t>
      </w:r>
      <w:r w:rsidR="00540B71">
        <w:rPr>
          <w:rFonts w:eastAsia="宋体" w:hint="eastAsia"/>
          <w:lang w:eastAsia="zh-CN"/>
        </w:rPr>
        <w:t xml:space="preserve"> and </w:t>
      </w:r>
      <w:r w:rsidR="00C5737C">
        <w:rPr>
          <w:rFonts w:eastAsia="宋体" w:hint="eastAsia"/>
          <w:lang w:eastAsia="zh-CN"/>
        </w:rPr>
        <w:t xml:space="preserve">TBS determination modified from intra-subframe frequency hopping. One example for even number of RB allocation is shown in </w:t>
      </w:r>
      <w:r w:rsidR="00C5737C">
        <w:rPr>
          <w:rFonts w:eastAsia="宋体"/>
          <w:lang w:eastAsia="zh-CN"/>
        </w:rPr>
        <w:fldChar w:fldCharType="begin"/>
      </w:r>
      <w:r w:rsidR="00C5737C">
        <w:rPr>
          <w:rFonts w:eastAsia="宋体"/>
          <w:lang w:eastAsia="zh-CN"/>
        </w:rPr>
        <w:instrText xml:space="preserve"> </w:instrText>
      </w:r>
      <w:r w:rsidR="00C5737C">
        <w:rPr>
          <w:rFonts w:eastAsia="宋体" w:hint="eastAsia"/>
          <w:lang w:eastAsia="zh-CN"/>
        </w:rPr>
        <w:instrText>REF _Ref430949447 \h</w:instrText>
      </w:r>
      <w:r w:rsidR="00C5737C">
        <w:rPr>
          <w:rFonts w:eastAsia="宋体"/>
          <w:lang w:eastAsia="zh-CN"/>
        </w:rPr>
        <w:instrText xml:space="preserve"> </w:instrText>
      </w:r>
      <w:r w:rsidR="00C5737C">
        <w:rPr>
          <w:rFonts w:eastAsia="宋体"/>
          <w:lang w:eastAsia="zh-CN"/>
        </w:rPr>
      </w:r>
      <w:r w:rsidR="00C5737C">
        <w:rPr>
          <w:rFonts w:eastAsia="宋体"/>
          <w:lang w:eastAsia="zh-CN"/>
        </w:rPr>
        <w:fldChar w:fldCharType="separate"/>
      </w:r>
      <w:r w:rsidR="00C5737C">
        <w:t xml:space="preserve">Figure </w:t>
      </w:r>
      <w:r w:rsidR="00C5737C">
        <w:rPr>
          <w:noProof/>
        </w:rPr>
        <w:t>2</w:t>
      </w:r>
      <w:r w:rsidR="00C5737C">
        <w:rPr>
          <w:rFonts w:eastAsia="宋体"/>
          <w:lang w:eastAsia="zh-CN"/>
        </w:rPr>
        <w:fldChar w:fldCharType="end"/>
      </w:r>
      <w:r w:rsidR="00C5737C">
        <w:rPr>
          <w:rFonts w:eastAsia="宋体" w:hint="eastAsia"/>
          <w:lang w:eastAsia="zh-CN"/>
        </w:rPr>
        <w:t>.</w:t>
      </w:r>
      <w:r w:rsidR="00540B71">
        <w:rPr>
          <w:rFonts w:eastAsia="宋体" w:hint="eastAsia"/>
          <w:lang w:eastAsia="zh-CN"/>
        </w:rPr>
        <w:t xml:space="preserve"> The one slot length PUSCH with N RBs (even number) is first prepared as </w:t>
      </w:r>
      <w:r w:rsidR="004413B1">
        <w:rPr>
          <w:rFonts w:eastAsia="宋体" w:hint="eastAsia"/>
          <w:lang w:eastAsia="zh-CN"/>
        </w:rPr>
        <w:t xml:space="preserve">normal </w:t>
      </w:r>
      <w:r w:rsidR="00540B71">
        <w:rPr>
          <w:rFonts w:eastAsia="宋体" w:hint="eastAsia"/>
          <w:lang w:eastAsia="zh-CN"/>
        </w:rPr>
        <w:t>PUSCH with 2 slots and N/2 RBs in intra-subframe frequency hopping manner, and then two part</w:t>
      </w:r>
      <w:r w:rsidR="004413B1">
        <w:rPr>
          <w:rFonts w:eastAsia="宋体" w:hint="eastAsia"/>
          <w:lang w:eastAsia="zh-CN"/>
        </w:rPr>
        <w:t>s</w:t>
      </w:r>
      <w:r w:rsidR="00540B71">
        <w:rPr>
          <w:rFonts w:eastAsia="宋体" w:hint="eastAsia"/>
          <w:lang w:eastAsia="zh-CN"/>
        </w:rPr>
        <w:t xml:space="preserve"> of PUSCH with 1 slot length </w:t>
      </w:r>
      <w:r w:rsidR="004413B1">
        <w:rPr>
          <w:rFonts w:eastAsia="宋体" w:hint="eastAsia"/>
          <w:lang w:eastAsia="zh-CN"/>
        </w:rPr>
        <w:t>are</w:t>
      </w:r>
      <w:r w:rsidR="00540B71">
        <w:rPr>
          <w:rFonts w:eastAsia="宋体" w:hint="eastAsia"/>
          <w:lang w:eastAsia="zh-CN"/>
        </w:rPr>
        <w:t xml:space="preserve"> combined.</w:t>
      </w:r>
    </w:p>
    <w:p w:rsidR="00C5737C" w:rsidRDefault="00C5737C" w:rsidP="00C5737C">
      <w:pPr>
        <w:keepNext/>
        <w:jc w:val="center"/>
      </w:pPr>
      <w:r>
        <w:rPr>
          <w:rFonts w:eastAsia="宋体" w:hint="eastAsia"/>
          <w:noProof/>
          <w:lang w:val="en-US" w:eastAsia="zh-CN"/>
        </w:rPr>
        <mc:AlternateContent>
          <mc:Choice Requires="wpc">
            <w:drawing>
              <wp:inline distT="0" distB="0" distL="0" distR="0" wp14:anchorId="7AE30D36" wp14:editId="737EC607">
                <wp:extent cx="4131733" cy="2252133"/>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rotWithShape="1">
                          <a:blip r:embed="rId10"/>
                          <a:srcRect t="2" r="29013" b="17"/>
                          <a:stretch/>
                        </pic:blipFill>
                        <pic:spPr>
                          <a:xfrm>
                            <a:off x="1" y="0"/>
                            <a:ext cx="3894666" cy="2215216"/>
                          </a:xfrm>
                          <a:prstGeom prst="rect">
                            <a:avLst/>
                          </a:prstGeom>
                        </pic:spPr>
                      </pic:pic>
                    </wpc:wpc>
                  </a:graphicData>
                </a:graphic>
              </wp:inline>
            </w:drawing>
          </mc:Choice>
          <mc:Fallback>
            <w:pict>
              <v:group id="画布 3" o:spid="_x0000_s1026" editas="canvas" style="width:325.35pt;height:177.35pt;mso-position-horizontal-relative:char;mso-position-vertical-relative:line" coordsize="41313,2251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">
                <v:shape id="_x0000_s1027" type="#_x0000_t75" style="position:absolute;width:41313;height:22517;visibility:visible;mso-wrap-style:square">
                  <v:fill o:detectmouseclick="t"/>
                  <v:path o:connecttype="none"/>
                </v:shape>
                <v:shape id="图片 4" o:spid="_x0000_s1028" type="#_x0000_t75" style="position:absolute;width:38946;height:221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l2GTDAAAA2gAAAA8AAABkcnMvZG93bnJldi54bWxEj0FrwkAUhO+C/2F5Qi+im0qxEt2IBISe&#10;hGp7f80+syHZt2l266b++m6h0OMwM98wu/1oO3GjwTeOFTwuMxDEldMN1wreLsfFBoQPyBo7x6Tg&#10;mzzsi+lkh7l2kV/pdg61SBD2OSowIfS5lL4yZNEvXU+cvKsbLIYkh1rqAWOC206usmwtLTacFgz2&#10;VBqq2vOXVbAycS6Pd4z94f35I9rPsi1PpVIPs/GwBRFoDP/hv/aLVvAEv1fSDZDF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CXYZMMAAADaAAAADwAAAAAAAAAAAAAAAACf&#10;AgAAZHJzL2Rvd25yZXYueG1sUEsFBgAAAAAEAAQA9wAAAI8DAAAAAA==&#10;">
                  <v:imagedata r:id="rId12" o:title="" croptop="1f" cropbottom="11f" cropright="19014f"/>
                  <v:path arrowok="t"/>
                </v:shape>
                <w10:anchorlock/>
              </v:group>
            </w:pict>
          </mc:Fallback>
        </mc:AlternateContent>
      </w:r>
    </w:p>
    <w:p w:rsidR="004D2BC6" w:rsidRPr="00C5737C" w:rsidRDefault="00C5737C" w:rsidP="00C5737C">
      <w:pPr>
        <w:pStyle w:val="ab"/>
        <w:jc w:val="center"/>
        <w:rPr>
          <w:rFonts w:eastAsia="宋体"/>
          <w:lang w:eastAsia="zh-CN"/>
        </w:rPr>
      </w:pPr>
      <w:bookmarkStart w:id="3" w:name="_Ref430949447"/>
      <w:r>
        <w:t xml:space="preserve">Figure </w:t>
      </w:r>
      <w:r>
        <w:fldChar w:fldCharType="begin"/>
      </w:r>
      <w:r>
        <w:instrText xml:space="preserve"> SEQ Figure \* ARABIC </w:instrText>
      </w:r>
      <w:r>
        <w:fldChar w:fldCharType="separate"/>
      </w:r>
      <w:r>
        <w:rPr>
          <w:noProof/>
        </w:rPr>
        <w:t>2</w:t>
      </w:r>
      <w:r>
        <w:fldChar w:fldCharType="end"/>
      </w:r>
      <w:bookmarkEnd w:id="3"/>
      <w:r>
        <w:rPr>
          <w:rFonts w:eastAsia="宋体" w:hint="eastAsia"/>
          <w:lang w:eastAsia="zh-CN"/>
        </w:rPr>
        <w:t xml:space="preserve"> </w:t>
      </w:r>
      <w:r w:rsidR="004413B1">
        <w:rPr>
          <w:rFonts w:eastAsia="宋体" w:hint="eastAsia"/>
          <w:lang w:eastAsia="zh-CN"/>
        </w:rPr>
        <w:t>PUSCH with 1 slot length generated from intra-subframe frequency hopping</w:t>
      </w:r>
    </w:p>
    <w:p w:rsidR="00C5737C" w:rsidRPr="004413B1" w:rsidRDefault="004413B1" w:rsidP="0089542D">
      <w:pPr>
        <w:rPr>
          <w:rFonts w:eastAsia="宋体"/>
          <w:lang w:eastAsia="zh-CN"/>
        </w:rPr>
      </w:pPr>
      <w:r w:rsidRPr="004D2BC6">
        <w:rPr>
          <w:rFonts w:eastAsia="宋体" w:hint="eastAsia"/>
          <w:b/>
          <w:lang w:eastAsia="zh-CN"/>
        </w:rPr>
        <w:t xml:space="preserve">Proposal </w:t>
      </w:r>
      <w:r w:rsidR="00EF106C">
        <w:rPr>
          <w:rFonts w:eastAsiaTheme="minorEastAsia" w:hint="eastAsia"/>
          <w:b/>
          <w:lang w:eastAsia="ja-JP"/>
        </w:rPr>
        <w:t>3</w:t>
      </w:r>
      <w:r w:rsidRPr="004D2BC6">
        <w:rPr>
          <w:rFonts w:eastAsia="宋体" w:hint="eastAsia"/>
          <w:b/>
          <w:lang w:eastAsia="zh-CN"/>
        </w:rPr>
        <w:t>:</w:t>
      </w:r>
      <w:r>
        <w:rPr>
          <w:rFonts w:eastAsia="宋体" w:hint="eastAsia"/>
          <w:b/>
          <w:lang w:eastAsia="zh-CN"/>
        </w:rPr>
        <w:t xml:space="preserve"> PUSCH starting at slot boundary is suggested from both standardization effort and UE complexity points of view.</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027006" w:rsidRDefault="00EE4882" w:rsidP="00027006">
      <w:pPr>
        <w:rPr>
          <w:rFonts w:eastAsia="宋体"/>
          <w:lang w:eastAsia="zh-CN"/>
        </w:rPr>
      </w:pPr>
      <w:r>
        <w:rPr>
          <w:rFonts w:eastAsia="宋体" w:hint="eastAsia"/>
          <w:lang w:eastAsia="zh-CN"/>
        </w:rPr>
        <w:t xml:space="preserve">In this contribution, </w:t>
      </w:r>
      <w:r w:rsidR="004F7D92">
        <w:rPr>
          <w:rFonts w:eastAsia="宋体" w:hint="eastAsia"/>
          <w:lang w:eastAsia="zh-CN"/>
        </w:rPr>
        <w:t>we discussed the UL scheduling and transmission in LAA and had following proposals:</w:t>
      </w:r>
    </w:p>
    <w:p w:rsidR="004F7D92" w:rsidRPr="00980BD3" w:rsidRDefault="004F7D92" w:rsidP="004F7D92">
      <w:pPr>
        <w:rPr>
          <w:rFonts w:eastAsia="宋体"/>
          <w:b/>
          <w:lang w:eastAsia="zh-CN"/>
        </w:rPr>
      </w:pPr>
      <w:r w:rsidRPr="00980BD3">
        <w:rPr>
          <w:rFonts w:eastAsia="宋体" w:hint="eastAsia"/>
          <w:b/>
          <w:lang w:eastAsia="zh-CN"/>
        </w:rPr>
        <w:t xml:space="preserve">Proposal </w:t>
      </w:r>
      <w:r w:rsidR="00EF106C">
        <w:rPr>
          <w:rFonts w:eastAsiaTheme="minorEastAsia" w:hint="eastAsia"/>
          <w:b/>
          <w:lang w:eastAsia="ja-JP"/>
        </w:rPr>
        <w:t>1</w:t>
      </w:r>
      <w:r w:rsidRPr="00980BD3">
        <w:rPr>
          <w:rFonts w:eastAsia="宋体" w:hint="eastAsia"/>
          <w:b/>
          <w:lang w:eastAsia="zh-CN"/>
        </w:rPr>
        <w:t>:</w:t>
      </w:r>
      <w:r>
        <w:rPr>
          <w:rFonts w:eastAsia="宋体" w:hint="eastAsia"/>
          <w:b/>
          <w:lang w:eastAsia="zh-CN"/>
        </w:rPr>
        <w:t xml:space="preserve"> PUSCH would be sent only in the scheduled subframe after LBT succeeds.</w:t>
      </w:r>
    </w:p>
    <w:p w:rsidR="004F7D92" w:rsidRPr="004D2BC6" w:rsidRDefault="004F7D92" w:rsidP="004F7D92">
      <w:pPr>
        <w:rPr>
          <w:rFonts w:eastAsia="宋体"/>
          <w:b/>
          <w:lang w:eastAsia="zh-CN"/>
        </w:rPr>
      </w:pPr>
      <w:r w:rsidRPr="004D2BC6">
        <w:rPr>
          <w:rFonts w:eastAsia="宋体" w:hint="eastAsia"/>
          <w:b/>
          <w:lang w:eastAsia="zh-CN"/>
        </w:rPr>
        <w:t xml:space="preserve">Proposal </w:t>
      </w:r>
      <w:r w:rsidR="00EF106C">
        <w:rPr>
          <w:rFonts w:eastAsiaTheme="minorEastAsia" w:hint="eastAsia"/>
          <w:b/>
          <w:lang w:eastAsia="ja-JP"/>
        </w:rPr>
        <w:t>2</w:t>
      </w:r>
      <w:r w:rsidRPr="004D2BC6">
        <w:rPr>
          <w:rFonts w:eastAsia="宋体" w:hint="eastAsia"/>
          <w:b/>
          <w:lang w:eastAsia="zh-CN"/>
        </w:rPr>
        <w:t>:</w:t>
      </w:r>
      <w:r>
        <w:rPr>
          <w:rFonts w:eastAsia="宋体" w:hint="eastAsia"/>
          <w:b/>
          <w:lang w:eastAsia="zh-CN"/>
        </w:rPr>
        <w:t xml:space="preserve"> PUSCH could start at multiple candidate positions within the scheduled subframe but end always at the ending subframe boundary of scheduled subframe.</w:t>
      </w:r>
    </w:p>
    <w:p w:rsidR="003A07D8" w:rsidRPr="004F7D92" w:rsidRDefault="004F7D92" w:rsidP="003A07D8">
      <w:pPr>
        <w:rPr>
          <w:rFonts w:eastAsia="宋体"/>
          <w:b/>
          <w:lang w:eastAsia="zh-CN"/>
        </w:rPr>
      </w:pPr>
      <w:r w:rsidRPr="004D2BC6">
        <w:rPr>
          <w:rFonts w:eastAsia="宋体" w:hint="eastAsia"/>
          <w:b/>
          <w:lang w:eastAsia="zh-CN"/>
        </w:rPr>
        <w:t xml:space="preserve">Proposal </w:t>
      </w:r>
      <w:r w:rsidR="00EF106C">
        <w:rPr>
          <w:rFonts w:eastAsiaTheme="minorEastAsia" w:hint="eastAsia"/>
          <w:b/>
          <w:lang w:eastAsia="ja-JP"/>
        </w:rPr>
        <w:t>3</w:t>
      </w:r>
      <w:r w:rsidRPr="004D2BC6">
        <w:rPr>
          <w:rFonts w:eastAsia="宋体" w:hint="eastAsia"/>
          <w:b/>
          <w:lang w:eastAsia="zh-CN"/>
        </w:rPr>
        <w:t>:</w:t>
      </w:r>
      <w:r>
        <w:rPr>
          <w:rFonts w:eastAsia="宋体" w:hint="eastAsia"/>
          <w:b/>
          <w:lang w:eastAsia="zh-CN"/>
        </w:rPr>
        <w:t xml:space="preserve"> PUSCH starting at slot boundary is suggested from both standardization effort and UE complexity points of view.</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AA063B" w:rsidRPr="001E5E85" w:rsidRDefault="0089542D" w:rsidP="0089542D">
      <w:pPr>
        <w:widowControl w:val="0"/>
        <w:numPr>
          <w:ilvl w:val="0"/>
          <w:numId w:val="9"/>
        </w:numPr>
        <w:autoSpaceDN w:val="0"/>
        <w:spacing w:after="0"/>
        <w:rPr>
          <w:rFonts w:eastAsia="宋体"/>
          <w:lang w:val="en-US" w:eastAsia="zh-CN"/>
        </w:rPr>
      </w:pPr>
      <w:bookmarkStart w:id="4" w:name="_Ref371093820"/>
      <w:bookmarkStart w:id="5" w:name="_Ref398825375"/>
      <w:bookmarkStart w:id="6" w:name="_Ref398978696"/>
      <w:bookmarkStart w:id="7" w:name="_Ref410218919"/>
      <w:bookmarkStart w:id="8" w:name="_Ref416271429"/>
      <w:bookmarkStart w:id="9" w:name="_Ref430948152"/>
      <w:bookmarkEnd w:id="4"/>
      <w:bookmarkEnd w:id="5"/>
      <w:bookmarkEnd w:id="6"/>
      <w:bookmarkEnd w:id="7"/>
      <w:bookmarkEnd w:id="8"/>
      <w:r w:rsidRPr="0089542D">
        <w:rPr>
          <w:rFonts w:eastAsia="宋体"/>
          <w:lang w:val="en-US" w:eastAsia="zh-CN"/>
        </w:rPr>
        <w:t>R1-153844</w:t>
      </w:r>
      <w:r>
        <w:rPr>
          <w:rFonts w:eastAsia="宋体" w:hint="eastAsia"/>
          <w:lang w:val="en-US" w:eastAsia="zh-CN"/>
        </w:rPr>
        <w:t>,</w:t>
      </w:r>
      <w:r w:rsidRPr="0089542D">
        <w:rPr>
          <w:rFonts w:eastAsia="宋体"/>
          <w:lang w:val="en-US" w:eastAsia="zh-CN"/>
        </w:rPr>
        <w:t xml:space="preserve"> “Uplink Channel Access for LAA”</w:t>
      </w:r>
      <w:r>
        <w:rPr>
          <w:rFonts w:eastAsia="宋体" w:hint="eastAsia"/>
          <w:lang w:val="en-US" w:eastAsia="zh-CN"/>
        </w:rPr>
        <w:t>,</w:t>
      </w:r>
      <w:r w:rsidRPr="0089542D">
        <w:rPr>
          <w:rFonts w:eastAsia="宋体"/>
          <w:lang w:val="en-US" w:eastAsia="zh-CN"/>
        </w:rPr>
        <w:t xml:space="preserve"> Cisco Systems</w:t>
      </w:r>
      <w:bookmarkEnd w:id="9"/>
    </w:p>
    <w:sectPr w:rsidR="00AA063B" w:rsidRPr="001E5E8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CF" w:rsidRDefault="003F43CF">
      <w:r>
        <w:separator/>
      </w:r>
    </w:p>
  </w:endnote>
  <w:endnote w:type="continuationSeparator" w:id="0">
    <w:p w:rsidR="003F43CF" w:rsidRDefault="003F43CF">
      <w:r>
        <w:continuationSeparator/>
      </w:r>
    </w:p>
  </w:endnote>
  <w:endnote w:type="continuationNotice" w:id="1">
    <w:p w:rsidR="003F43CF" w:rsidRDefault="003F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Osak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24174">
      <w:rPr>
        <w:rStyle w:val="af3"/>
      </w:rPr>
      <w:t>2</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CF" w:rsidRDefault="003F43CF">
      <w:r>
        <w:separator/>
      </w:r>
    </w:p>
  </w:footnote>
  <w:footnote w:type="continuationSeparator" w:id="0">
    <w:p w:rsidR="003F43CF" w:rsidRDefault="003F43CF">
      <w:r>
        <w:continuationSeparator/>
      </w:r>
    </w:p>
  </w:footnote>
  <w:footnote w:type="continuationNotice" w:id="1">
    <w:p w:rsidR="003F43CF" w:rsidRDefault="003F43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E8D54F1"/>
    <w:multiLevelType w:val="hybridMultilevel"/>
    <w:tmpl w:val="E2543FF4"/>
    <w:lvl w:ilvl="0" w:tplc="EBBAD454">
      <w:start w:val="1"/>
      <w:numFmt w:val="bullet"/>
      <w:lvlText w:val="•"/>
      <w:lvlJc w:val="left"/>
      <w:pPr>
        <w:tabs>
          <w:tab w:val="num" w:pos="720"/>
        </w:tabs>
        <w:ind w:left="720" w:hanging="360"/>
      </w:pPr>
      <w:rPr>
        <w:rFonts w:ascii="Arial" w:hAnsi="Arial" w:hint="default"/>
      </w:rPr>
    </w:lvl>
    <w:lvl w:ilvl="1" w:tplc="53601CC8">
      <w:start w:val="3289"/>
      <w:numFmt w:val="bullet"/>
      <w:lvlText w:val="–"/>
      <w:lvlJc w:val="left"/>
      <w:pPr>
        <w:tabs>
          <w:tab w:val="num" w:pos="1440"/>
        </w:tabs>
        <w:ind w:left="1440" w:hanging="360"/>
      </w:pPr>
      <w:rPr>
        <w:rFonts w:ascii="Arial" w:hAnsi="Arial" w:hint="default"/>
      </w:rPr>
    </w:lvl>
    <w:lvl w:ilvl="2" w:tplc="711E2C5C">
      <w:start w:val="1"/>
      <w:numFmt w:val="bullet"/>
      <w:lvlText w:val="•"/>
      <w:lvlJc w:val="left"/>
      <w:pPr>
        <w:tabs>
          <w:tab w:val="num" w:pos="2160"/>
        </w:tabs>
        <w:ind w:left="2160" w:hanging="360"/>
      </w:pPr>
      <w:rPr>
        <w:rFonts w:ascii="Arial" w:hAnsi="Arial" w:hint="default"/>
      </w:rPr>
    </w:lvl>
    <w:lvl w:ilvl="3" w:tplc="423A0378" w:tentative="1">
      <w:start w:val="1"/>
      <w:numFmt w:val="bullet"/>
      <w:lvlText w:val="•"/>
      <w:lvlJc w:val="left"/>
      <w:pPr>
        <w:tabs>
          <w:tab w:val="num" w:pos="2880"/>
        </w:tabs>
        <w:ind w:left="2880" w:hanging="360"/>
      </w:pPr>
      <w:rPr>
        <w:rFonts w:ascii="Arial" w:hAnsi="Arial" w:hint="default"/>
      </w:rPr>
    </w:lvl>
    <w:lvl w:ilvl="4" w:tplc="88A6C5BA" w:tentative="1">
      <w:start w:val="1"/>
      <w:numFmt w:val="bullet"/>
      <w:lvlText w:val="•"/>
      <w:lvlJc w:val="left"/>
      <w:pPr>
        <w:tabs>
          <w:tab w:val="num" w:pos="3600"/>
        </w:tabs>
        <w:ind w:left="3600" w:hanging="360"/>
      </w:pPr>
      <w:rPr>
        <w:rFonts w:ascii="Arial" w:hAnsi="Arial" w:hint="default"/>
      </w:rPr>
    </w:lvl>
    <w:lvl w:ilvl="5" w:tplc="F4363C4C" w:tentative="1">
      <w:start w:val="1"/>
      <w:numFmt w:val="bullet"/>
      <w:lvlText w:val="•"/>
      <w:lvlJc w:val="left"/>
      <w:pPr>
        <w:tabs>
          <w:tab w:val="num" w:pos="4320"/>
        </w:tabs>
        <w:ind w:left="4320" w:hanging="360"/>
      </w:pPr>
      <w:rPr>
        <w:rFonts w:ascii="Arial" w:hAnsi="Arial" w:hint="default"/>
      </w:rPr>
    </w:lvl>
    <w:lvl w:ilvl="6" w:tplc="A39650B0" w:tentative="1">
      <w:start w:val="1"/>
      <w:numFmt w:val="bullet"/>
      <w:lvlText w:val="•"/>
      <w:lvlJc w:val="left"/>
      <w:pPr>
        <w:tabs>
          <w:tab w:val="num" w:pos="5040"/>
        </w:tabs>
        <w:ind w:left="5040" w:hanging="360"/>
      </w:pPr>
      <w:rPr>
        <w:rFonts w:ascii="Arial" w:hAnsi="Arial" w:hint="default"/>
      </w:rPr>
    </w:lvl>
    <w:lvl w:ilvl="7" w:tplc="C218BD3E" w:tentative="1">
      <w:start w:val="1"/>
      <w:numFmt w:val="bullet"/>
      <w:lvlText w:val="•"/>
      <w:lvlJc w:val="left"/>
      <w:pPr>
        <w:tabs>
          <w:tab w:val="num" w:pos="5760"/>
        </w:tabs>
        <w:ind w:left="5760" w:hanging="360"/>
      </w:pPr>
      <w:rPr>
        <w:rFonts w:ascii="Arial" w:hAnsi="Arial" w:hint="default"/>
      </w:rPr>
    </w:lvl>
    <w:lvl w:ilvl="8" w:tplc="ABA0B182" w:tentative="1">
      <w:start w:val="1"/>
      <w:numFmt w:val="bullet"/>
      <w:lvlText w:val="•"/>
      <w:lvlJc w:val="left"/>
      <w:pPr>
        <w:tabs>
          <w:tab w:val="num" w:pos="6480"/>
        </w:tabs>
        <w:ind w:left="6480" w:hanging="360"/>
      </w:pPr>
      <w:rPr>
        <w:rFonts w:ascii="Arial" w:hAnsi="Aria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5"/>
  </w:num>
  <w:num w:numId="4">
    <w:abstractNumId w:val="10"/>
  </w:num>
  <w:num w:numId="5">
    <w:abstractNumId w:val="7"/>
  </w:num>
  <w:num w:numId="6">
    <w:abstractNumId w:val="8"/>
  </w:num>
  <w:num w:numId="7">
    <w:abstractNumId w:val="6"/>
  </w:num>
  <w:num w:numId="8">
    <w:abstractNumId w:val="12"/>
  </w:num>
  <w:num w:numId="9">
    <w:abstractNumId w:val="1"/>
  </w:num>
  <w:num w:numId="10">
    <w:abstractNumId w:val="0"/>
  </w:num>
  <w:num w:numId="11">
    <w:abstractNumId w:val="11"/>
  </w:num>
  <w:num w:numId="12">
    <w:abstractNumId w:val="11"/>
  </w:num>
  <w:num w:numId="13">
    <w:abstractNumId w:val="3"/>
  </w:num>
  <w:num w:numId="14">
    <w:abstractNumId w:val="11"/>
  </w:num>
  <w:num w:numId="15">
    <w:abstractNumId w:val="11"/>
  </w:num>
  <w:num w:numId="16">
    <w:abstractNumId w:val="11"/>
  </w:num>
  <w:num w:numId="17">
    <w:abstractNumId w:val="4"/>
  </w:num>
  <w:num w:numId="18">
    <w:abstractNumId w:val="11"/>
  </w:num>
  <w:num w:numId="19">
    <w:abstractNumId w:val="11"/>
  </w:num>
  <w:num w:numId="20">
    <w:abstractNumId w:val="2"/>
  </w:num>
  <w:num w:numId="21">
    <w:abstractNumId w:val="11"/>
  </w:num>
  <w:num w:numId="22">
    <w:abstractNumId w:val="9"/>
  </w:num>
  <w:num w:numId="2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0765D"/>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15FD"/>
    <w:rsid w:val="00021840"/>
    <w:rsid w:val="00021CF5"/>
    <w:rsid w:val="00022476"/>
    <w:rsid w:val="00022AE1"/>
    <w:rsid w:val="000230F1"/>
    <w:rsid w:val="000233D5"/>
    <w:rsid w:val="0002364D"/>
    <w:rsid w:val="00023AE3"/>
    <w:rsid w:val="00024144"/>
    <w:rsid w:val="00024F2A"/>
    <w:rsid w:val="00025853"/>
    <w:rsid w:val="00026B2D"/>
    <w:rsid w:val="00027006"/>
    <w:rsid w:val="00030462"/>
    <w:rsid w:val="000308A1"/>
    <w:rsid w:val="00030F0D"/>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60C"/>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6C5"/>
    <w:rsid w:val="000547A1"/>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1D29"/>
    <w:rsid w:val="00074AB2"/>
    <w:rsid w:val="00075BB7"/>
    <w:rsid w:val="0007690F"/>
    <w:rsid w:val="00077D4A"/>
    <w:rsid w:val="000803A0"/>
    <w:rsid w:val="0008219D"/>
    <w:rsid w:val="00082779"/>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0B3"/>
    <w:rsid w:val="00097918"/>
    <w:rsid w:val="00097ED4"/>
    <w:rsid w:val="000A0AD2"/>
    <w:rsid w:val="000A1408"/>
    <w:rsid w:val="000A2F81"/>
    <w:rsid w:val="000A3132"/>
    <w:rsid w:val="000A3A30"/>
    <w:rsid w:val="000A3C0F"/>
    <w:rsid w:val="000A5BD3"/>
    <w:rsid w:val="000A6BB2"/>
    <w:rsid w:val="000A792D"/>
    <w:rsid w:val="000A7E71"/>
    <w:rsid w:val="000B0595"/>
    <w:rsid w:val="000B0BE4"/>
    <w:rsid w:val="000B0EBC"/>
    <w:rsid w:val="000B1005"/>
    <w:rsid w:val="000B2408"/>
    <w:rsid w:val="000B2427"/>
    <w:rsid w:val="000B486A"/>
    <w:rsid w:val="000B5228"/>
    <w:rsid w:val="000B63B1"/>
    <w:rsid w:val="000B6F65"/>
    <w:rsid w:val="000B7001"/>
    <w:rsid w:val="000B7468"/>
    <w:rsid w:val="000C0AD5"/>
    <w:rsid w:val="000C0E4F"/>
    <w:rsid w:val="000C0E68"/>
    <w:rsid w:val="000C1AB2"/>
    <w:rsid w:val="000C2EB3"/>
    <w:rsid w:val="000C4771"/>
    <w:rsid w:val="000C48BF"/>
    <w:rsid w:val="000C5251"/>
    <w:rsid w:val="000C5B78"/>
    <w:rsid w:val="000C5D4C"/>
    <w:rsid w:val="000C656D"/>
    <w:rsid w:val="000C67C1"/>
    <w:rsid w:val="000C7B42"/>
    <w:rsid w:val="000D04ED"/>
    <w:rsid w:val="000D0D9D"/>
    <w:rsid w:val="000D1A83"/>
    <w:rsid w:val="000D2B1C"/>
    <w:rsid w:val="000D3D6D"/>
    <w:rsid w:val="000D5107"/>
    <w:rsid w:val="000D59A5"/>
    <w:rsid w:val="000D7744"/>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A39"/>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ACD"/>
    <w:rsid w:val="00117F83"/>
    <w:rsid w:val="00120603"/>
    <w:rsid w:val="00121D62"/>
    <w:rsid w:val="001224FE"/>
    <w:rsid w:val="001227F0"/>
    <w:rsid w:val="00123472"/>
    <w:rsid w:val="00123AE5"/>
    <w:rsid w:val="00124354"/>
    <w:rsid w:val="001245E8"/>
    <w:rsid w:val="0012570C"/>
    <w:rsid w:val="001257D0"/>
    <w:rsid w:val="00125964"/>
    <w:rsid w:val="001269B2"/>
    <w:rsid w:val="0012729D"/>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1C5"/>
    <w:rsid w:val="0016550F"/>
    <w:rsid w:val="00166026"/>
    <w:rsid w:val="00166356"/>
    <w:rsid w:val="001669A0"/>
    <w:rsid w:val="00166AC2"/>
    <w:rsid w:val="00166E0D"/>
    <w:rsid w:val="00167641"/>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9AD"/>
    <w:rsid w:val="00181E2B"/>
    <w:rsid w:val="001827CC"/>
    <w:rsid w:val="0018281A"/>
    <w:rsid w:val="00182F10"/>
    <w:rsid w:val="00183562"/>
    <w:rsid w:val="00184A06"/>
    <w:rsid w:val="00184CFE"/>
    <w:rsid w:val="00184D86"/>
    <w:rsid w:val="00185992"/>
    <w:rsid w:val="001863E3"/>
    <w:rsid w:val="001866E9"/>
    <w:rsid w:val="00187151"/>
    <w:rsid w:val="00187695"/>
    <w:rsid w:val="00187BF8"/>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096E"/>
    <w:rsid w:val="001B1300"/>
    <w:rsid w:val="001B223C"/>
    <w:rsid w:val="001B3C4D"/>
    <w:rsid w:val="001B4583"/>
    <w:rsid w:val="001B48B1"/>
    <w:rsid w:val="001B4C69"/>
    <w:rsid w:val="001B4F90"/>
    <w:rsid w:val="001B7243"/>
    <w:rsid w:val="001B7952"/>
    <w:rsid w:val="001B7A83"/>
    <w:rsid w:val="001B7E74"/>
    <w:rsid w:val="001C0047"/>
    <w:rsid w:val="001C0C14"/>
    <w:rsid w:val="001C1192"/>
    <w:rsid w:val="001C1999"/>
    <w:rsid w:val="001C1A89"/>
    <w:rsid w:val="001C2D32"/>
    <w:rsid w:val="001C3363"/>
    <w:rsid w:val="001C3850"/>
    <w:rsid w:val="001C696D"/>
    <w:rsid w:val="001D0C92"/>
    <w:rsid w:val="001D0EC7"/>
    <w:rsid w:val="001D1BC5"/>
    <w:rsid w:val="001D1FE4"/>
    <w:rsid w:val="001D2E8A"/>
    <w:rsid w:val="001D324D"/>
    <w:rsid w:val="001D4B64"/>
    <w:rsid w:val="001D55C1"/>
    <w:rsid w:val="001D5F89"/>
    <w:rsid w:val="001D6055"/>
    <w:rsid w:val="001D7A39"/>
    <w:rsid w:val="001E0384"/>
    <w:rsid w:val="001E03AD"/>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54EB"/>
    <w:rsid w:val="001F667A"/>
    <w:rsid w:val="001F6C8B"/>
    <w:rsid w:val="001F7571"/>
    <w:rsid w:val="001F7C32"/>
    <w:rsid w:val="002010AF"/>
    <w:rsid w:val="002010CF"/>
    <w:rsid w:val="002014A2"/>
    <w:rsid w:val="00201671"/>
    <w:rsid w:val="00201906"/>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5EC"/>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1B49"/>
    <w:rsid w:val="002436DF"/>
    <w:rsid w:val="00243AD9"/>
    <w:rsid w:val="0024578B"/>
    <w:rsid w:val="00245839"/>
    <w:rsid w:val="00245E25"/>
    <w:rsid w:val="00246464"/>
    <w:rsid w:val="0024790A"/>
    <w:rsid w:val="00250002"/>
    <w:rsid w:val="00251467"/>
    <w:rsid w:val="002519E5"/>
    <w:rsid w:val="00251B56"/>
    <w:rsid w:val="00252344"/>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84D"/>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4B94"/>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0F25"/>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2F6D12"/>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59C7"/>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1CD0"/>
    <w:rsid w:val="00342587"/>
    <w:rsid w:val="00342632"/>
    <w:rsid w:val="00342F35"/>
    <w:rsid w:val="00343AC5"/>
    <w:rsid w:val="00344063"/>
    <w:rsid w:val="00344DDC"/>
    <w:rsid w:val="00345530"/>
    <w:rsid w:val="00346B73"/>
    <w:rsid w:val="003472E6"/>
    <w:rsid w:val="00347CF4"/>
    <w:rsid w:val="00347F6B"/>
    <w:rsid w:val="00350CD1"/>
    <w:rsid w:val="0035193A"/>
    <w:rsid w:val="00351FCB"/>
    <w:rsid w:val="00354C75"/>
    <w:rsid w:val="0035546D"/>
    <w:rsid w:val="00355888"/>
    <w:rsid w:val="00357C62"/>
    <w:rsid w:val="00357F85"/>
    <w:rsid w:val="0036047C"/>
    <w:rsid w:val="0036138B"/>
    <w:rsid w:val="003613BD"/>
    <w:rsid w:val="0036143D"/>
    <w:rsid w:val="00361689"/>
    <w:rsid w:val="003619F3"/>
    <w:rsid w:val="0036204C"/>
    <w:rsid w:val="00362601"/>
    <w:rsid w:val="00365738"/>
    <w:rsid w:val="00365954"/>
    <w:rsid w:val="0037064E"/>
    <w:rsid w:val="00370C0C"/>
    <w:rsid w:val="00370E67"/>
    <w:rsid w:val="00372E30"/>
    <w:rsid w:val="00373B03"/>
    <w:rsid w:val="00374322"/>
    <w:rsid w:val="003743A0"/>
    <w:rsid w:val="00374655"/>
    <w:rsid w:val="0037528F"/>
    <w:rsid w:val="003756F7"/>
    <w:rsid w:val="003758A3"/>
    <w:rsid w:val="00376092"/>
    <w:rsid w:val="00376319"/>
    <w:rsid w:val="0037637F"/>
    <w:rsid w:val="0037641E"/>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07D8"/>
    <w:rsid w:val="003A1523"/>
    <w:rsid w:val="003A257F"/>
    <w:rsid w:val="003A2A79"/>
    <w:rsid w:val="003A2ECC"/>
    <w:rsid w:val="003A3034"/>
    <w:rsid w:val="003A39E5"/>
    <w:rsid w:val="003A3E92"/>
    <w:rsid w:val="003A4248"/>
    <w:rsid w:val="003A488C"/>
    <w:rsid w:val="003A4E9C"/>
    <w:rsid w:val="003A4F5E"/>
    <w:rsid w:val="003A4F93"/>
    <w:rsid w:val="003A4FAF"/>
    <w:rsid w:val="003A5B93"/>
    <w:rsid w:val="003A65B8"/>
    <w:rsid w:val="003A6E12"/>
    <w:rsid w:val="003B2866"/>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14D"/>
    <w:rsid w:val="003C4179"/>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1F78"/>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3CF"/>
    <w:rsid w:val="003F489A"/>
    <w:rsid w:val="003F4CE9"/>
    <w:rsid w:val="003F50B7"/>
    <w:rsid w:val="003F54FE"/>
    <w:rsid w:val="003F6F52"/>
    <w:rsid w:val="003F7C34"/>
    <w:rsid w:val="00400B59"/>
    <w:rsid w:val="00400C3F"/>
    <w:rsid w:val="00400CCA"/>
    <w:rsid w:val="00402BA2"/>
    <w:rsid w:val="00402C3C"/>
    <w:rsid w:val="00402EB3"/>
    <w:rsid w:val="004034D6"/>
    <w:rsid w:val="00403722"/>
    <w:rsid w:val="004037BE"/>
    <w:rsid w:val="0040382E"/>
    <w:rsid w:val="00404992"/>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7A2"/>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7358"/>
    <w:rsid w:val="004300FE"/>
    <w:rsid w:val="00430209"/>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3B1"/>
    <w:rsid w:val="0044178B"/>
    <w:rsid w:val="004430E2"/>
    <w:rsid w:val="004434FE"/>
    <w:rsid w:val="00443832"/>
    <w:rsid w:val="00443A3B"/>
    <w:rsid w:val="00443C2A"/>
    <w:rsid w:val="004444CC"/>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8F"/>
    <w:rsid w:val="00474496"/>
    <w:rsid w:val="004746EB"/>
    <w:rsid w:val="0047552A"/>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742"/>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3DF3"/>
    <w:rsid w:val="004B47A0"/>
    <w:rsid w:val="004B5025"/>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2BC6"/>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42CD"/>
    <w:rsid w:val="004F6165"/>
    <w:rsid w:val="004F6C47"/>
    <w:rsid w:val="004F782D"/>
    <w:rsid w:val="004F7D92"/>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4616"/>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0B71"/>
    <w:rsid w:val="00541B22"/>
    <w:rsid w:val="00541EE9"/>
    <w:rsid w:val="00542024"/>
    <w:rsid w:val="00542A21"/>
    <w:rsid w:val="005437E4"/>
    <w:rsid w:val="00543BB0"/>
    <w:rsid w:val="00543CEF"/>
    <w:rsid w:val="00543D31"/>
    <w:rsid w:val="00545239"/>
    <w:rsid w:val="00547059"/>
    <w:rsid w:val="00547731"/>
    <w:rsid w:val="005479EF"/>
    <w:rsid w:val="005500EB"/>
    <w:rsid w:val="00550EB7"/>
    <w:rsid w:val="0055153D"/>
    <w:rsid w:val="00552164"/>
    <w:rsid w:val="005524A8"/>
    <w:rsid w:val="0055293C"/>
    <w:rsid w:val="005529F5"/>
    <w:rsid w:val="0055305D"/>
    <w:rsid w:val="00553666"/>
    <w:rsid w:val="00553739"/>
    <w:rsid w:val="00553DB7"/>
    <w:rsid w:val="00554E5A"/>
    <w:rsid w:val="00557750"/>
    <w:rsid w:val="0056094F"/>
    <w:rsid w:val="00561895"/>
    <w:rsid w:val="005627F8"/>
    <w:rsid w:val="00562C83"/>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69CE"/>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22D"/>
    <w:rsid w:val="005A5447"/>
    <w:rsid w:val="005A7A6C"/>
    <w:rsid w:val="005B0309"/>
    <w:rsid w:val="005B0661"/>
    <w:rsid w:val="005B15A7"/>
    <w:rsid w:val="005B2B21"/>
    <w:rsid w:val="005B355F"/>
    <w:rsid w:val="005B419F"/>
    <w:rsid w:val="005B43F8"/>
    <w:rsid w:val="005B6FF8"/>
    <w:rsid w:val="005B7553"/>
    <w:rsid w:val="005B7EAC"/>
    <w:rsid w:val="005C1069"/>
    <w:rsid w:val="005C1171"/>
    <w:rsid w:val="005C197C"/>
    <w:rsid w:val="005C2665"/>
    <w:rsid w:val="005C306B"/>
    <w:rsid w:val="005C3654"/>
    <w:rsid w:val="005C396B"/>
    <w:rsid w:val="005C3F12"/>
    <w:rsid w:val="005C4414"/>
    <w:rsid w:val="005C4EA2"/>
    <w:rsid w:val="005C5355"/>
    <w:rsid w:val="005C60F9"/>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4E5B"/>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77C"/>
    <w:rsid w:val="00625A2D"/>
    <w:rsid w:val="0062623E"/>
    <w:rsid w:val="00626313"/>
    <w:rsid w:val="006268A4"/>
    <w:rsid w:val="006300B6"/>
    <w:rsid w:val="0063124C"/>
    <w:rsid w:val="00631CDA"/>
    <w:rsid w:val="00631D2C"/>
    <w:rsid w:val="00632F59"/>
    <w:rsid w:val="0063393B"/>
    <w:rsid w:val="00633BC0"/>
    <w:rsid w:val="006348C9"/>
    <w:rsid w:val="00635C58"/>
    <w:rsid w:val="00637797"/>
    <w:rsid w:val="00640CD6"/>
    <w:rsid w:val="0064135D"/>
    <w:rsid w:val="006413BC"/>
    <w:rsid w:val="00641BC7"/>
    <w:rsid w:val="006420FA"/>
    <w:rsid w:val="00642A7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588"/>
    <w:rsid w:val="00675718"/>
    <w:rsid w:val="006759A0"/>
    <w:rsid w:val="0067669E"/>
    <w:rsid w:val="00676A33"/>
    <w:rsid w:val="006775B8"/>
    <w:rsid w:val="0067768E"/>
    <w:rsid w:val="00680654"/>
    <w:rsid w:val="006808D4"/>
    <w:rsid w:val="00680A4F"/>
    <w:rsid w:val="00680CB2"/>
    <w:rsid w:val="00680FFB"/>
    <w:rsid w:val="00682179"/>
    <w:rsid w:val="006828D2"/>
    <w:rsid w:val="00683339"/>
    <w:rsid w:val="006835D0"/>
    <w:rsid w:val="00685424"/>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4F69"/>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E93"/>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2BA4"/>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5AC5"/>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4BA0"/>
    <w:rsid w:val="007255A8"/>
    <w:rsid w:val="00725D49"/>
    <w:rsid w:val="007261AC"/>
    <w:rsid w:val="00727EBC"/>
    <w:rsid w:val="00730563"/>
    <w:rsid w:val="0073065D"/>
    <w:rsid w:val="00730D31"/>
    <w:rsid w:val="00732408"/>
    <w:rsid w:val="00732B88"/>
    <w:rsid w:val="007334AC"/>
    <w:rsid w:val="007350F2"/>
    <w:rsid w:val="007358F4"/>
    <w:rsid w:val="00736325"/>
    <w:rsid w:val="00736D4C"/>
    <w:rsid w:val="00737A71"/>
    <w:rsid w:val="007404F7"/>
    <w:rsid w:val="00740BEC"/>
    <w:rsid w:val="00740FEE"/>
    <w:rsid w:val="00741408"/>
    <w:rsid w:val="0074155D"/>
    <w:rsid w:val="00742AC9"/>
    <w:rsid w:val="00742FE4"/>
    <w:rsid w:val="0074332A"/>
    <w:rsid w:val="0074399D"/>
    <w:rsid w:val="00743B32"/>
    <w:rsid w:val="00743C86"/>
    <w:rsid w:val="00744DF3"/>
    <w:rsid w:val="0074509A"/>
    <w:rsid w:val="0074520C"/>
    <w:rsid w:val="007454BA"/>
    <w:rsid w:val="00745ACC"/>
    <w:rsid w:val="00746A20"/>
    <w:rsid w:val="00747F73"/>
    <w:rsid w:val="00751B50"/>
    <w:rsid w:val="00751E9C"/>
    <w:rsid w:val="007526D8"/>
    <w:rsid w:val="00752CED"/>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4FB5"/>
    <w:rsid w:val="00775639"/>
    <w:rsid w:val="007767C2"/>
    <w:rsid w:val="00780256"/>
    <w:rsid w:val="007802BA"/>
    <w:rsid w:val="007804A5"/>
    <w:rsid w:val="007809E2"/>
    <w:rsid w:val="00780A60"/>
    <w:rsid w:val="00780BE7"/>
    <w:rsid w:val="00780D5C"/>
    <w:rsid w:val="007811DF"/>
    <w:rsid w:val="00781FDD"/>
    <w:rsid w:val="00782115"/>
    <w:rsid w:val="00782123"/>
    <w:rsid w:val="007835A2"/>
    <w:rsid w:val="00783AAF"/>
    <w:rsid w:val="00783DAC"/>
    <w:rsid w:val="00785DCA"/>
    <w:rsid w:val="00785ED3"/>
    <w:rsid w:val="00786455"/>
    <w:rsid w:val="00786D17"/>
    <w:rsid w:val="007877C6"/>
    <w:rsid w:val="00787BA2"/>
    <w:rsid w:val="00790255"/>
    <w:rsid w:val="007902CC"/>
    <w:rsid w:val="00790DC7"/>
    <w:rsid w:val="00792220"/>
    <w:rsid w:val="007924B5"/>
    <w:rsid w:val="007925EB"/>
    <w:rsid w:val="007930F0"/>
    <w:rsid w:val="00793667"/>
    <w:rsid w:val="007938ED"/>
    <w:rsid w:val="00793E38"/>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0A"/>
    <w:rsid w:val="007B74D9"/>
    <w:rsid w:val="007C02F4"/>
    <w:rsid w:val="007C0E1C"/>
    <w:rsid w:val="007C1048"/>
    <w:rsid w:val="007C10D0"/>
    <w:rsid w:val="007C15DD"/>
    <w:rsid w:val="007C288A"/>
    <w:rsid w:val="007C2A09"/>
    <w:rsid w:val="007C2B33"/>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112"/>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6B5"/>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4DD"/>
    <w:rsid w:val="0080301C"/>
    <w:rsid w:val="00803337"/>
    <w:rsid w:val="00803BED"/>
    <w:rsid w:val="00804042"/>
    <w:rsid w:val="00805037"/>
    <w:rsid w:val="0080535C"/>
    <w:rsid w:val="00806200"/>
    <w:rsid w:val="008069D9"/>
    <w:rsid w:val="00806F2C"/>
    <w:rsid w:val="008105A4"/>
    <w:rsid w:val="00810955"/>
    <w:rsid w:val="00810DFC"/>
    <w:rsid w:val="00811730"/>
    <w:rsid w:val="00811945"/>
    <w:rsid w:val="00813C47"/>
    <w:rsid w:val="0081489D"/>
    <w:rsid w:val="00814C8F"/>
    <w:rsid w:val="00814D5B"/>
    <w:rsid w:val="00815535"/>
    <w:rsid w:val="008155F3"/>
    <w:rsid w:val="00816174"/>
    <w:rsid w:val="0081664B"/>
    <w:rsid w:val="008166DF"/>
    <w:rsid w:val="00820966"/>
    <w:rsid w:val="00820B86"/>
    <w:rsid w:val="00822AB9"/>
    <w:rsid w:val="0082376A"/>
    <w:rsid w:val="00824174"/>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08C"/>
    <w:rsid w:val="00842EF7"/>
    <w:rsid w:val="008431A3"/>
    <w:rsid w:val="008432ED"/>
    <w:rsid w:val="00844808"/>
    <w:rsid w:val="00844C65"/>
    <w:rsid w:val="00845A75"/>
    <w:rsid w:val="00845D2B"/>
    <w:rsid w:val="008460B0"/>
    <w:rsid w:val="008466B3"/>
    <w:rsid w:val="0084762B"/>
    <w:rsid w:val="0085014F"/>
    <w:rsid w:val="008525FE"/>
    <w:rsid w:val="008526D1"/>
    <w:rsid w:val="00852BC9"/>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764"/>
    <w:rsid w:val="00892F00"/>
    <w:rsid w:val="008936C2"/>
    <w:rsid w:val="00894D70"/>
    <w:rsid w:val="0089510F"/>
    <w:rsid w:val="00895412"/>
    <w:rsid w:val="0089542D"/>
    <w:rsid w:val="008959F2"/>
    <w:rsid w:val="00895E07"/>
    <w:rsid w:val="00896C7F"/>
    <w:rsid w:val="0089798A"/>
    <w:rsid w:val="008A0B13"/>
    <w:rsid w:val="008A0F79"/>
    <w:rsid w:val="008A20F2"/>
    <w:rsid w:val="008A23B6"/>
    <w:rsid w:val="008A24C3"/>
    <w:rsid w:val="008A34D1"/>
    <w:rsid w:val="008A370F"/>
    <w:rsid w:val="008A5DCE"/>
    <w:rsid w:val="008A5DFD"/>
    <w:rsid w:val="008A64A7"/>
    <w:rsid w:val="008A771F"/>
    <w:rsid w:val="008A7735"/>
    <w:rsid w:val="008A7D18"/>
    <w:rsid w:val="008A7F03"/>
    <w:rsid w:val="008B0556"/>
    <w:rsid w:val="008B1241"/>
    <w:rsid w:val="008B224C"/>
    <w:rsid w:val="008B24A1"/>
    <w:rsid w:val="008B29C5"/>
    <w:rsid w:val="008B2CC5"/>
    <w:rsid w:val="008B3FB9"/>
    <w:rsid w:val="008B4253"/>
    <w:rsid w:val="008B4567"/>
    <w:rsid w:val="008B48C6"/>
    <w:rsid w:val="008B4B23"/>
    <w:rsid w:val="008B5656"/>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A57"/>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6F83"/>
    <w:rsid w:val="00910A04"/>
    <w:rsid w:val="00910EBE"/>
    <w:rsid w:val="00913135"/>
    <w:rsid w:val="00913A52"/>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8C6"/>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84"/>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6DE"/>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BEC"/>
    <w:rsid w:val="00971EA6"/>
    <w:rsid w:val="00972CE6"/>
    <w:rsid w:val="00973A3E"/>
    <w:rsid w:val="009761D8"/>
    <w:rsid w:val="00976842"/>
    <w:rsid w:val="00976AC1"/>
    <w:rsid w:val="00976F61"/>
    <w:rsid w:val="0097775D"/>
    <w:rsid w:val="00980BD3"/>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2440"/>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455"/>
    <w:rsid w:val="009B450E"/>
    <w:rsid w:val="009B4533"/>
    <w:rsid w:val="009B49D2"/>
    <w:rsid w:val="009B4D99"/>
    <w:rsid w:val="009B52CA"/>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C83"/>
    <w:rsid w:val="009C4EC1"/>
    <w:rsid w:val="009C5BAC"/>
    <w:rsid w:val="009C61A5"/>
    <w:rsid w:val="009C656D"/>
    <w:rsid w:val="009C67BE"/>
    <w:rsid w:val="009C6E5B"/>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45EA"/>
    <w:rsid w:val="009E5113"/>
    <w:rsid w:val="009E55D1"/>
    <w:rsid w:val="009E631D"/>
    <w:rsid w:val="009E63CC"/>
    <w:rsid w:val="009E66C1"/>
    <w:rsid w:val="009E6C20"/>
    <w:rsid w:val="009E760E"/>
    <w:rsid w:val="009E7745"/>
    <w:rsid w:val="009F019A"/>
    <w:rsid w:val="009F0499"/>
    <w:rsid w:val="009F04D5"/>
    <w:rsid w:val="009F11A7"/>
    <w:rsid w:val="009F28AE"/>
    <w:rsid w:val="009F3FB9"/>
    <w:rsid w:val="009F40CE"/>
    <w:rsid w:val="009F4774"/>
    <w:rsid w:val="009F4C66"/>
    <w:rsid w:val="009F5056"/>
    <w:rsid w:val="009F592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65B7"/>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3AE"/>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330B"/>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5A12"/>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294D"/>
    <w:rsid w:val="00A93241"/>
    <w:rsid w:val="00A9373B"/>
    <w:rsid w:val="00A949BE"/>
    <w:rsid w:val="00A94C50"/>
    <w:rsid w:val="00A94FAA"/>
    <w:rsid w:val="00A96436"/>
    <w:rsid w:val="00A96AD1"/>
    <w:rsid w:val="00A96E5B"/>
    <w:rsid w:val="00A97355"/>
    <w:rsid w:val="00A97566"/>
    <w:rsid w:val="00AA063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46A"/>
    <w:rsid w:val="00AB1B63"/>
    <w:rsid w:val="00AB2ACE"/>
    <w:rsid w:val="00AB3474"/>
    <w:rsid w:val="00AB3C5B"/>
    <w:rsid w:val="00AB3E02"/>
    <w:rsid w:val="00AB3F30"/>
    <w:rsid w:val="00AB4022"/>
    <w:rsid w:val="00AB4349"/>
    <w:rsid w:val="00AB4388"/>
    <w:rsid w:val="00AB487C"/>
    <w:rsid w:val="00AB5D23"/>
    <w:rsid w:val="00AB66E3"/>
    <w:rsid w:val="00AB6B42"/>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2EAF"/>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E5607"/>
    <w:rsid w:val="00AE6ABA"/>
    <w:rsid w:val="00AF09B0"/>
    <w:rsid w:val="00AF2009"/>
    <w:rsid w:val="00AF321A"/>
    <w:rsid w:val="00AF33B2"/>
    <w:rsid w:val="00AF364B"/>
    <w:rsid w:val="00AF379C"/>
    <w:rsid w:val="00AF39A6"/>
    <w:rsid w:val="00AF3EA5"/>
    <w:rsid w:val="00AF45AE"/>
    <w:rsid w:val="00AF461D"/>
    <w:rsid w:val="00B00776"/>
    <w:rsid w:val="00B03112"/>
    <w:rsid w:val="00B03424"/>
    <w:rsid w:val="00B036F7"/>
    <w:rsid w:val="00B03AB1"/>
    <w:rsid w:val="00B043A3"/>
    <w:rsid w:val="00B0469D"/>
    <w:rsid w:val="00B048A9"/>
    <w:rsid w:val="00B049DD"/>
    <w:rsid w:val="00B04F14"/>
    <w:rsid w:val="00B04FB8"/>
    <w:rsid w:val="00B053F0"/>
    <w:rsid w:val="00B05BB8"/>
    <w:rsid w:val="00B05BDC"/>
    <w:rsid w:val="00B05CE4"/>
    <w:rsid w:val="00B06AC9"/>
    <w:rsid w:val="00B06FAD"/>
    <w:rsid w:val="00B074E5"/>
    <w:rsid w:val="00B103BE"/>
    <w:rsid w:val="00B1050A"/>
    <w:rsid w:val="00B129D5"/>
    <w:rsid w:val="00B14315"/>
    <w:rsid w:val="00B14B8E"/>
    <w:rsid w:val="00B14FB1"/>
    <w:rsid w:val="00B155F7"/>
    <w:rsid w:val="00B15B44"/>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16FC"/>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3931"/>
    <w:rsid w:val="00B64592"/>
    <w:rsid w:val="00B64D27"/>
    <w:rsid w:val="00B65B0A"/>
    <w:rsid w:val="00B65FEF"/>
    <w:rsid w:val="00B6633B"/>
    <w:rsid w:val="00B66BD9"/>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0B0A"/>
    <w:rsid w:val="00B81A71"/>
    <w:rsid w:val="00B8383B"/>
    <w:rsid w:val="00B84582"/>
    <w:rsid w:val="00B8485A"/>
    <w:rsid w:val="00B85077"/>
    <w:rsid w:val="00B8525D"/>
    <w:rsid w:val="00B85CAE"/>
    <w:rsid w:val="00B86046"/>
    <w:rsid w:val="00B86EDD"/>
    <w:rsid w:val="00B92176"/>
    <w:rsid w:val="00B92C8F"/>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2F8A"/>
    <w:rsid w:val="00C15705"/>
    <w:rsid w:val="00C15E1A"/>
    <w:rsid w:val="00C15EDB"/>
    <w:rsid w:val="00C1634A"/>
    <w:rsid w:val="00C16682"/>
    <w:rsid w:val="00C16CC6"/>
    <w:rsid w:val="00C16F9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249"/>
    <w:rsid w:val="00C33A96"/>
    <w:rsid w:val="00C35A08"/>
    <w:rsid w:val="00C35B15"/>
    <w:rsid w:val="00C35E01"/>
    <w:rsid w:val="00C3624E"/>
    <w:rsid w:val="00C36423"/>
    <w:rsid w:val="00C3692F"/>
    <w:rsid w:val="00C375F2"/>
    <w:rsid w:val="00C37BD6"/>
    <w:rsid w:val="00C40EED"/>
    <w:rsid w:val="00C41072"/>
    <w:rsid w:val="00C41BD3"/>
    <w:rsid w:val="00C4204A"/>
    <w:rsid w:val="00C42168"/>
    <w:rsid w:val="00C4267C"/>
    <w:rsid w:val="00C42F66"/>
    <w:rsid w:val="00C43D60"/>
    <w:rsid w:val="00C4416F"/>
    <w:rsid w:val="00C4552C"/>
    <w:rsid w:val="00C45E8C"/>
    <w:rsid w:val="00C46416"/>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37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58"/>
    <w:rsid w:val="00CA7763"/>
    <w:rsid w:val="00CB00A9"/>
    <w:rsid w:val="00CB0525"/>
    <w:rsid w:val="00CB0C82"/>
    <w:rsid w:val="00CB15DB"/>
    <w:rsid w:val="00CB21BC"/>
    <w:rsid w:val="00CB23A6"/>
    <w:rsid w:val="00CB245F"/>
    <w:rsid w:val="00CB3125"/>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1DC4"/>
    <w:rsid w:val="00CD29EB"/>
    <w:rsid w:val="00CD36C5"/>
    <w:rsid w:val="00CD4F79"/>
    <w:rsid w:val="00CD535C"/>
    <w:rsid w:val="00CD6191"/>
    <w:rsid w:val="00CD7FFC"/>
    <w:rsid w:val="00CE1685"/>
    <w:rsid w:val="00CE1F17"/>
    <w:rsid w:val="00CE28A6"/>
    <w:rsid w:val="00CE39B8"/>
    <w:rsid w:val="00CE4A3C"/>
    <w:rsid w:val="00CE54EE"/>
    <w:rsid w:val="00CE5A0D"/>
    <w:rsid w:val="00CE5A2F"/>
    <w:rsid w:val="00CE65BA"/>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2669"/>
    <w:rsid w:val="00D02896"/>
    <w:rsid w:val="00D02D13"/>
    <w:rsid w:val="00D02FD5"/>
    <w:rsid w:val="00D03F38"/>
    <w:rsid w:val="00D04ECE"/>
    <w:rsid w:val="00D05178"/>
    <w:rsid w:val="00D0542A"/>
    <w:rsid w:val="00D05B10"/>
    <w:rsid w:val="00D05CA6"/>
    <w:rsid w:val="00D06194"/>
    <w:rsid w:val="00D06423"/>
    <w:rsid w:val="00D06BA6"/>
    <w:rsid w:val="00D077D4"/>
    <w:rsid w:val="00D0794B"/>
    <w:rsid w:val="00D07BF5"/>
    <w:rsid w:val="00D10A3B"/>
    <w:rsid w:val="00D10DE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67748"/>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54ED"/>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9798F"/>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1347"/>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0A1"/>
    <w:rsid w:val="00DC773F"/>
    <w:rsid w:val="00DC77E3"/>
    <w:rsid w:val="00DD1B7C"/>
    <w:rsid w:val="00DD29E5"/>
    <w:rsid w:val="00DD4903"/>
    <w:rsid w:val="00DD6CFA"/>
    <w:rsid w:val="00DD74A3"/>
    <w:rsid w:val="00DD7D8B"/>
    <w:rsid w:val="00DE3B5C"/>
    <w:rsid w:val="00DE4008"/>
    <w:rsid w:val="00DE4FA1"/>
    <w:rsid w:val="00DE596D"/>
    <w:rsid w:val="00DE6CCB"/>
    <w:rsid w:val="00DE6EE1"/>
    <w:rsid w:val="00DE7724"/>
    <w:rsid w:val="00DE7E62"/>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58A"/>
    <w:rsid w:val="00E04F95"/>
    <w:rsid w:val="00E055BD"/>
    <w:rsid w:val="00E05EC9"/>
    <w:rsid w:val="00E05EF3"/>
    <w:rsid w:val="00E06BEC"/>
    <w:rsid w:val="00E072E4"/>
    <w:rsid w:val="00E10412"/>
    <w:rsid w:val="00E10CB5"/>
    <w:rsid w:val="00E10E9D"/>
    <w:rsid w:val="00E11EDE"/>
    <w:rsid w:val="00E12240"/>
    <w:rsid w:val="00E1367C"/>
    <w:rsid w:val="00E13989"/>
    <w:rsid w:val="00E13B8B"/>
    <w:rsid w:val="00E149EC"/>
    <w:rsid w:val="00E14E82"/>
    <w:rsid w:val="00E17F5D"/>
    <w:rsid w:val="00E20D8E"/>
    <w:rsid w:val="00E21073"/>
    <w:rsid w:val="00E219F6"/>
    <w:rsid w:val="00E21BD0"/>
    <w:rsid w:val="00E2382C"/>
    <w:rsid w:val="00E23A68"/>
    <w:rsid w:val="00E24206"/>
    <w:rsid w:val="00E260F9"/>
    <w:rsid w:val="00E2647D"/>
    <w:rsid w:val="00E3001D"/>
    <w:rsid w:val="00E3002C"/>
    <w:rsid w:val="00E30282"/>
    <w:rsid w:val="00E30E6C"/>
    <w:rsid w:val="00E30F73"/>
    <w:rsid w:val="00E31003"/>
    <w:rsid w:val="00E312C2"/>
    <w:rsid w:val="00E332A9"/>
    <w:rsid w:val="00E34624"/>
    <w:rsid w:val="00E3475E"/>
    <w:rsid w:val="00E34AD5"/>
    <w:rsid w:val="00E35162"/>
    <w:rsid w:val="00E35ED8"/>
    <w:rsid w:val="00E36085"/>
    <w:rsid w:val="00E3657A"/>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511"/>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81D"/>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0E6"/>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ADC"/>
    <w:rsid w:val="00EE5FA4"/>
    <w:rsid w:val="00EE64BA"/>
    <w:rsid w:val="00EE6BD6"/>
    <w:rsid w:val="00EE7BBB"/>
    <w:rsid w:val="00EF106C"/>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0F9C"/>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E05"/>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5877"/>
    <w:rsid w:val="00F6654F"/>
    <w:rsid w:val="00F67DCE"/>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28F"/>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89279347">
      <w:bodyDiv w:val="1"/>
      <w:marLeft w:val="0"/>
      <w:marRight w:val="0"/>
      <w:marTop w:val="0"/>
      <w:marBottom w:val="0"/>
      <w:divBdr>
        <w:top w:val="none" w:sz="0" w:space="0" w:color="auto"/>
        <w:left w:val="none" w:sz="0" w:space="0" w:color="auto"/>
        <w:bottom w:val="none" w:sz="0" w:space="0" w:color="auto"/>
        <w:right w:val="none" w:sz="0" w:space="0" w:color="auto"/>
      </w:divBdr>
    </w:div>
    <w:div w:id="12019504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798425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165933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721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746575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15041372">
      <w:bodyDiv w:val="1"/>
      <w:marLeft w:val="0"/>
      <w:marRight w:val="0"/>
      <w:marTop w:val="0"/>
      <w:marBottom w:val="0"/>
      <w:divBdr>
        <w:top w:val="none" w:sz="0" w:space="0" w:color="auto"/>
        <w:left w:val="none" w:sz="0" w:space="0" w:color="auto"/>
        <w:bottom w:val="none" w:sz="0" w:space="0" w:color="auto"/>
        <w:right w:val="none" w:sz="0" w:space="0" w:color="auto"/>
      </w:divBdr>
      <w:divsChild>
        <w:div w:id="245502857">
          <w:marLeft w:val="1771"/>
          <w:marRight w:val="0"/>
          <w:marTop w:val="86"/>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95B67-3071-4B2F-AB55-9F4037D1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2015-09-25T08:21:00Z</dcterms:created>
  <dcterms:modified xsi:type="dcterms:W3CDTF">2015-09-25T08:21:00Z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