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C82" w:rsidRPr="00D51F2D" w:rsidRDefault="00131C82" w:rsidP="00F557F4">
      <w:pPr>
        <w:pStyle w:val="a4"/>
        <w:tabs>
          <w:tab w:val="left" w:pos="8190"/>
        </w:tabs>
        <w:spacing w:after="0" w:afterAutospacing="0"/>
        <w:rPr>
          <w:rFonts w:cs="Arial" w:hint="eastAsia"/>
          <w:iCs/>
          <w:noProof w:val="0"/>
          <w:sz w:val="28"/>
          <w:szCs w:val="28"/>
          <w:lang w:val="en-US"/>
        </w:rPr>
      </w:pPr>
      <w:bookmarkStart w:id="0" w:name="OLE_LINK3"/>
      <w:bookmarkStart w:id="1" w:name="_GoBack"/>
      <w:bookmarkEnd w:id="1"/>
      <w:r w:rsidRPr="00D51F2D">
        <w:rPr>
          <w:rFonts w:cs="Arial"/>
          <w:noProof w:val="0"/>
          <w:sz w:val="28"/>
          <w:szCs w:val="28"/>
          <w:lang w:val="en-US"/>
        </w:rPr>
        <w:t xml:space="preserve">3GPP TSG RAN WG1 </w:t>
      </w:r>
      <w:r w:rsidR="00903A2A">
        <w:rPr>
          <w:rFonts w:cs="Arial" w:hint="eastAsia"/>
          <w:noProof w:val="0"/>
          <w:sz w:val="28"/>
          <w:szCs w:val="28"/>
          <w:lang w:val="en-US"/>
        </w:rPr>
        <w:t>#80bis</w:t>
      </w:r>
      <w:r w:rsidRPr="00D51F2D">
        <w:rPr>
          <w:rFonts w:cs="Arial"/>
          <w:noProof w:val="0"/>
          <w:sz w:val="28"/>
          <w:szCs w:val="28"/>
          <w:lang w:val="en-US"/>
        </w:rPr>
        <w:tab/>
      </w:r>
      <w:r w:rsidR="0022453B" w:rsidRPr="00D51F2D">
        <w:rPr>
          <w:rFonts w:cs="Arial"/>
          <w:iCs/>
          <w:noProof w:val="0"/>
          <w:sz w:val="28"/>
          <w:szCs w:val="28"/>
          <w:lang w:val="en-US"/>
        </w:rPr>
        <w:t>R1-</w:t>
      </w:r>
      <w:r w:rsidR="002F66EE" w:rsidRPr="00D51F2D">
        <w:rPr>
          <w:rFonts w:cs="Arial"/>
          <w:iCs/>
          <w:noProof w:val="0"/>
          <w:sz w:val="28"/>
          <w:szCs w:val="28"/>
          <w:lang w:val="en-US"/>
        </w:rPr>
        <w:t>1</w:t>
      </w:r>
      <w:r w:rsidR="002F66EE">
        <w:rPr>
          <w:rFonts w:cs="Arial" w:hint="eastAsia"/>
          <w:iCs/>
          <w:noProof w:val="0"/>
          <w:sz w:val="28"/>
          <w:szCs w:val="28"/>
          <w:lang w:val="en-US"/>
        </w:rPr>
        <w:t>5</w:t>
      </w:r>
      <w:r w:rsidR="00653635">
        <w:rPr>
          <w:rFonts w:cs="Arial" w:hint="eastAsia"/>
          <w:iCs/>
          <w:noProof w:val="0"/>
          <w:sz w:val="28"/>
          <w:szCs w:val="28"/>
          <w:lang w:val="en-US"/>
        </w:rPr>
        <w:t>1708</w:t>
      </w:r>
    </w:p>
    <w:p w:rsidR="004A753E" w:rsidRPr="004A753E" w:rsidRDefault="00903A2A" w:rsidP="00FA7186">
      <w:pPr>
        <w:pStyle w:val="a4"/>
        <w:tabs>
          <w:tab w:val="right" w:pos="9072"/>
          <w:tab w:val="right" w:pos="10206"/>
        </w:tabs>
        <w:spacing w:after="0" w:afterAutospacing="0"/>
        <w:rPr>
          <w:rFonts w:eastAsia="ＭＳ ゴシック" w:cs="Arial"/>
          <w:noProof w:val="0"/>
          <w:sz w:val="28"/>
          <w:szCs w:val="28"/>
          <w:lang w:val="en-US"/>
        </w:rPr>
      </w:pPr>
      <w:r>
        <w:rPr>
          <w:rFonts w:cs="Arial" w:hint="eastAsia"/>
          <w:noProof w:val="0"/>
          <w:sz w:val="28"/>
          <w:szCs w:val="28"/>
          <w:lang w:val="en-US"/>
        </w:rPr>
        <w:t>Belgrade</w:t>
      </w:r>
      <w:r w:rsidR="00A47261" w:rsidRPr="00D51F2D">
        <w:rPr>
          <w:rFonts w:eastAsia="ＭＳ ゴシック" w:cs="Arial" w:hint="eastAsia"/>
          <w:noProof w:val="0"/>
          <w:sz w:val="28"/>
          <w:szCs w:val="28"/>
          <w:lang w:val="en-US"/>
        </w:rPr>
        <w:t xml:space="preserve">, </w:t>
      </w:r>
      <w:r>
        <w:rPr>
          <w:rFonts w:eastAsia="ＭＳ ゴシック" w:cs="Arial" w:hint="eastAsia"/>
          <w:noProof w:val="0"/>
          <w:sz w:val="28"/>
          <w:szCs w:val="28"/>
          <w:lang w:val="en-US"/>
        </w:rPr>
        <w:t>Serbia</w:t>
      </w:r>
      <w:r w:rsidR="00A47261" w:rsidRPr="00D51F2D">
        <w:rPr>
          <w:rFonts w:eastAsia="ＭＳ ゴシック" w:cs="Arial"/>
          <w:bCs/>
          <w:noProof w:val="0"/>
          <w:sz w:val="28"/>
          <w:szCs w:val="28"/>
          <w:lang w:val="en-US"/>
        </w:rPr>
        <w:t xml:space="preserve">, </w:t>
      </w:r>
      <w:r w:rsidR="004E15D5">
        <w:rPr>
          <w:rFonts w:eastAsia="ＭＳ ゴシック" w:cs="Arial" w:hint="eastAsia"/>
          <w:bCs/>
          <w:noProof w:val="0"/>
          <w:sz w:val="28"/>
          <w:szCs w:val="28"/>
          <w:lang w:val="en-US"/>
        </w:rPr>
        <w:t>2</w:t>
      </w:r>
      <w:r>
        <w:rPr>
          <w:rFonts w:eastAsia="ＭＳ ゴシック" w:cs="Arial" w:hint="eastAsia"/>
          <w:bCs/>
          <w:noProof w:val="0"/>
          <w:sz w:val="28"/>
          <w:szCs w:val="28"/>
          <w:lang w:val="en-US"/>
        </w:rPr>
        <w:t>0</w:t>
      </w:r>
      <w:r w:rsidR="004E15D5" w:rsidRPr="004E15D5">
        <w:rPr>
          <w:rFonts w:eastAsia="ＭＳ ゴシック" w:cs="Arial" w:hint="eastAsia"/>
          <w:bCs/>
          <w:noProof w:val="0"/>
          <w:sz w:val="28"/>
          <w:szCs w:val="28"/>
          <w:vertAlign w:val="superscript"/>
          <w:lang w:val="en-US"/>
        </w:rPr>
        <w:t>th</w:t>
      </w:r>
      <w:r w:rsidR="004E15D5">
        <w:rPr>
          <w:rFonts w:eastAsia="ＭＳ ゴシック" w:cs="Arial" w:hint="eastAsia"/>
          <w:bCs/>
          <w:noProof w:val="0"/>
          <w:sz w:val="28"/>
          <w:szCs w:val="28"/>
          <w:lang w:val="en-US"/>
        </w:rPr>
        <w:t xml:space="preserve"> </w:t>
      </w:r>
      <w:r w:rsidR="004E15D5">
        <w:rPr>
          <w:rFonts w:eastAsia="ＭＳ ゴシック" w:cs="Arial"/>
          <w:bCs/>
          <w:noProof w:val="0"/>
          <w:sz w:val="28"/>
          <w:szCs w:val="28"/>
          <w:lang w:val="en-US"/>
        </w:rPr>
        <w:t>–</w:t>
      </w:r>
      <w:r w:rsidR="004E15D5">
        <w:rPr>
          <w:rFonts w:eastAsia="ＭＳ ゴシック" w:cs="Arial" w:hint="eastAsia"/>
          <w:bCs/>
          <w:noProof w:val="0"/>
          <w:sz w:val="28"/>
          <w:szCs w:val="28"/>
          <w:lang w:val="en-US"/>
        </w:rPr>
        <w:t xml:space="preserve"> 2</w:t>
      </w:r>
      <w:r>
        <w:rPr>
          <w:rFonts w:eastAsia="ＭＳ ゴシック" w:cs="Arial" w:hint="eastAsia"/>
          <w:bCs/>
          <w:noProof w:val="0"/>
          <w:sz w:val="28"/>
          <w:szCs w:val="28"/>
          <w:lang w:val="en-US"/>
        </w:rPr>
        <w:t>4</w:t>
      </w:r>
      <w:r w:rsidR="004E15D5" w:rsidRPr="004E15D5">
        <w:rPr>
          <w:rFonts w:eastAsia="ＭＳ ゴシック" w:cs="Arial" w:hint="eastAsia"/>
          <w:bCs/>
          <w:noProof w:val="0"/>
          <w:sz w:val="28"/>
          <w:szCs w:val="28"/>
          <w:vertAlign w:val="superscript"/>
          <w:lang w:val="en-US"/>
        </w:rPr>
        <w:t>th</w:t>
      </w:r>
      <w:r w:rsidR="004E15D5">
        <w:rPr>
          <w:rFonts w:eastAsia="ＭＳ ゴシック" w:cs="Arial" w:hint="eastAsia"/>
          <w:bCs/>
          <w:noProof w:val="0"/>
          <w:sz w:val="28"/>
          <w:szCs w:val="28"/>
          <w:lang w:val="en-US"/>
        </w:rPr>
        <w:t xml:space="preserve"> </w:t>
      </w:r>
      <w:r>
        <w:rPr>
          <w:rFonts w:eastAsia="ＭＳ ゴシック" w:cs="Arial" w:hint="eastAsia"/>
          <w:bCs/>
          <w:noProof w:val="0"/>
          <w:sz w:val="28"/>
          <w:szCs w:val="28"/>
          <w:lang w:val="en-US"/>
        </w:rPr>
        <w:t>April</w:t>
      </w:r>
      <w:r w:rsidR="00A47261" w:rsidRPr="00D51F2D">
        <w:rPr>
          <w:rFonts w:eastAsia="ＭＳ ゴシック" w:cs="Arial"/>
          <w:noProof w:val="0"/>
          <w:sz w:val="28"/>
          <w:szCs w:val="28"/>
          <w:lang w:val="en-US"/>
        </w:rPr>
        <w:t xml:space="preserve"> </w:t>
      </w:r>
      <w:r w:rsidR="00B564F3" w:rsidRPr="00D51F2D">
        <w:rPr>
          <w:rFonts w:eastAsia="ＭＳ ゴシック" w:cs="Arial"/>
          <w:noProof w:val="0"/>
          <w:sz w:val="28"/>
          <w:szCs w:val="28"/>
          <w:lang w:val="en-US"/>
        </w:rPr>
        <w:t>201</w:t>
      </w:r>
      <w:r w:rsidR="004A753E">
        <w:rPr>
          <w:rFonts w:eastAsia="ＭＳ ゴシック" w:cs="Arial" w:hint="eastAsia"/>
          <w:noProof w:val="0"/>
          <w:sz w:val="28"/>
          <w:szCs w:val="28"/>
          <w:lang w:val="en-US"/>
        </w:rPr>
        <w:t>5</w:t>
      </w:r>
    </w:p>
    <w:p w:rsidR="00131C82" w:rsidRPr="004E15D5" w:rsidRDefault="00131C82" w:rsidP="00F557F4">
      <w:pPr>
        <w:pStyle w:val="a4"/>
        <w:tabs>
          <w:tab w:val="right" w:pos="10206"/>
        </w:tabs>
        <w:spacing w:after="0" w:afterAutospacing="0"/>
        <w:rPr>
          <w:rFonts w:cs="Arial"/>
          <w:noProof w:val="0"/>
          <w:sz w:val="28"/>
          <w:szCs w:val="28"/>
          <w:lang w:val="en-US"/>
        </w:rPr>
      </w:pPr>
    </w:p>
    <w:p w:rsidR="00131C82" w:rsidRPr="00D51F2D" w:rsidRDefault="00131C82" w:rsidP="00F557F4">
      <w:pPr>
        <w:tabs>
          <w:tab w:val="left" w:pos="1985"/>
        </w:tabs>
        <w:spacing w:after="0" w:afterAutospacing="0"/>
        <w:ind w:left="1985" w:hangingChars="706" w:hanging="1985"/>
        <w:rPr>
          <w:rFonts w:ascii="Arial" w:eastAsia="ＭＳ 明朝" w:hAnsi="Arial" w:cs="Arial" w:hint="eastAsia"/>
          <w:b/>
          <w:sz w:val="28"/>
          <w:szCs w:val="28"/>
          <w:lang w:val="en-US"/>
        </w:rPr>
      </w:pPr>
      <w:bookmarkStart w:id="2" w:name="_Ref133120545"/>
      <w:bookmarkEnd w:id="0"/>
      <w:r w:rsidRPr="00D51F2D">
        <w:rPr>
          <w:rFonts w:ascii="Arial" w:eastAsia="ＭＳ 明朝" w:hAnsi="Arial" w:cs="Arial"/>
          <w:b/>
          <w:sz w:val="28"/>
          <w:szCs w:val="28"/>
          <w:lang w:val="en-US"/>
        </w:rPr>
        <w:t>Source:</w:t>
      </w:r>
      <w:r w:rsidRPr="00D51F2D">
        <w:rPr>
          <w:rFonts w:ascii="Arial" w:eastAsia="ＭＳ 明朝" w:hAnsi="Arial" w:cs="Arial"/>
          <w:b/>
          <w:sz w:val="28"/>
          <w:szCs w:val="28"/>
          <w:lang w:val="en-US"/>
        </w:rPr>
        <w:tab/>
        <w:t>Sharp</w:t>
      </w:r>
    </w:p>
    <w:p w:rsidR="002617AF" w:rsidRPr="00D51F2D" w:rsidRDefault="00131C82" w:rsidP="00F557F4">
      <w:pPr>
        <w:spacing w:after="0" w:afterAutospacing="0"/>
        <w:ind w:left="1985" w:hangingChars="706" w:hanging="1985"/>
        <w:rPr>
          <w:rFonts w:ascii="Arial" w:eastAsia="ＭＳ 明朝" w:hAnsi="Arial" w:cs="Arial" w:hint="eastAsia"/>
          <w:b/>
          <w:sz w:val="28"/>
          <w:szCs w:val="28"/>
          <w:lang w:val="en-US"/>
        </w:rPr>
      </w:pPr>
      <w:r w:rsidRPr="00D51F2D">
        <w:rPr>
          <w:rFonts w:ascii="Arial" w:eastAsia="ＭＳ 明朝" w:hAnsi="Arial" w:cs="Arial"/>
          <w:b/>
          <w:sz w:val="28"/>
          <w:szCs w:val="28"/>
          <w:lang w:val="en-US"/>
        </w:rPr>
        <w:t>Title:</w:t>
      </w:r>
      <w:r w:rsidRPr="00D51F2D">
        <w:rPr>
          <w:rFonts w:ascii="Arial" w:eastAsia="ＭＳ 明朝" w:hAnsi="Arial" w:cs="Arial"/>
          <w:b/>
          <w:sz w:val="28"/>
          <w:szCs w:val="28"/>
          <w:lang w:val="en-US"/>
        </w:rPr>
        <w:tab/>
      </w:r>
      <w:r w:rsidR="003C4E78">
        <w:rPr>
          <w:rFonts w:ascii="Arial" w:eastAsia="ＭＳ 明朝" w:hAnsi="Arial" w:cs="Arial"/>
          <w:b/>
          <w:sz w:val="28"/>
          <w:szCs w:val="28"/>
          <w:lang w:val="en-US"/>
        </w:rPr>
        <w:t xml:space="preserve">On </w:t>
      </w:r>
      <w:r w:rsidR="00903A2A">
        <w:rPr>
          <w:rFonts w:ascii="Arial" w:eastAsia="ＭＳ 明朝" w:hAnsi="Arial" w:cs="Arial" w:hint="eastAsia"/>
          <w:b/>
          <w:sz w:val="28"/>
          <w:szCs w:val="28"/>
          <w:lang w:val="en-US"/>
        </w:rPr>
        <w:t>L</w:t>
      </w:r>
      <w:r w:rsidR="003C4E78">
        <w:rPr>
          <w:rFonts w:ascii="Arial" w:eastAsia="ＭＳ 明朝" w:hAnsi="Arial" w:cs="Arial"/>
          <w:b/>
          <w:sz w:val="28"/>
          <w:szCs w:val="28"/>
          <w:lang w:val="en-US"/>
        </w:rPr>
        <w:t>BT</w:t>
      </w:r>
      <w:r w:rsidR="00903A2A">
        <w:rPr>
          <w:rFonts w:ascii="Arial" w:eastAsia="ＭＳ 明朝" w:hAnsi="Arial" w:cs="Arial" w:hint="eastAsia"/>
          <w:b/>
          <w:sz w:val="28"/>
          <w:szCs w:val="28"/>
          <w:lang w:val="en-US"/>
        </w:rPr>
        <w:t xml:space="preserve"> design for frequency reuse</w:t>
      </w:r>
    </w:p>
    <w:p w:rsidR="00131C82" w:rsidRPr="00D51F2D" w:rsidRDefault="00131C82" w:rsidP="00F557F4">
      <w:pPr>
        <w:spacing w:after="0" w:afterAutospacing="0"/>
        <w:ind w:left="1985" w:hangingChars="706" w:hanging="1985"/>
        <w:rPr>
          <w:rFonts w:ascii="Arial" w:eastAsia="ＭＳ 明朝" w:hAnsi="Arial" w:cs="Arial" w:hint="eastAsia"/>
          <w:b/>
          <w:sz w:val="28"/>
          <w:szCs w:val="28"/>
          <w:lang w:val="en-US"/>
        </w:rPr>
      </w:pPr>
      <w:r w:rsidRPr="00D51F2D">
        <w:rPr>
          <w:rFonts w:ascii="Arial" w:eastAsia="ＭＳ 明朝" w:hAnsi="Arial" w:cs="Arial"/>
          <w:b/>
          <w:sz w:val="28"/>
          <w:szCs w:val="28"/>
          <w:lang w:val="en-US"/>
        </w:rPr>
        <w:t>Agenda Item:</w:t>
      </w:r>
      <w:r w:rsidRPr="00D51F2D">
        <w:rPr>
          <w:rFonts w:ascii="Arial" w:eastAsia="ＭＳ 明朝" w:hAnsi="Arial" w:cs="Arial"/>
          <w:b/>
          <w:sz w:val="28"/>
          <w:szCs w:val="28"/>
          <w:lang w:val="en-US"/>
        </w:rPr>
        <w:tab/>
      </w:r>
      <w:r w:rsidR="003C4E78">
        <w:rPr>
          <w:rFonts w:ascii="Arial" w:hAnsi="Arial" w:cs="Arial" w:hint="eastAsia"/>
          <w:b/>
          <w:sz w:val="28"/>
          <w:szCs w:val="28"/>
          <w:lang w:val="pt-BR"/>
        </w:rPr>
        <w:t>7.2.4</w:t>
      </w:r>
      <w:r w:rsidR="003C4E78">
        <w:rPr>
          <w:rFonts w:ascii="Arial" w:hAnsi="Arial" w:cs="Arial"/>
          <w:b/>
          <w:sz w:val="28"/>
          <w:szCs w:val="28"/>
          <w:lang w:val="pt-BR"/>
        </w:rPr>
        <w:t>.2</w:t>
      </w:r>
    </w:p>
    <w:p w:rsidR="00131C82" w:rsidRPr="00D51F2D" w:rsidRDefault="00131C82" w:rsidP="00F557F4">
      <w:pPr>
        <w:pBdr>
          <w:bottom w:val="single" w:sz="12" w:space="1" w:color="auto"/>
        </w:pBdr>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Document for:</w:t>
      </w:r>
      <w:r w:rsidRPr="00D51F2D">
        <w:rPr>
          <w:rFonts w:ascii="Arial" w:eastAsia="ＭＳ 明朝" w:hAnsi="Arial" w:cs="Arial"/>
          <w:b/>
          <w:sz w:val="28"/>
          <w:szCs w:val="28"/>
          <w:lang w:val="en-US"/>
        </w:rPr>
        <w:tab/>
        <w:t>Discussion</w:t>
      </w:r>
      <w:bookmarkStart w:id="3" w:name="DocumentFor"/>
      <w:bookmarkEnd w:id="3"/>
      <w:r w:rsidR="00262930" w:rsidRPr="00D51F2D">
        <w:rPr>
          <w:rFonts w:ascii="Arial" w:eastAsia="ＭＳ 明朝" w:hAnsi="Arial" w:cs="Arial"/>
          <w:b/>
          <w:sz w:val="28"/>
          <w:szCs w:val="28"/>
          <w:lang w:val="en-US"/>
        </w:rPr>
        <w:t xml:space="preserve"> and Decision</w:t>
      </w:r>
    </w:p>
    <w:p w:rsidR="00131C82" w:rsidRPr="00300FDA" w:rsidRDefault="00131C82" w:rsidP="00F557F4">
      <w:pPr>
        <w:pStyle w:val="10"/>
        <w:spacing w:after="180"/>
        <w:rPr>
          <w:rFonts w:hint="eastAsia"/>
          <w:szCs w:val="28"/>
          <w:lang w:val="en-US"/>
        </w:rPr>
      </w:pPr>
      <w:r w:rsidRPr="00300FDA">
        <w:rPr>
          <w:szCs w:val="28"/>
          <w:lang w:val="en-US"/>
        </w:rPr>
        <w:t>Introduction</w:t>
      </w:r>
      <w:bookmarkEnd w:id="2"/>
    </w:p>
    <w:p w:rsidR="005F4312" w:rsidRDefault="00A52DA7" w:rsidP="00262930">
      <w:pPr>
        <w:spacing w:after="120"/>
        <w:rPr>
          <w:rFonts w:hint="eastAsia"/>
        </w:rPr>
      </w:pPr>
      <w:r>
        <w:rPr>
          <w:rFonts w:hint="eastAsia"/>
        </w:rPr>
        <w:t xml:space="preserve">It was decided in the RAN1 LAA ad-hoc meeting held in Paris that frequency reuse should be one of </w:t>
      </w:r>
      <w:r>
        <w:t>the</w:t>
      </w:r>
      <w:r>
        <w:rPr>
          <w:rFonts w:hint="eastAsia"/>
        </w:rPr>
        <w:t xml:space="preserve"> targets of the LAA design [1]</w:t>
      </w:r>
      <w:r w:rsidR="005F4312">
        <w:rPr>
          <w:rFonts w:hint="eastAsia"/>
        </w:rPr>
        <w:t>.</w:t>
      </w:r>
    </w:p>
    <w:p w:rsidR="003E576E" w:rsidRPr="00D51F2D" w:rsidRDefault="00297758" w:rsidP="00262930">
      <w:pPr>
        <w:spacing w:after="120"/>
      </w:pPr>
      <w:r>
        <w:rPr>
          <w:noProof/>
          <w:lang w:val="en-US"/>
        </w:rPr>
        <mc:AlternateContent>
          <mc:Choice Requires="wps">
            <w:drawing>
              <wp:inline distT="0" distB="0" distL="0" distR="0">
                <wp:extent cx="6438900" cy="1510665"/>
                <wp:effectExtent l="8255" t="12700" r="10795" b="1016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510665"/>
                        </a:xfrm>
                        <a:prstGeom prst="rect">
                          <a:avLst/>
                        </a:prstGeom>
                        <a:solidFill>
                          <a:srgbClr val="FFFFFF"/>
                        </a:solidFill>
                        <a:ln w="9525">
                          <a:solidFill>
                            <a:srgbClr val="000000"/>
                          </a:solidFill>
                          <a:miter lim="800000"/>
                          <a:headEnd/>
                          <a:tailEnd/>
                        </a:ln>
                      </wps:spPr>
                      <wps:txbx>
                        <w:txbxContent>
                          <w:p w:rsidR="00A52DA7" w:rsidRPr="00C04642" w:rsidRDefault="00A52DA7" w:rsidP="00A52DA7">
                            <w:pPr>
                              <w:spacing w:after="0" w:afterAutospacing="0"/>
                              <w:rPr>
                                <w:rFonts w:eastAsia="ＭＳ 明朝" w:hint="eastAsia"/>
                                <w:b/>
                                <w:bCs/>
                                <w:u w:val="single"/>
                                <w:lang w:val="en-US"/>
                              </w:rPr>
                            </w:pPr>
                            <w:r w:rsidRPr="00C04642">
                              <w:rPr>
                                <w:rFonts w:eastAsia="ＭＳ 明朝" w:hint="eastAsia"/>
                                <w:b/>
                                <w:bCs/>
                                <w:highlight w:val="green"/>
                                <w:u w:val="single"/>
                                <w:lang w:val="en-US"/>
                              </w:rPr>
                              <w:t>Agreements:</w:t>
                            </w:r>
                          </w:p>
                          <w:p w:rsidR="00A52DA7" w:rsidRPr="00C04642" w:rsidRDefault="00A52DA7" w:rsidP="00A52DA7">
                            <w:pPr>
                              <w:numPr>
                                <w:ilvl w:val="0"/>
                                <w:numId w:val="41"/>
                              </w:numPr>
                              <w:snapToGrid/>
                              <w:spacing w:after="0" w:afterAutospacing="0"/>
                              <w:jc w:val="left"/>
                              <w:rPr>
                                <w:rFonts w:eastAsia="ＭＳ 明朝" w:hint="eastAsia"/>
                                <w:bCs/>
                                <w:lang w:val="en-US"/>
                              </w:rPr>
                            </w:pPr>
                            <w:r w:rsidRPr="00C04642">
                              <w:rPr>
                                <w:rFonts w:eastAsia="ＭＳ 明朝" w:hint="eastAsia"/>
                                <w:bCs/>
                                <w:lang w:val="en-US"/>
                              </w:rPr>
                              <w:t>E</w:t>
                            </w:r>
                            <w:r w:rsidRPr="00C04642">
                              <w:rPr>
                                <w:rFonts w:eastAsia="ＭＳ 明朝"/>
                                <w:bCs/>
                                <w:lang w:val="en-US"/>
                              </w:rPr>
                              <w:t>nabl</w:t>
                            </w:r>
                            <w:r w:rsidRPr="00C04642">
                              <w:rPr>
                                <w:rFonts w:eastAsia="ＭＳ 明朝" w:hint="eastAsia"/>
                                <w:bCs/>
                                <w:lang w:val="en-US"/>
                              </w:rPr>
                              <w:t>ing</w:t>
                            </w:r>
                            <w:r w:rsidRPr="00C04642">
                              <w:rPr>
                                <w:rFonts w:eastAsia="ＭＳ 明朝"/>
                                <w:bCs/>
                                <w:lang w:val="en-US"/>
                              </w:rPr>
                              <w:t xml:space="preserve"> frequency reuse for </w:t>
                            </w:r>
                            <w:r w:rsidRPr="00C04642">
                              <w:rPr>
                                <w:rFonts w:eastAsia="ＭＳ 明朝" w:hint="eastAsia"/>
                                <w:bCs/>
                                <w:lang w:val="en-US"/>
                              </w:rPr>
                              <w:t xml:space="preserve">transmission by </w:t>
                            </w:r>
                            <w:r w:rsidRPr="00C04642">
                              <w:rPr>
                                <w:rFonts w:eastAsia="ＭＳ 明朝"/>
                                <w:bCs/>
                                <w:lang w:val="en-US"/>
                              </w:rPr>
                              <w:t>neighbour LAA cells of the same operator</w:t>
                            </w:r>
                            <w:r w:rsidRPr="00C04642">
                              <w:rPr>
                                <w:rFonts w:eastAsia="ＭＳ 明朝" w:hint="eastAsia"/>
                                <w:bCs/>
                                <w:lang w:val="en-US"/>
                              </w:rPr>
                              <w:t xml:space="preserve"> is one target of LAA design</w:t>
                            </w:r>
                          </w:p>
                          <w:p w:rsidR="00A52DA7" w:rsidRPr="001A53D9" w:rsidRDefault="00A52DA7" w:rsidP="00A52DA7">
                            <w:pPr>
                              <w:numPr>
                                <w:ilvl w:val="0"/>
                                <w:numId w:val="41"/>
                              </w:numPr>
                              <w:snapToGrid/>
                              <w:spacing w:after="0" w:afterAutospacing="0"/>
                              <w:jc w:val="left"/>
                              <w:rPr>
                                <w:rFonts w:eastAsia="ＭＳ 明朝" w:hint="eastAsia"/>
                                <w:bCs/>
                                <w:lang w:val="en-US"/>
                              </w:rPr>
                            </w:pPr>
                            <w:r>
                              <w:rPr>
                                <w:rFonts w:eastAsia="ＭＳ 明朝" w:hint="eastAsia"/>
                                <w:bCs/>
                                <w:lang w:val="en-US"/>
                              </w:rPr>
                              <w:t>Above should be taken into account for design of LBT</w:t>
                            </w:r>
                          </w:p>
                          <w:p w:rsidR="00A52DA7" w:rsidRPr="00C04642" w:rsidRDefault="00A52DA7" w:rsidP="00A52DA7">
                            <w:pPr>
                              <w:spacing w:after="0" w:afterAutospacing="0"/>
                              <w:rPr>
                                <w:rFonts w:eastAsia="ＭＳ 明朝" w:hint="eastAsia"/>
                                <w:b/>
                                <w:bCs/>
                                <w:lang w:val="en-US"/>
                              </w:rPr>
                            </w:pPr>
                          </w:p>
                          <w:p w:rsidR="00A52DA7" w:rsidRPr="00D65365" w:rsidRDefault="00A52DA7" w:rsidP="00A52DA7">
                            <w:pPr>
                              <w:spacing w:after="0" w:afterAutospacing="0"/>
                              <w:rPr>
                                <w:rFonts w:eastAsia="ＭＳ 明朝" w:hint="eastAsia"/>
                                <w:b/>
                                <w:bCs/>
                                <w:u w:val="single"/>
                                <w:lang w:val="en-US"/>
                              </w:rPr>
                            </w:pPr>
                            <w:r w:rsidRPr="00D65365">
                              <w:rPr>
                                <w:rFonts w:eastAsia="ＭＳ 明朝" w:hint="eastAsia"/>
                                <w:b/>
                                <w:bCs/>
                                <w:u w:val="single"/>
                                <w:lang w:val="en-US"/>
                              </w:rPr>
                              <w:t>Possible agreement</w:t>
                            </w:r>
                          </w:p>
                          <w:p w:rsidR="00C45806" w:rsidRPr="00A52DA7" w:rsidRDefault="00A52DA7" w:rsidP="00A52DA7">
                            <w:pPr>
                              <w:numPr>
                                <w:ilvl w:val="0"/>
                                <w:numId w:val="39"/>
                              </w:numPr>
                              <w:snapToGrid/>
                              <w:spacing w:after="0" w:afterAutospacing="0"/>
                              <w:jc w:val="left"/>
                              <w:rPr>
                                <w:lang w:val="en-US"/>
                              </w:rPr>
                            </w:pPr>
                            <w:r w:rsidRPr="00A52DA7">
                              <w:rPr>
                                <w:rFonts w:eastAsia="ＭＳ 明朝" w:hint="eastAsia"/>
                                <w:bCs/>
                                <w:lang w:val="en-US"/>
                              </w:rPr>
                              <w:t>E</w:t>
                            </w:r>
                            <w:r w:rsidRPr="00A52DA7">
                              <w:rPr>
                                <w:rFonts w:eastAsia="ＭＳ 明朝"/>
                                <w:bCs/>
                                <w:lang w:val="en-US"/>
                              </w:rPr>
                              <w:t>nabl</w:t>
                            </w:r>
                            <w:r w:rsidRPr="00A52DA7">
                              <w:rPr>
                                <w:rFonts w:eastAsia="ＭＳ 明朝" w:hint="eastAsia"/>
                                <w:bCs/>
                                <w:lang w:val="en-US"/>
                              </w:rPr>
                              <w:t>ing</w:t>
                            </w:r>
                            <w:r w:rsidRPr="00A52DA7">
                              <w:rPr>
                                <w:rFonts w:eastAsia="ＭＳ 明朝"/>
                                <w:bCs/>
                                <w:lang w:val="en-US"/>
                              </w:rPr>
                              <w:t xml:space="preserve"> </w:t>
                            </w:r>
                            <w:r w:rsidRPr="00A52DA7">
                              <w:rPr>
                                <w:rFonts w:eastAsia="ＭＳ 明朝" w:hint="eastAsia"/>
                                <w:bCs/>
                                <w:lang w:val="en-US"/>
                              </w:rPr>
                              <w:t xml:space="preserve">frequency reuse/MU-MIMO within one </w:t>
                            </w:r>
                            <w:r w:rsidRPr="00A52DA7">
                              <w:rPr>
                                <w:rFonts w:eastAsia="ＭＳ 明朝"/>
                                <w:bCs/>
                                <w:lang w:val="en-US"/>
                              </w:rPr>
                              <w:t>LAA cell</w:t>
                            </w:r>
                            <w:r w:rsidRPr="00A52DA7">
                              <w:rPr>
                                <w:rFonts w:eastAsia="ＭＳ 明朝" w:hint="eastAsia"/>
                                <w:bCs/>
                                <w:lang w:val="en-US"/>
                              </w:rPr>
                              <w:t xml:space="preserve"> is one target of LAA design</w:t>
                            </w:r>
                          </w:p>
                        </w:txbxContent>
                      </wps:txbx>
                      <wps:bodyPr rot="0" vert="horz" wrap="square" lIns="74295" tIns="8890" rIns="74295" bIns="889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507pt;height:11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">
                <v:textbox inset="5.85pt,.7pt,5.85pt,.7pt">
                  <w:txbxContent>
                    <w:p w:rsidR="00A52DA7" w:rsidRPr="00C04642" w:rsidRDefault="00A52DA7" w:rsidP="00A52DA7">
                      <w:pPr>
                        <w:spacing w:after="0" w:afterAutospacing="0"/>
                        <w:rPr>
                          <w:rFonts w:eastAsia="ＭＳ 明朝" w:hint="eastAsia"/>
                          <w:b/>
                          <w:bCs/>
                          <w:u w:val="single"/>
                          <w:lang w:val="en-US"/>
                        </w:rPr>
                      </w:pPr>
                      <w:r w:rsidRPr="00C04642">
                        <w:rPr>
                          <w:rFonts w:eastAsia="ＭＳ 明朝" w:hint="eastAsia"/>
                          <w:b/>
                          <w:bCs/>
                          <w:highlight w:val="green"/>
                          <w:u w:val="single"/>
                          <w:lang w:val="en-US"/>
                        </w:rPr>
                        <w:t>Agreements:</w:t>
                      </w:r>
                    </w:p>
                    <w:p w:rsidR="00A52DA7" w:rsidRPr="00C04642" w:rsidRDefault="00A52DA7" w:rsidP="00A52DA7">
                      <w:pPr>
                        <w:numPr>
                          <w:ilvl w:val="0"/>
                          <w:numId w:val="41"/>
                        </w:numPr>
                        <w:snapToGrid/>
                        <w:spacing w:after="0" w:afterAutospacing="0"/>
                        <w:jc w:val="left"/>
                        <w:rPr>
                          <w:rFonts w:eastAsia="ＭＳ 明朝" w:hint="eastAsia"/>
                          <w:bCs/>
                          <w:lang w:val="en-US"/>
                        </w:rPr>
                      </w:pPr>
                      <w:r w:rsidRPr="00C04642">
                        <w:rPr>
                          <w:rFonts w:eastAsia="ＭＳ 明朝" w:hint="eastAsia"/>
                          <w:bCs/>
                          <w:lang w:val="en-US"/>
                        </w:rPr>
                        <w:t>E</w:t>
                      </w:r>
                      <w:r w:rsidRPr="00C04642">
                        <w:rPr>
                          <w:rFonts w:eastAsia="ＭＳ 明朝"/>
                          <w:bCs/>
                          <w:lang w:val="en-US"/>
                        </w:rPr>
                        <w:t>nabl</w:t>
                      </w:r>
                      <w:r w:rsidRPr="00C04642">
                        <w:rPr>
                          <w:rFonts w:eastAsia="ＭＳ 明朝" w:hint="eastAsia"/>
                          <w:bCs/>
                          <w:lang w:val="en-US"/>
                        </w:rPr>
                        <w:t>ing</w:t>
                      </w:r>
                      <w:r w:rsidRPr="00C04642">
                        <w:rPr>
                          <w:rFonts w:eastAsia="ＭＳ 明朝"/>
                          <w:bCs/>
                          <w:lang w:val="en-US"/>
                        </w:rPr>
                        <w:t xml:space="preserve"> frequency reuse for </w:t>
                      </w:r>
                      <w:r w:rsidRPr="00C04642">
                        <w:rPr>
                          <w:rFonts w:eastAsia="ＭＳ 明朝" w:hint="eastAsia"/>
                          <w:bCs/>
                          <w:lang w:val="en-US"/>
                        </w:rPr>
                        <w:t xml:space="preserve">transmission by </w:t>
                      </w:r>
                      <w:r w:rsidRPr="00C04642">
                        <w:rPr>
                          <w:rFonts w:eastAsia="ＭＳ 明朝"/>
                          <w:bCs/>
                          <w:lang w:val="en-US"/>
                        </w:rPr>
                        <w:t>neighbour LAA cells of the same operator</w:t>
                      </w:r>
                      <w:r w:rsidRPr="00C04642">
                        <w:rPr>
                          <w:rFonts w:eastAsia="ＭＳ 明朝" w:hint="eastAsia"/>
                          <w:bCs/>
                          <w:lang w:val="en-US"/>
                        </w:rPr>
                        <w:t xml:space="preserve"> is one target of LAA design</w:t>
                      </w:r>
                    </w:p>
                    <w:p w:rsidR="00A52DA7" w:rsidRPr="001A53D9" w:rsidRDefault="00A52DA7" w:rsidP="00A52DA7">
                      <w:pPr>
                        <w:numPr>
                          <w:ilvl w:val="0"/>
                          <w:numId w:val="41"/>
                        </w:numPr>
                        <w:snapToGrid/>
                        <w:spacing w:after="0" w:afterAutospacing="0"/>
                        <w:jc w:val="left"/>
                        <w:rPr>
                          <w:rFonts w:eastAsia="ＭＳ 明朝" w:hint="eastAsia"/>
                          <w:bCs/>
                          <w:lang w:val="en-US"/>
                        </w:rPr>
                      </w:pPr>
                      <w:r>
                        <w:rPr>
                          <w:rFonts w:eastAsia="ＭＳ 明朝" w:hint="eastAsia"/>
                          <w:bCs/>
                          <w:lang w:val="en-US"/>
                        </w:rPr>
                        <w:t>Above should be taken into account for design of LBT</w:t>
                      </w:r>
                    </w:p>
                    <w:p w:rsidR="00A52DA7" w:rsidRPr="00C04642" w:rsidRDefault="00A52DA7" w:rsidP="00A52DA7">
                      <w:pPr>
                        <w:spacing w:after="0" w:afterAutospacing="0"/>
                        <w:rPr>
                          <w:rFonts w:eastAsia="ＭＳ 明朝" w:hint="eastAsia"/>
                          <w:b/>
                          <w:bCs/>
                          <w:lang w:val="en-US"/>
                        </w:rPr>
                      </w:pPr>
                    </w:p>
                    <w:p w:rsidR="00A52DA7" w:rsidRPr="00D65365" w:rsidRDefault="00A52DA7" w:rsidP="00A52DA7">
                      <w:pPr>
                        <w:spacing w:after="0" w:afterAutospacing="0"/>
                        <w:rPr>
                          <w:rFonts w:eastAsia="ＭＳ 明朝" w:hint="eastAsia"/>
                          <w:b/>
                          <w:bCs/>
                          <w:u w:val="single"/>
                          <w:lang w:val="en-US"/>
                        </w:rPr>
                      </w:pPr>
                      <w:r w:rsidRPr="00D65365">
                        <w:rPr>
                          <w:rFonts w:eastAsia="ＭＳ 明朝" w:hint="eastAsia"/>
                          <w:b/>
                          <w:bCs/>
                          <w:u w:val="single"/>
                          <w:lang w:val="en-US"/>
                        </w:rPr>
                        <w:t>Possible agreement</w:t>
                      </w:r>
                    </w:p>
                    <w:p w:rsidR="00C45806" w:rsidRPr="00A52DA7" w:rsidRDefault="00A52DA7" w:rsidP="00A52DA7">
                      <w:pPr>
                        <w:numPr>
                          <w:ilvl w:val="0"/>
                          <w:numId w:val="39"/>
                        </w:numPr>
                        <w:snapToGrid/>
                        <w:spacing w:after="0" w:afterAutospacing="0"/>
                        <w:jc w:val="left"/>
                        <w:rPr>
                          <w:lang w:val="en-US"/>
                        </w:rPr>
                      </w:pPr>
                      <w:r w:rsidRPr="00A52DA7">
                        <w:rPr>
                          <w:rFonts w:eastAsia="ＭＳ 明朝" w:hint="eastAsia"/>
                          <w:bCs/>
                          <w:lang w:val="en-US"/>
                        </w:rPr>
                        <w:t>E</w:t>
                      </w:r>
                      <w:r w:rsidRPr="00A52DA7">
                        <w:rPr>
                          <w:rFonts w:eastAsia="ＭＳ 明朝"/>
                          <w:bCs/>
                          <w:lang w:val="en-US"/>
                        </w:rPr>
                        <w:t>nabl</w:t>
                      </w:r>
                      <w:r w:rsidRPr="00A52DA7">
                        <w:rPr>
                          <w:rFonts w:eastAsia="ＭＳ 明朝" w:hint="eastAsia"/>
                          <w:bCs/>
                          <w:lang w:val="en-US"/>
                        </w:rPr>
                        <w:t>ing</w:t>
                      </w:r>
                      <w:r w:rsidRPr="00A52DA7">
                        <w:rPr>
                          <w:rFonts w:eastAsia="ＭＳ 明朝"/>
                          <w:bCs/>
                          <w:lang w:val="en-US"/>
                        </w:rPr>
                        <w:t xml:space="preserve"> </w:t>
                      </w:r>
                      <w:r w:rsidRPr="00A52DA7">
                        <w:rPr>
                          <w:rFonts w:eastAsia="ＭＳ 明朝" w:hint="eastAsia"/>
                          <w:bCs/>
                          <w:lang w:val="en-US"/>
                        </w:rPr>
                        <w:t xml:space="preserve">frequency reuse/MU-MIMO within one </w:t>
                      </w:r>
                      <w:r w:rsidRPr="00A52DA7">
                        <w:rPr>
                          <w:rFonts w:eastAsia="ＭＳ 明朝"/>
                          <w:bCs/>
                          <w:lang w:val="en-US"/>
                        </w:rPr>
                        <w:t>LAA cell</w:t>
                      </w:r>
                      <w:r w:rsidRPr="00A52DA7">
                        <w:rPr>
                          <w:rFonts w:eastAsia="ＭＳ 明朝" w:hint="eastAsia"/>
                          <w:bCs/>
                          <w:lang w:val="en-US"/>
                        </w:rPr>
                        <w:t xml:space="preserve"> is one target of LAA design</w:t>
                      </w:r>
                    </w:p>
                  </w:txbxContent>
                </v:textbox>
                <w10:anchorlock/>
              </v:shape>
            </w:pict>
          </mc:Fallback>
        </mc:AlternateContent>
      </w:r>
    </w:p>
    <w:p w:rsidR="00A52DA7" w:rsidRDefault="007A7957" w:rsidP="00262930">
      <w:pPr>
        <w:spacing w:after="120"/>
        <w:rPr>
          <w:rFonts w:hint="eastAsia"/>
        </w:rPr>
      </w:pPr>
      <w:r>
        <w:rPr>
          <w:rFonts w:hint="eastAsia"/>
        </w:rPr>
        <w:t xml:space="preserve">In this contribution we provide our views on </w:t>
      </w:r>
      <w:r w:rsidR="00A52DA7">
        <w:t>which</w:t>
      </w:r>
      <w:r w:rsidR="00A52DA7">
        <w:rPr>
          <w:rFonts w:hint="eastAsia"/>
        </w:rPr>
        <w:t xml:space="preserve"> methods should be considered to </w:t>
      </w:r>
      <w:r w:rsidR="003C4E78">
        <w:t>enable</w:t>
      </w:r>
      <w:r w:rsidR="00A52DA7">
        <w:rPr>
          <w:rFonts w:hint="eastAsia"/>
        </w:rPr>
        <w:t xml:space="preserve"> </w:t>
      </w:r>
      <w:r w:rsidR="00855EC7">
        <w:rPr>
          <w:rFonts w:hint="eastAsia"/>
        </w:rPr>
        <w:t xml:space="preserve">high </w:t>
      </w:r>
      <w:r w:rsidR="00A52DA7">
        <w:rPr>
          <w:rFonts w:hint="eastAsia"/>
        </w:rPr>
        <w:t>frequency reuse</w:t>
      </w:r>
      <w:r w:rsidR="003C4E78">
        <w:t xml:space="preserve"> for LAA </w:t>
      </w:r>
      <w:r w:rsidR="001C7BE2">
        <w:t>in terms</w:t>
      </w:r>
      <w:r w:rsidR="003C4E78">
        <w:t xml:space="preserve"> of LBT categories</w:t>
      </w:r>
      <w:r>
        <w:rPr>
          <w:rFonts w:hint="eastAsia"/>
        </w:rPr>
        <w:t>.</w:t>
      </w:r>
    </w:p>
    <w:p w:rsidR="00984FD9" w:rsidRDefault="00B6646C" w:rsidP="00903A2A">
      <w:pPr>
        <w:pStyle w:val="10"/>
        <w:spacing w:after="180"/>
        <w:rPr>
          <w:rFonts w:hint="eastAsia"/>
        </w:rPr>
      </w:pPr>
      <w:r>
        <w:rPr>
          <w:lang w:eastAsia="ja-JP"/>
        </w:rPr>
        <w:t>Frequency reuse for FBE</w:t>
      </w:r>
    </w:p>
    <w:p w:rsidR="00984FD9" w:rsidRDefault="00984FD9" w:rsidP="00903A2A">
      <w:pPr>
        <w:spacing w:after="120"/>
        <w:rPr>
          <w:rFonts w:hint="eastAsia"/>
        </w:rPr>
      </w:pPr>
      <w:r>
        <w:rPr>
          <w:rFonts w:hint="eastAsia"/>
        </w:rPr>
        <w:t xml:space="preserve">FBE is naturally well poised to achieve simultaneous CCA measurements by multiple LAA nodes. </w:t>
      </w:r>
      <w:r w:rsidR="003C4E78">
        <w:t>For example, a</w:t>
      </w:r>
      <w:r>
        <w:rPr>
          <w:rFonts w:hint="eastAsia"/>
        </w:rPr>
        <w:t xml:space="preserve"> node performing LBT according to this category performs </w:t>
      </w:r>
      <w:r w:rsidR="00907031">
        <w:t xml:space="preserve">a fixed </w:t>
      </w:r>
      <w:r>
        <w:rPr>
          <w:rFonts w:hint="eastAsia"/>
        </w:rPr>
        <w:t>CCA</w:t>
      </w:r>
      <w:r w:rsidR="00907031">
        <w:t xml:space="preserve"> slot</w:t>
      </w:r>
      <w:r>
        <w:rPr>
          <w:rFonts w:hint="eastAsia"/>
        </w:rPr>
        <w:t xml:space="preserve"> </w:t>
      </w:r>
      <w:r>
        <w:t>before</w:t>
      </w:r>
      <w:r>
        <w:rPr>
          <w:rFonts w:hint="eastAsia"/>
        </w:rPr>
        <w:t xml:space="preserve"> the start of a new subframe, and in case the </w:t>
      </w:r>
      <w:r>
        <w:t>channel</w:t>
      </w:r>
      <w:r>
        <w:rPr>
          <w:rFonts w:hint="eastAsia"/>
        </w:rPr>
        <w:t xml:space="preserve"> is not busy, it can transmit in that </w:t>
      </w:r>
      <w:r>
        <w:t>subframe</w:t>
      </w:r>
      <w:r>
        <w:rPr>
          <w:rFonts w:hint="eastAsia"/>
        </w:rPr>
        <w:t xml:space="preserve">. </w:t>
      </w:r>
      <w:r w:rsidR="007F2182">
        <w:t>A</w:t>
      </w:r>
      <w:r>
        <w:rPr>
          <w:rFonts w:hint="eastAsia"/>
        </w:rPr>
        <w:t xml:space="preserve">ssuming synchronization between nodes, </w:t>
      </w:r>
      <w:r w:rsidR="007F2182">
        <w:t xml:space="preserve">when </w:t>
      </w:r>
      <w:r>
        <w:rPr>
          <w:rFonts w:hint="eastAsia"/>
        </w:rPr>
        <w:t xml:space="preserve">all nodes with </w:t>
      </w:r>
      <w:r w:rsidR="007F2182">
        <w:t>data</w:t>
      </w:r>
      <w:r w:rsidR="007F2182">
        <w:rPr>
          <w:rFonts w:hint="eastAsia"/>
        </w:rPr>
        <w:t xml:space="preserve"> </w:t>
      </w:r>
      <w:r>
        <w:rPr>
          <w:rFonts w:hint="eastAsia"/>
        </w:rPr>
        <w:t>to transmit in their buffer detect the channel as available</w:t>
      </w:r>
      <w:r w:rsidR="007F2182">
        <w:t xml:space="preserve">, the nodes </w:t>
      </w:r>
      <w:r w:rsidR="00907031">
        <w:t>may</w:t>
      </w:r>
      <w:r>
        <w:rPr>
          <w:rFonts w:hint="eastAsia"/>
        </w:rPr>
        <w:t xml:space="preserve"> start transmitting at the same time without </w:t>
      </w:r>
      <w:r w:rsidR="00907031">
        <w:t xml:space="preserve">any </w:t>
      </w:r>
      <w:r w:rsidR="00855EC7">
        <w:rPr>
          <w:rFonts w:hint="eastAsia"/>
        </w:rPr>
        <w:t xml:space="preserve">additional </w:t>
      </w:r>
      <w:r w:rsidR="00907031">
        <w:t xml:space="preserve">mechanism </w:t>
      </w:r>
      <w:r w:rsidR="00AF0DA3">
        <w:rPr>
          <w:rFonts w:hint="eastAsia"/>
        </w:rPr>
        <w:t>to</w:t>
      </w:r>
      <w:r w:rsidR="00907031">
        <w:t xml:space="preserve"> enabl</w:t>
      </w:r>
      <w:r w:rsidR="00AF0DA3">
        <w:rPr>
          <w:rFonts w:hint="eastAsia"/>
        </w:rPr>
        <w:t>e</w:t>
      </w:r>
      <w:r w:rsidR="00907031">
        <w:t xml:space="preserve"> frequency reuse</w:t>
      </w:r>
      <w:r>
        <w:rPr>
          <w:rFonts w:hint="eastAsia"/>
        </w:rPr>
        <w:t>.</w:t>
      </w:r>
    </w:p>
    <w:p w:rsidR="00AC0633" w:rsidRDefault="00AC0633" w:rsidP="0029630D">
      <w:pPr>
        <w:spacing w:after="120"/>
        <w:rPr>
          <w:rFonts w:hint="eastAsia"/>
        </w:rPr>
      </w:pPr>
      <w:r>
        <w:rPr>
          <w:rFonts w:hint="eastAsia"/>
        </w:rPr>
        <w:t xml:space="preserve">It is worth mentioning that </w:t>
      </w:r>
      <w:r w:rsidR="00B6646C">
        <w:t>FBE (</w:t>
      </w:r>
      <w:r>
        <w:rPr>
          <w:rFonts w:hint="eastAsia"/>
        </w:rPr>
        <w:t>category 2</w:t>
      </w:r>
      <w:r w:rsidR="00B6646C">
        <w:t>)</w:t>
      </w:r>
      <w:r>
        <w:rPr>
          <w:rFonts w:hint="eastAsia"/>
        </w:rPr>
        <w:t xml:space="preserve"> has a well known issue in that a node with a serious synchronization miss-alignment could detect the </w:t>
      </w:r>
      <w:r>
        <w:t>channel as empty and occupy it while other nodes are still measuring, in which case all other nodes would be precluded from transmission</w:t>
      </w:r>
      <w:r w:rsidR="00CF7E28">
        <w:rPr>
          <w:rFonts w:hint="eastAsia"/>
        </w:rPr>
        <w:t xml:space="preserve"> [2]</w:t>
      </w:r>
      <w:r>
        <w:t>.</w:t>
      </w:r>
      <w:r w:rsidR="0029630D">
        <w:rPr>
          <w:rFonts w:hint="eastAsia"/>
        </w:rPr>
        <w:t xml:space="preserve"> This is even more pronounced in the inter-operator case, in which </w:t>
      </w:r>
      <w:r w:rsidR="0029630D">
        <w:t>the</w:t>
      </w:r>
      <w:r w:rsidR="0029630D">
        <w:rPr>
          <w:rFonts w:hint="eastAsia"/>
        </w:rPr>
        <w:t xml:space="preserve"> first node grabbing </w:t>
      </w:r>
      <w:r w:rsidR="0029630D">
        <w:t>the</w:t>
      </w:r>
      <w:r w:rsidR="0029630D">
        <w:rPr>
          <w:rFonts w:hint="eastAsia"/>
        </w:rPr>
        <w:t xml:space="preserve"> channel enables all nodes of the same operator to continuously occupy the channel and potentially prevent nodes from </w:t>
      </w:r>
      <w:r w:rsidR="0029630D">
        <w:t>the</w:t>
      </w:r>
      <w:r w:rsidR="0029630D">
        <w:rPr>
          <w:rFonts w:hint="eastAsia"/>
        </w:rPr>
        <w:t xml:space="preserve"> other operators from accessing it.</w:t>
      </w:r>
      <w:r>
        <w:t xml:space="preserve"> </w:t>
      </w:r>
      <w:r w:rsidR="00137623">
        <w:rPr>
          <w:rFonts w:hint="eastAsia"/>
        </w:rPr>
        <w:t xml:space="preserve">If FBE is to be introduced in LAA, </w:t>
      </w:r>
      <w:r w:rsidR="00855EC7">
        <w:rPr>
          <w:rFonts w:hint="eastAsia"/>
        </w:rPr>
        <w:t xml:space="preserve">RAN1 needs to </w:t>
      </w:r>
      <w:r w:rsidR="00137623">
        <w:rPr>
          <w:rFonts w:hint="eastAsia"/>
        </w:rPr>
        <w:t xml:space="preserve">find a solution for this problem that doesn't degrade </w:t>
      </w:r>
      <w:r w:rsidR="00137623">
        <w:t>the</w:t>
      </w:r>
      <w:r w:rsidR="00137623">
        <w:rPr>
          <w:rFonts w:hint="eastAsia"/>
        </w:rPr>
        <w:t xml:space="preserve"> frequency reuse performance</w:t>
      </w:r>
      <w:r w:rsidR="0029630D">
        <w:rPr>
          <w:rFonts w:hint="eastAsia"/>
        </w:rPr>
        <w:t>.</w:t>
      </w:r>
    </w:p>
    <w:p w:rsidR="00984FD9" w:rsidRPr="00984FD9" w:rsidRDefault="00984FD9" w:rsidP="00903A2A">
      <w:pPr>
        <w:spacing w:after="120"/>
        <w:rPr>
          <w:rFonts w:hint="eastAsia"/>
          <w:b/>
          <w:u w:val="single"/>
        </w:rPr>
      </w:pPr>
      <w:r w:rsidRPr="00984FD9">
        <w:rPr>
          <w:rFonts w:hint="eastAsia"/>
          <w:b/>
          <w:u w:val="single"/>
        </w:rPr>
        <w:t>Observation</w:t>
      </w:r>
      <w:r>
        <w:rPr>
          <w:rFonts w:hint="eastAsia"/>
          <w:b/>
          <w:u w:val="single"/>
        </w:rPr>
        <w:t xml:space="preserve"> 1</w:t>
      </w:r>
      <w:r w:rsidRPr="00984FD9">
        <w:rPr>
          <w:rFonts w:hint="eastAsia"/>
          <w:b/>
          <w:u w:val="single"/>
        </w:rPr>
        <w:t>:</w:t>
      </w:r>
    </w:p>
    <w:p w:rsidR="00984FD9" w:rsidRDefault="004A43C9" w:rsidP="00225C89">
      <w:pPr>
        <w:numPr>
          <w:ilvl w:val="0"/>
          <w:numId w:val="43"/>
        </w:numPr>
        <w:spacing w:after="120"/>
      </w:pPr>
      <w:r>
        <w:t xml:space="preserve">For </w:t>
      </w:r>
      <w:r w:rsidR="009063A5">
        <w:t>FBE</w:t>
      </w:r>
      <w:r>
        <w:t xml:space="preserve">, the </w:t>
      </w:r>
      <w:r w:rsidR="00984FD9">
        <w:rPr>
          <w:rFonts w:hint="eastAsia"/>
        </w:rPr>
        <w:t>frequency reuse</w:t>
      </w:r>
      <w:r w:rsidR="001C7BE2">
        <w:t xml:space="preserve"> may be </w:t>
      </w:r>
      <w:r>
        <w:t>achieved without any mechanism</w:t>
      </w:r>
      <w:r w:rsidR="00B6646C">
        <w:t xml:space="preserve"> in LBT</w:t>
      </w:r>
      <w:r w:rsidR="00984FD9">
        <w:rPr>
          <w:rFonts w:hint="eastAsia"/>
        </w:rPr>
        <w:t>.</w:t>
      </w:r>
    </w:p>
    <w:p w:rsidR="001C7BE2" w:rsidRDefault="004A43C9" w:rsidP="001C7BE2">
      <w:pPr>
        <w:numPr>
          <w:ilvl w:val="1"/>
          <w:numId w:val="43"/>
        </w:numPr>
        <w:spacing w:after="120"/>
        <w:rPr>
          <w:rFonts w:hint="eastAsia"/>
        </w:rPr>
      </w:pPr>
      <w:r>
        <w:lastRenderedPageBreak/>
        <w:t>The LBT design</w:t>
      </w:r>
      <w:r w:rsidR="00DA498F">
        <w:t xml:space="preserve"> should </w:t>
      </w:r>
      <w:r w:rsidR="00137623">
        <w:rPr>
          <w:rFonts w:hint="eastAsia"/>
        </w:rPr>
        <w:t>ensure</w:t>
      </w:r>
      <w:r>
        <w:t xml:space="preserve"> </w:t>
      </w:r>
      <w:r w:rsidR="001C7BE2">
        <w:t xml:space="preserve">fairness </w:t>
      </w:r>
      <w:r>
        <w:t xml:space="preserve">between </w:t>
      </w:r>
      <w:r w:rsidR="001C7BE2">
        <w:t>operator</w:t>
      </w:r>
      <w:r>
        <w:t>s</w:t>
      </w:r>
      <w:r w:rsidR="00137623">
        <w:rPr>
          <w:rFonts w:hint="eastAsia"/>
        </w:rPr>
        <w:t xml:space="preserve"> without degrading the frequency reuse performance</w:t>
      </w:r>
      <w:r w:rsidR="001C7BE2">
        <w:t>.</w:t>
      </w:r>
    </w:p>
    <w:p w:rsidR="00B6646C" w:rsidRDefault="00B6646C" w:rsidP="00B6646C">
      <w:pPr>
        <w:pStyle w:val="10"/>
        <w:spacing w:after="180"/>
        <w:rPr>
          <w:rFonts w:hint="eastAsia"/>
        </w:rPr>
      </w:pPr>
      <w:r>
        <w:rPr>
          <w:lang w:eastAsia="ja-JP"/>
        </w:rPr>
        <w:t>Frequency reuse for LBE</w:t>
      </w:r>
    </w:p>
    <w:p w:rsidR="00CF7E28" w:rsidRDefault="00CF7E28" w:rsidP="00262930">
      <w:pPr>
        <w:spacing w:after="120"/>
        <w:rPr>
          <w:rFonts w:hint="eastAsia"/>
        </w:rPr>
      </w:pPr>
      <w:r>
        <w:rPr>
          <w:rFonts w:hint="eastAsia"/>
        </w:rPr>
        <w:t xml:space="preserve">The main obstacle for frequency reuse with </w:t>
      </w:r>
      <w:r w:rsidR="00B6646C">
        <w:t>LBE (</w:t>
      </w:r>
      <w:r>
        <w:rPr>
          <w:rFonts w:hint="eastAsia"/>
        </w:rPr>
        <w:t>LBT categories 3 and 4</w:t>
      </w:r>
      <w:r w:rsidR="00B6646C">
        <w:t>)</w:t>
      </w:r>
      <w:r>
        <w:rPr>
          <w:rFonts w:hint="eastAsia"/>
        </w:rPr>
        <w:t xml:space="preserve"> is</w:t>
      </w:r>
      <w:r w:rsidR="00984FD9">
        <w:rPr>
          <w:rFonts w:hint="eastAsia"/>
        </w:rPr>
        <w:t xml:space="preserve"> </w:t>
      </w:r>
      <w:r>
        <w:rPr>
          <w:rFonts w:hint="eastAsia"/>
        </w:rPr>
        <w:t xml:space="preserve">the backoff counter. For co-existence reasons, it seems necessary that this counter is initialized randomly, </w:t>
      </w:r>
      <w:r>
        <w:t>which</w:t>
      </w:r>
      <w:r>
        <w:rPr>
          <w:rFonts w:hint="eastAsia"/>
        </w:rPr>
        <w:t xml:space="preserve"> means that different nodes </w:t>
      </w:r>
      <w:r>
        <w:t xml:space="preserve">try to access the </w:t>
      </w:r>
      <w:r>
        <w:rPr>
          <w:rFonts w:hint="eastAsia"/>
        </w:rPr>
        <w:t>channel at different times.</w:t>
      </w:r>
    </w:p>
    <w:p w:rsidR="00CF7E28" w:rsidRDefault="00CF7E28" w:rsidP="00262930">
      <w:pPr>
        <w:spacing w:after="120"/>
        <w:rPr>
          <w:rFonts w:hint="eastAsia"/>
        </w:rPr>
      </w:pPr>
      <w:r>
        <w:rPr>
          <w:rFonts w:hint="eastAsia"/>
        </w:rPr>
        <w:t xml:space="preserve">A possible way to achieve </w:t>
      </w:r>
      <w:r>
        <w:t>frequency</w:t>
      </w:r>
      <w:r>
        <w:rPr>
          <w:rFonts w:hint="eastAsia"/>
        </w:rPr>
        <w:t xml:space="preserve"> reuse could be to disregard the effect of LAA transmissions of nearby nodes in the CCA calculation, or to treat the reservation signal of a node as a sort of invitation to nearby nodes of </w:t>
      </w:r>
      <w:r>
        <w:t>the same</w:t>
      </w:r>
      <w:r>
        <w:rPr>
          <w:rFonts w:hint="eastAsia"/>
        </w:rPr>
        <w:t xml:space="preserve"> operator to transmit at the same time. However, these solutions are not compliant with the current ETSI BRAN specification, and while that document is not a regulation by itself, not abiding by it </w:t>
      </w:r>
      <w:r w:rsidR="005A6E09">
        <w:rPr>
          <w:rFonts w:hint="eastAsia"/>
        </w:rPr>
        <w:t xml:space="preserve">could cost 3GPP some costly delays in the approval of Rel-13 in each of </w:t>
      </w:r>
      <w:r w:rsidR="005A6E09">
        <w:t>the</w:t>
      </w:r>
      <w:r w:rsidR="005A6E09">
        <w:rPr>
          <w:rFonts w:hint="eastAsia"/>
        </w:rPr>
        <w:t xml:space="preserve"> countries that are currently members of ETSI.</w:t>
      </w:r>
    </w:p>
    <w:p w:rsidR="005A6E09" w:rsidRDefault="00B6646C" w:rsidP="00262930">
      <w:pPr>
        <w:spacing w:after="120"/>
        <w:rPr>
          <w:rFonts w:hint="eastAsia"/>
        </w:rPr>
      </w:pPr>
      <w:r>
        <w:t>Another</w:t>
      </w:r>
      <w:r w:rsidR="005A6E09">
        <w:rPr>
          <w:rFonts w:hint="eastAsia"/>
        </w:rPr>
        <w:t xml:space="preserve"> solution to achieve frequency reuse</w:t>
      </w:r>
      <w:r>
        <w:t xml:space="preserve"> for LBE</w:t>
      </w:r>
      <w:r w:rsidR="005A6E09">
        <w:rPr>
          <w:rFonts w:hint="eastAsia"/>
        </w:rPr>
        <w:t xml:space="preserve"> is by including mechanisms in the </w:t>
      </w:r>
      <w:r w:rsidR="00225C89">
        <w:rPr>
          <w:rFonts w:hint="eastAsia"/>
        </w:rPr>
        <w:t xml:space="preserve">LBT design </w:t>
      </w:r>
      <w:r w:rsidR="005A6E09">
        <w:rPr>
          <w:rFonts w:hint="eastAsia"/>
        </w:rPr>
        <w:t xml:space="preserve">that facilitate simultaneous channel access attempts by multiple nodes. If the backoff counters of different nodes become aligned by some means, they would all perform CCA at the same time, and in case the channel is empty, they would all be able to start transmitting. </w:t>
      </w:r>
    </w:p>
    <w:p w:rsidR="00E23BED" w:rsidRDefault="005A6E09" w:rsidP="00262930">
      <w:pPr>
        <w:spacing w:after="120"/>
        <w:rPr>
          <w:rFonts w:hint="eastAsia"/>
        </w:rPr>
      </w:pPr>
      <w:r>
        <w:rPr>
          <w:rFonts w:hint="eastAsia"/>
        </w:rPr>
        <w:t>It's been mentioned by some companies that having a shared random seed would help to achieve frequency reuse, on the basis that all nodes would be able to perform CCA at the same time. However, while it is true that all nodes would have the same value for the initial backoff counter,</w:t>
      </w:r>
      <w:r w:rsidR="00BB28A6">
        <w:rPr>
          <w:rFonts w:hint="eastAsia"/>
        </w:rPr>
        <w:t xml:space="preserve"> the counters would quickly start differing.</w:t>
      </w:r>
      <w:r>
        <w:rPr>
          <w:rFonts w:hint="eastAsia"/>
        </w:rPr>
        <w:t xml:space="preserve"> </w:t>
      </w:r>
      <w:r w:rsidR="00BB28A6">
        <w:rPr>
          <w:rFonts w:hint="eastAsia"/>
        </w:rPr>
        <w:t xml:space="preserve">As </w:t>
      </w:r>
      <w:r>
        <w:rPr>
          <w:rFonts w:hint="eastAsia"/>
        </w:rPr>
        <w:t>the channel conditions are not the same for all nodes</w:t>
      </w:r>
      <w:r w:rsidR="00BB28A6">
        <w:rPr>
          <w:rFonts w:hint="eastAsia"/>
        </w:rPr>
        <w:t>,</w:t>
      </w:r>
      <w:r>
        <w:rPr>
          <w:rFonts w:hint="eastAsia"/>
        </w:rPr>
        <w:t xml:space="preserve"> </w:t>
      </w:r>
      <w:r w:rsidR="00BB28A6">
        <w:rPr>
          <w:rFonts w:hint="eastAsia"/>
        </w:rPr>
        <w:t>a</w:t>
      </w:r>
      <w:r>
        <w:rPr>
          <w:rFonts w:hint="eastAsia"/>
        </w:rPr>
        <w:t xml:space="preserve">t any given time some nodes would detect the channel as </w:t>
      </w:r>
      <w:r>
        <w:t>available</w:t>
      </w:r>
      <w:r>
        <w:rPr>
          <w:rFonts w:hint="eastAsia"/>
        </w:rPr>
        <w:t xml:space="preserve">, being able to </w:t>
      </w:r>
      <w:r>
        <w:t>decrement</w:t>
      </w:r>
      <w:r>
        <w:rPr>
          <w:rFonts w:hint="eastAsia"/>
        </w:rPr>
        <w:t xml:space="preserve"> their backoff </w:t>
      </w:r>
      <w:r>
        <w:t>counters</w:t>
      </w:r>
      <w:r>
        <w:rPr>
          <w:rFonts w:hint="eastAsia"/>
        </w:rPr>
        <w:t xml:space="preserve"> or start transmission, but some other nodes may be in the area of a nearby transmission and detect the channel as busy, in which case their backoff counters would not be decremented</w:t>
      </w:r>
      <w:r w:rsidR="00E23BED">
        <w:rPr>
          <w:rFonts w:hint="eastAsia"/>
        </w:rPr>
        <w:t xml:space="preserve">. Some nodes may not even have anything to transmit, in </w:t>
      </w:r>
      <w:r w:rsidR="00E23BED">
        <w:t>which</w:t>
      </w:r>
      <w:r w:rsidR="00E23BED">
        <w:rPr>
          <w:rFonts w:hint="eastAsia"/>
        </w:rPr>
        <w:t xml:space="preserve"> case they may not try to contend for the channel</w:t>
      </w:r>
      <w:r>
        <w:rPr>
          <w:rFonts w:hint="eastAsia"/>
        </w:rPr>
        <w:t>. After a sufficient amount of time, the backoff counters of the LAA nodes would appear as independent, even if they share</w:t>
      </w:r>
      <w:r w:rsidR="00E23BED">
        <w:rPr>
          <w:rFonts w:hint="eastAsia"/>
        </w:rPr>
        <w:t xml:space="preserve"> the same seed. </w:t>
      </w:r>
    </w:p>
    <w:p w:rsidR="005A6E09" w:rsidRDefault="00E23BED" w:rsidP="00262930">
      <w:pPr>
        <w:spacing w:after="120"/>
        <w:rPr>
          <w:rFonts w:hint="eastAsia"/>
        </w:rPr>
      </w:pPr>
      <w:r>
        <w:rPr>
          <w:rFonts w:hint="eastAsia"/>
        </w:rPr>
        <w:t xml:space="preserve">Furthermore, even if a method is found to ensure that all nodes have the same backoff counter value, it </w:t>
      </w:r>
      <w:r w:rsidR="00CA1F82">
        <w:rPr>
          <w:rFonts w:hint="eastAsia"/>
        </w:rPr>
        <w:t xml:space="preserve">would </w:t>
      </w:r>
      <w:r>
        <w:rPr>
          <w:rFonts w:hint="eastAsia"/>
        </w:rPr>
        <w:t xml:space="preserve">end up </w:t>
      </w:r>
      <w:r w:rsidR="00CA1F82">
        <w:rPr>
          <w:rFonts w:hint="eastAsia"/>
        </w:rPr>
        <w:t xml:space="preserve">greatly reducing </w:t>
      </w:r>
      <w:r>
        <w:rPr>
          <w:rFonts w:hint="eastAsia"/>
        </w:rPr>
        <w:t xml:space="preserve">the </w:t>
      </w:r>
      <w:r w:rsidR="00264C8E">
        <w:rPr>
          <w:rFonts w:hint="eastAsia"/>
        </w:rPr>
        <w:t xml:space="preserve">transmission </w:t>
      </w:r>
      <w:r w:rsidR="00264C8E">
        <w:t>opportunit</w:t>
      </w:r>
      <w:r w:rsidR="00CA1F82">
        <w:rPr>
          <w:rFonts w:hint="eastAsia"/>
        </w:rPr>
        <w:t>ies</w:t>
      </w:r>
      <w:r w:rsidR="00264C8E">
        <w:rPr>
          <w:rFonts w:hint="eastAsia"/>
        </w:rPr>
        <w:t xml:space="preserve"> </w:t>
      </w:r>
      <w:r>
        <w:rPr>
          <w:rFonts w:hint="eastAsia"/>
        </w:rPr>
        <w:t>of the LAA system</w:t>
      </w:r>
      <w:r w:rsidR="00BB28A6">
        <w:rPr>
          <w:rFonts w:hint="eastAsia"/>
        </w:rPr>
        <w:t xml:space="preserve">. In this case all the LAA nodes </w:t>
      </w:r>
      <w:r w:rsidR="00CA1F82">
        <w:rPr>
          <w:rFonts w:hint="eastAsia"/>
        </w:rPr>
        <w:t>would appear to other networks as</w:t>
      </w:r>
      <w:r w:rsidR="00BB28A6">
        <w:rPr>
          <w:rFonts w:hint="eastAsia"/>
        </w:rPr>
        <w:t xml:space="preserve"> a single node. While very high throughput could be achieved if absolutely all nodes could transmit at the same time, it's highly unlikely that all nodes see the channel as available at the same time</w:t>
      </w:r>
      <w:r w:rsidR="00CA1F82">
        <w:rPr>
          <w:rFonts w:hint="eastAsia"/>
        </w:rPr>
        <w:t xml:space="preserve">; </w:t>
      </w:r>
      <w:r w:rsidR="00BB28A6">
        <w:rPr>
          <w:rFonts w:hint="eastAsia"/>
        </w:rPr>
        <w:t xml:space="preserve">the case in </w:t>
      </w:r>
      <w:r w:rsidR="00BB28A6">
        <w:t>which</w:t>
      </w:r>
      <w:r w:rsidR="00BB28A6">
        <w:rPr>
          <w:rFonts w:hint="eastAsia"/>
        </w:rPr>
        <w:t xml:space="preserve"> some nodes see the channel as available while others see it as busy is more realistic. Besides</w:t>
      </w:r>
      <w:r w:rsidR="00481D0F">
        <w:rPr>
          <w:rFonts w:hint="eastAsia"/>
        </w:rPr>
        <w:t>, concentrating the channel access attempts of all nodes in one time instant</w:t>
      </w:r>
      <w:r>
        <w:t xml:space="preserve"> would put </w:t>
      </w:r>
      <w:r w:rsidR="00481D0F">
        <w:rPr>
          <w:rFonts w:hint="eastAsia"/>
        </w:rPr>
        <w:t>LAA</w:t>
      </w:r>
      <w:r>
        <w:t xml:space="preserve"> in disadvantage with other systems contending for the channel</w:t>
      </w:r>
      <w:r w:rsidR="00481D0F">
        <w:rPr>
          <w:rFonts w:hint="eastAsia"/>
        </w:rPr>
        <w:t xml:space="preserve">, as it would be </w:t>
      </w:r>
      <w:r w:rsidR="00481D0F">
        <w:t>difficult</w:t>
      </w:r>
      <w:r w:rsidR="00481D0F">
        <w:rPr>
          <w:rFonts w:hint="eastAsia"/>
        </w:rPr>
        <w:t xml:space="preserve"> to access the channel even under medium load</w:t>
      </w:r>
      <w:r>
        <w:t>.</w:t>
      </w:r>
    </w:p>
    <w:p w:rsidR="00225C89" w:rsidRPr="00984FD9" w:rsidRDefault="00202990" w:rsidP="00262930">
      <w:pPr>
        <w:spacing w:after="120"/>
        <w:rPr>
          <w:rFonts w:hint="eastAsia"/>
          <w:b/>
          <w:u w:val="single"/>
        </w:rPr>
      </w:pPr>
      <w:r>
        <w:rPr>
          <w:b/>
          <w:u w:val="single"/>
        </w:rPr>
        <w:t>Observation 2</w:t>
      </w:r>
      <w:r w:rsidR="00225C89" w:rsidRPr="00984FD9">
        <w:rPr>
          <w:rFonts w:hint="eastAsia"/>
          <w:b/>
          <w:u w:val="single"/>
        </w:rPr>
        <w:t>:</w:t>
      </w:r>
    </w:p>
    <w:p w:rsidR="00903A2A" w:rsidRPr="00903A2A" w:rsidRDefault="00202990" w:rsidP="00903A2A">
      <w:pPr>
        <w:numPr>
          <w:ilvl w:val="0"/>
          <w:numId w:val="43"/>
        </w:numPr>
        <w:spacing w:after="120"/>
        <w:rPr>
          <w:rFonts w:hint="eastAsia"/>
        </w:rPr>
      </w:pPr>
      <w:r>
        <w:t>For LBE, some mechanisms in LBT are required in order to achieve frequency reuse.</w:t>
      </w:r>
    </w:p>
    <w:p w:rsidR="0064722A" w:rsidRPr="00300FDA" w:rsidRDefault="00262930" w:rsidP="00B0640F">
      <w:pPr>
        <w:pStyle w:val="10"/>
        <w:spacing w:after="180"/>
        <w:rPr>
          <w:rFonts w:hint="eastAsia"/>
          <w:szCs w:val="32"/>
          <w:lang w:eastAsia="ja-JP"/>
        </w:rPr>
      </w:pPr>
      <w:r w:rsidRPr="00300FDA">
        <w:rPr>
          <w:rFonts w:eastAsia="ＭＳ 明朝" w:cs="Arial"/>
          <w:szCs w:val="32"/>
          <w:lang w:val="en-US"/>
        </w:rPr>
        <w:t>Conclusion</w:t>
      </w:r>
    </w:p>
    <w:p w:rsidR="006C206D" w:rsidRDefault="006C206D" w:rsidP="00903A2A">
      <w:pPr>
        <w:rPr>
          <w:rFonts w:hint="eastAsia"/>
        </w:rPr>
      </w:pPr>
      <w:r>
        <w:rPr>
          <w:rFonts w:hint="eastAsia"/>
        </w:rPr>
        <w:t>In this contribution we gave some insight on potential issues in FBE and LBE with regard to frequency reuse. Our conclusions are listed below:</w:t>
      </w:r>
    </w:p>
    <w:p w:rsidR="006C206D" w:rsidRPr="00984FD9" w:rsidRDefault="006C206D" w:rsidP="006C206D">
      <w:pPr>
        <w:spacing w:after="120"/>
        <w:rPr>
          <w:rFonts w:hint="eastAsia"/>
          <w:b/>
          <w:u w:val="single"/>
        </w:rPr>
      </w:pPr>
      <w:r w:rsidRPr="00984FD9">
        <w:rPr>
          <w:rFonts w:hint="eastAsia"/>
          <w:b/>
          <w:u w:val="single"/>
        </w:rPr>
        <w:t>Observation</w:t>
      </w:r>
      <w:r>
        <w:rPr>
          <w:rFonts w:hint="eastAsia"/>
          <w:b/>
          <w:u w:val="single"/>
        </w:rPr>
        <w:t xml:space="preserve"> 1</w:t>
      </w:r>
      <w:r w:rsidRPr="00984FD9">
        <w:rPr>
          <w:rFonts w:hint="eastAsia"/>
          <w:b/>
          <w:u w:val="single"/>
        </w:rPr>
        <w:t>:</w:t>
      </w:r>
    </w:p>
    <w:p w:rsidR="006C206D" w:rsidRDefault="006C206D" w:rsidP="006C206D">
      <w:pPr>
        <w:numPr>
          <w:ilvl w:val="0"/>
          <w:numId w:val="43"/>
        </w:numPr>
        <w:spacing w:after="120"/>
      </w:pPr>
      <w:r>
        <w:t xml:space="preserve">For FBE, the </w:t>
      </w:r>
      <w:r>
        <w:rPr>
          <w:rFonts w:hint="eastAsia"/>
        </w:rPr>
        <w:t>frequency reuse</w:t>
      </w:r>
      <w:r>
        <w:t xml:space="preserve"> may be achieved without any mechanism in LBT</w:t>
      </w:r>
      <w:r>
        <w:rPr>
          <w:rFonts w:hint="eastAsia"/>
        </w:rPr>
        <w:t>.</w:t>
      </w:r>
    </w:p>
    <w:p w:rsidR="006C206D" w:rsidRDefault="006C206D" w:rsidP="006C206D">
      <w:pPr>
        <w:numPr>
          <w:ilvl w:val="1"/>
          <w:numId w:val="43"/>
        </w:numPr>
        <w:spacing w:after="120"/>
        <w:rPr>
          <w:rFonts w:hint="eastAsia"/>
        </w:rPr>
      </w:pPr>
      <w:r>
        <w:t xml:space="preserve">The LBT design should </w:t>
      </w:r>
      <w:r>
        <w:rPr>
          <w:rFonts w:hint="eastAsia"/>
        </w:rPr>
        <w:t>ensure</w:t>
      </w:r>
      <w:r>
        <w:t xml:space="preserve"> fairness between operators</w:t>
      </w:r>
      <w:r>
        <w:rPr>
          <w:rFonts w:hint="eastAsia"/>
        </w:rPr>
        <w:t xml:space="preserve"> without degrading the frequency reuse performance</w:t>
      </w:r>
      <w:r>
        <w:t>.</w:t>
      </w:r>
    </w:p>
    <w:p w:rsidR="006C206D" w:rsidRPr="00984FD9" w:rsidRDefault="006C206D" w:rsidP="006C206D">
      <w:pPr>
        <w:spacing w:after="120"/>
        <w:rPr>
          <w:rFonts w:hint="eastAsia"/>
          <w:b/>
          <w:u w:val="single"/>
        </w:rPr>
      </w:pPr>
      <w:r>
        <w:rPr>
          <w:b/>
          <w:u w:val="single"/>
        </w:rPr>
        <w:t>Observation 2</w:t>
      </w:r>
      <w:r w:rsidRPr="00984FD9">
        <w:rPr>
          <w:rFonts w:hint="eastAsia"/>
          <w:b/>
          <w:u w:val="single"/>
        </w:rPr>
        <w:t>:</w:t>
      </w:r>
    </w:p>
    <w:p w:rsidR="006C206D" w:rsidRDefault="006C206D" w:rsidP="00903A2A">
      <w:pPr>
        <w:numPr>
          <w:ilvl w:val="0"/>
          <w:numId w:val="43"/>
        </w:numPr>
        <w:spacing w:after="120"/>
        <w:rPr>
          <w:rFonts w:hint="eastAsia"/>
        </w:rPr>
      </w:pPr>
      <w:r>
        <w:t>For LBE, some mechanisms in LBT are required in order to achieve frequency reuse.</w:t>
      </w:r>
    </w:p>
    <w:p w:rsidR="00131C82" w:rsidRPr="00300FDA" w:rsidRDefault="00131C82" w:rsidP="00375743">
      <w:pPr>
        <w:pStyle w:val="10"/>
        <w:numPr>
          <w:ilvl w:val="0"/>
          <w:numId w:val="0"/>
        </w:numPr>
        <w:spacing w:before="360" w:afterLines="0" w:after="100" w:afterAutospacing="1"/>
        <w:rPr>
          <w:rFonts w:hint="eastAsia"/>
          <w:lang w:val="en-US"/>
        </w:rPr>
      </w:pPr>
      <w:r w:rsidRPr="00300FDA">
        <w:rPr>
          <w:rFonts w:hint="eastAsia"/>
          <w:lang w:val="en-US"/>
        </w:rPr>
        <w:t>References</w:t>
      </w:r>
    </w:p>
    <w:p w:rsidR="004658A7" w:rsidRDefault="00A52DA7" w:rsidP="00262930">
      <w:pPr>
        <w:numPr>
          <w:ilvl w:val="0"/>
          <w:numId w:val="9"/>
        </w:numPr>
        <w:snapToGrid/>
        <w:spacing w:after="0" w:afterAutospacing="0"/>
        <w:rPr>
          <w:rFonts w:hint="eastAsia"/>
          <w:lang w:val="en-US"/>
        </w:rPr>
      </w:pPr>
      <w:r>
        <w:rPr>
          <w:rFonts w:hint="eastAsia"/>
          <w:lang w:val="en-US"/>
        </w:rPr>
        <w:t>Chairman's notes RAN1 LAA ad-hoc, March 2015</w:t>
      </w:r>
    </w:p>
    <w:p w:rsidR="00CF7E28" w:rsidRPr="00D07B73" w:rsidRDefault="00CF7E28" w:rsidP="00D07B73">
      <w:pPr>
        <w:numPr>
          <w:ilvl w:val="0"/>
          <w:numId w:val="9"/>
        </w:numPr>
        <w:snapToGrid/>
        <w:spacing w:after="0" w:afterAutospacing="0"/>
        <w:rPr>
          <w:lang w:val="en-US"/>
        </w:rPr>
      </w:pPr>
      <w:r w:rsidRPr="00D07B73">
        <w:rPr>
          <w:rFonts w:hint="eastAsia"/>
          <w:lang w:val="en-US"/>
        </w:rPr>
        <w:t>R1-151010</w:t>
      </w:r>
      <w:r w:rsidRPr="00202990">
        <w:rPr>
          <w:rFonts w:hint="eastAsia"/>
          <w:lang w:val="en-US"/>
        </w:rPr>
        <w:t xml:space="preserve">, </w:t>
      </w:r>
      <w:r w:rsidRPr="00CF7E28">
        <w:t>Coexistence evaluation results for DL only LAA in indoor scenario</w:t>
      </w:r>
      <w:r>
        <w:rPr>
          <w:rFonts w:hint="eastAsia"/>
        </w:rPr>
        <w:t>, Sharp, RAN1 LAA ad-hoc meeting</w:t>
      </w:r>
    </w:p>
    <w:sectPr w:rsidR="00CF7E28" w:rsidRPr="00D07B73" w:rsidSect="00562047">
      <w:type w:val="continuous"/>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04CE" w:rsidRDefault="005B04CE">
      <w:r>
        <w:separator/>
      </w:r>
    </w:p>
  </w:endnote>
  <w:endnote w:type="continuationSeparator" w:id="0">
    <w:p w:rsidR="005B04CE" w:rsidRDefault="005B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04CE" w:rsidRDefault="005B04CE">
      <w:r>
        <w:separator/>
      </w:r>
    </w:p>
  </w:footnote>
  <w:footnote w:type="continuationSeparator" w:id="0">
    <w:p w:rsidR="005B04CE" w:rsidRDefault="005B04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artAB"/>
      </v:shape>
    </w:pict>
  </w:numPicBullet>
  <w:abstractNum w:abstractNumId="0">
    <w:nsid w:val="FFFFFF81"/>
    <w:multiLevelType w:val="singleLevel"/>
    <w:tmpl w:val="7422A96E"/>
    <w:lvl w:ilvl="0">
      <w:start w:val="1"/>
      <w:numFmt w:val="bullet"/>
      <w:pStyle w:val="4"/>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2">
    <w:nsid w:val="FFFFFF83"/>
    <w:multiLevelType w:val="singleLevel"/>
    <w:tmpl w:val="D9C053DC"/>
    <w:lvl w:ilvl="0">
      <w:start w:val="1"/>
      <w:numFmt w:val="bullet"/>
      <w:pStyle w:val="2"/>
      <w:lvlText w:val=""/>
      <w:lvlJc w:val="left"/>
      <w:pPr>
        <w:tabs>
          <w:tab w:val="num" w:pos="785"/>
        </w:tabs>
        <w:ind w:leftChars="200" w:left="785" w:hangingChars="200" w:hanging="360"/>
      </w:pPr>
      <w:rPr>
        <w:rFonts w:ascii="Wingdings" w:hAnsi="Wingdings" w:hint="default"/>
      </w:rPr>
    </w:lvl>
  </w:abstractNum>
  <w:abstractNum w:abstractNumId="3">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nsid w:val="0B660972"/>
    <w:multiLevelType w:val="multilevel"/>
    <w:tmpl w:val="A9E42398"/>
    <w:lvl w:ilvl="0">
      <w:start w:val="1"/>
      <w:numFmt w:val="bullet"/>
      <w:lvlText w:val="•"/>
      <w:lvlJc w:val="left"/>
      <w:pPr>
        <w:ind w:left="360" w:hanging="360"/>
      </w:pPr>
      <w:rPr>
        <w:rFonts w:ascii="Arial" w:hAnsi="Aria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10595F26"/>
    <w:multiLevelType w:val="hybridMultilevel"/>
    <w:tmpl w:val="416E7A94"/>
    <w:lvl w:ilvl="0" w:tplc="74D213BA">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0A6CF6"/>
    <w:multiLevelType w:val="hybridMultilevel"/>
    <w:tmpl w:val="F0D6EB4E"/>
    <w:lvl w:ilvl="0" w:tplc="9CD639D4">
      <w:start w:val="1"/>
      <w:numFmt w:val="bullet"/>
      <w:lvlText w:val="•"/>
      <w:lvlJc w:val="left"/>
      <w:pPr>
        <w:tabs>
          <w:tab w:val="num" w:pos="720"/>
        </w:tabs>
        <w:ind w:left="720" w:hanging="360"/>
      </w:pPr>
      <w:rPr>
        <w:rFonts w:ascii="Arial" w:hAnsi="Arial" w:hint="default"/>
      </w:rPr>
    </w:lvl>
    <w:lvl w:ilvl="1" w:tplc="DC8C61CC">
      <w:start w:val="623"/>
      <w:numFmt w:val="bullet"/>
      <w:lvlText w:val="–"/>
      <w:lvlJc w:val="left"/>
      <w:pPr>
        <w:tabs>
          <w:tab w:val="num" w:pos="1440"/>
        </w:tabs>
        <w:ind w:left="1440" w:hanging="360"/>
      </w:pPr>
      <w:rPr>
        <w:rFonts w:ascii="Arial" w:hAnsi="Arial" w:hint="default"/>
      </w:rPr>
    </w:lvl>
    <w:lvl w:ilvl="2" w:tplc="3B361538">
      <w:start w:val="623"/>
      <w:numFmt w:val="bullet"/>
      <w:lvlText w:val="•"/>
      <w:lvlJc w:val="left"/>
      <w:pPr>
        <w:tabs>
          <w:tab w:val="num" w:pos="2160"/>
        </w:tabs>
        <w:ind w:left="2160" w:hanging="360"/>
      </w:pPr>
      <w:rPr>
        <w:rFonts w:ascii="Arial" w:hAnsi="Arial" w:hint="default"/>
      </w:rPr>
    </w:lvl>
    <w:lvl w:ilvl="3" w:tplc="650C1198">
      <w:start w:val="1"/>
      <w:numFmt w:val="bullet"/>
      <w:lvlText w:val="•"/>
      <w:lvlJc w:val="left"/>
      <w:pPr>
        <w:tabs>
          <w:tab w:val="num" w:pos="2880"/>
        </w:tabs>
        <w:ind w:left="2880" w:hanging="360"/>
      </w:pPr>
      <w:rPr>
        <w:rFonts w:ascii="Arial" w:hAnsi="Arial" w:hint="default"/>
      </w:rPr>
    </w:lvl>
    <w:lvl w:ilvl="4" w:tplc="42E2549A" w:tentative="1">
      <w:start w:val="1"/>
      <w:numFmt w:val="bullet"/>
      <w:lvlText w:val="•"/>
      <w:lvlJc w:val="left"/>
      <w:pPr>
        <w:tabs>
          <w:tab w:val="num" w:pos="3600"/>
        </w:tabs>
        <w:ind w:left="3600" w:hanging="360"/>
      </w:pPr>
      <w:rPr>
        <w:rFonts w:ascii="Arial" w:hAnsi="Arial" w:hint="default"/>
      </w:rPr>
    </w:lvl>
    <w:lvl w:ilvl="5" w:tplc="1AC0BFD2" w:tentative="1">
      <w:start w:val="1"/>
      <w:numFmt w:val="bullet"/>
      <w:lvlText w:val="•"/>
      <w:lvlJc w:val="left"/>
      <w:pPr>
        <w:tabs>
          <w:tab w:val="num" w:pos="4320"/>
        </w:tabs>
        <w:ind w:left="4320" w:hanging="360"/>
      </w:pPr>
      <w:rPr>
        <w:rFonts w:ascii="Arial" w:hAnsi="Arial" w:hint="default"/>
      </w:rPr>
    </w:lvl>
    <w:lvl w:ilvl="6" w:tplc="6D34FC26" w:tentative="1">
      <w:start w:val="1"/>
      <w:numFmt w:val="bullet"/>
      <w:lvlText w:val="•"/>
      <w:lvlJc w:val="left"/>
      <w:pPr>
        <w:tabs>
          <w:tab w:val="num" w:pos="5040"/>
        </w:tabs>
        <w:ind w:left="5040" w:hanging="360"/>
      </w:pPr>
      <w:rPr>
        <w:rFonts w:ascii="Arial" w:hAnsi="Arial" w:hint="default"/>
      </w:rPr>
    </w:lvl>
    <w:lvl w:ilvl="7" w:tplc="E792608E" w:tentative="1">
      <w:start w:val="1"/>
      <w:numFmt w:val="bullet"/>
      <w:lvlText w:val="•"/>
      <w:lvlJc w:val="left"/>
      <w:pPr>
        <w:tabs>
          <w:tab w:val="num" w:pos="5760"/>
        </w:tabs>
        <w:ind w:left="5760" w:hanging="360"/>
      </w:pPr>
      <w:rPr>
        <w:rFonts w:ascii="Arial" w:hAnsi="Arial" w:hint="default"/>
      </w:rPr>
    </w:lvl>
    <w:lvl w:ilvl="8" w:tplc="A116344C" w:tentative="1">
      <w:start w:val="1"/>
      <w:numFmt w:val="bullet"/>
      <w:lvlText w:val="•"/>
      <w:lvlJc w:val="left"/>
      <w:pPr>
        <w:tabs>
          <w:tab w:val="num" w:pos="6480"/>
        </w:tabs>
        <w:ind w:left="6480" w:hanging="360"/>
      </w:pPr>
      <w:rPr>
        <w:rFonts w:ascii="Arial" w:hAnsi="Arial" w:hint="default"/>
      </w:rPr>
    </w:lvl>
  </w:abstractNum>
  <w:abstractNum w:abstractNumId="8">
    <w:nsid w:val="11A65089"/>
    <w:multiLevelType w:val="hybridMultilevel"/>
    <w:tmpl w:val="59CC7EB2"/>
    <w:lvl w:ilvl="0" w:tplc="8E8C308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0">
    <w:nsid w:val="163521D9"/>
    <w:multiLevelType w:val="hybridMultilevel"/>
    <w:tmpl w:val="DA3E15AC"/>
    <w:lvl w:ilvl="0" w:tplc="454E0E6C">
      <w:numFmt w:val="bullet"/>
      <w:lvlText w:val="-"/>
      <w:lvlJc w:val="left"/>
      <w:pPr>
        <w:ind w:left="360" w:hanging="360"/>
      </w:pPr>
      <w:rPr>
        <w:rFonts w:ascii="Times New Roman" w:eastAsia="ＭＳ 明朝" w:hAnsi="Times New Roman" w:cs="Times New Roman" w:hint="default"/>
      </w:rPr>
    </w:lvl>
    <w:lvl w:ilvl="1" w:tplc="3548648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2">
    <w:nsid w:val="1F787004"/>
    <w:multiLevelType w:val="hybridMultilevel"/>
    <w:tmpl w:val="8BD25D72"/>
    <w:lvl w:ilvl="0" w:tplc="FBD4965A">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0E8254E"/>
    <w:multiLevelType w:val="hybridMultilevel"/>
    <w:tmpl w:val="D0D87AEC"/>
    <w:lvl w:ilvl="0" w:tplc="FB4E77AE">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37160B2"/>
    <w:multiLevelType w:val="hybridMultilevel"/>
    <w:tmpl w:val="D2FE1A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6">
    <w:nsid w:val="2D4B49AF"/>
    <w:multiLevelType w:val="hybridMultilevel"/>
    <w:tmpl w:val="E20EDC2A"/>
    <w:lvl w:ilvl="0" w:tplc="ED5EB9EA">
      <w:start w:val="1"/>
      <w:numFmt w:val="bullet"/>
      <w:lvlText w:val="-"/>
      <w:lvlJc w:val="left"/>
      <w:pPr>
        <w:ind w:left="360" w:hanging="360"/>
      </w:pPr>
      <w:rPr>
        <w:rFonts w:ascii="Times New Roman" w:eastAsia="ＭＳ ゴシック" w:hAnsi="Times New Roman" w:cs="Times New Roman" w:hint="default"/>
      </w:rPr>
    </w:lvl>
    <w:lvl w:ilvl="1" w:tplc="453A50E2">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7643A0C"/>
    <w:multiLevelType w:val="hybridMultilevel"/>
    <w:tmpl w:val="21A4FC8A"/>
    <w:lvl w:ilvl="0" w:tplc="16181BD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8623C8D"/>
    <w:multiLevelType w:val="hybridMultilevel"/>
    <w:tmpl w:val="4EE4E5D4"/>
    <w:lvl w:ilvl="0" w:tplc="9E6E82CE">
      <w:start w:val="1"/>
      <w:numFmt w:val="bullet"/>
      <w:lvlText w:val="•"/>
      <w:lvlJc w:val="left"/>
      <w:pPr>
        <w:tabs>
          <w:tab w:val="num" w:pos="720"/>
        </w:tabs>
        <w:ind w:left="720" w:hanging="360"/>
      </w:pPr>
      <w:rPr>
        <w:rFonts w:ascii="Arial" w:hAnsi="Arial" w:cs="Times New Roman" w:hint="default"/>
      </w:rPr>
    </w:lvl>
    <w:lvl w:ilvl="1" w:tplc="7AE87A64">
      <w:start w:val="5807"/>
      <w:numFmt w:val="bullet"/>
      <w:lvlText w:val="–"/>
      <w:lvlJc w:val="left"/>
      <w:pPr>
        <w:tabs>
          <w:tab w:val="num" w:pos="1440"/>
        </w:tabs>
        <w:ind w:left="1440" w:hanging="360"/>
      </w:pPr>
      <w:rPr>
        <w:rFonts w:ascii="Arial" w:hAnsi="Arial" w:cs="Times New Roman" w:hint="default"/>
      </w:rPr>
    </w:lvl>
    <w:lvl w:ilvl="2" w:tplc="AEB6140C">
      <w:start w:val="5807"/>
      <w:numFmt w:val="bullet"/>
      <w:lvlText w:val="•"/>
      <w:lvlJc w:val="left"/>
      <w:pPr>
        <w:tabs>
          <w:tab w:val="num" w:pos="2160"/>
        </w:tabs>
        <w:ind w:left="2160" w:hanging="360"/>
      </w:pPr>
      <w:rPr>
        <w:rFonts w:ascii="Arial" w:hAnsi="Arial" w:cs="Times New Roman" w:hint="default"/>
      </w:rPr>
    </w:lvl>
    <w:lvl w:ilvl="3" w:tplc="8F60CA0E">
      <w:start w:val="1"/>
      <w:numFmt w:val="bullet"/>
      <w:lvlText w:val="•"/>
      <w:lvlJc w:val="left"/>
      <w:pPr>
        <w:tabs>
          <w:tab w:val="num" w:pos="2880"/>
        </w:tabs>
        <w:ind w:left="2880" w:hanging="360"/>
      </w:pPr>
      <w:rPr>
        <w:rFonts w:ascii="Arial" w:hAnsi="Arial" w:cs="Times New Roman" w:hint="default"/>
      </w:rPr>
    </w:lvl>
    <w:lvl w:ilvl="4" w:tplc="F476162C">
      <w:start w:val="1"/>
      <w:numFmt w:val="bullet"/>
      <w:lvlText w:val="•"/>
      <w:lvlJc w:val="left"/>
      <w:pPr>
        <w:tabs>
          <w:tab w:val="num" w:pos="3600"/>
        </w:tabs>
        <w:ind w:left="3600" w:hanging="360"/>
      </w:pPr>
      <w:rPr>
        <w:rFonts w:ascii="Arial" w:hAnsi="Arial" w:cs="Times New Roman" w:hint="default"/>
      </w:rPr>
    </w:lvl>
    <w:lvl w:ilvl="5" w:tplc="1A0218F4">
      <w:start w:val="1"/>
      <w:numFmt w:val="bullet"/>
      <w:lvlText w:val="•"/>
      <w:lvlJc w:val="left"/>
      <w:pPr>
        <w:tabs>
          <w:tab w:val="num" w:pos="4320"/>
        </w:tabs>
        <w:ind w:left="4320" w:hanging="360"/>
      </w:pPr>
      <w:rPr>
        <w:rFonts w:ascii="Arial" w:hAnsi="Arial" w:cs="Times New Roman" w:hint="default"/>
      </w:rPr>
    </w:lvl>
    <w:lvl w:ilvl="6" w:tplc="A3046044">
      <w:start w:val="1"/>
      <w:numFmt w:val="bullet"/>
      <w:lvlText w:val="•"/>
      <w:lvlJc w:val="left"/>
      <w:pPr>
        <w:tabs>
          <w:tab w:val="num" w:pos="5040"/>
        </w:tabs>
        <w:ind w:left="5040" w:hanging="360"/>
      </w:pPr>
      <w:rPr>
        <w:rFonts w:ascii="Arial" w:hAnsi="Arial" w:cs="Times New Roman" w:hint="default"/>
      </w:rPr>
    </w:lvl>
    <w:lvl w:ilvl="7" w:tplc="AA6A1F1A">
      <w:start w:val="1"/>
      <w:numFmt w:val="bullet"/>
      <w:lvlText w:val="•"/>
      <w:lvlJc w:val="left"/>
      <w:pPr>
        <w:tabs>
          <w:tab w:val="num" w:pos="5760"/>
        </w:tabs>
        <w:ind w:left="5760" w:hanging="360"/>
      </w:pPr>
      <w:rPr>
        <w:rFonts w:ascii="Arial" w:hAnsi="Arial" w:cs="Times New Roman" w:hint="default"/>
      </w:rPr>
    </w:lvl>
    <w:lvl w:ilvl="8" w:tplc="A2309AEE">
      <w:start w:val="1"/>
      <w:numFmt w:val="bullet"/>
      <w:lvlText w:val="•"/>
      <w:lvlJc w:val="left"/>
      <w:pPr>
        <w:tabs>
          <w:tab w:val="num" w:pos="6480"/>
        </w:tabs>
        <w:ind w:left="6480" w:hanging="360"/>
      </w:pPr>
      <w:rPr>
        <w:rFonts w:ascii="Arial" w:hAnsi="Arial" w:cs="Times New Roman" w:hint="default"/>
      </w:rPr>
    </w:lvl>
  </w:abstractNum>
  <w:abstractNum w:abstractNumId="19">
    <w:nsid w:val="3B851521"/>
    <w:multiLevelType w:val="hybridMultilevel"/>
    <w:tmpl w:val="85E40CE0"/>
    <w:lvl w:ilvl="0" w:tplc="52D8A94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DEF4040"/>
    <w:multiLevelType w:val="hybridMultilevel"/>
    <w:tmpl w:val="306CF840"/>
    <w:lvl w:ilvl="0" w:tplc="654C9850">
      <w:start w:val="1"/>
      <w:numFmt w:val="bullet"/>
      <w:lvlText w:val="•"/>
      <w:lvlJc w:val="left"/>
      <w:pPr>
        <w:tabs>
          <w:tab w:val="num" w:pos="720"/>
        </w:tabs>
        <w:ind w:left="720" w:hanging="360"/>
      </w:pPr>
      <w:rPr>
        <w:rFonts w:ascii="Arial" w:hAnsi="Arial" w:hint="default"/>
      </w:rPr>
    </w:lvl>
    <w:lvl w:ilvl="1" w:tplc="9A7CF5AC">
      <w:start w:val="3006"/>
      <w:numFmt w:val="bullet"/>
      <w:lvlText w:val="–"/>
      <w:lvlJc w:val="left"/>
      <w:pPr>
        <w:tabs>
          <w:tab w:val="num" w:pos="1440"/>
        </w:tabs>
        <w:ind w:left="1440" w:hanging="360"/>
      </w:pPr>
      <w:rPr>
        <w:rFonts w:ascii="Arial" w:hAnsi="Arial" w:hint="default"/>
      </w:rPr>
    </w:lvl>
    <w:lvl w:ilvl="2" w:tplc="52F26022">
      <w:start w:val="3006"/>
      <w:numFmt w:val="bullet"/>
      <w:lvlText w:val="•"/>
      <w:lvlJc w:val="left"/>
      <w:pPr>
        <w:tabs>
          <w:tab w:val="num" w:pos="2160"/>
        </w:tabs>
        <w:ind w:left="2160" w:hanging="360"/>
      </w:pPr>
      <w:rPr>
        <w:rFonts w:ascii="Arial" w:hAnsi="Arial" w:hint="default"/>
      </w:rPr>
    </w:lvl>
    <w:lvl w:ilvl="3" w:tplc="5ED2079C" w:tentative="1">
      <w:start w:val="1"/>
      <w:numFmt w:val="bullet"/>
      <w:lvlText w:val="•"/>
      <w:lvlJc w:val="left"/>
      <w:pPr>
        <w:tabs>
          <w:tab w:val="num" w:pos="2880"/>
        </w:tabs>
        <w:ind w:left="2880" w:hanging="360"/>
      </w:pPr>
      <w:rPr>
        <w:rFonts w:ascii="Arial" w:hAnsi="Arial" w:hint="default"/>
      </w:rPr>
    </w:lvl>
    <w:lvl w:ilvl="4" w:tplc="44306570" w:tentative="1">
      <w:start w:val="1"/>
      <w:numFmt w:val="bullet"/>
      <w:lvlText w:val="•"/>
      <w:lvlJc w:val="left"/>
      <w:pPr>
        <w:tabs>
          <w:tab w:val="num" w:pos="3600"/>
        </w:tabs>
        <w:ind w:left="3600" w:hanging="360"/>
      </w:pPr>
      <w:rPr>
        <w:rFonts w:ascii="Arial" w:hAnsi="Arial" w:hint="default"/>
      </w:rPr>
    </w:lvl>
    <w:lvl w:ilvl="5" w:tplc="14C071DE" w:tentative="1">
      <w:start w:val="1"/>
      <w:numFmt w:val="bullet"/>
      <w:lvlText w:val="•"/>
      <w:lvlJc w:val="left"/>
      <w:pPr>
        <w:tabs>
          <w:tab w:val="num" w:pos="4320"/>
        </w:tabs>
        <w:ind w:left="4320" w:hanging="360"/>
      </w:pPr>
      <w:rPr>
        <w:rFonts w:ascii="Arial" w:hAnsi="Arial" w:hint="default"/>
      </w:rPr>
    </w:lvl>
    <w:lvl w:ilvl="6" w:tplc="B3E01EE4" w:tentative="1">
      <w:start w:val="1"/>
      <w:numFmt w:val="bullet"/>
      <w:lvlText w:val="•"/>
      <w:lvlJc w:val="left"/>
      <w:pPr>
        <w:tabs>
          <w:tab w:val="num" w:pos="5040"/>
        </w:tabs>
        <w:ind w:left="5040" w:hanging="360"/>
      </w:pPr>
      <w:rPr>
        <w:rFonts w:ascii="Arial" w:hAnsi="Arial" w:hint="default"/>
      </w:rPr>
    </w:lvl>
    <w:lvl w:ilvl="7" w:tplc="5AACD4DA" w:tentative="1">
      <w:start w:val="1"/>
      <w:numFmt w:val="bullet"/>
      <w:lvlText w:val="•"/>
      <w:lvlJc w:val="left"/>
      <w:pPr>
        <w:tabs>
          <w:tab w:val="num" w:pos="5760"/>
        </w:tabs>
        <w:ind w:left="5760" w:hanging="360"/>
      </w:pPr>
      <w:rPr>
        <w:rFonts w:ascii="Arial" w:hAnsi="Arial" w:hint="default"/>
      </w:rPr>
    </w:lvl>
    <w:lvl w:ilvl="8" w:tplc="6E5EAA24" w:tentative="1">
      <w:start w:val="1"/>
      <w:numFmt w:val="bullet"/>
      <w:lvlText w:val="•"/>
      <w:lvlJc w:val="left"/>
      <w:pPr>
        <w:tabs>
          <w:tab w:val="num" w:pos="6480"/>
        </w:tabs>
        <w:ind w:left="6480" w:hanging="360"/>
      </w:pPr>
      <w:rPr>
        <w:rFonts w:ascii="Arial" w:hAnsi="Arial" w:hint="default"/>
      </w:rPr>
    </w:lvl>
  </w:abstractNum>
  <w:abstractNum w:abstractNumId="21">
    <w:nsid w:val="46B266F6"/>
    <w:multiLevelType w:val="hybridMultilevel"/>
    <w:tmpl w:val="86C0ECC4"/>
    <w:lvl w:ilvl="0" w:tplc="D3C48196">
      <w:start w:val="1"/>
      <w:numFmt w:val="bullet"/>
      <w:lvlText w:val="•"/>
      <w:lvlJc w:val="left"/>
      <w:pPr>
        <w:tabs>
          <w:tab w:val="num" w:pos="720"/>
        </w:tabs>
        <w:ind w:left="720" w:hanging="360"/>
      </w:pPr>
      <w:rPr>
        <w:rFonts w:ascii="Arial" w:hAnsi="Arial" w:cs="Times New Roman" w:hint="default"/>
      </w:rPr>
    </w:lvl>
    <w:lvl w:ilvl="1" w:tplc="E67CCB32">
      <w:start w:val="4600"/>
      <w:numFmt w:val="bullet"/>
      <w:lvlText w:val="–"/>
      <w:lvlJc w:val="left"/>
      <w:pPr>
        <w:tabs>
          <w:tab w:val="num" w:pos="1440"/>
        </w:tabs>
        <w:ind w:left="1440" w:hanging="360"/>
      </w:pPr>
      <w:rPr>
        <w:rFonts w:ascii="Arial" w:hAnsi="Arial" w:cs="Times New Roman" w:hint="default"/>
      </w:rPr>
    </w:lvl>
    <w:lvl w:ilvl="2" w:tplc="D6CE230E">
      <w:start w:val="4600"/>
      <w:numFmt w:val="bullet"/>
      <w:lvlText w:val="•"/>
      <w:lvlJc w:val="left"/>
      <w:pPr>
        <w:tabs>
          <w:tab w:val="num" w:pos="2160"/>
        </w:tabs>
        <w:ind w:left="2160" w:hanging="360"/>
      </w:pPr>
      <w:rPr>
        <w:rFonts w:ascii="Arial" w:hAnsi="Arial" w:cs="Times New Roman" w:hint="default"/>
      </w:rPr>
    </w:lvl>
    <w:lvl w:ilvl="3" w:tplc="1206B0FC">
      <w:start w:val="4600"/>
      <w:numFmt w:val="bullet"/>
      <w:lvlText w:val="–"/>
      <w:lvlJc w:val="left"/>
      <w:pPr>
        <w:tabs>
          <w:tab w:val="num" w:pos="2880"/>
        </w:tabs>
        <w:ind w:left="2880" w:hanging="360"/>
      </w:pPr>
      <w:rPr>
        <w:rFonts w:ascii="Arial" w:hAnsi="Arial" w:cs="Times New Roman" w:hint="default"/>
      </w:rPr>
    </w:lvl>
    <w:lvl w:ilvl="4" w:tplc="5BE27418">
      <w:start w:val="1"/>
      <w:numFmt w:val="bullet"/>
      <w:lvlText w:val="•"/>
      <w:lvlJc w:val="left"/>
      <w:pPr>
        <w:tabs>
          <w:tab w:val="num" w:pos="3600"/>
        </w:tabs>
        <w:ind w:left="3600" w:hanging="360"/>
      </w:pPr>
      <w:rPr>
        <w:rFonts w:ascii="Arial" w:hAnsi="Arial" w:cs="Times New Roman" w:hint="default"/>
      </w:rPr>
    </w:lvl>
    <w:lvl w:ilvl="5" w:tplc="42927022">
      <w:start w:val="1"/>
      <w:numFmt w:val="bullet"/>
      <w:lvlText w:val="•"/>
      <w:lvlJc w:val="left"/>
      <w:pPr>
        <w:tabs>
          <w:tab w:val="num" w:pos="4320"/>
        </w:tabs>
        <w:ind w:left="4320" w:hanging="360"/>
      </w:pPr>
      <w:rPr>
        <w:rFonts w:ascii="Arial" w:hAnsi="Arial" w:cs="Times New Roman" w:hint="default"/>
      </w:rPr>
    </w:lvl>
    <w:lvl w:ilvl="6" w:tplc="4C60639C">
      <w:start w:val="1"/>
      <w:numFmt w:val="bullet"/>
      <w:lvlText w:val="•"/>
      <w:lvlJc w:val="left"/>
      <w:pPr>
        <w:tabs>
          <w:tab w:val="num" w:pos="5040"/>
        </w:tabs>
        <w:ind w:left="5040" w:hanging="360"/>
      </w:pPr>
      <w:rPr>
        <w:rFonts w:ascii="Arial" w:hAnsi="Arial" w:cs="Times New Roman" w:hint="default"/>
      </w:rPr>
    </w:lvl>
    <w:lvl w:ilvl="7" w:tplc="C644DB20">
      <w:start w:val="1"/>
      <w:numFmt w:val="bullet"/>
      <w:lvlText w:val="•"/>
      <w:lvlJc w:val="left"/>
      <w:pPr>
        <w:tabs>
          <w:tab w:val="num" w:pos="5760"/>
        </w:tabs>
        <w:ind w:left="5760" w:hanging="360"/>
      </w:pPr>
      <w:rPr>
        <w:rFonts w:ascii="Arial" w:hAnsi="Arial" w:cs="Times New Roman" w:hint="default"/>
      </w:rPr>
    </w:lvl>
    <w:lvl w:ilvl="8" w:tplc="D73A7E04">
      <w:start w:val="1"/>
      <w:numFmt w:val="bullet"/>
      <w:lvlText w:val="•"/>
      <w:lvlJc w:val="left"/>
      <w:pPr>
        <w:tabs>
          <w:tab w:val="num" w:pos="6480"/>
        </w:tabs>
        <w:ind w:left="6480" w:hanging="360"/>
      </w:pPr>
      <w:rPr>
        <w:rFonts w:ascii="Arial" w:hAnsi="Arial" w:cs="Times New Roman" w:hint="default"/>
      </w:rPr>
    </w:lvl>
  </w:abstractNum>
  <w:abstractNum w:abstractNumId="22">
    <w:nsid w:val="47317228"/>
    <w:multiLevelType w:val="hybridMultilevel"/>
    <w:tmpl w:val="8C60B000"/>
    <w:lvl w:ilvl="0" w:tplc="A06E031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876272D"/>
    <w:multiLevelType w:val="hybridMultilevel"/>
    <w:tmpl w:val="B3E86DD0"/>
    <w:lvl w:ilvl="0" w:tplc="6CD46F80">
      <w:numFmt w:val="bullet"/>
      <w:lvlText w:val="-"/>
      <w:lvlJc w:val="left"/>
      <w:pPr>
        <w:ind w:left="360" w:hanging="360"/>
      </w:pPr>
      <w:rPr>
        <w:rFonts w:ascii="Times New Roman" w:eastAsia="ＭＳ ゴシック" w:hAnsi="Times New Roman" w:cs="Times New Roman" w:hint="default"/>
      </w:rPr>
    </w:lvl>
    <w:lvl w:ilvl="1" w:tplc="9E6E82CE">
      <w:start w:val="1"/>
      <w:numFmt w:val="bullet"/>
      <w:lvlText w:val="•"/>
      <w:lvlJc w:val="left"/>
      <w:pPr>
        <w:ind w:left="840" w:hanging="420"/>
      </w:pPr>
      <w:rPr>
        <w:rFonts w:ascii="Arial" w:hAnsi="Arial"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BAE0C48"/>
    <w:multiLevelType w:val="multilevel"/>
    <w:tmpl w:val="A9E42398"/>
    <w:lvl w:ilvl="0">
      <w:start w:val="1"/>
      <w:numFmt w:val="bullet"/>
      <w:lvlText w:val="•"/>
      <w:lvlJc w:val="left"/>
      <w:pPr>
        <w:ind w:left="360" w:hanging="360"/>
      </w:pPr>
      <w:rPr>
        <w:rFonts w:ascii="Arial" w:hAnsi="Aria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D2950FA"/>
    <w:multiLevelType w:val="hybridMultilevel"/>
    <w:tmpl w:val="A20AD62E"/>
    <w:lvl w:ilvl="0" w:tplc="569886C4">
      <w:start w:val="1"/>
      <w:numFmt w:val="bullet"/>
      <w:lvlText w:val="•"/>
      <w:lvlJc w:val="left"/>
      <w:pPr>
        <w:tabs>
          <w:tab w:val="num" w:pos="720"/>
        </w:tabs>
        <w:ind w:left="720" w:hanging="360"/>
      </w:pPr>
      <w:rPr>
        <w:rFonts w:ascii="Arial" w:hAnsi="Arial" w:hint="default"/>
      </w:rPr>
    </w:lvl>
    <w:lvl w:ilvl="1" w:tplc="B79A2988">
      <w:start w:val="2999"/>
      <w:numFmt w:val="bullet"/>
      <w:lvlText w:val="–"/>
      <w:lvlJc w:val="left"/>
      <w:pPr>
        <w:tabs>
          <w:tab w:val="num" w:pos="1440"/>
        </w:tabs>
        <w:ind w:left="1440" w:hanging="360"/>
      </w:pPr>
      <w:rPr>
        <w:rFonts w:ascii="Arial" w:hAnsi="Arial" w:hint="default"/>
      </w:rPr>
    </w:lvl>
    <w:lvl w:ilvl="2" w:tplc="CDE8C264">
      <w:start w:val="2999"/>
      <w:numFmt w:val="bullet"/>
      <w:lvlText w:val="•"/>
      <w:lvlJc w:val="left"/>
      <w:pPr>
        <w:tabs>
          <w:tab w:val="num" w:pos="2160"/>
        </w:tabs>
        <w:ind w:left="2160" w:hanging="360"/>
      </w:pPr>
      <w:rPr>
        <w:rFonts w:ascii="Arial" w:hAnsi="Arial" w:hint="default"/>
      </w:rPr>
    </w:lvl>
    <w:lvl w:ilvl="3" w:tplc="11564E30" w:tentative="1">
      <w:start w:val="1"/>
      <w:numFmt w:val="bullet"/>
      <w:lvlText w:val="•"/>
      <w:lvlJc w:val="left"/>
      <w:pPr>
        <w:tabs>
          <w:tab w:val="num" w:pos="2880"/>
        </w:tabs>
        <w:ind w:left="2880" w:hanging="360"/>
      </w:pPr>
      <w:rPr>
        <w:rFonts w:ascii="Arial" w:hAnsi="Arial" w:hint="default"/>
      </w:rPr>
    </w:lvl>
    <w:lvl w:ilvl="4" w:tplc="FF308FC4" w:tentative="1">
      <w:start w:val="1"/>
      <w:numFmt w:val="bullet"/>
      <w:lvlText w:val="•"/>
      <w:lvlJc w:val="left"/>
      <w:pPr>
        <w:tabs>
          <w:tab w:val="num" w:pos="3600"/>
        </w:tabs>
        <w:ind w:left="3600" w:hanging="360"/>
      </w:pPr>
      <w:rPr>
        <w:rFonts w:ascii="Arial" w:hAnsi="Arial" w:hint="default"/>
      </w:rPr>
    </w:lvl>
    <w:lvl w:ilvl="5" w:tplc="E4868972" w:tentative="1">
      <w:start w:val="1"/>
      <w:numFmt w:val="bullet"/>
      <w:lvlText w:val="•"/>
      <w:lvlJc w:val="left"/>
      <w:pPr>
        <w:tabs>
          <w:tab w:val="num" w:pos="4320"/>
        </w:tabs>
        <w:ind w:left="4320" w:hanging="360"/>
      </w:pPr>
      <w:rPr>
        <w:rFonts w:ascii="Arial" w:hAnsi="Arial" w:hint="default"/>
      </w:rPr>
    </w:lvl>
    <w:lvl w:ilvl="6" w:tplc="755E0358" w:tentative="1">
      <w:start w:val="1"/>
      <w:numFmt w:val="bullet"/>
      <w:lvlText w:val="•"/>
      <w:lvlJc w:val="left"/>
      <w:pPr>
        <w:tabs>
          <w:tab w:val="num" w:pos="5040"/>
        </w:tabs>
        <w:ind w:left="5040" w:hanging="360"/>
      </w:pPr>
      <w:rPr>
        <w:rFonts w:ascii="Arial" w:hAnsi="Arial" w:hint="default"/>
      </w:rPr>
    </w:lvl>
    <w:lvl w:ilvl="7" w:tplc="7ECA871C" w:tentative="1">
      <w:start w:val="1"/>
      <w:numFmt w:val="bullet"/>
      <w:lvlText w:val="•"/>
      <w:lvlJc w:val="left"/>
      <w:pPr>
        <w:tabs>
          <w:tab w:val="num" w:pos="5760"/>
        </w:tabs>
        <w:ind w:left="5760" w:hanging="360"/>
      </w:pPr>
      <w:rPr>
        <w:rFonts w:ascii="Arial" w:hAnsi="Arial" w:hint="default"/>
      </w:rPr>
    </w:lvl>
    <w:lvl w:ilvl="8" w:tplc="9F949AC2" w:tentative="1">
      <w:start w:val="1"/>
      <w:numFmt w:val="bullet"/>
      <w:lvlText w:val="•"/>
      <w:lvlJc w:val="left"/>
      <w:pPr>
        <w:tabs>
          <w:tab w:val="num" w:pos="6480"/>
        </w:tabs>
        <w:ind w:left="6480" w:hanging="360"/>
      </w:pPr>
      <w:rPr>
        <w:rFonts w:ascii="Arial" w:hAnsi="Arial" w:hint="default"/>
      </w:rPr>
    </w:lvl>
  </w:abstractNum>
  <w:abstractNum w:abstractNumId="26">
    <w:nsid w:val="4DD059E1"/>
    <w:multiLevelType w:val="hybridMultilevel"/>
    <w:tmpl w:val="E142219C"/>
    <w:lvl w:ilvl="0" w:tplc="17DE1EFA">
      <w:numFmt w:val="bullet"/>
      <w:lvlText w:val="-"/>
      <w:lvlJc w:val="left"/>
      <w:pPr>
        <w:ind w:left="465" w:hanging="360"/>
      </w:pPr>
      <w:rPr>
        <w:rFonts w:ascii="Times New Roman" w:eastAsia="ＭＳ ゴシック"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7">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28">
    <w:nsid w:val="51481010"/>
    <w:multiLevelType w:val="hybridMultilevel"/>
    <w:tmpl w:val="ACC469EC"/>
    <w:lvl w:ilvl="0" w:tplc="3732F5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52F37164"/>
    <w:multiLevelType w:val="hybridMultilevel"/>
    <w:tmpl w:val="921EFD22"/>
    <w:lvl w:ilvl="0" w:tplc="0F0A379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31">
    <w:nsid w:val="54993A39"/>
    <w:multiLevelType w:val="hybridMultilevel"/>
    <w:tmpl w:val="1F0A09BA"/>
    <w:lvl w:ilvl="0" w:tplc="ECBEF3B6">
      <w:start w:val="1"/>
      <w:numFmt w:val="lowerLetter"/>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33">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34">
    <w:nsid w:val="59600AA2"/>
    <w:multiLevelType w:val="hybridMultilevel"/>
    <w:tmpl w:val="CFBAA574"/>
    <w:lvl w:ilvl="0" w:tplc="B900A2D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4060E34"/>
    <w:multiLevelType w:val="hybridMultilevel"/>
    <w:tmpl w:val="17D4697C"/>
    <w:lvl w:ilvl="0" w:tplc="4CC45A80">
      <w:start w:val="1"/>
      <w:numFmt w:val="bullet"/>
      <w:lvlText w:val="•"/>
      <w:lvlJc w:val="left"/>
      <w:pPr>
        <w:tabs>
          <w:tab w:val="num" w:pos="720"/>
        </w:tabs>
        <w:ind w:left="720" w:hanging="360"/>
      </w:pPr>
      <w:rPr>
        <w:rFonts w:ascii="Arial" w:hAnsi="Arial" w:hint="default"/>
      </w:rPr>
    </w:lvl>
    <w:lvl w:ilvl="1" w:tplc="34445FB0">
      <w:start w:val="5394"/>
      <w:numFmt w:val="bullet"/>
      <w:lvlText w:val="–"/>
      <w:lvlJc w:val="left"/>
      <w:pPr>
        <w:tabs>
          <w:tab w:val="num" w:pos="1440"/>
        </w:tabs>
        <w:ind w:left="1440" w:hanging="360"/>
      </w:pPr>
      <w:rPr>
        <w:rFonts w:ascii="Arial" w:hAnsi="Arial" w:hint="default"/>
      </w:rPr>
    </w:lvl>
    <w:lvl w:ilvl="2" w:tplc="4BF6A94A">
      <w:start w:val="5394"/>
      <w:numFmt w:val="bullet"/>
      <w:lvlText w:val="•"/>
      <w:lvlJc w:val="left"/>
      <w:pPr>
        <w:tabs>
          <w:tab w:val="num" w:pos="2160"/>
        </w:tabs>
        <w:ind w:left="2160" w:hanging="360"/>
      </w:pPr>
      <w:rPr>
        <w:rFonts w:ascii="Arial" w:hAnsi="Arial" w:hint="default"/>
      </w:rPr>
    </w:lvl>
    <w:lvl w:ilvl="3" w:tplc="24D8F894">
      <w:start w:val="1"/>
      <w:numFmt w:val="bullet"/>
      <w:lvlText w:val="•"/>
      <w:lvlJc w:val="left"/>
      <w:pPr>
        <w:tabs>
          <w:tab w:val="num" w:pos="2880"/>
        </w:tabs>
        <w:ind w:left="2880" w:hanging="360"/>
      </w:pPr>
      <w:rPr>
        <w:rFonts w:ascii="Arial" w:hAnsi="Arial" w:hint="default"/>
      </w:rPr>
    </w:lvl>
    <w:lvl w:ilvl="4" w:tplc="0A2A3610" w:tentative="1">
      <w:start w:val="1"/>
      <w:numFmt w:val="bullet"/>
      <w:lvlText w:val="•"/>
      <w:lvlJc w:val="left"/>
      <w:pPr>
        <w:tabs>
          <w:tab w:val="num" w:pos="3600"/>
        </w:tabs>
        <w:ind w:left="3600" w:hanging="360"/>
      </w:pPr>
      <w:rPr>
        <w:rFonts w:ascii="Arial" w:hAnsi="Arial" w:hint="default"/>
      </w:rPr>
    </w:lvl>
    <w:lvl w:ilvl="5" w:tplc="500AF266" w:tentative="1">
      <w:start w:val="1"/>
      <w:numFmt w:val="bullet"/>
      <w:lvlText w:val="•"/>
      <w:lvlJc w:val="left"/>
      <w:pPr>
        <w:tabs>
          <w:tab w:val="num" w:pos="4320"/>
        </w:tabs>
        <w:ind w:left="4320" w:hanging="360"/>
      </w:pPr>
      <w:rPr>
        <w:rFonts w:ascii="Arial" w:hAnsi="Arial" w:hint="default"/>
      </w:rPr>
    </w:lvl>
    <w:lvl w:ilvl="6" w:tplc="ECAAD66E" w:tentative="1">
      <w:start w:val="1"/>
      <w:numFmt w:val="bullet"/>
      <w:lvlText w:val="•"/>
      <w:lvlJc w:val="left"/>
      <w:pPr>
        <w:tabs>
          <w:tab w:val="num" w:pos="5040"/>
        </w:tabs>
        <w:ind w:left="5040" w:hanging="360"/>
      </w:pPr>
      <w:rPr>
        <w:rFonts w:ascii="Arial" w:hAnsi="Arial" w:hint="default"/>
      </w:rPr>
    </w:lvl>
    <w:lvl w:ilvl="7" w:tplc="DC54FBC6" w:tentative="1">
      <w:start w:val="1"/>
      <w:numFmt w:val="bullet"/>
      <w:lvlText w:val="•"/>
      <w:lvlJc w:val="left"/>
      <w:pPr>
        <w:tabs>
          <w:tab w:val="num" w:pos="5760"/>
        </w:tabs>
        <w:ind w:left="5760" w:hanging="360"/>
      </w:pPr>
      <w:rPr>
        <w:rFonts w:ascii="Arial" w:hAnsi="Arial" w:hint="default"/>
      </w:rPr>
    </w:lvl>
    <w:lvl w:ilvl="8" w:tplc="97FE680E" w:tentative="1">
      <w:start w:val="1"/>
      <w:numFmt w:val="bullet"/>
      <w:lvlText w:val="•"/>
      <w:lvlJc w:val="left"/>
      <w:pPr>
        <w:tabs>
          <w:tab w:val="num" w:pos="6480"/>
        </w:tabs>
        <w:ind w:left="6480" w:hanging="360"/>
      </w:pPr>
      <w:rPr>
        <w:rFonts w:ascii="Arial" w:hAnsi="Arial" w:hint="default"/>
      </w:rPr>
    </w:lvl>
  </w:abstractNum>
  <w:abstractNum w:abstractNumId="36">
    <w:nsid w:val="68C76D8F"/>
    <w:multiLevelType w:val="hybridMultilevel"/>
    <w:tmpl w:val="A19EA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E5585C"/>
    <w:multiLevelType w:val="hybridMultilevel"/>
    <w:tmpl w:val="F082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836212"/>
    <w:multiLevelType w:val="hybridMultilevel"/>
    <w:tmpl w:val="30266CB4"/>
    <w:lvl w:ilvl="0" w:tplc="DEE44CF8">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9">
    <w:nsid w:val="703157D4"/>
    <w:multiLevelType w:val="multilevel"/>
    <w:tmpl w:val="82E0426A"/>
    <w:lvl w:ilvl="0">
      <w:start w:val="1"/>
      <w:numFmt w:val="decimal"/>
      <w:pStyle w:val="10"/>
      <w:lvlText w:val="%1."/>
      <w:lvlJc w:val="left"/>
      <w:pPr>
        <w:tabs>
          <w:tab w:val="num" w:pos="709"/>
        </w:tabs>
        <w:ind w:left="709" w:hanging="709"/>
      </w:pPr>
      <w:rPr>
        <w:rFonts w:hint="eastAsia"/>
        <w:lang w:val="en-US"/>
      </w:rPr>
    </w:lvl>
    <w:lvl w:ilvl="1">
      <w:start w:val="1"/>
      <w:numFmt w:val="decimal"/>
      <w:lvlText w:val="%1.%2."/>
      <w:lvlJc w:val="left"/>
      <w:pPr>
        <w:tabs>
          <w:tab w:val="num" w:pos="567"/>
        </w:tabs>
        <w:ind w:left="567" w:hanging="567"/>
      </w:pPr>
      <w:rPr>
        <w:rFonts w:hint="eastAsia"/>
        <w:lang w:val="en-GB"/>
      </w:rPr>
    </w:lvl>
    <w:lvl w:ilvl="2">
      <w:start w:val="1"/>
      <w:numFmt w:val="decimal"/>
      <w:pStyle w:val="31"/>
      <w:lvlText w:val="%1.%2.%3."/>
      <w:lvlJc w:val="left"/>
      <w:pPr>
        <w:tabs>
          <w:tab w:val="num" w:pos="3687"/>
        </w:tabs>
        <w:ind w:left="3687" w:hanging="709"/>
      </w:pPr>
      <w:rPr>
        <w:rFonts w:hint="eastAsia"/>
        <w:color w:val="auto"/>
      </w:rPr>
    </w:lvl>
    <w:lvl w:ilvl="3">
      <w:start w:val="1"/>
      <w:numFmt w:val="decimal"/>
      <w:pStyle w:val="40"/>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nsid w:val="70EE1CBC"/>
    <w:multiLevelType w:val="hybridMultilevel"/>
    <w:tmpl w:val="2F1494EC"/>
    <w:lvl w:ilvl="0" w:tplc="99C6C42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2EA3C7D"/>
    <w:multiLevelType w:val="hybridMultilevel"/>
    <w:tmpl w:val="0F800F58"/>
    <w:lvl w:ilvl="0" w:tplc="5BA41F96">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CE417AF"/>
    <w:multiLevelType w:val="hybridMultilevel"/>
    <w:tmpl w:val="AFB68D24"/>
    <w:lvl w:ilvl="0" w:tplc="3468FB1C">
      <w:start w:val="1"/>
      <w:numFmt w:val="bullet"/>
      <w:lvlText w:val="•"/>
      <w:lvlJc w:val="left"/>
      <w:pPr>
        <w:tabs>
          <w:tab w:val="num" w:pos="720"/>
        </w:tabs>
        <w:ind w:left="720" w:hanging="360"/>
      </w:pPr>
      <w:rPr>
        <w:rFonts w:ascii="Arial" w:hAnsi="Arial" w:cs="Times New Roman" w:hint="default"/>
      </w:rPr>
    </w:lvl>
    <w:lvl w:ilvl="1" w:tplc="EA9A9918">
      <w:start w:val="1241"/>
      <w:numFmt w:val="bullet"/>
      <w:lvlText w:val="–"/>
      <w:lvlJc w:val="left"/>
      <w:pPr>
        <w:tabs>
          <w:tab w:val="num" w:pos="1440"/>
        </w:tabs>
        <w:ind w:left="1440" w:hanging="360"/>
      </w:pPr>
      <w:rPr>
        <w:rFonts w:ascii="Arial" w:hAnsi="Arial" w:cs="Times New Roman" w:hint="default"/>
      </w:rPr>
    </w:lvl>
    <w:lvl w:ilvl="2" w:tplc="D048D5DE">
      <w:start w:val="1241"/>
      <w:numFmt w:val="bullet"/>
      <w:lvlText w:val="•"/>
      <w:lvlJc w:val="left"/>
      <w:pPr>
        <w:tabs>
          <w:tab w:val="num" w:pos="2160"/>
        </w:tabs>
        <w:ind w:left="2160" w:hanging="360"/>
      </w:pPr>
      <w:rPr>
        <w:rFonts w:ascii="Arial" w:hAnsi="Arial" w:cs="Times New Roman" w:hint="default"/>
      </w:rPr>
    </w:lvl>
    <w:lvl w:ilvl="3" w:tplc="2C9A837A">
      <w:start w:val="1241"/>
      <w:numFmt w:val="bullet"/>
      <w:lvlText w:val="–"/>
      <w:lvlJc w:val="left"/>
      <w:pPr>
        <w:tabs>
          <w:tab w:val="num" w:pos="2880"/>
        </w:tabs>
        <w:ind w:left="2880" w:hanging="360"/>
      </w:pPr>
      <w:rPr>
        <w:rFonts w:ascii="Arial" w:hAnsi="Arial" w:cs="Times New Roman" w:hint="default"/>
      </w:rPr>
    </w:lvl>
    <w:lvl w:ilvl="4" w:tplc="47B8F250">
      <w:start w:val="1241"/>
      <w:numFmt w:val="bullet"/>
      <w:lvlText w:val="»"/>
      <w:lvlJc w:val="left"/>
      <w:pPr>
        <w:tabs>
          <w:tab w:val="num" w:pos="3600"/>
        </w:tabs>
        <w:ind w:left="3600" w:hanging="360"/>
      </w:pPr>
      <w:rPr>
        <w:rFonts w:ascii="Arial" w:hAnsi="Arial" w:cs="Times New Roman" w:hint="default"/>
      </w:rPr>
    </w:lvl>
    <w:lvl w:ilvl="5" w:tplc="891C7154">
      <w:start w:val="1"/>
      <w:numFmt w:val="bullet"/>
      <w:lvlText w:val="•"/>
      <w:lvlJc w:val="left"/>
      <w:pPr>
        <w:tabs>
          <w:tab w:val="num" w:pos="4320"/>
        </w:tabs>
        <w:ind w:left="4320" w:hanging="360"/>
      </w:pPr>
      <w:rPr>
        <w:rFonts w:ascii="Arial" w:hAnsi="Arial" w:cs="Times New Roman" w:hint="default"/>
      </w:rPr>
    </w:lvl>
    <w:lvl w:ilvl="6" w:tplc="09ECE2E2">
      <w:start w:val="1"/>
      <w:numFmt w:val="bullet"/>
      <w:lvlText w:val="•"/>
      <w:lvlJc w:val="left"/>
      <w:pPr>
        <w:tabs>
          <w:tab w:val="num" w:pos="5040"/>
        </w:tabs>
        <w:ind w:left="5040" w:hanging="360"/>
      </w:pPr>
      <w:rPr>
        <w:rFonts w:ascii="Arial" w:hAnsi="Arial" w:cs="Times New Roman" w:hint="default"/>
      </w:rPr>
    </w:lvl>
    <w:lvl w:ilvl="7" w:tplc="75C20C90">
      <w:start w:val="1"/>
      <w:numFmt w:val="bullet"/>
      <w:lvlText w:val="•"/>
      <w:lvlJc w:val="left"/>
      <w:pPr>
        <w:tabs>
          <w:tab w:val="num" w:pos="5760"/>
        </w:tabs>
        <w:ind w:left="5760" w:hanging="360"/>
      </w:pPr>
      <w:rPr>
        <w:rFonts w:ascii="Arial" w:hAnsi="Arial" w:cs="Times New Roman" w:hint="default"/>
      </w:rPr>
    </w:lvl>
    <w:lvl w:ilvl="8" w:tplc="66D8DA8A">
      <w:start w:val="1"/>
      <w:numFmt w:val="bullet"/>
      <w:lvlText w:val="•"/>
      <w:lvlJc w:val="left"/>
      <w:pPr>
        <w:tabs>
          <w:tab w:val="num" w:pos="6480"/>
        </w:tabs>
        <w:ind w:left="6480" w:hanging="360"/>
      </w:pPr>
      <w:rPr>
        <w:rFonts w:ascii="Arial" w:hAnsi="Arial" w:cs="Times New Roman" w:hint="default"/>
      </w:rPr>
    </w:lvl>
  </w:abstractNum>
  <w:num w:numId="1">
    <w:abstractNumId w:val="39"/>
  </w:num>
  <w:num w:numId="2">
    <w:abstractNumId w:val="5"/>
  </w:num>
  <w:num w:numId="3">
    <w:abstractNumId w:val="9"/>
  </w:num>
  <w:num w:numId="4">
    <w:abstractNumId w:val="15"/>
  </w:num>
  <w:num w:numId="5">
    <w:abstractNumId w:val="2"/>
  </w:num>
  <w:num w:numId="6">
    <w:abstractNumId w:val="1"/>
  </w:num>
  <w:num w:numId="7">
    <w:abstractNumId w:val="0"/>
  </w:num>
  <w:num w:numId="8">
    <w:abstractNumId w:val="42"/>
  </w:num>
  <w:num w:numId="9">
    <w:abstractNumId w:val="17"/>
  </w:num>
  <w:num w:numId="10">
    <w:abstractNumId w:val="35"/>
  </w:num>
  <w:num w:numId="11">
    <w:abstractNumId w:val="25"/>
  </w:num>
  <w:num w:numId="12">
    <w:abstractNumId w:val="20"/>
  </w:num>
  <w:num w:numId="13">
    <w:abstractNumId w:val="10"/>
  </w:num>
  <w:num w:numId="14">
    <w:abstractNumId w:val="27"/>
  </w:num>
  <w:num w:numId="15">
    <w:abstractNumId w:val="12"/>
  </w:num>
  <w:num w:numId="16">
    <w:abstractNumId w:val="33"/>
  </w:num>
  <w:num w:numId="17">
    <w:abstractNumId w:val="30"/>
  </w:num>
  <w:num w:numId="18">
    <w:abstractNumId w:val="36"/>
  </w:num>
  <w:num w:numId="19">
    <w:abstractNumId w:val="38"/>
  </w:num>
  <w:num w:numId="20">
    <w:abstractNumId w:val="40"/>
  </w:num>
  <w:num w:numId="21">
    <w:abstractNumId w:val="26"/>
  </w:num>
  <w:num w:numId="22">
    <w:abstractNumId w:val="3"/>
  </w:num>
  <w:num w:numId="23">
    <w:abstractNumId w:val="18"/>
    <w:lvlOverride w:ilvl="0"/>
    <w:lvlOverride w:ilvl="1"/>
    <w:lvlOverride w:ilvl="2"/>
    <w:lvlOverride w:ilvl="3"/>
    <w:lvlOverride w:ilvl="4"/>
    <w:lvlOverride w:ilvl="5"/>
    <w:lvlOverride w:ilvl="6"/>
    <w:lvlOverride w:ilvl="7"/>
    <w:lvlOverride w:ilvl="8"/>
  </w:num>
  <w:num w:numId="24">
    <w:abstractNumId w:val="21"/>
    <w:lvlOverride w:ilvl="0"/>
    <w:lvlOverride w:ilvl="1"/>
    <w:lvlOverride w:ilvl="2"/>
    <w:lvlOverride w:ilvl="3"/>
    <w:lvlOverride w:ilvl="4"/>
    <w:lvlOverride w:ilvl="5"/>
    <w:lvlOverride w:ilvl="6"/>
    <w:lvlOverride w:ilvl="7"/>
    <w:lvlOverride w:ilvl="8"/>
  </w:num>
  <w:num w:numId="25">
    <w:abstractNumId w:val="43"/>
    <w:lvlOverride w:ilvl="0"/>
    <w:lvlOverride w:ilvl="1"/>
    <w:lvlOverride w:ilvl="2"/>
    <w:lvlOverride w:ilvl="3"/>
    <w:lvlOverride w:ilvl="4"/>
    <w:lvlOverride w:ilvl="5"/>
    <w:lvlOverride w:ilvl="6"/>
    <w:lvlOverride w:ilvl="7"/>
    <w:lvlOverride w:ilvl="8"/>
  </w:num>
  <w:num w:numId="26">
    <w:abstractNumId w:val="37"/>
  </w:num>
  <w:num w:numId="27">
    <w:abstractNumId w:val="14"/>
  </w:num>
  <w:num w:numId="28">
    <w:abstractNumId w:val="23"/>
  </w:num>
  <w:num w:numId="29">
    <w:abstractNumId w:val="18"/>
  </w:num>
  <w:num w:numId="30">
    <w:abstractNumId w:val="31"/>
  </w:num>
  <w:num w:numId="31">
    <w:abstractNumId w:val="11"/>
  </w:num>
  <w:num w:numId="32">
    <w:abstractNumId w:val="8"/>
  </w:num>
  <w:num w:numId="33">
    <w:abstractNumId w:val="22"/>
  </w:num>
  <w:num w:numId="34">
    <w:abstractNumId w:val="29"/>
  </w:num>
  <w:num w:numId="35">
    <w:abstractNumId w:val="28"/>
  </w:num>
  <w:num w:numId="36">
    <w:abstractNumId w:val="16"/>
  </w:num>
  <w:num w:numId="37">
    <w:abstractNumId w:val="34"/>
  </w:num>
  <w:num w:numId="38">
    <w:abstractNumId w:val="7"/>
  </w:num>
  <w:num w:numId="39">
    <w:abstractNumId w:val="4"/>
  </w:num>
  <w:num w:numId="40">
    <w:abstractNumId w:val="32"/>
  </w:num>
  <w:num w:numId="41">
    <w:abstractNumId w:val="24"/>
  </w:num>
  <w:num w:numId="42">
    <w:abstractNumId w:val="41"/>
  </w:num>
  <w:num w:numId="43">
    <w:abstractNumId w:val="13"/>
  </w:num>
  <w:num w:numId="44">
    <w:abstractNumId w:val="6"/>
  </w:num>
  <w:num w:numId="4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A90"/>
    <w:rsid w:val="00000185"/>
    <w:rsid w:val="00000422"/>
    <w:rsid w:val="000015BA"/>
    <w:rsid w:val="00001C9D"/>
    <w:rsid w:val="00002B43"/>
    <w:rsid w:val="00003DC1"/>
    <w:rsid w:val="0000419C"/>
    <w:rsid w:val="0000493D"/>
    <w:rsid w:val="00005216"/>
    <w:rsid w:val="0000564F"/>
    <w:rsid w:val="000074EA"/>
    <w:rsid w:val="000075B8"/>
    <w:rsid w:val="000079EF"/>
    <w:rsid w:val="00010AD4"/>
    <w:rsid w:val="00010F14"/>
    <w:rsid w:val="00011527"/>
    <w:rsid w:val="00011F9E"/>
    <w:rsid w:val="00012753"/>
    <w:rsid w:val="000129EF"/>
    <w:rsid w:val="00012C72"/>
    <w:rsid w:val="00012E73"/>
    <w:rsid w:val="00014A7E"/>
    <w:rsid w:val="00015697"/>
    <w:rsid w:val="00015ADE"/>
    <w:rsid w:val="00016C01"/>
    <w:rsid w:val="0001710E"/>
    <w:rsid w:val="000171C9"/>
    <w:rsid w:val="00017A31"/>
    <w:rsid w:val="00021483"/>
    <w:rsid w:val="00021807"/>
    <w:rsid w:val="00021C7A"/>
    <w:rsid w:val="000221A6"/>
    <w:rsid w:val="000230A4"/>
    <w:rsid w:val="00023C52"/>
    <w:rsid w:val="00024B56"/>
    <w:rsid w:val="0002544B"/>
    <w:rsid w:val="00025E80"/>
    <w:rsid w:val="00026892"/>
    <w:rsid w:val="00026B6D"/>
    <w:rsid w:val="000271CF"/>
    <w:rsid w:val="000274D5"/>
    <w:rsid w:val="0002765A"/>
    <w:rsid w:val="000276D4"/>
    <w:rsid w:val="00027C8F"/>
    <w:rsid w:val="0003075A"/>
    <w:rsid w:val="00030858"/>
    <w:rsid w:val="00030A93"/>
    <w:rsid w:val="00030E53"/>
    <w:rsid w:val="00031030"/>
    <w:rsid w:val="00032340"/>
    <w:rsid w:val="00033AFB"/>
    <w:rsid w:val="00033BCA"/>
    <w:rsid w:val="00034E92"/>
    <w:rsid w:val="000352AD"/>
    <w:rsid w:val="0003590A"/>
    <w:rsid w:val="00036255"/>
    <w:rsid w:val="000365A7"/>
    <w:rsid w:val="00037503"/>
    <w:rsid w:val="00037821"/>
    <w:rsid w:val="000400A3"/>
    <w:rsid w:val="00041471"/>
    <w:rsid w:val="00042266"/>
    <w:rsid w:val="00042662"/>
    <w:rsid w:val="00042B35"/>
    <w:rsid w:val="0004380D"/>
    <w:rsid w:val="00043D59"/>
    <w:rsid w:val="00043F15"/>
    <w:rsid w:val="000446D3"/>
    <w:rsid w:val="000452EE"/>
    <w:rsid w:val="00045627"/>
    <w:rsid w:val="00047046"/>
    <w:rsid w:val="0004784C"/>
    <w:rsid w:val="00047DC5"/>
    <w:rsid w:val="00050642"/>
    <w:rsid w:val="0005093A"/>
    <w:rsid w:val="00051943"/>
    <w:rsid w:val="0005227A"/>
    <w:rsid w:val="00052462"/>
    <w:rsid w:val="00052946"/>
    <w:rsid w:val="00052D7A"/>
    <w:rsid w:val="00052FE5"/>
    <w:rsid w:val="00053070"/>
    <w:rsid w:val="0005333B"/>
    <w:rsid w:val="000538C3"/>
    <w:rsid w:val="00053BD8"/>
    <w:rsid w:val="00053EFC"/>
    <w:rsid w:val="00053F18"/>
    <w:rsid w:val="0005439E"/>
    <w:rsid w:val="00054A8C"/>
    <w:rsid w:val="0005504F"/>
    <w:rsid w:val="0005505A"/>
    <w:rsid w:val="00055884"/>
    <w:rsid w:val="00060073"/>
    <w:rsid w:val="0006068F"/>
    <w:rsid w:val="00060CCE"/>
    <w:rsid w:val="0006170E"/>
    <w:rsid w:val="00061B56"/>
    <w:rsid w:val="0006290E"/>
    <w:rsid w:val="00062D5E"/>
    <w:rsid w:val="00063B80"/>
    <w:rsid w:val="00063F62"/>
    <w:rsid w:val="000652AD"/>
    <w:rsid w:val="000656C1"/>
    <w:rsid w:val="00065DA3"/>
    <w:rsid w:val="000661AF"/>
    <w:rsid w:val="00066477"/>
    <w:rsid w:val="00066D69"/>
    <w:rsid w:val="00067E4D"/>
    <w:rsid w:val="0007080D"/>
    <w:rsid w:val="00070916"/>
    <w:rsid w:val="00070BAE"/>
    <w:rsid w:val="00072B4B"/>
    <w:rsid w:val="00072D19"/>
    <w:rsid w:val="000730DC"/>
    <w:rsid w:val="00073404"/>
    <w:rsid w:val="00073B84"/>
    <w:rsid w:val="000742AA"/>
    <w:rsid w:val="00074EBF"/>
    <w:rsid w:val="00074F6C"/>
    <w:rsid w:val="00075A53"/>
    <w:rsid w:val="00080495"/>
    <w:rsid w:val="00080ABD"/>
    <w:rsid w:val="00080F30"/>
    <w:rsid w:val="000815A7"/>
    <w:rsid w:val="00082B5F"/>
    <w:rsid w:val="00082F40"/>
    <w:rsid w:val="00083F1A"/>
    <w:rsid w:val="00083F4A"/>
    <w:rsid w:val="00084938"/>
    <w:rsid w:val="00085070"/>
    <w:rsid w:val="00086742"/>
    <w:rsid w:val="00086AEF"/>
    <w:rsid w:val="000903D4"/>
    <w:rsid w:val="00090468"/>
    <w:rsid w:val="000913CE"/>
    <w:rsid w:val="00091FC0"/>
    <w:rsid w:val="0009229A"/>
    <w:rsid w:val="00092BAA"/>
    <w:rsid w:val="00094FB5"/>
    <w:rsid w:val="00095257"/>
    <w:rsid w:val="000960C5"/>
    <w:rsid w:val="00096149"/>
    <w:rsid w:val="0009614C"/>
    <w:rsid w:val="000964F7"/>
    <w:rsid w:val="00096719"/>
    <w:rsid w:val="000A09AA"/>
    <w:rsid w:val="000A0C1A"/>
    <w:rsid w:val="000A0EE2"/>
    <w:rsid w:val="000A2511"/>
    <w:rsid w:val="000A294D"/>
    <w:rsid w:val="000A2ECF"/>
    <w:rsid w:val="000A2F78"/>
    <w:rsid w:val="000A3C29"/>
    <w:rsid w:val="000A3DB0"/>
    <w:rsid w:val="000A499C"/>
    <w:rsid w:val="000A57CC"/>
    <w:rsid w:val="000A5C64"/>
    <w:rsid w:val="000A5F9F"/>
    <w:rsid w:val="000B164A"/>
    <w:rsid w:val="000B1FDC"/>
    <w:rsid w:val="000B235F"/>
    <w:rsid w:val="000B3BFB"/>
    <w:rsid w:val="000B3CE4"/>
    <w:rsid w:val="000B4124"/>
    <w:rsid w:val="000B5CE5"/>
    <w:rsid w:val="000B5E0F"/>
    <w:rsid w:val="000B5E5D"/>
    <w:rsid w:val="000B5EDA"/>
    <w:rsid w:val="000B6A2B"/>
    <w:rsid w:val="000B6F25"/>
    <w:rsid w:val="000B70D9"/>
    <w:rsid w:val="000B7AC5"/>
    <w:rsid w:val="000C049B"/>
    <w:rsid w:val="000C0BD0"/>
    <w:rsid w:val="000C301B"/>
    <w:rsid w:val="000C3C66"/>
    <w:rsid w:val="000C54EC"/>
    <w:rsid w:val="000C5776"/>
    <w:rsid w:val="000C5DA3"/>
    <w:rsid w:val="000C662A"/>
    <w:rsid w:val="000C7ED3"/>
    <w:rsid w:val="000D01AB"/>
    <w:rsid w:val="000D0842"/>
    <w:rsid w:val="000D0954"/>
    <w:rsid w:val="000D143A"/>
    <w:rsid w:val="000D1486"/>
    <w:rsid w:val="000D18D9"/>
    <w:rsid w:val="000D2A9D"/>
    <w:rsid w:val="000D3EFD"/>
    <w:rsid w:val="000D52DE"/>
    <w:rsid w:val="000D54CA"/>
    <w:rsid w:val="000D5984"/>
    <w:rsid w:val="000D5DC9"/>
    <w:rsid w:val="000D5E82"/>
    <w:rsid w:val="000D698B"/>
    <w:rsid w:val="000D6F30"/>
    <w:rsid w:val="000D7413"/>
    <w:rsid w:val="000D7534"/>
    <w:rsid w:val="000E05A1"/>
    <w:rsid w:val="000E14BC"/>
    <w:rsid w:val="000E17A2"/>
    <w:rsid w:val="000E21C8"/>
    <w:rsid w:val="000E2C0B"/>
    <w:rsid w:val="000E3EE8"/>
    <w:rsid w:val="000E53B8"/>
    <w:rsid w:val="000E7A25"/>
    <w:rsid w:val="000F0346"/>
    <w:rsid w:val="000F0936"/>
    <w:rsid w:val="000F1414"/>
    <w:rsid w:val="000F16FF"/>
    <w:rsid w:val="000F36D0"/>
    <w:rsid w:val="000F3A71"/>
    <w:rsid w:val="000F4E67"/>
    <w:rsid w:val="000F5399"/>
    <w:rsid w:val="000F5832"/>
    <w:rsid w:val="000F642A"/>
    <w:rsid w:val="0010004E"/>
    <w:rsid w:val="00100F27"/>
    <w:rsid w:val="001012DD"/>
    <w:rsid w:val="00101CC9"/>
    <w:rsid w:val="00103046"/>
    <w:rsid w:val="0010337B"/>
    <w:rsid w:val="001046A4"/>
    <w:rsid w:val="00104710"/>
    <w:rsid w:val="0010565A"/>
    <w:rsid w:val="00106396"/>
    <w:rsid w:val="001071FE"/>
    <w:rsid w:val="00107952"/>
    <w:rsid w:val="001079D0"/>
    <w:rsid w:val="00107D64"/>
    <w:rsid w:val="00110941"/>
    <w:rsid w:val="00111E14"/>
    <w:rsid w:val="001132B6"/>
    <w:rsid w:val="0011712A"/>
    <w:rsid w:val="001171FB"/>
    <w:rsid w:val="00117590"/>
    <w:rsid w:val="00117B91"/>
    <w:rsid w:val="00117E46"/>
    <w:rsid w:val="00120131"/>
    <w:rsid w:val="0012044A"/>
    <w:rsid w:val="0012067E"/>
    <w:rsid w:val="00122536"/>
    <w:rsid w:val="001233C2"/>
    <w:rsid w:val="001246AB"/>
    <w:rsid w:val="00125768"/>
    <w:rsid w:val="00125B47"/>
    <w:rsid w:val="00126487"/>
    <w:rsid w:val="00127199"/>
    <w:rsid w:val="00127490"/>
    <w:rsid w:val="001275AE"/>
    <w:rsid w:val="001277F8"/>
    <w:rsid w:val="001301BB"/>
    <w:rsid w:val="0013053B"/>
    <w:rsid w:val="00130AB9"/>
    <w:rsid w:val="00131954"/>
    <w:rsid w:val="00131C82"/>
    <w:rsid w:val="00132171"/>
    <w:rsid w:val="00132688"/>
    <w:rsid w:val="00132C6F"/>
    <w:rsid w:val="00133605"/>
    <w:rsid w:val="00133765"/>
    <w:rsid w:val="00134CC1"/>
    <w:rsid w:val="001351DE"/>
    <w:rsid w:val="001351EE"/>
    <w:rsid w:val="0013560B"/>
    <w:rsid w:val="0013620B"/>
    <w:rsid w:val="001366B9"/>
    <w:rsid w:val="00136B6D"/>
    <w:rsid w:val="00136B8E"/>
    <w:rsid w:val="00137623"/>
    <w:rsid w:val="00137C34"/>
    <w:rsid w:val="00137D7D"/>
    <w:rsid w:val="00137DF1"/>
    <w:rsid w:val="00141067"/>
    <w:rsid w:val="00141597"/>
    <w:rsid w:val="00141879"/>
    <w:rsid w:val="00141C80"/>
    <w:rsid w:val="00142D4D"/>
    <w:rsid w:val="00143F6C"/>
    <w:rsid w:val="001444E7"/>
    <w:rsid w:val="00144F2E"/>
    <w:rsid w:val="001467AA"/>
    <w:rsid w:val="00146FC1"/>
    <w:rsid w:val="00147C6C"/>
    <w:rsid w:val="00147F34"/>
    <w:rsid w:val="0015088F"/>
    <w:rsid w:val="00151A66"/>
    <w:rsid w:val="00151ACB"/>
    <w:rsid w:val="00151BA8"/>
    <w:rsid w:val="0015212D"/>
    <w:rsid w:val="00152844"/>
    <w:rsid w:val="00153EEB"/>
    <w:rsid w:val="001545ED"/>
    <w:rsid w:val="00156184"/>
    <w:rsid w:val="00156200"/>
    <w:rsid w:val="00157708"/>
    <w:rsid w:val="00157DE7"/>
    <w:rsid w:val="00157F13"/>
    <w:rsid w:val="00160550"/>
    <w:rsid w:val="00160909"/>
    <w:rsid w:val="00161073"/>
    <w:rsid w:val="001626AB"/>
    <w:rsid w:val="001628DF"/>
    <w:rsid w:val="001629E7"/>
    <w:rsid w:val="00162EAF"/>
    <w:rsid w:val="00163025"/>
    <w:rsid w:val="001641E0"/>
    <w:rsid w:val="00164B5A"/>
    <w:rsid w:val="00164E03"/>
    <w:rsid w:val="001650A0"/>
    <w:rsid w:val="001655F6"/>
    <w:rsid w:val="00166570"/>
    <w:rsid w:val="001666B0"/>
    <w:rsid w:val="00171132"/>
    <w:rsid w:val="00171152"/>
    <w:rsid w:val="0017274B"/>
    <w:rsid w:val="00172812"/>
    <w:rsid w:val="0017368F"/>
    <w:rsid w:val="0017372A"/>
    <w:rsid w:val="00174874"/>
    <w:rsid w:val="00174A53"/>
    <w:rsid w:val="00175526"/>
    <w:rsid w:val="00175874"/>
    <w:rsid w:val="00175E50"/>
    <w:rsid w:val="001761E3"/>
    <w:rsid w:val="00176D50"/>
    <w:rsid w:val="00177610"/>
    <w:rsid w:val="00177D4B"/>
    <w:rsid w:val="00180146"/>
    <w:rsid w:val="001807CF"/>
    <w:rsid w:val="001818E0"/>
    <w:rsid w:val="00181D3C"/>
    <w:rsid w:val="00181FDC"/>
    <w:rsid w:val="00182090"/>
    <w:rsid w:val="00182A18"/>
    <w:rsid w:val="00183DEA"/>
    <w:rsid w:val="001843F6"/>
    <w:rsid w:val="00184809"/>
    <w:rsid w:val="0018484B"/>
    <w:rsid w:val="00185317"/>
    <w:rsid w:val="001856D6"/>
    <w:rsid w:val="00186172"/>
    <w:rsid w:val="00187346"/>
    <w:rsid w:val="00187DBA"/>
    <w:rsid w:val="0019011E"/>
    <w:rsid w:val="0019024C"/>
    <w:rsid w:val="001909F1"/>
    <w:rsid w:val="00192260"/>
    <w:rsid w:val="00192C24"/>
    <w:rsid w:val="00192CF9"/>
    <w:rsid w:val="00193BE6"/>
    <w:rsid w:val="00194456"/>
    <w:rsid w:val="00195C88"/>
    <w:rsid w:val="001A19F0"/>
    <w:rsid w:val="001A1EE7"/>
    <w:rsid w:val="001A27B1"/>
    <w:rsid w:val="001A2BB7"/>
    <w:rsid w:val="001A2CF5"/>
    <w:rsid w:val="001A45B4"/>
    <w:rsid w:val="001A4985"/>
    <w:rsid w:val="001A4CF9"/>
    <w:rsid w:val="001A7C67"/>
    <w:rsid w:val="001B0B60"/>
    <w:rsid w:val="001B0E12"/>
    <w:rsid w:val="001B1341"/>
    <w:rsid w:val="001B1BC2"/>
    <w:rsid w:val="001B2136"/>
    <w:rsid w:val="001B490F"/>
    <w:rsid w:val="001B4FCD"/>
    <w:rsid w:val="001B608B"/>
    <w:rsid w:val="001B6793"/>
    <w:rsid w:val="001C009A"/>
    <w:rsid w:val="001C05F7"/>
    <w:rsid w:val="001C06DA"/>
    <w:rsid w:val="001C0ACA"/>
    <w:rsid w:val="001C0E76"/>
    <w:rsid w:val="001C1462"/>
    <w:rsid w:val="001C2168"/>
    <w:rsid w:val="001C2578"/>
    <w:rsid w:val="001C2F4D"/>
    <w:rsid w:val="001C3B43"/>
    <w:rsid w:val="001C5AF4"/>
    <w:rsid w:val="001C7011"/>
    <w:rsid w:val="001C76BE"/>
    <w:rsid w:val="001C7BE2"/>
    <w:rsid w:val="001D0745"/>
    <w:rsid w:val="001D0DF5"/>
    <w:rsid w:val="001D1292"/>
    <w:rsid w:val="001D2547"/>
    <w:rsid w:val="001D3C4C"/>
    <w:rsid w:val="001D45CF"/>
    <w:rsid w:val="001D5169"/>
    <w:rsid w:val="001D613A"/>
    <w:rsid w:val="001D7A25"/>
    <w:rsid w:val="001D7D87"/>
    <w:rsid w:val="001E070B"/>
    <w:rsid w:val="001E09F9"/>
    <w:rsid w:val="001E0C21"/>
    <w:rsid w:val="001E537B"/>
    <w:rsid w:val="001E5470"/>
    <w:rsid w:val="001E55AD"/>
    <w:rsid w:val="001E6C96"/>
    <w:rsid w:val="001E70A9"/>
    <w:rsid w:val="001F1F20"/>
    <w:rsid w:val="001F24C3"/>
    <w:rsid w:val="001F3C6C"/>
    <w:rsid w:val="001F3CF7"/>
    <w:rsid w:val="001F4F60"/>
    <w:rsid w:val="001F5139"/>
    <w:rsid w:val="001F5E45"/>
    <w:rsid w:val="001F5F84"/>
    <w:rsid w:val="001F6D63"/>
    <w:rsid w:val="001F788B"/>
    <w:rsid w:val="002005BA"/>
    <w:rsid w:val="00201557"/>
    <w:rsid w:val="00201F7E"/>
    <w:rsid w:val="002022E0"/>
    <w:rsid w:val="00202323"/>
    <w:rsid w:val="00202604"/>
    <w:rsid w:val="00202990"/>
    <w:rsid w:val="0020368D"/>
    <w:rsid w:val="002037A8"/>
    <w:rsid w:val="00203FC4"/>
    <w:rsid w:val="002074F3"/>
    <w:rsid w:val="00207CE5"/>
    <w:rsid w:val="00212364"/>
    <w:rsid w:val="0021398B"/>
    <w:rsid w:val="002167F3"/>
    <w:rsid w:val="00216E06"/>
    <w:rsid w:val="00217CA3"/>
    <w:rsid w:val="0022100C"/>
    <w:rsid w:val="002216D2"/>
    <w:rsid w:val="00222447"/>
    <w:rsid w:val="0022450A"/>
    <w:rsid w:val="0022453B"/>
    <w:rsid w:val="002247A6"/>
    <w:rsid w:val="00224FB0"/>
    <w:rsid w:val="0022571F"/>
    <w:rsid w:val="002257D3"/>
    <w:rsid w:val="00225C89"/>
    <w:rsid w:val="00226B5F"/>
    <w:rsid w:val="00232A94"/>
    <w:rsid w:val="00232BD3"/>
    <w:rsid w:val="002335B9"/>
    <w:rsid w:val="0023363E"/>
    <w:rsid w:val="0023386B"/>
    <w:rsid w:val="00233991"/>
    <w:rsid w:val="002339FB"/>
    <w:rsid w:val="0023606D"/>
    <w:rsid w:val="00236123"/>
    <w:rsid w:val="00236597"/>
    <w:rsid w:val="002368E9"/>
    <w:rsid w:val="002371F2"/>
    <w:rsid w:val="00237491"/>
    <w:rsid w:val="002425D3"/>
    <w:rsid w:val="00242FEA"/>
    <w:rsid w:val="002431FF"/>
    <w:rsid w:val="0024427A"/>
    <w:rsid w:val="00244B87"/>
    <w:rsid w:val="002471B0"/>
    <w:rsid w:val="00247570"/>
    <w:rsid w:val="00247A76"/>
    <w:rsid w:val="00247BC3"/>
    <w:rsid w:val="002515E5"/>
    <w:rsid w:val="00251624"/>
    <w:rsid w:val="002516AC"/>
    <w:rsid w:val="002569CA"/>
    <w:rsid w:val="00257622"/>
    <w:rsid w:val="0025772C"/>
    <w:rsid w:val="00257C93"/>
    <w:rsid w:val="00260E6D"/>
    <w:rsid w:val="00260FE0"/>
    <w:rsid w:val="0026113A"/>
    <w:rsid w:val="00261508"/>
    <w:rsid w:val="002617AF"/>
    <w:rsid w:val="002620E5"/>
    <w:rsid w:val="002627D8"/>
    <w:rsid w:val="00262930"/>
    <w:rsid w:val="00263C2A"/>
    <w:rsid w:val="00264C8E"/>
    <w:rsid w:val="00264CD8"/>
    <w:rsid w:val="0026510C"/>
    <w:rsid w:val="00265A15"/>
    <w:rsid w:val="00265F56"/>
    <w:rsid w:val="002664AD"/>
    <w:rsid w:val="002672B8"/>
    <w:rsid w:val="002677E6"/>
    <w:rsid w:val="0027025D"/>
    <w:rsid w:val="002706E7"/>
    <w:rsid w:val="002728F8"/>
    <w:rsid w:val="00274B76"/>
    <w:rsid w:val="00274EEC"/>
    <w:rsid w:val="002750AB"/>
    <w:rsid w:val="00275A19"/>
    <w:rsid w:val="00276479"/>
    <w:rsid w:val="00277B4E"/>
    <w:rsid w:val="00277CA1"/>
    <w:rsid w:val="00280E4C"/>
    <w:rsid w:val="00281136"/>
    <w:rsid w:val="002813B8"/>
    <w:rsid w:val="002818AB"/>
    <w:rsid w:val="00282D73"/>
    <w:rsid w:val="00282FB3"/>
    <w:rsid w:val="002830A7"/>
    <w:rsid w:val="002830E5"/>
    <w:rsid w:val="0028340A"/>
    <w:rsid w:val="00283666"/>
    <w:rsid w:val="002841E4"/>
    <w:rsid w:val="0028498A"/>
    <w:rsid w:val="002854F8"/>
    <w:rsid w:val="00285B13"/>
    <w:rsid w:val="00285E17"/>
    <w:rsid w:val="00286180"/>
    <w:rsid w:val="002868C2"/>
    <w:rsid w:val="002870AC"/>
    <w:rsid w:val="0029065C"/>
    <w:rsid w:val="00290BB7"/>
    <w:rsid w:val="00290CF9"/>
    <w:rsid w:val="0029128F"/>
    <w:rsid w:val="002928F5"/>
    <w:rsid w:val="00292F6F"/>
    <w:rsid w:val="00293206"/>
    <w:rsid w:val="002934E7"/>
    <w:rsid w:val="0029395D"/>
    <w:rsid w:val="0029461E"/>
    <w:rsid w:val="00294AE1"/>
    <w:rsid w:val="0029518B"/>
    <w:rsid w:val="0029630D"/>
    <w:rsid w:val="002972F7"/>
    <w:rsid w:val="00297758"/>
    <w:rsid w:val="002A09CA"/>
    <w:rsid w:val="002A1D41"/>
    <w:rsid w:val="002A1EC3"/>
    <w:rsid w:val="002A2144"/>
    <w:rsid w:val="002A36CC"/>
    <w:rsid w:val="002A3F7A"/>
    <w:rsid w:val="002A42B3"/>
    <w:rsid w:val="002A4504"/>
    <w:rsid w:val="002A4AE8"/>
    <w:rsid w:val="002A52DF"/>
    <w:rsid w:val="002A5BF3"/>
    <w:rsid w:val="002A5F71"/>
    <w:rsid w:val="002A753D"/>
    <w:rsid w:val="002A769A"/>
    <w:rsid w:val="002A7945"/>
    <w:rsid w:val="002B0232"/>
    <w:rsid w:val="002B0A9D"/>
    <w:rsid w:val="002B0BAF"/>
    <w:rsid w:val="002B167F"/>
    <w:rsid w:val="002B4F2B"/>
    <w:rsid w:val="002B5A11"/>
    <w:rsid w:val="002B618C"/>
    <w:rsid w:val="002B61E4"/>
    <w:rsid w:val="002B649B"/>
    <w:rsid w:val="002B6527"/>
    <w:rsid w:val="002B741C"/>
    <w:rsid w:val="002B75D5"/>
    <w:rsid w:val="002B7EBB"/>
    <w:rsid w:val="002C0405"/>
    <w:rsid w:val="002C10CC"/>
    <w:rsid w:val="002C13D4"/>
    <w:rsid w:val="002C1667"/>
    <w:rsid w:val="002C1F1E"/>
    <w:rsid w:val="002C3227"/>
    <w:rsid w:val="002C36DF"/>
    <w:rsid w:val="002C3CD6"/>
    <w:rsid w:val="002C41E8"/>
    <w:rsid w:val="002D1499"/>
    <w:rsid w:val="002D1639"/>
    <w:rsid w:val="002D1FA7"/>
    <w:rsid w:val="002D23B6"/>
    <w:rsid w:val="002D39D0"/>
    <w:rsid w:val="002D3C3D"/>
    <w:rsid w:val="002D3F89"/>
    <w:rsid w:val="002D5E08"/>
    <w:rsid w:val="002D5E4C"/>
    <w:rsid w:val="002D5F14"/>
    <w:rsid w:val="002D656C"/>
    <w:rsid w:val="002D6C52"/>
    <w:rsid w:val="002D75AB"/>
    <w:rsid w:val="002D7913"/>
    <w:rsid w:val="002D7DB8"/>
    <w:rsid w:val="002E13B2"/>
    <w:rsid w:val="002E20C5"/>
    <w:rsid w:val="002E23CA"/>
    <w:rsid w:val="002E28B3"/>
    <w:rsid w:val="002E39A5"/>
    <w:rsid w:val="002E3D8C"/>
    <w:rsid w:val="002E40F8"/>
    <w:rsid w:val="002E47A7"/>
    <w:rsid w:val="002E4A41"/>
    <w:rsid w:val="002E4AF3"/>
    <w:rsid w:val="002E5742"/>
    <w:rsid w:val="002E66D2"/>
    <w:rsid w:val="002F0130"/>
    <w:rsid w:val="002F0C6A"/>
    <w:rsid w:val="002F0F30"/>
    <w:rsid w:val="002F13CB"/>
    <w:rsid w:val="002F1B16"/>
    <w:rsid w:val="002F1DFA"/>
    <w:rsid w:val="002F5B96"/>
    <w:rsid w:val="002F6313"/>
    <w:rsid w:val="002F66EE"/>
    <w:rsid w:val="002F6F42"/>
    <w:rsid w:val="002F7985"/>
    <w:rsid w:val="0030010C"/>
    <w:rsid w:val="00300FDA"/>
    <w:rsid w:val="00301232"/>
    <w:rsid w:val="00304AFC"/>
    <w:rsid w:val="0030520C"/>
    <w:rsid w:val="00305B7F"/>
    <w:rsid w:val="0030765A"/>
    <w:rsid w:val="00307FF8"/>
    <w:rsid w:val="00310017"/>
    <w:rsid w:val="003100BE"/>
    <w:rsid w:val="0031036D"/>
    <w:rsid w:val="003106C6"/>
    <w:rsid w:val="00311208"/>
    <w:rsid w:val="003122B4"/>
    <w:rsid w:val="003129D4"/>
    <w:rsid w:val="00312B1C"/>
    <w:rsid w:val="00312BB5"/>
    <w:rsid w:val="00312EFC"/>
    <w:rsid w:val="00312F76"/>
    <w:rsid w:val="00313FC3"/>
    <w:rsid w:val="00314961"/>
    <w:rsid w:val="00315771"/>
    <w:rsid w:val="003168D2"/>
    <w:rsid w:val="00317057"/>
    <w:rsid w:val="0031709B"/>
    <w:rsid w:val="003200AA"/>
    <w:rsid w:val="00320919"/>
    <w:rsid w:val="00320F0A"/>
    <w:rsid w:val="00321203"/>
    <w:rsid w:val="00321D42"/>
    <w:rsid w:val="003223CC"/>
    <w:rsid w:val="00322AB1"/>
    <w:rsid w:val="003233B6"/>
    <w:rsid w:val="00324D66"/>
    <w:rsid w:val="00324DF2"/>
    <w:rsid w:val="003254BC"/>
    <w:rsid w:val="00325803"/>
    <w:rsid w:val="003259AC"/>
    <w:rsid w:val="00326F2D"/>
    <w:rsid w:val="0032748B"/>
    <w:rsid w:val="003276BB"/>
    <w:rsid w:val="003277FA"/>
    <w:rsid w:val="00327885"/>
    <w:rsid w:val="00327C1E"/>
    <w:rsid w:val="00327D8C"/>
    <w:rsid w:val="00330862"/>
    <w:rsid w:val="0033094B"/>
    <w:rsid w:val="00331DC8"/>
    <w:rsid w:val="00331F50"/>
    <w:rsid w:val="003327B9"/>
    <w:rsid w:val="00332FED"/>
    <w:rsid w:val="003349FE"/>
    <w:rsid w:val="00334A6D"/>
    <w:rsid w:val="00334F94"/>
    <w:rsid w:val="0033555E"/>
    <w:rsid w:val="0033586D"/>
    <w:rsid w:val="00335E4D"/>
    <w:rsid w:val="003365FA"/>
    <w:rsid w:val="00336922"/>
    <w:rsid w:val="00337870"/>
    <w:rsid w:val="00337B55"/>
    <w:rsid w:val="00337D8A"/>
    <w:rsid w:val="00337EDB"/>
    <w:rsid w:val="003400EB"/>
    <w:rsid w:val="003419F9"/>
    <w:rsid w:val="00341E02"/>
    <w:rsid w:val="0034310A"/>
    <w:rsid w:val="00345E6D"/>
    <w:rsid w:val="00347187"/>
    <w:rsid w:val="003502AF"/>
    <w:rsid w:val="003505DB"/>
    <w:rsid w:val="003509A8"/>
    <w:rsid w:val="003514A6"/>
    <w:rsid w:val="003546A3"/>
    <w:rsid w:val="003549D5"/>
    <w:rsid w:val="003551A1"/>
    <w:rsid w:val="003551DF"/>
    <w:rsid w:val="00355ECD"/>
    <w:rsid w:val="00356AF1"/>
    <w:rsid w:val="003611B7"/>
    <w:rsid w:val="00361AB8"/>
    <w:rsid w:val="00361EE7"/>
    <w:rsid w:val="003627E5"/>
    <w:rsid w:val="00363379"/>
    <w:rsid w:val="00364C64"/>
    <w:rsid w:val="003650BA"/>
    <w:rsid w:val="0036573F"/>
    <w:rsid w:val="00366EF0"/>
    <w:rsid w:val="0037047F"/>
    <w:rsid w:val="00370828"/>
    <w:rsid w:val="00370853"/>
    <w:rsid w:val="00370BBE"/>
    <w:rsid w:val="00370F26"/>
    <w:rsid w:val="00370FF3"/>
    <w:rsid w:val="00370FFC"/>
    <w:rsid w:val="00371520"/>
    <w:rsid w:val="003722B9"/>
    <w:rsid w:val="00372E51"/>
    <w:rsid w:val="0037343D"/>
    <w:rsid w:val="00373C27"/>
    <w:rsid w:val="003747C0"/>
    <w:rsid w:val="0037499D"/>
    <w:rsid w:val="00375383"/>
    <w:rsid w:val="00375743"/>
    <w:rsid w:val="00375EE2"/>
    <w:rsid w:val="00380CCB"/>
    <w:rsid w:val="003832FE"/>
    <w:rsid w:val="00383450"/>
    <w:rsid w:val="003848BA"/>
    <w:rsid w:val="00385D5D"/>
    <w:rsid w:val="00386F7D"/>
    <w:rsid w:val="00387466"/>
    <w:rsid w:val="0039019A"/>
    <w:rsid w:val="003904FA"/>
    <w:rsid w:val="00391E53"/>
    <w:rsid w:val="0039206C"/>
    <w:rsid w:val="00392142"/>
    <w:rsid w:val="00392698"/>
    <w:rsid w:val="0039277E"/>
    <w:rsid w:val="00392829"/>
    <w:rsid w:val="00392B5E"/>
    <w:rsid w:val="003930FC"/>
    <w:rsid w:val="00393AAC"/>
    <w:rsid w:val="00393B5A"/>
    <w:rsid w:val="00393FDB"/>
    <w:rsid w:val="00394018"/>
    <w:rsid w:val="0039499E"/>
    <w:rsid w:val="00395195"/>
    <w:rsid w:val="00395742"/>
    <w:rsid w:val="003974DA"/>
    <w:rsid w:val="00397B51"/>
    <w:rsid w:val="003A1097"/>
    <w:rsid w:val="003A114A"/>
    <w:rsid w:val="003A194C"/>
    <w:rsid w:val="003A24CD"/>
    <w:rsid w:val="003A32C2"/>
    <w:rsid w:val="003A4952"/>
    <w:rsid w:val="003A4999"/>
    <w:rsid w:val="003A4F9D"/>
    <w:rsid w:val="003A73DA"/>
    <w:rsid w:val="003A7C60"/>
    <w:rsid w:val="003B01D1"/>
    <w:rsid w:val="003B050B"/>
    <w:rsid w:val="003B13D5"/>
    <w:rsid w:val="003B2F14"/>
    <w:rsid w:val="003B3994"/>
    <w:rsid w:val="003B3B0F"/>
    <w:rsid w:val="003B44F4"/>
    <w:rsid w:val="003B49DB"/>
    <w:rsid w:val="003B4AEE"/>
    <w:rsid w:val="003B53DA"/>
    <w:rsid w:val="003B629E"/>
    <w:rsid w:val="003B6C3B"/>
    <w:rsid w:val="003C0E10"/>
    <w:rsid w:val="003C1102"/>
    <w:rsid w:val="003C2B07"/>
    <w:rsid w:val="003C2DA9"/>
    <w:rsid w:val="003C4E78"/>
    <w:rsid w:val="003C5315"/>
    <w:rsid w:val="003C5579"/>
    <w:rsid w:val="003C72BE"/>
    <w:rsid w:val="003D025D"/>
    <w:rsid w:val="003D0D59"/>
    <w:rsid w:val="003D2BBD"/>
    <w:rsid w:val="003D2DF6"/>
    <w:rsid w:val="003D31F7"/>
    <w:rsid w:val="003D503C"/>
    <w:rsid w:val="003D51EA"/>
    <w:rsid w:val="003D59AF"/>
    <w:rsid w:val="003D6648"/>
    <w:rsid w:val="003D79A2"/>
    <w:rsid w:val="003D7B47"/>
    <w:rsid w:val="003E0F87"/>
    <w:rsid w:val="003E19D8"/>
    <w:rsid w:val="003E1E5E"/>
    <w:rsid w:val="003E403B"/>
    <w:rsid w:val="003E40DB"/>
    <w:rsid w:val="003E4303"/>
    <w:rsid w:val="003E48B9"/>
    <w:rsid w:val="003E499F"/>
    <w:rsid w:val="003E4EB6"/>
    <w:rsid w:val="003E576E"/>
    <w:rsid w:val="003E5DE4"/>
    <w:rsid w:val="003E6ABF"/>
    <w:rsid w:val="003E6D2E"/>
    <w:rsid w:val="003E6E4A"/>
    <w:rsid w:val="003E6E8A"/>
    <w:rsid w:val="003E7218"/>
    <w:rsid w:val="003E7764"/>
    <w:rsid w:val="003F08B9"/>
    <w:rsid w:val="003F0CB7"/>
    <w:rsid w:val="003F0D92"/>
    <w:rsid w:val="003F12E0"/>
    <w:rsid w:val="003F166A"/>
    <w:rsid w:val="003F2001"/>
    <w:rsid w:val="003F2582"/>
    <w:rsid w:val="003F3FD2"/>
    <w:rsid w:val="003F4564"/>
    <w:rsid w:val="003F45C9"/>
    <w:rsid w:val="003F4779"/>
    <w:rsid w:val="003F4A06"/>
    <w:rsid w:val="003F4BCB"/>
    <w:rsid w:val="003F51D7"/>
    <w:rsid w:val="003F5E3C"/>
    <w:rsid w:val="003F5EBE"/>
    <w:rsid w:val="003F6A0B"/>
    <w:rsid w:val="003F7A23"/>
    <w:rsid w:val="003F7C08"/>
    <w:rsid w:val="0040093D"/>
    <w:rsid w:val="00400B06"/>
    <w:rsid w:val="00402705"/>
    <w:rsid w:val="00402CFE"/>
    <w:rsid w:val="00403659"/>
    <w:rsid w:val="0040449D"/>
    <w:rsid w:val="004045E9"/>
    <w:rsid w:val="00404B8D"/>
    <w:rsid w:val="0040684B"/>
    <w:rsid w:val="00406A0F"/>
    <w:rsid w:val="004071A0"/>
    <w:rsid w:val="00407F6C"/>
    <w:rsid w:val="004105AD"/>
    <w:rsid w:val="00410C9D"/>
    <w:rsid w:val="004110B4"/>
    <w:rsid w:val="00412849"/>
    <w:rsid w:val="004138DD"/>
    <w:rsid w:val="004141A1"/>
    <w:rsid w:val="004159C1"/>
    <w:rsid w:val="0041601B"/>
    <w:rsid w:val="00416827"/>
    <w:rsid w:val="00416F08"/>
    <w:rsid w:val="0042012E"/>
    <w:rsid w:val="00421734"/>
    <w:rsid w:val="00423C3F"/>
    <w:rsid w:val="00423D5F"/>
    <w:rsid w:val="00423D6D"/>
    <w:rsid w:val="00424DDF"/>
    <w:rsid w:val="0042568D"/>
    <w:rsid w:val="00426742"/>
    <w:rsid w:val="0043053D"/>
    <w:rsid w:val="00430736"/>
    <w:rsid w:val="004309FB"/>
    <w:rsid w:val="00431BC0"/>
    <w:rsid w:val="0043214E"/>
    <w:rsid w:val="00432FDB"/>
    <w:rsid w:val="00433991"/>
    <w:rsid w:val="00434146"/>
    <w:rsid w:val="004355A7"/>
    <w:rsid w:val="00435D47"/>
    <w:rsid w:val="00436139"/>
    <w:rsid w:val="004377B5"/>
    <w:rsid w:val="004410B5"/>
    <w:rsid w:val="00442426"/>
    <w:rsid w:val="00443A9A"/>
    <w:rsid w:val="004440D3"/>
    <w:rsid w:val="004442B2"/>
    <w:rsid w:val="00444A60"/>
    <w:rsid w:val="00445CCE"/>
    <w:rsid w:val="004461DA"/>
    <w:rsid w:val="004465F4"/>
    <w:rsid w:val="00446A48"/>
    <w:rsid w:val="00447635"/>
    <w:rsid w:val="004478FA"/>
    <w:rsid w:val="00447D86"/>
    <w:rsid w:val="00447E0E"/>
    <w:rsid w:val="00450286"/>
    <w:rsid w:val="00450468"/>
    <w:rsid w:val="004512D3"/>
    <w:rsid w:val="00451B87"/>
    <w:rsid w:val="0045324A"/>
    <w:rsid w:val="00453CCD"/>
    <w:rsid w:val="00453D0B"/>
    <w:rsid w:val="00453F94"/>
    <w:rsid w:val="00454BF1"/>
    <w:rsid w:val="00455D8E"/>
    <w:rsid w:val="00456366"/>
    <w:rsid w:val="004564D7"/>
    <w:rsid w:val="0045724C"/>
    <w:rsid w:val="004573FC"/>
    <w:rsid w:val="004574E6"/>
    <w:rsid w:val="00457A8F"/>
    <w:rsid w:val="004602A6"/>
    <w:rsid w:val="00460553"/>
    <w:rsid w:val="00460877"/>
    <w:rsid w:val="004611DF"/>
    <w:rsid w:val="00461465"/>
    <w:rsid w:val="00461698"/>
    <w:rsid w:val="00461AD5"/>
    <w:rsid w:val="00461E7D"/>
    <w:rsid w:val="004625DD"/>
    <w:rsid w:val="004631ED"/>
    <w:rsid w:val="00464FA0"/>
    <w:rsid w:val="0046522D"/>
    <w:rsid w:val="004652A5"/>
    <w:rsid w:val="004652C1"/>
    <w:rsid w:val="004658A7"/>
    <w:rsid w:val="00465D5A"/>
    <w:rsid w:val="004671F8"/>
    <w:rsid w:val="00467C99"/>
    <w:rsid w:val="00470EE2"/>
    <w:rsid w:val="00471786"/>
    <w:rsid w:val="0047287A"/>
    <w:rsid w:val="00472B07"/>
    <w:rsid w:val="00475C8E"/>
    <w:rsid w:val="00476032"/>
    <w:rsid w:val="00481213"/>
    <w:rsid w:val="00481467"/>
    <w:rsid w:val="00481D0F"/>
    <w:rsid w:val="00481DDC"/>
    <w:rsid w:val="00482111"/>
    <w:rsid w:val="00482DE9"/>
    <w:rsid w:val="00482F37"/>
    <w:rsid w:val="004831C8"/>
    <w:rsid w:val="00483F1D"/>
    <w:rsid w:val="004841EC"/>
    <w:rsid w:val="004847F2"/>
    <w:rsid w:val="00484876"/>
    <w:rsid w:val="004852D2"/>
    <w:rsid w:val="00485526"/>
    <w:rsid w:val="00485812"/>
    <w:rsid w:val="00487106"/>
    <w:rsid w:val="004905C2"/>
    <w:rsid w:val="00490C90"/>
    <w:rsid w:val="00490DAE"/>
    <w:rsid w:val="004928F4"/>
    <w:rsid w:val="00492BA4"/>
    <w:rsid w:val="00492D14"/>
    <w:rsid w:val="00494441"/>
    <w:rsid w:val="00494D72"/>
    <w:rsid w:val="0049589B"/>
    <w:rsid w:val="00495922"/>
    <w:rsid w:val="00496754"/>
    <w:rsid w:val="00496EF1"/>
    <w:rsid w:val="004974C1"/>
    <w:rsid w:val="004A02ED"/>
    <w:rsid w:val="004A0AD9"/>
    <w:rsid w:val="004A164C"/>
    <w:rsid w:val="004A1CE1"/>
    <w:rsid w:val="004A2F0B"/>
    <w:rsid w:val="004A31B4"/>
    <w:rsid w:val="004A35B8"/>
    <w:rsid w:val="004A35E7"/>
    <w:rsid w:val="004A392E"/>
    <w:rsid w:val="004A3B92"/>
    <w:rsid w:val="004A43C9"/>
    <w:rsid w:val="004A4548"/>
    <w:rsid w:val="004A57E9"/>
    <w:rsid w:val="004A5870"/>
    <w:rsid w:val="004A63D8"/>
    <w:rsid w:val="004A69BD"/>
    <w:rsid w:val="004A6B0D"/>
    <w:rsid w:val="004A753E"/>
    <w:rsid w:val="004A7A23"/>
    <w:rsid w:val="004B0A6D"/>
    <w:rsid w:val="004B13CF"/>
    <w:rsid w:val="004B19D1"/>
    <w:rsid w:val="004B1AA4"/>
    <w:rsid w:val="004B1EA5"/>
    <w:rsid w:val="004B26B5"/>
    <w:rsid w:val="004B2F61"/>
    <w:rsid w:val="004B3384"/>
    <w:rsid w:val="004B367B"/>
    <w:rsid w:val="004B4A32"/>
    <w:rsid w:val="004B4DB3"/>
    <w:rsid w:val="004B51CD"/>
    <w:rsid w:val="004B5D88"/>
    <w:rsid w:val="004B6182"/>
    <w:rsid w:val="004B6324"/>
    <w:rsid w:val="004C1ACD"/>
    <w:rsid w:val="004C1F41"/>
    <w:rsid w:val="004C2D31"/>
    <w:rsid w:val="004C2F3F"/>
    <w:rsid w:val="004C2F78"/>
    <w:rsid w:val="004C3431"/>
    <w:rsid w:val="004C3A5F"/>
    <w:rsid w:val="004C477E"/>
    <w:rsid w:val="004C4954"/>
    <w:rsid w:val="004C4FD1"/>
    <w:rsid w:val="004C515C"/>
    <w:rsid w:val="004C5A25"/>
    <w:rsid w:val="004C639B"/>
    <w:rsid w:val="004D2149"/>
    <w:rsid w:val="004D61CB"/>
    <w:rsid w:val="004D74EC"/>
    <w:rsid w:val="004D7511"/>
    <w:rsid w:val="004D752C"/>
    <w:rsid w:val="004D7CE9"/>
    <w:rsid w:val="004E024B"/>
    <w:rsid w:val="004E0C72"/>
    <w:rsid w:val="004E15D5"/>
    <w:rsid w:val="004E16D1"/>
    <w:rsid w:val="004E1801"/>
    <w:rsid w:val="004E29F5"/>
    <w:rsid w:val="004E2AF1"/>
    <w:rsid w:val="004E3000"/>
    <w:rsid w:val="004E309C"/>
    <w:rsid w:val="004E3DCD"/>
    <w:rsid w:val="004E4323"/>
    <w:rsid w:val="004E4337"/>
    <w:rsid w:val="004E5F6B"/>
    <w:rsid w:val="004E6BD1"/>
    <w:rsid w:val="004F023F"/>
    <w:rsid w:val="004F061A"/>
    <w:rsid w:val="004F1EEA"/>
    <w:rsid w:val="004F200D"/>
    <w:rsid w:val="004F26E5"/>
    <w:rsid w:val="004F36B7"/>
    <w:rsid w:val="004F3FC6"/>
    <w:rsid w:val="004F4256"/>
    <w:rsid w:val="004F42C1"/>
    <w:rsid w:val="004F4444"/>
    <w:rsid w:val="004F4883"/>
    <w:rsid w:val="004F4ECB"/>
    <w:rsid w:val="004F4FB0"/>
    <w:rsid w:val="004F54CC"/>
    <w:rsid w:val="004F5E49"/>
    <w:rsid w:val="004F6720"/>
    <w:rsid w:val="004F6E22"/>
    <w:rsid w:val="004F700D"/>
    <w:rsid w:val="004F7DE2"/>
    <w:rsid w:val="004F7E85"/>
    <w:rsid w:val="00500E86"/>
    <w:rsid w:val="00500F0E"/>
    <w:rsid w:val="005023CE"/>
    <w:rsid w:val="00502A49"/>
    <w:rsid w:val="00503917"/>
    <w:rsid w:val="00503DBB"/>
    <w:rsid w:val="0050410C"/>
    <w:rsid w:val="00504871"/>
    <w:rsid w:val="00504CD0"/>
    <w:rsid w:val="0050594C"/>
    <w:rsid w:val="00505A0C"/>
    <w:rsid w:val="00505BE2"/>
    <w:rsid w:val="00505CF2"/>
    <w:rsid w:val="00505D39"/>
    <w:rsid w:val="0050677F"/>
    <w:rsid w:val="005076B0"/>
    <w:rsid w:val="005100CD"/>
    <w:rsid w:val="0051025D"/>
    <w:rsid w:val="00510440"/>
    <w:rsid w:val="00510F1E"/>
    <w:rsid w:val="00511C8F"/>
    <w:rsid w:val="00512C14"/>
    <w:rsid w:val="00513141"/>
    <w:rsid w:val="005136AA"/>
    <w:rsid w:val="0051481F"/>
    <w:rsid w:val="00514922"/>
    <w:rsid w:val="00516B58"/>
    <w:rsid w:val="00517E6D"/>
    <w:rsid w:val="0052048D"/>
    <w:rsid w:val="00520632"/>
    <w:rsid w:val="00523375"/>
    <w:rsid w:val="00523567"/>
    <w:rsid w:val="00524857"/>
    <w:rsid w:val="00524A25"/>
    <w:rsid w:val="00524EBA"/>
    <w:rsid w:val="0052551B"/>
    <w:rsid w:val="005272C1"/>
    <w:rsid w:val="005279DB"/>
    <w:rsid w:val="005305EC"/>
    <w:rsid w:val="0053151F"/>
    <w:rsid w:val="00531558"/>
    <w:rsid w:val="00531D63"/>
    <w:rsid w:val="00531F69"/>
    <w:rsid w:val="005327BE"/>
    <w:rsid w:val="00532A1D"/>
    <w:rsid w:val="00533220"/>
    <w:rsid w:val="00533EA8"/>
    <w:rsid w:val="0053405B"/>
    <w:rsid w:val="00536826"/>
    <w:rsid w:val="00536E90"/>
    <w:rsid w:val="00537172"/>
    <w:rsid w:val="005375E1"/>
    <w:rsid w:val="00537C2C"/>
    <w:rsid w:val="00537E7E"/>
    <w:rsid w:val="005418FD"/>
    <w:rsid w:val="0054196E"/>
    <w:rsid w:val="0054226E"/>
    <w:rsid w:val="00544687"/>
    <w:rsid w:val="005449A6"/>
    <w:rsid w:val="005460EA"/>
    <w:rsid w:val="00547228"/>
    <w:rsid w:val="00547817"/>
    <w:rsid w:val="005500C1"/>
    <w:rsid w:val="0055136E"/>
    <w:rsid w:val="005515DD"/>
    <w:rsid w:val="0055442F"/>
    <w:rsid w:val="00554FA0"/>
    <w:rsid w:val="00555DED"/>
    <w:rsid w:val="00556584"/>
    <w:rsid w:val="005577C0"/>
    <w:rsid w:val="00557E5E"/>
    <w:rsid w:val="005608F8"/>
    <w:rsid w:val="00560D13"/>
    <w:rsid w:val="00561740"/>
    <w:rsid w:val="00561A90"/>
    <w:rsid w:val="00562047"/>
    <w:rsid w:val="005621EE"/>
    <w:rsid w:val="0056245D"/>
    <w:rsid w:val="00563F34"/>
    <w:rsid w:val="00564872"/>
    <w:rsid w:val="00565EC3"/>
    <w:rsid w:val="005661E7"/>
    <w:rsid w:val="005677F9"/>
    <w:rsid w:val="005700B9"/>
    <w:rsid w:val="00571F55"/>
    <w:rsid w:val="00572862"/>
    <w:rsid w:val="0057603B"/>
    <w:rsid w:val="00576709"/>
    <w:rsid w:val="005767FF"/>
    <w:rsid w:val="00576BA0"/>
    <w:rsid w:val="005778F7"/>
    <w:rsid w:val="00577F3C"/>
    <w:rsid w:val="00580647"/>
    <w:rsid w:val="0058094C"/>
    <w:rsid w:val="005809BA"/>
    <w:rsid w:val="00582E73"/>
    <w:rsid w:val="005837BC"/>
    <w:rsid w:val="0058415A"/>
    <w:rsid w:val="0058482B"/>
    <w:rsid w:val="005865B5"/>
    <w:rsid w:val="0058676D"/>
    <w:rsid w:val="00586A7B"/>
    <w:rsid w:val="00590256"/>
    <w:rsid w:val="00591338"/>
    <w:rsid w:val="0059179C"/>
    <w:rsid w:val="005920C2"/>
    <w:rsid w:val="00592CD2"/>
    <w:rsid w:val="005944F2"/>
    <w:rsid w:val="00594612"/>
    <w:rsid w:val="00595407"/>
    <w:rsid w:val="00595475"/>
    <w:rsid w:val="00595CAC"/>
    <w:rsid w:val="00595F17"/>
    <w:rsid w:val="005975E3"/>
    <w:rsid w:val="00597AB3"/>
    <w:rsid w:val="005A0271"/>
    <w:rsid w:val="005A1BF2"/>
    <w:rsid w:val="005A1D11"/>
    <w:rsid w:val="005A3199"/>
    <w:rsid w:val="005A3697"/>
    <w:rsid w:val="005A3EE5"/>
    <w:rsid w:val="005A4474"/>
    <w:rsid w:val="005A51D2"/>
    <w:rsid w:val="005A60AF"/>
    <w:rsid w:val="005A6E09"/>
    <w:rsid w:val="005A71B7"/>
    <w:rsid w:val="005A7646"/>
    <w:rsid w:val="005B0260"/>
    <w:rsid w:val="005B04CE"/>
    <w:rsid w:val="005B0915"/>
    <w:rsid w:val="005B0BA3"/>
    <w:rsid w:val="005B1AB6"/>
    <w:rsid w:val="005B1B47"/>
    <w:rsid w:val="005B2DC2"/>
    <w:rsid w:val="005B2DC3"/>
    <w:rsid w:val="005B2F85"/>
    <w:rsid w:val="005B2FCC"/>
    <w:rsid w:val="005B3ED3"/>
    <w:rsid w:val="005B76D6"/>
    <w:rsid w:val="005B7FD8"/>
    <w:rsid w:val="005C2805"/>
    <w:rsid w:val="005C3604"/>
    <w:rsid w:val="005C4DB1"/>
    <w:rsid w:val="005C5441"/>
    <w:rsid w:val="005C54F6"/>
    <w:rsid w:val="005C5A14"/>
    <w:rsid w:val="005C6C09"/>
    <w:rsid w:val="005D0808"/>
    <w:rsid w:val="005D2DBC"/>
    <w:rsid w:val="005D3CC2"/>
    <w:rsid w:val="005D4912"/>
    <w:rsid w:val="005D4F25"/>
    <w:rsid w:val="005D615B"/>
    <w:rsid w:val="005D67A6"/>
    <w:rsid w:val="005D70FD"/>
    <w:rsid w:val="005D7100"/>
    <w:rsid w:val="005E0D7E"/>
    <w:rsid w:val="005E1895"/>
    <w:rsid w:val="005E1D26"/>
    <w:rsid w:val="005E25F7"/>
    <w:rsid w:val="005E36BD"/>
    <w:rsid w:val="005E3745"/>
    <w:rsid w:val="005E39D8"/>
    <w:rsid w:val="005E4005"/>
    <w:rsid w:val="005E478A"/>
    <w:rsid w:val="005E4B0A"/>
    <w:rsid w:val="005E5B55"/>
    <w:rsid w:val="005E6039"/>
    <w:rsid w:val="005E6BD6"/>
    <w:rsid w:val="005E7012"/>
    <w:rsid w:val="005E73D5"/>
    <w:rsid w:val="005E7EA8"/>
    <w:rsid w:val="005F0539"/>
    <w:rsid w:val="005F2022"/>
    <w:rsid w:val="005F2739"/>
    <w:rsid w:val="005F2871"/>
    <w:rsid w:val="005F29DA"/>
    <w:rsid w:val="005F3F15"/>
    <w:rsid w:val="005F409B"/>
    <w:rsid w:val="005F4312"/>
    <w:rsid w:val="005F5788"/>
    <w:rsid w:val="005F7876"/>
    <w:rsid w:val="005F7C6A"/>
    <w:rsid w:val="005F7E5D"/>
    <w:rsid w:val="006006D8"/>
    <w:rsid w:val="00602753"/>
    <w:rsid w:val="00602AA0"/>
    <w:rsid w:val="00603BB1"/>
    <w:rsid w:val="0060424D"/>
    <w:rsid w:val="006045EB"/>
    <w:rsid w:val="00604F83"/>
    <w:rsid w:val="006054F5"/>
    <w:rsid w:val="00605DC3"/>
    <w:rsid w:val="00606320"/>
    <w:rsid w:val="006064EA"/>
    <w:rsid w:val="006066A5"/>
    <w:rsid w:val="00606CC1"/>
    <w:rsid w:val="00610086"/>
    <w:rsid w:val="00611461"/>
    <w:rsid w:val="00611E12"/>
    <w:rsid w:val="00613120"/>
    <w:rsid w:val="00613ECF"/>
    <w:rsid w:val="00614488"/>
    <w:rsid w:val="00614598"/>
    <w:rsid w:val="00614E4A"/>
    <w:rsid w:val="0061612A"/>
    <w:rsid w:val="00617070"/>
    <w:rsid w:val="00617269"/>
    <w:rsid w:val="0062013D"/>
    <w:rsid w:val="00621226"/>
    <w:rsid w:val="00621587"/>
    <w:rsid w:val="006222B3"/>
    <w:rsid w:val="00623A3F"/>
    <w:rsid w:val="0062438E"/>
    <w:rsid w:val="006251FB"/>
    <w:rsid w:val="006258B6"/>
    <w:rsid w:val="0062650B"/>
    <w:rsid w:val="00627A6D"/>
    <w:rsid w:val="00627F1F"/>
    <w:rsid w:val="00630710"/>
    <w:rsid w:val="00630AFD"/>
    <w:rsid w:val="00632165"/>
    <w:rsid w:val="006324AF"/>
    <w:rsid w:val="0063266F"/>
    <w:rsid w:val="006376AD"/>
    <w:rsid w:val="0063771E"/>
    <w:rsid w:val="006405B0"/>
    <w:rsid w:val="0064064F"/>
    <w:rsid w:val="00643EB2"/>
    <w:rsid w:val="00644F93"/>
    <w:rsid w:val="00645FF0"/>
    <w:rsid w:val="0064722A"/>
    <w:rsid w:val="006475B1"/>
    <w:rsid w:val="00647684"/>
    <w:rsid w:val="00647AAF"/>
    <w:rsid w:val="0065184C"/>
    <w:rsid w:val="00652D5F"/>
    <w:rsid w:val="0065324D"/>
    <w:rsid w:val="00653635"/>
    <w:rsid w:val="00654953"/>
    <w:rsid w:val="00654B74"/>
    <w:rsid w:val="00654BD3"/>
    <w:rsid w:val="00655949"/>
    <w:rsid w:val="00657ABF"/>
    <w:rsid w:val="0066040A"/>
    <w:rsid w:val="00660A37"/>
    <w:rsid w:val="006622DB"/>
    <w:rsid w:val="0066276B"/>
    <w:rsid w:val="00662B80"/>
    <w:rsid w:val="00663F08"/>
    <w:rsid w:val="00663F9C"/>
    <w:rsid w:val="0066421A"/>
    <w:rsid w:val="006646EA"/>
    <w:rsid w:val="00664F8E"/>
    <w:rsid w:val="00665AB9"/>
    <w:rsid w:val="00665D5A"/>
    <w:rsid w:val="00667E90"/>
    <w:rsid w:val="00670068"/>
    <w:rsid w:val="00670B33"/>
    <w:rsid w:val="00670D94"/>
    <w:rsid w:val="00671906"/>
    <w:rsid w:val="00671FD7"/>
    <w:rsid w:val="006739AC"/>
    <w:rsid w:val="00673AC6"/>
    <w:rsid w:val="006762D9"/>
    <w:rsid w:val="00676DAF"/>
    <w:rsid w:val="0067707D"/>
    <w:rsid w:val="006807BD"/>
    <w:rsid w:val="00680E4B"/>
    <w:rsid w:val="00681F45"/>
    <w:rsid w:val="0068325D"/>
    <w:rsid w:val="00684BA4"/>
    <w:rsid w:val="006853ED"/>
    <w:rsid w:val="0068577C"/>
    <w:rsid w:val="00686946"/>
    <w:rsid w:val="00686D05"/>
    <w:rsid w:val="006870FD"/>
    <w:rsid w:val="00687D5A"/>
    <w:rsid w:val="006910F9"/>
    <w:rsid w:val="00692BB5"/>
    <w:rsid w:val="00693264"/>
    <w:rsid w:val="006936E1"/>
    <w:rsid w:val="00693C15"/>
    <w:rsid w:val="00694EB2"/>
    <w:rsid w:val="00695610"/>
    <w:rsid w:val="00696131"/>
    <w:rsid w:val="00696283"/>
    <w:rsid w:val="0069659F"/>
    <w:rsid w:val="006973D2"/>
    <w:rsid w:val="006976B9"/>
    <w:rsid w:val="006A26E2"/>
    <w:rsid w:val="006A340D"/>
    <w:rsid w:val="006A46DC"/>
    <w:rsid w:val="006A4D96"/>
    <w:rsid w:val="006A4F3E"/>
    <w:rsid w:val="006A582E"/>
    <w:rsid w:val="006A5EB0"/>
    <w:rsid w:val="006A7D85"/>
    <w:rsid w:val="006A7E99"/>
    <w:rsid w:val="006B1094"/>
    <w:rsid w:val="006B2705"/>
    <w:rsid w:val="006B4251"/>
    <w:rsid w:val="006B4F61"/>
    <w:rsid w:val="006B53C8"/>
    <w:rsid w:val="006B5D92"/>
    <w:rsid w:val="006B67BB"/>
    <w:rsid w:val="006B73DA"/>
    <w:rsid w:val="006B7BB0"/>
    <w:rsid w:val="006C034F"/>
    <w:rsid w:val="006C06B7"/>
    <w:rsid w:val="006C1297"/>
    <w:rsid w:val="006C206D"/>
    <w:rsid w:val="006C21A0"/>
    <w:rsid w:val="006C2382"/>
    <w:rsid w:val="006C267A"/>
    <w:rsid w:val="006C2C1C"/>
    <w:rsid w:val="006C47D3"/>
    <w:rsid w:val="006C4AFE"/>
    <w:rsid w:val="006C6C26"/>
    <w:rsid w:val="006D0CF9"/>
    <w:rsid w:val="006D10F2"/>
    <w:rsid w:val="006D141C"/>
    <w:rsid w:val="006D17A9"/>
    <w:rsid w:val="006D1F3A"/>
    <w:rsid w:val="006D5586"/>
    <w:rsid w:val="006D75F4"/>
    <w:rsid w:val="006D78CB"/>
    <w:rsid w:val="006D7ADF"/>
    <w:rsid w:val="006E09C3"/>
    <w:rsid w:val="006E0FF9"/>
    <w:rsid w:val="006E34CE"/>
    <w:rsid w:val="006E4646"/>
    <w:rsid w:val="006E4FF4"/>
    <w:rsid w:val="006E5503"/>
    <w:rsid w:val="006E5E28"/>
    <w:rsid w:val="006E620F"/>
    <w:rsid w:val="006E6E84"/>
    <w:rsid w:val="006F0CB8"/>
    <w:rsid w:val="006F0D68"/>
    <w:rsid w:val="006F0EF0"/>
    <w:rsid w:val="006F264E"/>
    <w:rsid w:val="006F2659"/>
    <w:rsid w:val="006F2912"/>
    <w:rsid w:val="006F2F52"/>
    <w:rsid w:val="006F414B"/>
    <w:rsid w:val="006F48BC"/>
    <w:rsid w:val="006F52BF"/>
    <w:rsid w:val="006F56EB"/>
    <w:rsid w:val="006F5EE9"/>
    <w:rsid w:val="006F7010"/>
    <w:rsid w:val="0070009A"/>
    <w:rsid w:val="00700352"/>
    <w:rsid w:val="00700777"/>
    <w:rsid w:val="0070186A"/>
    <w:rsid w:val="00701C92"/>
    <w:rsid w:val="00701CBA"/>
    <w:rsid w:val="00702286"/>
    <w:rsid w:val="0070296D"/>
    <w:rsid w:val="00702A79"/>
    <w:rsid w:val="00702FD7"/>
    <w:rsid w:val="007032F9"/>
    <w:rsid w:val="00705522"/>
    <w:rsid w:val="0070586C"/>
    <w:rsid w:val="00705C60"/>
    <w:rsid w:val="00706796"/>
    <w:rsid w:val="0070695E"/>
    <w:rsid w:val="00707437"/>
    <w:rsid w:val="007076B3"/>
    <w:rsid w:val="00707ACE"/>
    <w:rsid w:val="00707E2C"/>
    <w:rsid w:val="00707F84"/>
    <w:rsid w:val="007103E6"/>
    <w:rsid w:val="00712BC8"/>
    <w:rsid w:val="00712D83"/>
    <w:rsid w:val="00713242"/>
    <w:rsid w:val="0071423B"/>
    <w:rsid w:val="00714C94"/>
    <w:rsid w:val="007154E5"/>
    <w:rsid w:val="0071550F"/>
    <w:rsid w:val="007167D2"/>
    <w:rsid w:val="00716DFD"/>
    <w:rsid w:val="00717AD8"/>
    <w:rsid w:val="0072020A"/>
    <w:rsid w:val="00720B7D"/>
    <w:rsid w:val="00721938"/>
    <w:rsid w:val="00721CB6"/>
    <w:rsid w:val="007225A8"/>
    <w:rsid w:val="00723BB4"/>
    <w:rsid w:val="0072444C"/>
    <w:rsid w:val="0072513C"/>
    <w:rsid w:val="007251DA"/>
    <w:rsid w:val="00726762"/>
    <w:rsid w:val="00726911"/>
    <w:rsid w:val="007275A9"/>
    <w:rsid w:val="00730074"/>
    <w:rsid w:val="00731470"/>
    <w:rsid w:val="00731711"/>
    <w:rsid w:val="00731B78"/>
    <w:rsid w:val="00731CDB"/>
    <w:rsid w:val="0073208D"/>
    <w:rsid w:val="007323B4"/>
    <w:rsid w:val="007332DA"/>
    <w:rsid w:val="00734156"/>
    <w:rsid w:val="00734F1B"/>
    <w:rsid w:val="00735E2C"/>
    <w:rsid w:val="00735F9C"/>
    <w:rsid w:val="0073780F"/>
    <w:rsid w:val="00737D46"/>
    <w:rsid w:val="00740091"/>
    <w:rsid w:val="007407B0"/>
    <w:rsid w:val="00741685"/>
    <w:rsid w:val="007419A6"/>
    <w:rsid w:val="007421E7"/>
    <w:rsid w:val="00742212"/>
    <w:rsid w:val="00742283"/>
    <w:rsid w:val="00742747"/>
    <w:rsid w:val="00742D10"/>
    <w:rsid w:val="00743313"/>
    <w:rsid w:val="00744849"/>
    <w:rsid w:val="00744878"/>
    <w:rsid w:val="007448E0"/>
    <w:rsid w:val="00745363"/>
    <w:rsid w:val="00745BDD"/>
    <w:rsid w:val="007466F6"/>
    <w:rsid w:val="00747771"/>
    <w:rsid w:val="007520B7"/>
    <w:rsid w:val="007520F9"/>
    <w:rsid w:val="00752783"/>
    <w:rsid w:val="00753C16"/>
    <w:rsid w:val="00753CF2"/>
    <w:rsid w:val="00753E37"/>
    <w:rsid w:val="0075464A"/>
    <w:rsid w:val="00754FB6"/>
    <w:rsid w:val="007550FE"/>
    <w:rsid w:val="00756697"/>
    <w:rsid w:val="00756807"/>
    <w:rsid w:val="0075721D"/>
    <w:rsid w:val="0076007B"/>
    <w:rsid w:val="00761324"/>
    <w:rsid w:val="00761797"/>
    <w:rsid w:val="00761B0C"/>
    <w:rsid w:val="007624ED"/>
    <w:rsid w:val="00762C44"/>
    <w:rsid w:val="00763397"/>
    <w:rsid w:val="00763D19"/>
    <w:rsid w:val="007642E9"/>
    <w:rsid w:val="00764E98"/>
    <w:rsid w:val="00766066"/>
    <w:rsid w:val="00767102"/>
    <w:rsid w:val="00767C11"/>
    <w:rsid w:val="0077070F"/>
    <w:rsid w:val="00772B22"/>
    <w:rsid w:val="00773329"/>
    <w:rsid w:val="00773A88"/>
    <w:rsid w:val="007758D6"/>
    <w:rsid w:val="00775D2F"/>
    <w:rsid w:val="00776539"/>
    <w:rsid w:val="0077709A"/>
    <w:rsid w:val="007775E9"/>
    <w:rsid w:val="00777E6D"/>
    <w:rsid w:val="00781034"/>
    <w:rsid w:val="00781705"/>
    <w:rsid w:val="00781B27"/>
    <w:rsid w:val="00781C5F"/>
    <w:rsid w:val="00781CCB"/>
    <w:rsid w:val="00782336"/>
    <w:rsid w:val="00782373"/>
    <w:rsid w:val="007828F5"/>
    <w:rsid w:val="007831F3"/>
    <w:rsid w:val="00783DA4"/>
    <w:rsid w:val="00784F92"/>
    <w:rsid w:val="00784FAA"/>
    <w:rsid w:val="007854EE"/>
    <w:rsid w:val="00786394"/>
    <w:rsid w:val="00786598"/>
    <w:rsid w:val="0078687B"/>
    <w:rsid w:val="00787EF2"/>
    <w:rsid w:val="0079064E"/>
    <w:rsid w:val="007917AE"/>
    <w:rsid w:val="00792A27"/>
    <w:rsid w:val="00793100"/>
    <w:rsid w:val="007937B6"/>
    <w:rsid w:val="0079418E"/>
    <w:rsid w:val="0079478F"/>
    <w:rsid w:val="0079496A"/>
    <w:rsid w:val="00794D12"/>
    <w:rsid w:val="0079508C"/>
    <w:rsid w:val="0079529D"/>
    <w:rsid w:val="007957D9"/>
    <w:rsid w:val="00795B15"/>
    <w:rsid w:val="00796755"/>
    <w:rsid w:val="007967ED"/>
    <w:rsid w:val="00797AC9"/>
    <w:rsid w:val="007A1EB9"/>
    <w:rsid w:val="007A2FBF"/>
    <w:rsid w:val="007A3FD6"/>
    <w:rsid w:val="007A4984"/>
    <w:rsid w:val="007A7957"/>
    <w:rsid w:val="007A7D7B"/>
    <w:rsid w:val="007B00FC"/>
    <w:rsid w:val="007B0ECD"/>
    <w:rsid w:val="007B1646"/>
    <w:rsid w:val="007B17FD"/>
    <w:rsid w:val="007B262D"/>
    <w:rsid w:val="007B272B"/>
    <w:rsid w:val="007B294D"/>
    <w:rsid w:val="007B36F2"/>
    <w:rsid w:val="007B42DE"/>
    <w:rsid w:val="007B49F2"/>
    <w:rsid w:val="007B51E9"/>
    <w:rsid w:val="007B57E7"/>
    <w:rsid w:val="007B6D67"/>
    <w:rsid w:val="007B732E"/>
    <w:rsid w:val="007C0ED8"/>
    <w:rsid w:val="007C2048"/>
    <w:rsid w:val="007C295C"/>
    <w:rsid w:val="007C2E35"/>
    <w:rsid w:val="007C699A"/>
    <w:rsid w:val="007C7EB0"/>
    <w:rsid w:val="007D0860"/>
    <w:rsid w:val="007D08B8"/>
    <w:rsid w:val="007D0C97"/>
    <w:rsid w:val="007D17F7"/>
    <w:rsid w:val="007D1D32"/>
    <w:rsid w:val="007D3671"/>
    <w:rsid w:val="007D3A7E"/>
    <w:rsid w:val="007D5BDD"/>
    <w:rsid w:val="007D65E0"/>
    <w:rsid w:val="007D6911"/>
    <w:rsid w:val="007D6956"/>
    <w:rsid w:val="007D7D55"/>
    <w:rsid w:val="007D7DD1"/>
    <w:rsid w:val="007D7E3E"/>
    <w:rsid w:val="007E0CCE"/>
    <w:rsid w:val="007E3CC7"/>
    <w:rsid w:val="007E3DCC"/>
    <w:rsid w:val="007E4138"/>
    <w:rsid w:val="007E4C5A"/>
    <w:rsid w:val="007E51AC"/>
    <w:rsid w:val="007E7B65"/>
    <w:rsid w:val="007E7D13"/>
    <w:rsid w:val="007F1C00"/>
    <w:rsid w:val="007F1FB4"/>
    <w:rsid w:val="007F2182"/>
    <w:rsid w:val="007F365C"/>
    <w:rsid w:val="007F375F"/>
    <w:rsid w:val="007F411F"/>
    <w:rsid w:val="007F4C64"/>
    <w:rsid w:val="007F5692"/>
    <w:rsid w:val="007F57AA"/>
    <w:rsid w:val="007F5E52"/>
    <w:rsid w:val="007F6240"/>
    <w:rsid w:val="007F62A2"/>
    <w:rsid w:val="007F774C"/>
    <w:rsid w:val="008003AD"/>
    <w:rsid w:val="00801266"/>
    <w:rsid w:val="00801631"/>
    <w:rsid w:val="0080169D"/>
    <w:rsid w:val="008020BE"/>
    <w:rsid w:val="00802778"/>
    <w:rsid w:val="008034EA"/>
    <w:rsid w:val="008049E2"/>
    <w:rsid w:val="00804E1C"/>
    <w:rsid w:val="00805454"/>
    <w:rsid w:val="00805DC8"/>
    <w:rsid w:val="008062CC"/>
    <w:rsid w:val="00807596"/>
    <w:rsid w:val="00810443"/>
    <w:rsid w:val="008129DB"/>
    <w:rsid w:val="00813224"/>
    <w:rsid w:val="00813883"/>
    <w:rsid w:val="00813EC4"/>
    <w:rsid w:val="00814D6D"/>
    <w:rsid w:val="008152F0"/>
    <w:rsid w:val="008153E6"/>
    <w:rsid w:val="008165AB"/>
    <w:rsid w:val="00816F7B"/>
    <w:rsid w:val="008200AC"/>
    <w:rsid w:val="008200E8"/>
    <w:rsid w:val="008209E7"/>
    <w:rsid w:val="00820B61"/>
    <w:rsid w:val="008214D9"/>
    <w:rsid w:val="00822EF2"/>
    <w:rsid w:val="008242E6"/>
    <w:rsid w:val="008245FA"/>
    <w:rsid w:val="00824CA1"/>
    <w:rsid w:val="00825222"/>
    <w:rsid w:val="0082540A"/>
    <w:rsid w:val="00826671"/>
    <w:rsid w:val="00826FE5"/>
    <w:rsid w:val="008272AE"/>
    <w:rsid w:val="0082779D"/>
    <w:rsid w:val="00827BC2"/>
    <w:rsid w:val="00830E1C"/>
    <w:rsid w:val="0083154F"/>
    <w:rsid w:val="00831F31"/>
    <w:rsid w:val="00832E71"/>
    <w:rsid w:val="0083303F"/>
    <w:rsid w:val="008351EA"/>
    <w:rsid w:val="008356A5"/>
    <w:rsid w:val="0083645A"/>
    <w:rsid w:val="0083690E"/>
    <w:rsid w:val="00836F2D"/>
    <w:rsid w:val="00841004"/>
    <w:rsid w:val="0084139A"/>
    <w:rsid w:val="00841DDE"/>
    <w:rsid w:val="00841EBD"/>
    <w:rsid w:val="008420BF"/>
    <w:rsid w:val="00842979"/>
    <w:rsid w:val="00843657"/>
    <w:rsid w:val="00844F47"/>
    <w:rsid w:val="00845F48"/>
    <w:rsid w:val="00846DE9"/>
    <w:rsid w:val="00847234"/>
    <w:rsid w:val="008474CE"/>
    <w:rsid w:val="00847B5B"/>
    <w:rsid w:val="0085040D"/>
    <w:rsid w:val="00850728"/>
    <w:rsid w:val="00851A2E"/>
    <w:rsid w:val="00851ED6"/>
    <w:rsid w:val="0085239F"/>
    <w:rsid w:val="00852400"/>
    <w:rsid w:val="00852657"/>
    <w:rsid w:val="00852DBF"/>
    <w:rsid w:val="008531CF"/>
    <w:rsid w:val="008536E5"/>
    <w:rsid w:val="00853BB2"/>
    <w:rsid w:val="00854121"/>
    <w:rsid w:val="00854405"/>
    <w:rsid w:val="00855020"/>
    <w:rsid w:val="00855EC7"/>
    <w:rsid w:val="008563A3"/>
    <w:rsid w:val="00857730"/>
    <w:rsid w:val="00860769"/>
    <w:rsid w:val="008613AD"/>
    <w:rsid w:val="00861678"/>
    <w:rsid w:val="00861B95"/>
    <w:rsid w:val="0086209B"/>
    <w:rsid w:val="00862AC3"/>
    <w:rsid w:val="008633F2"/>
    <w:rsid w:val="008651B6"/>
    <w:rsid w:val="008666FB"/>
    <w:rsid w:val="00866748"/>
    <w:rsid w:val="00870917"/>
    <w:rsid w:val="00870E1E"/>
    <w:rsid w:val="00871A33"/>
    <w:rsid w:val="008738DD"/>
    <w:rsid w:val="00873CE5"/>
    <w:rsid w:val="00873E53"/>
    <w:rsid w:val="00874413"/>
    <w:rsid w:val="00874AA4"/>
    <w:rsid w:val="00874AB2"/>
    <w:rsid w:val="00876146"/>
    <w:rsid w:val="00876755"/>
    <w:rsid w:val="008775A0"/>
    <w:rsid w:val="00877605"/>
    <w:rsid w:val="0088151D"/>
    <w:rsid w:val="00881B70"/>
    <w:rsid w:val="00881F39"/>
    <w:rsid w:val="00882C57"/>
    <w:rsid w:val="00883776"/>
    <w:rsid w:val="00884B24"/>
    <w:rsid w:val="00885A0D"/>
    <w:rsid w:val="00885CEE"/>
    <w:rsid w:val="0088614E"/>
    <w:rsid w:val="00886807"/>
    <w:rsid w:val="008868E0"/>
    <w:rsid w:val="00886C04"/>
    <w:rsid w:val="00887126"/>
    <w:rsid w:val="00887F75"/>
    <w:rsid w:val="00890043"/>
    <w:rsid w:val="00890426"/>
    <w:rsid w:val="00890E10"/>
    <w:rsid w:val="008915F9"/>
    <w:rsid w:val="00893C81"/>
    <w:rsid w:val="00893FC5"/>
    <w:rsid w:val="008957E7"/>
    <w:rsid w:val="00896C5C"/>
    <w:rsid w:val="00896E0F"/>
    <w:rsid w:val="008976A2"/>
    <w:rsid w:val="008A089B"/>
    <w:rsid w:val="008A1A67"/>
    <w:rsid w:val="008A328D"/>
    <w:rsid w:val="008A33A1"/>
    <w:rsid w:val="008A3786"/>
    <w:rsid w:val="008A4EB6"/>
    <w:rsid w:val="008A50A3"/>
    <w:rsid w:val="008A54E8"/>
    <w:rsid w:val="008A5994"/>
    <w:rsid w:val="008A5B6E"/>
    <w:rsid w:val="008B007D"/>
    <w:rsid w:val="008B16D9"/>
    <w:rsid w:val="008B197B"/>
    <w:rsid w:val="008B2B81"/>
    <w:rsid w:val="008B304D"/>
    <w:rsid w:val="008B348F"/>
    <w:rsid w:val="008B4BAF"/>
    <w:rsid w:val="008B5EEF"/>
    <w:rsid w:val="008B6D18"/>
    <w:rsid w:val="008B797E"/>
    <w:rsid w:val="008C060F"/>
    <w:rsid w:val="008C06B5"/>
    <w:rsid w:val="008C0D9D"/>
    <w:rsid w:val="008C2156"/>
    <w:rsid w:val="008C2587"/>
    <w:rsid w:val="008C25B6"/>
    <w:rsid w:val="008C3768"/>
    <w:rsid w:val="008C383B"/>
    <w:rsid w:val="008C386F"/>
    <w:rsid w:val="008C4AD0"/>
    <w:rsid w:val="008C5522"/>
    <w:rsid w:val="008C5547"/>
    <w:rsid w:val="008C5745"/>
    <w:rsid w:val="008C5A55"/>
    <w:rsid w:val="008C6B64"/>
    <w:rsid w:val="008C6C81"/>
    <w:rsid w:val="008C76F1"/>
    <w:rsid w:val="008C7D1D"/>
    <w:rsid w:val="008D05BA"/>
    <w:rsid w:val="008D0CA3"/>
    <w:rsid w:val="008D11A5"/>
    <w:rsid w:val="008D14DA"/>
    <w:rsid w:val="008D5183"/>
    <w:rsid w:val="008D596B"/>
    <w:rsid w:val="008D66C3"/>
    <w:rsid w:val="008D6D70"/>
    <w:rsid w:val="008E0049"/>
    <w:rsid w:val="008E119C"/>
    <w:rsid w:val="008E1F7F"/>
    <w:rsid w:val="008E21DC"/>
    <w:rsid w:val="008E22C9"/>
    <w:rsid w:val="008E3857"/>
    <w:rsid w:val="008E74C9"/>
    <w:rsid w:val="008E7A2E"/>
    <w:rsid w:val="008E7C25"/>
    <w:rsid w:val="008F05CA"/>
    <w:rsid w:val="008F0961"/>
    <w:rsid w:val="008F0ADE"/>
    <w:rsid w:val="008F0BA2"/>
    <w:rsid w:val="008F157D"/>
    <w:rsid w:val="008F1997"/>
    <w:rsid w:val="008F1D36"/>
    <w:rsid w:val="008F27CE"/>
    <w:rsid w:val="008F292F"/>
    <w:rsid w:val="008F41DB"/>
    <w:rsid w:val="008F4745"/>
    <w:rsid w:val="008F4A78"/>
    <w:rsid w:val="008F4AEB"/>
    <w:rsid w:val="008F4F9F"/>
    <w:rsid w:val="008F6361"/>
    <w:rsid w:val="008F68FE"/>
    <w:rsid w:val="008F7FD0"/>
    <w:rsid w:val="008F7FDE"/>
    <w:rsid w:val="00901234"/>
    <w:rsid w:val="0090207E"/>
    <w:rsid w:val="009026C1"/>
    <w:rsid w:val="009027D8"/>
    <w:rsid w:val="00902CEF"/>
    <w:rsid w:val="00903334"/>
    <w:rsid w:val="00903A2A"/>
    <w:rsid w:val="009045F7"/>
    <w:rsid w:val="009058AC"/>
    <w:rsid w:val="009063A5"/>
    <w:rsid w:val="00906983"/>
    <w:rsid w:val="00906D66"/>
    <w:rsid w:val="00907031"/>
    <w:rsid w:val="00907426"/>
    <w:rsid w:val="009079F7"/>
    <w:rsid w:val="00910EED"/>
    <w:rsid w:val="00910FF5"/>
    <w:rsid w:val="00911211"/>
    <w:rsid w:val="00911303"/>
    <w:rsid w:val="00911442"/>
    <w:rsid w:val="00912E19"/>
    <w:rsid w:val="0091457A"/>
    <w:rsid w:val="00914BEA"/>
    <w:rsid w:val="00914D53"/>
    <w:rsid w:val="00916807"/>
    <w:rsid w:val="00916878"/>
    <w:rsid w:val="009168F4"/>
    <w:rsid w:val="00917138"/>
    <w:rsid w:val="009173F1"/>
    <w:rsid w:val="00917C48"/>
    <w:rsid w:val="009202A0"/>
    <w:rsid w:val="00921ED6"/>
    <w:rsid w:val="00923EE9"/>
    <w:rsid w:val="00924D01"/>
    <w:rsid w:val="009257B5"/>
    <w:rsid w:val="00925C49"/>
    <w:rsid w:val="0092637B"/>
    <w:rsid w:val="00926634"/>
    <w:rsid w:val="009274A5"/>
    <w:rsid w:val="00933B8F"/>
    <w:rsid w:val="00933BB4"/>
    <w:rsid w:val="0093458A"/>
    <w:rsid w:val="009347D4"/>
    <w:rsid w:val="00934C9E"/>
    <w:rsid w:val="00935AD6"/>
    <w:rsid w:val="00935D5F"/>
    <w:rsid w:val="00936A7E"/>
    <w:rsid w:val="00937340"/>
    <w:rsid w:val="0094027E"/>
    <w:rsid w:val="009409C3"/>
    <w:rsid w:val="00941A09"/>
    <w:rsid w:val="00942060"/>
    <w:rsid w:val="009428E2"/>
    <w:rsid w:val="00944479"/>
    <w:rsid w:val="00944562"/>
    <w:rsid w:val="00944768"/>
    <w:rsid w:val="00944D5C"/>
    <w:rsid w:val="00946170"/>
    <w:rsid w:val="009467BD"/>
    <w:rsid w:val="00950B0E"/>
    <w:rsid w:val="00952613"/>
    <w:rsid w:val="00952831"/>
    <w:rsid w:val="00952C4E"/>
    <w:rsid w:val="00954502"/>
    <w:rsid w:val="00954BD6"/>
    <w:rsid w:val="00955268"/>
    <w:rsid w:val="00955BBD"/>
    <w:rsid w:val="0095634F"/>
    <w:rsid w:val="00956FD0"/>
    <w:rsid w:val="00957FDC"/>
    <w:rsid w:val="0096051E"/>
    <w:rsid w:val="009631D1"/>
    <w:rsid w:val="00964DEB"/>
    <w:rsid w:val="0096566E"/>
    <w:rsid w:val="00966242"/>
    <w:rsid w:val="0096702C"/>
    <w:rsid w:val="00970E1D"/>
    <w:rsid w:val="009719C7"/>
    <w:rsid w:val="0097253C"/>
    <w:rsid w:val="00973828"/>
    <w:rsid w:val="009738F0"/>
    <w:rsid w:val="00973F6B"/>
    <w:rsid w:val="00974088"/>
    <w:rsid w:val="00974443"/>
    <w:rsid w:val="00974E2B"/>
    <w:rsid w:val="0097532F"/>
    <w:rsid w:val="0097553C"/>
    <w:rsid w:val="0097717F"/>
    <w:rsid w:val="009771E3"/>
    <w:rsid w:val="00977735"/>
    <w:rsid w:val="00980315"/>
    <w:rsid w:val="00980754"/>
    <w:rsid w:val="00981468"/>
    <w:rsid w:val="00981E44"/>
    <w:rsid w:val="009821A6"/>
    <w:rsid w:val="00982588"/>
    <w:rsid w:val="009833FF"/>
    <w:rsid w:val="00983500"/>
    <w:rsid w:val="00984798"/>
    <w:rsid w:val="00984CF1"/>
    <w:rsid w:val="00984FD9"/>
    <w:rsid w:val="00985066"/>
    <w:rsid w:val="009857F9"/>
    <w:rsid w:val="00985809"/>
    <w:rsid w:val="00986030"/>
    <w:rsid w:val="00986356"/>
    <w:rsid w:val="00986CF7"/>
    <w:rsid w:val="00987161"/>
    <w:rsid w:val="00993C88"/>
    <w:rsid w:val="00995A36"/>
    <w:rsid w:val="00995D78"/>
    <w:rsid w:val="00996039"/>
    <w:rsid w:val="009964CC"/>
    <w:rsid w:val="00996671"/>
    <w:rsid w:val="00997486"/>
    <w:rsid w:val="00997C3D"/>
    <w:rsid w:val="009A03FA"/>
    <w:rsid w:val="009A0AE7"/>
    <w:rsid w:val="009A1ED0"/>
    <w:rsid w:val="009A2355"/>
    <w:rsid w:val="009A2D74"/>
    <w:rsid w:val="009A4B3C"/>
    <w:rsid w:val="009A6350"/>
    <w:rsid w:val="009A63A2"/>
    <w:rsid w:val="009A63F5"/>
    <w:rsid w:val="009A6664"/>
    <w:rsid w:val="009A6A1D"/>
    <w:rsid w:val="009A6C1A"/>
    <w:rsid w:val="009B1B52"/>
    <w:rsid w:val="009B1D5C"/>
    <w:rsid w:val="009B2113"/>
    <w:rsid w:val="009B3C10"/>
    <w:rsid w:val="009B3CAF"/>
    <w:rsid w:val="009B53BE"/>
    <w:rsid w:val="009B6458"/>
    <w:rsid w:val="009C0B3D"/>
    <w:rsid w:val="009C1960"/>
    <w:rsid w:val="009C1E3D"/>
    <w:rsid w:val="009C2F19"/>
    <w:rsid w:val="009C31F2"/>
    <w:rsid w:val="009C33DC"/>
    <w:rsid w:val="009C3596"/>
    <w:rsid w:val="009C37D7"/>
    <w:rsid w:val="009C4314"/>
    <w:rsid w:val="009C56E8"/>
    <w:rsid w:val="009C71FA"/>
    <w:rsid w:val="009C7D0F"/>
    <w:rsid w:val="009D3893"/>
    <w:rsid w:val="009D3B71"/>
    <w:rsid w:val="009D59F8"/>
    <w:rsid w:val="009D5DA9"/>
    <w:rsid w:val="009D6A0B"/>
    <w:rsid w:val="009D6C73"/>
    <w:rsid w:val="009E0284"/>
    <w:rsid w:val="009E071F"/>
    <w:rsid w:val="009E1D97"/>
    <w:rsid w:val="009E2835"/>
    <w:rsid w:val="009E360B"/>
    <w:rsid w:val="009E39D2"/>
    <w:rsid w:val="009E3EC5"/>
    <w:rsid w:val="009E4605"/>
    <w:rsid w:val="009E4DAA"/>
    <w:rsid w:val="009E4FD7"/>
    <w:rsid w:val="009E54FC"/>
    <w:rsid w:val="009E5872"/>
    <w:rsid w:val="009E5897"/>
    <w:rsid w:val="009E58E9"/>
    <w:rsid w:val="009E5C31"/>
    <w:rsid w:val="009E6ACC"/>
    <w:rsid w:val="009E784B"/>
    <w:rsid w:val="009F07AC"/>
    <w:rsid w:val="009F2B87"/>
    <w:rsid w:val="009F2D53"/>
    <w:rsid w:val="009F37C5"/>
    <w:rsid w:val="009F4092"/>
    <w:rsid w:val="009F4854"/>
    <w:rsid w:val="009F4A9E"/>
    <w:rsid w:val="009F4E7C"/>
    <w:rsid w:val="009F555C"/>
    <w:rsid w:val="009F6926"/>
    <w:rsid w:val="009F7DB3"/>
    <w:rsid w:val="009F7F96"/>
    <w:rsid w:val="00A00C23"/>
    <w:rsid w:val="00A00C4D"/>
    <w:rsid w:val="00A01563"/>
    <w:rsid w:val="00A0306F"/>
    <w:rsid w:val="00A03CCB"/>
    <w:rsid w:val="00A04CD7"/>
    <w:rsid w:val="00A06B76"/>
    <w:rsid w:val="00A06C69"/>
    <w:rsid w:val="00A07077"/>
    <w:rsid w:val="00A07EC7"/>
    <w:rsid w:val="00A10030"/>
    <w:rsid w:val="00A110E3"/>
    <w:rsid w:val="00A1183D"/>
    <w:rsid w:val="00A120B6"/>
    <w:rsid w:val="00A122BA"/>
    <w:rsid w:val="00A1256A"/>
    <w:rsid w:val="00A15AED"/>
    <w:rsid w:val="00A15F6C"/>
    <w:rsid w:val="00A16AB9"/>
    <w:rsid w:val="00A16D03"/>
    <w:rsid w:val="00A16F8B"/>
    <w:rsid w:val="00A1730E"/>
    <w:rsid w:val="00A17E8D"/>
    <w:rsid w:val="00A21305"/>
    <w:rsid w:val="00A217E3"/>
    <w:rsid w:val="00A21A11"/>
    <w:rsid w:val="00A21F05"/>
    <w:rsid w:val="00A2307D"/>
    <w:rsid w:val="00A2543A"/>
    <w:rsid w:val="00A257E5"/>
    <w:rsid w:val="00A25E1B"/>
    <w:rsid w:val="00A266B6"/>
    <w:rsid w:val="00A26888"/>
    <w:rsid w:val="00A26DA9"/>
    <w:rsid w:val="00A273E7"/>
    <w:rsid w:val="00A27526"/>
    <w:rsid w:val="00A277B2"/>
    <w:rsid w:val="00A304C6"/>
    <w:rsid w:val="00A307A5"/>
    <w:rsid w:val="00A31667"/>
    <w:rsid w:val="00A31FEA"/>
    <w:rsid w:val="00A32255"/>
    <w:rsid w:val="00A326F6"/>
    <w:rsid w:val="00A330F1"/>
    <w:rsid w:val="00A338E2"/>
    <w:rsid w:val="00A33974"/>
    <w:rsid w:val="00A33B8E"/>
    <w:rsid w:val="00A34AB5"/>
    <w:rsid w:val="00A34C3C"/>
    <w:rsid w:val="00A35881"/>
    <w:rsid w:val="00A36207"/>
    <w:rsid w:val="00A376F2"/>
    <w:rsid w:val="00A379AE"/>
    <w:rsid w:val="00A37A1A"/>
    <w:rsid w:val="00A37AC8"/>
    <w:rsid w:val="00A416C3"/>
    <w:rsid w:val="00A417B9"/>
    <w:rsid w:val="00A42109"/>
    <w:rsid w:val="00A4270C"/>
    <w:rsid w:val="00A43476"/>
    <w:rsid w:val="00A435DA"/>
    <w:rsid w:val="00A447AF"/>
    <w:rsid w:val="00A44A1E"/>
    <w:rsid w:val="00A45157"/>
    <w:rsid w:val="00A462EA"/>
    <w:rsid w:val="00A46AC3"/>
    <w:rsid w:val="00A47261"/>
    <w:rsid w:val="00A508E5"/>
    <w:rsid w:val="00A50975"/>
    <w:rsid w:val="00A51916"/>
    <w:rsid w:val="00A51976"/>
    <w:rsid w:val="00A520A3"/>
    <w:rsid w:val="00A52DA7"/>
    <w:rsid w:val="00A53196"/>
    <w:rsid w:val="00A54796"/>
    <w:rsid w:val="00A54FDA"/>
    <w:rsid w:val="00A5536D"/>
    <w:rsid w:val="00A55403"/>
    <w:rsid w:val="00A560CE"/>
    <w:rsid w:val="00A56E44"/>
    <w:rsid w:val="00A579FF"/>
    <w:rsid w:val="00A57FD8"/>
    <w:rsid w:val="00A61FBB"/>
    <w:rsid w:val="00A62077"/>
    <w:rsid w:val="00A621C0"/>
    <w:rsid w:val="00A62F65"/>
    <w:rsid w:val="00A634B4"/>
    <w:rsid w:val="00A634C3"/>
    <w:rsid w:val="00A63750"/>
    <w:rsid w:val="00A637F2"/>
    <w:rsid w:val="00A640D4"/>
    <w:rsid w:val="00A64A11"/>
    <w:rsid w:val="00A64F18"/>
    <w:rsid w:val="00A6648B"/>
    <w:rsid w:val="00A67361"/>
    <w:rsid w:val="00A677C7"/>
    <w:rsid w:val="00A67EF3"/>
    <w:rsid w:val="00A7010E"/>
    <w:rsid w:val="00A702AE"/>
    <w:rsid w:val="00A7246E"/>
    <w:rsid w:val="00A72791"/>
    <w:rsid w:val="00A73F1A"/>
    <w:rsid w:val="00A7413C"/>
    <w:rsid w:val="00A7414C"/>
    <w:rsid w:val="00A74F62"/>
    <w:rsid w:val="00A763DC"/>
    <w:rsid w:val="00A76BDB"/>
    <w:rsid w:val="00A77BE8"/>
    <w:rsid w:val="00A77F4B"/>
    <w:rsid w:val="00A805D2"/>
    <w:rsid w:val="00A80A91"/>
    <w:rsid w:val="00A80BBA"/>
    <w:rsid w:val="00A8118A"/>
    <w:rsid w:val="00A815E9"/>
    <w:rsid w:val="00A81E4C"/>
    <w:rsid w:val="00A82142"/>
    <w:rsid w:val="00A82455"/>
    <w:rsid w:val="00A8281A"/>
    <w:rsid w:val="00A84688"/>
    <w:rsid w:val="00A84873"/>
    <w:rsid w:val="00A861E2"/>
    <w:rsid w:val="00A8667C"/>
    <w:rsid w:val="00A8696E"/>
    <w:rsid w:val="00A86A2F"/>
    <w:rsid w:val="00A86C16"/>
    <w:rsid w:val="00A86CAD"/>
    <w:rsid w:val="00A901F9"/>
    <w:rsid w:val="00A90705"/>
    <w:rsid w:val="00A90B01"/>
    <w:rsid w:val="00A912FF"/>
    <w:rsid w:val="00A91529"/>
    <w:rsid w:val="00A92460"/>
    <w:rsid w:val="00A92754"/>
    <w:rsid w:val="00A9436B"/>
    <w:rsid w:val="00A94663"/>
    <w:rsid w:val="00A9523C"/>
    <w:rsid w:val="00A97430"/>
    <w:rsid w:val="00A97EB5"/>
    <w:rsid w:val="00AA03F1"/>
    <w:rsid w:val="00AA0429"/>
    <w:rsid w:val="00AA07D8"/>
    <w:rsid w:val="00AA0CBD"/>
    <w:rsid w:val="00AA2097"/>
    <w:rsid w:val="00AA23E3"/>
    <w:rsid w:val="00AA267A"/>
    <w:rsid w:val="00AA27C2"/>
    <w:rsid w:val="00AA30CA"/>
    <w:rsid w:val="00AA3457"/>
    <w:rsid w:val="00AA3B35"/>
    <w:rsid w:val="00AA44B2"/>
    <w:rsid w:val="00AA4982"/>
    <w:rsid w:val="00AA498A"/>
    <w:rsid w:val="00AA4CDA"/>
    <w:rsid w:val="00AA57FD"/>
    <w:rsid w:val="00AA6446"/>
    <w:rsid w:val="00AA663A"/>
    <w:rsid w:val="00AA6702"/>
    <w:rsid w:val="00AB0606"/>
    <w:rsid w:val="00AB065D"/>
    <w:rsid w:val="00AB11D2"/>
    <w:rsid w:val="00AB28E9"/>
    <w:rsid w:val="00AB351F"/>
    <w:rsid w:val="00AB3A55"/>
    <w:rsid w:val="00AB4D1E"/>
    <w:rsid w:val="00AB5014"/>
    <w:rsid w:val="00AB6CE1"/>
    <w:rsid w:val="00AB748B"/>
    <w:rsid w:val="00AC0633"/>
    <w:rsid w:val="00AC06FF"/>
    <w:rsid w:val="00AC09DC"/>
    <w:rsid w:val="00AC1770"/>
    <w:rsid w:val="00AC1CDB"/>
    <w:rsid w:val="00AC2D23"/>
    <w:rsid w:val="00AC3F5A"/>
    <w:rsid w:val="00AC4060"/>
    <w:rsid w:val="00AC428C"/>
    <w:rsid w:val="00AC4D21"/>
    <w:rsid w:val="00AC50DD"/>
    <w:rsid w:val="00AC5210"/>
    <w:rsid w:val="00AC58F4"/>
    <w:rsid w:val="00AC5968"/>
    <w:rsid w:val="00AC6647"/>
    <w:rsid w:val="00AC6D02"/>
    <w:rsid w:val="00AC744C"/>
    <w:rsid w:val="00AC74B1"/>
    <w:rsid w:val="00AC7F47"/>
    <w:rsid w:val="00AC7FD2"/>
    <w:rsid w:val="00AD1053"/>
    <w:rsid w:val="00AD11AE"/>
    <w:rsid w:val="00AD219C"/>
    <w:rsid w:val="00AD33B6"/>
    <w:rsid w:val="00AD3450"/>
    <w:rsid w:val="00AD3EED"/>
    <w:rsid w:val="00AD4280"/>
    <w:rsid w:val="00AD42DB"/>
    <w:rsid w:val="00AD46AB"/>
    <w:rsid w:val="00AD4CC2"/>
    <w:rsid w:val="00AD58D9"/>
    <w:rsid w:val="00AD5B3C"/>
    <w:rsid w:val="00AD63D5"/>
    <w:rsid w:val="00AD68AB"/>
    <w:rsid w:val="00AD7FEB"/>
    <w:rsid w:val="00AE06CA"/>
    <w:rsid w:val="00AE14A0"/>
    <w:rsid w:val="00AE246E"/>
    <w:rsid w:val="00AE2D17"/>
    <w:rsid w:val="00AE3156"/>
    <w:rsid w:val="00AE3B86"/>
    <w:rsid w:val="00AE42E0"/>
    <w:rsid w:val="00AE50CF"/>
    <w:rsid w:val="00AE63A5"/>
    <w:rsid w:val="00AE6722"/>
    <w:rsid w:val="00AE6B2A"/>
    <w:rsid w:val="00AE7A63"/>
    <w:rsid w:val="00AE7B26"/>
    <w:rsid w:val="00AE7C25"/>
    <w:rsid w:val="00AF0D63"/>
    <w:rsid w:val="00AF0DA3"/>
    <w:rsid w:val="00AF0F65"/>
    <w:rsid w:val="00AF1D57"/>
    <w:rsid w:val="00AF3F94"/>
    <w:rsid w:val="00AF4965"/>
    <w:rsid w:val="00AF59D8"/>
    <w:rsid w:val="00AF6004"/>
    <w:rsid w:val="00AF60EC"/>
    <w:rsid w:val="00AF631A"/>
    <w:rsid w:val="00B006B7"/>
    <w:rsid w:val="00B03F74"/>
    <w:rsid w:val="00B05711"/>
    <w:rsid w:val="00B0640F"/>
    <w:rsid w:val="00B0705E"/>
    <w:rsid w:val="00B0721F"/>
    <w:rsid w:val="00B07F2A"/>
    <w:rsid w:val="00B100B3"/>
    <w:rsid w:val="00B107A0"/>
    <w:rsid w:val="00B1087F"/>
    <w:rsid w:val="00B10DF6"/>
    <w:rsid w:val="00B11A86"/>
    <w:rsid w:val="00B1296D"/>
    <w:rsid w:val="00B13FCE"/>
    <w:rsid w:val="00B147A2"/>
    <w:rsid w:val="00B148B5"/>
    <w:rsid w:val="00B14A30"/>
    <w:rsid w:val="00B15A26"/>
    <w:rsid w:val="00B163AC"/>
    <w:rsid w:val="00B171F6"/>
    <w:rsid w:val="00B20D84"/>
    <w:rsid w:val="00B20DD5"/>
    <w:rsid w:val="00B2102A"/>
    <w:rsid w:val="00B22DB1"/>
    <w:rsid w:val="00B2432C"/>
    <w:rsid w:val="00B24D32"/>
    <w:rsid w:val="00B25223"/>
    <w:rsid w:val="00B25391"/>
    <w:rsid w:val="00B25AF9"/>
    <w:rsid w:val="00B2656B"/>
    <w:rsid w:val="00B2776C"/>
    <w:rsid w:val="00B27BF6"/>
    <w:rsid w:val="00B27FE9"/>
    <w:rsid w:val="00B303DD"/>
    <w:rsid w:val="00B305F1"/>
    <w:rsid w:val="00B3138A"/>
    <w:rsid w:val="00B313CC"/>
    <w:rsid w:val="00B3156B"/>
    <w:rsid w:val="00B31B00"/>
    <w:rsid w:val="00B32C2C"/>
    <w:rsid w:val="00B338BA"/>
    <w:rsid w:val="00B33B63"/>
    <w:rsid w:val="00B33DAA"/>
    <w:rsid w:val="00B33F33"/>
    <w:rsid w:val="00B34621"/>
    <w:rsid w:val="00B346EB"/>
    <w:rsid w:val="00B35ECC"/>
    <w:rsid w:val="00B37239"/>
    <w:rsid w:val="00B37466"/>
    <w:rsid w:val="00B379FF"/>
    <w:rsid w:val="00B37EED"/>
    <w:rsid w:val="00B40530"/>
    <w:rsid w:val="00B4077A"/>
    <w:rsid w:val="00B408E2"/>
    <w:rsid w:val="00B40FA6"/>
    <w:rsid w:val="00B4157C"/>
    <w:rsid w:val="00B41C34"/>
    <w:rsid w:val="00B41C57"/>
    <w:rsid w:val="00B41D40"/>
    <w:rsid w:val="00B426CA"/>
    <w:rsid w:val="00B44545"/>
    <w:rsid w:val="00B446C3"/>
    <w:rsid w:val="00B44E43"/>
    <w:rsid w:val="00B45E19"/>
    <w:rsid w:val="00B4667F"/>
    <w:rsid w:val="00B4694C"/>
    <w:rsid w:val="00B46F2F"/>
    <w:rsid w:val="00B46FDD"/>
    <w:rsid w:val="00B47108"/>
    <w:rsid w:val="00B4749C"/>
    <w:rsid w:val="00B47E92"/>
    <w:rsid w:val="00B5086D"/>
    <w:rsid w:val="00B51A76"/>
    <w:rsid w:val="00B51CBC"/>
    <w:rsid w:val="00B520E7"/>
    <w:rsid w:val="00B52268"/>
    <w:rsid w:val="00B528EA"/>
    <w:rsid w:val="00B52A07"/>
    <w:rsid w:val="00B52D69"/>
    <w:rsid w:val="00B53FE8"/>
    <w:rsid w:val="00B5482E"/>
    <w:rsid w:val="00B54F7B"/>
    <w:rsid w:val="00B55F0A"/>
    <w:rsid w:val="00B56040"/>
    <w:rsid w:val="00B564F3"/>
    <w:rsid w:val="00B5663D"/>
    <w:rsid w:val="00B6016B"/>
    <w:rsid w:val="00B607AF"/>
    <w:rsid w:val="00B60EDD"/>
    <w:rsid w:val="00B61AD1"/>
    <w:rsid w:val="00B62630"/>
    <w:rsid w:val="00B634CB"/>
    <w:rsid w:val="00B63796"/>
    <w:rsid w:val="00B65EE0"/>
    <w:rsid w:val="00B66214"/>
    <w:rsid w:val="00B6646C"/>
    <w:rsid w:val="00B66A2B"/>
    <w:rsid w:val="00B67571"/>
    <w:rsid w:val="00B678B7"/>
    <w:rsid w:val="00B7070F"/>
    <w:rsid w:val="00B70BC0"/>
    <w:rsid w:val="00B717BA"/>
    <w:rsid w:val="00B71875"/>
    <w:rsid w:val="00B730B8"/>
    <w:rsid w:val="00B73A90"/>
    <w:rsid w:val="00B73DE3"/>
    <w:rsid w:val="00B74121"/>
    <w:rsid w:val="00B7503F"/>
    <w:rsid w:val="00B773B3"/>
    <w:rsid w:val="00B7749D"/>
    <w:rsid w:val="00B77CAA"/>
    <w:rsid w:val="00B77F72"/>
    <w:rsid w:val="00B802C2"/>
    <w:rsid w:val="00B81FF0"/>
    <w:rsid w:val="00B83DC8"/>
    <w:rsid w:val="00B84190"/>
    <w:rsid w:val="00B84ADD"/>
    <w:rsid w:val="00B85FA5"/>
    <w:rsid w:val="00B871C2"/>
    <w:rsid w:val="00B911CF"/>
    <w:rsid w:val="00B9222E"/>
    <w:rsid w:val="00B92578"/>
    <w:rsid w:val="00B94266"/>
    <w:rsid w:val="00B949CF"/>
    <w:rsid w:val="00B94D67"/>
    <w:rsid w:val="00B955C5"/>
    <w:rsid w:val="00B95768"/>
    <w:rsid w:val="00B95CB7"/>
    <w:rsid w:val="00B96F1C"/>
    <w:rsid w:val="00BA065B"/>
    <w:rsid w:val="00BA06C3"/>
    <w:rsid w:val="00BA19D1"/>
    <w:rsid w:val="00BA1F32"/>
    <w:rsid w:val="00BA1F8B"/>
    <w:rsid w:val="00BA2817"/>
    <w:rsid w:val="00BA4370"/>
    <w:rsid w:val="00BA5DC7"/>
    <w:rsid w:val="00BA6953"/>
    <w:rsid w:val="00BA6C2C"/>
    <w:rsid w:val="00BA7260"/>
    <w:rsid w:val="00BA7348"/>
    <w:rsid w:val="00BA7AF4"/>
    <w:rsid w:val="00BB05F6"/>
    <w:rsid w:val="00BB07C0"/>
    <w:rsid w:val="00BB1FCD"/>
    <w:rsid w:val="00BB28A6"/>
    <w:rsid w:val="00BB32E0"/>
    <w:rsid w:val="00BB376B"/>
    <w:rsid w:val="00BB5BD4"/>
    <w:rsid w:val="00BB5DF4"/>
    <w:rsid w:val="00BB69C4"/>
    <w:rsid w:val="00BC0572"/>
    <w:rsid w:val="00BC0E59"/>
    <w:rsid w:val="00BC1566"/>
    <w:rsid w:val="00BC2F36"/>
    <w:rsid w:val="00BC35DF"/>
    <w:rsid w:val="00BC3B98"/>
    <w:rsid w:val="00BC4444"/>
    <w:rsid w:val="00BC5105"/>
    <w:rsid w:val="00BC5DC8"/>
    <w:rsid w:val="00BC5FBD"/>
    <w:rsid w:val="00BC63ED"/>
    <w:rsid w:val="00BC6B21"/>
    <w:rsid w:val="00BD008E"/>
    <w:rsid w:val="00BD0099"/>
    <w:rsid w:val="00BD0CD8"/>
    <w:rsid w:val="00BD17C7"/>
    <w:rsid w:val="00BD18B7"/>
    <w:rsid w:val="00BD2679"/>
    <w:rsid w:val="00BD3838"/>
    <w:rsid w:val="00BD3CFC"/>
    <w:rsid w:val="00BD7C10"/>
    <w:rsid w:val="00BD7D58"/>
    <w:rsid w:val="00BE085E"/>
    <w:rsid w:val="00BE0D18"/>
    <w:rsid w:val="00BE3751"/>
    <w:rsid w:val="00BE4350"/>
    <w:rsid w:val="00BE45BD"/>
    <w:rsid w:val="00BE603E"/>
    <w:rsid w:val="00BE60DC"/>
    <w:rsid w:val="00BF306F"/>
    <w:rsid w:val="00BF36BD"/>
    <w:rsid w:val="00BF3A88"/>
    <w:rsid w:val="00BF4C4E"/>
    <w:rsid w:val="00BF5BDA"/>
    <w:rsid w:val="00BF5D2C"/>
    <w:rsid w:val="00BF679F"/>
    <w:rsid w:val="00C02B25"/>
    <w:rsid w:val="00C02D54"/>
    <w:rsid w:val="00C02EA2"/>
    <w:rsid w:val="00C03530"/>
    <w:rsid w:val="00C03EA6"/>
    <w:rsid w:val="00C04502"/>
    <w:rsid w:val="00C04C6F"/>
    <w:rsid w:val="00C04C99"/>
    <w:rsid w:val="00C05DB8"/>
    <w:rsid w:val="00C06180"/>
    <w:rsid w:val="00C0673F"/>
    <w:rsid w:val="00C072B9"/>
    <w:rsid w:val="00C101C4"/>
    <w:rsid w:val="00C10D1C"/>
    <w:rsid w:val="00C111DD"/>
    <w:rsid w:val="00C113E7"/>
    <w:rsid w:val="00C1147C"/>
    <w:rsid w:val="00C1187C"/>
    <w:rsid w:val="00C11E17"/>
    <w:rsid w:val="00C12533"/>
    <w:rsid w:val="00C12C87"/>
    <w:rsid w:val="00C13DED"/>
    <w:rsid w:val="00C168B2"/>
    <w:rsid w:val="00C170C9"/>
    <w:rsid w:val="00C17274"/>
    <w:rsid w:val="00C20A5F"/>
    <w:rsid w:val="00C2279A"/>
    <w:rsid w:val="00C232F1"/>
    <w:rsid w:val="00C2345E"/>
    <w:rsid w:val="00C241BB"/>
    <w:rsid w:val="00C251FF"/>
    <w:rsid w:val="00C2523E"/>
    <w:rsid w:val="00C26B68"/>
    <w:rsid w:val="00C26BA5"/>
    <w:rsid w:val="00C26C29"/>
    <w:rsid w:val="00C26EB9"/>
    <w:rsid w:val="00C27197"/>
    <w:rsid w:val="00C279B3"/>
    <w:rsid w:val="00C3094F"/>
    <w:rsid w:val="00C31672"/>
    <w:rsid w:val="00C319C9"/>
    <w:rsid w:val="00C329DE"/>
    <w:rsid w:val="00C33432"/>
    <w:rsid w:val="00C334B5"/>
    <w:rsid w:val="00C34475"/>
    <w:rsid w:val="00C3479D"/>
    <w:rsid w:val="00C34961"/>
    <w:rsid w:val="00C34D06"/>
    <w:rsid w:val="00C36263"/>
    <w:rsid w:val="00C36930"/>
    <w:rsid w:val="00C404A2"/>
    <w:rsid w:val="00C4109C"/>
    <w:rsid w:val="00C423C7"/>
    <w:rsid w:val="00C427C7"/>
    <w:rsid w:val="00C4322D"/>
    <w:rsid w:val="00C435C6"/>
    <w:rsid w:val="00C43830"/>
    <w:rsid w:val="00C45806"/>
    <w:rsid w:val="00C45961"/>
    <w:rsid w:val="00C45E98"/>
    <w:rsid w:val="00C46626"/>
    <w:rsid w:val="00C46BB8"/>
    <w:rsid w:val="00C46D8B"/>
    <w:rsid w:val="00C474DB"/>
    <w:rsid w:val="00C479B6"/>
    <w:rsid w:val="00C47B51"/>
    <w:rsid w:val="00C47CC0"/>
    <w:rsid w:val="00C50D57"/>
    <w:rsid w:val="00C50EB1"/>
    <w:rsid w:val="00C51A24"/>
    <w:rsid w:val="00C51D23"/>
    <w:rsid w:val="00C5231E"/>
    <w:rsid w:val="00C52630"/>
    <w:rsid w:val="00C53551"/>
    <w:rsid w:val="00C53F1E"/>
    <w:rsid w:val="00C54BA0"/>
    <w:rsid w:val="00C55827"/>
    <w:rsid w:val="00C55AC7"/>
    <w:rsid w:val="00C562F2"/>
    <w:rsid w:val="00C56EF8"/>
    <w:rsid w:val="00C5718D"/>
    <w:rsid w:val="00C57A7C"/>
    <w:rsid w:val="00C60994"/>
    <w:rsid w:val="00C610E3"/>
    <w:rsid w:val="00C61998"/>
    <w:rsid w:val="00C63407"/>
    <w:rsid w:val="00C63BC7"/>
    <w:rsid w:val="00C64160"/>
    <w:rsid w:val="00C66C53"/>
    <w:rsid w:val="00C67116"/>
    <w:rsid w:val="00C67DD5"/>
    <w:rsid w:val="00C706F2"/>
    <w:rsid w:val="00C709FE"/>
    <w:rsid w:val="00C71E53"/>
    <w:rsid w:val="00C72032"/>
    <w:rsid w:val="00C729FE"/>
    <w:rsid w:val="00C72E8A"/>
    <w:rsid w:val="00C7334B"/>
    <w:rsid w:val="00C735FA"/>
    <w:rsid w:val="00C73987"/>
    <w:rsid w:val="00C73BFA"/>
    <w:rsid w:val="00C74DB9"/>
    <w:rsid w:val="00C76711"/>
    <w:rsid w:val="00C803EC"/>
    <w:rsid w:val="00C821BC"/>
    <w:rsid w:val="00C832C6"/>
    <w:rsid w:val="00C83419"/>
    <w:rsid w:val="00C848CE"/>
    <w:rsid w:val="00C84B55"/>
    <w:rsid w:val="00C84B59"/>
    <w:rsid w:val="00C856DD"/>
    <w:rsid w:val="00C85E71"/>
    <w:rsid w:val="00C869C9"/>
    <w:rsid w:val="00C86E33"/>
    <w:rsid w:val="00C86F22"/>
    <w:rsid w:val="00C87439"/>
    <w:rsid w:val="00C87D5B"/>
    <w:rsid w:val="00C902B7"/>
    <w:rsid w:val="00C92284"/>
    <w:rsid w:val="00C9252A"/>
    <w:rsid w:val="00C96007"/>
    <w:rsid w:val="00C96011"/>
    <w:rsid w:val="00C96227"/>
    <w:rsid w:val="00C96478"/>
    <w:rsid w:val="00C96692"/>
    <w:rsid w:val="00C97D08"/>
    <w:rsid w:val="00CA0024"/>
    <w:rsid w:val="00CA0DC3"/>
    <w:rsid w:val="00CA13A7"/>
    <w:rsid w:val="00CA1F82"/>
    <w:rsid w:val="00CA2324"/>
    <w:rsid w:val="00CA28C6"/>
    <w:rsid w:val="00CA3E1E"/>
    <w:rsid w:val="00CA4556"/>
    <w:rsid w:val="00CA483B"/>
    <w:rsid w:val="00CA598D"/>
    <w:rsid w:val="00CA646C"/>
    <w:rsid w:val="00CA6B2A"/>
    <w:rsid w:val="00CA7518"/>
    <w:rsid w:val="00CA75FB"/>
    <w:rsid w:val="00CA76A0"/>
    <w:rsid w:val="00CB12F6"/>
    <w:rsid w:val="00CB18F9"/>
    <w:rsid w:val="00CB1F60"/>
    <w:rsid w:val="00CB3F81"/>
    <w:rsid w:val="00CB4C02"/>
    <w:rsid w:val="00CB5229"/>
    <w:rsid w:val="00CB5D57"/>
    <w:rsid w:val="00CB6D42"/>
    <w:rsid w:val="00CC0687"/>
    <w:rsid w:val="00CC08FC"/>
    <w:rsid w:val="00CC0A2F"/>
    <w:rsid w:val="00CC2D07"/>
    <w:rsid w:val="00CC42AB"/>
    <w:rsid w:val="00CC52AB"/>
    <w:rsid w:val="00CC5D61"/>
    <w:rsid w:val="00CC6210"/>
    <w:rsid w:val="00CC6238"/>
    <w:rsid w:val="00CD2487"/>
    <w:rsid w:val="00CD250B"/>
    <w:rsid w:val="00CD2BAA"/>
    <w:rsid w:val="00CD33A9"/>
    <w:rsid w:val="00CD39C9"/>
    <w:rsid w:val="00CD3FC0"/>
    <w:rsid w:val="00CD486F"/>
    <w:rsid w:val="00CD4ABA"/>
    <w:rsid w:val="00CD4F60"/>
    <w:rsid w:val="00CD5436"/>
    <w:rsid w:val="00CD6282"/>
    <w:rsid w:val="00CD6527"/>
    <w:rsid w:val="00CD796B"/>
    <w:rsid w:val="00CD7CA4"/>
    <w:rsid w:val="00CE1A83"/>
    <w:rsid w:val="00CE2736"/>
    <w:rsid w:val="00CE3191"/>
    <w:rsid w:val="00CE3D51"/>
    <w:rsid w:val="00CE44DC"/>
    <w:rsid w:val="00CE4F8D"/>
    <w:rsid w:val="00CE5E52"/>
    <w:rsid w:val="00CE61FD"/>
    <w:rsid w:val="00CE660D"/>
    <w:rsid w:val="00CE6839"/>
    <w:rsid w:val="00CE690B"/>
    <w:rsid w:val="00CE6CA6"/>
    <w:rsid w:val="00CE6E78"/>
    <w:rsid w:val="00CE7355"/>
    <w:rsid w:val="00CF0E06"/>
    <w:rsid w:val="00CF2A29"/>
    <w:rsid w:val="00CF36B9"/>
    <w:rsid w:val="00CF43D6"/>
    <w:rsid w:val="00CF4C3A"/>
    <w:rsid w:val="00CF5A1C"/>
    <w:rsid w:val="00CF6CE4"/>
    <w:rsid w:val="00CF7E28"/>
    <w:rsid w:val="00D00214"/>
    <w:rsid w:val="00D00604"/>
    <w:rsid w:val="00D0099A"/>
    <w:rsid w:val="00D014F1"/>
    <w:rsid w:val="00D014FF"/>
    <w:rsid w:val="00D0150B"/>
    <w:rsid w:val="00D01A4F"/>
    <w:rsid w:val="00D01B6A"/>
    <w:rsid w:val="00D01D0D"/>
    <w:rsid w:val="00D028B3"/>
    <w:rsid w:val="00D03485"/>
    <w:rsid w:val="00D03D92"/>
    <w:rsid w:val="00D04755"/>
    <w:rsid w:val="00D05256"/>
    <w:rsid w:val="00D053CC"/>
    <w:rsid w:val="00D05B53"/>
    <w:rsid w:val="00D06553"/>
    <w:rsid w:val="00D07294"/>
    <w:rsid w:val="00D07B73"/>
    <w:rsid w:val="00D108BF"/>
    <w:rsid w:val="00D10FF9"/>
    <w:rsid w:val="00D11187"/>
    <w:rsid w:val="00D111E1"/>
    <w:rsid w:val="00D1180D"/>
    <w:rsid w:val="00D12736"/>
    <w:rsid w:val="00D1403E"/>
    <w:rsid w:val="00D15A58"/>
    <w:rsid w:val="00D15B88"/>
    <w:rsid w:val="00D15E59"/>
    <w:rsid w:val="00D16BB6"/>
    <w:rsid w:val="00D17A26"/>
    <w:rsid w:val="00D17D0A"/>
    <w:rsid w:val="00D20564"/>
    <w:rsid w:val="00D208A6"/>
    <w:rsid w:val="00D208DA"/>
    <w:rsid w:val="00D20C32"/>
    <w:rsid w:val="00D21FDB"/>
    <w:rsid w:val="00D220C5"/>
    <w:rsid w:val="00D22316"/>
    <w:rsid w:val="00D22C71"/>
    <w:rsid w:val="00D24B42"/>
    <w:rsid w:val="00D24BEB"/>
    <w:rsid w:val="00D262BA"/>
    <w:rsid w:val="00D262F0"/>
    <w:rsid w:val="00D26484"/>
    <w:rsid w:val="00D26503"/>
    <w:rsid w:val="00D26C6D"/>
    <w:rsid w:val="00D27024"/>
    <w:rsid w:val="00D277DC"/>
    <w:rsid w:val="00D27DDF"/>
    <w:rsid w:val="00D302DE"/>
    <w:rsid w:val="00D30364"/>
    <w:rsid w:val="00D310E3"/>
    <w:rsid w:val="00D32094"/>
    <w:rsid w:val="00D321EF"/>
    <w:rsid w:val="00D324F0"/>
    <w:rsid w:val="00D3259A"/>
    <w:rsid w:val="00D326A9"/>
    <w:rsid w:val="00D32871"/>
    <w:rsid w:val="00D32907"/>
    <w:rsid w:val="00D32B61"/>
    <w:rsid w:val="00D3324B"/>
    <w:rsid w:val="00D337C1"/>
    <w:rsid w:val="00D33EAD"/>
    <w:rsid w:val="00D355BE"/>
    <w:rsid w:val="00D358BE"/>
    <w:rsid w:val="00D3603E"/>
    <w:rsid w:val="00D367B4"/>
    <w:rsid w:val="00D37870"/>
    <w:rsid w:val="00D37E3D"/>
    <w:rsid w:val="00D37EEF"/>
    <w:rsid w:val="00D4108A"/>
    <w:rsid w:val="00D41388"/>
    <w:rsid w:val="00D41598"/>
    <w:rsid w:val="00D41685"/>
    <w:rsid w:val="00D417D4"/>
    <w:rsid w:val="00D4180E"/>
    <w:rsid w:val="00D41F34"/>
    <w:rsid w:val="00D42036"/>
    <w:rsid w:val="00D4276D"/>
    <w:rsid w:val="00D44194"/>
    <w:rsid w:val="00D4471A"/>
    <w:rsid w:val="00D45017"/>
    <w:rsid w:val="00D45F20"/>
    <w:rsid w:val="00D46233"/>
    <w:rsid w:val="00D46825"/>
    <w:rsid w:val="00D46A7A"/>
    <w:rsid w:val="00D47A04"/>
    <w:rsid w:val="00D47B72"/>
    <w:rsid w:val="00D5087D"/>
    <w:rsid w:val="00D509B9"/>
    <w:rsid w:val="00D51F2D"/>
    <w:rsid w:val="00D52758"/>
    <w:rsid w:val="00D527AD"/>
    <w:rsid w:val="00D52A27"/>
    <w:rsid w:val="00D548F0"/>
    <w:rsid w:val="00D54F40"/>
    <w:rsid w:val="00D55333"/>
    <w:rsid w:val="00D563B9"/>
    <w:rsid w:val="00D56D68"/>
    <w:rsid w:val="00D57787"/>
    <w:rsid w:val="00D5784A"/>
    <w:rsid w:val="00D57DC5"/>
    <w:rsid w:val="00D6013E"/>
    <w:rsid w:val="00D6173B"/>
    <w:rsid w:val="00D61E23"/>
    <w:rsid w:val="00D622CF"/>
    <w:rsid w:val="00D629F6"/>
    <w:rsid w:val="00D632E0"/>
    <w:rsid w:val="00D638D4"/>
    <w:rsid w:val="00D64832"/>
    <w:rsid w:val="00D6726B"/>
    <w:rsid w:val="00D673A4"/>
    <w:rsid w:val="00D676C3"/>
    <w:rsid w:val="00D67B0C"/>
    <w:rsid w:val="00D70123"/>
    <w:rsid w:val="00D70308"/>
    <w:rsid w:val="00D71231"/>
    <w:rsid w:val="00D72367"/>
    <w:rsid w:val="00D728FF"/>
    <w:rsid w:val="00D731CE"/>
    <w:rsid w:val="00D7358A"/>
    <w:rsid w:val="00D73622"/>
    <w:rsid w:val="00D73B6D"/>
    <w:rsid w:val="00D73B8D"/>
    <w:rsid w:val="00D7408F"/>
    <w:rsid w:val="00D74829"/>
    <w:rsid w:val="00D74F23"/>
    <w:rsid w:val="00D752EC"/>
    <w:rsid w:val="00D75397"/>
    <w:rsid w:val="00D7587F"/>
    <w:rsid w:val="00D75E74"/>
    <w:rsid w:val="00D76290"/>
    <w:rsid w:val="00D76728"/>
    <w:rsid w:val="00D76FAA"/>
    <w:rsid w:val="00D7724A"/>
    <w:rsid w:val="00D774D0"/>
    <w:rsid w:val="00D77E64"/>
    <w:rsid w:val="00D80554"/>
    <w:rsid w:val="00D81121"/>
    <w:rsid w:val="00D8163C"/>
    <w:rsid w:val="00D81BD4"/>
    <w:rsid w:val="00D84E82"/>
    <w:rsid w:val="00D84F72"/>
    <w:rsid w:val="00D8510A"/>
    <w:rsid w:val="00D85B84"/>
    <w:rsid w:val="00D866C3"/>
    <w:rsid w:val="00D86909"/>
    <w:rsid w:val="00D9115A"/>
    <w:rsid w:val="00D9152C"/>
    <w:rsid w:val="00D92849"/>
    <w:rsid w:val="00D93C31"/>
    <w:rsid w:val="00D93C53"/>
    <w:rsid w:val="00D94080"/>
    <w:rsid w:val="00D94873"/>
    <w:rsid w:val="00D959EF"/>
    <w:rsid w:val="00D95AC8"/>
    <w:rsid w:val="00D96131"/>
    <w:rsid w:val="00D9647C"/>
    <w:rsid w:val="00D967B2"/>
    <w:rsid w:val="00D96B0B"/>
    <w:rsid w:val="00D96B93"/>
    <w:rsid w:val="00D97102"/>
    <w:rsid w:val="00D97C67"/>
    <w:rsid w:val="00D97F40"/>
    <w:rsid w:val="00DA02EE"/>
    <w:rsid w:val="00DA2996"/>
    <w:rsid w:val="00DA29C4"/>
    <w:rsid w:val="00DA39A3"/>
    <w:rsid w:val="00DA498F"/>
    <w:rsid w:val="00DA4AE1"/>
    <w:rsid w:val="00DA53FE"/>
    <w:rsid w:val="00DA5DED"/>
    <w:rsid w:val="00DA6A20"/>
    <w:rsid w:val="00DA707C"/>
    <w:rsid w:val="00DA7BD6"/>
    <w:rsid w:val="00DB09D9"/>
    <w:rsid w:val="00DB19BC"/>
    <w:rsid w:val="00DB1C96"/>
    <w:rsid w:val="00DB1D57"/>
    <w:rsid w:val="00DB262B"/>
    <w:rsid w:val="00DB2EBD"/>
    <w:rsid w:val="00DB5464"/>
    <w:rsid w:val="00DB6F0A"/>
    <w:rsid w:val="00DB7336"/>
    <w:rsid w:val="00DC0109"/>
    <w:rsid w:val="00DC0E59"/>
    <w:rsid w:val="00DC1080"/>
    <w:rsid w:val="00DC1157"/>
    <w:rsid w:val="00DC3E9A"/>
    <w:rsid w:val="00DC4124"/>
    <w:rsid w:val="00DC4AA3"/>
    <w:rsid w:val="00DC5B8C"/>
    <w:rsid w:val="00DC6A1C"/>
    <w:rsid w:val="00DC6C74"/>
    <w:rsid w:val="00DC775C"/>
    <w:rsid w:val="00DC7CA0"/>
    <w:rsid w:val="00DD0F15"/>
    <w:rsid w:val="00DD12AB"/>
    <w:rsid w:val="00DD154A"/>
    <w:rsid w:val="00DD185C"/>
    <w:rsid w:val="00DD1DBD"/>
    <w:rsid w:val="00DD1E7D"/>
    <w:rsid w:val="00DD2F7C"/>
    <w:rsid w:val="00DD37F3"/>
    <w:rsid w:val="00DD3AF2"/>
    <w:rsid w:val="00DD3F6B"/>
    <w:rsid w:val="00DD4FFB"/>
    <w:rsid w:val="00DD5D0E"/>
    <w:rsid w:val="00DE1F6F"/>
    <w:rsid w:val="00DE1FC8"/>
    <w:rsid w:val="00DE2526"/>
    <w:rsid w:val="00DE25BB"/>
    <w:rsid w:val="00DE2F06"/>
    <w:rsid w:val="00DE3715"/>
    <w:rsid w:val="00DE3787"/>
    <w:rsid w:val="00DE5B63"/>
    <w:rsid w:val="00DE6435"/>
    <w:rsid w:val="00DE71AA"/>
    <w:rsid w:val="00DE77D8"/>
    <w:rsid w:val="00DE79CF"/>
    <w:rsid w:val="00DF1DAD"/>
    <w:rsid w:val="00DF23AC"/>
    <w:rsid w:val="00DF271D"/>
    <w:rsid w:val="00DF3014"/>
    <w:rsid w:val="00DF47CB"/>
    <w:rsid w:val="00DF5166"/>
    <w:rsid w:val="00DF584E"/>
    <w:rsid w:val="00DF65AB"/>
    <w:rsid w:val="00DF6ADB"/>
    <w:rsid w:val="00DF6E7E"/>
    <w:rsid w:val="00E00194"/>
    <w:rsid w:val="00E0041C"/>
    <w:rsid w:val="00E00E77"/>
    <w:rsid w:val="00E014E6"/>
    <w:rsid w:val="00E02BB7"/>
    <w:rsid w:val="00E03535"/>
    <w:rsid w:val="00E04743"/>
    <w:rsid w:val="00E0474E"/>
    <w:rsid w:val="00E10F1B"/>
    <w:rsid w:val="00E11360"/>
    <w:rsid w:val="00E11CAF"/>
    <w:rsid w:val="00E12AD4"/>
    <w:rsid w:val="00E12F78"/>
    <w:rsid w:val="00E1318E"/>
    <w:rsid w:val="00E1392C"/>
    <w:rsid w:val="00E15968"/>
    <w:rsid w:val="00E164DF"/>
    <w:rsid w:val="00E17A7B"/>
    <w:rsid w:val="00E200B3"/>
    <w:rsid w:val="00E20FFA"/>
    <w:rsid w:val="00E21495"/>
    <w:rsid w:val="00E21F49"/>
    <w:rsid w:val="00E22450"/>
    <w:rsid w:val="00E237A2"/>
    <w:rsid w:val="00E23BED"/>
    <w:rsid w:val="00E23FD4"/>
    <w:rsid w:val="00E27153"/>
    <w:rsid w:val="00E27DE0"/>
    <w:rsid w:val="00E30390"/>
    <w:rsid w:val="00E31407"/>
    <w:rsid w:val="00E329CC"/>
    <w:rsid w:val="00E3580E"/>
    <w:rsid w:val="00E35F4A"/>
    <w:rsid w:val="00E364E6"/>
    <w:rsid w:val="00E365CC"/>
    <w:rsid w:val="00E369DD"/>
    <w:rsid w:val="00E3784A"/>
    <w:rsid w:val="00E4086F"/>
    <w:rsid w:val="00E40897"/>
    <w:rsid w:val="00E4156C"/>
    <w:rsid w:val="00E41914"/>
    <w:rsid w:val="00E421E7"/>
    <w:rsid w:val="00E42C40"/>
    <w:rsid w:val="00E430C5"/>
    <w:rsid w:val="00E43DD9"/>
    <w:rsid w:val="00E4452B"/>
    <w:rsid w:val="00E4509A"/>
    <w:rsid w:val="00E45393"/>
    <w:rsid w:val="00E453C0"/>
    <w:rsid w:val="00E47E7B"/>
    <w:rsid w:val="00E50B3A"/>
    <w:rsid w:val="00E51D07"/>
    <w:rsid w:val="00E52819"/>
    <w:rsid w:val="00E533FD"/>
    <w:rsid w:val="00E54445"/>
    <w:rsid w:val="00E5464D"/>
    <w:rsid w:val="00E549EA"/>
    <w:rsid w:val="00E54DED"/>
    <w:rsid w:val="00E552D1"/>
    <w:rsid w:val="00E55454"/>
    <w:rsid w:val="00E5545D"/>
    <w:rsid w:val="00E56D2F"/>
    <w:rsid w:val="00E57ECA"/>
    <w:rsid w:val="00E61497"/>
    <w:rsid w:val="00E615A2"/>
    <w:rsid w:val="00E61BEA"/>
    <w:rsid w:val="00E62461"/>
    <w:rsid w:val="00E6315C"/>
    <w:rsid w:val="00E63363"/>
    <w:rsid w:val="00E63F0B"/>
    <w:rsid w:val="00E641E7"/>
    <w:rsid w:val="00E64805"/>
    <w:rsid w:val="00E64ACC"/>
    <w:rsid w:val="00E64B19"/>
    <w:rsid w:val="00E66F9B"/>
    <w:rsid w:val="00E673BC"/>
    <w:rsid w:val="00E67CB8"/>
    <w:rsid w:val="00E710B2"/>
    <w:rsid w:val="00E711F9"/>
    <w:rsid w:val="00E714DA"/>
    <w:rsid w:val="00E71587"/>
    <w:rsid w:val="00E71985"/>
    <w:rsid w:val="00E72CE1"/>
    <w:rsid w:val="00E73062"/>
    <w:rsid w:val="00E73468"/>
    <w:rsid w:val="00E73D77"/>
    <w:rsid w:val="00E74C5F"/>
    <w:rsid w:val="00E74CF2"/>
    <w:rsid w:val="00E75240"/>
    <w:rsid w:val="00E75DA2"/>
    <w:rsid w:val="00E76A94"/>
    <w:rsid w:val="00E771D6"/>
    <w:rsid w:val="00E80848"/>
    <w:rsid w:val="00E823E5"/>
    <w:rsid w:val="00E8311F"/>
    <w:rsid w:val="00E848B7"/>
    <w:rsid w:val="00E854DA"/>
    <w:rsid w:val="00E86AEA"/>
    <w:rsid w:val="00E86D77"/>
    <w:rsid w:val="00E878DD"/>
    <w:rsid w:val="00E879AE"/>
    <w:rsid w:val="00E879D8"/>
    <w:rsid w:val="00E87AB8"/>
    <w:rsid w:val="00E901A3"/>
    <w:rsid w:val="00E907BF"/>
    <w:rsid w:val="00E91796"/>
    <w:rsid w:val="00E91D2D"/>
    <w:rsid w:val="00E9225F"/>
    <w:rsid w:val="00E9240F"/>
    <w:rsid w:val="00E92F12"/>
    <w:rsid w:val="00E93440"/>
    <w:rsid w:val="00E938B5"/>
    <w:rsid w:val="00E9484A"/>
    <w:rsid w:val="00E94A8C"/>
    <w:rsid w:val="00E962C3"/>
    <w:rsid w:val="00E96784"/>
    <w:rsid w:val="00E968B9"/>
    <w:rsid w:val="00EA1054"/>
    <w:rsid w:val="00EA25E6"/>
    <w:rsid w:val="00EA261D"/>
    <w:rsid w:val="00EA362D"/>
    <w:rsid w:val="00EA37BB"/>
    <w:rsid w:val="00EA489B"/>
    <w:rsid w:val="00EA4A78"/>
    <w:rsid w:val="00EA5CEF"/>
    <w:rsid w:val="00EA5FD5"/>
    <w:rsid w:val="00EA7113"/>
    <w:rsid w:val="00EA7893"/>
    <w:rsid w:val="00EA7C86"/>
    <w:rsid w:val="00EB1A0B"/>
    <w:rsid w:val="00EB1DA9"/>
    <w:rsid w:val="00EB2400"/>
    <w:rsid w:val="00EB2EFF"/>
    <w:rsid w:val="00EB40A3"/>
    <w:rsid w:val="00EB44A4"/>
    <w:rsid w:val="00EB49D0"/>
    <w:rsid w:val="00EB72A3"/>
    <w:rsid w:val="00EB76B0"/>
    <w:rsid w:val="00EB7CFF"/>
    <w:rsid w:val="00EB7D30"/>
    <w:rsid w:val="00EB7F11"/>
    <w:rsid w:val="00EC1175"/>
    <w:rsid w:val="00EC2DAB"/>
    <w:rsid w:val="00EC300B"/>
    <w:rsid w:val="00EC36C0"/>
    <w:rsid w:val="00EC3D9B"/>
    <w:rsid w:val="00EC417F"/>
    <w:rsid w:val="00EC505B"/>
    <w:rsid w:val="00EC5C4C"/>
    <w:rsid w:val="00EC61D7"/>
    <w:rsid w:val="00EC7442"/>
    <w:rsid w:val="00ED04A1"/>
    <w:rsid w:val="00ED053D"/>
    <w:rsid w:val="00ED235D"/>
    <w:rsid w:val="00ED2515"/>
    <w:rsid w:val="00ED2E63"/>
    <w:rsid w:val="00ED372B"/>
    <w:rsid w:val="00ED3DFD"/>
    <w:rsid w:val="00ED46D1"/>
    <w:rsid w:val="00ED5804"/>
    <w:rsid w:val="00ED5B39"/>
    <w:rsid w:val="00ED6582"/>
    <w:rsid w:val="00ED7AE7"/>
    <w:rsid w:val="00EE1C07"/>
    <w:rsid w:val="00EE37F2"/>
    <w:rsid w:val="00EE3DA2"/>
    <w:rsid w:val="00EE4468"/>
    <w:rsid w:val="00EE4A57"/>
    <w:rsid w:val="00EE4D59"/>
    <w:rsid w:val="00EE52BA"/>
    <w:rsid w:val="00EE5F70"/>
    <w:rsid w:val="00EF1713"/>
    <w:rsid w:val="00EF21DE"/>
    <w:rsid w:val="00EF224E"/>
    <w:rsid w:val="00EF271E"/>
    <w:rsid w:val="00EF27A3"/>
    <w:rsid w:val="00EF2C18"/>
    <w:rsid w:val="00EF2CC3"/>
    <w:rsid w:val="00EF5724"/>
    <w:rsid w:val="00F01A14"/>
    <w:rsid w:val="00F01E90"/>
    <w:rsid w:val="00F0221B"/>
    <w:rsid w:val="00F0239F"/>
    <w:rsid w:val="00F03327"/>
    <w:rsid w:val="00F0359E"/>
    <w:rsid w:val="00F042C7"/>
    <w:rsid w:val="00F048B7"/>
    <w:rsid w:val="00F04B97"/>
    <w:rsid w:val="00F054C8"/>
    <w:rsid w:val="00F06E59"/>
    <w:rsid w:val="00F0734A"/>
    <w:rsid w:val="00F07503"/>
    <w:rsid w:val="00F10540"/>
    <w:rsid w:val="00F1091C"/>
    <w:rsid w:val="00F1093B"/>
    <w:rsid w:val="00F11789"/>
    <w:rsid w:val="00F11FDC"/>
    <w:rsid w:val="00F1318F"/>
    <w:rsid w:val="00F147D8"/>
    <w:rsid w:val="00F155FB"/>
    <w:rsid w:val="00F157B4"/>
    <w:rsid w:val="00F15E9A"/>
    <w:rsid w:val="00F1652F"/>
    <w:rsid w:val="00F16A4F"/>
    <w:rsid w:val="00F16F96"/>
    <w:rsid w:val="00F205DD"/>
    <w:rsid w:val="00F20E89"/>
    <w:rsid w:val="00F21C3B"/>
    <w:rsid w:val="00F221A1"/>
    <w:rsid w:val="00F221C0"/>
    <w:rsid w:val="00F246CC"/>
    <w:rsid w:val="00F24AA4"/>
    <w:rsid w:val="00F256A8"/>
    <w:rsid w:val="00F26DAC"/>
    <w:rsid w:val="00F3020A"/>
    <w:rsid w:val="00F30347"/>
    <w:rsid w:val="00F325F1"/>
    <w:rsid w:val="00F32C2D"/>
    <w:rsid w:val="00F345A3"/>
    <w:rsid w:val="00F3465F"/>
    <w:rsid w:val="00F3680A"/>
    <w:rsid w:val="00F40ACB"/>
    <w:rsid w:val="00F40BE3"/>
    <w:rsid w:val="00F41A8C"/>
    <w:rsid w:val="00F41B47"/>
    <w:rsid w:val="00F4247B"/>
    <w:rsid w:val="00F4280F"/>
    <w:rsid w:val="00F428B0"/>
    <w:rsid w:val="00F43136"/>
    <w:rsid w:val="00F43729"/>
    <w:rsid w:val="00F442D1"/>
    <w:rsid w:val="00F45168"/>
    <w:rsid w:val="00F455A3"/>
    <w:rsid w:val="00F457AE"/>
    <w:rsid w:val="00F45820"/>
    <w:rsid w:val="00F45B24"/>
    <w:rsid w:val="00F4701E"/>
    <w:rsid w:val="00F47F0E"/>
    <w:rsid w:val="00F51128"/>
    <w:rsid w:val="00F519D2"/>
    <w:rsid w:val="00F5369B"/>
    <w:rsid w:val="00F53FF5"/>
    <w:rsid w:val="00F5441A"/>
    <w:rsid w:val="00F54768"/>
    <w:rsid w:val="00F548C6"/>
    <w:rsid w:val="00F55535"/>
    <w:rsid w:val="00F55540"/>
    <w:rsid w:val="00F557F4"/>
    <w:rsid w:val="00F55E03"/>
    <w:rsid w:val="00F55E24"/>
    <w:rsid w:val="00F56336"/>
    <w:rsid w:val="00F563B5"/>
    <w:rsid w:val="00F572BE"/>
    <w:rsid w:val="00F5734F"/>
    <w:rsid w:val="00F605FA"/>
    <w:rsid w:val="00F61444"/>
    <w:rsid w:val="00F63353"/>
    <w:rsid w:val="00F6534D"/>
    <w:rsid w:val="00F653CD"/>
    <w:rsid w:val="00F65F84"/>
    <w:rsid w:val="00F65FCB"/>
    <w:rsid w:val="00F664B5"/>
    <w:rsid w:val="00F66827"/>
    <w:rsid w:val="00F66B2D"/>
    <w:rsid w:val="00F66CA2"/>
    <w:rsid w:val="00F67638"/>
    <w:rsid w:val="00F677F3"/>
    <w:rsid w:val="00F67FA2"/>
    <w:rsid w:val="00F70510"/>
    <w:rsid w:val="00F70BF9"/>
    <w:rsid w:val="00F72144"/>
    <w:rsid w:val="00F730A7"/>
    <w:rsid w:val="00F7379D"/>
    <w:rsid w:val="00F73FCC"/>
    <w:rsid w:val="00F74695"/>
    <w:rsid w:val="00F74B30"/>
    <w:rsid w:val="00F74BE4"/>
    <w:rsid w:val="00F754F2"/>
    <w:rsid w:val="00F75871"/>
    <w:rsid w:val="00F7717E"/>
    <w:rsid w:val="00F772A8"/>
    <w:rsid w:val="00F77E30"/>
    <w:rsid w:val="00F77E4D"/>
    <w:rsid w:val="00F80388"/>
    <w:rsid w:val="00F80822"/>
    <w:rsid w:val="00F81A73"/>
    <w:rsid w:val="00F81F33"/>
    <w:rsid w:val="00F82381"/>
    <w:rsid w:val="00F83405"/>
    <w:rsid w:val="00F8374A"/>
    <w:rsid w:val="00F849EB"/>
    <w:rsid w:val="00F84B2B"/>
    <w:rsid w:val="00F85104"/>
    <w:rsid w:val="00F8523E"/>
    <w:rsid w:val="00F8570D"/>
    <w:rsid w:val="00F866EA"/>
    <w:rsid w:val="00F8783C"/>
    <w:rsid w:val="00F8798E"/>
    <w:rsid w:val="00F87EFF"/>
    <w:rsid w:val="00F9047F"/>
    <w:rsid w:val="00F92C1E"/>
    <w:rsid w:val="00F94A4F"/>
    <w:rsid w:val="00F952E0"/>
    <w:rsid w:val="00F962E1"/>
    <w:rsid w:val="00F9705C"/>
    <w:rsid w:val="00F97268"/>
    <w:rsid w:val="00F97F90"/>
    <w:rsid w:val="00FA04F9"/>
    <w:rsid w:val="00FA1682"/>
    <w:rsid w:val="00FA1CF2"/>
    <w:rsid w:val="00FA35E0"/>
    <w:rsid w:val="00FA3EDC"/>
    <w:rsid w:val="00FA4443"/>
    <w:rsid w:val="00FA4521"/>
    <w:rsid w:val="00FA4D9B"/>
    <w:rsid w:val="00FA5E00"/>
    <w:rsid w:val="00FA6C64"/>
    <w:rsid w:val="00FA6CEA"/>
    <w:rsid w:val="00FA6D6A"/>
    <w:rsid w:val="00FA7186"/>
    <w:rsid w:val="00FA734B"/>
    <w:rsid w:val="00FB0565"/>
    <w:rsid w:val="00FB06ED"/>
    <w:rsid w:val="00FB0BA6"/>
    <w:rsid w:val="00FB0CD8"/>
    <w:rsid w:val="00FB1B81"/>
    <w:rsid w:val="00FB2303"/>
    <w:rsid w:val="00FB427B"/>
    <w:rsid w:val="00FB42EF"/>
    <w:rsid w:val="00FB46C0"/>
    <w:rsid w:val="00FB4F1B"/>
    <w:rsid w:val="00FB513D"/>
    <w:rsid w:val="00FB5E12"/>
    <w:rsid w:val="00FB6D29"/>
    <w:rsid w:val="00FB753B"/>
    <w:rsid w:val="00FB7754"/>
    <w:rsid w:val="00FB7BD0"/>
    <w:rsid w:val="00FC03F5"/>
    <w:rsid w:val="00FC0573"/>
    <w:rsid w:val="00FC1E4A"/>
    <w:rsid w:val="00FC2074"/>
    <w:rsid w:val="00FC2C47"/>
    <w:rsid w:val="00FC331B"/>
    <w:rsid w:val="00FC52C7"/>
    <w:rsid w:val="00FC5A82"/>
    <w:rsid w:val="00FD0EFB"/>
    <w:rsid w:val="00FD1380"/>
    <w:rsid w:val="00FD1BF2"/>
    <w:rsid w:val="00FD2161"/>
    <w:rsid w:val="00FD2980"/>
    <w:rsid w:val="00FD2A03"/>
    <w:rsid w:val="00FD2BCC"/>
    <w:rsid w:val="00FD3040"/>
    <w:rsid w:val="00FD33CD"/>
    <w:rsid w:val="00FD409B"/>
    <w:rsid w:val="00FD52F5"/>
    <w:rsid w:val="00FD6410"/>
    <w:rsid w:val="00FD7141"/>
    <w:rsid w:val="00FD78F6"/>
    <w:rsid w:val="00FD7E6D"/>
    <w:rsid w:val="00FE0950"/>
    <w:rsid w:val="00FE11B2"/>
    <w:rsid w:val="00FE15EA"/>
    <w:rsid w:val="00FE202F"/>
    <w:rsid w:val="00FE227F"/>
    <w:rsid w:val="00FE2765"/>
    <w:rsid w:val="00FE2CB2"/>
    <w:rsid w:val="00FE43DE"/>
    <w:rsid w:val="00FE48B2"/>
    <w:rsid w:val="00FE48FD"/>
    <w:rsid w:val="00FE66EC"/>
    <w:rsid w:val="00FE772E"/>
    <w:rsid w:val="00FE79AD"/>
    <w:rsid w:val="00FF1094"/>
    <w:rsid w:val="00FF1825"/>
    <w:rsid w:val="00FF1F79"/>
    <w:rsid w:val="00FF269D"/>
    <w:rsid w:val="00FF3025"/>
    <w:rsid w:val="00FF3CCC"/>
    <w:rsid w:val="00FF4203"/>
    <w:rsid w:val="00FF49C6"/>
    <w:rsid w:val="00FF57BE"/>
    <w:rsid w:val="00FF5C89"/>
    <w:rsid w:val="00FF5EA9"/>
    <w:rsid w:val="00FF5F47"/>
    <w:rsid w:val="00FF629E"/>
    <w:rsid w:val="00FF75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65C356D-5637-4146-B9E9-8E629F955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5EE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
    <w:basedOn w:val="a0"/>
    <w:next w:val="a0"/>
    <w:link w:val="11"/>
    <w:qFormat/>
    <w:pPr>
      <w:keepNext/>
      <w:numPr>
        <w:numId w:val="1"/>
      </w:numPr>
      <w:tabs>
        <w:tab w:val="left" w:pos="0"/>
      </w:tabs>
      <w:spacing w:before="120" w:afterLines="50" w:after="50" w:afterAutospacing="0"/>
      <w:outlineLvl w:val="0"/>
    </w:pPr>
    <w:rPr>
      <w:rFonts w:ascii="Arial" w:hAnsi="Arial"/>
      <w:b/>
      <w:kern w:val="28"/>
      <w:sz w:val="32"/>
      <w:lang w:eastAsia="x-none"/>
    </w:rPr>
  </w:style>
  <w:style w:type="paragraph" w:styleId="21">
    <w:name w:val="heading 2"/>
    <w:aliases w:val="DO NOT USE_h2,h2,h21,H2,Head2A,2,UNDERRUBRIK 1-2,Heading 2 Char,H2 Char,h2 Char"/>
    <w:basedOn w:val="a0"/>
    <w:next w:val="a0"/>
    <w:link w:val="22"/>
    <w:autoRedefine/>
    <w:qFormat/>
    <w:rsid w:val="0072444C"/>
    <w:pPr>
      <w:keepNext/>
      <w:snapToGrid/>
      <w:spacing w:before="360"/>
      <w:jc w:val="left"/>
      <w:outlineLvl w:val="1"/>
    </w:pPr>
    <w:rPr>
      <w:rFonts w:ascii="Arial" w:hAnsi="Arial"/>
      <w:b/>
      <w:sz w:val="28"/>
      <w:lang w:val="x-none" w:eastAsia="x-none"/>
    </w:rPr>
  </w:style>
  <w:style w:type="paragraph" w:styleId="31">
    <w:name w:val="heading 3"/>
    <w:aliases w:val="Underrubrik2,H3,no break,Memo Heading 3,h3"/>
    <w:basedOn w:val="a0"/>
    <w:next w:val="a0"/>
    <w:qFormat/>
    <w:rsid w:val="00D37870"/>
    <w:pPr>
      <w:keepNext/>
      <w:numPr>
        <w:ilvl w:val="2"/>
        <w:numId w:val="1"/>
      </w:numPr>
      <w:tabs>
        <w:tab w:val="clear" w:pos="3687"/>
        <w:tab w:val="num" w:pos="-1701"/>
      </w:tabs>
      <w:spacing w:before="360" w:after="120"/>
      <w:ind w:left="709"/>
      <w:outlineLvl w:val="2"/>
    </w:pPr>
    <w:rPr>
      <w:rFonts w:ascii="Arial" w:hAnsi="Arial"/>
      <w:b/>
    </w:rPr>
  </w:style>
  <w:style w:type="paragraph" w:styleId="40">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qFormat/>
    <w:pPr>
      <w:keepNext/>
      <w:ind w:leftChars="800" w:left="800"/>
      <w:outlineLvl w:val="4"/>
    </w:pPr>
    <w:rPr>
      <w:rFonts w:ascii="Arial" w:hAnsi="Arial"/>
      <w:lang w:eastAsia="x-none"/>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pPr>
      <w:widowControl w:val="0"/>
    </w:pPr>
    <w:rPr>
      <w:rFonts w:ascii="Arial" w:eastAsia="ＭＳ 明朝" w:hAnsi="Arial"/>
      <w:b/>
      <w:noProof/>
      <w:sz w:val="18"/>
    </w:rPr>
  </w:style>
  <w:style w:type="paragraph" w:styleId="a5">
    <w:name w:val="caption"/>
    <w:basedOn w:val="a0"/>
    <w:next w:val="a0"/>
    <w:link w:val="a6"/>
    <w:qFormat/>
    <w:pPr>
      <w:spacing w:before="120" w:after="120"/>
    </w:pPr>
    <w:rPr>
      <w:b/>
      <w:lang w:eastAsia="x-none"/>
    </w:rPr>
  </w:style>
  <w:style w:type="paragraph" w:customStyle="1" w:styleId="Reference">
    <w:name w:val="Reference"/>
    <w:basedOn w:val="a0"/>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0"/>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0"/>
    <w:semiHidden/>
    <w:rPr>
      <w:rFonts w:ascii="Arial" w:hAnsi="Arial"/>
      <w:sz w:val="18"/>
      <w:szCs w:val="18"/>
    </w:rPr>
  </w:style>
  <w:style w:type="paragraph" w:styleId="ad">
    <w:name w:val="footer"/>
    <w:basedOn w:val="a0"/>
    <w:link w:val="ae"/>
    <w:uiPriority w:val="99"/>
    <w:pPr>
      <w:tabs>
        <w:tab w:val="center" w:pos="4252"/>
        <w:tab w:val="right" w:pos="8504"/>
      </w:tabs>
    </w:pPr>
    <w:rPr>
      <w:lang w:eastAsia="x-none"/>
    </w:rPr>
  </w:style>
  <w:style w:type="paragraph" w:customStyle="1" w:styleId="af">
    <w:name w:val="スタイル 数式"/>
    <w:basedOn w:val="a0"/>
    <w:pPr>
      <w:ind w:firstLine="720"/>
    </w:pPr>
    <w:rPr>
      <w:rFonts w:cs="ＭＳ 明朝"/>
    </w:rPr>
  </w:style>
  <w:style w:type="table" w:styleId="af0">
    <w:name w:val="Table Grid"/>
    <w:basedOn w:val="a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0"/>
    <w:pPr>
      <w:snapToGrid/>
      <w:spacing w:after="120" w:afterAutospacing="0"/>
    </w:pPr>
    <w:rPr>
      <w:rFonts w:eastAsia="ＭＳ 明朝"/>
      <w:sz w:val="20"/>
      <w:szCs w:val="24"/>
      <w:lang w:val="en-US" w:eastAsia="en-US"/>
    </w:rPr>
  </w:style>
  <w:style w:type="table" w:styleId="8">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3">
    <w:name w:val="引用文1"/>
    <w:basedOn w:val="a0"/>
    <w:next w:val="a0"/>
    <w:link w:val="af2"/>
    <w:uiPriority w:val="29"/>
    <w:qFormat/>
    <w:rPr>
      <w:i/>
      <w:iCs/>
      <w:color w:val="000000"/>
      <w:lang w:eastAsia="x-none"/>
    </w:rPr>
  </w:style>
  <w:style w:type="character" w:customStyle="1" w:styleId="af2">
    <w:name w:val="引用文 (文字)"/>
    <w:link w:val="13"/>
    <w:uiPriority w:val="29"/>
    <w:rPr>
      <w:rFonts w:ascii="Times New Roman" w:eastAsia="ＭＳ ゴシック" w:hAnsi="Times New Roman"/>
      <w:i/>
      <w:iCs/>
      <w:color w:val="000000"/>
      <w:sz w:val="24"/>
      <w:lang w:val="en-GB"/>
    </w:rPr>
  </w:style>
  <w:style w:type="character" w:styleId="af3">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0"/>
    <w:pPr>
      <w:numPr>
        <w:ilvl w:val="1"/>
      </w:numPr>
      <w:ind w:left="200" w:hangingChars="200" w:hanging="200"/>
    </w:pPr>
    <w:rPr>
      <w:rFonts w:eastAsia="ＭＳ Ｐ明朝"/>
    </w:rPr>
  </w:style>
  <w:style w:type="paragraph" w:customStyle="1" w:styleId="30">
    <w:name w:val="段落番号3"/>
    <w:basedOn w:val="1"/>
    <w:next w:val="a0"/>
    <w:pPr>
      <w:numPr>
        <w:ilvl w:val="2"/>
      </w:numPr>
      <w:ind w:left="250" w:hangingChars="250" w:hanging="250"/>
    </w:pPr>
  </w:style>
  <w:style w:type="paragraph" w:customStyle="1" w:styleId="14">
    <w:name w:val="変更箇所1"/>
    <w:hidden/>
    <w:uiPriority w:val="99"/>
    <w:semiHidden/>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Heading 2 Char (文字),H2 Char (文字),h2 Char (文字)"/>
    <w:link w:val="21"/>
    <w:rsid w:val="0072444C"/>
    <w:rPr>
      <w:rFonts w:ascii="Arial" w:eastAsia="ＭＳ ゴシック" w:hAnsi="Arial"/>
      <w:b/>
      <w:sz w:val="28"/>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 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4">
    <w:name w:val="図表"/>
    <w:basedOn w:val="a5"/>
    <w:link w:val="af5"/>
    <w:qFormat/>
    <w:pPr>
      <w:jc w:val="center"/>
    </w:pPr>
  </w:style>
  <w:style w:type="paragraph" w:styleId="af6">
    <w:name w:val="Document Map"/>
    <w:basedOn w:val="a0"/>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5">
    <w:name w:val="図表 (文字)"/>
    <w:basedOn w:val="a6"/>
    <w:link w:val="af4"/>
    <w:rPr>
      <w:rFonts w:ascii="Times New Roman" w:eastAsia="ＭＳ ゴシック" w:hAnsi="Times New Roman"/>
      <w:b/>
      <w:sz w:val="24"/>
      <w:lang w:val="en-GB"/>
    </w:rPr>
  </w:style>
  <w:style w:type="paragraph" w:customStyle="1" w:styleId="ReferenceList">
    <w:name w:val="Reference List"/>
    <w:basedOn w:val="a0"/>
    <w:pPr>
      <w:numPr>
        <w:numId w:val="4"/>
      </w:numPr>
      <w:snapToGrid/>
      <w:spacing w:after="0" w:afterAutospacing="0"/>
      <w:jc w:val="left"/>
    </w:pPr>
    <w:rPr>
      <w:rFonts w:eastAsia="SimSun"/>
      <w:sz w:val="20"/>
      <w:lang w:eastAsia="da-DK"/>
    </w:rPr>
  </w:style>
  <w:style w:type="paragraph" w:customStyle="1" w:styleId="CharChar1CharChar1CharCharCharChar">
    <w:name w:val=" Char Char1 Char Char1 Char Char Char Char"/>
    <w:autoRedefine/>
    <w:semiHidden/>
    <w:pPr>
      <w:keepNext/>
      <w:numPr>
        <w:numId w:val="3"/>
      </w:numPr>
      <w:autoSpaceDE w:val="0"/>
      <w:autoSpaceDN w:val="0"/>
      <w:adjustRightInd w:val="0"/>
      <w:spacing w:before="60" w:after="60"/>
      <w:jc w:val="both"/>
    </w:pPr>
    <w:rPr>
      <w:rFonts w:ascii="Times New Roman" w:eastAsia="Times New Roman" w:hAnsi="Times New Roman"/>
      <w:kern w:val="2"/>
      <w:lang w:val="en-GB" w:eastAsia="zh-CN"/>
    </w:rPr>
  </w:style>
  <w:style w:type="character" w:customStyle="1" w:styleId="15">
    <w:name w:val="参照1"/>
    <w:uiPriority w:val="31"/>
    <w:qFormat/>
    <w:rPr>
      <w:smallCaps/>
      <w:color w:val="C0504D"/>
      <w:u w:val="single"/>
    </w:rPr>
  </w:style>
  <w:style w:type="paragraph" w:customStyle="1" w:styleId="TAH">
    <w:name w:val="TAH"/>
    <w:basedOn w:val="a0"/>
    <w:link w:val="TAHCar"/>
    <w:pPr>
      <w:keepNext/>
      <w:keepLines/>
      <w:overflowPunct w:val="0"/>
      <w:autoSpaceDE w:val="0"/>
      <w:autoSpaceDN w:val="0"/>
      <w:adjustRightInd w:val="0"/>
      <w:snapToGrid/>
      <w:spacing w:after="0" w:afterAutospacing="0"/>
      <w:jc w:val="center"/>
      <w:textAlignment w:val="baseline"/>
    </w:pPr>
    <w:rPr>
      <w:rFonts w:ascii="Arial" w:eastAsia="ＭＳ 明朝" w:hAnsi="Arial"/>
      <w:b/>
      <w:sz w:val="18"/>
      <w:lang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Pr>
      <w:rFonts w:ascii="Arial" w:eastAsia="ＭＳ ゴシック" w:hAnsi="Arial"/>
      <w:b/>
      <w:kern w:val="28"/>
      <w:sz w:val="32"/>
      <w:lang w:val="en-GB" w:eastAsia="x-none"/>
    </w:rPr>
  </w:style>
  <w:style w:type="paragraph" w:styleId="af7">
    <w:name w:val="Salutation"/>
    <w:basedOn w:val="a0"/>
    <w:next w:val="a0"/>
  </w:style>
  <w:style w:type="paragraph" w:styleId="2">
    <w:name w:val="List Bullet 2"/>
    <w:basedOn w:val="a0"/>
    <w:pPr>
      <w:numPr>
        <w:numId w:val="5"/>
      </w:numPr>
    </w:pPr>
  </w:style>
  <w:style w:type="paragraph" w:styleId="3">
    <w:name w:val="List Bullet 3"/>
    <w:basedOn w:val="a0"/>
    <w:pPr>
      <w:numPr>
        <w:numId w:val="6"/>
      </w:numPr>
    </w:pPr>
  </w:style>
  <w:style w:type="paragraph" w:styleId="4">
    <w:name w:val="List Bullet 4"/>
    <w:basedOn w:val="a0"/>
    <w:pPr>
      <w:numPr>
        <w:numId w:val="7"/>
      </w:numPr>
    </w:pPr>
  </w:style>
  <w:style w:type="character" w:customStyle="1" w:styleId="crhtmltxn">
    <w:name w:val="crhtml_txn"/>
    <w:rPr>
      <w:color w:val="FF0000"/>
    </w:rPr>
  </w:style>
  <w:style w:type="paragraph" w:customStyle="1" w:styleId="CharCharCharCharCharChar">
    <w:name w:val=" Char 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C">
    <w:name w:val="TAC"/>
    <w:basedOn w:val="a0"/>
    <w:pPr>
      <w:keepNext/>
      <w:keepLines/>
      <w:overflowPunct w:val="0"/>
      <w:autoSpaceDE w:val="0"/>
      <w:autoSpaceDN w:val="0"/>
      <w:adjustRightInd w:val="0"/>
      <w:snapToGrid/>
      <w:spacing w:after="0" w:afterAutospacing="0"/>
      <w:jc w:val="center"/>
      <w:textAlignment w:val="baseline"/>
    </w:pPr>
    <w:rPr>
      <w:rFonts w:ascii="Arial" w:eastAsia="Times New Roman" w:hAnsi="Arial"/>
      <w:sz w:val="18"/>
      <w:lang w:eastAsia="en-US"/>
    </w:rPr>
  </w:style>
  <w:style w:type="paragraph" w:customStyle="1" w:styleId="TH">
    <w:name w:val="TH"/>
    <w:basedOn w:val="a0"/>
    <w:link w:val="THChar"/>
    <w:pPr>
      <w:keepNext/>
      <w:keepLines/>
      <w:overflowPunct w:val="0"/>
      <w:autoSpaceDE w:val="0"/>
      <w:autoSpaceDN w:val="0"/>
      <w:adjustRightInd w:val="0"/>
      <w:snapToGrid/>
      <w:spacing w:before="60" w:after="180" w:afterAutospacing="0"/>
      <w:jc w:val="center"/>
      <w:textAlignment w:val="baseline"/>
    </w:pPr>
    <w:rPr>
      <w:rFonts w:ascii="Arial" w:eastAsia="Times New Roman" w:hAnsi="Arial"/>
      <w:b/>
      <w:sz w:val="20"/>
      <w:lang w:eastAsia="en-US"/>
    </w:rPr>
  </w:style>
  <w:style w:type="character" w:customStyle="1" w:styleId="THChar">
    <w:name w:val="TH Char"/>
    <w:link w:val="TH"/>
    <w:rPr>
      <w:rFonts w:ascii="Arial" w:eastAsia="Times New Roman" w:hAnsi="Arial"/>
      <w:b/>
      <w:lang w:val="en-GB" w:eastAsia="en-US"/>
    </w:rPr>
  </w:style>
  <w:style w:type="character" w:customStyle="1" w:styleId="50">
    <w:name w:val="見出し 5 (文字)"/>
    <w:link w:val="5"/>
    <w:uiPriority w:val="9"/>
    <w:semiHidden/>
    <w:rPr>
      <w:rFonts w:ascii="Arial" w:eastAsia="ＭＳ ゴシック" w:hAnsi="Arial" w:cs="Times New Roman"/>
      <w:sz w:val="24"/>
      <w:lang w:val="en-GB"/>
    </w:rPr>
  </w:style>
  <w:style w:type="paragraph" w:customStyle="1" w:styleId="23">
    <w:name w:val="変更箇所2"/>
    <w:hidden/>
    <w:uiPriority w:val="99"/>
    <w:semiHidden/>
    <w:rPr>
      <w:rFonts w:ascii="Times New Roman" w:eastAsia="ＭＳ ゴシック" w:hAnsi="Times New Roman"/>
      <w:sz w:val="24"/>
      <w:lang w:val="en-GB"/>
    </w:rPr>
  </w:style>
  <w:style w:type="paragraph" w:styleId="af8">
    <w:name w:val="Revision"/>
    <w:hidden/>
    <w:uiPriority w:val="99"/>
    <w:semiHidden/>
    <w:rsid w:val="00E73062"/>
    <w:rPr>
      <w:rFonts w:ascii="Times New Roman" w:eastAsia="ＭＳ ゴシック" w:hAnsi="Times New Roman"/>
      <w:sz w:val="24"/>
      <w:lang w:val="en-GB"/>
    </w:rPr>
  </w:style>
  <w:style w:type="paragraph" w:styleId="af9">
    <w:name w:val="No Spacing"/>
    <w:uiPriority w:val="1"/>
    <w:qFormat/>
    <w:rsid w:val="00337D8A"/>
    <w:pPr>
      <w:snapToGrid w:val="0"/>
      <w:spacing w:afterAutospacing="1"/>
      <w:jc w:val="both"/>
    </w:pPr>
    <w:rPr>
      <w:rFonts w:ascii="Times New Roman" w:eastAsia="ＭＳ ゴシック" w:hAnsi="Times New Roman"/>
      <w:sz w:val="24"/>
      <w:lang w:val="en-GB"/>
    </w:rPr>
  </w:style>
  <w:style w:type="paragraph" w:customStyle="1" w:styleId="16">
    <w:name w:val="スタイル1"/>
    <w:basedOn w:val="a0"/>
    <w:link w:val="17"/>
    <w:qFormat/>
    <w:rsid w:val="00337D8A"/>
    <w:pPr>
      <w:spacing w:afterLines="50" w:after="180" w:afterAutospacing="0"/>
    </w:pPr>
    <w:rPr>
      <w:b/>
      <w:u w:val="single"/>
      <w:lang w:eastAsia="x-none"/>
    </w:rPr>
  </w:style>
  <w:style w:type="table" w:styleId="100">
    <w:name w:val="Medium Grid 3 Accent 1"/>
    <w:basedOn w:val="a2"/>
    <w:uiPriority w:val="69"/>
    <w:rsid w:val="003F08B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7">
    <w:name w:val="スタイル1 (文字)"/>
    <w:link w:val="16"/>
    <w:rsid w:val="00337D8A"/>
    <w:rPr>
      <w:rFonts w:ascii="Times New Roman" w:eastAsia="ＭＳ ゴシック" w:hAnsi="Times New Roman"/>
      <w:b/>
      <w:sz w:val="24"/>
      <w:u w:val="single"/>
      <w:lang w:val="en-GB"/>
    </w:rPr>
  </w:style>
  <w:style w:type="paragraph" w:styleId="afa">
    <w:name w:val="Date"/>
    <w:basedOn w:val="a0"/>
    <w:next w:val="a0"/>
    <w:link w:val="afb"/>
    <w:uiPriority w:val="99"/>
    <w:semiHidden/>
    <w:unhideWhenUsed/>
    <w:rsid w:val="00A92460"/>
    <w:rPr>
      <w:lang w:eastAsia="x-none"/>
    </w:rPr>
  </w:style>
  <w:style w:type="character" w:customStyle="1" w:styleId="afb">
    <w:name w:val="日付 (文字)"/>
    <w:link w:val="afa"/>
    <w:uiPriority w:val="99"/>
    <w:semiHidden/>
    <w:rsid w:val="00A92460"/>
    <w:rPr>
      <w:rFonts w:ascii="Times New Roman" w:eastAsia="ＭＳ ゴシック" w:hAnsi="Times New Roman"/>
      <w:sz w:val="24"/>
      <w:lang w:val="en-GB"/>
    </w:rPr>
  </w:style>
  <w:style w:type="paragraph" w:styleId="afc">
    <w:name w:val="List Paragraph"/>
    <w:basedOn w:val="a0"/>
    <w:uiPriority w:val="34"/>
    <w:qFormat/>
    <w:rsid w:val="00C46BB8"/>
    <w:pPr>
      <w:ind w:leftChars="400" w:left="840"/>
    </w:pPr>
  </w:style>
  <w:style w:type="paragraph" w:styleId="a">
    <w:name w:val="List Bullet"/>
    <w:basedOn w:val="a0"/>
    <w:autoRedefine/>
    <w:rsid w:val="008C5745"/>
    <w:pPr>
      <w:numPr>
        <w:numId w:val="22"/>
      </w:numPr>
      <w:snapToGrid/>
      <w:spacing w:after="0" w:afterAutospacing="0"/>
      <w:jc w:val="left"/>
    </w:pPr>
  </w:style>
  <w:style w:type="character" w:customStyle="1" w:styleId="TALChar">
    <w:name w:val="TAL Char"/>
    <w:link w:val="TAL"/>
    <w:locked/>
    <w:rsid w:val="0072444C"/>
    <w:rPr>
      <w:rFonts w:ascii="Arial" w:eastAsia="Times New Roman" w:hAnsi="Arial" w:cs="Arial"/>
      <w:sz w:val="18"/>
      <w:lang w:val="en-GB" w:eastAsia="en-GB"/>
    </w:rPr>
  </w:style>
  <w:style w:type="paragraph" w:customStyle="1" w:styleId="TAL">
    <w:name w:val="TAL"/>
    <w:basedOn w:val="a0"/>
    <w:link w:val="TALChar"/>
    <w:rsid w:val="0072444C"/>
    <w:pPr>
      <w:keepNext/>
      <w:keepLines/>
      <w:overflowPunct w:val="0"/>
      <w:autoSpaceDE w:val="0"/>
      <w:autoSpaceDN w:val="0"/>
      <w:adjustRightInd w:val="0"/>
      <w:snapToGrid/>
      <w:spacing w:after="0" w:afterAutospacing="0"/>
      <w:jc w:val="left"/>
    </w:pPr>
    <w:rPr>
      <w:rFonts w:ascii="Arial" w:eastAsia="Times New Roman" w:hAnsi="Arial"/>
      <w:sz w:val="18"/>
      <w:lang w:eastAsia="en-GB"/>
    </w:rPr>
  </w:style>
  <w:style w:type="character" w:customStyle="1" w:styleId="TAHCar">
    <w:name w:val="TAH Car"/>
    <w:link w:val="TAH"/>
    <w:locked/>
    <w:rsid w:val="0072444C"/>
    <w:rPr>
      <w:rFonts w:ascii="Arial" w:hAnsi="Arial"/>
      <w:b/>
      <w:sz w:val="18"/>
      <w:lang w:val="en-GB" w:eastAsia="en-US"/>
    </w:rPr>
  </w:style>
  <w:style w:type="character" w:styleId="afd">
    <w:name w:val="FollowedHyperlink"/>
    <w:uiPriority w:val="99"/>
    <w:semiHidden/>
    <w:unhideWhenUsed/>
    <w:rsid w:val="000D52D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8650303">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65370238">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860847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336815123">
      <w:bodyDiv w:val="1"/>
      <w:marLeft w:val="0"/>
      <w:marRight w:val="0"/>
      <w:marTop w:val="0"/>
      <w:marBottom w:val="0"/>
      <w:divBdr>
        <w:top w:val="none" w:sz="0" w:space="0" w:color="auto"/>
        <w:left w:val="none" w:sz="0" w:space="0" w:color="auto"/>
        <w:bottom w:val="none" w:sz="0" w:space="0" w:color="auto"/>
        <w:right w:val="none" w:sz="0" w:space="0" w:color="auto"/>
      </w:divBdr>
    </w:div>
    <w:div w:id="375475961">
      <w:bodyDiv w:val="1"/>
      <w:marLeft w:val="0"/>
      <w:marRight w:val="0"/>
      <w:marTop w:val="0"/>
      <w:marBottom w:val="0"/>
      <w:divBdr>
        <w:top w:val="none" w:sz="0" w:space="0" w:color="auto"/>
        <w:left w:val="none" w:sz="0" w:space="0" w:color="auto"/>
        <w:bottom w:val="none" w:sz="0" w:space="0" w:color="auto"/>
        <w:right w:val="none" w:sz="0" w:space="0" w:color="auto"/>
      </w:divBdr>
    </w:div>
    <w:div w:id="390661425">
      <w:bodyDiv w:val="1"/>
      <w:marLeft w:val="0"/>
      <w:marRight w:val="0"/>
      <w:marTop w:val="0"/>
      <w:marBottom w:val="0"/>
      <w:divBdr>
        <w:top w:val="none" w:sz="0" w:space="0" w:color="auto"/>
        <w:left w:val="none" w:sz="0" w:space="0" w:color="auto"/>
        <w:bottom w:val="none" w:sz="0" w:space="0" w:color="auto"/>
        <w:right w:val="none" w:sz="0" w:space="0" w:color="auto"/>
      </w:divBdr>
      <w:divsChild>
        <w:div w:id="407923730">
          <w:marLeft w:val="0"/>
          <w:marRight w:val="0"/>
          <w:marTop w:val="0"/>
          <w:marBottom w:val="0"/>
          <w:divBdr>
            <w:top w:val="none" w:sz="0" w:space="0" w:color="auto"/>
            <w:left w:val="none" w:sz="0" w:space="0" w:color="auto"/>
            <w:bottom w:val="none" w:sz="0" w:space="0" w:color="auto"/>
            <w:right w:val="none" w:sz="0" w:space="0" w:color="auto"/>
          </w:divBdr>
          <w:divsChild>
            <w:div w:id="68139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218595">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07672707">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60106235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056463">
      <w:bodyDiv w:val="1"/>
      <w:marLeft w:val="0"/>
      <w:marRight w:val="0"/>
      <w:marTop w:val="0"/>
      <w:marBottom w:val="0"/>
      <w:divBdr>
        <w:top w:val="none" w:sz="0" w:space="0" w:color="auto"/>
        <w:left w:val="none" w:sz="0" w:space="0" w:color="auto"/>
        <w:bottom w:val="none" w:sz="0" w:space="0" w:color="auto"/>
        <w:right w:val="none" w:sz="0" w:space="0" w:color="auto"/>
      </w:divBdr>
      <w:divsChild>
        <w:div w:id="1693069950">
          <w:marLeft w:val="1800"/>
          <w:marRight w:val="0"/>
          <w:marTop w:val="106"/>
          <w:marBottom w:val="0"/>
          <w:divBdr>
            <w:top w:val="none" w:sz="0" w:space="0" w:color="auto"/>
            <w:left w:val="none" w:sz="0" w:space="0" w:color="auto"/>
            <w:bottom w:val="none" w:sz="0" w:space="0" w:color="auto"/>
            <w:right w:val="none" w:sz="0" w:space="0" w:color="auto"/>
          </w:divBdr>
        </w:div>
        <w:div w:id="1933706770">
          <w:marLeft w:val="1800"/>
          <w:marRight w:val="0"/>
          <w:marTop w:val="106"/>
          <w:marBottom w:val="0"/>
          <w:divBdr>
            <w:top w:val="none" w:sz="0" w:space="0" w:color="auto"/>
            <w:left w:val="none" w:sz="0" w:space="0" w:color="auto"/>
            <w:bottom w:val="none" w:sz="0" w:space="0" w:color="auto"/>
            <w:right w:val="none" w:sz="0" w:space="0" w:color="auto"/>
          </w:divBdr>
        </w:div>
      </w:divsChild>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5313248">
      <w:bodyDiv w:val="1"/>
      <w:marLeft w:val="0"/>
      <w:marRight w:val="0"/>
      <w:marTop w:val="0"/>
      <w:marBottom w:val="0"/>
      <w:divBdr>
        <w:top w:val="none" w:sz="0" w:space="0" w:color="auto"/>
        <w:left w:val="none" w:sz="0" w:space="0" w:color="auto"/>
        <w:bottom w:val="none" w:sz="0" w:space="0" w:color="auto"/>
        <w:right w:val="none" w:sz="0" w:space="0" w:color="auto"/>
      </w:divBdr>
    </w:div>
    <w:div w:id="924262434">
      <w:bodyDiv w:val="1"/>
      <w:marLeft w:val="0"/>
      <w:marRight w:val="0"/>
      <w:marTop w:val="0"/>
      <w:marBottom w:val="0"/>
      <w:divBdr>
        <w:top w:val="none" w:sz="0" w:space="0" w:color="auto"/>
        <w:left w:val="none" w:sz="0" w:space="0" w:color="auto"/>
        <w:bottom w:val="none" w:sz="0" w:space="0" w:color="auto"/>
        <w:right w:val="none" w:sz="0" w:space="0" w:color="auto"/>
      </w:divBdr>
      <w:divsChild>
        <w:div w:id="213548022">
          <w:marLeft w:val="1800"/>
          <w:marRight w:val="0"/>
          <w:marTop w:val="106"/>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6759342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154044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0616912">
      <w:bodyDiv w:val="1"/>
      <w:marLeft w:val="0"/>
      <w:marRight w:val="0"/>
      <w:marTop w:val="0"/>
      <w:marBottom w:val="0"/>
      <w:divBdr>
        <w:top w:val="none" w:sz="0" w:space="0" w:color="auto"/>
        <w:left w:val="none" w:sz="0" w:space="0" w:color="auto"/>
        <w:bottom w:val="none" w:sz="0" w:space="0" w:color="auto"/>
        <w:right w:val="none" w:sz="0" w:space="0" w:color="auto"/>
      </w:divBdr>
      <w:divsChild>
        <w:div w:id="558975517">
          <w:marLeft w:val="1800"/>
          <w:marRight w:val="0"/>
          <w:marTop w:val="10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78264095">
      <w:bodyDiv w:val="1"/>
      <w:marLeft w:val="0"/>
      <w:marRight w:val="0"/>
      <w:marTop w:val="0"/>
      <w:marBottom w:val="0"/>
      <w:divBdr>
        <w:top w:val="none" w:sz="0" w:space="0" w:color="auto"/>
        <w:left w:val="none" w:sz="0" w:space="0" w:color="auto"/>
        <w:bottom w:val="none" w:sz="0" w:space="0" w:color="auto"/>
        <w:right w:val="none" w:sz="0" w:space="0" w:color="auto"/>
      </w:divBdr>
    </w:div>
    <w:div w:id="1683822894">
      <w:bodyDiv w:val="1"/>
      <w:marLeft w:val="0"/>
      <w:marRight w:val="0"/>
      <w:marTop w:val="0"/>
      <w:marBottom w:val="0"/>
      <w:divBdr>
        <w:top w:val="none" w:sz="0" w:space="0" w:color="auto"/>
        <w:left w:val="none" w:sz="0" w:space="0" w:color="auto"/>
        <w:bottom w:val="none" w:sz="0" w:space="0" w:color="auto"/>
        <w:right w:val="none" w:sz="0" w:space="0" w:color="auto"/>
      </w:divBdr>
    </w:div>
    <w:div w:id="169688731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6567074">
      <w:bodyDiv w:val="1"/>
      <w:marLeft w:val="0"/>
      <w:marRight w:val="0"/>
      <w:marTop w:val="0"/>
      <w:marBottom w:val="0"/>
      <w:divBdr>
        <w:top w:val="none" w:sz="0" w:space="0" w:color="auto"/>
        <w:left w:val="none" w:sz="0" w:space="0" w:color="auto"/>
        <w:bottom w:val="none" w:sz="0" w:space="0" w:color="auto"/>
        <w:right w:val="none" w:sz="0" w:space="0" w:color="auto"/>
      </w:divBdr>
      <w:divsChild>
        <w:div w:id="839809299">
          <w:marLeft w:val="1800"/>
          <w:marRight w:val="0"/>
          <w:marTop w:val="106"/>
          <w:marBottom w:val="0"/>
          <w:divBdr>
            <w:top w:val="none" w:sz="0" w:space="0" w:color="auto"/>
            <w:left w:val="none" w:sz="0" w:space="0" w:color="auto"/>
            <w:bottom w:val="none" w:sz="0" w:space="0" w:color="auto"/>
            <w:right w:val="none" w:sz="0" w:space="0" w:color="auto"/>
          </w:divBdr>
        </w:div>
      </w:divsChild>
    </w:div>
    <w:div w:id="17664195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3200246">
      <w:bodyDiv w:val="1"/>
      <w:marLeft w:val="0"/>
      <w:marRight w:val="0"/>
      <w:marTop w:val="0"/>
      <w:marBottom w:val="0"/>
      <w:divBdr>
        <w:top w:val="none" w:sz="0" w:space="0" w:color="auto"/>
        <w:left w:val="none" w:sz="0" w:space="0" w:color="auto"/>
        <w:bottom w:val="none" w:sz="0" w:space="0" w:color="auto"/>
        <w:right w:val="none" w:sz="0" w:space="0" w:color="auto"/>
      </w:divBdr>
    </w:div>
    <w:div w:id="1895582636">
      <w:bodyDiv w:val="1"/>
      <w:marLeft w:val="0"/>
      <w:marRight w:val="0"/>
      <w:marTop w:val="0"/>
      <w:marBottom w:val="0"/>
      <w:divBdr>
        <w:top w:val="none" w:sz="0" w:space="0" w:color="auto"/>
        <w:left w:val="none" w:sz="0" w:space="0" w:color="auto"/>
        <w:bottom w:val="none" w:sz="0" w:space="0" w:color="auto"/>
        <w:right w:val="none" w:sz="0" w:space="0" w:color="auto"/>
      </w:divBdr>
    </w:div>
    <w:div w:id="1944142472">
      <w:bodyDiv w:val="1"/>
      <w:marLeft w:val="0"/>
      <w:marRight w:val="0"/>
      <w:marTop w:val="0"/>
      <w:marBottom w:val="0"/>
      <w:divBdr>
        <w:top w:val="none" w:sz="0" w:space="0" w:color="auto"/>
        <w:left w:val="none" w:sz="0" w:space="0" w:color="auto"/>
        <w:bottom w:val="none" w:sz="0" w:space="0" w:color="auto"/>
        <w:right w:val="none" w:sz="0" w:space="0" w:color="auto"/>
      </w:divBdr>
    </w:div>
    <w:div w:id="1957908310">
      <w:bodyDiv w:val="1"/>
      <w:marLeft w:val="0"/>
      <w:marRight w:val="0"/>
      <w:marTop w:val="0"/>
      <w:marBottom w:val="0"/>
      <w:divBdr>
        <w:top w:val="none" w:sz="0" w:space="0" w:color="auto"/>
        <w:left w:val="none" w:sz="0" w:space="0" w:color="auto"/>
        <w:bottom w:val="none" w:sz="0" w:space="0" w:color="auto"/>
        <w:right w:val="none" w:sz="0" w:space="0" w:color="auto"/>
      </w:divBdr>
    </w:div>
    <w:div w:id="1967546154">
      <w:bodyDiv w:val="1"/>
      <w:marLeft w:val="0"/>
      <w:marRight w:val="0"/>
      <w:marTop w:val="0"/>
      <w:marBottom w:val="0"/>
      <w:divBdr>
        <w:top w:val="none" w:sz="0" w:space="0" w:color="auto"/>
        <w:left w:val="none" w:sz="0" w:space="0" w:color="auto"/>
        <w:bottom w:val="none" w:sz="0" w:space="0" w:color="auto"/>
        <w:right w:val="none" w:sz="0" w:space="0" w:color="auto"/>
      </w:divBdr>
      <w:divsChild>
        <w:div w:id="88743624">
          <w:marLeft w:val="1166"/>
          <w:marRight w:val="0"/>
          <w:marTop w:val="86"/>
          <w:marBottom w:val="0"/>
          <w:divBdr>
            <w:top w:val="none" w:sz="0" w:space="0" w:color="auto"/>
            <w:left w:val="none" w:sz="0" w:space="0" w:color="auto"/>
            <w:bottom w:val="none" w:sz="0" w:space="0" w:color="auto"/>
            <w:right w:val="none" w:sz="0" w:space="0" w:color="auto"/>
          </w:divBdr>
        </w:div>
        <w:div w:id="95248915">
          <w:marLeft w:val="1166"/>
          <w:marRight w:val="0"/>
          <w:marTop w:val="86"/>
          <w:marBottom w:val="0"/>
          <w:divBdr>
            <w:top w:val="none" w:sz="0" w:space="0" w:color="auto"/>
            <w:left w:val="none" w:sz="0" w:space="0" w:color="auto"/>
            <w:bottom w:val="none" w:sz="0" w:space="0" w:color="auto"/>
            <w:right w:val="none" w:sz="0" w:space="0" w:color="auto"/>
          </w:divBdr>
        </w:div>
        <w:div w:id="105120313">
          <w:marLeft w:val="1800"/>
          <w:marRight w:val="0"/>
          <w:marTop w:val="72"/>
          <w:marBottom w:val="0"/>
          <w:divBdr>
            <w:top w:val="none" w:sz="0" w:space="0" w:color="auto"/>
            <w:left w:val="none" w:sz="0" w:space="0" w:color="auto"/>
            <w:bottom w:val="none" w:sz="0" w:space="0" w:color="auto"/>
            <w:right w:val="none" w:sz="0" w:space="0" w:color="auto"/>
          </w:divBdr>
        </w:div>
        <w:div w:id="1009916736">
          <w:marLeft w:val="1800"/>
          <w:marRight w:val="0"/>
          <w:marTop w:val="72"/>
          <w:marBottom w:val="0"/>
          <w:divBdr>
            <w:top w:val="none" w:sz="0" w:space="0" w:color="auto"/>
            <w:left w:val="none" w:sz="0" w:space="0" w:color="auto"/>
            <w:bottom w:val="none" w:sz="0" w:space="0" w:color="auto"/>
            <w:right w:val="none" w:sz="0" w:space="0" w:color="auto"/>
          </w:divBdr>
        </w:div>
        <w:div w:id="1439568787">
          <w:marLeft w:val="1800"/>
          <w:marRight w:val="0"/>
          <w:marTop w:val="72"/>
          <w:marBottom w:val="0"/>
          <w:divBdr>
            <w:top w:val="none" w:sz="0" w:space="0" w:color="auto"/>
            <w:left w:val="none" w:sz="0" w:space="0" w:color="auto"/>
            <w:bottom w:val="none" w:sz="0" w:space="0" w:color="auto"/>
            <w:right w:val="none" w:sz="0" w:space="0" w:color="auto"/>
          </w:divBdr>
        </w:div>
        <w:div w:id="1918975272">
          <w:marLeft w:val="1166"/>
          <w:marRight w:val="0"/>
          <w:marTop w:val="86"/>
          <w:marBottom w:val="0"/>
          <w:divBdr>
            <w:top w:val="none" w:sz="0" w:space="0" w:color="auto"/>
            <w:left w:val="none" w:sz="0" w:space="0" w:color="auto"/>
            <w:bottom w:val="none" w:sz="0" w:space="0" w:color="auto"/>
            <w:right w:val="none" w:sz="0" w:space="0" w:color="auto"/>
          </w:divBdr>
        </w:div>
        <w:div w:id="1965964736">
          <w:marLeft w:val="1800"/>
          <w:marRight w:val="0"/>
          <w:marTop w:val="72"/>
          <w:marBottom w:val="0"/>
          <w:divBdr>
            <w:top w:val="none" w:sz="0" w:space="0" w:color="auto"/>
            <w:left w:val="none" w:sz="0" w:space="0" w:color="auto"/>
            <w:bottom w:val="none" w:sz="0" w:space="0" w:color="auto"/>
            <w:right w:val="none" w:sz="0" w:space="0" w:color="auto"/>
          </w:divBdr>
        </w:div>
      </w:divsChild>
    </w:div>
    <w:div w:id="1975596166">
      <w:bodyDiv w:val="1"/>
      <w:marLeft w:val="0"/>
      <w:marRight w:val="0"/>
      <w:marTop w:val="0"/>
      <w:marBottom w:val="0"/>
      <w:divBdr>
        <w:top w:val="none" w:sz="0" w:space="0" w:color="auto"/>
        <w:left w:val="none" w:sz="0" w:space="0" w:color="auto"/>
        <w:bottom w:val="none" w:sz="0" w:space="0" w:color="auto"/>
        <w:right w:val="none" w:sz="0" w:space="0" w:color="auto"/>
      </w:divBdr>
    </w:div>
    <w:div w:id="1981768376">
      <w:bodyDiv w:val="1"/>
      <w:marLeft w:val="0"/>
      <w:marRight w:val="0"/>
      <w:marTop w:val="0"/>
      <w:marBottom w:val="0"/>
      <w:divBdr>
        <w:top w:val="none" w:sz="0" w:space="0" w:color="auto"/>
        <w:left w:val="none" w:sz="0" w:space="0" w:color="auto"/>
        <w:bottom w:val="none" w:sz="0" w:space="0" w:color="auto"/>
        <w:right w:val="none" w:sz="0" w:space="0" w:color="auto"/>
      </w:divBdr>
    </w:div>
    <w:div w:id="2028361340">
      <w:bodyDiv w:val="1"/>
      <w:marLeft w:val="0"/>
      <w:marRight w:val="0"/>
      <w:marTop w:val="0"/>
      <w:marBottom w:val="0"/>
      <w:divBdr>
        <w:top w:val="none" w:sz="0" w:space="0" w:color="auto"/>
        <w:left w:val="none" w:sz="0" w:space="0" w:color="auto"/>
        <w:bottom w:val="none" w:sz="0" w:space="0" w:color="auto"/>
        <w:right w:val="none" w:sz="0" w:space="0" w:color="auto"/>
      </w:divBdr>
    </w:div>
    <w:div w:id="2047176881">
      <w:bodyDiv w:val="1"/>
      <w:marLeft w:val="0"/>
      <w:marRight w:val="0"/>
      <w:marTop w:val="0"/>
      <w:marBottom w:val="0"/>
      <w:divBdr>
        <w:top w:val="none" w:sz="0" w:space="0" w:color="auto"/>
        <w:left w:val="none" w:sz="0" w:space="0" w:color="auto"/>
        <w:bottom w:val="none" w:sz="0" w:space="0" w:color="auto"/>
        <w:right w:val="none" w:sz="0" w:space="0" w:color="auto"/>
      </w:divBdr>
    </w:div>
    <w:div w:id="2071148577">
      <w:bodyDiv w:val="1"/>
      <w:marLeft w:val="0"/>
      <w:marRight w:val="0"/>
      <w:marTop w:val="0"/>
      <w:marBottom w:val="0"/>
      <w:divBdr>
        <w:top w:val="none" w:sz="0" w:space="0" w:color="auto"/>
        <w:left w:val="none" w:sz="0" w:space="0" w:color="auto"/>
        <w:bottom w:val="none" w:sz="0" w:space="0" w:color="auto"/>
        <w:right w:val="none" w:sz="0" w:space="0" w:color="auto"/>
      </w:divBdr>
      <w:divsChild>
        <w:div w:id="15426062">
          <w:marLeft w:val="1800"/>
          <w:marRight w:val="0"/>
          <w:marTop w:val="72"/>
          <w:marBottom w:val="0"/>
          <w:divBdr>
            <w:top w:val="none" w:sz="0" w:space="0" w:color="auto"/>
            <w:left w:val="none" w:sz="0" w:space="0" w:color="auto"/>
            <w:bottom w:val="none" w:sz="0" w:space="0" w:color="auto"/>
            <w:right w:val="none" w:sz="0" w:space="0" w:color="auto"/>
          </w:divBdr>
        </w:div>
        <w:div w:id="163278693">
          <w:marLeft w:val="547"/>
          <w:marRight w:val="0"/>
          <w:marTop w:val="96"/>
          <w:marBottom w:val="0"/>
          <w:divBdr>
            <w:top w:val="none" w:sz="0" w:space="0" w:color="auto"/>
            <w:left w:val="none" w:sz="0" w:space="0" w:color="auto"/>
            <w:bottom w:val="none" w:sz="0" w:space="0" w:color="auto"/>
            <w:right w:val="none" w:sz="0" w:space="0" w:color="auto"/>
          </w:divBdr>
        </w:div>
        <w:div w:id="366837542">
          <w:marLeft w:val="1166"/>
          <w:marRight w:val="0"/>
          <w:marTop w:val="86"/>
          <w:marBottom w:val="0"/>
          <w:divBdr>
            <w:top w:val="none" w:sz="0" w:space="0" w:color="auto"/>
            <w:left w:val="none" w:sz="0" w:space="0" w:color="auto"/>
            <w:bottom w:val="none" w:sz="0" w:space="0" w:color="auto"/>
            <w:right w:val="none" w:sz="0" w:space="0" w:color="auto"/>
          </w:divBdr>
        </w:div>
        <w:div w:id="806707206">
          <w:marLeft w:val="1166"/>
          <w:marRight w:val="0"/>
          <w:marTop w:val="86"/>
          <w:marBottom w:val="0"/>
          <w:divBdr>
            <w:top w:val="none" w:sz="0" w:space="0" w:color="auto"/>
            <w:left w:val="none" w:sz="0" w:space="0" w:color="auto"/>
            <w:bottom w:val="none" w:sz="0" w:space="0" w:color="auto"/>
            <w:right w:val="none" w:sz="0" w:space="0" w:color="auto"/>
          </w:divBdr>
        </w:div>
        <w:div w:id="935477173">
          <w:marLeft w:val="547"/>
          <w:marRight w:val="0"/>
          <w:marTop w:val="96"/>
          <w:marBottom w:val="0"/>
          <w:divBdr>
            <w:top w:val="none" w:sz="0" w:space="0" w:color="auto"/>
            <w:left w:val="none" w:sz="0" w:space="0" w:color="auto"/>
            <w:bottom w:val="none" w:sz="0" w:space="0" w:color="auto"/>
            <w:right w:val="none" w:sz="0" w:space="0" w:color="auto"/>
          </w:divBdr>
        </w:div>
        <w:div w:id="1152210770">
          <w:marLeft w:val="1166"/>
          <w:marRight w:val="0"/>
          <w:marTop w:val="86"/>
          <w:marBottom w:val="0"/>
          <w:divBdr>
            <w:top w:val="none" w:sz="0" w:space="0" w:color="auto"/>
            <w:left w:val="none" w:sz="0" w:space="0" w:color="auto"/>
            <w:bottom w:val="none" w:sz="0" w:space="0" w:color="auto"/>
            <w:right w:val="none" w:sz="0" w:space="0" w:color="auto"/>
          </w:divBdr>
        </w:div>
        <w:div w:id="1224870726">
          <w:marLeft w:val="1166"/>
          <w:marRight w:val="0"/>
          <w:marTop w:val="86"/>
          <w:marBottom w:val="0"/>
          <w:divBdr>
            <w:top w:val="none" w:sz="0" w:space="0" w:color="auto"/>
            <w:left w:val="none" w:sz="0" w:space="0" w:color="auto"/>
            <w:bottom w:val="none" w:sz="0" w:space="0" w:color="auto"/>
            <w:right w:val="none" w:sz="0" w:space="0" w:color="auto"/>
          </w:divBdr>
        </w:div>
        <w:div w:id="1316304034">
          <w:marLeft w:val="1800"/>
          <w:marRight w:val="0"/>
          <w:marTop w:val="72"/>
          <w:marBottom w:val="0"/>
          <w:divBdr>
            <w:top w:val="none" w:sz="0" w:space="0" w:color="auto"/>
            <w:left w:val="none" w:sz="0" w:space="0" w:color="auto"/>
            <w:bottom w:val="none" w:sz="0" w:space="0" w:color="auto"/>
            <w:right w:val="none" w:sz="0" w:space="0" w:color="auto"/>
          </w:divBdr>
        </w:div>
        <w:div w:id="1356232248">
          <w:marLeft w:val="1166"/>
          <w:marRight w:val="0"/>
          <w:marTop w:val="86"/>
          <w:marBottom w:val="0"/>
          <w:divBdr>
            <w:top w:val="none" w:sz="0" w:space="0" w:color="auto"/>
            <w:left w:val="none" w:sz="0" w:space="0" w:color="auto"/>
            <w:bottom w:val="none" w:sz="0" w:space="0" w:color="auto"/>
            <w:right w:val="none" w:sz="0" w:space="0" w:color="auto"/>
          </w:divBdr>
        </w:div>
        <w:div w:id="1837456155">
          <w:marLeft w:val="1800"/>
          <w:marRight w:val="0"/>
          <w:marTop w:val="72"/>
          <w:marBottom w:val="0"/>
          <w:divBdr>
            <w:top w:val="none" w:sz="0" w:space="0" w:color="auto"/>
            <w:left w:val="none" w:sz="0" w:space="0" w:color="auto"/>
            <w:bottom w:val="none" w:sz="0" w:space="0" w:color="auto"/>
            <w:right w:val="none" w:sz="0" w:space="0" w:color="auto"/>
          </w:divBdr>
        </w:div>
        <w:div w:id="2022924818">
          <w:marLeft w:val="1166"/>
          <w:marRight w:val="0"/>
          <w:marTop w:val="86"/>
          <w:marBottom w:val="0"/>
          <w:divBdr>
            <w:top w:val="none" w:sz="0" w:space="0" w:color="auto"/>
            <w:left w:val="none" w:sz="0" w:space="0" w:color="auto"/>
            <w:bottom w:val="none" w:sz="0" w:space="0" w:color="auto"/>
            <w:right w:val="none" w:sz="0" w:space="0" w:color="auto"/>
          </w:divBdr>
        </w:div>
        <w:div w:id="2047176598">
          <w:marLeft w:val="1166"/>
          <w:marRight w:val="0"/>
          <w:marTop w:val="86"/>
          <w:marBottom w:val="0"/>
          <w:divBdr>
            <w:top w:val="none" w:sz="0" w:space="0" w:color="auto"/>
            <w:left w:val="none" w:sz="0" w:space="0" w:color="auto"/>
            <w:bottom w:val="none" w:sz="0" w:space="0" w:color="auto"/>
            <w:right w:val="none" w:sz="0" w:space="0" w:color="auto"/>
          </w:divBdr>
        </w:div>
        <w:div w:id="2066027561">
          <w:marLeft w:val="1800"/>
          <w:marRight w:val="0"/>
          <w:marTop w:val="72"/>
          <w:marBottom w:val="0"/>
          <w:divBdr>
            <w:top w:val="none" w:sz="0" w:space="0" w:color="auto"/>
            <w:left w:val="none" w:sz="0" w:space="0" w:color="auto"/>
            <w:bottom w:val="none" w:sz="0" w:space="0" w:color="auto"/>
            <w:right w:val="none" w:sz="0" w:space="0" w:color="auto"/>
          </w:divBdr>
        </w:div>
        <w:div w:id="2123264717">
          <w:marLeft w:val="547"/>
          <w:marRight w:val="0"/>
          <w:marTop w:val="96"/>
          <w:marBottom w:val="0"/>
          <w:divBdr>
            <w:top w:val="none" w:sz="0" w:space="0" w:color="auto"/>
            <w:left w:val="none" w:sz="0" w:space="0" w:color="auto"/>
            <w:bottom w:val="none" w:sz="0" w:space="0" w:color="auto"/>
            <w:right w:val="none" w:sz="0" w:space="0" w:color="auto"/>
          </w:divBdr>
        </w:div>
      </w:divsChild>
    </w:div>
    <w:div w:id="2095200040">
      <w:bodyDiv w:val="1"/>
      <w:marLeft w:val="0"/>
      <w:marRight w:val="0"/>
      <w:marTop w:val="0"/>
      <w:marBottom w:val="0"/>
      <w:divBdr>
        <w:top w:val="none" w:sz="0" w:space="0" w:color="auto"/>
        <w:left w:val="none" w:sz="0" w:space="0" w:color="auto"/>
        <w:bottom w:val="none" w:sz="0" w:space="0" w:color="auto"/>
        <w:right w:val="none" w:sz="0" w:space="0" w:color="auto"/>
      </w:divBdr>
      <w:divsChild>
        <w:div w:id="1676880825">
          <w:marLeft w:val="1800"/>
          <w:marRight w:val="0"/>
          <w:marTop w:val="106"/>
          <w:marBottom w:val="0"/>
          <w:divBdr>
            <w:top w:val="none" w:sz="0" w:space="0" w:color="auto"/>
            <w:left w:val="none" w:sz="0" w:space="0" w:color="auto"/>
            <w:bottom w:val="none" w:sz="0" w:space="0" w:color="auto"/>
            <w:right w:val="none" w:sz="0" w:space="0" w:color="auto"/>
          </w:divBdr>
        </w:div>
        <w:div w:id="2091001661">
          <w:marLeft w:val="1800"/>
          <w:marRight w:val="0"/>
          <w:marTop w:val="106"/>
          <w:marBottom w:val="0"/>
          <w:divBdr>
            <w:top w:val="none" w:sz="0" w:space="0" w:color="auto"/>
            <w:left w:val="none" w:sz="0" w:space="0" w:color="auto"/>
            <w:bottom w:val="none" w:sz="0" w:space="0" w:color="auto"/>
            <w:right w:val="none" w:sz="0" w:space="0" w:color="auto"/>
          </w:divBdr>
        </w:div>
      </w:divsChild>
    </w:div>
    <w:div w:id="2128699926">
      <w:bodyDiv w:val="1"/>
      <w:marLeft w:val="0"/>
      <w:marRight w:val="0"/>
      <w:marTop w:val="0"/>
      <w:marBottom w:val="0"/>
      <w:divBdr>
        <w:top w:val="none" w:sz="0" w:space="0" w:color="auto"/>
        <w:left w:val="none" w:sz="0" w:space="0" w:color="auto"/>
        <w:bottom w:val="none" w:sz="0" w:space="0" w:color="auto"/>
        <w:right w:val="none" w:sz="0" w:space="0" w:color="auto"/>
      </w:divBdr>
      <w:divsChild>
        <w:div w:id="113402615">
          <w:marLeft w:val="1166"/>
          <w:marRight w:val="0"/>
          <w:marTop w:val="67"/>
          <w:marBottom w:val="0"/>
          <w:divBdr>
            <w:top w:val="none" w:sz="0" w:space="0" w:color="auto"/>
            <w:left w:val="none" w:sz="0" w:space="0" w:color="auto"/>
            <w:bottom w:val="none" w:sz="0" w:space="0" w:color="auto"/>
            <w:right w:val="none" w:sz="0" w:space="0" w:color="auto"/>
          </w:divBdr>
        </w:div>
        <w:div w:id="232787548">
          <w:marLeft w:val="547"/>
          <w:marRight w:val="0"/>
          <w:marTop w:val="77"/>
          <w:marBottom w:val="0"/>
          <w:divBdr>
            <w:top w:val="none" w:sz="0" w:space="0" w:color="auto"/>
            <w:left w:val="none" w:sz="0" w:space="0" w:color="auto"/>
            <w:bottom w:val="none" w:sz="0" w:space="0" w:color="auto"/>
            <w:right w:val="none" w:sz="0" w:space="0" w:color="auto"/>
          </w:divBdr>
        </w:div>
        <w:div w:id="533470147">
          <w:marLeft w:val="1166"/>
          <w:marRight w:val="0"/>
          <w:marTop w:val="67"/>
          <w:marBottom w:val="0"/>
          <w:divBdr>
            <w:top w:val="none" w:sz="0" w:space="0" w:color="auto"/>
            <w:left w:val="none" w:sz="0" w:space="0" w:color="auto"/>
            <w:bottom w:val="none" w:sz="0" w:space="0" w:color="auto"/>
            <w:right w:val="none" w:sz="0" w:space="0" w:color="auto"/>
          </w:divBdr>
        </w:div>
        <w:div w:id="660891178">
          <w:marLeft w:val="1166"/>
          <w:marRight w:val="0"/>
          <w:marTop w:val="67"/>
          <w:marBottom w:val="0"/>
          <w:divBdr>
            <w:top w:val="none" w:sz="0" w:space="0" w:color="auto"/>
            <w:left w:val="none" w:sz="0" w:space="0" w:color="auto"/>
            <w:bottom w:val="none" w:sz="0" w:space="0" w:color="auto"/>
            <w:right w:val="none" w:sz="0" w:space="0" w:color="auto"/>
          </w:divBdr>
        </w:div>
        <w:div w:id="768157739">
          <w:marLeft w:val="547"/>
          <w:marRight w:val="0"/>
          <w:marTop w:val="77"/>
          <w:marBottom w:val="0"/>
          <w:divBdr>
            <w:top w:val="none" w:sz="0" w:space="0" w:color="auto"/>
            <w:left w:val="none" w:sz="0" w:space="0" w:color="auto"/>
            <w:bottom w:val="none" w:sz="0" w:space="0" w:color="auto"/>
            <w:right w:val="none" w:sz="0" w:space="0" w:color="auto"/>
          </w:divBdr>
        </w:div>
        <w:div w:id="885993285">
          <w:marLeft w:val="1166"/>
          <w:marRight w:val="0"/>
          <w:marTop w:val="67"/>
          <w:marBottom w:val="0"/>
          <w:divBdr>
            <w:top w:val="none" w:sz="0" w:space="0" w:color="auto"/>
            <w:left w:val="none" w:sz="0" w:space="0" w:color="auto"/>
            <w:bottom w:val="none" w:sz="0" w:space="0" w:color="auto"/>
            <w:right w:val="none" w:sz="0" w:space="0" w:color="auto"/>
          </w:divBdr>
        </w:div>
        <w:div w:id="1139424381">
          <w:marLeft w:val="1166"/>
          <w:marRight w:val="0"/>
          <w:marTop w:val="67"/>
          <w:marBottom w:val="0"/>
          <w:divBdr>
            <w:top w:val="none" w:sz="0" w:space="0" w:color="auto"/>
            <w:left w:val="none" w:sz="0" w:space="0" w:color="auto"/>
            <w:bottom w:val="none" w:sz="0" w:space="0" w:color="auto"/>
            <w:right w:val="none" w:sz="0" w:space="0" w:color="auto"/>
          </w:divBdr>
        </w:div>
        <w:div w:id="1728604364">
          <w:marLeft w:val="547"/>
          <w:marRight w:val="0"/>
          <w:marTop w:val="77"/>
          <w:marBottom w:val="0"/>
          <w:divBdr>
            <w:top w:val="none" w:sz="0" w:space="0" w:color="auto"/>
            <w:left w:val="none" w:sz="0" w:space="0" w:color="auto"/>
            <w:bottom w:val="none" w:sz="0" w:space="0" w:color="auto"/>
            <w:right w:val="none" w:sz="0" w:space="0" w:color="auto"/>
          </w:divBdr>
        </w:div>
        <w:div w:id="1977370713">
          <w:marLeft w:val="1166"/>
          <w:marRight w:val="0"/>
          <w:marTop w:val="67"/>
          <w:marBottom w:val="0"/>
          <w:divBdr>
            <w:top w:val="none" w:sz="0" w:space="0" w:color="auto"/>
            <w:left w:val="none" w:sz="0" w:space="0" w:color="auto"/>
            <w:bottom w:val="none" w:sz="0" w:space="0" w:color="auto"/>
            <w:right w:val="none" w:sz="0" w:space="0" w:color="auto"/>
          </w:divBdr>
        </w:div>
        <w:div w:id="1981379618">
          <w:marLeft w:val="547"/>
          <w:marRight w:val="0"/>
          <w:marTop w:val="77"/>
          <w:marBottom w:val="0"/>
          <w:divBdr>
            <w:top w:val="none" w:sz="0" w:space="0" w:color="auto"/>
            <w:left w:val="none" w:sz="0" w:space="0" w:color="auto"/>
            <w:bottom w:val="none" w:sz="0" w:space="0" w:color="auto"/>
            <w:right w:val="none" w:sz="0" w:space="0" w:color="auto"/>
          </w:divBdr>
        </w:div>
        <w:div w:id="2081823155">
          <w:marLeft w:val="1166"/>
          <w:marRight w:val="0"/>
          <w:marTop w:val="67"/>
          <w:marBottom w:val="0"/>
          <w:divBdr>
            <w:top w:val="none" w:sz="0" w:space="0" w:color="auto"/>
            <w:left w:val="none" w:sz="0" w:space="0" w:color="auto"/>
            <w:bottom w:val="none" w:sz="0" w:space="0" w:color="auto"/>
            <w:right w:val="none" w:sz="0" w:space="0" w:color="auto"/>
          </w:divBdr>
        </w:div>
        <w:div w:id="2118522933">
          <w:marLeft w:val="547"/>
          <w:marRight w:val="0"/>
          <w:marTop w:val="77"/>
          <w:marBottom w:val="0"/>
          <w:divBdr>
            <w:top w:val="none" w:sz="0" w:space="0" w:color="auto"/>
            <w:left w:val="none" w:sz="0" w:space="0" w:color="auto"/>
            <w:bottom w:val="none" w:sz="0" w:space="0" w:color="auto"/>
            <w:right w:val="none" w:sz="0" w:space="0" w:color="auto"/>
          </w:divBdr>
        </w:div>
      </w:divsChild>
    </w:div>
    <w:div w:id="213598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F587EC-FE5C-45FE-AB70-A154B11B2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826</Words>
  <Characters>4713</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 Corporation</dc:creator>
  <cp:keywords/>
  <cp:lastModifiedBy>Kazunari Yokomakura</cp:lastModifiedBy>
  <cp:revision>2</cp:revision>
  <cp:lastPrinted>2013-09-26T05:46:00Z</cp:lastPrinted>
  <dcterms:created xsi:type="dcterms:W3CDTF">2015-04-10T02:10:00Z</dcterms:created>
  <dcterms:modified xsi:type="dcterms:W3CDTF">2015-04-10T02:10:00Z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