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F318E" w14:textId="4C868E23" w:rsidR="0055176A" w:rsidRPr="00FE18D3" w:rsidRDefault="0055176A" w:rsidP="0055176A">
      <w:pPr>
        <w:pStyle w:val="Header"/>
        <w:tabs>
          <w:tab w:val="right" w:pos="9639"/>
        </w:tabs>
        <w:rPr>
          <w:noProof w:val="0"/>
          <w:sz w:val="24"/>
          <w:szCs w:val="24"/>
        </w:rPr>
      </w:pPr>
      <w:bookmarkStart w:id="0" w:name="_GoBack"/>
      <w:bookmarkEnd w:id="0"/>
      <w:r w:rsidRPr="00FE18D3">
        <w:rPr>
          <w:noProof w:val="0"/>
          <w:sz w:val="24"/>
          <w:szCs w:val="24"/>
        </w:rPr>
        <w:t>3GPP TSG-RAN WG</w:t>
      </w:r>
      <w:r w:rsidR="00834CE8" w:rsidRPr="00FE18D3">
        <w:rPr>
          <w:noProof w:val="0"/>
          <w:sz w:val="24"/>
          <w:szCs w:val="24"/>
        </w:rPr>
        <w:t>1</w:t>
      </w:r>
      <w:r w:rsidRPr="00FE18D3">
        <w:rPr>
          <w:noProof w:val="0"/>
          <w:sz w:val="24"/>
          <w:szCs w:val="24"/>
        </w:rPr>
        <w:t xml:space="preserve"> #</w:t>
      </w:r>
      <w:r w:rsidR="00010985">
        <w:rPr>
          <w:noProof w:val="0"/>
          <w:sz w:val="24"/>
          <w:szCs w:val="24"/>
        </w:rPr>
        <w:t>80</w:t>
      </w:r>
      <w:r w:rsidRPr="00FE18D3">
        <w:rPr>
          <w:noProof w:val="0"/>
          <w:sz w:val="24"/>
          <w:szCs w:val="24"/>
        </w:rPr>
        <w:tab/>
        <w:t>R</w:t>
      </w:r>
      <w:r w:rsidR="00834CE8" w:rsidRPr="00FE18D3">
        <w:rPr>
          <w:noProof w:val="0"/>
          <w:sz w:val="24"/>
          <w:szCs w:val="24"/>
        </w:rPr>
        <w:t>1</w:t>
      </w:r>
      <w:r w:rsidRPr="00FE18D3">
        <w:rPr>
          <w:noProof w:val="0"/>
          <w:sz w:val="24"/>
          <w:szCs w:val="24"/>
        </w:rPr>
        <w:t>-</w:t>
      </w:r>
      <w:r w:rsidR="000375C1" w:rsidRPr="00CF4D5B">
        <w:rPr>
          <w:noProof w:val="0"/>
          <w:sz w:val="24"/>
          <w:szCs w:val="24"/>
        </w:rPr>
        <w:t>1</w:t>
      </w:r>
      <w:r w:rsidR="00010985" w:rsidRPr="00CF4D5B">
        <w:rPr>
          <w:noProof w:val="0"/>
          <w:sz w:val="24"/>
          <w:szCs w:val="24"/>
        </w:rPr>
        <w:t>5</w:t>
      </w:r>
      <w:r w:rsidR="002B6028">
        <w:rPr>
          <w:noProof w:val="0"/>
          <w:sz w:val="24"/>
          <w:szCs w:val="24"/>
        </w:rPr>
        <w:t>0706</w:t>
      </w:r>
    </w:p>
    <w:p w14:paraId="28AF318F" w14:textId="77777777" w:rsidR="0055176A" w:rsidRPr="00FE18D3" w:rsidRDefault="00010985" w:rsidP="0055176A">
      <w:pPr>
        <w:tabs>
          <w:tab w:val="center" w:pos="4153"/>
          <w:tab w:val="right" w:pos="9639"/>
        </w:tabs>
        <w:spacing w:after="0"/>
        <w:rPr>
          <w:rFonts w:ascii="Arial" w:hAnsi="Arial" w:cs="Arial"/>
          <w:b/>
          <w:bCs/>
          <w:sz w:val="24"/>
          <w:lang w:val="en-US" w:eastAsia="ja-JP"/>
        </w:rPr>
      </w:pPr>
      <w:r>
        <w:rPr>
          <w:rFonts w:ascii="Arial" w:hAnsi="Arial" w:cs="Arial"/>
          <w:b/>
          <w:bCs/>
          <w:sz w:val="24"/>
          <w:lang w:val="en-US" w:eastAsia="ja-JP"/>
        </w:rPr>
        <w:t>Athens, Greece, 9</w:t>
      </w:r>
      <w:r w:rsidRPr="00010985">
        <w:rPr>
          <w:rFonts w:ascii="Arial" w:hAnsi="Arial" w:cs="Arial"/>
          <w:b/>
          <w:bCs/>
          <w:sz w:val="24"/>
          <w:vertAlign w:val="superscript"/>
          <w:lang w:val="en-US" w:eastAsia="ja-JP"/>
        </w:rPr>
        <w:t>th</w:t>
      </w:r>
      <w:r>
        <w:rPr>
          <w:rFonts w:ascii="Arial" w:hAnsi="Arial" w:cs="Arial"/>
          <w:b/>
          <w:bCs/>
          <w:sz w:val="24"/>
          <w:lang w:val="en-US" w:eastAsia="ja-JP"/>
        </w:rPr>
        <w:t xml:space="preserve"> – 13</w:t>
      </w:r>
      <w:r w:rsidRPr="00010985">
        <w:rPr>
          <w:rFonts w:ascii="Arial" w:hAnsi="Arial" w:cs="Arial"/>
          <w:b/>
          <w:bCs/>
          <w:sz w:val="24"/>
          <w:vertAlign w:val="superscript"/>
          <w:lang w:val="en-US" w:eastAsia="ja-JP"/>
        </w:rPr>
        <w:t>th</w:t>
      </w:r>
      <w:r>
        <w:rPr>
          <w:rFonts w:ascii="Arial" w:hAnsi="Arial" w:cs="Arial"/>
          <w:b/>
          <w:bCs/>
          <w:sz w:val="24"/>
          <w:lang w:val="en-US" w:eastAsia="ja-JP"/>
        </w:rPr>
        <w:t xml:space="preserve"> February</w:t>
      </w:r>
      <w:r w:rsidR="00755596">
        <w:rPr>
          <w:rFonts w:ascii="Arial" w:hAnsi="Arial" w:cs="Arial"/>
          <w:b/>
          <w:bCs/>
          <w:sz w:val="24"/>
          <w:lang w:val="en-US" w:eastAsia="ja-JP"/>
        </w:rPr>
        <w:t>,</w:t>
      </w:r>
      <w:r w:rsidR="000B1118" w:rsidRPr="00FE18D3">
        <w:rPr>
          <w:rFonts w:ascii="Arial" w:hAnsi="Arial" w:cs="Arial"/>
          <w:b/>
          <w:bCs/>
          <w:sz w:val="24"/>
          <w:lang w:val="en-US" w:eastAsia="ja-JP"/>
        </w:rPr>
        <w:t xml:space="preserve"> 201</w:t>
      </w:r>
      <w:r>
        <w:rPr>
          <w:rFonts w:ascii="Arial" w:hAnsi="Arial" w:cs="Arial"/>
          <w:b/>
          <w:bCs/>
          <w:sz w:val="24"/>
          <w:lang w:val="en-US" w:eastAsia="ja-JP"/>
        </w:rPr>
        <w:t>5</w:t>
      </w:r>
    </w:p>
    <w:p w14:paraId="28AF3190" w14:textId="77777777" w:rsidR="00070561" w:rsidRPr="00FE18D3" w:rsidRDefault="00070561" w:rsidP="00070561">
      <w:pPr>
        <w:pStyle w:val="Header"/>
        <w:rPr>
          <w:noProof w:val="0"/>
        </w:rPr>
      </w:pPr>
    </w:p>
    <w:p w14:paraId="28AF3191" w14:textId="77777777" w:rsidR="00070561" w:rsidRPr="00FE18D3" w:rsidRDefault="00070561" w:rsidP="00070561">
      <w:pPr>
        <w:pStyle w:val="Footer"/>
        <w:rPr>
          <w:noProof w:val="0"/>
        </w:rPr>
      </w:pPr>
    </w:p>
    <w:p w14:paraId="28AF3192" w14:textId="77777777" w:rsidR="00070561" w:rsidRPr="00FE18D3" w:rsidRDefault="00070561" w:rsidP="00070561">
      <w:pPr>
        <w:tabs>
          <w:tab w:val="left" w:pos="1985"/>
        </w:tabs>
        <w:rPr>
          <w:rFonts w:ascii="Arial" w:hAnsi="Arial"/>
          <w:b/>
          <w:sz w:val="24"/>
          <w:lang w:val="en-US"/>
        </w:rPr>
      </w:pPr>
      <w:r w:rsidRPr="00FE18D3">
        <w:rPr>
          <w:rFonts w:ascii="Arial" w:hAnsi="Arial"/>
          <w:b/>
          <w:sz w:val="24"/>
          <w:lang w:val="en-US"/>
        </w:rPr>
        <w:t>Agenda item:</w:t>
      </w:r>
      <w:r w:rsidRPr="00FE18D3">
        <w:rPr>
          <w:rFonts w:ascii="Arial" w:hAnsi="Arial"/>
          <w:b/>
          <w:sz w:val="24"/>
          <w:lang w:val="en-US"/>
        </w:rPr>
        <w:tab/>
      </w:r>
      <w:r w:rsidR="00AC538C">
        <w:rPr>
          <w:rFonts w:ascii="Arial" w:hAnsi="Arial"/>
          <w:b/>
          <w:sz w:val="24"/>
          <w:lang w:val="en-US"/>
        </w:rPr>
        <w:t>7.2.4.3.1</w:t>
      </w:r>
    </w:p>
    <w:p w14:paraId="28AF3193" w14:textId="77777777" w:rsidR="00070561" w:rsidRPr="00FE18D3" w:rsidRDefault="00070561" w:rsidP="00070561">
      <w:pPr>
        <w:tabs>
          <w:tab w:val="left" w:pos="1985"/>
        </w:tabs>
        <w:rPr>
          <w:rFonts w:ascii="Arial" w:hAnsi="Arial"/>
          <w:b/>
          <w:sz w:val="24"/>
          <w:lang w:val="en-US"/>
        </w:rPr>
      </w:pPr>
      <w:r w:rsidRPr="00FE18D3">
        <w:rPr>
          <w:rFonts w:ascii="Arial" w:hAnsi="Arial"/>
          <w:b/>
          <w:sz w:val="24"/>
          <w:lang w:val="en-US"/>
        </w:rPr>
        <w:t xml:space="preserve">Source: </w:t>
      </w:r>
      <w:r w:rsidRPr="00FE18D3">
        <w:rPr>
          <w:rFonts w:ascii="Arial" w:hAnsi="Arial"/>
          <w:b/>
          <w:sz w:val="24"/>
          <w:lang w:val="en-US"/>
        </w:rPr>
        <w:tab/>
      </w:r>
      <w:r w:rsidR="006D7BF6" w:rsidRPr="00FE18D3">
        <w:rPr>
          <w:rFonts w:ascii="Arial" w:hAnsi="Arial"/>
          <w:b/>
          <w:sz w:val="24"/>
          <w:lang w:val="en-US"/>
        </w:rPr>
        <w:t>NVIDIA</w:t>
      </w:r>
    </w:p>
    <w:p w14:paraId="28AF3194" w14:textId="77777777" w:rsidR="0042453D" w:rsidRPr="00FE18D3" w:rsidRDefault="00F81D31" w:rsidP="00070561">
      <w:pPr>
        <w:tabs>
          <w:tab w:val="left" w:pos="1985"/>
        </w:tabs>
        <w:ind w:left="1980" w:hanging="1980"/>
        <w:rPr>
          <w:rFonts w:ascii="Arial" w:hAnsi="Arial"/>
          <w:b/>
          <w:sz w:val="24"/>
          <w:lang w:val="en-US"/>
        </w:rPr>
      </w:pPr>
      <w:r w:rsidRPr="00FE18D3">
        <w:rPr>
          <w:rFonts w:ascii="Arial" w:hAnsi="Arial"/>
          <w:b/>
          <w:sz w:val="24"/>
          <w:lang w:val="en-US"/>
        </w:rPr>
        <w:t>T</w:t>
      </w:r>
      <w:r w:rsidR="00070561" w:rsidRPr="00FE18D3">
        <w:rPr>
          <w:rFonts w:ascii="Arial" w:hAnsi="Arial"/>
          <w:b/>
          <w:sz w:val="24"/>
          <w:lang w:val="en-US"/>
        </w:rPr>
        <w:t>itle:</w:t>
      </w:r>
      <w:r w:rsidR="00010EE0" w:rsidRPr="00FE18D3">
        <w:rPr>
          <w:rFonts w:ascii="Arial" w:hAnsi="Arial"/>
          <w:b/>
          <w:sz w:val="24"/>
          <w:lang w:val="en-US"/>
        </w:rPr>
        <w:t xml:space="preserve"> </w:t>
      </w:r>
      <w:r w:rsidR="00010EE0" w:rsidRPr="00FE18D3">
        <w:rPr>
          <w:rFonts w:ascii="Arial" w:hAnsi="Arial"/>
          <w:b/>
          <w:sz w:val="24"/>
          <w:lang w:val="en-US"/>
        </w:rPr>
        <w:tab/>
      </w:r>
      <w:r w:rsidR="00AC538C">
        <w:rPr>
          <w:rFonts w:ascii="Arial" w:hAnsi="Arial"/>
          <w:b/>
          <w:sz w:val="24"/>
          <w:lang w:val="en-US"/>
        </w:rPr>
        <w:t>Performance of Kronecker-based CSI feedback for EBF/FD-MIMO</w:t>
      </w:r>
    </w:p>
    <w:p w14:paraId="28AF3195" w14:textId="77777777" w:rsidR="00070561" w:rsidRPr="00FE18D3" w:rsidRDefault="00070561" w:rsidP="00070561">
      <w:pPr>
        <w:tabs>
          <w:tab w:val="left" w:pos="1985"/>
        </w:tabs>
        <w:ind w:left="1980" w:hanging="1980"/>
        <w:rPr>
          <w:rFonts w:ascii="Arial" w:hAnsi="Arial"/>
          <w:b/>
          <w:sz w:val="24"/>
          <w:lang w:val="en-US"/>
        </w:rPr>
      </w:pPr>
      <w:r w:rsidRPr="00FE18D3">
        <w:rPr>
          <w:rFonts w:ascii="Arial" w:hAnsi="Arial"/>
          <w:b/>
          <w:sz w:val="24"/>
          <w:lang w:val="en-US"/>
        </w:rPr>
        <w:t>Document for:</w:t>
      </w:r>
      <w:r w:rsidR="0006427B" w:rsidRPr="00FE18D3">
        <w:rPr>
          <w:rFonts w:ascii="Arial" w:hAnsi="Arial"/>
          <w:b/>
          <w:sz w:val="24"/>
          <w:lang w:val="en-US"/>
        </w:rPr>
        <w:tab/>
      </w:r>
      <w:r w:rsidR="00E205D1" w:rsidRPr="00FE18D3">
        <w:rPr>
          <w:rFonts w:ascii="Arial" w:hAnsi="Arial"/>
          <w:b/>
          <w:sz w:val="24"/>
          <w:lang w:val="en-US"/>
        </w:rPr>
        <w:t>Discussion</w:t>
      </w:r>
      <w:r w:rsidR="00834CE8" w:rsidRPr="00FE18D3">
        <w:rPr>
          <w:rFonts w:ascii="Arial" w:hAnsi="Arial"/>
          <w:b/>
          <w:sz w:val="24"/>
          <w:lang w:val="en-US"/>
        </w:rPr>
        <w:t xml:space="preserve"> and Decision</w:t>
      </w:r>
    </w:p>
    <w:p w14:paraId="28AF3196" w14:textId="77777777" w:rsidR="003A3520" w:rsidRPr="00FE18D3" w:rsidRDefault="009046D1" w:rsidP="00017422">
      <w:pPr>
        <w:pStyle w:val="Heading1"/>
        <w:rPr>
          <w:lang w:val="en-US"/>
        </w:rPr>
      </w:pPr>
      <w:r w:rsidRPr="00FE18D3">
        <w:rPr>
          <w:lang w:val="en-US"/>
        </w:rPr>
        <w:t>Introduction</w:t>
      </w:r>
    </w:p>
    <w:p w14:paraId="28AF3197" w14:textId="77777777" w:rsidR="00E74D07" w:rsidRPr="00604BF8" w:rsidRDefault="00755A88" w:rsidP="00A2426F">
      <w:pPr>
        <w:jc w:val="both"/>
        <w:rPr>
          <w:szCs w:val="22"/>
          <w:lang w:val="en-US"/>
        </w:rPr>
      </w:pPr>
      <w:r w:rsidRPr="00604BF8">
        <w:rPr>
          <w:szCs w:val="22"/>
          <w:lang w:val="en-US"/>
        </w:rPr>
        <w:t>The phase-1 and baseline performance evaluations of EBF/FD-MIMO are almost over, and the phase-2 performance evaluations of potential standard enhancements should be started. One challenge in FD-MIMO is the potentially large number of TXRUs and antenna ports, and obtaining CSI corresponding to the antenna ports. O</w:t>
      </w:r>
      <w:r w:rsidR="00E74D07" w:rsidRPr="00604BF8">
        <w:rPr>
          <w:szCs w:val="22"/>
          <w:lang w:val="en-US"/>
        </w:rPr>
        <w:t>ne proposed way of dealing with a larger number of TXRUs is based on de</w:t>
      </w:r>
      <w:r w:rsidR="00C5280B">
        <w:rPr>
          <w:szCs w:val="22"/>
          <w:lang w:val="en-US"/>
        </w:rPr>
        <w:t xml:space="preserve">composing the 3D-channel into </w:t>
      </w:r>
      <w:r w:rsidR="00E74D07" w:rsidRPr="00604BF8">
        <w:rPr>
          <w:szCs w:val="22"/>
          <w:lang w:val="en-US"/>
        </w:rPr>
        <w:t>vertical and horizontal component</w:t>
      </w:r>
      <w:r w:rsidR="00C5280B">
        <w:rPr>
          <w:szCs w:val="22"/>
          <w:lang w:val="en-US"/>
        </w:rPr>
        <w:t>s</w:t>
      </w:r>
      <w:r w:rsidR="000D484B">
        <w:rPr>
          <w:szCs w:val="22"/>
          <w:lang w:val="en-US"/>
        </w:rPr>
        <w:t xml:space="preserve"> using the Kronecker product</w:t>
      </w:r>
      <w:r w:rsidR="00E74D07" w:rsidRPr="00604BF8">
        <w:rPr>
          <w:szCs w:val="22"/>
          <w:lang w:val="en-US"/>
        </w:rPr>
        <w:t>, and performing the channel precoding separately for vertical and horizontal direction. In</w:t>
      </w:r>
      <w:r w:rsidRPr="00604BF8">
        <w:rPr>
          <w:szCs w:val="22"/>
          <w:lang w:val="en-US"/>
        </w:rPr>
        <w:t xml:space="preserve"> this contribution we discuss potential </w:t>
      </w:r>
      <w:r w:rsidR="00E74D07" w:rsidRPr="00604BF8">
        <w:rPr>
          <w:szCs w:val="22"/>
          <w:lang w:val="en-US"/>
        </w:rPr>
        <w:t xml:space="preserve">CSI enhancements </w:t>
      </w:r>
      <w:r w:rsidR="007E3FB6">
        <w:rPr>
          <w:szCs w:val="22"/>
          <w:lang w:val="en-US"/>
        </w:rPr>
        <w:t xml:space="preserve">in support of Kronecker-based CSI feedback, and also evaluate the performance and feasibility of </w:t>
      </w:r>
      <w:r w:rsidR="00E74D07" w:rsidRPr="00604BF8">
        <w:rPr>
          <w:szCs w:val="22"/>
          <w:lang w:val="en-US"/>
        </w:rPr>
        <w:t>Kronecker-based CSI feedback.</w:t>
      </w:r>
    </w:p>
    <w:p w14:paraId="28AF3198" w14:textId="77777777" w:rsidR="00C00B0D" w:rsidRPr="00FE18D3" w:rsidRDefault="00AC538C" w:rsidP="003A0B4D">
      <w:pPr>
        <w:pStyle w:val="Heading1"/>
        <w:rPr>
          <w:lang w:val="en-US"/>
        </w:rPr>
      </w:pPr>
      <w:r>
        <w:rPr>
          <w:lang w:val="en-US"/>
        </w:rPr>
        <w:t>Support of Kronecker-based CSI feedback</w:t>
      </w:r>
    </w:p>
    <w:p w14:paraId="28AF3199" w14:textId="77777777" w:rsidR="00755A88" w:rsidRPr="00604BF8" w:rsidRDefault="00755A88" w:rsidP="00274259">
      <w:pPr>
        <w:jc w:val="both"/>
        <w:rPr>
          <w:szCs w:val="22"/>
          <w:lang w:val="en-US"/>
        </w:rPr>
      </w:pPr>
      <w:r w:rsidRPr="00604BF8">
        <w:rPr>
          <w:szCs w:val="22"/>
          <w:lang w:val="en-US"/>
        </w:rPr>
        <w:t xml:space="preserve">Kronecker-based CSI feedback is based on the observation that for rectangular arrays the channel can be approximated by a Kronecker product of a vertical channel </w:t>
      </w:r>
      <w:r w:rsidR="003860D7" w:rsidRPr="00604BF8">
        <w:rPr>
          <w:szCs w:val="22"/>
          <w:lang w:val="en-US"/>
        </w:rPr>
        <w:t xml:space="preserve">component </w:t>
      </w:r>
      <w:proofErr w:type="spellStart"/>
      <w:r w:rsidR="000D484B" w:rsidRPr="00604BF8">
        <w:rPr>
          <w:b/>
          <w:i/>
          <w:szCs w:val="22"/>
          <w:lang w:val="en-US"/>
        </w:rPr>
        <w:t>h</w:t>
      </w:r>
      <w:r w:rsidR="000D484B" w:rsidRPr="00604BF8">
        <w:rPr>
          <w:b/>
          <w:i/>
          <w:szCs w:val="22"/>
          <w:vertAlign w:val="subscript"/>
          <w:lang w:val="en-US"/>
        </w:rPr>
        <w:t>V</w:t>
      </w:r>
      <w:proofErr w:type="spellEnd"/>
      <w:r w:rsidR="000D484B" w:rsidRPr="00604BF8">
        <w:rPr>
          <w:szCs w:val="22"/>
          <w:lang w:val="en-US"/>
        </w:rPr>
        <w:t xml:space="preserve"> </w:t>
      </w:r>
      <w:r w:rsidR="003860D7" w:rsidRPr="00604BF8">
        <w:rPr>
          <w:szCs w:val="22"/>
          <w:lang w:val="en-US"/>
        </w:rPr>
        <w:t>and a horizontal channel component</w:t>
      </w:r>
      <w:r w:rsidR="000D484B">
        <w:rPr>
          <w:szCs w:val="22"/>
          <w:lang w:val="en-US"/>
        </w:rPr>
        <w:t xml:space="preserve"> </w:t>
      </w:r>
      <w:proofErr w:type="spellStart"/>
      <w:r w:rsidR="000D484B" w:rsidRPr="00604BF8">
        <w:rPr>
          <w:b/>
          <w:i/>
          <w:szCs w:val="22"/>
          <w:lang w:val="en-US"/>
        </w:rPr>
        <w:t>h</w:t>
      </w:r>
      <w:r w:rsidR="000D484B" w:rsidRPr="00604BF8">
        <w:rPr>
          <w:b/>
          <w:i/>
          <w:szCs w:val="22"/>
          <w:vertAlign w:val="subscript"/>
          <w:lang w:val="en-US"/>
        </w:rPr>
        <w:t>H</w:t>
      </w:r>
      <w:proofErr w:type="spellEnd"/>
      <w:r w:rsidR="003860D7" w:rsidRPr="00604BF8">
        <w:rPr>
          <w:szCs w:val="22"/>
          <w:lang w:val="en-US"/>
        </w:rPr>
        <w:t xml:space="preserve">. Denoting the full channel from all </w:t>
      </w:r>
      <w:r w:rsidR="003860D7" w:rsidRPr="000D484B">
        <w:rPr>
          <w:i/>
          <w:szCs w:val="22"/>
          <w:lang w:val="en-US"/>
        </w:rPr>
        <w:t>N</w:t>
      </w:r>
      <w:r w:rsidR="003860D7" w:rsidRPr="00604BF8">
        <w:rPr>
          <w:szCs w:val="22"/>
          <w:lang w:val="en-US"/>
        </w:rPr>
        <w:t xml:space="preserve"> antennas to a single Rx antenna by </w:t>
      </w:r>
      <w:r w:rsidR="00704273" w:rsidRPr="00604BF8">
        <w:rPr>
          <w:b/>
          <w:i/>
          <w:szCs w:val="22"/>
          <w:lang w:val="en-US"/>
        </w:rPr>
        <w:t>h</w:t>
      </w:r>
      <w:r w:rsidR="00704273" w:rsidRPr="00604BF8">
        <w:rPr>
          <w:szCs w:val="22"/>
          <w:lang w:val="en-US"/>
        </w:rPr>
        <w:t>, the channel is assumed to be decomposed as follows:</w:t>
      </w:r>
    </w:p>
    <w:p w14:paraId="28AF319A" w14:textId="77777777" w:rsidR="003860D7" w:rsidRPr="00604BF8" w:rsidRDefault="00704273" w:rsidP="00274259">
      <w:pPr>
        <w:jc w:val="both"/>
        <w:rPr>
          <w:szCs w:val="22"/>
          <w:lang w:val="en-US"/>
        </w:rPr>
      </w:pPr>
      <m:oMathPara>
        <m:oMath>
          <m:r>
            <m:rPr>
              <m:sty m:val="bi"/>
            </m:rPr>
            <w:rPr>
              <w:rFonts w:ascii="Cambria Math" w:hAnsi="Cambria Math"/>
              <w:szCs w:val="22"/>
              <w:lang w:val="en-US"/>
            </w:rPr>
            <m:t>h</m:t>
          </m:r>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h</m:t>
              </m:r>
            </m:e>
            <m:sub>
              <m:r>
                <w:rPr>
                  <w:rFonts w:ascii="Cambria Math" w:hAnsi="Cambria Math"/>
                  <w:szCs w:val="22"/>
                  <w:lang w:val="en-US"/>
                </w:rPr>
                <m:t>V</m:t>
              </m:r>
            </m:sub>
          </m:sSub>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h</m:t>
              </m:r>
            </m:e>
            <m:sub>
              <m:r>
                <w:rPr>
                  <w:rFonts w:ascii="Cambria Math" w:hAnsi="Cambria Math"/>
                  <w:szCs w:val="22"/>
                  <w:lang w:val="en-US"/>
                </w:rPr>
                <m:t>H</m:t>
              </m:r>
            </m:sub>
          </m:sSub>
        </m:oMath>
      </m:oMathPara>
    </w:p>
    <w:p w14:paraId="28AF319B" w14:textId="77777777" w:rsidR="00704273" w:rsidRPr="00604BF8" w:rsidRDefault="00704273" w:rsidP="00274259">
      <w:pPr>
        <w:jc w:val="both"/>
        <w:rPr>
          <w:szCs w:val="22"/>
          <w:lang w:val="en-US"/>
        </w:rPr>
      </w:pPr>
      <w:r w:rsidRPr="00604BF8">
        <w:rPr>
          <w:szCs w:val="22"/>
          <w:lang w:val="en-US"/>
        </w:rPr>
        <w:t>With this, the full channel precoder can be then formulated as a Kronecker product of a vertical precoder and a horizontal precoder, i.e. for rank-1,</w:t>
      </w:r>
    </w:p>
    <w:p w14:paraId="28AF319C" w14:textId="77777777" w:rsidR="00704273" w:rsidRPr="00604BF8" w:rsidRDefault="00704273" w:rsidP="00274259">
      <w:pPr>
        <w:jc w:val="both"/>
        <w:rPr>
          <w:szCs w:val="22"/>
          <w:lang w:val="en-US"/>
        </w:rPr>
      </w:pPr>
      <m:oMathPara>
        <m:oMath>
          <m:r>
            <m:rPr>
              <m:sty m:val="bi"/>
            </m:rPr>
            <w:rPr>
              <w:rFonts w:ascii="Cambria Math" w:hAnsi="Cambria Math"/>
              <w:szCs w:val="22"/>
              <w:lang w:val="en-US"/>
            </w:rPr>
            <m:t>w</m:t>
          </m:r>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w</m:t>
              </m:r>
            </m:e>
            <m:sub>
              <m:r>
                <w:rPr>
                  <w:rFonts w:ascii="Cambria Math" w:hAnsi="Cambria Math"/>
                  <w:szCs w:val="22"/>
                  <w:lang w:val="en-US"/>
                </w:rPr>
                <m:t>V</m:t>
              </m:r>
            </m:sub>
          </m:sSub>
          <m:r>
            <w:rPr>
              <w:rFonts w:ascii="Cambria Math" w:hAnsi="Cambria Math"/>
              <w:szCs w:val="22"/>
              <w:lang w:val="en-US"/>
            </w:rPr>
            <m:t>⊗</m:t>
          </m:r>
          <m:sSub>
            <m:sSubPr>
              <m:ctrlPr>
                <w:rPr>
                  <w:rFonts w:ascii="Cambria Math" w:hAnsi="Cambria Math"/>
                  <w:i/>
                  <w:szCs w:val="22"/>
                  <w:lang w:val="en-US"/>
                </w:rPr>
              </m:ctrlPr>
            </m:sSubPr>
            <m:e>
              <m:r>
                <m:rPr>
                  <m:sty m:val="bi"/>
                </m:rPr>
                <w:rPr>
                  <w:rFonts w:ascii="Cambria Math" w:hAnsi="Cambria Math"/>
                  <w:szCs w:val="22"/>
                  <w:lang w:val="en-US"/>
                </w:rPr>
                <m:t>w</m:t>
              </m:r>
            </m:e>
            <m:sub>
              <m:r>
                <w:rPr>
                  <w:rFonts w:ascii="Cambria Math" w:hAnsi="Cambria Math"/>
                  <w:szCs w:val="22"/>
                  <w:lang w:val="en-US"/>
                </w:rPr>
                <m:t>H</m:t>
              </m:r>
            </m:sub>
          </m:sSub>
        </m:oMath>
      </m:oMathPara>
    </w:p>
    <w:p w14:paraId="28AF319D" w14:textId="77777777" w:rsidR="00704273" w:rsidRPr="00604BF8" w:rsidRDefault="00704273" w:rsidP="00274259">
      <w:pPr>
        <w:jc w:val="both"/>
        <w:rPr>
          <w:szCs w:val="22"/>
          <w:lang w:val="en-US"/>
        </w:rPr>
      </w:pPr>
      <w:r w:rsidRPr="00604BF8">
        <w:rPr>
          <w:szCs w:val="22"/>
          <w:lang w:val="en-US"/>
        </w:rPr>
        <w:t xml:space="preserve">Basically, the UE needs to measure </w:t>
      </w:r>
      <w:proofErr w:type="spellStart"/>
      <w:r w:rsidRPr="00604BF8">
        <w:rPr>
          <w:b/>
          <w:i/>
          <w:szCs w:val="22"/>
          <w:lang w:val="en-US"/>
        </w:rPr>
        <w:t>h</w:t>
      </w:r>
      <w:r w:rsidRPr="00604BF8">
        <w:rPr>
          <w:b/>
          <w:i/>
          <w:szCs w:val="22"/>
          <w:vertAlign w:val="subscript"/>
          <w:lang w:val="en-US"/>
        </w:rPr>
        <w:t>V</w:t>
      </w:r>
      <w:proofErr w:type="spellEnd"/>
      <w:r w:rsidRPr="00604BF8">
        <w:rPr>
          <w:szCs w:val="22"/>
          <w:lang w:val="en-US"/>
        </w:rPr>
        <w:t xml:space="preserve"> and </w:t>
      </w:r>
      <w:proofErr w:type="spellStart"/>
      <w:r w:rsidRPr="00604BF8">
        <w:rPr>
          <w:b/>
          <w:i/>
          <w:szCs w:val="22"/>
          <w:lang w:val="en-US"/>
        </w:rPr>
        <w:t>h</w:t>
      </w:r>
      <w:r w:rsidRPr="00604BF8">
        <w:rPr>
          <w:b/>
          <w:i/>
          <w:szCs w:val="22"/>
          <w:vertAlign w:val="subscript"/>
          <w:lang w:val="en-US"/>
        </w:rPr>
        <w:t>H</w:t>
      </w:r>
      <w:proofErr w:type="spellEnd"/>
      <w:r w:rsidRPr="00604BF8">
        <w:rPr>
          <w:szCs w:val="22"/>
          <w:lang w:val="en-US"/>
        </w:rPr>
        <w:t>, and calculate the horizontal and vertical precoders based on those channel estimates.</w:t>
      </w:r>
      <w:r w:rsidR="00BD0A4D">
        <w:rPr>
          <w:szCs w:val="22"/>
          <w:lang w:val="en-US"/>
        </w:rPr>
        <w:t xml:space="preserve"> The eNB can then form the full channel precoder as described above.</w:t>
      </w:r>
    </w:p>
    <w:p w14:paraId="28AF319E" w14:textId="77777777" w:rsidR="00A821D3" w:rsidRPr="00604BF8" w:rsidRDefault="00704273" w:rsidP="00274259">
      <w:pPr>
        <w:jc w:val="both"/>
        <w:rPr>
          <w:szCs w:val="22"/>
          <w:lang w:val="en-US"/>
        </w:rPr>
      </w:pPr>
      <w:r w:rsidRPr="00604BF8">
        <w:rPr>
          <w:szCs w:val="22"/>
          <w:lang w:val="en-US"/>
        </w:rPr>
        <w:t xml:space="preserve">This approach can be readily implemented using </w:t>
      </w:r>
      <w:r w:rsidR="00A821D3" w:rsidRPr="00604BF8">
        <w:rPr>
          <w:szCs w:val="22"/>
          <w:lang w:val="en-US"/>
        </w:rPr>
        <w:t xml:space="preserve">the </w:t>
      </w:r>
      <w:r w:rsidRPr="00604BF8">
        <w:rPr>
          <w:szCs w:val="22"/>
          <w:lang w:val="en-US"/>
        </w:rPr>
        <w:t>existing specifications by configuring two CSI processes</w:t>
      </w:r>
      <w:r w:rsidR="003C4297">
        <w:rPr>
          <w:szCs w:val="22"/>
          <w:lang w:val="en-US"/>
        </w:rPr>
        <w:t xml:space="preserve"> to the UE</w:t>
      </w:r>
      <w:r w:rsidRPr="00604BF8">
        <w:rPr>
          <w:szCs w:val="22"/>
          <w:lang w:val="en-US"/>
        </w:rPr>
        <w:t xml:space="preserve">, one </w:t>
      </w:r>
      <w:r w:rsidR="003C4297">
        <w:rPr>
          <w:szCs w:val="22"/>
          <w:lang w:val="en-US"/>
        </w:rPr>
        <w:t xml:space="preserve">CSI process </w:t>
      </w:r>
      <w:r w:rsidRPr="00604BF8">
        <w:rPr>
          <w:szCs w:val="22"/>
          <w:lang w:val="en-US"/>
        </w:rPr>
        <w:t xml:space="preserve">corresponding to </w:t>
      </w:r>
      <w:r w:rsidR="007E3FB6">
        <w:rPr>
          <w:szCs w:val="22"/>
          <w:lang w:val="en-US"/>
        </w:rPr>
        <w:t xml:space="preserve">the vertical channel component, and the other corresponding to the horizontal channel component. </w:t>
      </w:r>
      <w:r w:rsidR="00A821D3" w:rsidRPr="00604BF8">
        <w:rPr>
          <w:szCs w:val="22"/>
          <w:lang w:val="en-US"/>
        </w:rPr>
        <w:t>Two potential shortcomings of using the existing specifications can be immediately identified</w:t>
      </w:r>
      <w:r w:rsidR="007E3FB6">
        <w:rPr>
          <w:szCs w:val="22"/>
          <w:lang w:val="en-US"/>
        </w:rPr>
        <w:t xml:space="preserve"> (in addition to requiring two CSI processes)</w:t>
      </w:r>
      <w:r w:rsidR="00A821D3" w:rsidRPr="00604BF8">
        <w:rPr>
          <w:szCs w:val="22"/>
          <w:lang w:val="en-US"/>
        </w:rPr>
        <w:t>:</w:t>
      </w:r>
    </w:p>
    <w:p w14:paraId="28AF319F" w14:textId="77777777" w:rsidR="00A821D3" w:rsidRPr="00604BF8" w:rsidRDefault="00A821D3" w:rsidP="000E63D7">
      <w:pPr>
        <w:pStyle w:val="ListParagraph"/>
        <w:numPr>
          <w:ilvl w:val="0"/>
          <w:numId w:val="28"/>
        </w:numPr>
        <w:ind w:left="567" w:hanging="283"/>
        <w:jc w:val="both"/>
        <w:rPr>
          <w:sz w:val="22"/>
          <w:szCs w:val="22"/>
        </w:rPr>
      </w:pPr>
      <w:r w:rsidRPr="00604BF8">
        <w:rPr>
          <w:sz w:val="22"/>
          <w:szCs w:val="22"/>
        </w:rPr>
        <w:t xml:space="preserve">The existing precoding codebooks have been designed for horizontal arrays, i.e. for the azimuth direction. When applied to the vertical channel component, they may perform </w:t>
      </w:r>
      <w:proofErr w:type="spellStart"/>
      <w:r w:rsidRPr="00604BF8">
        <w:rPr>
          <w:sz w:val="22"/>
          <w:szCs w:val="22"/>
        </w:rPr>
        <w:t>suboptimally</w:t>
      </w:r>
      <w:proofErr w:type="spellEnd"/>
      <w:r w:rsidRPr="00604BF8">
        <w:rPr>
          <w:sz w:val="22"/>
          <w:szCs w:val="22"/>
        </w:rPr>
        <w:t xml:space="preserve"> considering the </w:t>
      </w:r>
      <w:r w:rsidR="00F91BD6">
        <w:rPr>
          <w:sz w:val="22"/>
          <w:szCs w:val="22"/>
        </w:rPr>
        <w:t xml:space="preserve">rather </w:t>
      </w:r>
      <w:r w:rsidRPr="00604BF8">
        <w:rPr>
          <w:sz w:val="22"/>
          <w:szCs w:val="22"/>
        </w:rPr>
        <w:t>large spacing between</w:t>
      </w:r>
      <w:r w:rsidR="00F91BD6">
        <w:rPr>
          <w:sz w:val="22"/>
          <w:szCs w:val="22"/>
        </w:rPr>
        <w:t xml:space="preserve"> the</w:t>
      </w:r>
      <w:r w:rsidRPr="00604BF8">
        <w:rPr>
          <w:sz w:val="22"/>
          <w:szCs w:val="22"/>
        </w:rPr>
        <w:t xml:space="preserve"> antenna elements and the slightly different channel angular spread conditions in the elevation direction compared to the azimuth direction.</w:t>
      </w:r>
    </w:p>
    <w:p w14:paraId="28AF31A0" w14:textId="77777777" w:rsidR="00F91BD6" w:rsidRPr="000E63D7" w:rsidRDefault="00F91BD6" w:rsidP="000E63D7">
      <w:pPr>
        <w:pStyle w:val="ListParagraph"/>
        <w:numPr>
          <w:ilvl w:val="0"/>
          <w:numId w:val="28"/>
        </w:numPr>
        <w:ind w:left="567" w:hanging="283"/>
        <w:jc w:val="both"/>
        <w:rPr>
          <w:sz w:val="22"/>
          <w:szCs w:val="22"/>
        </w:rPr>
      </w:pPr>
      <w:r w:rsidRPr="000E63D7">
        <w:rPr>
          <w:sz w:val="22"/>
          <w:szCs w:val="22"/>
        </w:rPr>
        <w:t>CQI feedback is performed separately for azimuth and elevation precoders, and</w:t>
      </w:r>
      <w:r w:rsidR="000E63D7" w:rsidRPr="000E63D7">
        <w:rPr>
          <w:sz w:val="22"/>
          <w:szCs w:val="22"/>
        </w:rPr>
        <w:t xml:space="preserve"> as such</w:t>
      </w:r>
      <w:r w:rsidRPr="000E63D7">
        <w:rPr>
          <w:sz w:val="22"/>
          <w:szCs w:val="22"/>
        </w:rPr>
        <w:t xml:space="preserve"> does not take into account the full array gain. Typically</w:t>
      </w:r>
      <w:r w:rsidR="000E63D7" w:rsidRPr="000E63D7">
        <w:rPr>
          <w:sz w:val="22"/>
          <w:szCs w:val="22"/>
        </w:rPr>
        <w:t>, for example,</w:t>
      </w:r>
      <w:r w:rsidRPr="000E63D7">
        <w:rPr>
          <w:sz w:val="22"/>
          <w:szCs w:val="22"/>
        </w:rPr>
        <w:t xml:space="preserve"> the CSI-RS corresponding to the horizontal channel component would be virtualized in the vertical direction using a cell-common precoder, </w:t>
      </w:r>
      <w:r w:rsidR="004E0D0F">
        <w:rPr>
          <w:sz w:val="22"/>
          <w:szCs w:val="22"/>
        </w:rPr>
        <w:t xml:space="preserve">e.g. </w:t>
      </w:r>
      <w:r w:rsidR="000E63D7" w:rsidRPr="000E63D7">
        <w:rPr>
          <w:sz w:val="22"/>
          <w:szCs w:val="22"/>
        </w:rPr>
        <w:t xml:space="preserve">tilting the transmission down with a wide beam. </w:t>
      </w:r>
      <w:r w:rsidRPr="000E63D7">
        <w:rPr>
          <w:sz w:val="22"/>
          <w:szCs w:val="22"/>
        </w:rPr>
        <w:t xml:space="preserve">Thus the CQI measured from the horizontal CSI-RS would reflect the cell-common vertical precoder, not the optimum one measured on </w:t>
      </w:r>
      <w:r w:rsidR="000E63D7">
        <w:rPr>
          <w:sz w:val="22"/>
          <w:szCs w:val="22"/>
        </w:rPr>
        <w:t>the vertical CSI-RS resource. The same applies to the CQI measured on the vertical CSI-RS – the azimuth precoding gain is not correctly reflected to the CQI.</w:t>
      </w:r>
      <w:r w:rsidR="004E0D0F">
        <w:rPr>
          <w:sz w:val="22"/>
          <w:szCs w:val="22"/>
        </w:rPr>
        <w:t xml:space="preserve"> Basically the eNB needs to combine the two CQIs into one via some implementation-dependent method.</w:t>
      </w:r>
    </w:p>
    <w:p w14:paraId="28AF31A1" w14:textId="77777777" w:rsidR="007E3FB6" w:rsidRDefault="007E3FB6" w:rsidP="00274259">
      <w:pPr>
        <w:jc w:val="both"/>
        <w:rPr>
          <w:szCs w:val="22"/>
          <w:lang w:val="en-US"/>
        </w:rPr>
      </w:pPr>
    </w:p>
    <w:p w14:paraId="28AF31A2" w14:textId="77777777" w:rsidR="00F91BD6" w:rsidRPr="00604BF8" w:rsidRDefault="007E3FB6" w:rsidP="00274259">
      <w:pPr>
        <w:jc w:val="both"/>
        <w:rPr>
          <w:szCs w:val="22"/>
          <w:lang w:val="en-US"/>
        </w:rPr>
      </w:pPr>
      <w:r>
        <w:rPr>
          <w:szCs w:val="22"/>
          <w:lang w:val="en-US"/>
        </w:rPr>
        <w:t>Hence, t</w:t>
      </w:r>
      <w:r w:rsidR="00A821D3" w:rsidRPr="00604BF8">
        <w:rPr>
          <w:szCs w:val="22"/>
          <w:lang w:val="en-US"/>
        </w:rPr>
        <w:t xml:space="preserve">he </w:t>
      </w:r>
      <w:r>
        <w:rPr>
          <w:szCs w:val="22"/>
          <w:lang w:val="en-US"/>
        </w:rPr>
        <w:t xml:space="preserve">potential standard enhancements include </w:t>
      </w:r>
      <w:r w:rsidR="000E63D7">
        <w:rPr>
          <w:szCs w:val="22"/>
          <w:lang w:val="en-US"/>
        </w:rPr>
        <w:t xml:space="preserve">an elevation precoding codebook and CQI enhancements. </w:t>
      </w:r>
      <w:r w:rsidR="00F91BD6">
        <w:rPr>
          <w:szCs w:val="22"/>
          <w:lang w:val="en-US"/>
        </w:rPr>
        <w:t>Should the Kronecker-based approach be adopted, depending on the CQI design, it could be also considered whether the CSI-RS resources corresponding to both vertical and horizontal CSI-RS resources could be configured within a single CSI process.</w:t>
      </w:r>
    </w:p>
    <w:p w14:paraId="28AF31A3" w14:textId="77777777" w:rsidR="00704273" w:rsidRPr="00604BF8" w:rsidRDefault="00604BF8" w:rsidP="00CF4D5B">
      <w:pPr>
        <w:spacing w:after="0" w:line="276" w:lineRule="auto"/>
        <w:jc w:val="both"/>
        <w:rPr>
          <w:b/>
          <w:i/>
          <w:szCs w:val="22"/>
          <w:lang w:val="en-US"/>
        </w:rPr>
      </w:pPr>
      <w:r w:rsidRPr="00604BF8">
        <w:rPr>
          <w:b/>
          <w:i/>
          <w:szCs w:val="22"/>
          <w:lang w:val="en-US"/>
        </w:rPr>
        <w:t>Observations:</w:t>
      </w:r>
    </w:p>
    <w:p w14:paraId="28AF31A4" w14:textId="77777777" w:rsidR="00604BF8" w:rsidRPr="00604BF8" w:rsidRDefault="00604BF8" w:rsidP="00CF4D5B">
      <w:pPr>
        <w:pStyle w:val="ListParagraph"/>
        <w:numPr>
          <w:ilvl w:val="0"/>
          <w:numId w:val="28"/>
        </w:numPr>
        <w:spacing w:line="276" w:lineRule="auto"/>
        <w:ind w:left="567" w:hanging="283"/>
        <w:jc w:val="both"/>
        <w:rPr>
          <w:b/>
          <w:i/>
          <w:sz w:val="22"/>
          <w:szCs w:val="22"/>
        </w:rPr>
      </w:pPr>
      <w:r w:rsidRPr="00604BF8">
        <w:rPr>
          <w:b/>
          <w:i/>
          <w:sz w:val="22"/>
          <w:szCs w:val="22"/>
        </w:rPr>
        <w:t>Kronecker-based CSI feedback can be implemented with the existing specification by using two CSI processes.</w:t>
      </w:r>
    </w:p>
    <w:p w14:paraId="28AF31A5" w14:textId="77777777" w:rsidR="00604BF8" w:rsidRPr="007E3FB6" w:rsidRDefault="00604BF8" w:rsidP="00CF4D5B">
      <w:pPr>
        <w:pStyle w:val="ListParagraph"/>
        <w:numPr>
          <w:ilvl w:val="0"/>
          <w:numId w:val="28"/>
        </w:numPr>
        <w:spacing w:line="276" w:lineRule="auto"/>
        <w:ind w:left="567" w:hanging="283"/>
        <w:jc w:val="both"/>
        <w:rPr>
          <w:b/>
          <w:i/>
          <w:sz w:val="22"/>
          <w:szCs w:val="22"/>
        </w:rPr>
      </w:pPr>
      <w:r w:rsidRPr="00604BF8">
        <w:rPr>
          <w:b/>
          <w:i/>
          <w:sz w:val="22"/>
          <w:szCs w:val="22"/>
        </w:rPr>
        <w:t>Potential enhancements include introduction of an elevation codebook, and enhancements to CQI measurements, ideally enabling the CQI to reflect the full array gain in a single CQI.</w:t>
      </w:r>
    </w:p>
    <w:p w14:paraId="28AF31A6" w14:textId="77777777" w:rsidR="000E63D7" w:rsidRDefault="000E63D7" w:rsidP="00274259">
      <w:pPr>
        <w:jc w:val="both"/>
        <w:rPr>
          <w:lang w:val="en-US"/>
        </w:rPr>
      </w:pPr>
    </w:p>
    <w:p w14:paraId="28AF31A7" w14:textId="77777777" w:rsidR="00C61A58" w:rsidRPr="00C61A58" w:rsidRDefault="001601B3" w:rsidP="00C61A58">
      <w:pPr>
        <w:jc w:val="both"/>
      </w:pPr>
      <w:r>
        <w:rPr>
          <w:lang w:val="en-US"/>
        </w:rPr>
        <w:t xml:space="preserve">However, </w:t>
      </w:r>
      <w:r w:rsidR="00BE63F7">
        <w:rPr>
          <w:lang w:val="en-US"/>
        </w:rPr>
        <w:t xml:space="preserve">first </w:t>
      </w:r>
      <w:r>
        <w:rPr>
          <w:lang w:val="en-US"/>
        </w:rPr>
        <w:t xml:space="preserve">the feasibility of the scheme obviously </w:t>
      </w:r>
      <w:r w:rsidR="00BE63F7">
        <w:rPr>
          <w:lang w:val="en-US"/>
        </w:rPr>
        <w:t xml:space="preserve">needs to be evaluated. </w:t>
      </w:r>
      <w:r w:rsidR="00C61A58">
        <w:rPr>
          <w:lang w:val="en-US"/>
        </w:rPr>
        <w:t>In particular, it is not entirely clear how the Kronecker-base</w:t>
      </w:r>
      <w:r>
        <w:rPr>
          <w:lang w:val="en-US"/>
        </w:rPr>
        <w:t>d</w:t>
      </w:r>
      <w:r w:rsidR="00C61A58">
        <w:rPr>
          <w:lang w:val="en-US"/>
        </w:rPr>
        <w:t xml:space="preserve"> CSI feedback will perform in practical channels. </w:t>
      </w:r>
      <w:r w:rsidR="00C61A58">
        <w:t xml:space="preserve">Decomposing the channel into a Kronecker product of vertical and horizontal channel components is </w:t>
      </w:r>
      <w:r w:rsidR="00C61A58" w:rsidRPr="00C61A58">
        <w:rPr>
          <w:i/>
        </w:rPr>
        <w:t>an approximation</w:t>
      </w:r>
      <w:r w:rsidR="00C61A58">
        <w:t xml:space="preserve"> of the actual channel, and may or may not reflect the true channel, depending on the propagation conditions. When the approximation does not hold, obviously also the performance of the Kronecker-based CSI feedback will </w:t>
      </w:r>
      <w:r w:rsidR="00BE63F7">
        <w:t>be degraded.</w:t>
      </w:r>
      <w:r w:rsidR="00C61A58">
        <w:t xml:space="preserve"> </w:t>
      </w:r>
    </w:p>
    <w:p w14:paraId="28AF31A8" w14:textId="77777777" w:rsidR="00AC538C" w:rsidRPr="00FE18D3" w:rsidRDefault="00AC538C" w:rsidP="00AC538C">
      <w:pPr>
        <w:pStyle w:val="Heading1"/>
        <w:rPr>
          <w:lang w:val="en-US"/>
        </w:rPr>
      </w:pPr>
      <w:r>
        <w:rPr>
          <w:lang w:val="en-US"/>
        </w:rPr>
        <w:t>Evaluation results</w:t>
      </w:r>
    </w:p>
    <w:p w14:paraId="28AF31A9" w14:textId="77777777" w:rsidR="00C61A58" w:rsidRDefault="00B02B39" w:rsidP="00B02B39">
      <w:pPr>
        <w:jc w:val="both"/>
        <w:rPr>
          <w:lang w:val="en-US"/>
        </w:rPr>
      </w:pPr>
      <w:r>
        <w:rPr>
          <w:lang w:val="en-US"/>
        </w:rPr>
        <w:t>To evaluate the feasibility and performance of Kronecker-based CSI feedback, we performed system simulations in the agreed homogeneous network scenarios</w:t>
      </w:r>
      <w:r w:rsidR="00661C0A">
        <w:rPr>
          <w:lang w:val="en-US"/>
        </w:rPr>
        <w:t>, assuming a four-column cross polarized array at the eNB</w:t>
      </w:r>
      <w:r>
        <w:rPr>
          <w:lang w:val="en-US"/>
        </w:rPr>
        <w:t>. We simulated the following schemes:</w:t>
      </w:r>
    </w:p>
    <w:p w14:paraId="28AF31AA" w14:textId="77777777" w:rsidR="00B02B39" w:rsidRPr="00C33FD6" w:rsidRDefault="00B02B39" w:rsidP="00AD2210">
      <w:pPr>
        <w:pStyle w:val="ListParagraph"/>
        <w:numPr>
          <w:ilvl w:val="0"/>
          <w:numId w:val="28"/>
        </w:numPr>
        <w:ind w:left="567" w:hanging="283"/>
        <w:jc w:val="both"/>
        <w:rPr>
          <w:sz w:val="22"/>
          <w:szCs w:val="22"/>
        </w:rPr>
      </w:pPr>
      <w:r w:rsidRPr="00C33FD6">
        <w:rPr>
          <w:sz w:val="22"/>
          <w:szCs w:val="22"/>
        </w:rPr>
        <w:t xml:space="preserve">Phase-1 result as a </w:t>
      </w:r>
      <w:r w:rsidR="00C5280B">
        <w:rPr>
          <w:sz w:val="22"/>
          <w:szCs w:val="22"/>
        </w:rPr>
        <w:t>reference</w:t>
      </w:r>
      <w:r w:rsidRPr="00C33FD6">
        <w:rPr>
          <w:sz w:val="22"/>
          <w:szCs w:val="22"/>
        </w:rPr>
        <w:t>, assuming an antenna array of 8 TXRUs.</w:t>
      </w:r>
    </w:p>
    <w:p w14:paraId="28AF31AB" w14:textId="77777777" w:rsidR="00B02B39" w:rsidRPr="00C5280B" w:rsidRDefault="00B02B39" w:rsidP="00C5280B">
      <w:pPr>
        <w:pStyle w:val="ListParagraph"/>
        <w:numPr>
          <w:ilvl w:val="0"/>
          <w:numId w:val="28"/>
        </w:numPr>
        <w:ind w:left="567" w:hanging="283"/>
        <w:jc w:val="both"/>
        <w:rPr>
          <w:sz w:val="22"/>
          <w:szCs w:val="22"/>
        </w:rPr>
      </w:pPr>
      <w:r w:rsidRPr="00C5280B">
        <w:rPr>
          <w:sz w:val="22"/>
          <w:szCs w:val="22"/>
        </w:rPr>
        <w:t xml:space="preserve">Dual CSI-RS scheme </w:t>
      </w:r>
      <w:r w:rsidR="00334F58">
        <w:rPr>
          <w:sz w:val="22"/>
          <w:szCs w:val="22"/>
        </w:rPr>
        <w:t xml:space="preserve">with 16 TXRUs </w:t>
      </w:r>
      <w:r w:rsidRPr="00C5280B">
        <w:rPr>
          <w:sz w:val="22"/>
          <w:szCs w:val="22"/>
        </w:rPr>
        <w:t xml:space="preserve">as </w:t>
      </w:r>
      <w:r w:rsidR="00C5280B" w:rsidRPr="00C5280B">
        <w:rPr>
          <w:sz w:val="22"/>
          <w:szCs w:val="22"/>
        </w:rPr>
        <w:t xml:space="preserve">a baseline as </w:t>
      </w:r>
      <w:r w:rsidRPr="00C5280B">
        <w:rPr>
          <w:sz w:val="22"/>
          <w:szCs w:val="22"/>
        </w:rPr>
        <w:t xml:space="preserve">discussed in </w:t>
      </w:r>
      <w:r w:rsidRPr="00C5280B">
        <w:rPr>
          <w:sz w:val="22"/>
          <w:szCs w:val="22"/>
        </w:rPr>
        <w:fldChar w:fldCharType="begin"/>
      </w:r>
      <w:r w:rsidRPr="00C5280B">
        <w:rPr>
          <w:sz w:val="22"/>
          <w:szCs w:val="22"/>
        </w:rPr>
        <w:instrText xml:space="preserve"> REF _Ref410125511 \r \h </w:instrText>
      </w:r>
      <w:r w:rsidR="00C33FD6" w:rsidRPr="00C5280B">
        <w:rPr>
          <w:sz w:val="22"/>
          <w:szCs w:val="22"/>
        </w:rPr>
        <w:instrText xml:space="preserve"> \* MERGEFORMAT </w:instrText>
      </w:r>
      <w:r w:rsidRPr="00C5280B">
        <w:rPr>
          <w:sz w:val="22"/>
          <w:szCs w:val="22"/>
        </w:rPr>
      </w:r>
      <w:r w:rsidRPr="00C5280B">
        <w:rPr>
          <w:sz w:val="22"/>
          <w:szCs w:val="22"/>
        </w:rPr>
        <w:fldChar w:fldCharType="separate"/>
      </w:r>
      <w:r w:rsidRPr="00C5280B">
        <w:rPr>
          <w:sz w:val="22"/>
          <w:szCs w:val="22"/>
        </w:rPr>
        <w:t>[1]</w:t>
      </w:r>
      <w:r w:rsidRPr="00C5280B">
        <w:rPr>
          <w:sz w:val="22"/>
          <w:szCs w:val="22"/>
        </w:rPr>
        <w:fldChar w:fldCharType="end"/>
      </w:r>
      <w:r w:rsidRPr="00C5280B">
        <w:rPr>
          <w:sz w:val="22"/>
          <w:szCs w:val="22"/>
        </w:rPr>
        <w:t>, with optim</w:t>
      </w:r>
      <w:r w:rsidR="00661C0A">
        <w:rPr>
          <w:sz w:val="22"/>
          <w:szCs w:val="22"/>
        </w:rPr>
        <w:t>ized</w:t>
      </w:r>
      <w:r w:rsidRPr="00C5280B">
        <w:rPr>
          <w:sz w:val="22"/>
          <w:szCs w:val="22"/>
        </w:rPr>
        <w:t xml:space="preserve"> tilt angles. It is noted that in this scheme, the reported CQI reflects the actual achieved array gain as it is measured on CSI-RS resources that are precoded in elevation domain with the same precoder as the actual PDSCH transmission. Furthermore, </w:t>
      </w:r>
      <w:r w:rsidR="00C5280B" w:rsidRPr="00C5280B">
        <w:rPr>
          <w:sz w:val="22"/>
          <w:szCs w:val="22"/>
        </w:rPr>
        <w:t xml:space="preserve">CSI estimation is improved due to the elevation precoding of CSI-RS. </w:t>
      </w:r>
      <w:r w:rsidRPr="00C5280B">
        <w:rPr>
          <w:sz w:val="22"/>
          <w:szCs w:val="22"/>
        </w:rPr>
        <w:t>Finally, since the tilt angles are optimized, even inter-cell interference is taken into account to some extent as the optimum tilt angles basically maximize the system throughput.</w:t>
      </w:r>
    </w:p>
    <w:p w14:paraId="28AF31AC" w14:textId="44C08379" w:rsidR="00C5280B" w:rsidRPr="00661C0A" w:rsidRDefault="00C5280B" w:rsidP="00C5280B">
      <w:pPr>
        <w:pStyle w:val="ListParagraph"/>
        <w:numPr>
          <w:ilvl w:val="0"/>
          <w:numId w:val="28"/>
        </w:numPr>
        <w:ind w:left="567" w:hanging="283"/>
        <w:jc w:val="both"/>
        <w:rPr>
          <w:sz w:val="22"/>
          <w:szCs w:val="22"/>
        </w:rPr>
      </w:pPr>
      <w:r w:rsidRPr="00661C0A">
        <w:rPr>
          <w:sz w:val="22"/>
          <w:szCs w:val="22"/>
        </w:rPr>
        <w:t>Kronecker-based CSI feedback</w:t>
      </w:r>
      <w:r w:rsidR="00887F87">
        <w:rPr>
          <w:sz w:val="22"/>
          <w:szCs w:val="22"/>
        </w:rPr>
        <w:t xml:space="preserve"> </w:t>
      </w:r>
      <w:r w:rsidR="00334F58">
        <w:rPr>
          <w:sz w:val="22"/>
          <w:szCs w:val="22"/>
        </w:rPr>
        <w:t xml:space="preserve">with 32/64 TXRUs, </w:t>
      </w:r>
      <w:r w:rsidR="00887F87">
        <w:rPr>
          <w:sz w:val="22"/>
          <w:szCs w:val="22"/>
        </w:rPr>
        <w:t xml:space="preserve">assuming </w:t>
      </w:r>
      <w:r w:rsidR="00334F58">
        <w:rPr>
          <w:sz w:val="22"/>
          <w:szCs w:val="22"/>
        </w:rPr>
        <w:t xml:space="preserve">an </w:t>
      </w:r>
      <w:r w:rsidR="00887F87">
        <w:rPr>
          <w:sz w:val="22"/>
          <w:szCs w:val="22"/>
        </w:rPr>
        <w:t xml:space="preserve">azimuth CSI process with </w:t>
      </w:r>
      <w:r w:rsidR="00334F58">
        <w:rPr>
          <w:sz w:val="22"/>
          <w:szCs w:val="22"/>
        </w:rPr>
        <w:t xml:space="preserve">the </w:t>
      </w:r>
      <w:r w:rsidR="004E0D0F">
        <w:rPr>
          <w:sz w:val="22"/>
          <w:szCs w:val="22"/>
        </w:rPr>
        <w:t>Release</w:t>
      </w:r>
      <w:r w:rsidR="00887F87">
        <w:rPr>
          <w:sz w:val="22"/>
          <w:szCs w:val="22"/>
        </w:rPr>
        <w:t xml:space="preserve"> 10 8</w:t>
      </w:r>
      <w:r w:rsidR="004E0D0F">
        <w:rPr>
          <w:sz w:val="22"/>
          <w:szCs w:val="22"/>
        </w:rPr>
        <w:t>-</w:t>
      </w:r>
      <w:r w:rsidR="00887F87">
        <w:rPr>
          <w:sz w:val="22"/>
          <w:szCs w:val="22"/>
        </w:rPr>
        <w:t>T</w:t>
      </w:r>
      <w:r w:rsidR="004E0D0F">
        <w:rPr>
          <w:sz w:val="22"/>
          <w:szCs w:val="22"/>
        </w:rPr>
        <w:t>x</w:t>
      </w:r>
      <w:r w:rsidR="00887F87">
        <w:rPr>
          <w:sz w:val="22"/>
          <w:szCs w:val="22"/>
        </w:rPr>
        <w:t xml:space="preserve"> codebook and </w:t>
      </w:r>
      <w:r w:rsidR="00334F58">
        <w:rPr>
          <w:sz w:val="22"/>
          <w:szCs w:val="22"/>
        </w:rPr>
        <w:t xml:space="preserve">an </w:t>
      </w:r>
      <w:r w:rsidR="00887F87">
        <w:rPr>
          <w:sz w:val="22"/>
          <w:szCs w:val="22"/>
        </w:rPr>
        <w:t xml:space="preserve">elevation CSI process with </w:t>
      </w:r>
      <w:r w:rsidR="00334F58">
        <w:rPr>
          <w:sz w:val="22"/>
          <w:szCs w:val="22"/>
        </w:rPr>
        <w:t xml:space="preserve">a </w:t>
      </w:r>
      <w:r w:rsidR="00887F87">
        <w:rPr>
          <w:sz w:val="22"/>
          <w:szCs w:val="22"/>
        </w:rPr>
        <w:t>DFT codebook.</w:t>
      </w:r>
      <w:r w:rsidR="00334F58">
        <w:rPr>
          <w:sz w:val="22"/>
          <w:szCs w:val="22"/>
        </w:rPr>
        <w:t xml:space="preserve"> The azimuth and elevation CSI-RS ports a</w:t>
      </w:r>
      <w:r w:rsidR="00622063">
        <w:rPr>
          <w:sz w:val="22"/>
          <w:szCs w:val="22"/>
        </w:rPr>
        <w:t xml:space="preserve">re mapped to TXRUs in the middle row and column </w:t>
      </w:r>
      <w:r w:rsidR="00334F58">
        <w:rPr>
          <w:sz w:val="22"/>
          <w:szCs w:val="22"/>
        </w:rPr>
        <w:t>of the array (see Figure 1)</w:t>
      </w:r>
      <w:r w:rsidR="00622063">
        <w:rPr>
          <w:sz w:val="22"/>
          <w:szCs w:val="22"/>
        </w:rPr>
        <w:t>.</w:t>
      </w:r>
    </w:p>
    <w:p w14:paraId="28AF31AD" w14:textId="77777777" w:rsidR="00C5280B" w:rsidRDefault="00C5280B" w:rsidP="00C5280B">
      <w:pPr>
        <w:pStyle w:val="ListParagraph"/>
        <w:ind w:left="567"/>
        <w:jc w:val="both"/>
      </w:pPr>
    </w:p>
    <w:p w14:paraId="28AF31AE" w14:textId="77777777" w:rsidR="00334F58" w:rsidRDefault="00334F58" w:rsidP="00622063">
      <w:pPr>
        <w:keepNext/>
        <w:jc w:val="center"/>
      </w:pPr>
      <w:r>
        <w:rPr>
          <w:noProof/>
          <w:lang w:val="en-US"/>
        </w:rPr>
        <mc:AlternateContent>
          <mc:Choice Requires="wpc">
            <w:drawing>
              <wp:inline distT="0" distB="0" distL="0" distR="0" wp14:anchorId="28AF32D8" wp14:editId="28AF32D9">
                <wp:extent cx="2458193" cy="169817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 name="Group 4"/>
                        <wpg:cNvGrpSpPr/>
                        <wpg:grpSpPr>
                          <a:xfrm>
                            <a:off x="191219" y="1417595"/>
                            <a:ext cx="114300" cy="114111"/>
                            <a:chOff x="908685" y="1126490"/>
                            <a:chExt cx="114300" cy="114111"/>
                          </a:xfrm>
                        </wpg:grpSpPr>
                        <wps:wsp>
                          <wps:cNvPr id="2" name="Straight Connector 2"/>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 name="Straight Connector 3"/>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 name="Group 8"/>
                        <wpg:cNvGrpSpPr/>
                        <wpg:grpSpPr>
                          <a:xfrm>
                            <a:off x="191219" y="1238123"/>
                            <a:ext cx="114300" cy="114111"/>
                            <a:chOff x="908685" y="1126490"/>
                            <a:chExt cx="114300" cy="114111"/>
                          </a:xfrm>
                        </wpg:grpSpPr>
                        <wps:wsp>
                          <wps:cNvPr id="9" name="Straight Connector 9"/>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1" name="Group 11"/>
                        <wpg:cNvGrpSpPr/>
                        <wpg:grpSpPr>
                          <a:xfrm>
                            <a:off x="191219" y="1058368"/>
                            <a:ext cx="114300" cy="114111"/>
                            <a:chOff x="908685" y="1126490"/>
                            <a:chExt cx="114300" cy="114111"/>
                          </a:xfrm>
                        </wpg:grpSpPr>
                        <wps:wsp>
                          <wps:cNvPr id="12" name="Straight Connector 12"/>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4" name="Group 14"/>
                        <wpg:cNvGrpSpPr/>
                        <wpg:grpSpPr>
                          <a:xfrm>
                            <a:off x="191219" y="878896"/>
                            <a:ext cx="114300" cy="114111"/>
                            <a:chOff x="908685" y="1126490"/>
                            <a:chExt cx="114300" cy="114111"/>
                          </a:xfrm>
                        </wpg:grpSpPr>
                        <wps:wsp>
                          <wps:cNvPr id="15" name="Straight Connector 15"/>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17" name="Group 17"/>
                        <wpg:cNvGrpSpPr/>
                        <wpg:grpSpPr>
                          <a:xfrm>
                            <a:off x="191219" y="699101"/>
                            <a:ext cx="114300" cy="114111"/>
                            <a:chOff x="908685" y="1126490"/>
                            <a:chExt cx="114300" cy="114111"/>
                          </a:xfrm>
                        </wpg:grpSpPr>
                        <wps:wsp>
                          <wps:cNvPr id="18" name="Straight Connector 18"/>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0" name="Group 20"/>
                        <wpg:cNvGrpSpPr/>
                        <wpg:grpSpPr>
                          <a:xfrm>
                            <a:off x="191219" y="519629"/>
                            <a:ext cx="114300" cy="114111"/>
                            <a:chOff x="908685" y="1126490"/>
                            <a:chExt cx="114300" cy="114111"/>
                          </a:xfrm>
                        </wpg:grpSpPr>
                        <wps:wsp>
                          <wps:cNvPr id="21" name="Straight Connector 21"/>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3" name="Group 23"/>
                        <wpg:cNvGrpSpPr/>
                        <wpg:grpSpPr>
                          <a:xfrm>
                            <a:off x="191219" y="339874"/>
                            <a:ext cx="114300" cy="114111"/>
                            <a:chOff x="908685" y="1126490"/>
                            <a:chExt cx="114300" cy="114111"/>
                          </a:xfrm>
                        </wpg:grpSpPr>
                        <wps:wsp>
                          <wps:cNvPr id="24" name="Straight Connector 24"/>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6" name="Group 26"/>
                        <wpg:cNvGrpSpPr/>
                        <wpg:grpSpPr>
                          <a:xfrm>
                            <a:off x="191219" y="160402"/>
                            <a:ext cx="114300" cy="114111"/>
                            <a:chOff x="908685" y="1126490"/>
                            <a:chExt cx="114300" cy="114111"/>
                          </a:xfrm>
                        </wpg:grpSpPr>
                        <wps:wsp>
                          <wps:cNvPr id="27" name="Straight Connector 27"/>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30" name="Straight Connector 30"/>
                        <wps:cNvCnPr/>
                        <wps:spPr>
                          <a:xfrm flipH="1">
                            <a:off x="359948" y="1417595"/>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59948" y="1417595"/>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H="1">
                            <a:off x="359948" y="1238123"/>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359948" y="1238123"/>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H="1">
                            <a:off x="359948" y="1058368"/>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a:off x="359948" y="1058368"/>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cNvPr id="38" name="Group 38"/>
                        <wpg:cNvGrpSpPr/>
                        <wpg:grpSpPr>
                          <a:xfrm>
                            <a:off x="359948" y="878896"/>
                            <a:ext cx="114300" cy="114111"/>
                            <a:chOff x="908685" y="1126490"/>
                            <a:chExt cx="114300" cy="114111"/>
                          </a:xfrm>
                        </wpg:grpSpPr>
                        <wps:wsp>
                          <wps:cNvPr id="39" name="Straight Connector 39"/>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2" name="Straight Connector 42"/>
                        <wps:cNvCnPr/>
                        <wps:spPr>
                          <a:xfrm flipH="1">
                            <a:off x="359948" y="699101"/>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359948" y="699101"/>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flipH="1">
                            <a:off x="359948" y="519629"/>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359948" y="519629"/>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flipH="1">
                            <a:off x="359948" y="339874"/>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359948" y="339874"/>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flipH="1">
                            <a:off x="359948" y="160402"/>
                            <a:ext cx="114300" cy="1141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359948" y="160402"/>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cNvPr id="53" name="Group 53"/>
                        <wpg:cNvGrpSpPr/>
                        <wpg:grpSpPr>
                          <a:xfrm>
                            <a:off x="528676" y="1417595"/>
                            <a:ext cx="114300" cy="114111"/>
                            <a:chOff x="908685" y="1126490"/>
                            <a:chExt cx="114300" cy="114111"/>
                          </a:xfrm>
                        </wpg:grpSpPr>
                        <wps:wsp>
                          <wps:cNvPr id="54" name="Straight Connector 54"/>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6" name="Group 56"/>
                        <wpg:cNvGrpSpPr/>
                        <wpg:grpSpPr>
                          <a:xfrm>
                            <a:off x="528676" y="1238123"/>
                            <a:ext cx="114300" cy="114111"/>
                            <a:chOff x="908685" y="1126490"/>
                            <a:chExt cx="114300" cy="114111"/>
                          </a:xfrm>
                        </wpg:grpSpPr>
                        <wps:wsp>
                          <wps:cNvPr id="57" name="Straight Connector 57"/>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9" name="Group 59"/>
                        <wpg:cNvGrpSpPr/>
                        <wpg:grpSpPr>
                          <a:xfrm>
                            <a:off x="528676" y="1058368"/>
                            <a:ext cx="114300" cy="114111"/>
                            <a:chOff x="908685" y="1126490"/>
                            <a:chExt cx="114300" cy="114111"/>
                          </a:xfrm>
                        </wpg:grpSpPr>
                        <wps:wsp>
                          <wps:cNvPr id="60" name="Straight Connector 60"/>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2" name="Group 62"/>
                        <wpg:cNvGrpSpPr/>
                        <wpg:grpSpPr>
                          <a:xfrm>
                            <a:off x="528676" y="878896"/>
                            <a:ext cx="114300" cy="114111"/>
                            <a:chOff x="908685" y="1126490"/>
                            <a:chExt cx="114300" cy="114111"/>
                          </a:xfrm>
                        </wpg:grpSpPr>
                        <wps:wsp>
                          <wps:cNvPr id="63" name="Straight Connector 63"/>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65" name="Group 65"/>
                        <wpg:cNvGrpSpPr/>
                        <wpg:grpSpPr>
                          <a:xfrm>
                            <a:off x="528676" y="699101"/>
                            <a:ext cx="114300" cy="114111"/>
                            <a:chOff x="908685" y="1126490"/>
                            <a:chExt cx="114300" cy="114111"/>
                          </a:xfrm>
                        </wpg:grpSpPr>
                        <wps:wsp>
                          <wps:cNvPr id="66" name="Straight Connector 66"/>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8" name="Group 68"/>
                        <wpg:cNvGrpSpPr/>
                        <wpg:grpSpPr>
                          <a:xfrm>
                            <a:off x="528676" y="519629"/>
                            <a:ext cx="114300" cy="114111"/>
                            <a:chOff x="908685" y="1126490"/>
                            <a:chExt cx="114300" cy="114111"/>
                          </a:xfrm>
                        </wpg:grpSpPr>
                        <wps:wsp>
                          <wps:cNvPr id="69" name="Straight Connector 69"/>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1" name="Group 71"/>
                        <wpg:cNvGrpSpPr/>
                        <wpg:grpSpPr>
                          <a:xfrm>
                            <a:off x="528676" y="339874"/>
                            <a:ext cx="114300" cy="114111"/>
                            <a:chOff x="908685" y="1126490"/>
                            <a:chExt cx="114300" cy="114111"/>
                          </a:xfrm>
                        </wpg:grpSpPr>
                        <wps:wsp>
                          <wps:cNvPr id="72" name="Straight Connector 72"/>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4" name="Group 74"/>
                        <wpg:cNvGrpSpPr/>
                        <wpg:grpSpPr>
                          <a:xfrm>
                            <a:off x="528676" y="160402"/>
                            <a:ext cx="114300" cy="114111"/>
                            <a:chOff x="908685" y="1126490"/>
                            <a:chExt cx="114300" cy="114111"/>
                          </a:xfrm>
                        </wpg:grpSpPr>
                        <wps:wsp>
                          <wps:cNvPr id="75" name="Straight Connector 75"/>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7" name="Group 77"/>
                        <wpg:cNvGrpSpPr/>
                        <wpg:grpSpPr>
                          <a:xfrm>
                            <a:off x="697405" y="1417595"/>
                            <a:ext cx="114300" cy="114111"/>
                            <a:chOff x="908685" y="1126490"/>
                            <a:chExt cx="114300" cy="114111"/>
                          </a:xfrm>
                        </wpg:grpSpPr>
                        <wps:wsp>
                          <wps:cNvPr id="78" name="Straight Connector 78"/>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0" name="Group 80"/>
                        <wpg:cNvGrpSpPr/>
                        <wpg:grpSpPr>
                          <a:xfrm>
                            <a:off x="697405" y="1238123"/>
                            <a:ext cx="114300" cy="114111"/>
                            <a:chOff x="908685" y="1126490"/>
                            <a:chExt cx="114300" cy="114111"/>
                          </a:xfrm>
                        </wpg:grpSpPr>
                        <wps:wsp>
                          <wps:cNvPr id="81" name="Straight Connector 81"/>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3" name="Group 83"/>
                        <wpg:cNvGrpSpPr/>
                        <wpg:grpSpPr>
                          <a:xfrm>
                            <a:off x="697405" y="1058368"/>
                            <a:ext cx="114300" cy="114111"/>
                            <a:chOff x="908685" y="1126490"/>
                            <a:chExt cx="114300" cy="114111"/>
                          </a:xfrm>
                        </wpg:grpSpPr>
                        <wps:wsp>
                          <wps:cNvPr id="84" name="Straight Connector 84"/>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86" name="Group 86"/>
                        <wpg:cNvGrpSpPr/>
                        <wpg:grpSpPr>
                          <a:xfrm>
                            <a:off x="697405" y="878896"/>
                            <a:ext cx="114300" cy="114111"/>
                            <a:chOff x="908685" y="1126490"/>
                            <a:chExt cx="114300" cy="114111"/>
                          </a:xfrm>
                        </wpg:grpSpPr>
                        <wps:wsp>
                          <wps:cNvPr id="87" name="Straight Connector 87"/>
                          <wps:cNvCnPr/>
                          <wps:spPr>
                            <a:xfrm flipH="1">
                              <a:off x="908685" y="1126490"/>
                              <a:ext cx="114300" cy="11411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908685" y="1126490"/>
                              <a:ext cx="114300" cy="11411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89" name="Group 89"/>
                        <wpg:cNvGrpSpPr/>
                        <wpg:grpSpPr>
                          <a:xfrm>
                            <a:off x="697405" y="699101"/>
                            <a:ext cx="114300" cy="114111"/>
                            <a:chOff x="908685" y="1126490"/>
                            <a:chExt cx="114300" cy="114111"/>
                          </a:xfrm>
                        </wpg:grpSpPr>
                        <wps:wsp>
                          <wps:cNvPr id="90" name="Straight Connector 90"/>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92" name="Group 92"/>
                        <wpg:cNvGrpSpPr/>
                        <wpg:grpSpPr>
                          <a:xfrm>
                            <a:off x="697405" y="519629"/>
                            <a:ext cx="114300" cy="114111"/>
                            <a:chOff x="908685" y="1126490"/>
                            <a:chExt cx="114300" cy="114111"/>
                          </a:xfrm>
                        </wpg:grpSpPr>
                        <wps:wsp>
                          <wps:cNvPr id="93" name="Straight Connector 93"/>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95" name="Group 95"/>
                        <wpg:cNvGrpSpPr/>
                        <wpg:grpSpPr>
                          <a:xfrm>
                            <a:off x="697405" y="339874"/>
                            <a:ext cx="114300" cy="114111"/>
                            <a:chOff x="908685" y="1126490"/>
                            <a:chExt cx="114300" cy="114111"/>
                          </a:xfrm>
                        </wpg:grpSpPr>
                        <wps:wsp>
                          <wps:cNvPr id="96" name="Straight Connector 96"/>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98" name="Group 98"/>
                        <wpg:cNvGrpSpPr/>
                        <wpg:grpSpPr>
                          <a:xfrm>
                            <a:off x="697405" y="160402"/>
                            <a:ext cx="114300" cy="114111"/>
                            <a:chOff x="908685" y="1126490"/>
                            <a:chExt cx="114300" cy="114111"/>
                          </a:xfrm>
                        </wpg:grpSpPr>
                        <wps:wsp>
                          <wps:cNvPr id="99" name="Straight Connector 99"/>
                          <wps:cNvCnPr/>
                          <wps:spPr>
                            <a:xfrm flipH="1">
                              <a:off x="908685" y="1126490"/>
                              <a:ext cx="114300" cy="114111"/>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a:off x="908685" y="1126490"/>
                              <a:ext cx="114300" cy="11411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101" name="Rectangle 101"/>
                        <wps:cNvSpPr/>
                        <wps:spPr>
                          <a:xfrm>
                            <a:off x="156113" y="119655"/>
                            <a:ext cx="693964" cy="1450522"/>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ounded Rectangle 102"/>
                        <wps:cNvSpPr/>
                        <wps:spPr>
                          <a:xfrm>
                            <a:off x="132498" y="852940"/>
                            <a:ext cx="748702" cy="162307"/>
                          </a:xfrm>
                          <a:prstGeom prst="round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ounded Rectangle 104"/>
                        <wps:cNvSpPr/>
                        <wps:spPr>
                          <a:xfrm>
                            <a:off x="328879" y="92350"/>
                            <a:ext cx="177969" cy="1506630"/>
                          </a:xfrm>
                          <a:prstGeom prst="round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ular Callout 105"/>
                        <wps:cNvSpPr/>
                        <wps:spPr>
                          <a:xfrm>
                            <a:off x="947787" y="411094"/>
                            <a:ext cx="1130305" cy="385099"/>
                          </a:xfrm>
                          <a:prstGeom prst="wedgeRectCallout">
                            <a:avLst>
                              <a:gd name="adj1" fmla="val -52249"/>
                              <a:gd name="adj2" fmla="val 82903"/>
                            </a:avLst>
                          </a:prstGeom>
                          <a:no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28AF32E6" w14:textId="77777777" w:rsidR="00281878" w:rsidRPr="00CF4D5B" w:rsidRDefault="00281878" w:rsidP="00622063">
                              <w:pPr>
                                <w:jc w:val="center"/>
                                <w:rPr>
                                  <w:color w:val="000000" w:themeColor="text1"/>
                                  <w:sz w:val="20"/>
                                </w:rPr>
                              </w:pPr>
                              <w:r w:rsidRPr="00CF4D5B">
                                <w:rPr>
                                  <w:color w:val="000000" w:themeColor="text1"/>
                                  <w:sz w:val="20"/>
                                </w:rPr>
                                <w:t>Azimuth CSI-RS resource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ular Callout 106"/>
                        <wps:cNvSpPr/>
                        <wps:spPr>
                          <a:xfrm>
                            <a:off x="951492" y="1134094"/>
                            <a:ext cx="1067314" cy="381072"/>
                          </a:xfrm>
                          <a:prstGeom prst="wedgeRectCallout">
                            <a:avLst>
                              <a:gd name="adj1" fmla="val -96817"/>
                              <a:gd name="adj2" fmla="val 25889"/>
                            </a:avLst>
                          </a:prstGeom>
                          <a:noFill/>
                          <a:ln w="19050"/>
                        </wps:spPr>
                        <wps:style>
                          <a:lnRef idx="2">
                            <a:schemeClr val="accent1">
                              <a:shade val="50000"/>
                            </a:schemeClr>
                          </a:lnRef>
                          <a:fillRef idx="1">
                            <a:schemeClr val="accent1"/>
                          </a:fillRef>
                          <a:effectRef idx="0">
                            <a:schemeClr val="accent1"/>
                          </a:effectRef>
                          <a:fontRef idx="minor">
                            <a:schemeClr val="lt1"/>
                          </a:fontRef>
                        </wps:style>
                        <wps:txbx>
                          <w:txbxContent>
                            <w:p w14:paraId="28AF32E7" w14:textId="77777777" w:rsidR="00281878" w:rsidRPr="00CF4D5B" w:rsidRDefault="00281878" w:rsidP="00622063">
                              <w:pPr>
                                <w:jc w:val="center"/>
                                <w:rPr>
                                  <w:color w:val="000000" w:themeColor="text1"/>
                                  <w:sz w:val="20"/>
                                </w:rPr>
                              </w:pPr>
                              <w:r w:rsidRPr="00CF4D5B">
                                <w:rPr>
                                  <w:color w:val="000000" w:themeColor="text1"/>
                                  <w:sz w:val="20"/>
                                </w:rPr>
                                <w:t>Elevation CSI-RS resource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 o:spid="_x0000_s1026" editas="canvas" style="width:193.55pt;height:133.7pt;mso-position-horizontal-relative:char;mso-position-vertical-relative:line" coordsize="24580,16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580;height:16979;visibility:visible;mso-wrap-style:square">
                  <v:fill o:detectmouseclick="t"/>
                  <v:path o:connecttype="none"/>
                </v:shape>
                <v:group id="Group 4" o:spid="_x0000_s1028" style="position:absolute;left:1912;top:14175;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2" o:spid="_x0000_s102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4a3sUAAADaAAAADwAAAGRycy9kb3ducmV2LnhtbESPT2vCQBTE70K/w/IKvYhu6sFKzCol&#10;/UMpKBhF8PbIPpNg9u02u9X027sFweMwM79hsmVvWnGmzjeWFTyPExDEpdUNVwp224/RDIQPyBpb&#10;y6TgjzwsFw+DDFNtL7yhcxEqESHsU1RQh+BSKX1Zk0E/to44ekfbGQxRdpXUHV4i3LRykiRTabDh&#10;uFCjo7ym8lT8GgWrPP8eFlP3vi/cy89n4tfV24GUenrsX+cgAvXhHr61v7SCCfxfiTd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M4a3sUAAADaAAAADwAAAAAAAAAA&#10;AAAAAAChAgAAZHJzL2Rvd25yZXYueG1sUEsFBgAAAAAEAAQA+QAAAJMDAAAAAA==&#10;" strokecolor="#bfbfbf [2412]"/>
                  <v:line id="Straight Connector 3" o:spid="_x0000_s103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Mw8QAAADaAAAADwAAAGRycy9kb3ducmV2LnhtbESP3WrCQBSE74W+w3IKvRHdtIK10VVK&#10;qT+QUmjqAxyyp0lo9uySXZP49q4geDnMzDfMajOYRnTU+tqygudpAoK4sLrmUsHxdztZgPABWWNj&#10;mRScycNm/TBaYaptzz/U5aEUEcI+RQVVCC6V0hcVGfRT64ij92dbgyHKtpS6xT7CTSNfkmQuDdYc&#10;Fyp09FFR8Z+fjAL31b9m39m43xf5504342CI35R6ehzelyACDeEevrUPWsEMrlfiDZDr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n4zDxAAAANoAAAAPAAAAAAAAAAAA&#10;AAAAAKECAABkcnMvZG93bnJldi54bWxQSwUGAAAAAAQABAD5AAAAkgMAAAAA&#10;" strokecolor="#bfbfbf [2412]"/>
                </v:group>
                <v:group id="Group 8" o:spid="_x0000_s1031" style="position:absolute;left:1912;top:1238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32"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qIr8UAAADaAAAADwAAAGRycy9kb3ducmV2LnhtbESPQWvCQBSE74X+h+UJvRTd1IOt0VVK&#10;akUEC0YRvD2yzyQ0+3abXTX+e7dQ6HGYmW+Y6bwzjbhQ62vLCl4GCQjiwuqaSwX73Wf/DYQPyBob&#10;y6TgRh7ms8eHKabaXnlLlzyUIkLYp6igCsGlUvqiIoN+YB1x9E62NRiibEupW7xGuGnkMElG0mDN&#10;caFCR1lFxXd+Ngo2WbZ+zkduccjd688y8V/lx5GUeup17xMQgbrwH/5rr7SCMfxeiT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qIr8UAAADaAAAADwAAAAAAAAAA&#10;AAAAAAChAgAAZHJzL2Rvd25yZXYueG1sUEsFBgAAAAAEAAQA+QAAAJMDAAAAAA==&#10;" strokecolor="#bfbfbf [2412]"/>
                  <v:line id="Straight Connector 10" o:spid="_x0000_s1033"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x5gMQAAADbAAAADwAAAGRycy9kb3ducmV2LnhtbESPQWvCQBCF70L/wzKFXkQ37UFrdBNK&#10;aaugFIz+gCE7TUKzsyG7Nem/dw6Ctxnem/e+2eSja9WF+tB4NvA8T0ARl942XBk4nz5nr6BCRLbY&#10;eiYD/xQgzx4mG0ytH/hIlyJWSkI4pGigjrFLtQ5lTQ7D3HfEov343mGUta+07XGQcNfqlyRZaIcN&#10;S0ONHb3XVP4Wf85AdxiW++/9dNiWxceXbafREa+MeXoc39agIo3xbr5d76zgC738IgPo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vHmAxAAAANsAAAAPAAAAAAAAAAAA&#10;AAAAAKECAABkcnMvZG93bnJldi54bWxQSwUGAAAAAAQABAD5AAAAkgMAAAAA&#10;" strokecolor="#bfbfbf [2412]"/>
                </v:group>
                <v:group id="Group 11" o:spid="_x0000_s1034" style="position:absolute;left:1912;top:10583;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12" o:spid="_x0000_s1035"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h4wMMAAADbAAAADwAAAGRycy9kb3ducmV2LnhtbERPS2vCQBC+F/wPywheSt3oQUvqKhIf&#10;iFChqQi9DdlpEpqdXbOrxn/fFQq9zcf3nNmiM424UutrywpGwwQEcWF1zaWC4+fm5RWED8gaG8uk&#10;4E4eFvPe0wxTbW/8Qdc8lCKGsE9RQRWCS6X0RUUG/dA64sh929ZgiLAtpW7xFsNNI8dJMpEGa44N&#10;FTrKKip+8otR8J5l++d84tan3E3P28QfytUXKTXod8s3EIG68C/+c+90nD+Gxy/x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oeMDDAAAA2wAAAA8AAAAAAAAAAAAA&#10;AAAAoQIAAGRycy9kb3ducmV2LnhtbFBLBQYAAAAABAAEAPkAAACRAwAAAAA=&#10;" strokecolor="#bfbfbf [2412]"/>
                  <v:line id="Straight Connector 13" o:spid="_x0000_s1036"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7n98IAAADbAAAADwAAAGRycy9kb3ducmV2LnhtbERP3WrCMBS+F3yHcITdyEzdQLfOKDLm&#10;FCqDdXuAQ3Nsi81JaGLbvf0iCN6dj+/3rDaDaURHra8tK5jPEhDEhdU1lwp+f3aPLyB8QNbYWCYF&#10;f+Rhsx6PVphq2/M3dXkoRQxhn6KCKgSXSumLigz6mXXEkTvZ1mCIsC2lbrGP4aaRT0mykAZrjg0V&#10;OnqvqDjnF6PAHftl9pVN+32Rf3zqZhoM8atSD5Nh+wYi0BDu4pv7oOP8Z7j+Eg+Q6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G7n98IAAADbAAAADwAAAAAAAAAAAAAA&#10;AAChAgAAZHJzL2Rvd25yZXYueG1sUEsFBgAAAAAEAAQA+QAAAJADAAAAAA==&#10;" strokecolor="#bfbfbf [2412]"/>
                </v:group>
                <v:group id="Group 14" o:spid="_x0000_s1037" style="position:absolute;left:1912;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15" o:spid="_x0000_s1038"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YpHMEAAADbAAAADwAAAGRycy9kb3ducmV2LnhtbERPS4vCMBC+C/6HMMLeNHVBV6tRRFgQ&#10;WQWrF29DM31gM6lN1PrvjbDgbT6+58yXranEnRpXWlYwHEQgiFOrS84VnI6//QkI55E1VpZJwZMc&#10;LBfdzhxjbR98oHvicxFC2MWooPC+jqV0aUEG3cDWxIHLbGPQB9jkUjf4COGmkt9RNJYGSw4NBda0&#10;Lii9JDejYHucZuu/7W7/dNfznrKf6DBKTkp99drVDISn1n/E/+6NDvNH8P4lHC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xikcwQAAANsAAAAPAAAAAAAAAAAAAAAA&#10;AKECAABkcnMvZG93bnJldi54bWxQSwUGAAAAAAQABAD5AAAAjwMAAAAA&#10;" strokecolor="black [3213]" strokeweight="1pt"/>
                  <v:line id="Straight Connector 16" o:spid="_x0000_s1039"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w5k8MAAADbAAAADwAAAGRycy9kb3ducmV2LnhtbERPTWvCQBC9F/oflil4Ed2oNGrqKqUi&#10;eBFpmoPehuyYhGZnQ3Y18d+7BaG3ebzPWW16U4sbta6yrGAyjkAQ51ZXXCjIfnajBQjnkTXWlknB&#10;nRxs1q8vK0y07fibbqkvRAhhl6CC0vsmkdLlJRl0Y9sQB+5iW4M+wLaQusUuhJtaTqMolgYrDg0l&#10;NvRVUv6bXo2CbRZ36bJ4nw8ns0O/5OP0dD4YpQZv/ecHCE+9/xc/3Xsd5sfw90s4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8OZPDAAAA2wAAAA8AAAAAAAAAAAAA&#10;AAAAoQIAAGRycy9kb3ducmV2LnhtbFBLBQYAAAAABAAEAPkAAACRAwAAAAA=&#10;" strokecolor="black [3213]" strokeweight="1pt"/>
                </v:group>
                <v:group id="Group 17" o:spid="_x0000_s1040" style="position:absolute;left:1912;top:699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Straight Connector 18" o:spid="_x0000_s1041"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BPKsYAAADbAAAADwAAAGRycy9kb3ducmV2LnhtbESPQWvCQBCF7wX/wzIFL6Vu6sFKdJUS&#10;21KECqYieBuy0yQ0O7vNbjX9986h0NsM78173yzXg+vUmfrYejbwMMlAEVfetlwbOHy83M9BxYRs&#10;sfNMBn4pwno1ullibv2F93QuU60khGOOBpqUQq51rBpyGCc+EIv26XuHSda+1rbHi4S7Tk+zbKYd&#10;tiwNDQYqGqq+yh9n4L0otnflLDwfy/D4/ZrFXb05kTHj2+FpASrRkP7Nf9dvVvAFVn6RAf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ATyrGAAAA2wAAAA8AAAAAAAAA&#10;AAAAAAAAoQIAAGRycy9kb3ducmV2LnhtbFBLBQYAAAAABAAEAPkAAACUAwAAAAA=&#10;" strokecolor="#bfbfbf [2412]"/>
                  <v:line id="Straight Connector 19" o:spid="_x0000_s1042"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bQHcAAAADbAAAADwAAAGRycy9kb3ducmV2LnhtbERPzYrCMBC+L/gOYYS9iKZ6UFuNIqK7&#10;C4pg9QGGZmyLzaQ00Xbf3iwIe5uP73eW685U4kmNKy0rGI8iEMSZ1SXnCq6X/XAOwnlkjZVlUvBL&#10;Dtar3scSE21bPtMz9bkIIewSVFB4XydSuqwgg25ka+LA3Wxj0AfY5FI32IZwU8lJFE2lwZJDQ4E1&#10;bQvK7unDKKiP7exwOgza7yzdfelq4A1xrNRnv9ssQHjq/L/47f7RYX4Mf7+EA+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mG0B3AAAAA2wAAAA8AAAAAAAAAAAAAAAAA&#10;oQIAAGRycy9kb3ducmV2LnhtbFBLBQYAAAAABAAEAPkAAACOAwAAAAA=&#10;" strokecolor="#bfbfbf [2412]"/>
                </v:group>
                <v:group id="Group 20" o:spid="_x0000_s1043" style="position:absolute;left:1912;top:5196;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line id="Straight Connector 21" o:spid="_x0000_s1044"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sCsYAAADbAAAADwAAAGRycy9kb3ducmV2LnhtbESPQWvCQBSE74L/YXmCF6kbPdgSs0qJ&#10;WkrBQtMi9PbIviah2bdrdtX037sFweMwM98w2bo3rThT5xvLCmbTBARxaXXDlYKvz93DEwgfkDW2&#10;lknBH3lYr4aDDFNtL/xB5yJUIkLYp6igDsGlUvqyJoN+ah1x9H5sZzBE2VVSd3iJcNPKeZIspMGG&#10;40KNjvKayt/iZBTs8/xtUizc9lC4x+NL4t+rzTcpNR71z0sQgfpwD9/ar1rBfAb/X+IP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WLArGAAAA2wAAAA8AAAAAAAAA&#10;AAAAAAAAoQIAAGRycy9kb3ducmV2LnhtbFBLBQYAAAAABAAEAPkAAACUAwAAAAA=&#10;" strokecolor="#bfbfbf [2412]"/>
                  <v:line id="Straight Connector 22" o:spid="_x0000_s1045"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6I0cMAAADbAAAADwAAAGRycy9kb3ducmV2LnhtbESP0YrCMBRE3xf8h3AFX0TT7cOq1Sgi&#10;qy4ogtUPuDTXttjclCba+vebBWEfh5k5wyxWnanEkxpXWlbwOY5AEGdWl5wruF62oykI55E1VpZJ&#10;wYscrJa9jwUm2rZ8pmfqcxEg7BJUUHhfJ1K6rCCDbmxr4uDdbGPQB9nkUjfYBripZBxFX9JgyWGh&#10;wJo2BWX39GEU1Md2cjgdhu0+S793uhp6QzxTatDv1nMQnjr/H363f7SCOIa/L+E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OiNHDAAAA2wAAAA8AAAAAAAAAAAAA&#10;AAAAoQIAAGRycy9kb3ducmV2LnhtbFBLBQYAAAAABAAEAPkAAACRAwAAAAA=&#10;" strokecolor="#bfbfbf [2412]"/>
                </v:group>
                <v:group id="Group 23" o:spid="_x0000_s1046" style="position:absolute;left:1912;top:3398;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Straight Connector 24" o:spid="_x0000_s1047"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PksYAAADbAAAADwAAAGRycy9kb3ducmV2LnhtbESPQWvCQBSE70L/w/IKvRTdKGIldRWJ&#10;tkhBoVEEb4/saxLMvl2zW03/fbdQ8DjMzDfMbNGZRlyp9bVlBcNBAoK4sLrmUsFh/9afgvABWWNj&#10;mRT8kIfF/KE3w1TbG3/SNQ+liBD2KSqoQnCplL6oyKAfWEccvS/bGgxRtqXULd4i3DRylCQTabDm&#10;uFCho6yi4px/GwXbLPt4zidufczdy+U98btydSKlnh675SuIQF24h//bG61gNIa/L/EH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j5LGAAAA2wAAAA8AAAAAAAAA&#10;AAAAAAAAoQIAAGRycy9kb3ducmV2LnhtbFBLBQYAAAAABAAEAPkAAACUAwAAAAA=&#10;" strokecolor="#bfbfbf [2412]"/>
                  <v:line id="Straight Connector 25" o:spid="_x0000_s1048"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cQpcMAAADbAAAADwAAAGRycy9kb3ducmV2LnhtbESP3YrCMBSE7wXfIRzBG9FUwb9qFBHX&#10;XXARrD7AoTm2xeakNFlb394sLOzlMDPfMOtta0rxpNoVlhWMRxEI4tTqgjMFt+vHcAHCeWSNpWVS&#10;8CIH2023s8ZY24Yv9Ex8JgKEXYwKcu+rWEqX5mTQjWxFHLy7rQ36IOtM6hqbADelnETRTBosOCzk&#10;WNE+p/SR/BgF1XczP51Pg+YzTQ5HXQ68IV4q1e+1uxUIT63/D/+1v7SCyRR+v4QfID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nEKXDAAAA2wAAAA8AAAAAAAAAAAAA&#10;AAAAoQIAAGRycy9kb3ducmV2LnhtbFBLBQYAAAAABAAEAPkAAACRAwAAAAA=&#10;" strokecolor="#bfbfbf [2412]"/>
                </v:group>
                <v:group id="Group 26" o:spid="_x0000_s1049" style="position:absolute;left:1912;top:1604;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Straight Connector 27" o:spid="_x0000_s1050"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MR5cUAAADbAAAADwAAAGRycy9kb3ducmV2LnhtbESPQWvCQBSE74L/YXmCl6IbPahEVymx&#10;liJUMIrQ2yP7moRm326zW03/vVsoeBxm5htmtelMI67U+tqygsk4AUFcWF1zqeB82o0WIHxA1thY&#10;JgW/5GGz7vdWmGp74yNd81CKCGGfooIqBJdK6YuKDPqxdcTR+7StwRBlW0rd4i3CTSOnSTKTBmuO&#10;CxU6yioqvvIfo+A9y/ZP+cy9XHI3/35N/KHcfpBSw0H3vAQRqAuP8H/7TSuYzuHvS/w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MR5cUAAADbAAAADwAAAAAAAAAA&#10;AAAAAAChAgAAZHJzL2Rvd25yZXYueG1sUEsFBgAAAAAEAAQA+QAAAJMDAAAAAA==&#10;" strokecolor="#bfbfbf [2412]"/>
                  <v:line id="Straight Connector 28" o:spid="_x0000_s1051"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a/O8AAAADbAAAADwAAAGRycy9kb3ducmV2LnhtbERPzYrCMBC+C75DGMGLaLoeVq2mRZZ1&#10;V1AEqw8wNGNbbCalydru25uD4PHj+9+kvanFg1pXWVbwMYtAEOdWV1wouF520yUI55E11pZJwT85&#10;SJPhYIOxth2f6ZH5QoQQdjEqKL1vYildXpJBN7MNceButjXoA2wLqVvsQrip5TyKPqXBikNDiQ19&#10;lZTfsz+joDl2i8PpMOl+8+z7R9cTb4hXSo1H/XYNwlPv3+KXe68VzMPY8CX8AJk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imvzvAAAAA2wAAAA8AAAAAAAAAAAAAAAAA&#10;oQIAAGRycy9kb3ducmV2LnhtbFBLBQYAAAAABAAEAPkAAACOAwAAAAA=&#10;" strokecolor="#bfbfbf [2412]"/>
                </v:group>
                <v:line id="Straight Connector 30" o:spid="_x0000_s1052" style="position:absolute;flip:x;visibility:visible;mso-wrap-style:square" from="3599,14175" to="4742,1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n7qcAAAADbAAAADwAAAGRycy9kb3ducmV2LnhtbERPy2oCMRTdC/5DuEJ3mtFWsVOjqFAo&#10;bsTHB1wmt5Ohk5sxiTrO1zcLweXhvBer1tbiRj5UjhWMRxkI4sLpiksF59P3cA4iRGSNtWNS8KAA&#10;q2W/t8Bcuzsf6HaMpUghHHJUYGJscilDYchiGLmGOHG/zluMCfpSao/3FG5rOcmymbRYcWow2NDW&#10;UPF3vFoFdRfP3edma7rs8vHQ+/3M+elOqbdBu/4CEamNL/HT/aMVvKf16Uv6AX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aJ+6nAAAAA2wAAAA8AAAAAAAAAAAAAAAAA&#10;oQIAAGRycy9kb3ducmV2LnhtbFBLBQYAAAAABAAEAPkAAACOAwAAAAA=&#10;" strokecolor="black [3213]"/>
                <v:line id="Straight Connector 31" o:spid="_x0000_s1053" style="position:absolute;visibility:visible;mso-wrap-style:square" from="3599,14175" to="4742,1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Ae8MAAADbAAAADwAAAGRycy9kb3ducmV2LnhtbESP3YrCMBSE74V9h3AEb0RTFVy3a5RF&#10;/ANlwboPcGjOtsXmpDTR1rc3guDlMDPfMPNla0pxo9oVlhWMhhEI4tTqgjMFf+fNYAbCeWSNpWVS&#10;cCcHy8VHZ46xtg2f6Jb4TAQIuxgV5N5XsZQuzcmgG9qKOHj/tjbog6wzqWtsAtyUchxFU2mw4LCQ&#10;Y0WrnNJLcjUKqmPzefg99Jtdmqy3uux7Q/ylVK/b/nyD8NT6d/jV3msFkxE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FgHvDAAAA2wAAAA8AAAAAAAAAAAAA&#10;AAAAoQIAAGRycy9kb3ducmV2LnhtbFBLBQYAAAAABAAEAPkAAACRAwAAAAA=&#10;" strokecolor="#bfbfbf [2412]"/>
                <v:line id="Straight Connector 33" o:spid="_x0000_s1054" style="position:absolute;flip:x;visibility:visible;mso-wrap-style:square" from="3599,12381" to="4742,1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tl3sMAAADbAAAADwAAAGRycy9kb3ducmV2LnhtbESP0WoCMRRE34X+Q7gF3zSrtqKrUapQ&#10;KL5IrR9w2Vw3i5ubbRJ13a9vhIKPw8ycYZbr1tbiSj5UjhWMhhkI4sLpiksFx5/PwQxEiMgaa8ek&#10;4E4B1quX3hJz7W78TddDLEWCcMhRgYmxyaUMhSGLYega4uSdnLcYk/Sl1B5vCW5rOc6yqbRYcVow&#10;2NDWUHE+XKyCuovHbr7Zmi77fbvr/X7q/PtOqf5r+7EAEamNz/B/+0srmEzg8SX9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bZd7DAAAA2wAAAA8AAAAAAAAAAAAA&#10;AAAAoQIAAGRycy9kb3ducmV2LnhtbFBLBQYAAAAABAAEAPkAAACRAwAAAAA=&#10;" strokecolor="black [3213]"/>
                <v:line id="Straight Connector 34" o:spid="_x0000_s1055" style="position:absolute;visibility:visible;mso-wrap-style:square" from="3599,12381" to="4742,1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Ij48QAAADbAAAADwAAAGRycy9kb3ducmV2LnhtbESP0WrCQBRE3wX/YblCX0KzsYqtqauU&#10;olWIFJr6AZfsbRLM3g3Z1aR/3y0IPg4zc4ZZbQbTiCt1rrasYBonIIgLq2suFZy+d48vIJxH1thY&#10;JgW/5GCzHo9WmGrb8xddc1+KAGGXooLK+zaV0hUVGXSxbYmD92M7gz7IrpS6wz7ATSOfkmQhDdYc&#10;Fips6b2i4pxfjIL22D9nn1nU74t8+6GbyBvipVIPk+HtFYSnwd/Dt/ZBK5jN4f9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MiPjxAAAANsAAAAPAAAAAAAAAAAA&#10;AAAAAKECAABkcnMvZG93bnJldi54bWxQSwUGAAAAAAQABAD5AAAAkgMAAAAA&#10;" strokecolor="#bfbfbf [2412]"/>
                <v:line id="Straight Connector 36" o:spid="_x0000_s1056" style="position:absolute;flip:x;visibility:visible;mso-wrap-style:square" from="3599,10583" to="4742,1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zGRsQAAADbAAAADwAAAGRycy9kb3ducmV2LnhtbESPUWvCMBSF3wf7D+EKe5upzpXZGcUJ&#10;g+GL2PkDLs21KWtuuiTT2l9vhIGPh3POdziLVW9bcSIfGscKJuMMBHHldMO1gsP35/MbiBCRNbaO&#10;ScGFAqyWjw8LLLQ7855OZaxFgnAoUIGJsSukDJUhi2HsOuLkHZ23GJP0tdQezwluWznNslxabDgt&#10;GOxoY6j6Kf+sgnaIh2H+sTFD9ju76N0ud/51q9TTqF+/g4jUx3v4v/2lFbzk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LMZGxAAAANsAAAAPAAAAAAAAAAAA&#10;AAAAAKECAABkcnMvZG93bnJldi54bWxQSwUGAAAAAAQABAD5AAAAkgMAAAAA&#10;" strokecolor="black [3213]"/>
                <v:line id="Straight Connector 37" o:spid="_x0000_s1057" style="position:absolute;visibility:visible;mso-wrap-style:square" from="3599,10583" to="4742,1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C9lMMAAADbAAAADwAAAGRycy9kb3ducmV2LnhtbESP3YrCMBSE74V9h3AWvBFNVVC3GkXE&#10;P1AWtusDHJqzbdnmpDTR1rc3guDlMDPfMItVa0pxo9oVlhUMBxEI4tTqgjMFl99dfwbCeWSNpWVS&#10;cCcHq+VHZ4Gxtg3/0C3xmQgQdjEqyL2vYildmpNBN7AVcfD+bG3QB1lnUtfYBLgp5SiKJtJgwWEh&#10;x4o2OaX/ydUoqM7N9PR96jWHNNnuddnzhvhLqe5nu56D8NT6d/jVPmoF4y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gvZTDAAAA2wAAAA8AAAAAAAAAAAAA&#10;AAAAoQIAAGRycy9kb3ducmV2LnhtbFBLBQYAAAAABAAEAPkAAACRAwAAAAA=&#10;" strokecolor="#bfbfbf [2412]"/>
                <v:group id="Group 38" o:spid="_x0000_s1058" style="position:absolute;left:3599;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Straight Connector 39" o:spid="_x0000_s105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5/ecQAAADbAAAADwAAAGRycy9kb3ducmV2LnhtbESPT4vCMBTE7wt+h/AEb2vqirtajSKC&#10;IKKC1Yu3R/P6B5uXbhO1fnsjLOxxmJnfMLNFaypxp8aVlhUM+hEI4tTqknMF59P6cwzCeWSNlWVS&#10;8CQHi3nnY4axtg8+0j3xuQgQdjEqKLyvYyldWpBB17c1cfAy2xj0QTa51A0+AtxU8iuKvqXBksNC&#10;gTWtCkqvyc0o2J4m2Wq33R+e7vdyoOwnOo6Ss1K9brucgvDU+v/wX3ujFQwn8P4Sfo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n95xAAAANsAAAAPAAAAAAAAAAAA&#10;AAAAAKECAABkcnMvZG93bnJldi54bWxQSwUGAAAAAAQABAD5AAAAkgMAAAAA&#10;" strokecolor="black [3213]" strokeweight="1pt"/>
                  <v:line id="Straight Connector 40" o:spid="_x0000_s106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orYcIAAADbAAAADwAAAGRycy9kb3ducmV2LnhtbERPTYvCMBC9C/6HMIIX0VR3dbUaRVwE&#10;LyJ2PezehmZsi82kNNHWf28OCx4f73u1aU0pHlS7wrKC8SgCQZxaXXCm4PKzH85BOI+ssbRMCp7k&#10;YLPudlYYa9vwmR6Jz0QIYRejgtz7KpbSpTkZdCNbEQfuamuDPsA6k7rGJoSbUk6iaCYNFhwacqxo&#10;l1N6S+5Gwfdl1iSLbPo1GH8c2wWfJr9/R6NUv9dulyA8tf4t/ncftILPsD58CT9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orYcIAAADbAAAADwAAAAAAAAAAAAAA&#10;AAChAgAAZHJzL2Rvd25yZXYueG1sUEsFBgAAAAAEAAQA+QAAAJADAAAAAA==&#10;" strokecolor="black [3213]" strokeweight="1pt"/>
                </v:group>
                <v:line id="Straight Connector 42" o:spid="_x0000_s1061" style="position:absolute;flip:x;visibility:visible;mso-wrap-style:square" from="3599,6991" to="4742,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zOMMAAADbAAAADwAAAGRycy9kb3ducmV2LnhtbESP0WoCMRRE3wv+Q7hC32pWUWlXo1ih&#10;UHwRVz/gsrluFjc3a5Lqul/fFAo+DjNzhlmuO9uIG/lQO1YwHmUgiEuna64UnI5fb+8gQkTW2Dgm&#10;BQ8KsF4NXpaYa3fnA92KWIkE4ZCjAhNjm0sZSkMWw8i1xMk7O28xJukrqT3eE9w2cpJlc2mx5rRg&#10;sKWtofJS/FgFTR9P/cfn1vTZdfrQ+/3c+dlOqddht1mAiNTFZ/i//a0VTCfw9yX9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RszjDAAAA2wAAAA8AAAAAAAAAAAAA&#10;AAAAoQIAAGRycy9kb3ducmV2LnhtbFBLBQYAAAAABAAEAPkAAACRAwAAAAA=&#10;" strokecolor="black [3213]"/>
                <v:line id="Straight Connector 43" o:spid="_x0000_s1062" style="position:absolute;visibility:visible;mso-wrap-style:square" from="3599,6991" to="4742,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3I6sQAAADbAAAADwAAAGRycy9kb3ducmV2LnhtbESP0WrCQBRE3wX/YblCX0KzsYqtqauU&#10;olWIFJr6AZfsbRLM3g3Z1aR/3y0IPg4zc4ZZbQbTiCt1rrasYBonIIgLq2suFZy+d48vIJxH1thY&#10;JgW/5GCzHo9WmGrb8xddc1+KAGGXooLK+zaV0hUVGXSxbYmD92M7gz7IrpS6wz7ATSOfkmQhDdYc&#10;Fips6b2i4pxfjIL22D9nn1nU74t8+6GbyBvipVIPk+HtFYSnwd/Dt/ZBK5jP4P9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3cjqxAAAANsAAAAPAAAAAAAAAAAA&#10;AAAAAKECAABkcnMvZG93bnJldi54bWxQSwUGAAAAAAQABAD5AAAAkgMAAAAA&#10;" strokecolor="#bfbfbf [2412]"/>
                <v:line id="Straight Connector 45" o:spid="_x0000_s1063" style="position:absolute;flip:x;visibility:visible;mso-wrap-style:square" from="3599,5196" to="4742,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grTMMAAADbAAAADwAAAGRycy9kb3ducmV2LnhtbESP0WoCMRRE3wv+Q7hC32rWotKuRrFC&#10;ofgiXf2Ay+a6WdzcrEmq6369EYQ+DjNzhlmsOtuIC/lQO1YwHmUgiEuna64UHPbfbx8gQkTW2Dgm&#10;BTcKsFoOXhaYa3flX7oUsRIJwiFHBSbGNpcylIYshpFriZN3dN5iTNJXUnu8Jrht5HuWzaTFmtOC&#10;wZY2hspT8WcVNH089J9fG9Nn58lN73Yz56dbpV6H3XoOIlIX/8PP9o9WMJnC40v6AX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4K0zDAAAA2wAAAA8AAAAAAAAAAAAA&#10;AAAAoQIAAGRycy9kb3ducmV2LnhtbFBLBQYAAAAABAAEAPkAAACRAwAAAAA=&#10;" strokecolor="black [3213]"/>
                <v:line id="Straight Connector 46" o:spid="_x0000_s1064" style="position:absolute;visibility:visible;mso-wrap-style:square" from="3599,5196" to="4742,6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rcsQAAADbAAAADwAAAGRycy9kb3ducmV2LnhtbESPzWrDMBCE74G+g9hALqaRG4LbulFC&#10;KfkDl0LdPsBibW0Ta2UsxXbePgoEehxm5htmtRlNI3rqXG1ZwdM8BkFcWF1zqeD3Z/f4AsJ5ZI2N&#10;ZVJwIQeb9cNkham2A39Tn/tSBAi7FBVU3replK6oyKCb25Y4eH+2M+iD7EqpOxwC3DRyEceJNFhz&#10;WKiwpY+KilN+Ngraz+E5+8qi4VDk271uIm+IX5WaTcf3NxCeRv8fvrePWsEygduX8APk+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mtyxAAAANsAAAAPAAAAAAAAAAAA&#10;AAAAAKECAABkcnMvZG93bnJldi54bWxQSwUGAAAAAAQABAD5AAAAkgMAAAAA&#10;" strokecolor="#bfbfbf [2412]"/>
                <v:line id="Straight Connector 48" o:spid="_x0000_s1065" style="position:absolute;flip:x;visibility:visible;mso-wrap-style:square" from="3599,3398" to="4742,4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mE0sAAAADbAAAADwAAAGRycy9kb3ducmV2LnhtbERPy4rCMBTdC/MP4Q6401RRmalGGYUB&#10;cSM+PuDSXJtic9NJMlr79WYhuDyc92LV2lrcyIfKsYLRMANBXDhdcangfPodfIEIEVlj7ZgUPCjA&#10;avnRW2Cu3Z0PdDvGUqQQDjkqMDE2uZShMGQxDF1DnLiL8xZjgr6U2uM9hdtajrNsJi1WnBoMNrQx&#10;VFyP/1ZB3cVz973emC77mzz0fj9zfrpTqv/Z/sxBRGrjW/xyb7WCSRqb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5hNLAAAAA2wAAAA8AAAAAAAAAAAAAAAAA&#10;oQIAAGRycy9kb3ducmV2LnhtbFBLBQYAAAAABAAEAPkAAACOAwAAAAA=&#10;" strokecolor="black [3213]"/>
                <v:line id="Straight Connector 49" o:spid="_x0000_s1066" style="position:absolute;visibility:visible;mso-wrap-style:square" from="3599,3398" to="4742,4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X/AMMAAADbAAAADwAAAGRycy9kb3ducmV2LnhtbESP3YrCMBSE7wXfIRzBG9FUEX+qUWTZ&#10;dQUXweoDHJpjW2xOSpO19e3NgrCXw8x8w6y3rSnFg2pXWFYwHkUgiFOrC84UXC9fwwUI55E1lpZJ&#10;wZMcbDfdzhpjbRs+0yPxmQgQdjEqyL2vYildmpNBN7IVcfButjbog6wzqWtsAtyUchJFM2mw4LCQ&#10;Y0UfOaX35NcoqH6a+fF0HDTfafK51+XAG+KlUv1eu1uB8NT6//C7fdAKpkv4+xJ+gN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1/wDDAAAA2wAAAA8AAAAAAAAAAAAA&#10;AAAAoQIAAGRycy9kb3ducmV2LnhtbFBLBQYAAAAABAAEAPkAAACRAwAAAAA=&#10;" strokecolor="#bfbfbf [2412]"/>
                <v:line id="Straight Connector 51" o:spid="_x0000_s1067" style="position:absolute;flip:x;visibility:visible;mso-wrap-style:square" from="3599,1604" to="4742,2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7ksMAAADbAAAADwAAAGRycy9kb3ducmV2LnhtbESP0WoCMRRE3wX/IdxC3zRrUWm3RlFB&#10;KH0RVz/gsrndLN3crEmq6359Iwg+DjNzhlmsOtuIC/lQO1YwGWcgiEuna64UnI670TuIEJE1No5J&#10;wY0CrJbDwQJz7a58oEsRK5EgHHJUYGJscylDachiGLuWOHk/zluMSfpKao/XBLeNfMuyubRYc1ow&#10;2NLWUPlb/FkFTR9P/cdma/rsPL3p/X7u/OxbqdeXbv0JIlIXn+FH+0srmE3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au5LDAAAA2wAAAA8AAAAAAAAAAAAA&#10;AAAAoQIAAGRycy9kb3ducmV2LnhtbFBLBQYAAAAABAAEAPkAAACRAwAAAAA=&#10;" strokecolor="black [3213]"/>
                <v:line id="Straight Connector 52" o:spid="_x0000_s1068" style="position:absolute;visibility:visible;mso-wrap-style:square" from="3599,1604" to="4742,2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j7rMMAAADbAAAADwAAAGRycy9kb3ducmV2LnhtbESP3YrCMBSE7wXfIRzBG9FUwb9qFBHX&#10;XXARrD7AoTm2xeakNFlb394sLOzlMDPfMOtta0rxpNoVlhWMRxEI4tTqgjMFt+vHcAHCeWSNpWVS&#10;8CIH2023s8ZY24Yv9Ex8JgKEXYwKcu+rWEqX5mTQjWxFHLy7rQ36IOtM6hqbADelnETRTBosOCzk&#10;WNE+p/SR/BgF1XczP51Pg+YzTQ5HXQ68IV4q1e+1uxUIT63/D/+1v7SC6QR+v4QfID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I+6zDAAAA2wAAAA8AAAAAAAAAAAAA&#10;AAAAoQIAAGRycy9kb3ducmV2LnhtbFBLBQYAAAAABAAEAPkAAACRAwAAAAA=&#10;" strokecolor="#bfbfbf [2412]"/>
                <v:group id="Group 53" o:spid="_x0000_s1069" style="position:absolute;left:5286;top:14175;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Straight Connector 54" o:spid="_x0000_s1070"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f878cAAADbAAAADwAAAGRycy9kb3ducmV2LnhtbESP3WrCQBSE7wt9h+UUvCm6qbQqqatI&#10;/EEKLRil0LtD9jQJZs9us6vGt+8KhV4OM/MNM513phFnan1tWcHTIAFBXFhdc6ngsF/3JyB8QNbY&#10;WCYFV/Iwn93fTTHV9sI7OuehFBHCPkUFVQguldIXFRn0A+uIo/dtW4MhyraUusVLhJtGDpNkJA3W&#10;HBcqdJRVVBzzk1HwnmVvj/nIrT5zN/7ZJP6jXH6RUr2HbvEKIlAX/sN/7a1W8PIMty/xB8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J/zvxwAAANsAAAAPAAAAAAAA&#10;AAAAAAAAAKECAABkcnMvZG93bnJldi54bWxQSwUGAAAAAAQABAD5AAAAlQMAAAAA&#10;" strokecolor="#bfbfbf [2412]"/>
                  <v:line id="Straight Connector 55" o:spid="_x0000_s1071"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Fj2MUAAADbAAAADwAAAGRycy9kb3ducmV2LnhtbESP3WrCQBSE74W+w3IEb0LdVIhtU1cp&#10;xZ9CpNC0D3DInibB7NmQXZP49q5Q8HKYmW+Y1WY0jeipc7VlBU/zGARxYXXNpYLfn93jCwjnkTU2&#10;lknBhRxs1g+TFabaDvxNfe5LESDsUlRQed+mUrqiIoNublvi4P3ZzqAPsiul7nAIcNPIRRwvpcGa&#10;w0KFLX1UVJzys1HQHofn7CuLhkORb/e6ibwhflVqNh3f30B4Gv09/N/+1AqSBG5fwg+Q6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Fj2MUAAADbAAAADwAAAAAAAAAA&#10;AAAAAAChAgAAZHJzL2Rvd25yZXYueG1sUEsFBgAAAAAEAAQA+QAAAJMDAAAAAA==&#10;" strokecolor="#bfbfbf [2412]"/>
                </v:group>
                <v:group id="Group 56" o:spid="_x0000_s1072" style="position:absolute;left:5286;top:1238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57" o:spid="_x0000_s1073"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imMYAAADbAAAADwAAAGRycy9kb3ducmV2LnhtbESPQWvCQBSE70L/w/IKXkQ3ClVJXaVE&#10;LVJooVEEb4/saxKafbtmV43/vlso9DjMzDfMYtWZRlyp9bVlBeNRAoK4sLrmUsFhvx3OQfiArLGx&#10;TAru5GG1fOgtMNX2xp90zUMpIoR9igqqEFwqpS8qMuhH1hFH78u2BkOUbSl1i7cIN42cJMlUGqw5&#10;LlToKKuo+M4vRsF7lr0N8qnbHHM3O78m/qNcn0ip/mP38gwiUBf+w3/tnVbwNIP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1YpjGAAAA2wAAAA8AAAAAAAAA&#10;AAAAAAAAoQIAAGRycy9kb3ducmV2LnhtbFBLBQYAAAAABAAEAPkAAACUAwAAAAA=&#10;" strokecolor="#bfbfbf [2412]"/>
                  <v:line id="Straight Connector 58" o:spid="_x0000_s1074"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DMRsEAAADbAAAADwAAAGRycy9kb3ducmV2LnhtbERP3WrCMBS+H/gO4Qi7KZpO2NRqFBlu&#10;DjoEqw9waI5tsTkJTWa7tzcXg11+fP/r7WBacafON5YVvExTEMSl1Q1XCi7nj8kChA/IGlvLpOCX&#10;PGw3o6c1Ztr2fKJ7ESoRQ9hnqKAOwWVS+rImg35qHXHkrrYzGCLsKqk77GO4aeUsTd+kwYZjQ42O&#10;3msqb8WPUeC++3l+zJP+UBb7T90mwRAvlXoeD7sViEBD+Bf/ub+0gtc4Nn6JP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oMxGwQAAANsAAAAPAAAAAAAAAAAAAAAA&#10;AKECAABkcnMvZG93bnJldi54bWxQSwUGAAAAAAQABAD5AAAAjwMAAAAA&#10;" strokecolor="#bfbfbf [2412]"/>
                </v:group>
                <v:group id="Group 59" o:spid="_x0000_s1075" style="position:absolute;left:5286;top:10583;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60" o:spid="_x0000_s1076"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AwUcMAAADbAAAADwAAAGRycy9kb3ducmV2LnhtbERPy2rCQBTdC/2H4Ra6kTqxiyhpRinp&#10;AykomIrQ3SVzTYKZO2NmqvHvOwvB5eG88+VgOnGm3reWFUwnCQjiyuqWawW7n8/nOQgfkDV2lknB&#10;lTwsFw+jHDNtL7ylcxlqEUPYZ6igCcFlUvqqIYN+Yh1x5A62Nxgi7Gupe7zEcNPJlyRJpcGWY0OD&#10;joqGqmP5ZxSsi+J7XKbuY1+62ekr8Zv6/ZeUenoc3l5BBBrCXXxzr7SCNK6PX+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wMFHDAAAA2wAAAA8AAAAAAAAAAAAA&#10;AAAAoQIAAGRycy9kb3ducmV2LnhtbFBLBQYAAAAABAAEAPkAAACRAwAAAAA=&#10;" strokecolor="#bfbfbf [2412]"/>
                  <v:line id="Straight Connector 61" o:spid="_x0000_s1077"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vZsIAAADbAAAADwAAAGRycy9kb3ducmV2LnhtbESP3YrCMBSE7wXfIRxhb0RT98KfahRZ&#10;1lVQBKsPcGiObbE5KU203bc3guDlMDPfMItVa0rxoNoVlhWMhhEI4tTqgjMFl/NmMAXhPLLG0jIp&#10;+CcHq2W3s8BY24ZP9Eh8JgKEXYwKcu+rWEqX5mTQDW1FHLyrrQ36IOtM6hqbADel/I6isTRYcFjI&#10;saKfnNJbcjcKqkMz2R/3/WabJr9/uux7QzxT6qvXrucgPLX+E363d1rBeASvL+EH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vZsIAAADbAAAADwAAAAAAAAAAAAAA&#10;AAChAgAAZHJzL2Rvd25yZXYueG1sUEsFBgAAAAAEAAQA+QAAAJADAAAAAA==&#10;" strokecolor="#bfbfbf [2412]"/>
                </v:group>
                <v:group id="Group 62" o:spid="_x0000_s1078" style="position:absolute;left:5286;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63" o:spid="_x0000_s107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VnjsQAAADbAAAADwAAAGRycy9kb3ducmV2LnhtbESPT4vCMBTE7wt+h/AEb2uqsq5Wo4gg&#10;iLiC1Yu3R/P6B5uX2kSt334jLOxxmJnfMPNlayrxoMaVlhUM+hEI4tTqknMF59PmcwLCeWSNlWVS&#10;8CIHy0XnY46xtk8+0iPxuQgQdjEqKLyvYyldWpBB17c1cfAy2xj0QTa51A0+A9xUchhFY2mw5LBQ&#10;YE3rgtJrcjcKdqdptt7vfg4vd7scKPuOjl/JWalet13NQHhq/X/4r73VCsYjeH8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WeOxAAAANsAAAAPAAAAAAAAAAAA&#10;AAAAAKECAABkcnMvZG93bnJldi54bWxQSwUGAAAAAAQABAD5AAAAkgMAAAAA&#10;" strokecolor="black [3213]" strokeweight="1pt"/>
                  <v:line id="Straight Connector 64" o:spid="_x0000_s108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RxAsYAAADbAAAADwAAAGRycy9kb3ducmV2LnhtbESPT2vCQBTE74V+h+UVvIhu/NNYo6sU&#10;RehFpNGDvT2yzyQ0+zZkVxO/vVsQehxm5jfMct2ZStyocaVlBaNhBII4s7rkXMHpuBt8gHAeWWNl&#10;mRTcycF69fqyxETblr/plvpcBAi7BBUU3teJlC4ryKAb2po4eBfbGPRBNrnUDbYBbio5jqJYGiw5&#10;LBRY06ag7De9GgXbU9ym8/x91h9N9t2cD+Pzz94o1XvrPhcgPHX+P/xsf2kF8RT+voQfIF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kcQLGAAAA2wAAAA8AAAAAAAAA&#10;AAAAAAAAoQIAAGRycy9kb3ducmV2LnhtbFBLBQYAAAAABAAEAPkAAACUAwAAAAA=&#10;" strokecolor="black [3213]" strokeweight="1pt"/>
                </v:group>
                <v:group id="Group 65" o:spid="_x0000_s1081" style="position:absolute;left:5286;top:699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Straight Connector 66" o:spid="_x0000_s1082"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UNvsUAAADbAAAADwAAAGRycy9kb3ducmV2LnhtbESPQWvCQBSE74X+h+UVvIhu2kOU6CqS&#10;tiKFFhpF8PbIPpNg9u02u2r677uC0OMwM98w82VvWnGhzjeWFTyPExDEpdUNVwp22/fRFIQPyBpb&#10;y6TglzwsF48Pc8y0vfI3XYpQiQhhn6GCOgSXSenLmgz6sXXE0TvazmCIsquk7vAa4aaVL0mSSoMN&#10;x4UaHeU1lafibBR85vnHsEjd275wk5914r+q1wMpNXjqVzMQgfrwH763N1pBmsL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UNvsUAAADbAAAADwAAAAAAAAAA&#10;AAAAAAChAgAAZHJzL2Rvd25yZXYueG1sUEsFBgAAAAAEAAQA+QAAAJMDAAAAAA==&#10;" strokecolor="#bfbfbf [2412]"/>
                  <v:line id="Straight Connector 67" o:spid="_x0000_s1083"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OSicMAAADbAAAADwAAAGRycy9kb3ducmV2LnhtbESP3YrCMBSE7xd8h3CEvRGb6oU/1Sgi&#10;urugCFYf4NAc22JzUppou2+/EYS9HGbmG2a57kwlntS40rKCURSDIM6sLjlXcL3shzMQziNrrCyT&#10;gl9ysF71PpaYaNvymZ6pz0WAsEtQQeF9nUjpsoIMusjWxMG72cagD7LJpW6wDXBTyXEcT6TBksNC&#10;gTVtC8ru6cMoqI/t9HA6DNrvLN196WrgDfFcqc9+t1mA8NT5//C7/aMVTKbw+h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9TkonDAAAA2wAAAA8AAAAAAAAAAAAA&#10;AAAAoQIAAGRycy9kb3ducmV2LnhtbFBLBQYAAAAABAAEAPkAAACRAwAAAAA=&#10;" strokecolor="#bfbfbf [2412]"/>
                </v:group>
                <v:group id="Group 68" o:spid="_x0000_s1084" style="position:absolute;left:5286;top:5196;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Straight Connector 69" o:spid="_x0000_s1085"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qZzMYAAADbAAAADwAAAGRycy9kb3ducmV2LnhtbESPQWvCQBSE7wX/w/IKvRTd2ENqU1eR&#10;2BYRFBpF6O2RfU2C2bdrdqvx37uFQo/DzHzDTOe9acWZOt9YVjAeJSCIS6sbrhTsd+/DCQgfkDW2&#10;lknBlTzMZ4O7KWbaXviTzkWoRISwz1BBHYLLpPRlTQb9yDri6H3bzmCIsquk7vAS4aaVT0mSSoMN&#10;x4UaHeU1lcfixyjY5Pn6sUjd26Fwz6ePxG+r5Rcp9XDfL15BBOrDf/ivvdIK0hf4/R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KmczGAAAA2wAAAA8AAAAAAAAA&#10;AAAAAAAAoQIAAGRycy9kb3ducmV2LnhtbFBLBQYAAAAABAAEAPkAAACUAwAAAAA=&#10;" strokecolor="#bfbfbf [2412]"/>
                  <v:line id="Straight Connector 70" o:spid="_x0000_s1086"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OcIMAAAADbAAAADwAAAGRycy9kb3ducmV2LnhtbERPzYrCMBC+C/sOYRa8iKbuQddqWhZx&#10;VVCErT7A0Ixt2WZSmmjr25uD4PHj+1+lvanFnVpXWVYwnUQgiHOrKy4UXM6/428QziNrrC2Tggc5&#10;SJOPwQpjbTv+o3vmCxFC2MWooPS+iaV0eUkG3cQ2xIG72tagD7AtpG6xC+Gmll9RNJMGKw4NJTa0&#10;Lin/z25GQXPs5ofTYdTt8myz1fXIG+KFUsPP/mcJwlPv3+KXe68VzMP68CX8AJk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VjnCDAAAAA2wAAAA8AAAAAAAAAAAAAAAAA&#10;oQIAAGRycy9kb3ducmV2LnhtbFBLBQYAAAAABAAEAPkAAACOAwAAAAA=&#10;" strokecolor="#bfbfbf [2412]"/>
                </v:group>
                <v:group id="Group 71" o:spid="_x0000_s1087" style="position:absolute;left:5286;top:3398;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line id="Straight Connector 72" o:spid="_x0000_s1088"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edYMUAAADbAAAADwAAAGRycy9kb3ducmV2LnhtbESPQWvCQBSE74L/YXmCl6IbPahEVymx&#10;liJUMIrQ2yP7moRm326zW03/vVsoeBxm5htmtelMI67U+tqygsk4AUFcWF1zqeB82o0WIHxA1thY&#10;JgW/5GGz7vdWmGp74yNd81CKCGGfooIqBJdK6YuKDPqxdcTR+7StwRBlW0rd4i3CTSOnSTKTBmuO&#10;CxU6yioqvvIfo+A9y/ZP+cy9XHI3/35N/KHcfpBSw0H3vAQRqAuP8H/7TSuYT+HvS/wB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edYMUAAADbAAAADwAAAAAAAAAA&#10;AAAAAAChAgAAZHJzL2Rvd25yZXYueG1sUEsFBgAAAAAEAAQA+QAAAJMDAAAAAA==&#10;" strokecolor="#bfbfbf [2412]"/>
                  <v:line id="Straight Connector 73" o:spid="_x0000_s1089"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ECV8MAAADbAAAADwAAAGRycy9kb3ducmV2LnhtbESP3YrCMBSE74V9h3AWvBFNVVC3GkXE&#10;P1AWtusDHJqzbdnmpDTR1rc3guDlMDPfMItVa0pxo9oVlhUMBxEI4tTqgjMFl99dfwbCeWSNpWVS&#10;cCcHq+VHZ4Gxtg3/0C3xmQgQdjEqyL2vYildmpNBN7AVcfD+bG3QB1lnUtfYBLgp5SiKJtJgwWEh&#10;x4o2OaX/ydUoqM7N9PR96jWHNNnuddnzhvhLqe5nu56D8NT6d/jVPmoF0z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xAlfDAAAA2wAAAA8AAAAAAAAAAAAA&#10;AAAAoQIAAGRycy9kb3ducmV2LnhtbFBLBQYAAAAABAAEAPkAAACRAwAAAAA=&#10;" strokecolor="#bfbfbf [2412]"/>
                </v:group>
                <v:group id="Group 74" o:spid="_x0000_s1090" style="position:absolute;left:5286;top:1604;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line id="Straight Connector 75" o:spid="_x0000_s1091"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4FFMYAAADbAAAADwAAAGRycy9kb3ducmV2LnhtbESPQWvCQBSE70L/w/IKXkQ3ClVJXaVE&#10;LVJooVEEb4/saxKafbtmV43/vlso9DjMzDfMYtWZRlyp9bVlBeNRAoK4sLrmUsFhvx3OQfiArLGx&#10;TAru5GG1fOgtMNX2xp90zUMpIoR9igqqEFwqpS8qMuhH1hFH78u2BkOUbSl1i7cIN42cJMlUGqw5&#10;LlToKKuo+M4vRsF7lr0N8qnbHHM3O78m/qNcn0ip/mP38gwiUBf+w3/tnVYwe4L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eBRTGAAAA2wAAAA8AAAAAAAAA&#10;AAAAAAAAoQIAAGRycy9kb3ducmV2LnhtbFBLBQYAAAAABAAEAPkAAACUAwAAAAA=&#10;" strokecolor="#bfbfbf [2412]"/>
                  <v:line id="Straight Connector 76" o:spid="_x0000_s1092"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ahz8MAAADbAAAADwAAAGRycy9kb3ducmV2LnhtbESP3YrCMBSE7xd8h3CEvRGb6oU/1Sgi&#10;urugCFYf4NAc22JzUppou2+/EYS9HGbmG2a57kwlntS40rKCURSDIM6sLjlXcL3shzMQziNrrCyT&#10;gl9ysF71PpaYaNvymZ6pz0WAsEtQQeF9nUjpsoIMusjWxMG72cagD7LJpW6wDXBTyXEcT6TBksNC&#10;gTVtC8ru6cMoqI/t9HA6DNrvLN196WrgDfFcqc9+t1mA8NT5//C7/aMVTCfw+hJ+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Goc/DAAAA2wAAAA8AAAAAAAAAAAAA&#10;AAAAoQIAAGRycy9kb3ducmV2LnhtbFBLBQYAAAAABAAEAPkAAACRAwAAAAA=&#10;" strokecolor="#bfbfbf [2412]"/>
                </v:group>
                <v:group id="Group 77" o:spid="_x0000_s1093" style="position:absolute;left:6974;top:14175;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Straight Connector 78" o:spid="_x0000_s1094"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qisMAAADbAAAADwAAAGRycy9kb3ducmV2LnhtbERPz2vCMBS+C/4P4QleRNPtoFJNy+jc&#10;GIMNVkXY7dG8tWXNS2yidv/9chA8fny/t/lgOnGh3reWFTwsEhDEldUt1woO+5f5GoQPyBo7y6Tg&#10;jzzk2Xi0xVTbK3/RpQy1iCHsU1TQhOBSKX3VkEG/sI44cj+2Nxgi7Gupe7zGcNPJxyRZSoMtx4YG&#10;HRUNVb/l2Sj4KIr3Wbl0u2PpVqfXxH/Wz9+k1HQyPG1ABBrCXXxzv2kFqzg2fok/QG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fqorDAAAA2wAAAA8AAAAAAAAAAAAA&#10;AAAAoQIAAGRycy9kb3ducmV2LnhtbFBLBQYAAAAABAAEAPkAAACRAwAAAAA=&#10;" strokecolor="#bfbfbf [2412]"/>
                  <v:line id="Straight Connector 79" o:spid="_x0000_s1095"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k1vcQAAADbAAAADwAAAGRycy9kb3ducmV2LnhtbESP3WrCQBSE7wu+w3KE3kjdtBeNSd0E&#10;kf4IimDaBzhkj0kwezZkt0n69q4g9HKYmW+YdT6ZVgzUu8aygudlBIK4tLrhSsHP98fTCoTzyBpb&#10;y6Tgjxzk2exhjam2I59oKHwlAoRdigpq77tUSlfWZNAtbUccvLPtDfog+0rqHscAN618iaJXabDh&#10;sFBjR9uaykvxaxR0hzHeH/eL8ass3j91u/CGOFHqcT5t3kB4mvx/+N7eaQVxArcv4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WTW9xAAAANsAAAAPAAAAAAAAAAAA&#10;AAAAAKECAABkcnMvZG93bnJldi54bWxQSwUGAAAAAAQABAD5AAAAkgMAAAAA&#10;" strokecolor="#bfbfbf [2412]"/>
                </v:group>
                <v:group id="Group 80" o:spid="_x0000_s1096" style="position:absolute;left:6974;top:1238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line id="Straight Connector 81" o:spid="_x0000_s1097"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zMMUAAADbAAAADwAAAGRycy9kb3ducmV2LnhtbESPT2vCQBTE70K/w/IKXqRu9KASXaWk&#10;fyiCgrEI3h7ZZxKafbvNbjX99q4geBxm5jfMYtWZRpyp9bVlBaNhAoK4sLrmUsH3/uNlBsIHZI2N&#10;ZVLwTx5Wy6feAlNtL7yjcx5KESHsU1RQheBSKX1RkUE/tI44eifbGgxRtqXULV4i3DRynCQTabDm&#10;uFCho6yi4if/Mwo2WbYe5BP3fsjd9Pcz8dvy7UhK9Z+71zmIQF14hO/tL61gNoLbl/g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BzMMUAAADbAAAADwAAAAAAAAAA&#10;AAAAAAChAgAAZHJzL2Rvd25yZXYueG1sUEsFBgAAAAAEAAQA+QAAAJMDAAAAAA==&#10;" strokecolor="#bfbfbf [2412]"/>
                  <v:line id="Straight Connector 82" o:spid="_x0000_s1098"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jX68MAAADbAAAADwAAAGRycy9kb3ducmV2LnhtbESP0YrCMBRE3wX/IVxhX0RTfXBrNYqI&#10;rgsuC1Y/4NJc22JzU5po69+bhQUfh5k5wyzXnanEgxpXWlYwGUcgiDOrS84VXM77UQzCeWSNlWVS&#10;8CQH61W/t8RE25ZP9Eh9LgKEXYIKCu/rREqXFWTQjW1NHLyrbQz6IJtc6gbbADeVnEbRTBosOSwU&#10;WNO2oOyW3o2C+qf9PP4eh+0hS3dfuhp6QzxX6mPQbRYgPHX+Hf5vf2sF8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o1+vDAAAA2wAAAA8AAAAAAAAAAAAA&#10;AAAAoQIAAGRycy9kb3ducmV2LnhtbFBLBQYAAAAABAAEAPkAAACRAwAAAAA=&#10;" strokecolor="#bfbfbf [2412]"/>
                </v:group>
                <v:group id="Group 83" o:spid="_x0000_s1099" style="position:absolute;left:6974;top:10583;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Straight Connector 84" o:spid="_x0000_s1100"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fQqMYAAADbAAAADwAAAGRycy9kb3ducmV2LnhtbESP3WrCQBSE74W+w3IK3hTdVMRK6iol&#10;/iCFFhpF6N0he5qEZs+u2VXj27uFgpfDzHzDzBadacSZWl9bVvA8TEAQF1bXXCrY79aDKQgfkDU2&#10;lknBlTws5g+9GabaXviLznkoRYSwT1FBFYJLpfRFRQb90Dri6P3Y1mCIsi2lbvES4aaRoySZSIM1&#10;x4UKHWUVFb/5ySj4yLL3p3ziVofcvRw3if8sl9+kVP+xe3sFEagL9/B/e6sVTMfw9yX+AD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H0KjGAAAA2wAAAA8AAAAAAAAA&#10;AAAAAAAAoQIAAGRycy9kb3ducmV2LnhtbFBLBQYAAAAABAAEAPkAAACUAwAAAAA=&#10;" strokecolor="#bfbfbf [2412]"/>
                  <v:line id="Straight Connector 85" o:spid="_x0000_s1101"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Pn8MAAADbAAAADwAAAGRycy9kb3ducmV2LnhtbESP3YrCMBSE74V9h3AWvBFNFXS1axQR&#10;/0BZsO4DHJqzbdnmpDTR1rc3guDlMDPfMPNla0pxo9oVlhUMBxEI4tTqgjMFv5dtfwrCeWSNpWVS&#10;cCcHy8VHZ46xtg2f6Zb4TAQIuxgV5N5XsZQuzcmgG9iKOHh/tjbog6wzqWtsAtyUchRFE2mw4LCQ&#10;Y0XrnNL/5GoUVKfm6/hz7DX7NNnsdNnzhnimVPezXX2D8NT6d/jVPmgF0zE8v4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BT5/DAAAA2wAAAA8AAAAAAAAAAAAA&#10;AAAAoQIAAGRycy9kb3ducmV2LnhtbFBLBQYAAAAABAAEAPkAAACRAwAAAAA=&#10;" strokecolor="#bfbfbf [2412]"/>
                </v:group>
                <v:group id="Group 86" o:spid="_x0000_s1102" style="position:absolute;left:6974;top:8788;width:1143;height:1142"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line id="Straight Connector 87" o:spid="_x0000_s1103"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KHd8QAAADbAAAADwAAAGRycy9kb3ducmV2LnhtbESPT4vCMBTE78J+h/AWvGmqoNauURZB&#10;WEQFq5e9PZrXP9i8dJus1m9vBMHjMDO/YRarztTiSq2rLCsYDSMQxJnVFRcKzqfNIAbhPLLG2jIp&#10;uJOD1fKjt8BE2xsf6Zr6QgQIuwQVlN43iZQuK8mgG9qGOHi5bQ36INtC6hZvAW5qOY6iqTRYcVgo&#10;saF1Sdkl/TcKtqd5vt5t94e7+/s9UD6LjpP0rFT/s/v+AuGp8+/wq/2jFcQz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od3xAAAANsAAAAPAAAAAAAAAAAA&#10;AAAAAKECAABkcnMvZG93bnJldi54bWxQSwUGAAAAAAQABAD5AAAAkgMAAAAA&#10;" strokecolor="black [3213]" strokeweight="1pt"/>
                  <v:line id="Straight Connector 88" o:spid="_x0000_s1104"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Wd/cEAAADbAAAADwAAAGRycy9kb3ducmV2LnhtbERPy4rCMBTdD/gP4Q64EU118FWNIsqA&#10;GxGrC91dmmtbprkpTbT1781CmOXhvJfr1pTiSbUrLCsYDiIQxKnVBWcKLuff/gyE88gaS8uk4EUO&#10;1qvO1xJjbRs+0TPxmQgh7GJUkHtfxVK6NCeDbmAr4sDdbW3QB1hnUtfYhHBTylEUTaTBgkNDjhVt&#10;c0r/kodRsLtMmmSejae94c+hnfNxdL0djFLd73azAOGp9f/ij3uvFczC2PAl/AC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pZ39wQAAANsAAAAPAAAAAAAAAAAAAAAA&#10;AKECAABkcnMvZG93bnJldi54bWxQSwUGAAAAAAQABAD5AAAAjwMAAAAA&#10;" strokecolor="black [3213]" strokeweight="1pt"/>
                </v:group>
                <v:group id="Group 89" o:spid="_x0000_s1105" style="position:absolute;left:6974;top:6991;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line id="Straight Connector 90" o:spid="_x0000_s1106"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VAdsMAAADbAAAADwAAAGRycy9kb3ducmV2LnhtbERPz2vCMBS+D/wfwhO8DJvqwWlnlFE3&#10;kYGCVQa7PZq3tqx5yZpM639vDoMdP77fy3VvWnGhzjeWFUySFARxaXXDlYLz6W08B+EDssbWMim4&#10;kYf1avCwxEzbKx/pUoRKxBD2GSqoQ3CZlL6syaBPrCOO3JftDIYIu0rqDq8x3LRymqYzabDh2FCj&#10;o7ym8rv4NQr2ef7+WMzc60fhnn62qT9Um09SajTsX55BBOrDv/jPvdMKFnF9/BJ/gF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lQHbDAAAA2wAAAA8AAAAAAAAAAAAA&#10;AAAAoQIAAGRycy9kb3ducmV2LnhtbFBLBQYAAAAABAAEAPkAAACRAwAAAAA=&#10;" strokecolor="#bfbfbf [2412]"/>
                  <v:line id="Straight Connector 91" o:spid="_x0000_s1107"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PfQcQAAADbAAAADwAAAGRycy9kb3ducmV2LnhtbESP3WrCQBSE7wXfYTlCb0KzsRetSbOK&#10;SH+EiGDaBzhkj0kwezZktyZ9+65Q8HKYmW+YfDOZTlxpcK1lBcs4AUFcWd1yreD76/1xBcJ5ZI2d&#10;ZVLwSw426/ksx0zbkU90LX0tAoRdhgoa7/tMSlc1ZNDFticO3tkOBn2QQy31gGOAm04+JcmzNNhy&#10;WGiwp11D1aX8MQr6w/hSHIto/KzKtw/dRd4Qp0o9LKbtKwhPk7+H/9t7rSBdwu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I99BxAAAANsAAAAPAAAAAAAAAAAA&#10;AAAAAKECAABkcnMvZG93bnJldi54bWxQSwUGAAAAAAQABAD5AAAAkgMAAAAA&#10;" strokecolor="#bfbfbf [2412]"/>
                </v:group>
                <v:group id="Group 92" o:spid="_x0000_s1108" style="position:absolute;left:6974;top:5196;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line id="Straight Connector 93" o:spid="_x0000_s1109"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feAccAAADbAAAADwAAAGRycy9kb3ducmV2LnhtbESP3WrCQBSE7wt9h+UUvCm6qQWrqatI&#10;/EEKLRil0LtD9jQJZs9us6vGt+8KhV4OM/MNM513phFnan1tWcHTIAFBXFhdc6ngsF/3xyB8QNbY&#10;WCYFV/Iwn93fTTHV9sI7OuehFBHCPkUFVQguldIXFRn0A+uIo/dtW4MhyraUusVLhJtGDpNkJA3W&#10;HBcqdJRVVBzzk1HwnmVvj/nIrT5z9/KzSfxHufwipXoP3eIVRKAu/If/2lutYPIMty/xB8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d94BxwAAANsAAAAPAAAAAAAA&#10;AAAAAAAAAKECAABkcnMvZG93bnJldi54bWxQSwUGAAAAAAQABAD5AAAAlQMAAAAA&#10;" strokecolor="#bfbfbf [2412]"/>
                  <v:line id="Straight Connector 94" o:spid="_x0000_s1110"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R82cMAAADbAAAADwAAAGRycy9kb3ducmV2LnhtbESP3YrCMBSE7wXfIRzBG9FUEX+qUWTZ&#10;dQUXweoDHJpjW2xOSpO19e3NgrCXw8x8w6y3rSnFg2pXWFYwHkUgiFOrC84UXC9fwwUI55E1lpZJ&#10;wZMcbDfdzhpjbRs+0yPxmQgQdjEqyL2vYildmpNBN7IVcfButjbog6wzqWtsAtyUchJFM2mw4LCQ&#10;Y0UfOaX35NcoqH6a+fF0HDTfafK51+XAG+KlUv1eu1uB8NT6//C7fdAKllP4+xJ+gN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fNnDAAAA2wAAAA8AAAAAAAAAAAAA&#10;AAAAoQIAAGRycy9kb3ducmV2LnhtbFBLBQYAAAAABAAEAPkAAACRAwAAAAA=&#10;" strokecolor="#bfbfbf [2412]"/>
                </v:group>
                <v:group id="Group 95" o:spid="_x0000_s1111" style="position:absolute;left:6974;top:3398;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line id="Straight Connector 96" o:spid="_x0000_s1112"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9mcYAAADbAAAADwAAAGRycy9kb3ducmV2LnhtbESPQWvCQBSE7wX/w/IKvRTd2ENqU1eR&#10;2BYRFBpF6O2RfU2C2bdrdqvx37uFQo/DzHzDTOe9acWZOt9YVjAeJSCIS6sbrhTsd+/DCQgfkDW2&#10;lknBlTzMZ4O7KWbaXviTzkWoRISwz1BBHYLLpPRlTQb9yDri6H3bzmCIsquk7vAS4aaVT0mSSoMN&#10;x4UaHeU1lcfixyjY5Pn6sUjd26Fwz6ePxG+r5Rcp9XDfL15BBOrDf/ivvdIKXlL4/R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AfZnGAAAA2wAAAA8AAAAAAAAA&#10;AAAAAAAAoQIAAGRycy9kb3ducmV2LnhtbFBLBQYAAAAABAAEAPkAAACUAwAAAAA=&#10;" strokecolor="#bfbfbf [2412]"/>
                  <v:line id="Straight Connector 97" o:spid="_x0000_s1113"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birsQAAADbAAAADwAAAGRycy9kb3ducmV2LnhtbESP3WrCQBSE7wu+w3KE3kjdtBeNSd0E&#10;kf4IimDaBzhkj0kwezZkt0n69q4g9HKYmW+YdT6ZVgzUu8aygudlBIK4tLrhSsHP98fTCoTzyBpb&#10;y6Tgjxzk2exhjam2I59oKHwlAoRdigpq77tUSlfWZNAtbUccvLPtDfog+0rqHscAN618iaJXabDh&#10;sFBjR9uaykvxaxR0hzHeH/eL8ass3j91u/CGOFHqcT5t3kB4mvx/+N7eaQVJDLcv4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huKuxAAAANsAAAAPAAAAAAAAAAAA&#10;AAAAAKECAABkcnMvZG93bnJldi54bWxQSwUGAAAAAAQABAD5AAAAkgMAAAAA&#10;" strokecolor="#bfbfbf [2412]"/>
                </v:group>
                <v:group id="Group 98" o:spid="_x0000_s1114" style="position:absolute;left:6974;top:1604;width:1143;height:1141" coordorigin="9086,11264" coordsize="1143,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line id="Straight Connector 99" o:spid="_x0000_s1115" style="position:absolute;flip:x;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p68YAAADbAAAADwAAAGRycy9kb3ducmV2LnhtbESPQWvCQBSE74X+h+UVeim60YPW1FUk&#10;2iKCQqMIvT2yr0lo9u2a3Wr8965Q6HGYmW+Y6bwzjThT62vLCgb9BARxYXXNpYLD/r33CsIHZI2N&#10;ZVJwJQ/z2ePDFFNtL/xJ5zyUIkLYp6igCsGlUvqiIoO+bx1x9L5tazBE2ZZSt3iJcNPIYZKMpMGa&#10;40KFjrKKip/81yjYZtnmJR+51TF349NH4nfl8ouUen7qFm8gAnXhP/zXXmsFkwncv8Qf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f6evGAAAA2wAAAA8AAAAAAAAA&#10;AAAAAAAAoQIAAGRycy9kb3ducmV2LnhtbFBLBQYAAAAABAAEAPkAAACUAwAAAAA=&#10;" strokecolor="#bfbfbf [2412]"/>
                  <v:line id="Straight Connector 100" o:spid="_x0000_s1116" style="position:absolute;visibility:visible;mso-wrap-style:square" from="9086,11264" to="10229,12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oBR8UAAADcAAAADwAAAGRycy9kb3ducmV2LnhtbESPzWrDQAyE74G+w6JCLyFZt4ekdbM2&#10;pTQ/kFCo0wcQXtU29WqNdxM7bx8dArlJzGjm0yofXavO1IfGs4HneQKKuPS24crA73E9ewUVIrLF&#10;1jMZuFCAPHuYrDC1fuAfOhexUhLCIUUDdYxdqnUoa3IY5r4jFu3P9w6jrH2lbY+DhLtWvyTJQjts&#10;WBpq7OizpvK/ODkD3WFY7r/302FbFl8b206jI34z5ulx/HgHFWmMd/PtemcFPxF8eUYm0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oBR8UAAADcAAAADwAAAAAAAAAA&#10;AAAAAAChAgAAZHJzL2Rvd25yZXYueG1sUEsFBgAAAAAEAAQA+QAAAJMDAAAAAA==&#10;" strokecolor="#bfbfbf [2412]"/>
                </v:group>
                <v:rect id="Rectangle 101" o:spid="_x0000_s1117" style="position:absolute;left:1561;top:1196;width:6939;height:145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u8IA&#10;AADcAAAADwAAAGRycy9kb3ducmV2LnhtbERPTWsCMRC9C/0PYQreNNGD2tUoRahULEJXKT0Oybi7&#10;uJksm1TXf98Igrd5vM9ZrDpXiwu1ofKsYTRUIIiNtxUXGo6Hj8EMRIjIFmvPpOFGAVbLl94CM+uv&#10;/E2XPBYihXDIUEMZY5NJGUxJDsPQN8SJO/nWYUywLaRt8ZrCXS3HSk2kw4pTQ4kNrUsy5/zPaVgf&#10;f5zdm8P2d9MV4Y3V9Pxldlr3X7v3OYhIXXyKH+5Pm+arEdyfSR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C7wgAAANwAAAAPAAAAAAAAAAAAAAAAAJgCAABkcnMvZG93&#10;bnJldi54bWxQSwUGAAAAAAQABAD1AAAAhwMAAAAA&#10;" filled="f" strokecolor="#243f60 [1604]"/>
                <v:roundrect id="Rounded Rectangle 102" o:spid="_x0000_s1118" style="position:absolute;left:1324;top:8529;width:7488;height:16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33JsEA&#10;AADcAAAADwAAAGRycy9kb3ducmV2LnhtbERPzYrCMBC+L/gOYYS9LJqquEo1irgseNCDrg8wNGNT&#10;bCYlibb79kYQvM3H9zvLdWdrcScfKscKRsMMBHHhdMWlgvPf72AOIkRkjbVjUvBPAdar3scSc+1a&#10;PtL9FEuRQjjkqMDE2ORShsKQxTB0DXHiLs5bjAn6UmqPbQq3tRxn2be0WHFqMNjQ1lBxPd2sAr8r&#10;DvPz7Auntqx/Ju1lbyZ2r9Rnv9ssQETq4lv8cu90mp+N4flMuk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99ybBAAAA3AAAAA8AAAAAAAAAAAAAAAAAmAIAAGRycy9kb3du&#10;cmV2LnhtbFBLBQYAAAAABAAEAPUAAACGAwAAAAA=&#10;" filled="f" strokecolor="red" strokeweight="2pt">
                  <v:stroke dashstyle="1 1"/>
                </v:roundrect>
                <v:roundrect id="Rounded Rectangle 104" o:spid="_x0000_s1119" style="position:absolute;left:3288;top:923;width:1780;height:1506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KycIA&#10;AADcAAAADwAAAGRycy9kb3ducmV2LnhtbERPzWoCMRC+C75DGMGL1GzVtrI1SrEIHvTQrQ8wbMbN&#10;0s1kSaK7fXsjCN7m4/ud1aa3jbiSD7VjBa/TDARx6XTNlYLT7+5lCSJEZI2NY1LwTwE26+Fghbl2&#10;Hf/QtYiVSCEcclRgYmxzKUNpyGKYupY4cWfnLcYEfSW1xy6F20bOsuxdWqw5NRhsaWuo/CsuVoHf&#10;l8fl6WOCb7Zqvufd+WDm9qDUeNR/fYKI1Men+OHe6zQ/W8D9mXS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MrJwgAAANwAAAAPAAAAAAAAAAAAAAAAAJgCAABkcnMvZG93&#10;bnJldi54bWxQSwUGAAAAAAQABAD1AAAAhwMAAAAA&#10;" filled="f" strokecolor="red" strokeweight="2pt">
                  <v:stroke dashstyle="1 1"/>
                </v:roundre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105" o:spid="_x0000_s1120" type="#_x0000_t61" style="position:absolute;left:9477;top:4110;width:11303;height:38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7a8IA&#10;AADcAAAADwAAAGRycy9kb3ducmV2LnhtbERP24rCMBB9F/Yfwizsm6YKK1qNYhcWBBGxyu7r0Ewv&#10;2ExKE7X69UYQfJvDuc582ZlaXKh1lWUFw0EEgjizuuJCwfHw25+AcB5ZY22ZFNzIwXLx0ZtjrO2V&#10;93RJfSFCCLsYFZTeN7GULivJoBvYhjhwuW0N+gDbQuoWryHc1HIURWNpsOLQUGJDPyVlp/RsFGx3&#10;//lou9mkh+kwmd6TXb5K/qRSX5/dagbCU+ff4pd7rcP86Buez4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k3trwgAAANwAAAAPAAAAAAAAAAAAAAAAAJgCAABkcnMvZG93&#10;bnJldi54bWxQSwUGAAAAAAQABAD1AAAAhwMAAAAA&#10;" adj="-486,28707" filled="f" strokecolor="#243f60 [1604]" strokeweight="1.5pt">
                  <v:textbox>
                    <w:txbxContent>
                      <w:p w14:paraId="28AF32E6" w14:textId="77777777" w:rsidR="00281878" w:rsidRPr="00CF4D5B" w:rsidRDefault="00281878" w:rsidP="00622063">
                        <w:pPr>
                          <w:jc w:val="center"/>
                          <w:rPr>
                            <w:color w:val="000000" w:themeColor="text1"/>
                            <w:sz w:val="20"/>
                          </w:rPr>
                        </w:pPr>
                        <w:r w:rsidRPr="00CF4D5B">
                          <w:rPr>
                            <w:color w:val="000000" w:themeColor="text1"/>
                            <w:sz w:val="20"/>
                          </w:rPr>
                          <w:t>Azimuth CSI-RS resource</w:t>
                        </w:r>
                      </w:p>
                    </w:txbxContent>
                  </v:textbox>
                </v:shape>
                <v:shape id="Rectangular Callout 106" o:spid="_x0000_s1121" type="#_x0000_t61" style="position:absolute;left:9514;top:11340;width:10674;height:3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azccMA&#10;AADcAAAADwAAAGRycy9kb3ducmV2LnhtbERPS2sCMRC+F/wPYYTealYF165GkYLgoZRWxV6Hzbi7&#10;uJksSeo+fn1TKHibj+85621nanEn5yvLCqaTBARxbnXFhYLzaf+yBOEDssbaMinoycN2M3paY6Zt&#10;y190P4ZCxBD2GSooQ2gyKX1ekkE/sQ1x5K7WGQwRukJqh20MN7WcJclCGqw4NpTY0FtJ+e34YxSk&#10;/Wdvp62bvV4+vtMB34d5uh+Ueh53uxWIQF14iP/dBx3nJ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azccMAAADcAAAADwAAAAAAAAAAAAAAAACYAgAAZHJzL2Rv&#10;d25yZXYueG1sUEsFBgAAAAAEAAQA9QAAAIgDAAAAAA==&#10;" adj="-10112,16392" filled="f" strokecolor="#243f60 [1604]" strokeweight="1.5pt">
                  <v:textbox>
                    <w:txbxContent>
                      <w:p w14:paraId="28AF32E7" w14:textId="77777777" w:rsidR="00281878" w:rsidRPr="00CF4D5B" w:rsidRDefault="00281878" w:rsidP="00622063">
                        <w:pPr>
                          <w:jc w:val="center"/>
                          <w:rPr>
                            <w:color w:val="000000" w:themeColor="text1"/>
                            <w:sz w:val="20"/>
                          </w:rPr>
                        </w:pPr>
                        <w:r w:rsidRPr="00CF4D5B">
                          <w:rPr>
                            <w:color w:val="000000" w:themeColor="text1"/>
                            <w:sz w:val="20"/>
                          </w:rPr>
                          <w:t>Elevation CSI-RS resource</w:t>
                        </w:r>
                      </w:p>
                    </w:txbxContent>
                  </v:textbox>
                </v:shape>
                <w10:anchorlock/>
              </v:group>
            </w:pict>
          </mc:Fallback>
        </mc:AlternateContent>
      </w:r>
    </w:p>
    <w:p w14:paraId="28AF31AF" w14:textId="77777777" w:rsidR="00334F58" w:rsidRDefault="00334F58" w:rsidP="00622063">
      <w:pPr>
        <w:pStyle w:val="Caption"/>
        <w:jc w:val="center"/>
        <w:rPr>
          <w:highlight w:val="yellow"/>
          <w:lang w:val="en-US"/>
        </w:rPr>
      </w:pPr>
      <w:proofErr w:type="gramStart"/>
      <w:r>
        <w:t xml:space="preserve">Figure </w:t>
      </w:r>
      <w:r>
        <w:fldChar w:fldCharType="begin"/>
      </w:r>
      <w:r>
        <w:instrText xml:space="preserve"> SEQ Figure \* ARABIC </w:instrText>
      </w:r>
      <w:r>
        <w:fldChar w:fldCharType="separate"/>
      </w:r>
      <w:r w:rsidR="001D7BB2">
        <w:rPr>
          <w:noProof/>
        </w:rPr>
        <w:t>1</w:t>
      </w:r>
      <w:r>
        <w:fldChar w:fldCharType="end"/>
      </w:r>
      <w:r>
        <w:t>.</w:t>
      </w:r>
      <w:proofErr w:type="gramEnd"/>
      <w:r>
        <w:t xml:space="preserve"> CSI-RS to TXRU mapping for the Kronecker precoding scheme</w:t>
      </w:r>
      <w:r w:rsidR="00271CEF">
        <w:t xml:space="preserve"> for (M</w:t>
      </w:r>
      <w:proofErr w:type="gramStart"/>
      <w:r w:rsidR="00271CEF">
        <w:t>,N,P,Q</w:t>
      </w:r>
      <w:proofErr w:type="gramEnd"/>
      <w:r w:rsidR="00271CEF">
        <w:t>) = (8,4,2,64)</w:t>
      </w:r>
      <w:r>
        <w:t>.</w:t>
      </w:r>
    </w:p>
    <w:p w14:paraId="28AF31B0" w14:textId="77777777" w:rsidR="00271CEF" w:rsidRDefault="00271CEF" w:rsidP="00274259">
      <w:pPr>
        <w:jc w:val="both"/>
        <w:rPr>
          <w:lang w:val="en-US"/>
        </w:rPr>
      </w:pPr>
    </w:p>
    <w:p w14:paraId="28AF31B1" w14:textId="042FBD91" w:rsidR="00EF6858" w:rsidRDefault="001144E8" w:rsidP="00274259">
      <w:pPr>
        <w:jc w:val="both"/>
        <w:rPr>
          <w:lang w:val="en-US"/>
        </w:rPr>
      </w:pPr>
      <w:r w:rsidRPr="001144E8">
        <w:rPr>
          <w:lang w:val="en-US"/>
        </w:rPr>
        <w:t>In the Kronecker-based CSI feedback scheme each UE</w:t>
      </w:r>
      <w:r>
        <w:rPr>
          <w:lang w:val="en-US"/>
        </w:rPr>
        <w:t xml:space="preserve"> is configured to two CSI processes. The azimuth CSI process uses mode 3-2 feedback with the </w:t>
      </w:r>
      <w:r w:rsidR="00D817C6">
        <w:rPr>
          <w:lang w:val="en-US"/>
        </w:rPr>
        <w:t>R</w:t>
      </w:r>
      <w:r>
        <w:rPr>
          <w:lang w:val="en-US"/>
        </w:rPr>
        <w:t>el</w:t>
      </w:r>
      <w:r w:rsidR="00D817C6">
        <w:rPr>
          <w:lang w:val="en-US"/>
        </w:rPr>
        <w:t>ease</w:t>
      </w:r>
      <w:r>
        <w:rPr>
          <w:lang w:val="en-US"/>
        </w:rPr>
        <w:t xml:space="preserve"> 10 codebook. The elevation CSI process uses wideband </w:t>
      </w:r>
      <w:r>
        <w:rPr>
          <w:lang w:val="en-US"/>
        </w:rPr>
        <w:lastRenderedPageBreak/>
        <w:t>PMI reporting</w:t>
      </w:r>
      <w:r w:rsidR="0095717C">
        <w:rPr>
          <w:lang w:val="en-US"/>
        </w:rPr>
        <w:t xml:space="preserve"> with</w:t>
      </w:r>
      <w:r>
        <w:rPr>
          <w:lang w:val="en-US"/>
        </w:rPr>
        <w:t xml:space="preserve"> </w:t>
      </w:r>
      <w:r w:rsidR="0095717C">
        <w:rPr>
          <w:lang w:val="en-US"/>
        </w:rPr>
        <w:t>a DFT</w:t>
      </w:r>
      <w:r>
        <w:rPr>
          <w:lang w:val="en-US"/>
        </w:rPr>
        <w:t xml:space="preserve"> elevation codebook. The CQI and RI </w:t>
      </w:r>
      <w:r w:rsidR="000620EB">
        <w:rPr>
          <w:lang w:val="en-US"/>
        </w:rPr>
        <w:t xml:space="preserve">used for scheduling </w:t>
      </w:r>
      <w:r>
        <w:rPr>
          <w:lang w:val="en-US"/>
        </w:rPr>
        <w:t>are derived from the azimuth CSI process, assuming the elevation beamformer applied in the azimuth CSI-RS resource and the PDSCH transmission is the same. That is, the UE does not factor the elevation beamforming gain into the CQI report</w:t>
      </w:r>
      <w:r w:rsidR="00BA620C">
        <w:rPr>
          <w:lang w:val="en-US"/>
        </w:rPr>
        <w:t xml:space="preserve">, </w:t>
      </w:r>
      <w:r w:rsidR="00D03942">
        <w:rPr>
          <w:lang w:val="en-US"/>
        </w:rPr>
        <w:t xml:space="preserve">simply because </w:t>
      </w:r>
      <w:r w:rsidR="00BA620C">
        <w:rPr>
          <w:lang w:val="en-US"/>
        </w:rPr>
        <w:t xml:space="preserve">it has insufficient information to do so. The CQI of the elevation CSI-RS process is disregarded at the </w:t>
      </w:r>
      <w:r w:rsidR="0055728D">
        <w:rPr>
          <w:lang w:val="en-US"/>
        </w:rPr>
        <w:t>eNB</w:t>
      </w:r>
      <w:r w:rsidR="00BA620C">
        <w:rPr>
          <w:lang w:val="en-US"/>
        </w:rPr>
        <w:t xml:space="preserve">, as there is </w:t>
      </w:r>
      <w:r w:rsidR="00271CEF">
        <w:rPr>
          <w:lang w:val="en-US"/>
        </w:rPr>
        <w:t>no reliable way to combine it with the azimuth CQI.</w:t>
      </w:r>
      <w:r w:rsidR="00EF6858">
        <w:rPr>
          <w:lang w:val="en-US"/>
        </w:rPr>
        <w:t xml:space="preserve"> Instead, the eNB applies a constant compensation to the CQI of the azimuth CSI-RS process that equals the maximum elevation domain array gain, </w:t>
      </w:r>
      <w:proofErr w:type="gramStart"/>
      <w:r w:rsidR="00EF6858">
        <w:rPr>
          <w:lang w:val="en-US"/>
        </w:rPr>
        <w:t>10log</w:t>
      </w:r>
      <w:r w:rsidR="00EF6858" w:rsidRPr="00927A0E">
        <w:rPr>
          <w:vertAlign w:val="subscript"/>
          <w:lang w:val="en-US"/>
        </w:rPr>
        <w:t>10</w:t>
      </w:r>
      <w:r w:rsidR="00EF6858">
        <w:rPr>
          <w:lang w:val="en-US"/>
        </w:rPr>
        <w:t>(</w:t>
      </w:r>
      <w:proofErr w:type="gramEnd"/>
      <w:r w:rsidR="00EF6858" w:rsidRPr="00EF6858">
        <w:rPr>
          <w:lang w:val="en-US"/>
        </w:rPr>
        <w:t>M</w:t>
      </w:r>
      <w:r w:rsidR="00EF6858">
        <w:rPr>
          <w:lang w:val="en-US"/>
        </w:rPr>
        <w:t xml:space="preserve">). While this is in many cases too high a compensation, the outer-loop link adaptation is rather fast in recovering from too aggressive link adaptation, which somewhat </w:t>
      </w:r>
      <w:r w:rsidR="00EC7F2B">
        <w:rPr>
          <w:lang w:val="en-US"/>
        </w:rPr>
        <w:t>alleviates the problem</w:t>
      </w:r>
      <w:r w:rsidR="00EF6858">
        <w:rPr>
          <w:lang w:val="en-US"/>
        </w:rPr>
        <w:t>.</w:t>
      </w:r>
    </w:p>
    <w:p w14:paraId="28AF31B2" w14:textId="18B81C8C" w:rsidR="00622063" w:rsidRDefault="00D03942" w:rsidP="00274259">
      <w:pPr>
        <w:jc w:val="both"/>
        <w:rPr>
          <w:lang w:val="en-US"/>
        </w:rPr>
      </w:pPr>
      <w:r>
        <w:rPr>
          <w:lang w:val="en-US"/>
        </w:rPr>
        <w:t>In order to keep the overhead low, n</w:t>
      </w:r>
      <w:r w:rsidR="00271CEF">
        <w:rPr>
          <w:lang w:val="en-US"/>
        </w:rPr>
        <w:t>o CSI-RS reuse pattern</w:t>
      </w:r>
      <w:r>
        <w:rPr>
          <w:lang w:val="en-US"/>
        </w:rPr>
        <w:t xml:space="preserve"> is configured (no muting). Moreover,</w:t>
      </w:r>
      <w:r w:rsidR="00271CEF">
        <w:rPr>
          <w:lang w:val="en-US"/>
        </w:rPr>
        <w:t xml:space="preserve"> the CSI-RS of the serving cell is assumed to collide with PDSCH transmission of the neighboring cell. Frequency domain Wiener filter is used as a CSI-RS channel estimator, which is modeled in the system simulator. Furthermore, TM10 is assumed with CSI interference estimation from CSI-IM resources that collide only with PDSCH transmission from neighboring cells.</w:t>
      </w:r>
      <w:r w:rsidR="00EF6858" w:rsidRPr="00EF6858">
        <w:rPr>
          <w:lang w:val="en-US"/>
        </w:rPr>
        <w:t xml:space="preserve"> </w:t>
      </w:r>
      <w:r w:rsidR="007F42DD">
        <w:rPr>
          <w:lang w:val="en-US"/>
        </w:rPr>
        <w:t xml:space="preserve">Only </w:t>
      </w:r>
      <w:r w:rsidR="00EF6858">
        <w:rPr>
          <w:lang w:val="en-US"/>
        </w:rPr>
        <w:t xml:space="preserve">SU-MIMO is </w:t>
      </w:r>
      <w:r w:rsidR="007F42DD">
        <w:rPr>
          <w:lang w:val="en-US"/>
        </w:rPr>
        <w:t>considered</w:t>
      </w:r>
      <w:r w:rsidR="00EF6858">
        <w:rPr>
          <w:lang w:val="en-US"/>
        </w:rPr>
        <w:t>.</w:t>
      </w:r>
    </w:p>
    <w:p w14:paraId="28AF31B3" w14:textId="74AAB63C" w:rsidR="00B91109" w:rsidRDefault="00B91109" w:rsidP="00274259">
      <w:pPr>
        <w:jc w:val="both"/>
        <w:rPr>
          <w:lang w:val="en-US"/>
        </w:rPr>
      </w:pPr>
      <w:r>
        <w:rPr>
          <w:lang w:val="en-US"/>
        </w:rPr>
        <w:t>User throughput results of the evaluated schemes are given in Table 1 showing the performance of the phase-1</w:t>
      </w:r>
      <w:r w:rsidR="007F42DD">
        <w:rPr>
          <w:lang w:val="en-US"/>
        </w:rPr>
        <w:t xml:space="preserve"> scheme</w:t>
      </w:r>
      <w:r>
        <w:rPr>
          <w:lang w:val="en-US"/>
        </w:rPr>
        <w:t xml:space="preserve">, </w:t>
      </w:r>
      <w:r w:rsidR="007F42DD">
        <w:rPr>
          <w:lang w:val="en-US"/>
        </w:rPr>
        <w:t xml:space="preserve">the </w:t>
      </w:r>
      <w:r>
        <w:rPr>
          <w:lang w:val="en-US"/>
        </w:rPr>
        <w:t>baseline</w:t>
      </w:r>
      <w:r w:rsidR="007F42DD">
        <w:rPr>
          <w:lang w:val="en-US"/>
        </w:rPr>
        <w:t xml:space="preserve"> dual CSI-RS scheme</w:t>
      </w:r>
      <w:r>
        <w:rPr>
          <w:lang w:val="en-US"/>
        </w:rPr>
        <w:t>, and</w:t>
      </w:r>
      <w:r w:rsidR="007F42DD">
        <w:rPr>
          <w:lang w:val="en-US"/>
        </w:rPr>
        <w:t xml:space="preserve"> the</w:t>
      </w:r>
      <w:r>
        <w:rPr>
          <w:lang w:val="en-US"/>
        </w:rPr>
        <w:t xml:space="preserve"> Kronecker precoding scheme</w:t>
      </w:r>
      <w:r w:rsidR="007F42DD">
        <w:rPr>
          <w:lang w:val="en-US"/>
        </w:rPr>
        <w:t xml:space="preserve"> where the only considered standard enhancement is the DFT-based elevation codebook</w:t>
      </w:r>
      <w:r>
        <w:rPr>
          <w:lang w:val="en-US"/>
        </w:rPr>
        <w:t xml:space="preserve">. We </w:t>
      </w:r>
      <w:r w:rsidR="0095717C">
        <w:rPr>
          <w:lang w:val="en-US"/>
        </w:rPr>
        <w:t>consi</w:t>
      </w:r>
      <w:r>
        <w:rPr>
          <w:lang w:val="en-US"/>
        </w:rPr>
        <w:t>d</w:t>
      </w:r>
      <w:r w:rsidR="0095717C">
        <w:rPr>
          <w:lang w:val="en-US"/>
        </w:rPr>
        <w:t>er</w:t>
      </w:r>
      <w:r>
        <w:rPr>
          <w:lang w:val="en-US"/>
        </w:rPr>
        <w:t xml:space="preserve"> here the 3D-UMi scenario only </w:t>
      </w:r>
      <w:r w:rsidR="00FC6A20">
        <w:rPr>
          <w:lang w:val="en-US"/>
        </w:rPr>
        <w:t xml:space="preserve">since, out of the agreed evaluation scenarios, </w:t>
      </w:r>
      <w:r>
        <w:rPr>
          <w:lang w:val="en-US"/>
        </w:rPr>
        <w:t xml:space="preserve">it is </w:t>
      </w:r>
      <w:r w:rsidR="00D03942">
        <w:rPr>
          <w:lang w:val="en-US"/>
        </w:rPr>
        <w:t xml:space="preserve">considered to have the </w:t>
      </w:r>
      <w:r>
        <w:rPr>
          <w:lang w:val="en-US"/>
        </w:rPr>
        <w:t>best opportunities for UE specific elevation beamforming.</w:t>
      </w:r>
      <w:r w:rsidR="00FA2E3E">
        <w:rPr>
          <w:lang w:val="en-US"/>
        </w:rPr>
        <w:t xml:space="preserve"> Detailed simulation assumptions are listed in Annex A.</w:t>
      </w:r>
    </w:p>
    <w:p w14:paraId="28AF31B4" w14:textId="77777777" w:rsidR="0095717C" w:rsidRDefault="0095717C" w:rsidP="004C56A4">
      <w:pPr>
        <w:pStyle w:val="Caption"/>
        <w:keepNext/>
      </w:pPr>
      <w:proofErr w:type="gramStart"/>
      <w:r>
        <w:t>Table</w:t>
      </w:r>
      <w:r w:rsidR="00B866AC">
        <w:t xml:space="preserve"> 1</w:t>
      </w:r>
      <w:r>
        <w:t>.</w:t>
      </w:r>
      <w:proofErr w:type="gramEnd"/>
      <w:r>
        <w:t xml:space="preserve"> User throughput results for 8, 16, and 32/64 TXRUs schemes.</w:t>
      </w:r>
    </w:p>
    <w:tbl>
      <w:tblPr>
        <w:tblW w:w="6371" w:type="dxa"/>
        <w:jc w:val="center"/>
        <w:tblLayout w:type="fixed"/>
        <w:tblCellMar>
          <w:left w:w="57" w:type="dxa"/>
          <w:right w:w="57" w:type="dxa"/>
        </w:tblCellMar>
        <w:tblLook w:val="04A0" w:firstRow="1" w:lastRow="0" w:firstColumn="1" w:lastColumn="0" w:noHBand="0" w:noVBand="1"/>
      </w:tblPr>
      <w:tblGrid>
        <w:gridCol w:w="2461"/>
        <w:gridCol w:w="1129"/>
        <w:gridCol w:w="1260"/>
        <w:gridCol w:w="1521"/>
      </w:tblGrid>
      <w:tr w:rsidR="00B4434D" w:rsidRPr="0036245A" w14:paraId="675BA579" w14:textId="77777777" w:rsidTr="00B4434D">
        <w:trPr>
          <w:trHeight w:val="258"/>
          <w:jc w:val="center"/>
        </w:trPr>
        <w:tc>
          <w:tcPr>
            <w:tcW w:w="2461" w:type="dxa"/>
            <w:tcBorders>
              <w:top w:val="single" w:sz="4" w:space="0" w:color="auto"/>
              <w:left w:val="single" w:sz="4" w:space="0" w:color="auto"/>
              <w:bottom w:val="single" w:sz="4" w:space="0" w:color="auto"/>
              <w:right w:val="nil"/>
            </w:tcBorders>
            <w:shd w:val="clear" w:color="auto" w:fill="EAF1DD"/>
            <w:noWrap/>
            <w:vAlign w:val="center"/>
            <w:hideMark/>
          </w:tcPr>
          <w:p w14:paraId="0E65CFFD" w14:textId="77777777" w:rsidR="00587645" w:rsidRPr="00CA0CB8" w:rsidRDefault="00587645" w:rsidP="00E47519">
            <w:pPr>
              <w:spacing w:after="0"/>
              <w:rPr>
                <w:rFonts w:eastAsia="Times New Roman"/>
                <w:b/>
                <w:bCs/>
                <w:color w:val="000000"/>
                <w:sz w:val="18"/>
                <w:szCs w:val="18"/>
                <w:lang w:val="en-US"/>
              </w:rPr>
            </w:pPr>
            <w:r w:rsidRPr="00CA0CB8">
              <w:rPr>
                <w:rFonts w:eastAsia="Times New Roman"/>
                <w:b/>
                <w:bCs/>
                <w:color w:val="000000"/>
                <w:sz w:val="18"/>
                <w:szCs w:val="18"/>
                <w:lang w:val="en-US"/>
              </w:rPr>
              <w:t xml:space="preserve">Offered </w:t>
            </w:r>
            <w:r>
              <w:rPr>
                <w:rFonts w:eastAsia="Times New Roman"/>
                <w:b/>
                <w:bCs/>
                <w:color w:val="000000"/>
                <w:sz w:val="18"/>
                <w:szCs w:val="18"/>
                <w:lang w:val="en-US"/>
              </w:rPr>
              <w:t xml:space="preserve">traffic </w:t>
            </w:r>
            <w:r w:rsidRPr="00CA0CB8">
              <w:rPr>
                <w:rFonts w:eastAsia="Times New Roman"/>
                <w:b/>
                <w:bCs/>
                <w:color w:val="000000"/>
                <w:sz w:val="18"/>
                <w:szCs w:val="18"/>
                <w:lang w:val="en-US"/>
              </w:rPr>
              <w:t>load</w:t>
            </w:r>
          </w:p>
        </w:tc>
        <w:tc>
          <w:tcPr>
            <w:tcW w:w="3910" w:type="dxa"/>
            <w:gridSpan w:val="3"/>
            <w:tcBorders>
              <w:top w:val="single" w:sz="4" w:space="0" w:color="auto"/>
              <w:left w:val="nil"/>
              <w:bottom w:val="single" w:sz="4" w:space="0" w:color="auto"/>
              <w:right w:val="single" w:sz="4" w:space="0" w:color="auto"/>
            </w:tcBorders>
            <w:shd w:val="clear" w:color="auto" w:fill="EAF1DD"/>
            <w:noWrap/>
            <w:vAlign w:val="center"/>
            <w:hideMark/>
          </w:tcPr>
          <w:p w14:paraId="72E8C85E" w14:textId="77777777" w:rsidR="00587645" w:rsidRPr="00CA0CB8" w:rsidRDefault="00587645" w:rsidP="00E47519">
            <w:pPr>
              <w:spacing w:after="0"/>
              <w:jc w:val="center"/>
              <w:rPr>
                <w:rFonts w:eastAsia="Times New Roman"/>
                <w:b/>
                <w:bCs/>
                <w:color w:val="000000"/>
                <w:sz w:val="18"/>
                <w:szCs w:val="18"/>
                <w:lang w:val="en-US"/>
              </w:rPr>
            </w:pPr>
            <w:r w:rsidRPr="00580F90">
              <w:rPr>
                <w:rFonts w:eastAsia="Times New Roman"/>
                <w:b/>
                <w:bCs/>
                <w:color w:val="000000"/>
                <w:sz w:val="18"/>
                <w:szCs w:val="18"/>
                <w:lang w:val="en-US"/>
              </w:rPr>
              <w:t>13 Mbps/sector</w:t>
            </w:r>
          </w:p>
        </w:tc>
      </w:tr>
      <w:tr w:rsidR="00B4434D" w:rsidRPr="0036245A" w14:paraId="02F7388E" w14:textId="77777777" w:rsidTr="00955285">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14:paraId="41E7FF61"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2.0 GHz</w:t>
            </w:r>
          </w:p>
          <w:p w14:paraId="7C3CFFB4"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(8,4,2)</w:t>
            </w:r>
          </w:p>
        </w:tc>
        <w:tc>
          <w:tcPr>
            <w:tcW w:w="1129" w:type="dxa"/>
            <w:tcBorders>
              <w:top w:val="single" w:sz="4" w:space="0" w:color="auto"/>
              <w:left w:val="single" w:sz="4" w:space="0" w:color="auto"/>
              <w:bottom w:val="single" w:sz="4" w:space="0" w:color="auto"/>
              <w:right w:val="nil"/>
            </w:tcBorders>
            <w:shd w:val="clear" w:color="auto" w:fill="EAF1DD"/>
            <w:noWrap/>
            <w:vAlign w:val="center"/>
            <w:hideMark/>
          </w:tcPr>
          <w:p w14:paraId="4B2AA9EE"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noWrap/>
            <w:vAlign w:val="center"/>
            <w:hideMark/>
          </w:tcPr>
          <w:p w14:paraId="3EC5EDF2"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21" w:type="dxa"/>
            <w:tcBorders>
              <w:top w:val="single" w:sz="4" w:space="0" w:color="auto"/>
              <w:left w:val="nil"/>
              <w:bottom w:val="single" w:sz="4" w:space="0" w:color="auto"/>
              <w:right w:val="single" w:sz="4" w:space="0" w:color="auto"/>
            </w:tcBorders>
            <w:shd w:val="clear" w:color="auto" w:fill="EAF1DD"/>
            <w:noWrap/>
            <w:vAlign w:val="center"/>
            <w:hideMark/>
          </w:tcPr>
          <w:p w14:paraId="4A4638A0"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36245A" w14:paraId="7AE7F163" w14:textId="77777777" w:rsidTr="007848DC">
        <w:trPr>
          <w:trHeight w:val="258"/>
          <w:jc w:val="center"/>
        </w:trPr>
        <w:tc>
          <w:tcPr>
            <w:tcW w:w="2461" w:type="dxa"/>
            <w:tcBorders>
              <w:top w:val="single" w:sz="4" w:space="0" w:color="auto"/>
              <w:left w:val="single" w:sz="4" w:space="0" w:color="auto"/>
              <w:right w:val="single" w:sz="4" w:space="0" w:color="auto"/>
            </w:tcBorders>
            <w:shd w:val="clear" w:color="auto" w:fill="auto"/>
            <w:noWrap/>
            <w:vAlign w:val="center"/>
            <w:hideMark/>
          </w:tcPr>
          <w:p w14:paraId="61415EAD"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Q=8 (single CSI-RS)</w:t>
            </w:r>
          </w:p>
        </w:tc>
        <w:tc>
          <w:tcPr>
            <w:tcW w:w="1129" w:type="dxa"/>
            <w:tcBorders>
              <w:top w:val="single" w:sz="4" w:space="0" w:color="auto"/>
              <w:left w:val="single" w:sz="4" w:space="0" w:color="auto"/>
              <w:right w:val="nil"/>
            </w:tcBorders>
            <w:shd w:val="clear" w:color="auto" w:fill="auto"/>
            <w:noWrap/>
            <w:vAlign w:val="center"/>
          </w:tcPr>
          <w:p w14:paraId="23D9EA71" w14:textId="77777777" w:rsidR="00587645" w:rsidRPr="004C56A4" w:rsidRDefault="00587645" w:rsidP="007848DC">
            <w:pPr>
              <w:spacing w:after="0"/>
              <w:jc w:val="center"/>
              <w:rPr>
                <w:rFonts w:eastAsia="Times New Roman"/>
                <w:bCs/>
                <w:color w:val="000000"/>
                <w:sz w:val="18"/>
                <w:szCs w:val="18"/>
                <w:lang w:val="en-US"/>
              </w:rPr>
            </w:pPr>
            <w:r w:rsidRPr="004C56A4">
              <w:rPr>
                <w:rFonts w:eastAsia="Times New Roman"/>
                <w:bCs/>
                <w:color w:val="000000"/>
                <w:sz w:val="18"/>
                <w:szCs w:val="18"/>
                <w:lang w:val="en-US"/>
              </w:rPr>
              <w:t>50.3</w:t>
            </w:r>
          </w:p>
        </w:tc>
        <w:tc>
          <w:tcPr>
            <w:tcW w:w="1260" w:type="dxa"/>
            <w:tcBorders>
              <w:top w:val="single" w:sz="4" w:space="0" w:color="auto"/>
              <w:left w:val="nil"/>
              <w:right w:val="nil"/>
            </w:tcBorders>
            <w:shd w:val="clear" w:color="auto" w:fill="auto"/>
            <w:noWrap/>
            <w:vAlign w:val="center"/>
          </w:tcPr>
          <w:p w14:paraId="7A03C87D" w14:textId="77777777" w:rsidR="00587645" w:rsidRPr="004C56A4" w:rsidRDefault="00587645" w:rsidP="007848DC">
            <w:pPr>
              <w:spacing w:after="0"/>
              <w:jc w:val="center"/>
              <w:rPr>
                <w:rFonts w:eastAsia="Times New Roman"/>
                <w:bCs/>
                <w:color w:val="000000"/>
                <w:sz w:val="18"/>
                <w:szCs w:val="18"/>
                <w:lang w:val="en-US"/>
              </w:rPr>
            </w:pPr>
            <w:r w:rsidRPr="004C56A4">
              <w:rPr>
                <w:rFonts w:eastAsia="Times New Roman"/>
                <w:bCs/>
                <w:color w:val="000000"/>
                <w:sz w:val="18"/>
                <w:szCs w:val="18"/>
                <w:lang w:val="en-US"/>
              </w:rPr>
              <w:t>21.33</w:t>
            </w:r>
          </w:p>
        </w:tc>
        <w:tc>
          <w:tcPr>
            <w:tcW w:w="1521" w:type="dxa"/>
            <w:tcBorders>
              <w:top w:val="single" w:sz="4" w:space="0" w:color="auto"/>
              <w:left w:val="nil"/>
              <w:right w:val="single" w:sz="4" w:space="0" w:color="auto"/>
            </w:tcBorders>
            <w:shd w:val="clear" w:color="auto" w:fill="auto"/>
            <w:noWrap/>
            <w:vAlign w:val="center"/>
          </w:tcPr>
          <w:p w14:paraId="7E2F62A3" w14:textId="77777777" w:rsidR="00587645" w:rsidRPr="004C56A4" w:rsidRDefault="00587645" w:rsidP="007848DC">
            <w:pPr>
              <w:spacing w:after="0"/>
              <w:jc w:val="center"/>
              <w:rPr>
                <w:rFonts w:eastAsia="Times New Roman"/>
                <w:bCs/>
                <w:color w:val="000000"/>
                <w:sz w:val="18"/>
                <w:szCs w:val="18"/>
                <w:lang w:val="en-US"/>
              </w:rPr>
            </w:pPr>
            <w:r w:rsidRPr="004C56A4">
              <w:rPr>
                <w:rFonts w:eastAsia="Times New Roman"/>
                <w:bCs/>
                <w:color w:val="000000"/>
                <w:sz w:val="18"/>
                <w:szCs w:val="18"/>
                <w:lang w:val="en-US"/>
              </w:rPr>
              <w:t>4.66</w:t>
            </w:r>
          </w:p>
        </w:tc>
      </w:tr>
      <w:tr w:rsidR="00B4434D" w:rsidRPr="0036245A" w14:paraId="25D3B825" w14:textId="77777777" w:rsidTr="007848DC">
        <w:trPr>
          <w:trHeight w:val="258"/>
          <w:jc w:val="center"/>
        </w:trPr>
        <w:tc>
          <w:tcPr>
            <w:tcW w:w="2461" w:type="dxa"/>
            <w:tcBorders>
              <w:left w:val="single" w:sz="4" w:space="0" w:color="auto"/>
              <w:bottom w:val="nil"/>
              <w:right w:val="single" w:sz="4" w:space="0" w:color="auto"/>
            </w:tcBorders>
            <w:shd w:val="clear" w:color="auto" w:fill="auto"/>
            <w:noWrap/>
            <w:vAlign w:val="center"/>
          </w:tcPr>
          <w:p w14:paraId="2F244BA4"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29" w:type="dxa"/>
            <w:tcBorders>
              <w:left w:val="single" w:sz="4" w:space="0" w:color="auto"/>
              <w:bottom w:val="nil"/>
              <w:right w:val="nil"/>
            </w:tcBorders>
            <w:shd w:val="clear" w:color="auto" w:fill="auto"/>
            <w:noWrap/>
            <w:vAlign w:val="center"/>
          </w:tcPr>
          <w:p w14:paraId="1E76A2FB" w14:textId="77777777" w:rsidR="00587645" w:rsidRPr="004C56A4" w:rsidRDefault="00587645" w:rsidP="007848DC">
            <w:pPr>
              <w:spacing w:after="0"/>
              <w:jc w:val="center"/>
              <w:rPr>
                <w:rFonts w:eastAsia="Times New Roman"/>
                <w:bCs/>
                <w:color w:val="000000"/>
                <w:sz w:val="18"/>
                <w:szCs w:val="18"/>
                <w:lang w:val="en-US"/>
              </w:rPr>
            </w:pPr>
            <w:r w:rsidRPr="004C56A4">
              <w:rPr>
                <w:rFonts w:eastAsia="Times New Roman"/>
                <w:bCs/>
                <w:color w:val="000000"/>
                <w:sz w:val="18"/>
                <w:szCs w:val="18"/>
                <w:lang w:val="en-US"/>
              </w:rPr>
              <w:t>41.5</w:t>
            </w:r>
          </w:p>
        </w:tc>
        <w:tc>
          <w:tcPr>
            <w:tcW w:w="1260" w:type="dxa"/>
            <w:tcBorders>
              <w:left w:val="nil"/>
              <w:bottom w:val="nil"/>
              <w:right w:val="nil"/>
            </w:tcBorders>
            <w:shd w:val="clear" w:color="auto" w:fill="auto"/>
            <w:noWrap/>
            <w:vAlign w:val="center"/>
          </w:tcPr>
          <w:p w14:paraId="485726D6" w14:textId="77777777" w:rsidR="00587645" w:rsidRPr="004C56A4" w:rsidRDefault="00587645" w:rsidP="007848DC">
            <w:pPr>
              <w:spacing w:after="0"/>
              <w:jc w:val="center"/>
              <w:rPr>
                <w:rFonts w:eastAsia="Times New Roman"/>
                <w:bCs/>
                <w:color w:val="000000"/>
                <w:sz w:val="18"/>
                <w:szCs w:val="18"/>
                <w:lang w:val="en-US"/>
              </w:rPr>
            </w:pPr>
            <w:r w:rsidRPr="004C56A4">
              <w:rPr>
                <w:rFonts w:eastAsia="Times New Roman"/>
                <w:bCs/>
                <w:color w:val="000000"/>
                <w:sz w:val="18"/>
                <w:szCs w:val="18"/>
                <w:lang w:val="en-US"/>
              </w:rPr>
              <w:t>25.00</w:t>
            </w:r>
          </w:p>
        </w:tc>
        <w:tc>
          <w:tcPr>
            <w:tcW w:w="1521" w:type="dxa"/>
            <w:tcBorders>
              <w:left w:val="nil"/>
              <w:bottom w:val="nil"/>
              <w:right w:val="single" w:sz="4" w:space="0" w:color="auto"/>
            </w:tcBorders>
            <w:shd w:val="clear" w:color="auto" w:fill="auto"/>
            <w:noWrap/>
            <w:vAlign w:val="center"/>
          </w:tcPr>
          <w:p w14:paraId="5279CDA9" w14:textId="77777777" w:rsidR="00587645" w:rsidRPr="004C56A4" w:rsidRDefault="00587645" w:rsidP="007848DC">
            <w:pPr>
              <w:spacing w:after="0"/>
              <w:jc w:val="center"/>
              <w:rPr>
                <w:rFonts w:eastAsia="Times New Roman"/>
                <w:bCs/>
                <w:color w:val="000000"/>
                <w:sz w:val="18"/>
                <w:szCs w:val="18"/>
                <w:lang w:val="en-US"/>
              </w:rPr>
            </w:pPr>
            <w:r w:rsidRPr="004C56A4">
              <w:rPr>
                <w:rFonts w:eastAsia="Times New Roman"/>
                <w:bCs/>
                <w:color w:val="000000"/>
                <w:sz w:val="18"/>
                <w:szCs w:val="18"/>
                <w:lang w:val="en-US"/>
              </w:rPr>
              <w:t>7.22</w:t>
            </w:r>
          </w:p>
        </w:tc>
      </w:tr>
      <w:tr w:rsidR="00B66B93" w:rsidRPr="0036245A" w14:paraId="20A44110" w14:textId="77777777" w:rsidTr="007848DC">
        <w:trPr>
          <w:trHeight w:val="258"/>
          <w:jc w:val="center"/>
        </w:trPr>
        <w:tc>
          <w:tcPr>
            <w:tcW w:w="2461" w:type="dxa"/>
            <w:tcBorders>
              <w:left w:val="single" w:sz="4" w:space="0" w:color="auto"/>
              <w:right w:val="single" w:sz="4" w:space="0" w:color="auto"/>
            </w:tcBorders>
            <w:shd w:val="clear" w:color="auto" w:fill="auto"/>
            <w:noWrap/>
            <w:vAlign w:val="center"/>
          </w:tcPr>
          <w:p w14:paraId="464C1E8F" w14:textId="77777777" w:rsidR="00B66B93" w:rsidRPr="00E47519" w:rsidRDefault="00B66B93" w:rsidP="00E47519">
            <w:pPr>
              <w:spacing w:after="0"/>
              <w:rPr>
                <w:rFonts w:eastAsia="Times New Roman"/>
                <w:b/>
                <w:bCs/>
                <w:color w:val="000000"/>
                <w:sz w:val="18"/>
                <w:szCs w:val="18"/>
                <w:lang w:val="en-US"/>
              </w:rPr>
            </w:pPr>
            <w:r>
              <w:rPr>
                <w:rFonts w:eastAsia="Times New Roman"/>
                <w:b/>
                <w:bCs/>
                <w:color w:val="000000"/>
                <w:sz w:val="18"/>
                <w:szCs w:val="18"/>
                <w:lang w:val="en-US"/>
              </w:rPr>
              <w:t>Q=64 (</w:t>
            </w:r>
            <w:proofErr w:type="spellStart"/>
            <w:r>
              <w:rPr>
                <w:rFonts w:eastAsia="Times New Roman"/>
                <w:b/>
                <w:bCs/>
                <w:color w:val="000000"/>
                <w:sz w:val="18"/>
                <w:szCs w:val="18"/>
                <w:lang w:val="en-US"/>
              </w:rPr>
              <w:t>Kronecker</w:t>
            </w:r>
            <w:proofErr w:type="spellEnd"/>
            <w:r>
              <w:rPr>
                <w:rFonts w:eastAsia="Times New Roman"/>
                <w:b/>
                <w:bCs/>
                <w:color w:val="000000"/>
                <w:sz w:val="18"/>
                <w:szCs w:val="18"/>
                <w:lang w:val="en-US"/>
              </w:rPr>
              <w:t xml:space="preserve"> CSI-RS)</w:t>
            </w:r>
          </w:p>
        </w:tc>
        <w:tc>
          <w:tcPr>
            <w:tcW w:w="1129" w:type="dxa"/>
            <w:tcBorders>
              <w:left w:val="single" w:sz="4" w:space="0" w:color="auto"/>
              <w:right w:val="nil"/>
            </w:tcBorders>
            <w:shd w:val="clear" w:color="auto" w:fill="auto"/>
            <w:noWrap/>
            <w:vAlign w:val="center"/>
          </w:tcPr>
          <w:p w14:paraId="713D39D9" w14:textId="5827A270" w:rsidR="00B66B93" w:rsidRPr="00B66B93" w:rsidRDefault="00B66B93" w:rsidP="007848DC">
            <w:pPr>
              <w:spacing w:after="0"/>
              <w:jc w:val="center"/>
              <w:rPr>
                <w:rFonts w:eastAsia="Times New Roman"/>
                <w:bCs/>
                <w:color w:val="000000"/>
                <w:sz w:val="18"/>
                <w:szCs w:val="18"/>
                <w:lang w:val="en-US"/>
              </w:rPr>
            </w:pPr>
            <w:r w:rsidRPr="00B66B93">
              <w:rPr>
                <w:rFonts w:eastAsia="Times New Roman"/>
                <w:bCs/>
                <w:color w:val="000000"/>
                <w:sz w:val="18"/>
                <w:szCs w:val="18"/>
                <w:lang w:val="en-US"/>
              </w:rPr>
              <w:t>50.7</w:t>
            </w:r>
          </w:p>
        </w:tc>
        <w:tc>
          <w:tcPr>
            <w:tcW w:w="1260" w:type="dxa"/>
            <w:tcBorders>
              <w:left w:val="nil"/>
              <w:right w:val="nil"/>
            </w:tcBorders>
            <w:shd w:val="clear" w:color="auto" w:fill="auto"/>
            <w:noWrap/>
            <w:vAlign w:val="center"/>
          </w:tcPr>
          <w:p w14:paraId="54E13B3B" w14:textId="38F97EEF" w:rsidR="00B66B93" w:rsidRPr="00B66B93" w:rsidRDefault="00B66B93" w:rsidP="007848DC">
            <w:pPr>
              <w:spacing w:after="0"/>
              <w:jc w:val="center"/>
              <w:rPr>
                <w:rFonts w:eastAsia="Times New Roman"/>
                <w:bCs/>
                <w:color w:val="000000"/>
                <w:sz w:val="18"/>
                <w:szCs w:val="18"/>
                <w:lang w:val="en-US"/>
              </w:rPr>
            </w:pPr>
            <w:r w:rsidRPr="00B66B93">
              <w:rPr>
                <w:rFonts w:eastAsia="Times New Roman"/>
                <w:bCs/>
                <w:color w:val="000000"/>
                <w:sz w:val="18"/>
                <w:szCs w:val="18"/>
                <w:lang w:val="en-US"/>
              </w:rPr>
              <w:t>22</w:t>
            </w:r>
            <w:r>
              <w:rPr>
                <w:rFonts w:eastAsia="Times New Roman"/>
                <w:bCs/>
                <w:color w:val="000000"/>
                <w:sz w:val="18"/>
                <w:szCs w:val="18"/>
                <w:lang w:val="en-US"/>
              </w:rPr>
              <w:t>.</w:t>
            </w:r>
            <w:r w:rsidRPr="00B66B93">
              <w:rPr>
                <w:rFonts w:eastAsia="Times New Roman"/>
                <w:bCs/>
                <w:color w:val="000000"/>
                <w:sz w:val="18"/>
                <w:szCs w:val="18"/>
                <w:lang w:val="en-US"/>
              </w:rPr>
              <w:t>6</w:t>
            </w:r>
            <w:r>
              <w:rPr>
                <w:rFonts w:eastAsia="Times New Roman"/>
                <w:bCs/>
                <w:color w:val="000000"/>
                <w:sz w:val="18"/>
                <w:szCs w:val="18"/>
                <w:lang w:val="en-US"/>
              </w:rPr>
              <w:t>3</w:t>
            </w:r>
          </w:p>
        </w:tc>
        <w:tc>
          <w:tcPr>
            <w:tcW w:w="1521" w:type="dxa"/>
            <w:tcBorders>
              <w:left w:val="nil"/>
              <w:right w:val="single" w:sz="4" w:space="0" w:color="auto"/>
            </w:tcBorders>
            <w:shd w:val="clear" w:color="auto" w:fill="auto"/>
            <w:noWrap/>
            <w:vAlign w:val="center"/>
          </w:tcPr>
          <w:p w14:paraId="5FAA3AF2" w14:textId="3BAE498A" w:rsidR="00B66B93" w:rsidRPr="00B66B93" w:rsidRDefault="00B66B93" w:rsidP="007848DC">
            <w:pPr>
              <w:spacing w:after="0"/>
              <w:jc w:val="center"/>
              <w:rPr>
                <w:rFonts w:eastAsia="Times New Roman"/>
                <w:bCs/>
                <w:color w:val="000000"/>
                <w:sz w:val="18"/>
                <w:szCs w:val="18"/>
                <w:lang w:val="en-US"/>
              </w:rPr>
            </w:pPr>
            <w:r w:rsidRPr="00B66B93">
              <w:rPr>
                <w:rFonts w:eastAsia="Times New Roman"/>
                <w:bCs/>
                <w:color w:val="000000"/>
                <w:sz w:val="18"/>
                <w:szCs w:val="18"/>
                <w:lang w:val="en-US"/>
              </w:rPr>
              <w:t>4</w:t>
            </w:r>
            <w:r>
              <w:rPr>
                <w:rFonts w:eastAsia="Times New Roman"/>
                <w:bCs/>
                <w:color w:val="000000"/>
                <w:sz w:val="18"/>
                <w:szCs w:val="18"/>
                <w:lang w:val="en-US"/>
              </w:rPr>
              <w:t>.</w:t>
            </w:r>
            <w:r w:rsidRPr="00B66B93">
              <w:rPr>
                <w:rFonts w:eastAsia="Times New Roman"/>
                <w:bCs/>
                <w:color w:val="000000"/>
                <w:sz w:val="18"/>
                <w:szCs w:val="18"/>
                <w:lang w:val="en-US"/>
              </w:rPr>
              <w:t>38</w:t>
            </w:r>
          </w:p>
        </w:tc>
      </w:tr>
      <w:tr w:rsidR="00B4434D" w:rsidRPr="0036245A" w14:paraId="72E24611" w14:textId="77777777" w:rsidTr="007848DC">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5860D2E9" w14:textId="77777777" w:rsidR="00587645" w:rsidRPr="004C56A4" w:rsidRDefault="00587645" w:rsidP="00E47519">
            <w:pPr>
              <w:spacing w:after="0"/>
              <w:rPr>
                <w:rFonts w:eastAsia="Times New Roman"/>
                <w:b/>
                <w:bCs/>
                <w:i/>
                <w:color w:val="000000"/>
                <w:sz w:val="18"/>
                <w:szCs w:val="18"/>
                <w:lang w:val="en-US"/>
              </w:rPr>
            </w:pPr>
            <w:r w:rsidRPr="004C56A4">
              <w:rPr>
                <w:rFonts w:eastAsia="Times New Roman"/>
                <w:b/>
                <w:bCs/>
                <w:i/>
                <w:color w:val="000000"/>
                <w:sz w:val="18"/>
                <w:szCs w:val="18"/>
                <w:lang w:val="en-US"/>
              </w:rPr>
              <w:t>Gain</w:t>
            </w:r>
            <w:r>
              <w:rPr>
                <w:rFonts w:eastAsia="Times New Roman"/>
                <w:b/>
                <w:bCs/>
                <w:i/>
                <w:color w:val="000000"/>
                <w:sz w:val="18"/>
                <w:szCs w:val="18"/>
                <w:lang w:val="en-US"/>
              </w:rPr>
              <w:t xml:space="preserve"> from 64 over 16 TXRUs</w:t>
            </w:r>
          </w:p>
        </w:tc>
        <w:tc>
          <w:tcPr>
            <w:tcW w:w="1129" w:type="dxa"/>
            <w:tcBorders>
              <w:left w:val="single" w:sz="4" w:space="0" w:color="auto"/>
              <w:bottom w:val="single" w:sz="4" w:space="0" w:color="auto"/>
              <w:right w:val="nil"/>
            </w:tcBorders>
            <w:shd w:val="clear" w:color="auto" w:fill="auto"/>
            <w:noWrap/>
            <w:vAlign w:val="center"/>
          </w:tcPr>
          <w:p w14:paraId="15881528" w14:textId="77777777" w:rsidR="00587645" w:rsidRPr="00F31AF1" w:rsidRDefault="00587645" w:rsidP="007848DC">
            <w:pPr>
              <w:spacing w:after="0"/>
              <w:jc w:val="center"/>
              <w:rPr>
                <w:rFonts w:eastAsia="Times New Roman"/>
                <w:bCs/>
                <w:i/>
                <w:color w:val="000000"/>
                <w:sz w:val="18"/>
                <w:szCs w:val="18"/>
                <w:lang w:val="en-US"/>
              </w:rPr>
            </w:pPr>
          </w:p>
        </w:tc>
        <w:tc>
          <w:tcPr>
            <w:tcW w:w="1260" w:type="dxa"/>
            <w:tcBorders>
              <w:left w:val="nil"/>
              <w:bottom w:val="single" w:sz="4" w:space="0" w:color="auto"/>
              <w:right w:val="nil"/>
            </w:tcBorders>
            <w:shd w:val="clear" w:color="auto" w:fill="auto"/>
            <w:noWrap/>
            <w:vAlign w:val="center"/>
          </w:tcPr>
          <w:p w14:paraId="20A05136" w14:textId="5DE215B7" w:rsidR="00587645" w:rsidRPr="00F31AF1" w:rsidRDefault="007848DC" w:rsidP="007848DC">
            <w:pPr>
              <w:spacing w:after="0"/>
              <w:jc w:val="center"/>
              <w:rPr>
                <w:rFonts w:eastAsia="Times New Roman"/>
                <w:bCs/>
                <w:i/>
                <w:color w:val="000000"/>
                <w:sz w:val="18"/>
                <w:szCs w:val="18"/>
                <w:lang w:val="en-US"/>
              </w:rPr>
            </w:pPr>
            <w:r>
              <w:rPr>
                <w:rFonts w:eastAsia="Times New Roman"/>
                <w:bCs/>
                <w:i/>
                <w:color w:val="000000"/>
                <w:sz w:val="18"/>
                <w:szCs w:val="18"/>
                <w:lang w:val="en-US"/>
              </w:rPr>
              <w:t>-9</w:t>
            </w:r>
            <w:r w:rsidR="00B66B93">
              <w:rPr>
                <w:rFonts w:eastAsia="Times New Roman"/>
                <w:bCs/>
                <w:i/>
                <w:color w:val="000000"/>
                <w:sz w:val="18"/>
                <w:szCs w:val="18"/>
                <w:lang w:val="en-US"/>
              </w:rPr>
              <w:t xml:space="preserve"> %</w:t>
            </w:r>
          </w:p>
        </w:tc>
        <w:tc>
          <w:tcPr>
            <w:tcW w:w="1521" w:type="dxa"/>
            <w:tcBorders>
              <w:left w:val="nil"/>
              <w:bottom w:val="single" w:sz="4" w:space="0" w:color="auto"/>
              <w:right w:val="single" w:sz="4" w:space="0" w:color="auto"/>
            </w:tcBorders>
            <w:shd w:val="clear" w:color="auto" w:fill="auto"/>
            <w:noWrap/>
            <w:vAlign w:val="center"/>
          </w:tcPr>
          <w:p w14:paraId="41584881" w14:textId="3FF44557" w:rsidR="00587645" w:rsidRPr="00F31AF1" w:rsidRDefault="007848DC" w:rsidP="007848DC">
            <w:pPr>
              <w:spacing w:after="0"/>
              <w:jc w:val="center"/>
              <w:rPr>
                <w:rFonts w:eastAsia="Times New Roman"/>
                <w:bCs/>
                <w:i/>
                <w:color w:val="000000"/>
                <w:sz w:val="18"/>
                <w:szCs w:val="18"/>
                <w:lang w:val="en-US"/>
              </w:rPr>
            </w:pPr>
            <w:r>
              <w:rPr>
                <w:rFonts w:eastAsia="Times New Roman"/>
                <w:bCs/>
                <w:i/>
                <w:color w:val="000000"/>
                <w:sz w:val="18"/>
                <w:szCs w:val="18"/>
                <w:lang w:val="en-US"/>
              </w:rPr>
              <w:t>-39</w:t>
            </w:r>
            <w:r w:rsidR="00B66B93">
              <w:rPr>
                <w:rFonts w:eastAsia="Times New Roman"/>
                <w:bCs/>
                <w:i/>
                <w:color w:val="000000"/>
                <w:sz w:val="18"/>
                <w:szCs w:val="18"/>
                <w:lang w:val="en-US"/>
              </w:rPr>
              <w:t xml:space="preserve"> %</w:t>
            </w:r>
          </w:p>
        </w:tc>
      </w:tr>
      <w:tr w:rsidR="00B4434D" w:rsidRPr="0036245A" w14:paraId="0D316DBE" w14:textId="77777777" w:rsidTr="00955285">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14:paraId="6DA6E5C5"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3.5 GHz</w:t>
            </w:r>
          </w:p>
          <w:p w14:paraId="36C9B07A"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(4,4,2)</w:t>
            </w:r>
          </w:p>
        </w:tc>
        <w:tc>
          <w:tcPr>
            <w:tcW w:w="1129" w:type="dxa"/>
            <w:tcBorders>
              <w:top w:val="single" w:sz="4" w:space="0" w:color="auto"/>
              <w:left w:val="single" w:sz="4" w:space="0" w:color="auto"/>
              <w:bottom w:val="single" w:sz="4" w:space="0" w:color="auto"/>
              <w:right w:val="nil"/>
            </w:tcBorders>
            <w:shd w:val="clear" w:color="auto" w:fill="EAF1DD" w:themeFill="accent3" w:themeFillTint="33"/>
            <w:noWrap/>
            <w:vAlign w:val="center"/>
          </w:tcPr>
          <w:p w14:paraId="7284002C"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themeFill="accent3" w:themeFillTint="33"/>
            <w:noWrap/>
            <w:vAlign w:val="center"/>
          </w:tcPr>
          <w:p w14:paraId="4D079F9B"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21"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882CE4F"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B91109" w14:paraId="529658BB" w14:textId="77777777" w:rsidTr="00955285">
        <w:trPr>
          <w:trHeight w:val="258"/>
          <w:jc w:val="center"/>
        </w:trPr>
        <w:tc>
          <w:tcPr>
            <w:tcW w:w="2461" w:type="dxa"/>
            <w:tcBorders>
              <w:top w:val="single" w:sz="4" w:space="0" w:color="auto"/>
              <w:left w:val="single" w:sz="4" w:space="0" w:color="auto"/>
              <w:right w:val="single" w:sz="4" w:space="0" w:color="auto"/>
            </w:tcBorders>
            <w:shd w:val="clear" w:color="auto" w:fill="auto"/>
            <w:noWrap/>
            <w:vAlign w:val="center"/>
          </w:tcPr>
          <w:p w14:paraId="3C4BB89D"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Q=8 (single CSI-RS)</w:t>
            </w:r>
          </w:p>
        </w:tc>
        <w:tc>
          <w:tcPr>
            <w:tcW w:w="1129" w:type="dxa"/>
            <w:tcBorders>
              <w:top w:val="single" w:sz="4" w:space="0" w:color="auto"/>
              <w:left w:val="single" w:sz="4" w:space="0" w:color="auto"/>
              <w:right w:val="nil"/>
            </w:tcBorders>
            <w:shd w:val="clear" w:color="auto" w:fill="auto"/>
            <w:noWrap/>
            <w:vAlign w:val="center"/>
          </w:tcPr>
          <w:p w14:paraId="3FF6276B"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52.8</w:t>
            </w:r>
          </w:p>
        </w:tc>
        <w:tc>
          <w:tcPr>
            <w:tcW w:w="1260" w:type="dxa"/>
            <w:tcBorders>
              <w:top w:val="single" w:sz="4" w:space="0" w:color="auto"/>
              <w:left w:val="nil"/>
              <w:right w:val="nil"/>
            </w:tcBorders>
            <w:shd w:val="clear" w:color="auto" w:fill="auto"/>
            <w:noWrap/>
            <w:vAlign w:val="center"/>
          </w:tcPr>
          <w:p w14:paraId="6152F92E"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20.30</w:t>
            </w:r>
          </w:p>
        </w:tc>
        <w:tc>
          <w:tcPr>
            <w:tcW w:w="1521" w:type="dxa"/>
            <w:tcBorders>
              <w:top w:val="single" w:sz="4" w:space="0" w:color="auto"/>
              <w:left w:val="nil"/>
              <w:right w:val="single" w:sz="4" w:space="0" w:color="auto"/>
            </w:tcBorders>
            <w:shd w:val="clear" w:color="auto" w:fill="auto"/>
            <w:noWrap/>
            <w:vAlign w:val="center"/>
          </w:tcPr>
          <w:p w14:paraId="472E3439"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4.02</w:t>
            </w:r>
          </w:p>
        </w:tc>
      </w:tr>
      <w:tr w:rsidR="00B4434D" w:rsidRPr="0036245A" w14:paraId="0F7ACC4D" w14:textId="77777777" w:rsidTr="00955285">
        <w:trPr>
          <w:trHeight w:val="258"/>
          <w:jc w:val="center"/>
        </w:trPr>
        <w:tc>
          <w:tcPr>
            <w:tcW w:w="2461" w:type="dxa"/>
            <w:tcBorders>
              <w:left w:val="single" w:sz="4" w:space="0" w:color="auto"/>
              <w:right w:val="single" w:sz="4" w:space="0" w:color="auto"/>
            </w:tcBorders>
            <w:shd w:val="clear" w:color="auto" w:fill="auto"/>
            <w:noWrap/>
            <w:vAlign w:val="center"/>
          </w:tcPr>
          <w:p w14:paraId="6CD6D898"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29" w:type="dxa"/>
            <w:tcBorders>
              <w:left w:val="single" w:sz="4" w:space="0" w:color="auto"/>
              <w:right w:val="nil"/>
            </w:tcBorders>
            <w:shd w:val="clear" w:color="auto" w:fill="auto"/>
            <w:noWrap/>
            <w:vAlign w:val="center"/>
          </w:tcPr>
          <w:p w14:paraId="0940372F"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49.3</w:t>
            </w:r>
          </w:p>
        </w:tc>
        <w:tc>
          <w:tcPr>
            <w:tcW w:w="1260" w:type="dxa"/>
            <w:tcBorders>
              <w:left w:val="nil"/>
              <w:right w:val="nil"/>
            </w:tcBorders>
            <w:shd w:val="clear" w:color="auto" w:fill="auto"/>
            <w:noWrap/>
            <w:vAlign w:val="center"/>
          </w:tcPr>
          <w:p w14:paraId="7F91B234"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21.67</w:t>
            </w:r>
          </w:p>
        </w:tc>
        <w:tc>
          <w:tcPr>
            <w:tcW w:w="1521" w:type="dxa"/>
            <w:tcBorders>
              <w:left w:val="nil"/>
              <w:right w:val="single" w:sz="4" w:space="0" w:color="auto"/>
            </w:tcBorders>
            <w:shd w:val="clear" w:color="auto" w:fill="auto"/>
            <w:noWrap/>
            <w:vAlign w:val="center"/>
          </w:tcPr>
          <w:p w14:paraId="136E7492" w14:textId="77777777" w:rsidR="00587645" w:rsidRPr="004C56A4" w:rsidRDefault="00587645" w:rsidP="00E47519">
            <w:pPr>
              <w:spacing w:after="0"/>
              <w:jc w:val="center"/>
              <w:rPr>
                <w:rFonts w:eastAsia="Times New Roman"/>
                <w:bCs/>
                <w:color w:val="000000"/>
                <w:sz w:val="18"/>
                <w:szCs w:val="18"/>
                <w:lang w:val="en-US"/>
              </w:rPr>
            </w:pPr>
            <w:r w:rsidRPr="004C56A4">
              <w:rPr>
                <w:rFonts w:eastAsia="Times New Roman"/>
                <w:bCs/>
                <w:color w:val="000000"/>
                <w:sz w:val="18"/>
                <w:szCs w:val="18"/>
                <w:lang w:val="en-US"/>
              </w:rPr>
              <w:t>4.80</w:t>
            </w:r>
          </w:p>
        </w:tc>
      </w:tr>
      <w:tr w:rsidR="00B4434D" w:rsidRPr="0036245A" w14:paraId="56ED2066" w14:textId="77777777" w:rsidTr="00955285">
        <w:trPr>
          <w:trHeight w:val="258"/>
          <w:jc w:val="center"/>
        </w:trPr>
        <w:tc>
          <w:tcPr>
            <w:tcW w:w="2461" w:type="dxa"/>
            <w:tcBorders>
              <w:left w:val="single" w:sz="4" w:space="0" w:color="auto"/>
              <w:right w:val="single" w:sz="4" w:space="0" w:color="auto"/>
            </w:tcBorders>
            <w:shd w:val="clear" w:color="auto" w:fill="auto"/>
            <w:noWrap/>
            <w:vAlign w:val="center"/>
          </w:tcPr>
          <w:p w14:paraId="74FC4F7B"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Q=32 (Kronecker CSI-RS)</w:t>
            </w:r>
          </w:p>
        </w:tc>
        <w:tc>
          <w:tcPr>
            <w:tcW w:w="1129" w:type="dxa"/>
            <w:tcBorders>
              <w:left w:val="single" w:sz="4" w:space="0" w:color="auto"/>
              <w:right w:val="nil"/>
            </w:tcBorders>
            <w:shd w:val="clear" w:color="auto" w:fill="auto"/>
            <w:noWrap/>
            <w:vAlign w:val="center"/>
          </w:tcPr>
          <w:p w14:paraId="0E8213A7" w14:textId="77777777" w:rsidR="00587645" w:rsidRPr="004C56A4" w:rsidRDefault="00587645" w:rsidP="00E47519">
            <w:pPr>
              <w:spacing w:after="0"/>
              <w:jc w:val="center"/>
              <w:rPr>
                <w:rFonts w:eastAsia="Times New Roman"/>
                <w:bCs/>
                <w:color w:val="000000"/>
                <w:sz w:val="18"/>
                <w:szCs w:val="18"/>
                <w:lang w:val="en-US"/>
              </w:rPr>
            </w:pPr>
            <w:r w:rsidRPr="00423C1A">
              <w:rPr>
                <w:rFonts w:eastAsia="Times New Roman"/>
                <w:bCs/>
                <w:color w:val="000000"/>
                <w:sz w:val="18"/>
                <w:szCs w:val="18"/>
                <w:lang w:val="en-US"/>
              </w:rPr>
              <w:t>57.5</w:t>
            </w:r>
          </w:p>
        </w:tc>
        <w:tc>
          <w:tcPr>
            <w:tcW w:w="1260" w:type="dxa"/>
            <w:tcBorders>
              <w:left w:val="nil"/>
              <w:right w:val="nil"/>
            </w:tcBorders>
            <w:shd w:val="clear" w:color="auto" w:fill="auto"/>
            <w:noWrap/>
            <w:vAlign w:val="center"/>
          </w:tcPr>
          <w:p w14:paraId="2F38ABC9" w14:textId="77777777" w:rsidR="00587645" w:rsidRPr="004C56A4" w:rsidRDefault="00587645" w:rsidP="00E47519">
            <w:pPr>
              <w:spacing w:after="0"/>
              <w:jc w:val="center"/>
              <w:rPr>
                <w:rFonts w:eastAsia="Times New Roman"/>
                <w:bCs/>
                <w:color w:val="000000"/>
                <w:sz w:val="18"/>
                <w:szCs w:val="18"/>
                <w:lang w:val="en-US"/>
              </w:rPr>
            </w:pPr>
            <w:r w:rsidRPr="00423C1A">
              <w:rPr>
                <w:rFonts w:eastAsia="Times New Roman"/>
                <w:bCs/>
                <w:color w:val="000000"/>
                <w:sz w:val="18"/>
                <w:szCs w:val="18"/>
                <w:lang w:val="en-US"/>
              </w:rPr>
              <w:t>19</w:t>
            </w:r>
            <w:r>
              <w:rPr>
                <w:rFonts w:eastAsia="Times New Roman"/>
                <w:bCs/>
                <w:color w:val="000000"/>
                <w:sz w:val="18"/>
                <w:szCs w:val="18"/>
                <w:lang w:val="en-US"/>
              </w:rPr>
              <w:t>.</w:t>
            </w:r>
            <w:r w:rsidRPr="0054531F">
              <w:rPr>
                <w:rFonts w:eastAsia="Times New Roman"/>
                <w:bCs/>
                <w:color w:val="000000"/>
                <w:sz w:val="18"/>
                <w:szCs w:val="18"/>
                <w:lang w:val="en-US"/>
              </w:rPr>
              <w:t>59</w:t>
            </w:r>
          </w:p>
        </w:tc>
        <w:tc>
          <w:tcPr>
            <w:tcW w:w="1521" w:type="dxa"/>
            <w:tcBorders>
              <w:left w:val="nil"/>
              <w:right w:val="single" w:sz="4" w:space="0" w:color="auto"/>
            </w:tcBorders>
            <w:shd w:val="clear" w:color="auto" w:fill="auto"/>
            <w:noWrap/>
            <w:vAlign w:val="center"/>
          </w:tcPr>
          <w:p w14:paraId="2C2307C0" w14:textId="77777777" w:rsidR="00587645" w:rsidRPr="004C56A4" w:rsidRDefault="00587645" w:rsidP="00E47519">
            <w:pPr>
              <w:spacing w:after="0"/>
              <w:jc w:val="center"/>
              <w:rPr>
                <w:rFonts w:eastAsia="Times New Roman"/>
                <w:bCs/>
                <w:color w:val="000000"/>
                <w:sz w:val="18"/>
                <w:szCs w:val="18"/>
                <w:lang w:val="en-US"/>
              </w:rPr>
            </w:pPr>
            <w:r w:rsidRPr="00423C1A">
              <w:rPr>
                <w:rFonts w:eastAsia="Times New Roman"/>
                <w:bCs/>
                <w:color w:val="000000"/>
                <w:sz w:val="18"/>
                <w:szCs w:val="18"/>
                <w:lang w:val="en-US"/>
              </w:rPr>
              <w:t>3</w:t>
            </w:r>
            <w:r>
              <w:rPr>
                <w:rFonts w:eastAsia="Times New Roman"/>
                <w:bCs/>
                <w:color w:val="000000"/>
                <w:sz w:val="18"/>
                <w:szCs w:val="18"/>
                <w:lang w:val="en-US"/>
              </w:rPr>
              <w:t>.</w:t>
            </w:r>
            <w:r w:rsidRPr="0054531F">
              <w:rPr>
                <w:rFonts w:eastAsia="Times New Roman"/>
                <w:bCs/>
                <w:color w:val="000000"/>
                <w:sz w:val="18"/>
                <w:szCs w:val="18"/>
                <w:lang w:val="en-US"/>
              </w:rPr>
              <w:t>2</w:t>
            </w:r>
            <w:r>
              <w:rPr>
                <w:rFonts w:eastAsia="Times New Roman"/>
                <w:bCs/>
                <w:color w:val="000000"/>
                <w:sz w:val="18"/>
                <w:szCs w:val="18"/>
                <w:lang w:val="en-US"/>
              </w:rPr>
              <w:t>8</w:t>
            </w:r>
          </w:p>
        </w:tc>
      </w:tr>
      <w:tr w:rsidR="00B4434D" w:rsidRPr="0036245A" w14:paraId="5581BB85" w14:textId="77777777" w:rsidTr="00955285">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6200C61D" w14:textId="77777777" w:rsidR="00587645" w:rsidRPr="004C56A4" w:rsidRDefault="00587645" w:rsidP="00E47519">
            <w:pPr>
              <w:spacing w:after="0"/>
              <w:rPr>
                <w:rFonts w:eastAsia="Times New Roman"/>
                <w:b/>
                <w:bCs/>
                <w:i/>
                <w:color w:val="000000"/>
                <w:sz w:val="18"/>
                <w:szCs w:val="18"/>
                <w:lang w:val="en-US"/>
              </w:rPr>
            </w:pPr>
            <w:r>
              <w:rPr>
                <w:rFonts w:eastAsia="Times New Roman"/>
                <w:b/>
                <w:bCs/>
                <w:i/>
                <w:color w:val="000000"/>
                <w:sz w:val="18"/>
                <w:szCs w:val="18"/>
                <w:lang w:val="en-US"/>
              </w:rPr>
              <w:t>Gain from 32 over 16 TXRUs</w:t>
            </w:r>
          </w:p>
        </w:tc>
        <w:tc>
          <w:tcPr>
            <w:tcW w:w="1129" w:type="dxa"/>
            <w:tcBorders>
              <w:left w:val="single" w:sz="4" w:space="0" w:color="auto"/>
              <w:bottom w:val="single" w:sz="4" w:space="0" w:color="auto"/>
              <w:right w:val="nil"/>
            </w:tcBorders>
            <w:shd w:val="clear" w:color="auto" w:fill="auto"/>
            <w:noWrap/>
            <w:vAlign w:val="center"/>
          </w:tcPr>
          <w:p w14:paraId="52BD374D" w14:textId="77777777" w:rsidR="00587645" w:rsidRPr="00E47519" w:rsidRDefault="00587645" w:rsidP="00E47519">
            <w:pPr>
              <w:spacing w:after="0"/>
              <w:jc w:val="center"/>
              <w:rPr>
                <w:rFonts w:eastAsia="Times New Roman"/>
                <w:bCs/>
                <w:i/>
                <w:color w:val="000000"/>
                <w:sz w:val="18"/>
                <w:szCs w:val="18"/>
                <w:lang w:val="en-US"/>
              </w:rPr>
            </w:pPr>
          </w:p>
        </w:tc>
        <w:tc>
          <w:tcPr>
            <w:tcW w:w="1260" w:type="dxa"/>
            <w:tcBorders>
              <w:left w:val="nil"/>
              <w:bottom w:val="single" w:sz="4" w:space="0" w:color="auto"/>
              <w:right w:val="nil"/>
            </w:tcBorders>
            <w:shd w:val="clear" w:color="auto" w:fill="auto"/>
            <w:noWrap/>
            <w:vAlign w:val="center"/>
          </w:tcPr>
          <w:p w14:paraId="3FFF6CF9" w14:textId="77777777" w:rsidR="00587645" w:rsidRPr="00E47519" w:rsidRDefault="00587645" w:rsidP="00E47519">
            <w:pPr>
              <w:spacing w:after="0"/>
              <w:jc w:val="center"/>
              <w:rPr>
                <w:rFonts w:eastAsia="Times New Roman"/>
                <w:bCs/>
                <w:i/>
                <w:color w:val="000000"/>
                <w:sz w:val="18"/>
                <w:szCs w:val="18"/>
                <w:lang w:val="en-US"/>
              </w:rPr>
            </w:pPr>
            <w:r>
              <w:rPr>
                <w:rFonts w:eastAsia="Times New Roman"/>
                <w:bCs/>
                <w:i/>
                <w:color w:val="000000"/>
                <w:sz w:val="18"/>
                <w:szCs w:val="18"/>
                <w:lang w:val="en-US"/>
              </w:rPr>
              <w:t>-10 %</w:t>
            </w:r>
          </w:p>
        </w:tc>
        <w:tc>
          <w:tcPr>
            <w:tcW w:w="1521" w:type="dxa"/>
            <w:tcBorders>
              <w:left w:val="nil"/>
              <w:bottom w:val="single" w:sz="4" w:space="0" w:color="auto"/>
              <w:right w:val="single" w:sz="4" w:space="0" w:color="auto"/>
            </w:tcBorders>
            <w:shd w:val="clear" w:color="auto" w:fill="auto"/>
            <w:noWrap/>
            <w:vAlign w:val="center"/>
          </w:tcPr>
          <w:p w14:paraId="45046ACB" w14:textId="77777777" w:rsidR="00587645" w:rsidRPr="00E47519" w:rsidRDefault="00587645" w:rsidP="00E47519">
            <w:pPr>
              <w:spacing w:after="0"/>
              <w:jc w:val="center"/>
              <w:rPr>
                <w:rFonts w:eastAsia="Times New Roman"/>
                <w:bCs/>
                <w:i/>
                <w:color w:val="000000"/>
                <w:sz w:val="18"/>
                <w:szCs w:val="18"/>
                <w:lang w:val="en-US"/>
              </w:rPr>
            </w:pPr>
            <w:r>
              <w:rPr>
                <w:rFonts w:eastAsia="Times New Roman"/>
                <w:bCs/>
                <w:i/>
                <w:color w:val="000000"/>
                <w:sz w:val="18"/>
                <w:szCs w:val="18"/>
                <w:lang w:val="en-US"/>
              </w:rPr>
              <w:t>-32 %</w:t>
            </w:r>
          </w:p>
        </w:tc>
      </w:tr>
    </w:tbl>
    <w:p w14:paraId="28AF322A" w14:textId="77777777" w:rsidR="00B91109" w:rsidRDefault="00B91109" w:rsidP="00274259">
      <w:pPr>
        <w:jc w:val="both"/>
        <w:rPr>
          <w:lang w:val="en-US"/>
        </w:rPr>
      </w:pPr>
    </w:p>
    <w:p w14:paraId="28AF322B" w14:textId="1EA4FC91" w:rsidR="00B91109" w:rsidRDefault="0095717C" w:rsidP="00274259">
      <w:pPr>
        <w:jc w:val="both"/>
        <w:rPr>
          <w:lang w:val="en-US"/>
        </w:rPr>
      </w:pPr>
      <w:r>
        <w:rPr>
          <w:lang w:val="en-US"/>
        </w:rPr>
        <w:t xml:space="preserve">The results clearly indicate that the assumed straightforward implementation of </w:t>
      </w:r>
      <w:r w:rsidR="000620EB">
        <w:rPr>
          <w:lang w:val="en-US"/>
        </w:rPr>
        <w:t>the</w:t>
      </w:r>
      <w:r>
        <w:rPr>
          <w:lang w:val="en-US"/>
        </w:rPr>
        <w:t xml:space="preserve"> Kronecker precoding scheme provides a rather poor performance, giving comparable performance to the phase-1 single elevation beam scheme.</w:t>
      </w:r>
      <w:r w:rsidR="00406E20">
        <w:rPr>
          <w:lang w:val="en-US"/>
        </w:rPr>
        <w:t xml:space="preserve"> A number of reasons can be identified why this is indeed the case, which we discuss in the following.</w:t>
      </w:r>
    </w:p>
    <w:p w14:paraId="28AF322C" w14:textId="2D602EC5" w:rsidR="00F31AF1" w:rsidRDefault="00EC7F2B" w:rsidP="00274259">
      <w:pPr>
        <w:jc w:val="both"/>
        <w:rPr>
          <w:lang w:val="en-US"/>
        </w:rPr>
      </w:pPr>
      <w:r>
        <w:rPr>
          <w:lang w:val="en-US"/>
        </w:rPr>
        <w:t xml:space="preserve">The </w:t>
      </w:r>
      <w:r w:rsidR="00B866AC">
        <w:rPr>
          <w:lang w:val="en-US"/>
        </w:rPr>
        <w:t>first</w:t>
      </w:r>
      <w:r>
        <w:rPr>
          <w:lang w:val="en-US"/>
        </w:rPr>
        <w:t xml:space="preserve"> </w:t>
      </w:r>
      <w:r w:rsidR="00B866AC">
        <w:rPr>
          <w:lang w:val="en-US"/>
        </w:rPr>
        <w:t xml:space="preserve">obvious </w:t>
      </w:r>
      <w:r>
        <w:rPr>
          <w:lang w:val="en-US"/>
        </w:rPr>
        <w:t xml:space="preserve">reason for </w:t>
      </w:r>
      <w:r w:rsidR="007F42DD">
        <w:rPr>
          <w:lang w:val="en-US"/>
        </w:rPr>
        <w:t xml:space="preserve">the </w:t>
      </w:r>
      <w:r>
        <w:rPr>
          <w:lang w:val="en-US"/>
        </w:rPr>
        <w:t>subpar performance of the Kronecker precoding scheme is that the MIMO channel departs significantly from the Kronecker assumption</w:t>
      </w:r>
      <w:r w:rsidR="00B866AC">
        <w:rPr>
          <w:lang w:val="en-US"/>
        </w:rPr>
        <w:t xml:space="preserve"> in practice</w:t>
      </w:r>
      <w:r>
        <w:rPr>
          <w:lang w:val="en-US"/>
        </w:rPr>
        <w:t xml:space="preserve">. This has an adverse impact on the CSI accuracy. In </w:t>
      </w:r>
      <w:r w:rsidR="00B866AC">
        <w:rPr>
          <w:lang w:val="en-US"/>
        </w:rPr>
        <w:t xml:space="preserve">order to </w:t>
      </w:r>
      <w:r w:rsidR="00CF4D5B">
        <w:rPr>
          <w:lang w:val="en-US"/>
        </w:rPr>
        <w:t xml:space="preserve">quantify </w:t>
      </w:r>
      <w:r w:rsidR="00B866AC">
        <w:rPr>
          <w:lang w:val="en-US"/>
        </w:rPr>
        <w:t xml:space="preserve">the impact we have simulated the Kronecker scheme assuming a genie aided PMI selector and/or a genie aided CQI selector. In the genie aided schemes the UE has perfect knowledge of the full </w:t>
      </w:r>
      <w:r w:rsidR="007F42DD">
        <w:rPr>
          <w:lang w:val="en-US"/>
        </w:rPr>
        <w:t>2x64 or 2x32</w:t>
      </w:r>
      <w:r w:rsidR="00B866AC">
        <w:rPr>
          <w:lang w:val="en-US"/>
        </w:rPr>
        <w:t xml:space="preserve"> MIMO channel for the purpose of PMI / CQI selection. This removes the impact of CSI-RS channel estimation error as well as the departure from the Kronecker channel assumption. The corresponding results are given in Table</w:t>
      </w:r>
      <w:r w:rsidR="000620EB">
        <w:rPr>
          <w:lang w:val="en-US"/>
        </w:rPr>
        <w:t xml:space="preserve"> 2</w:t>
      </w:r>
      <w:r w:rsidR="00B866AC">
        <w:rPr>
          <w:lang w:val="en-US"/>
        </w:rPr>
        <w:t>.</w:t>
      </w:r>
    </w:p>
    <w:p w14:paraId="66AB6BCD" w14:textId="77777777" w:rsidR="00F31AF1" w:rsidRDefault="00F31AF1">
      <w:pPr>
        <w:spacing w:after="0"/>
        <w:rPr>
          <w:lang w:val="en-US"/>
        </w:rPr>
      </w:pPr>
      <w:r>
        <w:rPr>
          <w:lang w:val="en-US"/>
        </w:rPr>
        <w:br w:type="page"/>
      </w:r>
    </w:p>
    <w:p w14:paraId="28AF322D" w14:textId="7FDB2F94" w:rsidR="00B866AC" w:rsidRDefault="00B866AC" w:rsidP="00B866AC">
      <w:pPr>
        <w:pStyle w:val="Caption"/>
        <w:keepNext/>
      </w:pPr>
      <w:proofErr w:type="gramStart"/>
      <w:r>
        <w:lastRenderedPageBreak/>
        <w:t>Table 2.</w:t>
      </w:r>
      <w:proofErr w:type="gramEnd"/>
      <w:r>
        <w:t xml:space="preserve"> </w:t>
      </w:r>
      <w:proofErr w:type="gramStart"/>
      <w:r>
        <w:t>User throughput for genie</w:t>
      </w:r>
      <w:r w:rsidR="007F42DD">
        <w:t>-</w:t>
      </w:r>
      <w:r>
        <w:t>aided CQI/PMI selection for the Kronecker precoding scheme</w:t>
      </w:r>
      <w:r w:rsidR="007F42DD">
        <w:t>.</w:t>
      </w:r>
      <w:proofErr w:type="gramEnd"/>
    </w:p>
    <w:tbl>
      <w:tblPr>
        <w:tblW w:w="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24"/>
        <w:gridCol w:w="1170"/>
        <w:gridCol w:w="1185"/>
        <w:gridCol w:w="1399"/>
      </w:tblGrid>
      <w:tr w:rsidR="00587645" w:rsidRPr="0036245A" w14:paraId="08D4CEDA" w14:textId="77777777" w:rsidTr="00587645">
        <w:trPr>
          <w:trHeight w:val="258"/>
          <w:jc w:val="center"/>
        </w:trPr>
        <w:tc>
          <w:tcPr>
            <w:tcW w:w="2224" w:type="dxa"/>
            <w:shd w:val="clear" w:color="auto" w:fill="EAF1DD"/>
            <w:noWrap/>
            <w:vAlign w:val="center"/>
            <w:hideMark/>
          </w:tcPr>
          <w:p w14:paraId="668EDE5B" w14:textId="77777777" w:rsidR="00587645" w:rsidRPr="00CA0CB8" w:rsidRDefault="00587645" w:rsidP="00E47519">
            <w:pPr>
              <w:spacing w:after="0"/>
              <w:rPr>
                <w:rFonts w:eastAsia="Times New Roman"/>
                <w:b/>
                <w:bCs/>
                <w:color w:val="000000"/>
                <w:sz w:val="18"/>
                <w:szCs w:val="18"/>
                <w:lang w:val="en-US"/>
              </w:rPr>
            </w:pPr>
            <w:r w:rsidRPr="00CA0CB8">
              <w:rPr>
                <w:rFonts w:eastAsia="Times New Roman"/>
                <w:b/>
                <w:bCs/>
                <w:color w:val="000000"/>
                <w:sz w:val="18"/>
                <w:szCs w:val="18"/>
                <w:lang w:val="en-US"/>
              </w:rPr>
              <w:t xml:space="preserve">Offered </w:t>
            </w:r>
            <w:r>
              <w:rPr>
                <w:rFonts w:eastAsia="Times New Roman"/>
                <w:b/>
                <w:bCs/>
                <w:color w:val="000000"/>
                <w:sz w:val="18"/>
                <w:szCs w:val="18"/>
                <w:lang w:val="en-US"/>
              </w:rPr>
              <w:t xml:space="preserve">traffic </w:t>
            </w:r>
            <w:r w:rsidRPr="00CA0CB8">
              <w:rPr>
                <w:rFonts w:eastAsia="Times New Roman"/>
                <w:b/>
                <w:bCs/>
                <w:color w:val="000000"/>
                <w:sz w:val="18"/>
                <w:szCs w:val="18"/>
                <w:lang w:val="en-US"/>
              </w:rPr>
              <w:t>load</w:t>
            </w:r>
          </w:p>
        </w:tc>
        <w:tc>
          <w:tcPr>
            <w:tcW w:w="3754" w:type="dxa"/>
            <w:gridSpan w:val="3"/>
            <w:tcBorders>
              <w:bottom w:val="single" w:sz="4" w:space="0" w:color="auto"/>
            </w:tcBorders>
            <w:shd w:val="clear" w:color="auto" w:fill="EAF1DD"/>
            <w:noWrap/>
            <w:vAlign w:val="center"/>
            <w:hideMark/>
          </w:tcPr>
          <w:p w14:paraId="11F5413F" w14:textId="77777777" w:rsidR="00587645" w:rsidRPr="00CA0CB8" w:rsidRDefault="00587645" w:rsidP="00E47519">
            <w:pPr>
              <w:spacing w:after="0"/>
              <w:jc w:val="center"/>
              <w:rPr>
                <w:rFonts w:eastAsia="Times New Roman"/>
                <w:b/>
                <w:bCs/>
                <w:color w:val="000000"/>
                <w:sz w:val="18"/>
                <w:szCs w:val="18"/>
                <w:lang w:val="en-US"/>
              </w:rPr>
            </w:pPr>
            <w:r w:rsidRPr="00580F90">
              <w:rPr>
                <w:rFonts w:eastAsia="Times New Roman"/>
                <w:b/>
                <w:bCs/>
                <w:color w:val="000000"/>
                <w:sz w:val="18"/>
                <w:szCs w:val="18"/>
                <w:lang w:val="en-US"/>
              </w:rPr>
              <w:t>13 Mbps/sector</w:t>
            </w:r>
          </w:p>
        </w:tc>
      </w:tr>
      <w:tr w:rsidR="00587645" w:rsidRPr="0036245A" w14:paraId="019D9622" w14:textId="77777777" w:rsidTr="00587645">
        <w:trPr>
          <w:trHeight w:val="258"/>
          <w:jc w:val="center"/>
        </w:trPr>
        <w:tc>
          <w:tcPr>
            <w:tcW w:w="2224" w:type="dxa"/>
            <w:tcBorders>
              <w:bottom w:val="single" w:sz="4" w:space="0" w:color="auto"/>
            </w:tcBorders>
            <w:shd w:val="clear" w:color="auto" w:fill="EAF1DD"/>
            <w:noWrap/>
            <w:vAlign w:val="center"/>
            <w:hideMark/>
          </w:tcPr>
          <w:p w14:paraId="6710472D"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2.0 GHz</w:t>
            </w:r>
          </w:p>
          <w:p w14:paraId="76877C36"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(8,4,2)</w:t>
            </w:r>
          </w:p>
        </w:tc>
        <w:tc>
          <w:tcPr>
            <w:tcW w:w="1170" w:type="dxa"/>
            <w:tcBorders>
              <w:bottom w:val="single" w:sz="4" w:space="0" w:color="auto"/>
              <w:right w:val="nil"/>
            </w:tcBorders>
            <w:shd w:val="clear" w:color="auto" w:fill="EAF1DD"/>
            <w:noWrap/>
            <w:vAlign w:val="center"/>
            <w:hideMark/>
          </w:tcPr>
          <w:p w14:paraId="46B50EEA"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185" w:type="dxa"/>
            <w:tcBorders>
              <w:left w:val="nil"/>
              <w:bottom w:val="single" w:sz="4" w:space="0" w:color="auto"/>
              <w:right w:val="nil"/>
            </w:tcBorders>
            <w:shd w:val="clear" w:color="auto" w:fill="EAF1DD"/>
            <w:noWrap/>
            <w:vAlign w:val="center"/>
            <w:hideMark/>
          </w:tcPr>
          <w:p w14:paraId="2B0A050B"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399" w:type="dxa"/>
            <w:tcBorders>
              <w:left w:val="nil"/>
              <w:bottom w:val="single" w:sz="4" w:space="0" w:color="auto"/>
            </w:tcBorders>
            <w:shd w:val="clear" w:color="auto" w:fill="EAF1DD"/>
            <w:noWrap/>
            <w:vAlign w:val="center"/>
            <w:hideMark/>
          </w:tcPr>
          <w:p w14:paraId="3A704F43" w14:textId="77777777" w:rsidR="00587645" w:rsidRPr="00CA0CB8" w:rsidRDefault="00587645"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587645" w:rsidRPr="0036245A" w14:paraId="302B881E" w14:textId="77777777" w:rsidTr="007848DC">
        <w:trPr>
          <w:trHeight w:val="258"/>
          <w:jc w:val="center"/>
        </w:trPr>
        <w:tc>
          <w:tcPr>
            <w:tcW w:w="2224" w:type="dxa"/>
            <w:tcBorders>
              <w:bottom w:val="nil"/>
              <w:right w:val="single" w:sz="4" w:space="0" w:color="auto"/>
            </w:tcBorders>
            <w:shd w:val="clear" w:color="auto" w:fill="auto"/>
            <w:noWrap/>
            <w:vAlign w:val="center"/>
          </w:tcPr>
          <w:p w14:paraId="15955332"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70" w:type="dxa"/>
            <w:tcBorders>
              <w:left w:val="single" w:sz="4" w:space="0" w:color="auto"/>
              <w:bottom w:val="nil"/>
              <w:right w:val="nil"/>
            </w:tcBorders>
            <w:shd w:val="clear" w:color="auto" w:fill="auto"/>
            <w:noWrap/>
            <w:vAlign w:val="center"/>
          </w:tcPr>
          <w:p w14:paraId="1CA56B86" w14:textId="77777777" w:rsidR="00587645" w:rsidRPr="00E47519" w:rsidRDefault="00587645" w:rsidP="007848DC">
            <w:pPr>
              <w:spacing w:after="0"/>
              <w:jc w:val="center"/>
              <w:rPr>
                <w:rFonts w:eastAsia="Times New Roman"/>
                <w:bCs/>
                <w:color w:val="000000"/>
                <w:sz w:val="18"/>
                <w:szCs w:val="18"/>
                <w:lang w:val="en-US"/>
              </w:rPr>
            </w:pPr>
            <w:r w:rsidRPr="00E47519">
              <w:rPr>
                <w:rFonts w:eastAsia="Times New Roman"/>
                <w:bCs/>
                <w:color w:val="000000"/>
                <w:sz w:val="18"/>
                <w:szCs w:val="18"/>
                <w:lang w:val="en-US"/>
              </w:rPr>
              <w:t>41.5</w:t>
            </w:r>
          </w:p>
        </w:tc>
        <w:tc>
          <w:tcPr>
            <w:tcW w:w="1185" w:type="dxa"/>
            <w:tcBorders>
              <w:left w:val="nil"/>
              <w:bottom w:val="nil"/>
              <w:right w:val="nil"/>
            </w:tcBorders>
            <w:shd w:val="clear" w:color="auto" w:fill="auto"/>
            <w:noWrap/>
            <w:vAlign w:val="center"/>
          </w:tcPr>
          <w:p w14:paraId="111AC82A" w14:textId="77777777" w:rsidR="00587645" w:rsidRPr="00E47519" w:rsidRDefault="00587645" w:rsidP="007848DC">
            <w:pPr>
              <w:spacing w:after="0"/>
              <w:jc w:val="center"/>
              <w:rPr>
                <w:rFonts w:eastAsia="Times New Roman"/>
                <w:bCs/>
                <w:color w:val="000000"/>
                <w:sz w:val="18"/>
                <w:szCs w:val="18"/>
                <w:lang w:val="en-US"/>
              </w:rPr>
            </w:pPr>
            <w:r w:rsidRPr="00E47519">
              <w:rPr>
                <w:rFonts w:eastAsia="Times New Roman"/>
                <w:bCs/>
                <w:color w:val="000000"/>
                <w:sz w:val="18"/>
                <w:szCs w:val="18"/>
                <w:lang w:val="en-US"/>
              </w:rPr>
              <w:t>25.00</w:t>
            </w:r>
          </w:p>
        </w:tc>
        <w:tc>
          <w:tcPr>
            <w:tcW w:w="1399" w:type="dxa"/>
            <w:tcBorders>
              <w:left w:val="nil"/>
              <w:bottom w:val="nil"/>
            </w:tcBorders>
            <w:shd w:val="clear" w:color="auto" w:fill="auto"/>
            <w:noWrap/>
            <w:vAlign w:val="center"/>
          </w:tcPr>
          <w:p w14:paraId="4B7DB23C" w14:textId="77777777" w:rsidR="00587645" w:rsidRPr="00E47519" w:rsidRDefault="00587645" w:rsidP="007848DC">
            <w:pPr>
              <w:spacing w:after="0"/>
              <w:jc w:val="center"/>
              <w:rPr>
                <w:rFonts w:eastAsia="Times New Roman"/>
                <w:bCs/>
                <w:color w:val="000000"/>
                <w:sz w:val="18"/>
                <w:szCs w:val="18"/>
                <w:lang w:val="en-US"/>
              </w:rPr>
            </w:pPr>
            <w:r w:rsidRPr="00E47519">
              <w:rPr>
                <w:rFonts w:eastAsia="Times New Roman"/>
                <w:bCs/>
                <w:color w:val="000000"/>
                <w:sz w:val="18"/>
                <w:szCs w:val="18"/>
                <w:lang w:val="en-US"/>
              </w:rPr>
              <w:t>7.22</w:t>
            </w:r>
          </w:p>
        </w:tc>
      </w:tr>
      <w:tr w:rsidR="00B66B93" w:rsidRPr="0036245A" w14:paraId="628193DE" w14:textId="77777777" w:rsidTr="007848DC">
        <w:trPr>
          <w:trHeight w:val="258"/>
          <w:jc w:val="center"/>
        </w:trPr>
        <w:tc>
          <w:tcPr>
            <w:tcW w:w="2224" w:type="dxa"/>
            <w:tcBorders>
              <w:top w:val="nil"/>
              <w:bottom w:val="nil"/>
              <w:right w:val="single" w:sz="4" w:space="0" w:color="auto"/>
            </w:tcBorders>
            <w:shd w:val="clear" w:color="auto" w:fill="auto"/>
            <w:noWrap/>
            <w:vAlign w:val="center"/>
          </w:tcPr>
          <w:p w14:paraId="1111C0BE" w14:textId="77777777" w:rsidR="00B66B93" w:rsidRPr="00CA0CB8" w:rsidRDefault="00B66B93" w:rsidP="00E47519">
            <w:pPr>
              <w:spacing w:after="0"/>
              <w:rPr>
                <w:rFonts w:eastAsia="Times New Roman"/>
                <w:b/>
                <w:bCs/>
                <w:color w:val="000000"/>
                <w:sz w:val="18"/>
                <w:szCs w:val="18"/>
                <w:lang w:val="en-US"/>
              </w:rPr>
            </w:pPr>
            <w:r>
              <w:rPr>
                <w:rFonts w:eastAsia="Times New Roman"/>
                <w:b/>
                <w:bCs/>
                <w:color w:val="000000"/>
                <w:sz w:val="18"/>
                <w:szCs w:val="18"/>
                <w:lang w:val="en-US"/>
              </w:rPr>
              <w:t xml:space="preserve">Q=64, </w:t>
            </w:r>
            <w:proofErr w:type="spellStart"/>
            <w:r>
              <w:rPr>
                <w:rFonts w:eastAsia="Times New Roman"/>
                <w:b/>
                <w:bCs/>
                <w:color w:val="000000"/>
                <w:sz w:val="18"/>
                <w:szCs w:val="18"/>
                <w:lang w:val="en-US"/>
              </w:rPr>
              <w:t>Kronecker</w:t>
            </w:r>
            <w:proofErr w:type="spellEnd"/>
          </w:p>
        </w:tc>
        <w:tc>
          <w:tcPr>
            <w:tcW w:w="1170" w:type="dxa"/>
            <w:tcBorders>
              <w:top w:val="nil"/>
              <w:left w:val="single" w:sz="4" w:space="0" w:color="auto"/>
              <w:bottom w:val="nil"/>
              <w:right w:val="nil"/>
            </w:tcBorders>
            <w:shd w:val="clear" w:color="auto" w:fill="auto"/>
            <w:noWrap/>
            <w:vAlign w:val="center"/>
          </w:tcPr>
          <w:p w14:paraId="711BE454" w14:textId="3DAE8C27" w:rsidR="00B66B93" w:rsidRPr="00F31AF1" w:rsidRDefault="00B66B93" w:rsidP="007848DC">
            <w:pPr>
              <w:spacing w:after="0"/>
              <w:jc w:val="center"/>
              <w:rPr>
                <w:rFonts w:eastAsia="Times New Roman"/>
                <w:bCs/>
                <w:i/>
                <w:color w:val="000000"/>
                <w:sz w:val="18"/>
                <w:szCs w:val="18"/>
                <w:lang w:val="en-US"/>
              </w:rPr>
            </w:pPr>
            <w:r w:rsidRPr="00B66B93">
              <w:rPr>
                <w:rFonts w:eastAsia="Times New Roman"/>
                <w:bCs/>
                <w:color w:val="000000"/>
                <w:sz w:val="18"/>
                <w:szCs w:val="18"/>
                <w:lang w:val="en-US"/>
              </w:rPr>
              <w:t>50.7</w:t>
            </w:r>
          </w:p>
        </w:tc>
        <w:tc>
          <w:tcPr>
            <w:tcW w:w="1185" w:type="dxa"/>
            <w:tcBorders>
              <w:top w:val="nil"/>
              <w:left w:val="nil"/>
              <w:bottom w:val="nil"/>
              <w:right w:val="nil"/>
            </w:tcBorders>
            <w:shd w:val="clear" w:color="auto" w:fill="auto"/>
            <w:noWrap/>
            <w:vAlign w:val="center"/>
          </w:tcPr>
          <w:p w14:paraId="56136A44" w14:textId="35957A53" w:rsidR="00B66B93" w:rsidRPr="00F31AF1" w:rsidRDefault="00B66B93" w:rsidP="007848DC">
            <w:pPr>
              <w:spacing w:after="0"/>
              <w:jc w:val="center"/>
              <w:rPr>
                <w:rFonts w:eastAsia="Times New Roman"/>
                <w:bCs/>
                <w:i/>
                <w:color w:val="000000"/>
                <w:sz w:val="18"/>
                <w:szCs w:val="18"/>
                <w:lang w:val="en-US"/>
              </w:rPr>
            </w:pPr>
            <w:r w:rsidRPr="00B66B93">
              <w:rPr>
                <w:rFonts w:eastAsia="Times New Roman"/>
                <w:bCs/>
                <w:color w:val="000000"/>
                <w:sz w:val="18"/>
                <w:szCs w:val="18"/>
                <w:lang w:val="en-US"/>
              </w:rPr>
              <w:t>22</w:t>
            </w:r>
            <w:r>
              <w:rPr>
                <w:rFonts w:eastAsia="Times New Roman"/>
                <w:bCs/>
                <w:color w:val="000000"/>
                <w:sz w:val="18"/>
                <w:szCs w:val="18"/>
                <w:lang w:val="en-US"/>
              </w:rPr>
              <w:t>.</w:t>
            </w:r>
            <w:r w:rsidRPr="00B66B93">
              <w:rPr>
                <w:rFonts w:eastAsia="Times New Roman"/>
                <w:bCs/>
                <w:color w:val="000000"/>
                <w:sz w:val="18"/>
                <w:szCs w:val="18"/>
                <w:lang w:val="en-US"/>
              </w:rPr>
              <w:t>6</w:t>
            </w:r>
            <w:r>
              <w:rPr>
                <w:rFonts w:eastAsia="Times New Roman"/>
                <w:bCs/>
                <w:color w:val="000000"/>
                <w:sz w:val="18"/>
                <w:szCs w:val="18"/>
                <w:lang w:val="en-US"/>
              </w:rPr>
              <w:t>3 [-9 %]</w:t>
            </w:r>
          </w:p>
        </w:tc>
        <w:tc>
          <w:tcPr>
            <w:tcW w:w="1399" w:type="dxa"/>
            <w:tcBorders>
              <w:top w:val="nil"/>
              <w:left w:val="nil"/>
              <w:bottom w:val="nil"/>
            </w:tcBorders>
            <w:shd w:val="clear" w:color="auto" w:fill="auto"/>
            <w:noWrap/>
            <w:vAlign w:val="center"/>
          </w:tcPr>
          <w:p w14:paraId="41E0A75E" w14:textId="50BC399A" w:rsidR="00B66B93" w:rsidRPr="00F31AF1" w:rsidRDefault="00B66B93" w:rsidP="007848DC">
            <w:pPr>
              <w:spacing w:after="0"/>
              <w:jc w:val="center"/>
              <w:rPr>
                <w:rFonts w:eastAsia="Times New Roman"/>
                <w:bCs/>
                <w:i/>
                <w:color w:val="000000"/>
                <w:sz w:val="18"/>
                <w:szCs w:val="18"/>
                <w:lang w:val="en-US"/>
              </w:rPr>
            </w:pPr>
            <w:r w:rsidRPr="00B66B93">
              <w:rPr>
                <w:rFonts w:eastAsia="Times New Roman"/>
                <w:bCs/>
                <w:color w:val="000000"/>
                <w:sz w:val="18"/>
                <w:szCs w:val="18"/>
                <w:lang w:val="en-US"/>
              </w:rPr>
              <w:t>4</w:t>
            </w:r>
            <w:r>
              <w:rPr>
                <w:rFonts w:eastAsia="Times New Roman"/>
                <w:bCs/>
                <w:color w:val="000000"/>
                <w:sz w:val="18"/>
                <w:szCs w:val="18"/>
                <w:lang w:val="en-US"/>
              </w:rPr>
              <w:t>.</w:t>
            </w:r>
            <w:r w:rsidRPr="00B66B93">
              <w:rPr>
                <w:rFonts w:eastAsia="Times New Roman"/>
                <w:bCs/>
                <w:color w:val="000000"/>
                <w:sz w:val="18"/>
                <w:szCs w:val="18"/>
                <w:lang w:val="en-US"/>
              </w:rPr>
              <w:t>38</w:t>
            </w:r>
            <w:r>
              <w:rPr>
                <w:rFonts w:eastAsia="Times New Roman"/>
                <w:bCs/>
                <w:color w:val="000000"/>
                <w:sz w:val="18"/>
                <w:szCs w:val="18"/>
                <w:lang w:val="en-US"/>
              </w:rPr>
              <w:t xml:space="preserve"> [-39 %]</w:t>
            </w:r>
          </w:p>
        </w:tc>
      </w:tr>
      <w:tr w:rsidR="00B66B93" w:rsidRPr="0036245A" w14:paraId="742D691D" w14:textId="77777777" w:rsidTr="007848DC">
        <w:trPr>
          <w:trHeight w:val="258"/>
          <w:jc w:val="center"/>
        </w:trPr>
        <w:tc>
          <w:tcPr>
            <w:tcW w:w="2224" w:type="dxa"/>
            <w:tcBorders>
              <w:top w:val="nil"/>
              <w:bottom w:val="nil"/>
              <w:right w:val="single" w:sz="4" w:space="0" w:color="auto"/>
            </w:tcBorders>
            <w:shd w:val="clear" w:color="auto" w:fill="auto"/>
            <w:noWrap/>
            <w:vAlign w:val="center"/>
          </w:tcPr>
          <w:p w14:paraId="201299DF" w14:textId="77777777" w:rsidR="00B66B93" w:rsidRPr="00E47519" w:rsidRDefault="00B66B93" w:rsidP="00E47519">
            <w:pPr>
              <w:spacing w:after="0"/>
              <w:rPr>
                <w:rFonts w:eastAsia="Times New Roman"/>
                <w:b/>
                <w:bCs/>
                <w:color w:val="000000"/>
                <w:sz w:val="18"/>
                <w:szCs w:val="18"/>
                <w:lang w:val="en-US"/>
              </w:rPr>
            </w:pPr>
            <w:r>
              <w:rPr>
                <w:rFonts w:eastAsia="Times New Roman"/>
                <w:b/>
                <w:bCs/>
                <w:color w:val="000000"/>
                <w:sz w:val="18"/>
                <w:szCs w:val="18"/>
                <w:lang w:val="en-US"/>
              </w:rPr>
              <w:tab/>
              <w:t>w/ genie CQI</w:t>
            </w:r>
          </w:p>
        </w:tc>
        <w:tc>
          <w:tcPr>
            <w:tcW w:w="1170" w:type="dxa"/>
            <w:tcBorders>
              <w:top w:val="nil"/>
              <w:left w:val="single" w:sz="4" w:space="0" w:color="auto"/>
              <w:bottom w:val="nil"/>
              <w:right w:val="nil"/>
            </w:tcBorders>
            <w:shd w:val="clear" w:color="auto" w:fill="auto"/>
            <w:noWrap/>
            <w:vAlign w:val="center"/>
          </w:tcPr>
          <w:p w14:paraId="04A5BAE9" w14:textId="6634B0A9" w:rsidR="00B66B93" w:rsidRPr="00B66B93" w:rsidRDefault="00B66B93" w:rsidP="007848DC">
            <w:pPr>
              <w:spacing w:after="0"/>
              <w:jc w:val="center"/>
              <w:rPr>
                <w:rFonts w:eastAsia="Times New Roman"/>
                <w:bCs/>
                <w:color w:val="000000"/>
                <w:sz w:val="18"/>
                <w:szCs w:val="18"/>
                <w:lang w:val="en-US"/>
              </w:rPr>
            </w:pPr>
            <w:r>
              <w:rPr>
                <w:rFonts w:eastAsia="Times New Roman"/>
                <w:bCs/>
                <w:color w:val="000000"/>
                <w:sz w:val="18"/>
                <w:szCs w:val="18"/>
                <w:lang w:val="en-US"/>
              </w:rPr>
              <w:t>43.9</w:t>
            </w:r>
          </w:p>
        </w:tc>
        <w:tc>
          <w:tcPr>
            <w:tcW w:w="1185" w:type="dxa"/>
            <w:tcBorders>
              <w:top w:val="nil"/>
              <w:left w:val="nil"/>
              <w:bottom w:val="nil"/>
              <w:right w:val="nil"/>
            </w:tcBorders>
            <w:shd w:val="clear" w:color="auto" w:fill="auto"/>
            <w:noWrap/>
            <w:vAlign w:val="center"/>
          </w:tcPr>
          <w:p w14:paraId="65002747" w14:textId="0E6A3FEE" w:rsidR="00B66B93" w:rsidRPr="00B66B93" w:rsidRDefault="00B66B93" w:rsidP="007848DC">
            <w:pPr>
              <w:spacing w:after="0"/>
              <w:jc w:val="center"/>
              <w:rPr>
                <w:rFonts w:eastAsia="Times New Roman"/>
                <w:bCs/>
                <w:color w:val="000000"/>
                <w:sz w:val="18"/>
                <w:szCs w:val="18"/>
                <w:lang w:val="en-US"/>
              </w:rPr>
            </w:pPr>
            <w:r w:rsidRPr="00B66B93">
              <w:rPr>
                <w:rFonts w:eastAsia="Times New Roman"/>
                <w:bCs/>
                <w:color w:val="000000"/>
                <w:sz w:val="18"/>
                <w:szCs w:val="18"/>
                <w:lang w:val="en-US"/>
              </w:rPr>
              <w:t>24</w:t>
            </w:r>
            <w:r>
              <w:rPr>
                <w:rFonts w:eastAsia="Times New Roman"/>
                <w:bCs/>
                <w:color w:val="000000"/>
                <w:sz w:val="18"/>
                <w:szCs w:val="18"/>
                <w:lang w:val="en-US"/>
              </w:rPr>
              <w:t>.</w:t>
            </w:r>
            <w:r w:rsidRPr="00B66B93">
              <w:rPr>
                <w:rFonts w:eastAsia="Times New Roman"/>
                <w:bCs/>
                <w:color w:val="000000"/>
                <w:sz w:val="18"/>
                <w:szCs w:val="18"/>
                <w:lang w:val="en-US"/>
              </w:rPr>
              <w:t>77</w:t>
            </w:r>
            <w:r>
              <w:rPr>
                <w:rFonts w:eastAsia="Times New Roman"/>
                <w:bCs/>
                <w:color w:val="000000"/>
                <w:sz w:val="18"/>
                <w:szCs w:val="18"/>
                <w:lang w:val="en-US"/>
              </w:rPr>
              <w:t xml:space="preserve"> [-1 %]</w:t>
            </w:r>
          </w:p>
        </w:tc>
        <w:tc>
          <w:tcPr>
            <w:tcW w:w="1399" w:type="dxa"/>
            <w:tcBorders>
              <w:top w:val="nil"/>
              <w:left w:val="nil"/>
              <w:bottom w:val="nil"/>
            </w:tcBorders>
            <w:shd w:val="clear" w:color="auto" w:fill="auto"/>
            <w:noWrap/>
            <w:vAlign w:val="center"/>
          </w:tcPr>
          <w:p w14:paraId="51EFB631" w14:textId="1D233C98" w:rsidR="00B66B93" w:rsidRPr="00B66B93" w:rsidRDefault="00B66B93" w:rsidP="007848DC">
            <w:pPr>
              <w:spacing w:after="0"/>
              <w:jc w:val="center"/>
              <w:rPr>
                <w:rFonts w:eastAsia="Times New Roman"/>
                <w:bCs/>
                <w:color w:val="000000"/>
                <w:sz w:val="18"/>
                <w:szCs w:val="18"/>
                <w:lang w:val="en-US"/>
              </w:rPr>
            </w:pPr>
            <w:r w:rsidRPr="00B66B93">
              <w:rPr>
                <w:rFonts w:eastAsia="Times New Roman"/>
                <w:bCs/>
                <w:color w:val="000000"/>
                <w:sz w:val="18"/>
                <w:szCs w:val="18"/>
                <w:lang w:val="en-US"/>
              </w:rPr>
              <w:t>6</w:t>
            </w:r>
            <w:r>
              <w:rPr>
                <w:rFonts w:eastAsia="Times New Roman"/>
                <w:bCs/>
                <w:color w:val="000000"/>
                <w:sz w:val="18"/>
                <w:szCs w:val="18"/>
                <w:lang w:val="en-US"/>
              </w:rPr>
              <w:t>.</w:t>
            </w:r>
            <w:r w:rsidRPr="00B66B93">
              <w:rPr>
                <w:rFonts w:eastAsia="Times New Roman"/>
                <w:bCs/>
                <w:color w:val="000000"/>
                <w:sz w:val="18"/>
                <w:szCs w:val="18"/>
                <w:lang w:val="en-US"/>
              </w:rPr>
              <w:t>45</w:t>
            </w:r>
            <w:r>
              <w:rPr>
                <w:rFonts w:eastAsia="Times New Roman"/>
                <w:bCs/>
                <w:color w:val="000000"/>
                <w:sz w:val="18"/>
                <w:szCs w:val="18"/>
                <w:lang w:val="en-US"/>
              </w:rPr>
              <w:t xml:space="preserve"> [-11 %]</w:t>
            </w:r>
          </w:p>
        </w:tc>
      </w:tr>
      <w:tr w:rsidR="00587645" w:rsidRPr="0036245A" w14:paraId="1F13FC06" w14:textId="77777777" w:rsidTr="007848DC">
        <w:trPr>
          <w:trHeight w:val="258"/>
          <w:jc w:val="center"/>
        </w:trPr>
        <w:tc>
          <w:tcPr>
            <w:tcW w:w="2224" w:type="dxa"/>
            <w:tcBorders>
              <w:top w:val="nil"/>
              <w:bottom w:val="nil"/>
              <w:right w:val="single" w:sz="4" w:space="0" w:color="auto"/>
            </w:tcBorders>
            <w:shd w:val="clear" w:color="auto" w:fill="auto"/>
            <w:noWrap/>
            <w:vAlign w:val="center"/>
          </w:tcPr>
          <w:p w14:paraId="0D266C48"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w:t>
            </w:r>
          </w:p>
        </w:tc>
        <w:tc>
          <w:tcPr>
            <w:tcW w:w="1170" w:type="dxa"/>
            <w:tcBorders>
              <w:top w:val="nil"/>
              <w:left w:val="single" w:sz="4" w:space="0" w:color="auto"/>
              <w:bottom w:val="nil"/>
              <w:right w:val="nil"/>
            </w:tcBorders>
            <w:shd w:val="clear" w:color="auto" w:fill="auto"/>
            <w:noWrap/>
            <w:vAlign w:val="center"/>
          </w:tcPr>
          <w:p w14:paraId="1614CB78" w14:textId="0366FE6B" w:rsidR="00587645" w:rsidRPr="00E47519" w:rsidRDefault="00587645" w:rsidP="007848DC">
            <w:pPr>
              <w:spacing w:after="0"/>
              <w:jc w:val="center"/>
              <w:rPr>
                <w:rFonts w:eastAsia="Times New Roman"/>
                <w:bCs/>
                <w:color w:val="000000"/>
                <w:sz w:val="18"/>
                <w:szCs w:val="18"/>
                <w:lang w:val="en-US"/>
              </w:rPr>
            </w:pPr>
            <w:r w:rsidRPr="00E47519">
              <w:rPr>
                <w:rFonts w:eastAsia="Times New Roman"/>
                <w:bCs/>
                <w:color w:val="000000"/>
                <w:sz w:val="18"/>
                <w:szCs w:val="18"/>
                <w:lang w:val="en-US"/>
              </w:rPr>
              <w:t>46.</w:t>
            </w:r>
            <w:r>
              <w:rPr>
                <w:rFonts w:eastAsia="Times New Roman"/>
                <w:bCs/>
                <w:color w:val="000000"/>
                <w:sz w:val="18"/>
                <w:szCs w:val="18"/>
                <w:lang w:val="en-US"/>
              </w:rPr>
              <w:t>8</w:t>
            </w:r>
          </w:p>
        </w:tc>
        <w:tc>
          <w:tcPr>
            <w:tcW w:w="1185" w:type="dxa"/>
            <w:tcBorders>
              <w:top w:val="nil"/>
              <w:left w:val="nil"/>
              <w:bottom w:val="nil"/>
              <w:right w:val="nil"/>
            </w:tcBorders>
            <w:shd w:val="clear" w:color="auto" w:fill="auto"/>
            <w:noWrap/>
            <w:vAlign w:val="center"/>
          </w:tcPr>
          <w:p w14:paraId="36CE6EBF" w14:textId="56A9F8EF" w:rsidR="00587645" w:rsidRPr="00E47519" w:rsidRDefault="00587645" w:rsidP="007848DC">
            <w:pPr>
              <w:spacing w:after="0"/>
              <w:jc w:val="center"/>
              <w:rPr>
                <w:rFonts w:eastAsia="Times New Roman"/>
                <w:bCs/>
                <w:color w:val="000000"/>
                <w:sz w:val="18"/>
                <w:szCs w:val="18"/>
                <w:lang w:val="en-US"/>
              </w:rPr>
            </w:pPr>
            <w:r w:rsidRPr="00E47519">
              <w:rPr>
                <w:rFonts w:eastAsia="Times New Roman"/>
                <w:bCs/>
                <w:color w:val="000000"/>
                <w:sz w:val="18"/>
                <w:szCs w:val="18"/>
                <w:lang w:val="en-US"/>
              </w:rPr>
              <w:t>23</w:t>
            </w:r>
            <w:r>
              <w:rPr>
                <w:rFonts w:eastAsia="Times New Roman"/>
                <w:bCs/>
                <w:color w:val="000000"/>
                <w:sz w:val="18"/>
                <w:szCs w:val="18"/>
                <w:lang w:val="en-US"/>
              </w:rPr>
              <w:t>.</w:t>
            </w:r>
            <w:r w:rsidRPr="00E47519">
              <w:rPr>
                <w:rFonts w:eastAsia="Times New Roman"/>
                <w:bCs/>
                <w:color w:val="000000"/>
                <w:sz w:val="18"/>
                <w:szCs w:val="18"/>
                <w:lang w:val="en-US"/>
              </w:rPr>
              <w:t>60</w:t>
            </w:r>
            <w:r w:rsidR="004316D7">
              <w:rPr>
                <w:rFonts w:eastAsia="Times New Roman"/>
                <w:bCs/>
                <w:color w:val="000000"/>
                <w:sz w:val="18"/>
                <w:szCs w:val="18"/>
                <w:lang w:val="en-US"/>
              </w:rPr>
              <w:t xml:space="preserve"> [-6 %]</w:t>
            </w:r>
          </w:p>
        </w:tc>
        <w:tc>
          <w:tcPr>
            <w:tcW w:w="1399" w:type="dxa"/>
            <w:tcBorders>
              <w:top w:val="nil"/>
              <w:left w:val="nil"/>
              <w:bottom w:val="nil"/>
            </w:tcBorders>
            <w:shd w:val="clear" w:color="auto" w:fill="auto"/>
            <w:noWrap/>
            <w:vAlign w:val="center"/>
          </w:tcPr>
          <w:p w14:paraId="287B590C" w14:textId="7CFE5677" w:rsidR="00587645" w:rsidRPr="00E47519" w:rsidRDefault="00587645" w:rsidP="007848DC">
            <w:pPr>
              <w:spacing w:after="0"/>
              <w:jc w:val="center"/>
              <w:rPr>
                <w:rFonts w:eastAsia="Times New Roman"/>
                <w:bCs/>
                <w:color w:val="000000"/>
                <w:sz w:val="18"/>
                <w:szCs w:val="18"/>
                <w:lang w:val="en-US"/>
              </w:rPr>
            </w:pPr>
            <w:r w:rsidRPr="00E47519">
              <w:rPr>
                <w:rFonts w:eastAsia="Times New Roman"/>
                <w:bCs/>
                <w:color w:val="000000"/>
                <w:sz w:val="18"/>
                <w:szCs w:val="18"/>
                <w:lang w:val="en-US"/>
              </w:rPr>
              <w:t>5</w:t>
            </w:r>
            <w:r>
              <w:rPr>
                <w:rFonts w:eastAsia="Times New Roman"/>
                <w:bCs/>
                <w:color w:val="000000"/>
                <w:sz w:val="18"/>
                <w:szCs w:val="18"/>
                <w:lang w:val="en-US"/>
              </w:rPr>
              <w:t>.</w:t>
            </w:r>
            <w:r w:rsidRPr="00B46FCB">
              <w:rPr>
                <w:rFonts w:eastAsia="Times New Roman"/>
                <w:bCs/>
                <w:color w:val="000000"/>
                <w:sz w:val="18"/>
                <w:szCs w:val="18"/>
                <w:lang w:val="en-US"/>
              </w:rPr>
              <w:t>4</w:t>
            </w:r>
            <w:r>
              <w:rPr>
                <w:rFonts w:eastAsia="Times New Roman"/>
                <w:bCs/>
                <w:color w:val="000000"/>
                <w:sz w:val="18"/>
                <w:szCs w:val="18"/>
                <w:lang w:val="en-US"/>
              </w:rPr>
              <w:t>5</w:t>
            </w:r>
            <w:r w:rsidR="004316D7">
              <w:rPr>
                <w:rFonts w:eastAsia="Times New Roman"/>
                <w:bCs/>
                <w:color w:val="000000"/>
                <w:sz w:val="18"/>
                <w:szCs w:val="18"/>
                <w:lang w:val="en-US"/>
              </w:rPr>
              <w:t xml:space="preserve"> [-25 %]</w:t>
            </w:r>
          </w:p>
        </w:tc>
      </w:tr>
      <w:tr w:rsidR="004316D7" w:rsidRPr="0036245A" w14:paraId="1B63D731" w14:textId="77777777" w:rsidTr="007848DC">
        <w:trPr>
          <w:trHeight w:val="258"/>
          <w:jc w:val="center"/>
        </w:trPr>
        <w:tc>
          <w:tcPr>
            <w:tcW w:w="2224" w:type="dxa"/>
            <w:tcBorders>
              <w:top w:val="nil"/>
              <w:right w:val="single" w:sz="4" w:space="0" w:color="auto"/>
            </w:tcBorders>
            <w:shd w:val="clear" w:color="auto" w:fill="auto"/>
            <w:noWrap/>
            <w:vAlign w:val="center"/>
          </w:tcPr>
          <w:p w14:paraId="5CB843C6" w14:textId="77777777" w:rsidR="004316D7" w:rsidRPr="00927A0E" w:rsidRDefault="004316D7"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 &amp; CQI</w:t>
            </w:r>
          </w:p>
        </w:tc>
        <w:tc>
          <w:tcPr>
            <w:tcW w:w="1170" w:type="dxa"/>
            <w:tcBorders>
              <w:top w:val="nil"/>
              <w:left w:val="single" w:sz="4" w:space="0" w:color="auto"/>
              <w:bottom w:val="single" w:sz="4" w:space="0" w:color="auto"/>
              <w:right w:val="nil"/>
            </w:tcBorders>
            <w:shd w:val="clear" w:color="auto" w:fill="auto"/>
            <w:noWrap/>
            <w:vAlign w:val="center"/>
          </w:tcPr>
          <w:p w14:paraId="240CFBB7" w14:textId="3DF2268E" w:rsidR="004316D7" w:rsidRPr="004316D7" w:rsidRDefault="004316D7" w:rsidP="007848DC">
            <w:pPr>
              <w:spacing w:after="0"/>
              <w:jc w:val="center"/>
              <w:rPr>
                <w:rFonts w:eastAsia="Times New Roman"/>
                <w:bCs/>
                <w:color w:val="000000"/>
                <w:sz w:val="18"/>
                <w:szCs w:val="18"/>
                <w:lang w:val="en-US"/>
              </w:rPr>
            </w:pPr>
            <w:r w:rsidRPr="004316D7">
              <w:rPr>
                <w:rFonts w:eastAsia="Times New Roman"/>
                <w:bCs/>
                <w:color w:val="000000"/>
                <w:sz w:val="18"/>
                <w:szCs w:val="18"/>
                <w:lang w:val="en-US"/>
              </w:rPr>
              <w:t>40.1</w:t>
            </w:r>
          </w:p>
        </w:tc>
        <w:tc>
          <w:tcPr>
            <w:tcW w:w="1185" w:type="dxa"/>
            <w:tcBorders>
              <w:top w:val="nil"/>
              <w:left w:val="nil"/>
              <w:bottom w:val="single" w:sz="4" w:space="0" w:color="auto"/>
              <w:right w:val="nil"/>
            </w:tcBorders>
            <w:shd w:val="clear" w:color="auto" w:fill="auto"/>
            <w:noWrap/>
            <w:vAlign w:val="center"/>
          </w:tcPr>
          <w:p w14:paraId="21216DD4" w14:textId="444812FC" w:rsidR="004316D7" w:rsidRPr="004316D7" w:rsidRDefault="004316D7" w:rsidP="007848DC">
            <w:pPr>
              <w:spacing w:after="0"/>
              <w:jc w:val="center"/>
              <w:rPr>
                <w:rFonts w:eastAsia="Times New Roman"/>
                <w:bCs/>
                <w:color w:val="000000"/>
                <w:sz w:val="18"/>
                <w:szCs w:val="18"/>
                <w:lang w:val="en-US"/>
              </w:rPr>
            </w:pPr>
            <w:r w:rsidRPr="004316D7">
              <w:rPr>
                <w:rFonts w:eastAsia="Times New Roman"/>
                <w:bCs/>
                <w:color w:val="000000"/>
                <w:sz w:val="18"/>
                <w:szCs w:val="18"/>
                <w:lang w:val="en-US"/>
              </w:rPr>
              <w:t>26</w:t>
            </w:r>
            <w:r>
              <w:rPr>
                <w:rFonts w:eastAsia="Times New Roman"/>
                <w:bCs/>
                <w:color w:val="000000"/>
                <w:sz w:val="18"/>
                <w:szCs w:val="18"/>
                <w:lang w:val="en-US"/>
              </w:rPr>
              <w:t>.</w:t>
            </w:r>
            <w:r w:rsidRPr="004316D7">
              <w:rPr>
                <w:rFonts w:eastAsia="Times New Roman"/>
                <w:bCs/>
                <w:color w:val="000000"/>
                <w:sz w:val="18"/>
                <w:szCs w:val="18"/>
                <w:lang w:val="en-US"/>
              </w:rPr>
              <w:t>1</w:t>
            </w:r>
            <w:r>
              <w:rPr>
                <w:rFonts w:eastAsia="Times New Roman"/>
                <w:bCs/>
                <w:color w:val="000000"/>
                <w:sz w:val="18"/>
                <w:szCs w:val="18"/>
                <w:lang w:val="en-US"/>
              </w:rPr>
              <w:t>6 [+5 %]</w:t>
            </w:r>
          </w:p>
        </w:tc>
        <w:tc>
          <w:tcPr>
            <w:tcW w:w="1399" w:type="dxa"/>
            <w:tcBorders>
              <w:top w:val="nil"/>
              <w:left w:val="nil"/>
              <w:bottom w:val="single" w:sz="4" w:space="0" w:color="auto"/>
            </w:tcBorders>
            <w:shd w:val="clear" w:color="auto" w:fill="auto"/>
            <w:noWrap/>
            <w:vAlign w:val="center"/>
          </w:tcPr>
          <w:p w14:paraId="1A7F2965" w14:textId="1C0D1BD9" w:rsidR="004316D7" w:rsidRPr="004316D7" w:rsidRDefault="004316D7" w:rsidP="007848DC">
            <w:pPr>
              <w:spacing w:after="0"/>
              <w:jc w:val="center"/>
              <w:rPr>
                <w:rFonts w:eastAsia="Times New Roman"/>
                <w:bCs/>
                <w:color w:val="000000"/>
                <w:sz w:val="18"/>
                <w:szCs w:val="18"/>
                <w:lang w:val="en-US"/>
              </w:rPr>
            </w:pPr>
            <w:r w:rsidRPr="004316D7">
              <w:rPr>
                <w:rFonts w:eastAsia="Times New Roman"/>
                <w:bCs/>
                <w:color w:val="000000"/>
                <w:sz w:val="18"/>
                <w:szCs w:val="18"/>
                <w:lang w:val="en-US"/>
              </w:rPr>
              <w:t>7</w:t>
            </w:r>
            <w:r>
              <w:rPr>
                <w:rFonts w:eastAsia="Times New Roman"/>
                <w:bCs/>
                <w:color w:val="000000"/>
                <w:sz w:val="18"/>
                <w:szCs w:val="18"/>
                <w:lang w:val="en-US"/>
              </w:rPr>
              <w:t>.</w:t>
            </w:r>
            <w:r w:rsidRPr="004316D7">
              <w:rPr>
                <w:rFonts w:eastAsia="Times New Roman"/>
                <w:bCs/>
                <w:color w:val="000000"/>
                <w:sz w:val="18"/>
                <w:szCs w:val="18"/>
                <w:lang w:val="en-US"/>
              </w:rPr>
              <w:t>80</w:t>
            </w:r>
            <w:r>
              <w:rPr>
                <w:rFonts w:eastAsia="Times New Roman"/>
                <w:bCs/>
                <w:color w:val="000000"/>
                <w:sz w:val="18"/>
                <w:szCs w:val="18"/>
                <w:lang w:val="en-US"/>
              </w:rPr>
              <w:t xml:space="preserve"> [+8 %]</w:t>
            </w:r>
          </w:p>
        </w:tc>
      </w:tr>
      <w:tr w:rsidR="00587645" w:rsidRPr="0036245A" w14:paraId="324AF937" w14:textId="77777777" w:rsidTr="00587645">
        <w:trPr>
          <w:trHeight w:val="258"/>
          <w:jc w:val="center"/>
        </w:trPr>
        <w:tc>
          <w:tcPr>
            <w:tcW w:w="2224" w:type="dxa"/>
            <w:tcBorders>
              <w:bottom w:val="single" w:sz="4" w:space="0" w:color="auto"/>
            </w:tcBorders>
            <w:shd w:val="clear" w:color="auto" w:fill="EAF1DD" w:themeFill="accent3" w:themeFillTint="33"/>
            <w:noWrap/>
            <w:vAlign w:val="center"/>
          </w:tcPr>
          <w:p w14:paraId="604341EC" w14:textId="77777777" w:rsidR="00587645"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3D-UMi, 3.5 GHz</w:t>
            </w:r>
          </w:p>
          <w:p w14:paraId="0F44F3BF"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(M,N,P) = (4,4,2)</w:t>
            </w:r>
          </w:p>
        </w:tc>
        <w:tc>
          <w:tcPr>
            <w:tcW w:w="1170" w:type="dxa"/>
            <w:tcBorders>
              <w:bottom w:val="single" w:sz="4" w:space="0" w:color="auto"/>
              <w:right w:val="nil"/>
            </w:tcBorders>
            <w:shd w:val="clear" w:color="auto" w:fill="EAF1DD" w:themeFill="accent3" w:themeFillTint="33"/>
            <w:noWrap/>
            <w:vAlign w:val="center"/>
          </w:tcPr>
          <w:p w14:paraId="6347A746"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185" w:type="dxa"/>
            <w:tcBorders>
              <w:left w:val="nil"/>
              <w:bottom w:val="single" w:sz="4" w:space="0" w:color="auto"/>
              <w:right w:val="nil"/>
            </w:tcBorders>
            <w:shd w:val="clear" w:color="auto" w:fill="EAF1DD" w:themeFill="accent3" w:themeFillTint="33"/>
            <w:noWrap/>
            <w:vAlign w:val="center"/>
          </w:tcPr>
          <w:p w14:paraId="4EE90DCF"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399" w:type="dxa"/>
            <w:tcBorders>
              <w:left w:val="nil"/>
              <w:bottom w:val="single" w:sz="4" w:space="0" w:color="auto"/>
            </w:tcBorders>
            <w:shd w:val="clear" w:color="auto" w:fill="EAF1DD" w:themeFill="accent3" w:themeFillTint="33"/>
            <w:noWrap/>
            <w:vAlign w:val="center"/>
          </w:tcPr>
          <w:p w14:paraId="5DC38ED2" w14:textId="77777777" w:rsidR="00587645" w:rsidRPr="00E47519" w:rsidRDefault="00587645"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587645" w:rsidRPr="00E47519" w14:paraId="1367EA60" w14:textId="77777777" w:rsidTr="00587645">
        <w:trPr>
          <w:trHeight w:val="258"/>
          <w:jc w:val="center"/>
        </w:trPr>
        <w:tc>
          <w:tcPr>
            <w:tcW w:w="2224" w:type="dxa"/>
            <w:tcBorders>
              <w:bottom w:val="nil"/>
              <w:right w:val="single" w:sz="4" w:space="0" w:color="auto"/>
            </w:tcBorders>
            <w:shd w:val="clear" w:color="auto" w:fill="auto"/>
            <w:noWrap/>
            <w:vAlign w:val="center"/>
          </w:tcPr>
          <w:p w14:paraId="01476E2E"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Q=16 (dual CSI-RS)</w:t>
            </w:r>
          </w:p>
        </w:tc>
        <w:tc>
          <w:tcPr>
            <w:tcW w:w="1170" w:type="dxa"/>
            <w:tcBorders>
              <w:left w:val="single" w:sz="4" w:space="0" w:color="auto"/>
              <w:bottom w:val="nil"/>
              <w:right w:val="nil"/>
            </w:tcBorders>
            <w:shd w:val="clear" w:color="auto" w:fill="auto"/>
            <w:noWrap/>
            <w:vAlign w:val="center"/>
          </w:tcPr>
          <w:p w14:paraId="2C5A7ADB" w14:textId="77777777" w:rsidR="00587645" w:rsidRPr="00927A0E" w:rsidRDefault="00587645" w:rsidP="00E47519">
            <w:pPr>
              <w:spacing w:after="0"/>
              <w:jc w:val="center"/>
              <w:rPr>
                <w:rFonts w:eastAsia="Times New Roman"/>
                <w:bCs/>
                <w:color w:val="000000"/>
                <w:sz w:val="18"/>
                <w:szCs w:val="18"/>
                <w:highlight w:val="yellow"/>
                <w:lang w:val="en-US"/>
              </w:rPr>
            </w:pPr>
            <w:r w:rsidRPr="00E47519">
              <w:rPr>
                <w:rFonts w:eastAsia="Times New Roman"/>
                <w:bCs/>
                <w:color w:val="000000"/>
                <w:sz w:val="18"/>
                <w:szCs w:val="18"/>
                <w:lang w:val="en-US"/>
              </w:rPr>
              <w:t>49.3</w:t>
            </w:r>
          </w:p>
        </w:tc>
        <w:tc>
          <w:tcPr>
            <w:tcW w:w="1185" w:type="dxa"/>
            <w:tcBorders>
              <w:left w:val="nil"/>
              <w:bottom w:val="nil"/>
              <w:right w:val="nil"/>
            </w:tcBorders>
            <w:shd w:val="clear" w:color="auto" w:fill="auto"/>
            <w:noWrap/>
            <w:vAlign w:val="center"/>
          </w:tcPr>
          <w:p w14:paraId="2627FA7A" w14:textId="77777777" w:rsidR="00587645" w:rsidRPr="00927A0E" w:rsidRDefault="00587645" w:rsidP="00E47519">
            <w:pPr>
              <w:spacing w:after="0"/>
              <w:jc w:val="center"/>
              <w:rPr>
                <w:rFonts w:eastAsia="Times New Roman"/>
                <w:bCs/>
                <w:color w:val="000000"/>
                <w:sz w:val="18"/>
                <w:szCs w:val="18"/>
                <w:highlight w:val="yellow"/>
                <w:lang w:val="en-US"/>
              </w:rPr>
            </w:pPr>
            <w:r w:rsidRPr="00E47519">
              <w:rPr>
                <w:rFonts w:eastAsia="Times New Roman"/>
                <w:bCs/>
                <w:color w:val="000000"/>
                <w:sz w:val="18"/>
                <w:szCs w:val="18"/>
                <w:lang w:val="en-US"/>
              </w:rPr>
              <w:t>21.67</w:t>
            </w:r>
          </w:p>
        </w:tc>
        <w:tc>
          <w:tcPr>
            <w:tcW w:w="1399" w:type="dxa"/>
            <w:tcBorders>
              <w:left w:val="nil"/>
              <w:bottom w:val="nil"/>
            </w:tcBorders>
            <w:shd w:val="clear" w:color="auto" w:fill="auto"/>
            <w:noWrap/>
            <w:vAlign w:val="center"/>
          </w:tcPr>
          <w:p w14:paraId="66C0F445" w14:textId="77777777" w:rsidR="00587645" w:rsidRPr="00927A0E" w:rsidRDefault="00587645" w:rsidP="00E47519">
            <w:pPr>
              <w:spacing w:after="0"/>
              <w:jc w:val="center"/>
              <w:rPr>
                <w:rFonts w:eastAsia="Times New Roman"/>
                <w:bCs/>
                <w:color w:val="000000"/>
                <w:sz w:val="18"/>
                <w:szCs w:val="18"/>
                <w:highlight w:val="yellow"/>
                <w:lang w:val="en-US"/>
              </w:rPr>
            </w:pPr>
            <w:r w:rsidRPr="00E47519">
              <w:rPr>
                <w:rFonts w:eastAsia="Times New Roman"/>
                <w:bCs/>
                <w:color w:val="000000"/>
                <w:sz w:val="18"/>
                <w:szCs w:val="18"/>
                <w:lang w:val="en-US"/>
              </w:rPr>
              <w:t>4.80</w:t>
            </w:r>
          </w:p>
        </w:tc>
      </w:tr>
      <w:tr w:rsidR="00587645" w:rsidRPr="00E47519" w14:paraId="3C48BC2B"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149724F1" w14:textId="77777777" w:rsidR="00587645" w:rsidRPr="00CA0CB8"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 xml:space="preserve">Q=32, Kronecker </w:t>
            </w:r>
          </w:p>
        </w:tc>
        <w:tc>
          <w:tcPr>
            <w:tcW w:w="1170" w:type="dxa"/>
            <w:tcBorders>
              <w:top w:val="nil"/>
              <w:left w:val="single" w:sz="4" w:space="0" w:color="auto"/>
              <w:bottom w:val="nil"/>
              <w:right w:val="nil"/>
            </w:tcBorders>
            <w:shd w:val="clear" w:color="auto" w:fill="auto"/>
            <w:noWrap/>
            <w:vAlign w:val="center"/>
          </w:tcPr>
          <w:p w14:paraId="0570F0A5"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57.5</w:t>
            </w:r>
          </w:p>
        </w:tc>
        <w:tc>
          <w:tcPr>
            <w:tcW w:w="1185" w:type="dxa"/>
            <w:tcBorders>
              <w:top w:val="nil"/>
              <w:left w:val="nil"/>
              <w:bottom w:val="nil"/>
              <w:right w:val="nil"/>
            </w:tcBorders>
            <w:shd w:val="clear" w:color="auto" w:fill="auto"/>
            <w:noWrap/>
            <w:vAlign w:val="center"/>
          </w:tcPr>
          <w:p w14:paraId="58CC9B2B"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19</w:t>
            </w:r>
            <w:r>
              <w:rPr>
                <w:rFonts w:eastAsia="Times New Roman"/>
                <w:bCs/>
                <w:color w:val="000000"/>
                <w:sz w:val="18"/>
                <w:szCs w:val="18"/>
                <w:lang w:val="en-US"/>
              </w:rPr>
              <w:t>.</w:t>
            </w:r>
            <w:r w:rsidRPr="0054531F">
              <w:rPr>
                <w:rFonts w:eastAsia="Times New Roman"/>
                <w:bCs/>
                <w:color w:val="000000"/>
                <w:sz w:val="18"/>
                <w:szCs w:val="18"/>
                <w:lang w:val="en-US"/>
              </w:rPr>
              <w:t>59</w:t>
            </w:r>
            <w:r>
              <w:rPr>
                <w:rFonts w:eastAsia="Times New Roman"/>
                <w:bCs/>
                <w:color w:val="000000"/>
                <w:sz w:val="18"/>
                <w:szCs w:val="18"/>
                <w:lang w:val="en-US"/>
              </w:rPr>
              <w:t xml:space="preserve"> [-10 %]</w:t>
            </w:r>
          </w:p>
        </w:tc>
        <w:tc>
          <w:tcPr>
            <w:tcW w:w="1399" w:type="dxa"/>
            <w:tcBorders>
              <w:top w:val="nil"/>
              <w:left w:val="nil"/>
              <w:bottom w:val="nil"/>
            </w:tcBorders>
            <w:shd w:val="clear" w:color="auto" w:fill="auto"/>
            <w:noWrap/>
            <w:vAlign w:val="center"/>
          </w:tcPr>
          <w:p w14:paraId="3C69A76C"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3</w:t>
            </w:r>
            <w:r>
              <w:rPr>
                <w:rFonts w:eastAsia="Times New Roman"/>
                <w:bCs/>
                <w:color w:val="000000"/>
                <w:sz w:val="18"/>
                <w:szCs w:val="18"/>
                <w:lang w:val="en-US"/>
              </w:rPr>
              <w:t>.</w:t>
            </w:r>
            <w:r w:rsidRPr="0054531F">
              <w:rPr>
                <w:rFonts w:eastAsia="Times New Roman"/>
                <w:bCs/>
                <w:color w:val="000000"/>
                <w:sz w:val="18"/>
                <w:szCs w:val="18"/>
                <w:lang w:val="en-US"/>
              </w:rPr>
              <w:t>2</w:t>
            </w:r>
            <w:r>
              <w:rPr>
                <w:rFonts w:eastAsia="Times New Roman"/>
                <w:bCs/>
                <w:color w:val="000000"/>
                <w:sz w:val="18"/>
                <w:szCs w:val="18"/>
                <w:lang w:val="en-US"/>
              </w:rPr>
              <w:t>8 [-32 %]</w:t>
            </w:r>
          </w:p>
        </w:tc>
      </w:tr>
      <w:tr w:rsidR="00587645" w:rsidRPr="00E47519" w14:paraId="53F6D87D"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4D67809B"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CQI</w:t>
            </w:r>
          </w:p>
        </w:tc>
        <w:tc>
          <w:tcPr>
            <w:tcW w:w="1170" w:type="dxa"/>
            <w:tcBorders>
              <w:top w:val="nil"/>
              <w:left w:val="single" w:sz="4" w:space="0" w:color="auto"/>
              <w:bottom w:val="nil"/>
              <w:right w:val="nil"/>
            </w:tcBorders>
            <w:shd w:val="clear" w:color="auto" w:fill="auto"/>
            <w:noWrap/>
            <w:vAlign w:val="center"/>
          </w:tcPr>
          <w:p w14:paraId="16BDA2FC"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51.4</w:t>
            </w:r>
          </w:p>
        </w:tc>
        <w:tc>
          <w:tcPr>
            <w:tcW w:w="1185" w:type="dxa"/>
            <w:tcBorders>
              <w:top w:val="nil"/>
              <w:left w:val="nil"/>
              <w:bottom w:val="nil"/>
              <w:right w:val="nil"/>
            </w:tcBorders>
            <w:shd w:val="clear" w:color="auto" w:fill="auto"/>
            <w:noWrap/>
            <w:vAlign w:val="center"/>
          </w:tcPr>
          <w:p w14:paraId="04226DE0"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20</w:t>
            </w:r>
            <w:r>
              <w:rPr>
                <w:rFonts w:eastAsia="Times New Roman"/>
                <w:bCs/>
                <w:color w:val="000000"/>
                <w:sz w:val="18"/>
                <w:szCs w:val="18"/>
                <w:lang w:val="en-US"/>
              </w:rPr>
              <w:t>.</w:t>
            </w:r>
            <w:r w:rsidRPr="0054531F">
              <w:rPr>
                <w:rFonts w:eastAsia="Times New Roman"/>
                <w:bCs/>
                <w:color w:val="000000"/>
                <w:sz w:val="18"/>
                <w:szCs w:val="18"/>
                <w:lang w:val="en-US"/>
              </w:rPr>
              <w:t>99</w:t>
            </w:r>
            <w:r>
              <w:rPr>
                <w:rFonts w:eastAsia="Times New Roman"/>
                <w:bCs/>
                <w:color w:val="000000"/>
                <w:sz w:val="18"/>
                <w:szCs w:val="18"/>
                <w:lang w:val="en-US"/>
              </w:rPr>
              <w:t xml:space="preserve"> [-3 %]</w:t>
            </w:r>
          </w:p>
        </w:tc>
        <w:tc>
          <w:tcPr>
            <w:tcW w:w="1399" w:type="dxa"/>
            <w:tcBorders>
              <w:top w:val="nil"/>
              <w:left w:val="nil"/>
              <w:bottom w:val="nil"/>
            </w:tcBorders>
            <w:shd w:val="clear" w:color="auto" w:fill="auto"/>
            <w:noWrap/>
            <w:vAlign w:val="center"/>
          </w:tcPr>
          <w:p w14:paraId="37DDD310"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4</w:t>
            </w:r>
            <w:r>
              <w:rPr>
                <w:rFonts w:eastAsia="Times New Roman"/>
                <w:bCs/>
                <w:color w:val="000000"/>
                <w:sz w:val="18"/>
                <w:szCs w:val="18"/>
                <w:lang w:val="en-US"/>
              </w:rPr>
              <w:t>.</w:t>
            </w:r>
            <w:r w:rsidRPr="0054531F">
              <w:rPr>
                <w:rFonts w:eastAsia="Times New Roman"/>
                <w:bCs/>
                <w:color w:val="000000"/>
                <w:sz w:val="18"/>
                <w:szCs w:val="18"/>
                <w:lang w:val="en-US"/>
              </w:rPr>
              <w:t>4</w:t>
            </w:r>
            <w:r>
              <w:rPr>
                <w:rFonts w:eastAsia="Times New Roman"/>
                <w:bCs/>
                <w:color w:val="000000"/>
                <w:sz w:val="18"/>
                <w:szCs w:val="18"/>
                <w:lang w:val="en-US"/>
              </w:rPr>
              <w:t>2 [-8 %]</w:t>
            </w:r>
          </w:p>
        </w:tc>
      </w:tr>
      <w:tr w:rsidR="00587645" w:rsidRPr="00E47519" w14:paraId="23579C2A" w14:textId="77777777" w:rsidTr="00587645">
        <w:trPr>
          <w:trHeight w:val="258"/>
          <w:jc w:val="center"/>
        </w:trPr>
        <w:tc>
          <w:tcPr>
            <w:tcW w:w="2224" w:type="dxa"/>
            <w:tcBorders>
              <w:top w:val="nil"/>
              <w:bottom w:val="nil"/>
              <w:right w:val="single" w:sz="4" w:space="0" w:color="auto"/>
            </w:tcBorders>
            <w:shd w:val="clear" w:color="auto" w:fill="auto"/>
            <w:noWrap/>
            <w:vAlign w:val="center"/>
          </w:tcPr>
          <w:p w14:paraId="3FDC1EC8"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w:t>
            </w:r>
          </w:p>
        </w:tc>
        <w:tc>
          <w:tcPr>
            <w:tcW w:w="1170" w:type="dxa"/>
            <w:tcBorders>
              <w:top w:val="nil"/>
              <w:left w:val="single" w:sz="4" w:space="0" w:color="auto"/>
              <w:bottom w:val="nil"/>
              <w:right w:val="nil"/>
            </w:tcBorders>
            <w:shd w:val="clear" w:color="auto" w:fill="auto"/>
            <w:noWrap/>
            <w:vAlign w:val="center"/>
          </w:tcPr>
          <w:p w14:paraId="7A95C3A8"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53.6</w:t>
            </w:r>
          </w:p>
        </w:tc>
        <w:tc>
          <w:tcPr>
            <w:tcW w:w="1185" w:type="dxa"/>
            <w:tcBorders>
              <w:top w:val="nil"/>
              <w:left w:val="nil"/>
              <w:bottom w:val="nil"/>
              <w:right w:val="nil"/>
            </w:tcBorders>
            <w:shd w:val="clear" w:color="auto" w:fill="auto"/>
            <w:noWrap/>
            <w:vAlign w:val="center"/>
          </w:tcPr>
          <w:p w14:paraId="5E7FFE8A"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20</w:t>
            </w:r>
            <w:r>
              <w:rPr>
                <w:rFonts w:eastAsia="Times New Roman"/>
                <w:bCs/>
                <w:color w:val="000000"/>
                <w:sz w:val="18"/>
                <w:szCs w:val="18"/>
                <w:lang w:val="en-US"/>
              </w:rPr>
              <w:t>.</w:t>
            </w:r>
            <w:r w:rsidRPr="00B46FCB">
              <w:rPr>
                <w:rFonts w:eastAsia="Times New Roman"/>
                <w:bCs/>
                <w:color w:val="000000"/>
                <w:sz w:val="18"/>
                <w:szCs w:val="18"/>
                <w:lang w:val="en-US"/>
              </w:rPr>
              <w:t>8</w:t>
            </w:r>
            <w:r>
              <w:rPr>
                <w:rFonts w:eastAsia="Times New Roman"/>
                <w:bCs/>
                <w:color w:val="000000"/>
                <w:sz w:val="18"/>
                <w:szCs w:val="18"/>
                <w:lang w:val="en-US"/>
              </w:rPr>
              <w:t>5 [-4 %]</w:t>
            </w:r>
          </w:p>
        </w:tc>
        <w:tc>
          <w:tcPr>
            <w:tcW w:w="1399" w:type="dxa"/>
            <w:tcBorders>
              <w:top w:val="nil"/>
              <w:left w:val="nil"/>
              <w:bottom w:val="nil"/>
            </w:tcBorders>
            <w:shd w:val="clear" w:color="auto" w:fill="auto"/>
            <w:noWrap/>
            <w:vAlign w:val="center"/>
          </w:tcPr>
          <w:p w14:paraId="6F54CD5F" w14:textId="77777777" w:rsidR="00587645" w:rsidRPr="00E47519" w:rsidRDefault="00587645" w:rsidP="00E47519">
            <w:pPr>
              <w:spacing w:after="0"/>
              <w:jc w:val="center"/>
              <w:rPr>
                <w:rFonts w:eastAsia="Times New Roman"/>
                <w:bCs/>
                <w:color w:val="000000"/>
                <w:sz w:val="18"/>
                <w:szCs w:val="18"/>
                <w:lang w:val="en-US"/>
              </w:rPr>
            </w:pPr>
            <w:r w:rsidRPr="00E47519">
              <w:rPr>
                <w:rFonts w:eastAsia="Times New Roman"/>
                <w:bCs/>
                <w:color w:val="000000"/>
                <w:sz w:val="18"/>
                <w:szCs w:val="18"/>
                <w:lang w:val="en-US"/>
              </w:rPr>
              <w:t>4</w:t>
            </w:r>
            <w:r>
              <w:rPr>
                <w:rFonts w:eastAsia="Times New Roman"/>
                <w:bCs/>
                <w:color w:val="000000"/>
                <w:sz w:val="18"/>
                <w:szCs w:val="18"/>
                <w:lang w:val="en-US"/>
              </w:rPr>
              <w:t>.</w:t>
            </w:r>
            <w:r w:rsidRPr="00B46FCB">
              <w:rPr>
                <w:rFonts w:eastAsia="Times New Roman"/>
                <w:bCs/>
                <w:color w:val="000000"/>
                <w:sz w:val="18"/>
                <w:szCs w:val="18"/>
                <w:lang w:val="en-US"/>
              </w:rPr>
              <w:t>17</w:t>
            </w:r>
            <w:r>
              <w:rPr>
                <w:rFonts w:eastAsia="Times New Roman"/>
                <w:bCs/>
                <w:color w:val="000000"/>
                <w:sz w:val="18"/>
                <w:szCs w:val="18"/>
                <w:lang w:val="en-US"/>
              </w:rPr>
              <w:t xml:space="preserve"> [-13 %]</w:t>
            </w:r>
          </w:p>
        </w:tc>
      </w:tr>
      <w:tr w:rsidR="00587645" w:rsidRPr="00E47519" w14:paraId="082C7455" w14:textId="77777777" w:rsidTr="00587645">
        <w:trPr>
          <w:trHeight w:val="258"/>
          <w:jc w:val="center"/>
        </w:trPr>
        <w:tc>
          <w:tcPr>
            <w:tcW w:w="2224" w:type="dxa"/>
            <w:tcBorders>
              <w:top w:val="nil"/>
              <w:right w:val="single" w:sz="4" w:space="0" w:color="auto"/>
            </w:tcBorders>
            <w:shd w:val="clear" w:color="auto" w:fill="auto"/>
            <w:noWrap/>
            <w:vAlign w:val="center"/>
          </w:tcPr>
          <w:p w14:paraId="730ECB40" w14:textId="77777777" w:rsidR="00587645" w:rsidRPr="00E47519" w:rsidRDefault="00587645" w:rsidP="00E47519">
            <w:pPr>
              <w:spacing w:after="0"/>
              <w:rPr>
                <w:rFonts w:eastAsia="Times New Roman"/>
                <w:b/>
                <w:bCs/>
                <w:color w:val="000000"/>
                <w:sz w:val="18"/>
                <w:szCs w:val="18"/>
                <w:lang w:val="en-US"/>
              </w:rPr>
            </w:pPr>
            <w:r>
              <w:rPr>
                <w:rFonts w:eastAsia="Times New Roman"/>
                <w:b/>
                <w:bCs/>
                <w:color w:val="000000"/>
                <w:sz w:val="18"/>
                <w:szCs w:val="18"/>
                <w:lang w:val="en-US"/>
              </w:rPr>
              <w:tab/>
              <w:t>w/ genie PMI &amp; CQI</w:t>
            </w:r>
          </w:p>
        </w:tc>
        <w:tc>
          <w:tcPr>
            <w:tcW w:w="1170" w:type="dxa"/>
            <w:tcBorders>
              <w:top w:val="nil"/>
              <w:left w:val="single" w:sz="4" w:space="0" w:color="auto"/>
              <w:right w:val="nil"/>
            </w:tcBorders>
            <w:shd w:val="clear" w:color="auto" w:fill="auto"/>
            <w:noWrap/>
            <w:vAlign w:val="center"/>
          </w:tcPr>
          <w:p w14:paraId="199847D8" w14:textId="77777777" w:rsidR="00587645" w:rsidRPr="00E47519" w:rsidRDefault="00587645"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47.8</w:t>
            </w:r>
          </w:p>
        </w:tc>
        <w:tc>
          <w:tcPr>
            <w:tcW w:w="1185" w:type="dxa"/>
            <w:tcBorders>
              <w:top w:val="nil"/>
              <w:left w:val="nil"/>
              <w:right w:val="nil"/>
            </w:tcBorders>
            <w:shd w:val="clear" w:color="auto" w:fill="auto"/>
            <w:noWrap/>
            <w:vAlign w:val="center"/>
          </w:tcPr>
          <w:p w14:paraId="0208EB09" w14:textId="77777777" w:rsidR="00587645" w:rsidRPr="00927A0E" w:rsidRDefault="00587645"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21</w:t>
            </w:r>
            <w:r>
              <w:rPr>
                <w:rFonts w:eastAsia="Times New Roman"/>
                <w:bCs/>
                <w:color w:val="000000"/>
                <w:sz w:val="18"/>
                <w:szCs w:val="18"/>
                <w:lang w:val="en-US"/>
              </w:rPr>
              <w:t>.</w:t>
            </w:r>
            <w:r w:rsidRPr="00423C1A">
              <w:rPr>
                <w:rFonts w:eastAsia="Times New Roman"/>
                <w:bCs/>
                <w:color w:val="000000"/>
                <w:sz w:val="18"/>
                <w:szCs w:val="18"/>
                <w:lang w:val="en-US"/>
              </w:rPr>
              <w:t>9</w:t>
            </w:r>
            <w:r>
              <w:rPr>
                <w:rFonts w:eastAsia="Times New Roman"/>
                <w:bCs/>
                <w:color w:val="000000"/>
                <w:sz w:val="18"/>
                <w:szCs w:val="18"/>
                <w:lang w:val="en-US"/>
              </w:rPr>
              <w:t>9 [+1 %]</w:t>
            </w:r>
          </w:p>
        </w:tc>
        <w:tc>
          <w:tcPr>
            <w:tcW w:w="1399" w:type="dxa"/>
            <w:tcBorders>
              <w:top w:val="nil"/>
              <w:left w:val="nil"/>
            </w:tcBorders>
            <w:shd w:val="clear" w:color="auto" w:fill="auto"/>
            <w:noWrap/>
            <w:vAlign w:val="center"/>
          </w:tcPr>
          <w:p w14:paraId="2B2D6946" w14:textId="77777777" w:rsidR="00587645" w:rsidRPr="00927A0E" w:rsidRDefault="00587645"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5</w:t>
            </w:r>
            <w:r>
              <w:rPr>
                <w:rFonts w:eastAsia="Times New Roman"/>
                <w:bCs/>
                <w:color w:val="000000"/>
                <w:sz w:val="18"/>
                <w:szCs w:val="18"/>
                <w:lang w:val="en-US"/>
              </w:rPr>
              <w:t>.22 [+9 %]</w:t>
            </w:r>
          </w:p>
        </w:tc>
      </w:tr>
    </w:tbl>
    <w:p w14:paraId="28AF326F" w14:textId="77777777" w:rsidR="00FB1ABB" w:rsidRDefault="00FB1ABB" w:rsidP="00274259">
      <w:pPr>
        <w:jc w:val="both"/>
        <w:rPr>
          <w:lang w:val="en-US"/>
        </w:rPr>
      </w:pPr>
    </w:p>
    <w:p w14:paraId="28AF3270" w14:textId="1FE9628C" w:rsidR="003631DF" w:rsidRDefault="00FB1ABB" w:rsidP="00274259">
      <w:pPr>
        <w:jc w:val="both"/>
        <w:rPr>
          <w:lang w:val="en-US"/>
        </w:rPr>
      </w:pPr>
      <w:r>
        <w:rPr>
          <w:lang w:val="en-US"/>
        </w:rPr>
        <w:t>As can be seen from the results in Table 2, the impact of imperfect CQI and PMI (and RI) derivation at the UE is rather large. This is not only due to the departure from the Kronecker channel assumption. Another reason for the degradation is that the azimuth and elevation CSI-RS resources are transmitted with a cell-wide beam (not beamformed). This has a detrimental effect on the CSI-RS channel estimation performance, as the SINR on the CSI-RS REs is rather low.</w:t>
      </w:r>
      <w:r w:rsidR="0024403D">
        <w:rPr>
          <w:lang w:val="en-US"/>
        </w:rPr>
        <w:t xml:space="preserve"> </w:t>
      </w:r>
    </w:p>
    <w:p w14:paraId="28AF3271" w14:textId="043468DD" w:rsidR="00B866AC" w:rsidRDefault="0024403D" w:rsidP="00274259">
      <w:pPr>
        <w:jc w:val="both"/>
        <w:rPr>
          <w:lang w:val="en-US"/>
        </w:rPr>
      </w:pPr>
      <w:r>
        <w:rPr>
          <w:lang w:val="en-US"/>
        </w:rPr>
        <w:t>It is noted also that the baseline scheme using dual CSI-RS is in fact very good as the tilt angles are optimized to maximize system throughput</w:t>
      </w:r>
      <w:r w:rsidR="003631DF">
        <w:rPr>
          <w:lang w:val="en-US"/>
        </w:rPr>
        <w:t>, and thus inter-cell interference is also taken into account.</w:t>
      </w:r>
    </w:p>
    <w:p w14:paraId="28AF3272" w14:textId="77777777" w:rsidR="00AC597D" w:rsidRPr="0024403D" w:rsidRDefault="00FB1ABB" w:rsidP="00587645">
      <w:pPr>
        <w:spacing w:after="0" w:line="276" w:lineRule="auto"/>
        <w:jc w:val="both"/>
        <w:rPr>
          <w:b/>
          <w:i/>
          <w:szCs w:val="22"/>
          <w:lang w:val="en-US"/>
        </w:rPr>
      </w:pPr>
      <w:r w:rsidRPr="0024403D">
        <w:rPr>
          <w:b/>
          <w:i/>
          <w:szCs w:val="22"/>
          <w:lang w:val="en-US"/>
        </w:rPr>
        <w:t>Observation:</w:t>
      </w:r>
    </w:p>
    <w:p w14:paraId="28AF3273" w14:textId="77777777" w:rsidR="00AC597D" w:rsidRPr="00CF4D5B" w:rsidRDefault="00AC597D" w:rsidP="00587645">
      <w:pPr>
        <w:pStyle w:val="ListParagraph"/>
        <w:numPr>
          <w:ilvl w:val="0"/>
          <w:numId w:val="28"/>
        </w:numPr>
        <w:spacing w:line="276" w:lineRule="auto"/>
        <w:ind w:left="567" w:hanging="283"/>
        <w:jc w:val="both"/>
        <w:rPr>
          <w:b/>
          <w:i/>
          <w:szCs w:val="22"/>
        </w:rPr>
      </w:pPr>
      <w:r w:rsidRPr="00587645">
        <w:rPr>
          <w:b/>
          <w:i/>
          <w:sz w:val="22"/>
          <w:szCs w:val="22"/>
        </w:rPr>
        <w:t>Without standard enhancements, Kronecker-based CSI feedback performs poorly due to</w:t>
      </w:r>
    </w:p>
    <w:p w14:paraId="28AF3274" w14:textId="77777777" w:rsidR="00AC597D" w:rsidRDefault="00AC597D" w:rsidP="00587645">
      <w:pPr>
        <w:pStyle w:val="ListParagraph"/>
        <w:numPr>
          <w:ilvl w:val="1"/>
          <w:numId w:val="28"/>
        </w:numPr>
        <w:spacing w:line="276" w:lineRule="auto"/>
        <w:ind w:left="851" w:hanging="284"/>
        <w:jc w:val="both"/>
        <w:rPr>
          <w:b/>
          <w:i/>
          <w:szCs w:val="22"/>
        </w:rPr>
      </w:pPr>
      <w:r w:rsidRPr="00587645">
        <w:rPr>
          <w:b/>
          <w:i/>
          <w:sz w:val="22"/>
          <w:szCs w:val="22"/>
        </w:rPr>
        <w:t>Departure from the Kronecker channel assumption</w:t>
      </w:r>
    </w:p>
    <w:p w14:paraId="28AF3275" w14:textId="77777777" w:rsidR="00AC597D" w:rsidRDefault="00AC597D" w:rsidP="00587645">
      <w:pPr>
        <w:pStyle w:val="ListParagraph"/>
        <w:numPr>
          <w:ilvl w:val="1"/>
          <w:numId w:val="28"/>
        </w:numPr>
        <w:spacing w:line="276" w:lineRule="auto"/>
        <w:ind w:left="851" w:hanging="284"/>
        <w:jc w:val="both"/>
        <w:rPr>
          <w:b/>
          <w:i/>
          <w:szCs w:val="22"/>
        </w:rPr>
      </w:pPr>
      <w:r w:rsidRPr="00587645">
        <w:rPr>
          <w:b/>
          <w:i/>
          <w:sz w:val="22"/>
          <w:szCs w:val="22"/>
        </w:rPr>
        <w:t>CQI mismatch</w:t>
      </w:r>
    </w:p>
    <w:p w14:paraId="28AF3276" w14:textId="77777777" w:rsidR="00AC597D" w:rsidRPr="00587645" w:rsidRDefault="00AC597D" w:rsidP="00587645">
      <w:pPr>
        <w:pStyle w:val="ListParagraph"/>
        <w:numPr>
          <w:ilvl w:val="1"/>
          <w:numId w:val="28"/>
        </w:numPr>
        <w:spacing w:line="276" w:lineRule="auto"/>
        <w:ind w:left="851" w:hanging="284"/>
        <w:jc w:val="both"/>
        <w:rPr>
          <w:b/>
          <w:i/>
          <w:szCs w:val="22"/>
        </w:rPr>
      </w:pPr>
      <w:r w:rsidRPr="00587645">
        <w:rPr>
          <w:b/>
          <w:i/>
          <w:sz w:val="22"/>
          <w:szCs w:val="22"/>
        </w:rPr>
        <w:t>Increased CSI-RS estimation error</w:t>
      </w:r>
    </w:p>
    <w:p w14:paraId="28AF3277" w14:textId="77777777" w:rsidR="00AC597D" w:rsidRDefault="00AC597D" w:rsidP="00274259">
      <w:pPr>
        <w:jc w:val="both"/>
        <w:rPr>
          <w:b/>
          <w:i/>
          <w:lang w:val="en-US"/>
        </w:rPr>
      </w:pPr>
    </w:p>
    <w:p w14:paraId="28AF327A" w14:textId="1FC160F8" w:rsidR="00281878" w:rsidRPr="0024403D" w:rsidRDefault="00EC7F2B" w:rsidP="00274259">
      <w:pPr>
        <w:jc w:val="both"/>
        <w:rPr>
          <w:szCs w:val="22"/>
          <w:lang w:val="en-US"/>
        </w:rPr>
      </w:pPr>
      <w:r w:rsidRPr="0024403D">
        <w:rPr>
          <w:szCs w:val="22"/>
          <w:lang w:val="en-US"/>
        </w:rPr>
        <w:t>Another</w:t>
      </w:r>
      <w:r w:rsidR="00406E20" w:rsidRPr="0024403D">
        <w:rPr>
          <w:szCs w:val="22"/>
          <w:lang w:val="en-US"/>
        </w:rPr>
        <w:t xml:space="preserve"> aspect to consider is whether elevation DFT codebook should contain beams that point to the horizon or not</w:t>
      </w:r>
      <w:r w:rsidR="00587645">
        <w:rPr>
          <w:szCs w:val="22"/>
          <w:lang w:val="en-US"/>
        </w:rPr>
        <w:t>,</w:t>
      </w:r>
      <w:r w:rsidR="00AC597D" w:rsidRPr="0024403D">
        <w:rPr>
          <w:szCs w:val="22"/>
          <w:lang w:val="en-US"/>
        </w:rPr>
        <w:t xml:space="preserve"> as these beams basically increase the inter-cell interference</w:t>
      </w:r>
      <w:r w:rsidR="0024403D">
        <w:rPr>
          <w:szCs w:val="22"/>
          <w:lang w:val="en-US"/>
        </w:rPr>
        <w:t xml:space="preserve"> even though they might offer the best array gain for some UEs</w:t>
      </w:r>
      <w:r w:rsidR="00406E20" w:rsidRPr="0024403D">
        <w:rPr>
          <w:szCs w:val="22"/>
          <w:lang w:val="en-US"/>
        </w:rPr>
        <w:t xml:space="preserve">. </w:t>
      </w:r>
      <w:r w:rsidR="00CD080B" w:rsidRPr="0024403D">
        <w:rPr>
          <w:szCs w:val="22"/>
          <w:lang w:val="en-US"/>
        </w:rPr>
        <w:t xml:space="preserve">The results in </w:t>
      </w:r>
      <w:r w:rsidR="00FB1ABB" w:rsidRPr="0024403D">
        <w:rPr>
          <w:szCs w:val="22"/>
          <w:lang w:val="en-US"/>
        </w:rPr>
        <w:t xml:space="preserve">Table 3 </w:t>
      </w:r>
      <w:r w:rsidR="00CD080B" w:rsidRPr="0024403D">
        <w:rPr>
          <w:szCs w:val="22"/>
          <w:lang w:val="en-US"/>
        </w:rPr>
        <w:t>illustrate the impact of close-to-horizon beams in the DFT elevation codebook.</w:t>
      </w:r>
      <w:r w:rsidR="00281878" w:rsidRPr="0024403D">
        <w:rPr>
          <w:szCs w:val="22"/>
          <w:lang w:val="en-US"/>
        </w:rPr>
        <w:t xml:space="preserve"> The assumed set</w:t>
      </w:r>
      <w:r w:rsidR="00587645">
        <w:rPr>
          <w:szCs w:val="22"/>
          <w:lang w:val="en-US"/>
        </w:rPr>
        <w:t>s</w:t>
      </w:r>
      <w:r w:rsidR="00281878" w:rsidRPr="0024403D">
        <w:rPr>
          <w:szCs w:val="22"/>
          <w:lang w:val="en-US"/>
        </w:rPr>
        <w:t xml:space="preserve"> of beam tilts are</w:t>
      </w:r>
    </w:p>
    <w:p w14:paraId="28AF327B" w14:textId="77777777" w:rsidR="00281878" w:rsidRPr="00587645" w:rsidRDefault="00281878" w:rsidP="00587645">
      <w:pPr>
        <w:pStyle w:val="ListParagraph"/>
        <w:numPr>
          <w:ilvl w:val="0"/>
          <w:numId w:val="29"/>
        </w:numPr>
        <w:ind w:left="567" w:hanging="283"/>
        <w:jc w:val="both"/>
        <w:rPr>
          <w:sz w:val="22"/>
          <w:szCs w:val="22"/>
        </w:rPr>
      </w:pPr>
      <w:r w:rsidRPr="00587645">
        <w:rPr>
          <w:sz w:val="22"/>
          <w:szCs w:val="22"/>
        </w:rPr>
        <w:t>Horizon-restricted DFT codebook beam tilts</w:t>
      </w:r>
    </w:p>
    <w:p w14:paraId="28AF327D" w14:textId="62AAF376" w:rsidR="0024403D" w:rsidRPr="00587645" w:rsidRDefault="00281878" w:rsidP="00587645">
      <w:pPr>
        <w:pStyle w:val="ListParagraph"/>
        <w:numPr>
          <w:ilvl w:val="1"/>
          <w:numId w:val="29"/>
        </w:numPr>
        <w:ind w:left="851" w:hanging="284"/>
        <w:jc w:val="both"/>
        <w:rPr>
          <w:sz w:val="22"/>
          <w:szCs w:val="22"/>
        </w:rPr>
      </w:pPr>
      <w:r w:rsidRPr="00587645">
        <w:rPr>
          <w:sz w:val="22"/>
          <w:szCs w:val="22"/>
        </w:rPr>
        <w:t>90+{-24,-23,…,-8,7,8,…,24} degrees for (M,</w:t>
      </w:r>
      <w:r w:rsidR="0024403D">
        <w:rPr>
          <w:sz w:val="22"/>
          <w:szCs w:val="22"/>
        </w:rPr>
        <w:t xml:space="preserve"> </w:t>
      </w:r>
      <w:r w:rsidRPr="00587645">
        <w:rPr>
          <w:sz w:val="22"/>
          <w:szCs w:val="22"/>
        </w:rPr>
        <w:t>N,</w:t>
      </w:r>
      <w:r w:rsidR="0024403D">
        <w:rPr>
          <w:sz w:val="22"/>
          <w:szCs w:val="22"/>
        </w:rPr>
        <w:t xml:space="preserve"> </w:t>
      </w:r>
      <w:r w:rsidRPr="00587645">
        <w:rPr>
          <w:sz w:val="22"/>
          <w:szCs w:val="22"/>
        </w:rPr>
        <w:t>P)</w:t>
      </w:r>
      <w:r w:rsidR="001B4DBE">
        <w:rPr>
          <w:sz w:val="22"/>
          <w:szCs w:val="22"/>
        </w:rPr>
        <w:t xml:space="preserve"> </w:t>
      </w:r>
      <w:r w:rsidRPr="00587645">
        <w:rPr>
          <w:sz w:val="22"/>
          <w:szCs w:val="22"/>
        </w:rPr>
        <w:t>=</w:t>
      </w:r>
      <w:r w:rsidR="001B4DBE">
        <w:rPr>
          <w:sz w:val="22"/>
          <w:szCs w:val="22"/>
        </w:rPr>
        <w:t xml:space="preserve"> </w:t>
      </w:r>
      <w:r w:rsidRPr="00587645">
        <w:rPr>
          <w:sz w:val="22"/>
          <w:szCs w:val="22"/>
        </w:rPr>
        <w:t>(8,</w:t>
      </w:r>
      <w:r w:rsidR="0024403D">
        <w:rPr>
          <w:sz w:val="22"/>
          <w:szCs w:val="22"/>
        </w:rPr>
        <w:t xml:space="preserve"> </w:t>
      </w:r>
      <w:r w:rsidRPr="00587645">
        <w:rPr>
          <w:sz w:val="22"/>
          <w:szCs w:val="22"/>
        </w:rPr>
        <w:t>4,</w:t>
      </w:r>
      <w:r w:rsidR="0024403D">
        <w:rPr>
          <w:sz w:val="22"/>
          <w:szCs w:val="22"/>
        </w:rPr>
        <w:t xml:space="preserve"> </w:t>
      </w:r>
      <w:r w:rsidRPr="00587645">
        <w:rPr>
          <w:sz w:val="22"/>
          <w:szCs w:val="22"/>
        </w:rPr>
        <w:t>2) / 2 GHz</w:t>
      </w:r>
    </w:p>
    <w:p w14:paraId="28AF327E" w14:textId="7C92B06F" w:rsidR="00281878" w:rsidRPr="00587645" w:rsidRDefault="00281878" w:rsidP="00587645">
      <w:pPr>
        <w:pStyle w:val="ListParagraph"/>
        <w:numPr>
          <w:ilvl w:val="1"/>
          <w:numId w:val="29"/>
        </w:numPr>
        <w:ind w:left="851" w:hanging="284"/>
        <w:jc w:val="both"/>
        <w:rPr>
          <w:sz w:val="22"/>
          <w:szCs w:val="22"/>
        </w:rPr>
      </w:pPr>
      <w:r w:rsidRPr="0024403D">
        <w:rPr>
          <w:sz w:val="22"/>
          <w:szCs w:val="22"/>
        </w:rPr>
        <w:t>90+{-24,-23,…</w:t>
      </w:r>
      <w:r w:rsidRPr="00587645">
        <w:rPr>
          <w:sz w:val="22"/>
          <w:szCs w:val="22"/>
        </w:rPr>
        <w:t>,-10,10,11,…,24} degrees for (M,</w:t>
      </w:r>
      <w:r w:rsidR="0024403D">
        <w:rPr>
          <w:sz w:val="22"/>
          <w:szCs w:val="22"/>
        </w:rPr>
        <w:t xml:space="preserve"> </w:t>
      </w:r>
      <w:r w:rsidRPr="00587645">
        <w:rPr>
          <w:sz w:val="22"/>
          <w:szCs w:val="22"/>
        </w:rPr>
        <w:t>N,</w:t>
      </w:r>
      <w:r w:rsidR="0024403D">
        <w:rPr>
          <w:sz w:val="22"/>
          <w:szCs w:val="22"/>
        </w:rPr>
        <w:t xml:space="preserve"> </w:t>
      </w:r>
      <w:r w:rsidRPr="00587645">
        <w:rPr>
          <w:sz w:val="22"/>
          <w:szCs w:val="22"/>
        </w:rPr>
        <w:t>P)</w:t>
      </w:r>
      <w:r w:rsidR="001B4DBE">
        <w:rPr>
          <w:sz w:val="22"/>
          <w:szCs w:val="22"/>
        </w:rPr>
        <w:t xml:space="preserve"> </w:t>
      </w:r>
      <w:r w:rsidRPr="00587645">
        <w:rPr>
          <w:sz w:val="22"/>
          <w:szCs w:val="22"/>
        </w:rPr>
        <w:t>=</w:t>
      </w:r>
      <w:r w:rsidR="001B4DBE">
        <w:rPr>
          <w:sz w:val="22"/>
          <w:szCs w:val="22"/>
        </w:rPr>
        <w:t xml:space="preserve"> </w:t>
      </w:r>
      <w:r w:rsidRPr="00587645">
        <w:rPr>
          <w:sz w:val="22"/>
          <w:szCs w:val="22"/>
        </w:rPr>
        <w:t>(4,</w:t>
      </w:r>
      <w:r w:rsidR="0024403D">
        <w:rPr>
          <w:sz w:val="22"/>
          <w:szCs w:val="22"/>
        </w:rPr>
        <w:t xml:space="preserve"> </w:t>
      </w:r>
      <w:r w:rsidRPr="00587645">
        <w:rPr>
          <w:sz w:val="22"/>
          <w:szCs w:val="22"/>
        </w:rPr>
        <w:t>4,</w:t>
      </w:r>
      <w:r w:rsidR="0024403D">
        <w:rPr>
          <w:sz w:val="22"/>
          <w:szCs w:val="22"/>
        </w:rPr>
        <w:t xml:space="preserve"> </w:t>
      </w:r>
      <w:r w:rsidRPr="00587645">
        <w:rPr>
          <w:sz w:val="22"/>
          <w:szCs w:val="22"/>
        </w:rPr>
        <w:t>2) / 3.5 GHz</w:t>
      </w:r>
    </w:p>
    <w:p w14:paraId="28AF327F" w14:textId="77777777" w:rsidR="00281878" w:rsidRPr="00587645" w:rsidRDefault="00281878" w:rsidP="00587645">
      <w:pPr>
        <w:pStyle w:val="ListParagraph"/>
        <w:numPr>
          <w:ilvl w:val="0"/>
          <w:numId w:val="29"/>
        </w:numPr>
        <w:ind w:left="567" w:hanging="283"/>
        <w:jc w:val="both"/>
        <w:rPr>
          <w:sz w:val="22"/>
          <w:szCs w:val="22"/>
        </w:rPr>
      </w:pPr>
      <w:r w:rsidRPr="00587645">
        <w:rPr>
          <w:sz w:val="22"/>
          <w:szCs w:val="22"/>
        </w:rPr>
        <w:t>Unrestricted DFT codebook beam tilts</w:t>
      </w:r>
    </w:p>
    <w:p w14:paraId="28AF3280" w14:textId="77777777" w:rsidR="00281878" w:rsidRPr="00587645" w:rsidRDefault="00281878" w:rsidP="00587645">
      <w:pPr>
        <w:pStyle w:val="ListParagraph"/>
        <w:numPr>
          <w:ilvl w:val="1"/>
          <w:numId w:val="29"/>
        </w:numPr>
        <w:ind w:left="851" w:hanging="284"/>
        <w:jc w:val="both"/>
        <w:rPr>
          <w:sz w:val="22"/>
          <w:szCs w:val="22"/>
        </w:rPr>
      </w:pPr>
      <w:r w:rsidRPr="00587645">
        <w:rPr>
          <w:sz w:val="22"/>
          <w:szCs w:val="22"/>
        </w:rPr>
        <w:t>90+{-24,-23,…, 24} degrees</w:t>
      </w:r>
    </w:p>
    <w:p w14:paraId="28AF3281" w14:textId="0576B77D" w:rsidR="00F31AF1" w:rsidRDefault="00F31AF1">
      <w:pPr>
        <w:spacing w:after="0"/>
      </w:pPr>
      <w:r>
        <w:br w:type="page"/>
      </w:r>
    </w:p>
    <w:p w14:paraId="28AF3282" w14:textId="77777777" w:rsidR="00147DA9" w:rsidRDefault="00147DA9" w:rsidP="00147DA9">
      <w:pPr>
        <w:pStyle w:val="Caption"/>
        <w:keepNext/>
      </w:pPr>
      <w:proofErr w:type="gramStart"/>
      <w:r>
        <w:lastRenderedPageBreak/>
        <w:t>Table 3.</w:t>
      </w:r>
      <w:proofErr w:type="gramEnd"/>
      <w:r>
        <w:t xml:space="preserve"> </w:t>
      </w:r>
      <w:proofErr w:type="gramStart"/>
      <w:r>
        <w:t>User throughput for the Kronecker precoding scheme</w:t>
      </w:r>
      <w:r w:rsidR="00281878">
        <w:t xml:space="preserve"> with/without close-to-horizon beams</w:t>
      </w:r>
      <w:r w:rsidR="00DE1116">
        <w:t>.</w:t>
      </w:r>
      <w:proofErr w:type="gramEnd"/>
    </w:p>
    <w:tbl>
      <w:tblPr>
        <w:tblW w:w="6407" w:type="dxa"/>
        <w:jc w:val="center"/>
        <w:tblLayout w:type="fixed"/>
        <w:tblCellMar>
          <w:left w:w="57" w:type="dxa"/>
          <w:right w:w="57" w:type="dxa"/>
        </w:tblCellMar>
        <w:tblLook w:val="04A0" w:firstRow="1" w:lastRow="0" w:firstColumn="1" w:lastColumn="0" w:noHBand="0" w:noVBand="1"/>
      </w:tblPr>
      <w:tblGrid>
        <w:gridCol w:w="2461"/>
        <w:gridCol w:w="1173"/>
        <w:gridCol w:w="1260"/>
        <w:gridCol w:w="1513"/>
      </w:tblGrid>
      <w:tr w:rsidR="00B4434D" w:rsidRPr="0036245A" w14:paraId="0E562405" w14:textId="77777777" w:rsidTr="00B4434D">
        <w:trPr>
          <w:trHeight w:val="258"/>
          <w:jc w:val="center"/>
        </w:trPr>
        <w:tc>
          <w:tcPr>
            <w:tcW w:w="2461" w:type="dxa"/>
            <w:tcBorders>
              <w:top w:val="single" w:sz="4" w:space="0" w:color="auto"/>
              <w:left w:val="single" w:sz="4" w:space="0" w:color="auto"/>
              <w:bottom w:val="single" w:sz="4" w:space="0" w:color="auto"/>
              <w:right w:val="nil"/>
            </w:tcBorders>
            <w:shd w:val="clear" w:color="auto" w:fill="EAF1DD"/>
            <w:noWrap/>
            <w:vAlign w:val="center"/>
            <w:hideMark/>
          </w:tcPr>
          <w:p w14:paraId="1CF5A344" w14:textId="77777777" w:rsidR="00B4434D" w:rsidRPr="00CA0CB8" w:rsidRDefault="00B4434D" w:rsidP="00E47519">
            <w:pPr>
              <w:spacing w:after="0"/>
              <w:rPr>
                <w:rFonts w:eastAsia="Times New Roman"/>
                <w:b/>
                <w:bCs/>
                <w:color w:val="000000"/>
                <w:sz w:val="18"/>
                <w:szCs w:val="18"/>
                <w:lang w:val="en-US"/>
              </w:rPr>
            </w:pPr>
            <w:r w:rsidRPr="00CA0CB8">
              <w:rPr>
                <w:rFonts w:eastAsia="Times New Roman"/>
                <w:b/>
                <w:bCs/>
                <w:color w:val="000000"/>
                <w:sz w:val="18"/>
                <w:szCs w:val="18"/>
                <w:lang w:val="en-US"/>
              </w:rPr>
              <w:t xml:space="preserve">Offered </w:t>
            </w:r>
            <w:r>
              <w:rPr>
                <w:rFonts w:eastAsia="Times New Roman"/>
                <w:b/>
                <w:bCs/>
                <w:color w:val="000000"/>
                <w:sz w:val="18"/>
                <w:szCs w:val="18"/>
                <w:lang w:val="en-US"/>
              </w:rPr>
              <w:t xml:space="preserve">traffic </w:t>
            </w:r>
            <w:r w:rsidRPr="00CA0CB8">
              <w:rPr>
                <w:rFonts w:eastAsia="Times New Roman"/>
                <w:b/>
                <w:bCs/>
                <w:color w:val="000000"/>
                <w:sz w:val="18"/>
                <w:szCs w:val="18"/>
                <w:lang w:val="en-US"/>
              </w:rPr>
              <w:t>load</w:t>
            </w:r>
          </w:p>
        </w:tc>
        <w:tc>
          <w:tcPr>
            <w:tcW w:w="3946" w:type="dxa"/>
            <w:gridSpan w:val="3"/>
            <w:tcBorders>
              <w:top w:val="single" w:sz="4" w:space="0" w:color="auto"/>
              <w:left w:val="nil"/>
              <w:bottom w:val="single" w:sz="4" w:space="0" w:color="auto"/>
              <w:right w:val="single" w:sz="4" w:space="0" w:color="auto"/>
            </w:tcBorders>
            <w:shd w:val="clear" w:color="auto" w:fill="EAF1DD"/>
            <w:noWrap/>
            <w:vAlign w:val="center"/>
            <w:hideMark/>
          </w:tcPr>
          <w:p w14:paraId="16852E83" w14:textId="77777777" w:rsidR="00B4434D" w:rsidRPr="00CA0CB8" w:rsidRDefault="00B4434D" w:rsidP="00E47519">
            <w:pPr>
              <w:spacing w:after="0"/>
              <w:jc w:val="center"/>
              <w:rPr>
                <w:rFonts w:eastAsia="Times New Roman"/>
                <w:b/>
                <w:bCs/>
                <w:color w:val="000000"/>
                <w:sz w:val="18"/>
                <w:szCs w:val="18"/>
                <w:lang w:val="en-US"/>
              </w:rPr>
            </w:pPr>
            <w:r w:rsidRPr="00580F90">
              <w:rPr>
                <w:rFonts w:eastAsia="Times New Roman"/>
                <w:b/>
                <w:bCs/>
                <w:color w:val="000000"/>
                <w:sz w:val="18"/>
                <w:szCs w:val="18"/>
                <w:lang w:val="en-US"/>
              </w:rPr>
              <w:t>13 Mbps/sector</w:t>
            </w:r>
          </w:p>
        </w:tc>
      </w:tr>
      <w:tr w:rsidR="00B4434D" w:rsidRPr="0036245A" w14:paraId="610AE057" w14:textId="77777777" w:rsidTr="00B4434D">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noWrap/>
            <w:vAlign w:val="center"/>
            <w:hideMark/>
          </w:tcPr>
          <w:p w14:paraId="19B091C9" w14:textId="77777777" w:rsidR="00B4434D"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3D-UMi, 2.0 GHz</w:t>
            </w:r>
          </w:p>
          <w:p w14:paraId="25D587D0" w14:textId="77777777" w:rsidR="00B4434D" w:rsidRPr="00CA0CB8"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(M,N,P) = (8,4,2)</w:t>
            </w:r>
          </w:p>
        </w:tc>
        <w:tc>
          <w:tcPr>
            <w:tcW w:w="1173" w:type="dxa"/>
            <w:tcBorders>
              <w:top w:val="single" w:sz="4" w:space="0" w:color="auto"/>
              <w:left w:val="single" w:sz="4" w:space="0" w:color="auto"/>
              <w:bottom w:val="single" w:sz="4" w:space="0" w:color="auto"/>
              <w:right w:val="nil"/>
            </w:tcBorders>
            <w:shd w:val="clear" w:color="auto" w:fill="EAF1DD"/>
            <w:noWrap/>
            <w:vAlign w:val="center"/>
            <w:hideMark/>
          </w:tcPr>
          <w:p w14:paraId="0BC80E75" w14:textId="77777777" w:rsidR="00B4434D" w:rsidRPr="00CA0CB8" w:rsidRDefault="00B4434D"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noWrap/>
            <w:vAlign w:val="center"/>
            <w:hideMark/>
          </w:tcPr>
          <w:p w14:paraId="14DF5475" w14:textId="77777777" w:rsidR="00B4434D" w:rsidRPr="00CA0CB8" w:rsidRDefault="00B4434D"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13" w:type="dxa"/>
            <w:tcBorders>
              <w:top w:val="single" w:sz="4" w:space="0" w:color="auto"/>
              <w:left w:val="nil"/>
              <w:bottom w:val="single" w:sz="4" w:space="0" w:color="auto"/>
              <w:right w:val="single" w:sz="4" w:space="0" w:color="auto"/>
            </w:tcBorders>
            <w:shd w:val="clear" w:color="auto" w:fill="EAF1DD"/>
            <w:noWrap/>
            <w:vAlign w:val="center"/>
            <w:hideMark/>
          </w:tcPr>
          <w:p w14:paraId="56B7B796" w14:textId="77777777" w:rsidR="00B4434D" w:rsidRPr="00CA0CB8" w:rsidRDefault="00B4434D" w:rsidP="00E47519">
            <w:pPr>
              <w:spacing w:after="0"/>
              <w:jc w:val="center"/>
              <w:rPr>
                <w:rFonts w:eastAsia="Times New Roman"/>
                <w:b/>
                <w:bCs/>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66B93" w:rsidRPr="0036245A" w14:paraId="5813A675" w14:textId="77777777" w:rsidTr="007848DC">
        <w:trPr>
          <w:trHeight w:val="258"/>
          <w:jc w:val="center"/>
        </w:trPr>
        <w:tc>
          <w:tcPr>
            <w:tcW w:w="2461" w:type="dxa"/>
            <w:tcBorders>
              <w:left w:val="single" w:sz="4" w:space="0" w:color="auto"/>
              <w:bottom w:val="nil"/>
              <w:right w:val="single" w:sz="4" w:space="0" w:color="auto"/>
            </w:tcBorders>
            <w:shd w:val="clear" w:color="auto" w:fill="auto"/>
            <w:noWrap/>
            <w:vAlign w:val="center"/>
          </w:tcPr>
          <w:p w14:paraId="794D4431" w14:textId="77777777" w:rsidR="00B66B93" w:rsidRPr="00CA0CB8" w:rsidRDefault="00B66B93" w:rsidP="00E47519">
            <w:pPr>
              <w:spacing w:after="0"/>
              <w:rPr>
                <w:rFonts w:eastAsia="Times New Roman"/>
                <w:b/>
                <w:bCs/>
                <w:color w:val="000000"/>
                <w:sz w:val="18"/>
                <w:szCs w:val="18"/>
                <w:lang w:val="en-US"/>
              </w:rPr>
            </w:pPr>
            <w:r>
              <w:rPr>
                <w:rFonts w:eastAsia="Times New Roman"/>
                <w:b/>
                <w:bCs/>
                <w:color w:val="000000"/>
                <w:sz w:val="18"/>
                <w:szCs w:val="18"/>
                <w:lang w:val="en-US"/>
              </w:rPr>
              <w:t>Q=64, unrestricted DFT CB</w:t>
            </w:r>
          </w:p>
        </w:tc>
        <w:tc>
          <w:tcPr>
            <w:tcW w:w="1173" w:type="dxa"/>
            <w:tcBorders>
              <w:left w:val="single" w:sz="4" w:space="0" w:color="auto"/>
              <w:bottom w:val="nil"/>
              <w:right w:val="nil"/>
            </w:tcBorders>
            <w:shd w:val="clear" w:color="auto" w:fill="auto"/>
            <w:noWrap/>
            <w:vAlign w:val="center"/>
          </w:tcPr>
          <w:p w14:paraId="243DFCCB" w14:textId="660015FC" w:rsidR="00B66B93" w:rsidRPr="007848DC" w:rsidRDefault="00B66B93" w:rsidP="007848DC">
            <w:pPr>
              <w:spacing w:after="0"/>
              <w:jc w:val="center"/>
              <w:rPr>
                <w:rFonts w:eastAsia="Times New Roman"/>
                <w:bCs/>
                <w:color w:val="000000"/>
                <w:sz w:val="18"/>
                <w:szCs w:val="18"/>
                <w:lang w:val="en-US"/>
              </w:rPr>
            </w:pPr>
            <w:r w:rsidRPr="00B66B93">
              <w:rPr>
                <w:rFonts w:eastAsia="Times New Roman"/>
                <w:bCs/>
                <w:color w:val="000000"/>
                <w:sz w:val="18"/>
                <w:szCs w:val="18"/>
                <w:lang w:val="en-US"/>
              </w:rPr>
              <w:t>5</w:t>
            </w:r>
            <w:r w:rsidRPr="007848DC">
              <w:rPr>
                <w:rFonts w:eastAsia="Times New Roman"/>
                <w:bCs/>
                <w:color w:val="000000"/>
                <w:sz w:val="18"/>
                <w:szCs w:val="18"/>
                <w:lang w:val="en-US"/>
              </w:rPr>
              <w:t>0.7</w:t>
            </w:r>
          </w:p>
        </w:tc>
        <w:tc>
          <w:tcPr>
            <w:tcW w:w="1260" w:type="dxa"/>
            <w:tcBorders>
              <w:left w:val="nil"/>
              <w:bottom w:val="nil"/>
              <w:right w:val="nil"/>
            </w:tcBorders>
            <w:shd w:val="clear" w:color="auto" w:fill="auto"/>
            <w:noWrap/>
            <w:vAlign w:val="center"/>
          </w:tcPr>
          <w:p w14:paraId="7917CE49" w14:textId="5E87002A" w:rsidR="00B66B93" w:rsidRPr="007848DC" w:rsidRDefault="00B66B93"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22</w:t>
            </w:r>
            <w:r w:rsidR="007848DC">
              <w:rPr>
                <w:rFonts w:eastAsia="Times New Roman"/>
                <w:bCs/>
                <w:color w:val="000000"/>
                <w:sz w:val="18"/>
                <w:szCs w:val="18"/>
                <w:lang w:val="en-US"/>
              </w:rPr>
              <w:t>.63</w:t>
            </w:r>
          </w:p>
        </w:tc>
        <w:tc>
          <w:tcPr>
            <w:tcW w:w="1513" w:type="dxa"/>
            <w:tcBorders>
              <w:left w:val="nil"/>
              <w:bottom w:val="nil"/>
              <w:right w:val="single" w:sz="4" w:space="0" w:color="auto"/>
            </w:tcBorders>
            <w:shd w:val="clear" w:color="auto" w:fill="auto"/>
            <w:noWrap/>
            <w:vAlign w:val="center"/>
          </w:tcPr>
          <w:p w14:paraId="2151BEDB" w14:textId="505856CF" w:rsidR="00B66B93" w:rsidRPr="007848DC" w:rsidRDefault="00B66B93"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4</w:t>
            </w:r>
            <w:r w:rsidR="007848DC">
              <w:rPr>
                <w:rFonts w:eastAsia="Times New Roman"/>
                <w:bCs/>
                <w:color w:val="000000"/>
                <w:sz w:val="18"/>
                <w:szCs w:val="18"/>
                <w:lang w:val="en-US"/>
              </w:rPr>
              <w:t>.</w:t>
            </w:r>
            <w:r w:rsidRPr="007848DC">
              <w:rPr>
                <w:rFonts w:eastAsia="Times New Roman"/>
                <w:bCs/>
                <w:color w:val="000000"/>
                <w:sz w:val="18"/>
                <w:szCs w:val="18"/>
                <w:lang w:val="en-US"/>
              </w:rPr>
              <w:t>38</w:t>
            </w:r>
          </w:p>
        </w:tc>
      </w:tr>
      <w:tr w:rsidR="007848DC" w:rsidRPr="0036245A" w14:paraId="0CDFF019" w14:textId="77777777" w:rsidTr="007848DC">
        <w:trPr>
          <w:trHeight w:val="258"/>
          <w:jc w:val="center"/>
        </w:trPr>
        <w:tc>
          <w:tcPr>
            <w:tcW w:w="2461" w:type="dxa"/>
            <w:tcBorders>
              <w:left w:val="single" w:sz="4" w:space="0" w:color="auto"/>
              <w:right w:val="single" w:sz="4" w:space="0" w:color="auto"/>
            </w:tcBorders>
            <w:shd w:val="clear" w:color="auto" w:fill="auto"/>
            <w:noWrap/>
            <w:vAlign w:val="center"/>
          </w:tcPr>
          <w:p w14:paraId="04E5BA9D" w14:textId="77777777" w:rsidR="007848DC" w:rsidRPr="00927A0E" w:rsidRDefault="007848DC"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right w:val="nil"/>
            </w:tcBorders>
            <w:shd w:val="clear" w:color="auto" w:fill="auto"/>
            <w:noWrap/>
            <w:vAlign w:val="center"/>
          </w:tcPr>
          <w:p w14:paraId="7C34BFEB" w14:textId="47AEF244"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43.</w:t>
            </w:r>
            <w:r>
              <w:rPr>
                <w:rFonts w:eastAsia="Times New Roman"/>
                <w:bCs/>
                <w:color w:val="000000"/>
                <w:sz w:val="18"/>
                <w:szCs w:val="18"/>
                <w:lang w:val="en-US"/>
              </w:rPr>
              <w:t>9</w:t>
            </w:r>
          </w:p>
        </w:tc>
        <w:tc>
          <w:tcPr>
            <w:tcW w:w="1260" w:type="dxa"/>
            <w:tcBorders>
              <w:left w:val="nil"/>
              <w:right w:val="nil"/>
            </w:tcBorders>
            <w:shd w:val="clear" w:color="auto" w:fill="auto"/>
            <w:noWrap/>
            <w:vAlign w:val="center"/>
          </w:tcPr>
          <w:p w14:paraId="0EB3A4FE" w14:textId="56F74DA0"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24</w:t>
            </w:r>
            <w:r>
              <w:rPr>
                <w:rFonts w:eastAsia="Times New Roman"/>
                <w:bCs/>
                <w:color w:val="000000"/>
                <w:sz w:val="18"/>
                <w:szCs w:val="18"/>
                <w:lang w:val="en-US"/>
              </w:rPr>
              <w:t>.</w:t>
            </w:r>
            <w:r w:rsidRPr="007848DC">
              <w:rPr>
                <w:rFonts w:eastAsia="Times New Roman"/>
                <w:bCs/>
                <w:color w:val="000000"/>
                <w:sz w:val="18"/>
                <w:szCs w:val="18"/>
                <w:lang w:val="en-US"/>
              </w:rPr>
              <w:t>77</w:t>
            </w:r>
          </w:p>
        </w:tc>
        <w:tc>
          <w:tcPr>
            <w:tcW w:w="1513" w:type="dxa"/>
            <w:tcBorders>
              <w:left w:val="nil"/>
              <w:right w:val="single" w:sz="4" w:space="0" w:color="auto"/>
            </w:tcBorders>
            <w:shd w:val="clear" w:color="auto" w:fill="auto"/>
            <w:noWrap/>
            <w:vAlign w:val="center"/>
          </w:tcPr>
          <w:p w14:paraId="1CCD591A" w14:textId="16A9E040"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6</w:t>
            </w:r>
            <w:r>
              <w:rPr>
                <w:rFonts w:eastAsia="Times New Roman"/>
                <w:bCs/>
                <w:color w:val="000000"/>
                <w:sz w:val="18"/>
                <w:szCs w:val="18"/>
                <w:lang w:val="en-US"/>
              </w:rPr>
              <w:t>.</w:t>
            </w:r>
            <w:r w:rsidRPr="007848DC">
              <w:rPr>
                <w:rFonts w:eastAsia="Times New Roman"/>
                <w:bCs/>
                <w:color w:val="000000"/>
                <w:sz w:val="18"/>
                <w:szCs w:val="18"/>
                <w:lang w:val="en-US"/>
              </w:rPr>
              <w:t>45</w:t>
            </w:r>
          </w:p>
        </w:tc>
      </w:tr>
      <w:tr w:rsidR="007848DC" w:rsidRPr="0036245A" w14:paraId="11621CC7" w14:textId="77777777" w:rsidTr="007848DC">
        <w:trPr>
          <w:trHeight w:val="258"/>
          <w:jc w:val="center"/>
        </w:trPr>
        <w:tc>
          <w:tcPr>
            <w:tcW w:w="2461" w:type="dxa"/>
            <w:tcBorders>
              <w:left w:val="single" w:sz="4" w:space="0" w:color="auto"/>
              <w:right w:val="single" w:sz="4" w:space="0" w:color="auto"/>
            </w:tcBorders>
            <w:shd w:val="clear" w:color="auto" w:fill="auto"/>
            <w:noWrap/>
            <w:vAlign w:val="center"/>
          </w:tcPr>
          <w:p w14:paraId="060AA4A9" w14:textId="77777777" w:rsidR="007848DC" w:rsidRPr="00E47519" w:rsidRDefault="007848DC" w:rsidP="00E47519">
            <w:pPr>
              <w:spacing w:after="0"/>
              <w:rPr>
                <w:rFonts w:eastAsia="Times New Roman"/>
                <w:b/>
                <w:bCs/>
                <w:color w:val="000000"/>
                <w:sz w:val="18"/>
                <w:szCs w:val="18"/>
                <w:lang w:val="en-US"/>
              </w:rPr>
            </w:pPr>
            <w:r>
              <w:rPr>
                <w:rFonts w:eastAsia="Times New Roman"/>
                <w:b/>
                <w:bCs/>
                <w:color w:val="000000"/>
                <w:sz w:val="18"/>
                <w:szCs w:val="18"/>
                <w:lang w:val="en-US"/>
              </w:rPr>
              <w:t>Q=64, restricted DFT CB</w:t>
            </w:r>
          </w:p>
        </w:tc>
        <w:tc>
          <w:tcPr>
            <w:tcW w:w="1173" w:type="dxa"/>
            <w:tcBorders>
              <w:left w:val="single" w:sz="4" w:space="0" w:color="auto"/>
              <w:right w:val="nil"/>
            </w:tcBorders>
            <w:shd w:val="clear" w:color="auto" w:fill="auto"/>
            <w:noWrap/>
            <w:vAlign w:val="center"/>
          </w:tcPr>
          <w:p w14:paraId="615B9600" w14:textId="72DFDD43"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51.</w:t>
            </w:r>
            <w:r>
              <w:rPr>
                <w:rFonts w:eastAsia="Times New Roman"/>
                <w:bCs/>
                <w:color w:val="000000"/>
                <w:sz w:val="18"/>
                <w:szCs w:val="18"/>
                <w:lang w:val="en-US"/>
              </w:rPr>
              <w:t>2</w:t>
            </w:r>
          </w:p>
        </w:tc>
        <w:tc>
          <w:tcPr>
            <w:tcW w:w="1260" w:type="dxa"/>
            <w:tcBorders>
              <w:left w:val="nil"/>
              <w:right w:val="nil"/>
            </w:tcBorders>
            <w:shd w:val="clear" w:color="auto" w:fill="auto"/>
            <w:noWrap/>
            <w:vAlign w:val="center"/>
          </w:tcPr>
          <w:p w14:paraId="11965718" w14:textId="1E9607D4"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21</w:t>
            </w:r>
            <w:r>
              <w:rPr>
                <w:rFonts w:eastAsia="Times New Roman"/>
                <w:bCs/>
                <w:color w:val="000000"/>
                <w:sz w:val="18"/>
                <w:szCs w:val="18"/>
                <w:lang w:val="en-US"/>
              </w:rPr>
              <w:t>.</w:t>
            </w:r>
            <w:r w:rsidRPr="007848DC">
              <w:rPr>
                <w:rFonts w:eastAsia="Times New Roman"/>
                <w:bCs/>
                <w:color w:val="000000"/>
                <w:sz w:val="18"/>
                <w:szCs w:val="18"/>
                <w:lang w:val="en-US"/>
              </w:rPr>
              <w:t>76</w:t>
            </w:r>
          </w:p>
        </w:tc>
        <w:tc>
          <w:tcPr>
            <w:tcW w:w="1513" w:type="dxa"/>
            <w:tcBorders>
              <w:left w:val="nil"/>
              <w:right w:val="single" w:sz="4" w:space="0" w:color="auto"/>
            </w:tcBorders>
            <w:shd w:val="clear" w:color="auto" w:fill="auto"/>
            <w:noWrap/>
            <w:vAlign w:val="center"/>
          </w:tcPr>
          <w:p w14:paraId="4F97E612" w14:textId="6F3B3982"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4</w:t>
            </w:r>
            <w:r>
              <w:rPr>
                <w:rFonts w:eastAsia="Times New Roman"/>
                <w:bCs/>
                <w:color w:val="000000"/>
                <w:sz w:val="18"/>
                <w:szCs w:val="18"/>
                <w:lang w:val="en-US"/>
              </w:rPr>
              <w:t>.</w:t>
            </w:r>
            <w:r w:rsidRPr="007848DC">
              <w:rPr>
                <w:rFonts w:eastAsia="Times New Roman"/>
                <w:bCs/>
                <w:color w:val="000000"/>
                <w:sz w:val="18"/>
                <w:szCs w:val="18"/>
                <w:lang w:val="en-US"/>
              </w:rPr>
              <w:t>15</w:t>
            </w:r>
          </w:p>
        </w:tc>
      </w:tr>
      <w:tr w:rsidR="007848DC" w:rsidRPr="0036245A" w14:paraId="0A8A63B5" w14:textId="77777777" w:rsidTr="007848DC">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7BF6C8C5" w14:textId="77777777" w:rsidR="007848DC" w:rsidRPr="00927A0E" w:rsidRDefault="007848DC"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bottom w:val="single" w:sz="4" w:space="0" w:color="auto"/>
              <w:right w:val="nil"/>
            </w:tcBorders>
            <w:shd w:val="clear" w:color="auto" w:fill="auto"/>
            <w:noWrap/>
            <w:vAlign w:val="center"/>
          </w:tcPr>
          <w:p w14:paraId="45811C89" w14:textId="4D2DF9A6"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42.0</w:t>
            </w:r>
          </w:p>
        </w:tc>
        <w:tc>
          <w:tcPr>
            <w:tcW w:w="1260" w:type="dxa"/>
            <w:tcBorders>
              <w:left w:val="nil"/>
              <w:bottom w:val="single" w:sz="4" w:space="0" w:color="auto"/>
              <w:right w:val="nil"/>
            </w:tcBorders>
            <w:shd w:val="clear" w:color="auto" w:fill="auto"/>
            <w:noWrap/>
            <w:vAlign w:val="center"/>
          </w:tcPr>
          <w:p w14:paraId="05308E10" w14:textId="7AE19B01"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25</w:t>
            </w:r>
            <w:r>
              <w:rPr>
                <w:rFonts w:eastAsia="Times New Roman"/>
                <w:bCs/>
                <w:color w:val="000000"/>
                <w:sz w:val="18"/>
                <w:szCs w:val="18"/>
                <w:lang w:val="en-US"/>
              </w:rPr>
              <w:t>.22</w:t>
            </w:r>
          </w:p>
        </w:tc>
        <w:tc>
          <w:tcPr>
            <w:tcW w:w="1513" w:type="dxa"/>
            <w:tcBorders>
              <w:left w:val="nil"/>
              <w:bottom w:val="single" w:sz="4" w:space="0" w:color="auto"/>
              <w:right w:val="single" w:sz="4" w:space="0" w:color="auto"/>
            </w:tcBorders>
            <w:shd w:val="clear" w:color="auto" w:fill="auto"/>
            <w:noWrap/>
            <w:vAlign w:val="center"/>
          </w:tcPr>
          <w:p w14:paraId="32C6AA92" w14:textId="0EEF211D" w:rsidR="007848DC" w:rsidRPr="007848DC" w:rsidRDefault="007848DC" w:rsidP="007848DC">
            <w:pPr>
              <w:spacing w:after="0"/>
              <w:jc w:val="center"/>
              <w:rPr>
                <w:rFonts w:eastAsia="Times New Roman"/>
                <w:bCs/>
                <w:color w:val="000000"/>
                <w:sz w:val="18"/>
                <w:szCs w:val="18"/>
                <w:lang w:val="en-US"/>
              </w:rPr>
            </w:pPr>
            <w:r w:rsidRPr="007848DC">
              <w:rPr>
                <w:rFonts w:eastAsia="Times New Roman"/>
                <w:bCs/>
                <w:color w:val="000000"/>
                <w:sz w:val="18"/>
                <w:szCs w:val="18"/>
                <w:lang w:val="en-US"/>
              </w:rPr>
              <w:t>7</w:t>
            </w:r>
            <w:r>
              <w:rPr>
                <w:rFonts w:eastAsia="Times New Roman"/>
                <w:bCs/>
                <w:color w:val="000000"/>
                <w:sz w:val="18"/>
                <w:szCs w:val="18"/>
                <w:lang w:val="en-US"/>
              </w:rPr>
              <w:t>.04</w:t>
            </w:r>
          </w:p>
        </w:tc>
      </w:tr>
      <w:tr w:rsidR="00B4434D" w:rsidRPr="0036245A" w14:paraId="5DC52686" w14:textId="77777777" w:rsidTr="00B4434D">
        <w:trPr>
          <w:trHeight w:val="258"/>
          <w:jc w:val="center"/>
        </w:trPr>
        <w:tc>
          <w:tcPr>
            <w:tcW w:w="246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14:paraId="7A1FC0DC" w14:textId="77777777" w:rsidR="00B4434D"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3D-UMi, 3.5 GHz</w:t>
            </w:r>
          </w:p>
          <w:p w14:paraId="2F36BB46" w14:textId="77777777" w:rsidR="00B4434D" w:rsidRPr="00E47519"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(M,N,P) = (4,4,2)</w:t>
            </w:r>
          </w:p>
        </w:tc>
        <w:tc>
          <w:tcPr>
            <w:tcW w:w="1173" w:type="dxa"/>
            <w:tcBorders>
              <w:top w:val="single" w:sz="4" w:space="0" w:color="auto"/>
              <w:left w:val="single" w:sz="4" w:space="0" w:color="auto"/>
              <w:bottom w:val="single" w:sz="4" w:space="0" w:color="auto"/>
              <w:right w:val="nil"/>
            </w:tcBorders>
            <w:shd w:val="clear" w:color="auto" w:fill="EAF1DD" w:themeFill="accent3" w:themeFillTint="33"/>
            <w:noWrap/>
            <w:vAlign w:val="center"/>
          </w:tcPr>
          <w:p w14:paraId="61BB2FF0" w14:textId="77777777" w:rsidR="00B4434D" w:rsidRPr="00E47519" w:rsidRDefault="00B4434D"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RU</w:t>
            </w:r>
            <w:r>
              <w:rPr>
                <w:rFonts w:eastAsia="Times New Roman"/>
                <w:b/>
                <w:bCs/>
                <w:color w:val="000000"/>
                <w:sz w:val="18"/>
                <w:szCs w:val="18"/>
                <w:lang w:val="en-US"/>
              </w:rPr>
              <w:t xml:space="preserve"> [%]</w:t>
            </w:r>
          </w:p>
        </w:tc>
        <w:tc>
          <w:tcPr>
            <w:tcW w:w="1260" w:type="dxa"/>
            <w:tcBorders>
              <w:top w:val="single" w:sz="4" w:space="0" w:color="auto"/>
              <w:left w:val="nil"/>
              <w:bottom w:val="single" w:sz="4" w:space="0" w:color="auto"/>
              <w:right w:val="nil"/>
            </w:tcBorders>
            <w:shd w:val="clear" w:color="auto" w:fill="EAF1DD" w:themeFill="accent3" w:themeFillTint="33"/>
            <w:noWrap/>
            <w:vAlign w:val="center"/>
          </w:tcPr>
          <w:p w14:paraId="652AFD47" w14:textId="77777777" w:rsidR="00B4434D" w:rsidRPr="00E47519" w:rsidRDefault="00B4434D"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Mean</w:t>
            </w:r>
            <w:r>
              <w:rPr>
                <w:rFonts w:eastAsia="Times New Roman"/>
                <w:b/>
                <w:bCs/>
                <w:color w:val="000000"/>
                <w:sz w:val="18"/>
                <w:szCs w:val="18"/>
                <w:lang w:val="en-US"/>
              </w:rPr>
              <w:t xml:space="preserve"> [Mbps]</w:t>
            </w:r>
          </w:p>
        </w:tc>
        <w:tc>
          <w:tcPr>
            <w:tcW w:w="1513"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14:paraId="3D4366A2" w14:textId="77777777" w:rsidR="00B4434D" w:rsidRPr="00E47519" w:rsidRDefault="00B4434D" w:rsidP="00E47519">
            <w:pPr>
              <w:spacing w:after="0"/>
              <w:jc w:val="center"/>
              <w:rPr>
                <w:rFonts w:eastAsia="Times New Roman"/>
                <w:bCs/>
                <w:i/>
                <w:color w:val="000000"/>
                <w:sz w:val="18"/>
                <w:szCs w:val="18"/>
                <w:lang w:val="en-US"/>
              </w:rPr>
            </w:pPr>
            <w:r w:rsidRPr="00CA0CB8">
              <w:rPr>
                <w:rFonts w:eastAsia="Times New Roman"/>
                <w:b/>
                <w:bCs/>
                <w:color w:val="000000"/>
                <w:sz w:val="18"/>
                <w:szCs w:val="18"/>
                <w:lang w:val="en-US"/>
              </w:rPr>
              <w:t>5</w:t>
            </w:r>
            <w:r w:rsidRPr="00E47519">
              <w:rPr>
                <w:rFonts w:eastAsia="Times New Roman"/>
                <w:b/>
                <w:bCs/>
                <w:color w:val="000000"/>
                <w:sz w:val="18"/>
                <w:szCs w:val="18"/>
                <w:lang w:val="en-US"/>
              </w:rPr>
              <w:t>th</w:t>
            </w:r>
            <w:r w:rsidRPr="00CA0CB8">
              <w:rPr>
                <w:rFonts w:eastAsia="Times New Roman"/>
                <w:b/>
                <w:bCs/>
                <w:color w:val="000000"/>
                <w:sz w:val="18"/>
                <w:szCs w:val="18"/>
                <w:lang w:val="en-US"/>
              </w:rPr>
              <w:t xml:space="preserve"> %</w:t>
            </w:r>
            <w:proofErr w:type="spellStart"/>
            <w:r w:rsidRPr="00CA0CB8">
              <w:rPr>
                <w:rFonts w:eastAsia="Times New Roman"/>
                <w:b/>
                <w:bCs/>
                <w:color w:val="000000"/>
                <w:sz w:val="18"/>
                <w:szCs w:val="18"/>
                <w:lang w:val="en-US"/>
              </w:rPr>
              <w:t>ile</w:t>
            </w:r>
            <w:proofErr w:type="spellEnd"/>
            <w:r>
              <w:rPr>
                <w:rFonts w:eastAsia="Times New Roman"/>
                <w:b/>
                <w:bCs/>
                <w:color w:val="000000"/>
                <w:sz w:val="18"/>
                <w:szCs w:val="18"/>
                <w:lang w:val="en-US"/>
              </w:rPr>
              <w:t xml:space="preserve"> [Mbps]</w:t>
            </w:r>
          </w:p>
        </w:tc>
      </w:tr>
      <w:tr w:rsidR="00B4434D" w:rsidRPr="00E47519" w14:paraId="54F5AE11" w14:textId="77777777" w:rsidTr="00B4434D">
        <w:trPr>
          <w:trHeight w:val="258"/>
          <w:jc w:val="center"/>
        </w:trPr>
        <w:tc>
          <w:tcPr>
            <w:tcW w:w="2461" w:type="dxa"/>
            <w:tcBorders>
              <w:top w:val="single" w:sz="4" w:space="0" w:color="auto"/>
              <w:left w:val="single" w:sz="4" w:space="0" w:color="auto"/>
              <w:right w:val="single" w:sz="4" w:space="0" w:color="auto"/>
            </w:tcBorders>
            <w:shd w:val="clear" w:color="auto" w:fill="auto"/>
            <w:noWrap/>
            <w:vAlign w:val="center"/>
          </w:tcPr>
          <w:p w14:paraId="6F63BC11" w14:textId="77777777" w:rsidR="00B4434D" w:rsidRPr="00CA0CB8"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Q=32, unrestricted DFT CB</w:t>
            </w:r>
          </w:p>
        </w:tc>
        <w:tc>
          <w:tcPr>
            <w:tcW w:w="1173" w:type="dxa"/>
            <w:tcBorders>
              <w:top w:val="single" w:sz="4" w:space="0" w:color="auto"/>
              <w:left w:val="single" w:sz="4" w:space="0" w:color="auto"/>
              <w:right w:val="nil"/>
            </w:tcBorders>
            <w:shd w:val="clear" w:color="auto" w:fill="auto"/>
            <w:noWrap/>
            <w:vAlign w:val="bottom"/>
          </w:tcPr>
          <w:p w14:paraId="6032CCC3" w14:textId="77777777" w:rsidR="00B4434D" w:rsidRPr="00DE1116" w:rsidRDefault="00B4434D" w:rsidP="00E47519">
            <w:pPr>
              <w:spacing w:after="0"/>
              <w:jc w:val="center"/>
              <w:rPr>
                <w:rFonts w:eastAsia="Times New Roman"/>
                <w:bCs/>
                <w:color w:val="000000"/>
                <w:sz w:val="18"/>
                <w:szCs w:val="18"/>
                <w:highlight w:val="yellow"/>
                <w:lang w:val="en-US"/>
              </w:rPr>
            </w:pPr>
            <w:r>
              <w:rPr>
                <w:rFonts w:eastAsia="Times New Roman"/>
                <w:bCs/>
                <w:color w:val="000000"/>
                <w:sz w:val="18"/>
                <w:szCs w:val="18"/>
                <w:lang w:val="en-US"/>
              </w:rPr>
              <w:t>57.5</w:t>
            </w:r>
          </w:p>
        </w:tc>
        <w:tc>
          <w:tcPr>
            <w:tcW w:w="1260" w:type="dxa"/>
            <w:tcBorders>
              <w:top w:val="single" w:sz="4" w:space="0" w:color="auto"/>
              <w:left w:val="nil"/>
              <w:right w:val="nil"/>
            </w:tcBorders>
            <w:shd w:val="clear" w:color="auto" w:fill="auto"/>
            <w:noWrap/>
            <w:vAlign w:val="bottom"/>
          </w:tcPr>
          <w:p w14:paraId="17E646F5" w14:textId="77777777" w:rsidR="00B4434D" w:rsidRPr="00DE1116"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19</w:t>
            </w:r>
            <w:r>
              <w:rPr>
                <w:rFonts w:eastAsia="Times New Roman"/>
                <w:bCs/>
                <w:color w:val="000000"/>
                <w:sz w:val="18"/>
                <w:szCs w:val="18"/>
                <w:lang w:val="en-US"/>
              </w:rPr>
              <w:t>.</w:t>
            </w:r>
            <w:r w:rsidRPr="00423C1A">
              <w:rPr>
                <w:rFonts w:eastAsia="Times New Roman"/>
                <w:bCs/>
                <w:color w:val="000000"/>
                <w:sz w:val="18"/>
                <w:szCs w:val="18"/>
                <w:lang w:val="en-US"/>
              </w:rPr>
              <w:t>5</w:t>
            </w:r>
            <w:r>
              <w:rPr>
                <w:rFonts w:eastAsia="Times New Roman"/>
                <w:bCs/>
                <w:color w:val="000000"/>
                <w:sz w:val="18"/>
                <w:szCs w:val="18"/>
                <w:lang w:val="en-US"/>
              </w:rPr>
              <w:t>9</w:t>
            </w:r>
          </w:p>
        </w:tc>
        <w:tc>
          <w:tcPr>
            <w:tcW w:w="1513" w:type="dxa"/>
            <w:tcBorders>
              <w:top w:val="single" w:sz="4" w:space="0" w:color="auto"/>
              <w:left w:val="nil"/>
              <w:right w:val="single" w:sz="4" w:space="0" w:color="auto"/>
            </w:tcBorders>
            <w:shd w:val="clear" w:color="auto" w:fill="auto"/>
            <w:noWrap/>
            <w:vAlign w:val="bottom"/>
          </w:tcPr>
          <w:p w14:paraId="783CF0FA" w14:textId="77777777" w:rsidR="00B4434D" w:rsidRPr="00DE1116"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3</w:t>
            </w:r>
            <w:r>
              <w:rPr>
                <w:rFonts w:eastAsia="Times New Roman"/>
                <w:bCs/>
                <w:color w:val="000000"/>
                <w:sz w:val="18"/>
                <w:szCs w:val="18"/>
                <w:lang w:val="en-US"/>
              </w:rPr>
              <w:t>.28</w:t>
            </w:r>
          </w:p>
        </w:tc>
      </w:tr>
      <w:tr w:rsidR="00B4434D" w:rsidRPr="00E47519" w14:paraId="13B16623" w14:textId="77777777" w:rsidTr="00B4434D">
        <w:trPr>
          <w:trHeight w:val="258"/>
          <w:jc w:val="center"/>
        </w:trPr>
        <w:tc>
          <w:tcPr>
            <w:tcW w:w="2461" w:type="dxa"/>
            <w:tcBorders>
              <w:left w:val="single" w:sz="4" w:space="0" w:color="auto"/>
              <w:bottom w:val="nil"/>
              <w:right w:val="single" w:sz="4" w:space="0" w:color="auto"/>
            </w:tcBorders>
            <w:shd w:val="clear" w:color="auto" w:fill="auto"/>
            <w:noWrap/>
            <w:vAlign w:val="center"/>
          </w:tcPr>
          <w:p w14:paraId="702396C4" w14:textId="77777777" w:rsidR="00B4434D" w:rsidRPr="00927A0E" w:rsidRDefault="00B4434D"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bottom w:val="nil"/>
              <w:right w:val="nil"/>
            </w:tcBorders>
            <w:shd w:val="clear" w:color="auto" w:fill="auto"/>
            <w:noWrap/>
            <w:vAlign w:val="bottom"/>
          </w:tcPr>
          <w:p w14:paraId="205BE02E" w14:textId="77777777" w:rsidR="00B4434D" w:rsidRPr="00927A0E"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51.4</w:t>
            </w:r>
          </w:p>
        </w:tc>
        <w:tc>
          <w:tcPr>
            <w:tcW w:w="1260" w:type="dxa"/>
            <w:tcBorders>
              <w:left w:val="nil"/>
              <w:bottom w:val="nil"/>
              <w:right w:val="nil"/>
            </w:tcBorders>
            <w:shd w:val="clear" w:color="auto" w:fill="auto"/>
            <w:noWrap/>
            <w:vAlign w:val="bottom"/>
          </w:tcPr>
          <w:p w14:paraId="7FB40BAA" w14:textId="77777777" w:rsidR="00B4434D" w:rsidRPr="00927A0E"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20</w:t>
            </w:r>
            <w:r>
              <w:rPr>
                <w:rFonts w:eastAsia="Times New Roman"/>
                <w:bCs/>
                <w:color w:val="000000"/>
                <w:sz w:val="18"/>
                <w:szCs w:val="18"/>
                <w:lang w:val="en-US"/>
              </w:rPr>
              <w:t>.</w:t>
            </w:r>
            <w:r w:rsidRPr="00423C1A">
              <w:rPr>
                <w:rFonts w:eastAsia="Times New Roman"/>
                <w:bCs/>
                <w:color w:val="000000"/>
                <w:sz w:val="18"/>
                <w:szCs w:val="18"/>
                <w:lang w:val="en-US"/>
              </w:rPr>
              <w:t>99</w:t>
            </w:r>
          </w:p>
        </w:tc>
        <w:tc>
          <w:tcPr>
            <w:tcW w:w="1513" w:type="dxa"/>
            <w:tcBorders>
              <w:left w:val="nil"/>
              <w:bottom w:val="nil"/>
              <w:right w:val="single" w:sz="4" w:space="0" w:color="auto"/>
            </w:tcBorders>
            <w:shd w:val="clear" w:color="auto" w:fill="auto"/>
            <w:noWrap/>
            <w:vAlign w:val="bottom"/>
          </w:tcPr>
          <w:p w14:paraId="3930797C" w14:textId="77777777" w:rsidR="00B4434D" w:rsidRPr="00927A0E"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4</w:t>
            </w:r>
            <w:r>
              <w:rPr>
                <w:rFonts w:eastAsia="Times New Roman"/>
                <w:bCs/>
                <w:color w:val="000000"/>
                <w:sz w:val="18"/>
                <w:szCs w:val="18"/>
                <w:lang w:val="en-US"/>
              </w:rPr>
              <w:t>.</w:t>
            </w:r>
            <w:r w:rsidRPr="00423C1A">
              <w:rPr>
                <w:rFonts w:eastAsia="Times New Roman"/>
                <w:bCs/>
                <w:color w:val="000000"/>
                <w:sz w:val="18"/>
                <w:szCs w:val="18"/>
                <w:lang w:val="en-US"/>
              </w:rPr>
              <w:t>4</w:t>
            </w:r>
            <w:r>
              <w:rPr>
                <w:rFonts w:eastAsia="Times New Roman"/>
                <w:bCs/>
                <w:color w:val="000000"/>
                <w:sz w:val="18"/>
                <w:szCs w:val="18"/>
                <w:lang w:val="en-US"/>
              </w:rPr>
              <w:t>2</w:t>
            </w:r>
          </w:p>
        </w:tc>
      </w:tr>
      <w:tr w:rsidR="00B4434D" w:rsidRPr="00E47519" w14:paraId="6135F959" w14:textId="77777777" w:rsidTr="00B4434D">
        <w:trPr>
          <w:trHeight w:val="258"/>
          <w:jc w:val="center"/>
        </w:trPr>
        <w:tc>
          <w:tcPr>
            <w:tcW w:w="2461" w:type="dxa"/>
            <w:tcBorders>
              <w:left w:val="single" w:sz="4" w:space="0" w:color="auto"/>
              <w:right w:val="single" w:sz="4" w:space="0" w:color="auto"/>
            </w:tcBorders>
            <w:shd w:val="clear" w:color="auto" w:fill="auto"/>
            <w:noWrap/>
            <w:vAlign w:val="center"/>
          </w:tcPr>
          <w:p w14:paraId="17A80942" w14:textId="77777777" w:rsidR="00B4434D" w:rsidRPr="00E47519" w:rsidRDefault="00B4434D" w:rsidP="00E47519">
            <w:pPr>
              <w:spacing w:after="0"/>
              <w:rPr>
                <w:rFonts w:eastAsia="Times New Roman"/>
                <w:b/>
                <w:bCs/>
                <w:color w:val="000000"/>
                <w:sz w:val="18"/>
                <w:szCs w:val="18"/>
                <w:lang w:val="en-US"/>
              </w:rPr>
            </w:pPr>
            <w:r>
              <w:rPr>
                <w:rFonts w:eastAsia="Times New Roman"/>
                <w:b/>
                <w:bCs/>
                <w:color w:val="000000"/>
                <w:sz w:val="18"/>
                <w:szCs w:val="18"/>
                <w:lang w:val="en-US"/>
              </w:rPr>
              <w:t>Q=32, restricted DFT CB</w:t>
            </w:r>
          </w:p>
        </w:tc>
        <w:tc>
          <w:tcPr>
            <w:tcW w:w="1173" w:type="dxa"/>
            <w:tcBorders>
              <w:left w:val="single" w:sz="4" w:space="0" w:color="auto"/>
              <w:right w:val="nil"/>
            </w:tcBorders>
            <w:shd w:val="clear" w:color="auto" w:fill="auto"/>
            <w:noWrap/>
            <w:vAlign w:val="bottom"/>
          </w:tcPr>
          <w:p w14:paraId="2477F9D4" w14:textId="77777777" w:rsidR="00B4434D" w:rsidRPr="00E47519" w:rsidRDefault="00B4434D" w:rsidP="00E47519">
            <w:pPr>
              <w:spacing w:after="0"/>
              <w:jc w:val="center"/>
              <w:rPr>
                <w:rFonts w:eastAsia="Times New Roman"/>
                <w:bCs/>
                <w:color w:val="000000"/>
                <w:sz w:val="18"/>
                <w:szCs w:val="18"/>
                <w:highlight w:val="yellow"/>
                <w:lang w:val="en-US"/>
              </w:rPr>
            </w:pPr>
            <w:r>
              <w:rPr>
                <w:rFonts w:eastAsia="Times New Roman"/>
                <w:bCs/>
                <w:color w:val="000000"/>
                <w:sz w:val="18"/>
                <w:szCs w:val="18"/>
                <w:lang w:val="en-US"/>
              </w:rPr>
              <w:t>58.2</w:t>
            </w:r>
          </w:p>
        </w:tc>
        <w:tc>
          <w:tcPr>
            <w:tcW w:w="1260" w:type="dxa"/>
            <w:tcBorders>
              <w:left w:val="nil"/>
              <w:right w:val="nil"/>
            </w:tcBorders>
            <w:shd w:val="clear" w:color="auto" w:fill="auto"/>
            <w:noWrap/>
            <w:vAlign w:val="bottom"/>
          </w:tcPr>
          <w:p w14:paraId="29B7ED1E" w14:textId="77777777" w:rsidR="00B4434D" w:rsidRPr="00E47519"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19</w:t>
            </w:r>
            <w:r>
              <w:rPr>
                <w:rFonts w:eastAsia="Times New Roman"/>
                <w:bCs/>
                <w:color w:val="000000"/>
                <w:sz w:val="18"/>
                <w:szCs w:val="18"/>
                <w:lang w:val="en-US"/>
              </w:rPr>
              <w:t>.00</w:t>
            </w:r>
          </w:p>
        </w:tc>
        <w:tc>
          <w:tcPr>
            <w:tcW w:w="1513" w:type="dxa"/>
            <w:tcBorders>
              <w:left w:val="nil"/>
              <w:right w:val="single" w:sz="4" w:space="0" w:color="auto"/>
            </w:tcBorders>
            <w:shd w:val="clear" w:color="auto" w:fill="auto"/>
            <w:noWrap/>
            <w:vAlign w:val="bottom"/>
          </w:tcPr>
          <w:p w14:paraId="10106D18" w14:textId="77777777" w:rsidR="00B4434D" w:rsidRPr="00E47519" w:rsidRDefault="00B4434D" w:rsidP="00E47519">
            <w:pPr>
              <w:spacing w:after="0"/>
              <w:jc w:val="center"/>
              <w:rPr>
                <w:rFonts w:eastAsia="Times New Roman"/>
                <w:bCs/>
                <w:color w:val="000000"/>
                <w:sz w:val="18"/>
                <w:szCs w:val="18"/>
                <w:highlight w:val="yellow"/>
                <w:lang w:val="en-US"/>
              </w:rPr>
            </w:pPr>
            <w:r w:rsidRPr="00423C1A">
              <w:rPr>
                <w:rFonts w:eastAsia="Times New Roman"/>
                <w:bCs/>
                <w:color w:val="000000"/>
                <w:sz w:val="18"/>
                <w:szCs w:val="18"/>
                <w:lang w:val="en-US"/>
              </w:rPr>
              <w:t>3</w:t>
            </w:r>
            <w:r>
              <w:rPr>
                <w:rFonts w:eastAsia="Times New Roman"/>
                <w:bCs/>
                <w:color w:val="000000"/>
                <w:sz w:val="18"/>
                <w:szCs w:val="18"/>
                <w:lang w:val="en-US"/>
              </w:rPr>
              <w:t>.15</w:t>
            </w:r>
          </w:p>
        </w:tc>
      </w:tr>
      <w:tr w:rsidR="00B4434D" w:rsidRPr="00E47519" w14:paraId="7E022A1F" w14:textId="77777777" w:rsidTr="00B4434D">
        <w:trPr>
          <w:trHeight w:val="258"/>
          <w:jc w:val="center"/>
        </w:trPr>
        <w:tc>
          <w:tcPr>
            <w:tcW w:w="2461" w:type="dxa"/>
            <w:tcBorders>
              <w:left w:val="single" w:sz="4" w:space="0" w:color="auto"/>
              <w:bottom w:val="single" w:sz="4" w:space="0" w:color="auto"/>
              <w:right w:val="single" w:sz="4" w:space="0" w:color="auto"/>
            </w:tcBorders>
            <w:shd w:val="clear" w:color="auto" w:fill="auto"/>
            <w:noWrap/>
            <w:vAlign w:val="center"/>
          </w:tcPr>
          <w:p w14:paraId="6EABBE0B" w14:textId="77777777" w:rsidR="00B4434D" w:rsidRPr="00927A0E" w:rsidRDefault="00B4434D" w:rsidP="00E47519">
            <w:pPr>
              <w:spacing w:after="0"/>
              <w:rPr>
                <w:rFonts w:eastAsia="Times New Roman"/>
                <w:b/>
                <w:bCs/>
                <w:i/>
                <w:color w:val="000000"/>
                <w:sz w:val="18"/>
                <w:szCs w:val="18"/>
                <w:lang w:val="en-US"/>
              </w:rPr>
            </w:pPr>
            <w:r w:rsidRPr="00927A0E">
              <w:rPr>
                <w:rFonts w:eastAsia="Times New Roman"/>
                <w:b/>
                <w:bCs/>
                <w:i/>
                <w:color w:val="000000"/>
                <w:sz w:val="18"/>
                <w:szCs w:val="18"/>
                <w:lang w:val="en-US"/>
              </w:rPr>
              <w:tab/>
              <w:t>w/ genie CQI</w:t>
            </w:r>
          </w:p>
        </w:tc>
        <w:tc>
          <w:tcPr>
            <w:tcW w:w="1173" w:type="dxa"/>
            <w:tcBorders>
              <w:left w:val="single" w:sz="4" w:space="0" w:color="auto"/>
              <w:bottom w:val="single" w:sz="4" w:space="0" w:color="auto"/>
              <w:right w:val="nil"/>
            </w:tcBorders>
            <w:shd w:val="clear" w:color="auto" w:fill="auto"/>
            <w:noWrap/>
            <w:vAlign w:val="bottom"/>
          </w:tcPr>
          <w:p w14:paraId="4DA6AFB8" w14:textId="77777777" w:rsidR="00B4434D" w:rsidRPr="00DE1116"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50.</w:t>
            </w:r>
            <w:r>
              <w:rPr>
                <w:rFonts w:eastAsia="Times New Roman"/>
                <w:bCs/>
                <w:color w:val="000000"/>
                <w:sz w:val="18"/>
                <w:szCs w:val="18"/>
                <w:lang w:val="en-US"/>
              </w:rPr>
              <w:t>6</w:t>
            </w:r>
          </w:p>
        </w:tc>
        <w:tc>
          <w:tcPr>
            <w:tcW w:w="1260" w:type="dxa"/>
            <w:tcBorders>
              <w:left w:val="nil"/>
              <w:bottom w:val="single" w:sz="4" w:space="0" w:color="auto"/>
              <w:right w:val="nil"/>
            </w:tcBorders>
            <w:shd w:val="clear" w:color="auto" w:fill="auto"/>
            <w:noWrap/>
            <w:vAlign w:val="bottom"/>
          </w:tcPr>
          <w:p w14:paraId="0EB00C20" w14:textId="77777777" w:rsidR="00B4434D" w:rsidRPr="004C56A4"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21</w:t>
            </w:r>
            <w:r>
              <w:rPr>
                <w:rFonts w:eastAsia="Times New Roman"/>
                <w:bCs/>
                <w:color w:val="000000"/>
                <w:sz w:val="18"/>
                <w:szCs w:val="18"/>
                <w:lang w:val="en-US"/>
              </w:rPr>
              <w:t>.</w:t>
            </w:r>
            <w:r w:rsidRPr="00423C1A">
              <w:rPr>
                <w:rFonts w:eastAsia="Times New Roman"/>
                <w:bCs/>
                <w:color w:val="000000"/>
                <w:sz w:val="18"/>
                <w:szCs w:val="18"/>
                <w:lang w:val="en-US"/>
              </w:rPr>
              <w:t>25</w:t>
            </w:r>
          </w:p>
        </w:tc>
        <w:tc>
          <w:tcPr>
            <w:tcW w:w="1513" w:type="dxa"/>
            <w:tcBorders>
              <w:left w:val="nil"/>
              <w:bottom w:val="single" w:sz="4" w:space="0" w:color="auto"/>
              <w:right w:val="single" w:sz="4" w:space="0" w:color="auto"/>
            </w:tcBorders>
            <w:shd w:val="clear" w:color="auto" w:fill="auto"/>
            <w:noWrap/>
            <w:vAlign w:val="bottom"/>
          </w:tcPr>
          <w:p w14:paraId="12CDD8C8" w14:textId="77777777" w:rsidR="00B4434D" w:rsidRPr="004C56A4" w:rsidRDefault="00B4434D" w:rsidP="00E47519">
            <w:pPr>
              <w:spacing w:after="0"/>
              <w:jc w:val="center"/>
              <w:rPr>
                <w:rFonts w:eastAsia="Times New Roman"/>
                <w:bCs/>
                <w:i/>
                <w:color w:val="000000"/>
                <w:sz w:val="18"/>
                <w:szCs w:val="18"/>
                <w:highlight w:val="yellow"/>
                <w:lang w:val="en-US"/>
              </w:rPr>
            </w:pPr>
            <w:r w:rsidRPr="00423C1A">
              <w:rPr>
                <w:rFonts w:eastAsia="Times New Roman"/>
                <w:bCs/>
                <w:color w:val="000000"/>
                <w:sz w:val="18"/>
                <w:szCs w:val="18"/>
                <w:lang w:val="en-US"/>
              </w:rPr>
              <w:t>4</w:t>
            </w:r>
            <w:r>
              <w:rPr>
                <w:rFonts w:eastAsia="Times New Roman"/>
                <w:bCs/>
                <w:color w:val="000000"/>
                <w:sz w:val="18"/>
                <w:szCs w:val="18"/>
                <w:lang w:val="en-US"/>
              </w:rPr>
              <w:t>.</w:t>
            </w:r>
            <w:r w:rsidRPr="00423C1A">
              <w:rPr>
                <w:rFonts w:eastAsia="Times New Roman"/>
                <w:bCs/>
                <w:color w:val="000000"/>
                <w:sz w:val="18"/>
                <w:szCs w:val="18"/>
                <w:lang w:val="en-US"/>
              </w:rPr>
              <w:t>5</w:t>
            </w:r>
            <w:r>
              <w:rPr>
                <w:rFonts w:eastAsia="Times New Roman"/>
                <w:bCs/>
                <w:color w:val="000000"/>
                <w:sz w:val="18"/>
                <w:szCs w:val="18"/>
                <w:lang w:val="en-US"/>
              </w:rPr>
              <w:t>8</w:t>
            </w:r>
          </w:p>
        </w:tc>
      </w:tr>
    </w:tbl>
    <w:p w14:paraId="28AF32BA" w14:textId="77777777" w:rsidR="00DE1116" w:rsidRDefault="00DE1116" w:rsidP="00274259">
      <w:pPr>
        <w:jc w:val="both"/>
        <w:rPr>
          <w:lang w:val="en-US"/>
        </w:rPr>
      </w:pPr>
    </w:p>
    <w:p w14:paraId="28AF32BB" w14:textId="4160C133" w:rsidR="00F14AB8" w:rsidRDefault="00DE1116" w:rsidP="00274259">
      <w:pPr>
        <w:jc w:val="both"/>
        <w:rPr>
          <w:lang w:val="en-US"/>
        </w:rPr>
      </w:pPr>
      <w:r>
        <w:rPr>
          <w:lang w:val="en-US"/>
        </w:rPr>
        <w:t>The results of Table 3 indicate that if the realistic CQI is assumed, the full set of beams in the DFT elevation codebook gives a better performance than the restricted set. However, if the genie CQI is switched on, the reverse is true</w:t>
      </w:r>
      <w:r w:rsidR="00EE2053">
        <w:rPr>
          <w:lang w:val="en-US"/>
        </w:rPr>
        <w:t>, as expected</w:t>
      </w:r>
      <w:r>
        <w:rPr>
          <w:lang w:val="en-US"/>
        </w:rPr>
        <w:t xml:space="preserve">. One reason for this behavior is that the CQI compensation for elevation beamforming gain is constant and hence closer to </w:t>
      </w:r>
      <w:r w:rsidR="00EE2053">
        <w:rPr>
          <w:lang w:val="en-US"/>
        </w:rPr>
        <w:t xml:space="preserve">the </w:t>
      </w:r>
      <w:r>
        <w:rPr>
          <w:lang w:val="en-US"/>
        </w:rPr>
        <w:t>truth when the best DFT beam is chosen from the full set of beams. When the restricted set of beams is assumed</w:t>
      </w:r>
      <w:r w:rsidR="00EE2053">
        <w:rPr>
          <w:lang w:val="en-US"/>
        </w:rPr>
        <w:t>,</w:t>
      </w:r>
      <w:r>
        <w:rPr>
          <w:lang w:val="en-US"/>
        </w:rPr>
        <w:t xml:space="preserve"> the compensation is overly optimistic. </w:t>
      </w:r>
      <w:r w:rsidR="00E141D6">
        <w:rPr>
          <w:lang w:val="en-US"/>
        </w:rPr>
        <w:t>Therefore, if the CQI mismatch problem is solved, r</w:t>
      </w:r>
      <w:r w:rsidR="00260D4B">
        <w:rPr>
          <w:lang w:val="en-US"/>
        </w:rPr>
        <w:t xml:space="preserve">estricting the PMI selection could be </w:t>
      </w:r>
      <w:r w:rsidR="00E141D6">
        <w:rPr>
          <w:lang w:val="en-US"/>
        </w:rPr>
        <w:t>beneficial</w:t>
      </w:r>
      <w:r w:rsidR="0024403D">
        <w:rPr>
          <w:lang w:val="en-US"/>
        </w:rPr>
        <w:t xml:space="preserve"> as inter-cell interference is reduced</w:t>
      </w:r>
      <w:r w:rsidR="00E141D6">
        <w:rPr>
          <w:lang w:val="en-US"/>
        </w:rPr>
        <w:t xml:space="preserve">. </w:t>
      </w:r>
    </w:p>
    <w:p w14:paraId="28AF32BC" w14:textId="2F55BE28" w:rsidR="00F14AB8" w:rsidRDefault="0024403D" w:rsidP="00274259">
      <w:pPr>
        <w:jc w:val="both"/>
        <w:rPr>
          <w:lang w:val="en-US"/>
        </w:rPr>
      </w:pPr>
      <w:r>
        <w:rPr>
          <w:lang w:val="en-US"/>
        </w:rPr>
        <w:t xml:space="preserve">Probing further </w:t>
      </w:r>
      <w:r w:rsidR="00260D4B">
        <w:rPr>
          <w:lang w:val="en-US"/>
        </w:rPr>
        <w:t>into the elevation PMI selection</w:t>
      </w:r>
      <w:r>
        <w:rPr>
          <w:lang w:val="en-US"/>
        </w:rPr>
        <w:t xml:space="preserve"> in fact revealed that in the simulation</w:t>
      </w:r>
      <w:r w:rsidR="00260D4B">
        <w:rPr>
          <w:lang w:val="en-US"/>
        </w:rPr>
        <w:t xml:space="preserve"> </w:t>
      </w:r>
      <w:r>
        <w:rPr>
          <w:lang w:val="en-US"/>
        </w:rPr>
        <w:t xml:space="preserve">the </w:t>
      </w:r>
      <w:r w:rsidR="00260D4B">
        <w:rPr>
          <w:lang w:val="en-US"/>
        </w:rPr>
        <w:t xml:space="preserve">majority of the UEs </w:t>
      </w:r>
      <w:r>
        <w:rPr>
          <w:lang w:val="en-US"/>
        </w:rPr>
        <w:t>we</w:t>
      </w:r>
      <w:r w:rsidR="00260D4B">
        <w:rPr>
          <w:lang w:val="en-US"/>
        </w:rPr>
        <w:t xml:space="preserve">re reporting PMIs that correspond to beams that are pointing closest to the horizon. In fact, only less than </w:t>
      </w:r>
      <w:r w:rsidR="00EE2053">
        <w:rPr>
          <w:lang w:val="en-US"/>
        </w:rPr>
        <w:t xml:space="preserve">a </w:t>
      </w:r>
      <w:r w:rsidR="00260D4B">
        <w:rPr>
          <w:lang w:val="en-US"/>
        </w:rPr>
        <w:t xml:space="preserve">third of the UEs </w:t>
      </w:r>
      <w:r>
        <w:rPr>
          <w:lang w:val="en-US"/>
        </w:rPr>
        <w:t>we</w:t>
      </w:r>
      <w:r w:rsidR="00260D4B">
        <w:rPr>
          <w:lang w:val="en-US"/>
        </w:rPr>
        <w:t xml:space="preserve">re reporting PMIs that point further from the horizon. This is yet another factor </w:t>
      </w:r>
      <w:r>
        <w:rPr>
          <w:lang w:val="en-US"/>
        </w:rPr>
        <w:t>degrading</w:t>
      </w:r>
      <w:r w:rsidR="00260D4B">
        <w:rPr>
          <w:lang w:val="en-US"/>
        </w:rPr>
        <w:t xml:space="preserve"> the Kronecker precoding scheme: </w:t>
      </w:r>
      <w:r w:rsidR="00F14AB8">
        <w:rPr>
          <w:lang w:val="en-US"/>
        </w:rPr>
        <w:t xml:space="preserve">Most UEs are reporting PMIs that cause most inter-cell interference and, while the selected PMIs may be the best from the perspective of the single UE, they are in fact harmful from the overall system perspective. The other side </w:t>
      </w:r>
      <w:r w:rsidR="00EE2053">
        <w:rPr>
          <w:lang w:val="en-US"/>
        </w:rPr>
        <w:t xml:space="preserve">of this </w:t>
      </w:r>
      <w:r w:rsidR="00F14AB8">
        <w:rPr>
          <w:lang w:val="en-US"/>
        </w:rPr>
        <w:t xml:space="preserve">is that </w:t>
      </w:r>
      <w:r w:rsidR="00260D4B">
        <w:rPr>
          <w:lang w:val="en-US"/>
        </w:rPr>
        <w:t xml:space="preserve">only a small minority of the UEs </w:t>
      </w:r>
      <w:r>
        <w:rPr>
          <w:lang w:val="en-US"/>
        </w:rPr>
        <w:t xml:space="preserve">are </w:t>
      </w:r>
      <w:r w:rsidR="00260D4B">
        <w:rPr>
          <w:lang w:val="en-US"/>
        </w:rPr>
        <w:t xml:space="preserve">actually achieving </w:t>
      </w:r>
      <w:r>
        <w:rPr>
          <w:lang w:val="en-US"/>
        </w:rPr>
        <w:t xml:space="preserve">a </w:t>
      </w:r>
      <w:r w:rsidR="00260D4B">
        <w:rPr>
          <w:lang w:val="en-US"/>
        </w:rPr>
        <w:t xml:space="preserve">significant increase of serving cell signal power through the more flexible elevation beamforming. This small gain is offset by the more inaccurate CQI and PMI selection, also in the azimuth CSI process. </w:t>
      </w:r>
    </w:p>
    <w:p w14:paraId="28AF32BD" w14:textId="60C46146" w:rsidR="00260D4B" w:rsidRDefault="00F14AB8" w:rsidP="00274259">
      <w:pPr>
        <w:jc w:val="both"/>
        <w:rPr>
          <w:lang w:val="en-US"/>
        </w:rPr>
      </w:pPr>
      <w:r>
        <w:rPr>
          <w:lang w:val="en-US"/>
        </w:rPr>
        <w:t>To summarize, we can make the following observations:</w:t>
      </w:r>
      <w:r w:rsidDel="00F14AB8">
        <w:rPr>
          <w:lang w:val="en-US"/>
        </w:rPr>
        <w:t xml:space="preserve"> </w:t>
      </w:r>
    </w:p>
    <w:p w14:paraId="28AF32BE" w14:textId="77777777" w:rsidR="00F14AB8" w:rsidRPr="0024403D" w:rsidRDefault="00F14AB8" w:rsidP="00B4434D">
      <w:pPr>
        <w:spacing w:after="0" w:line="276" w:lineRule="auto"/>
        <w:jc w:val="both"/>
        <w:rPr>
          <w:b/>
          <w:i/>
          <w:szCs w:val="22"/>
          <w:lang w:val="en-US"/>
        </w:rPr>
      </w:pPr>
      <w:r w:rsidRPr="0024403D">
        <w:rPr>
          <w:b/>
          <w:i/>
          <w:szCs w:val="22"/>
          <w:lang w:val="en-US"/>
        </w:rPr>
        <w:t>Observation</w:t>
      </w:r>
      <w:r>
        <w:rPr>
          <w:b/>
          <w:i/>
          <w:szCs w:val="22"/>
          <w:lang w:val="en-US"/>
        </w:rPr>
        <w:t>s</w:t>
      </w:r>
      <w:r w:rsidRPr="0024403D">
        <w:rPr>
          <w:b/>
          <w:i/>
          <w:szCs w:val="22"/>
          <w:lang w:val="en-US"/>
        </w:rPr>
        <w:t>:</w:t>
      </w:r>
    </w:p>
    <w:p w14:paraId="28AF32BF" w14:textId="77777777" w:rsidR="00F14AB8" w:rsidRDefault="00F14AB8" w:rsidP="00B4434D">
      <w:pPr>
        <w:pStyle w:val="ListParagraph"/>
        <w:numPr>
          <w:ilvl w:val="0"/>
          <w:numId w:val="28"/>
        </w:numPr>
        <w:spacing w:line="276" w:lineRule="auto"/>
        <w:ind w:left="567" w:hanging="283"/>
        <w:jc w:val="both"/>
        <w:rPr>
          <w:b/>
          <w:i/>
          <w:sz w:val="22"/>
          <w:szCs w:val="22"/>
        </w:rPr>
      </w:pPr>
      <w:r>
        <w:rPr>
          <w:b/>
          <w:i/>
          <w:sz w:val="22"/>
          <w:szCs w:val="22"/>
        </w:rPr>
        <w:t>The UEs tend to select elevation precoders that form beams close to the horizon.</w:t>
      </w:r>
    </w:p>
    <w:p w14:paraId="28AF32C0" w14:textId="77777777" w:rsidR="00F14AB8" w:rsidRDefault="00F14AB8" w:rsidP="00B4434D">
      <w:pPr>
        <w:pStyle w:val="ListParagraph"/>
        <w:numPr>
          <w:ilvl w:val="1"/>
          <w:numId w:val="28"/>
        </w:numPr>
        <w:spacing w:line="276" w:lineRule="auto"/>
        <w:ind w:left="851" w:hanging="284"/>
        <w:jc w:val="both"/>
        <w:rPr>
          <w:b/>
          <w:i/>
          <w:sz w:val="22"/>
          <w:szCs w:val="22"/>
        </w:rPr>
      </w:pPr>
      <w:r>
        <w:rPr>
          <w:b/>
          <w:i/>
          <w:sz w:val="22"/>
          <w:szCs w:val="22"/>
        </w:rPr>
        <w:t>PMI selection is optimized from the perspective of a single UE – but actually harmful to the overall system due to increased inter-cell interference!</w:t>
      </w:r>
    </w:p>
    <w:p w14:paraId="28AF32C1" w14:textId="77777777" w:rsidR="00F14AB8" w:rsidRDefault="00F14AB8" w:rsidP="00B4434D">
      <w:pPr>
        <w:pStyle w:val="ListParagraph"/>
        <w:numPr>
          <w:ilvl w:val="0"/>
          <w:numId w:val="28"/>
        </w:numPr>
        <w:spacing w:line="276" w:lineRule="auto"/>
        <w:ind w:left="567" w:hanging="283"/>
        <w:jc w:val="both"/>
        <w:rPr>
          <w:b/>
          <w:i/>
          <w:sz w:val="22"/>
          <w:szCs w:val="22"/>
        </w:rPr>
      </w:pPr>
      <w:r>
        <w:rPr>
          <w:b/>
          <w:i/>
          <w:sz w:val="22"/>
          <w:szCs w:val="22"/>
        </w:rPr>
        <w:t>Methods controlling the PMI selection would be beneficial, however only if CQI</w:t>
      </w:r>
      <w:r w:rsidR="00403C0A">
        <w:rPr>
          <w:b/>
          <w:i/>
          <w:sz w:val="22"/>
          <w:szCs w:val="22"/>
        </w:rPr>
        <w:t xml:space="preserve"> reflects the true precoding gain.</w:t>
      </w:r>
    </w:p>
    <w:p w14:paraId="28AF32C2" w14:textId="573E19C9" w:rsidR="00403C0A" w:rsidRDefault="00403C0A" w:rsidP="00B4434D">
      <w:pPr>
        <w:pStyle w:val="ListParagraph"/>
        <w:numPr>
          <w:ilvl w:val="1"/>
          <w:numId w:val="28"/>
        </w:numPr>
        <w:spacing w:line="276" w:lineRule="auto"/>
        <w:ind w:left="851" w:hanging="284"/>
        <w:jc w:val="both"/>
        <w:rPr>
          <w:b/>
          <w:i/>
          <w:sz w:val="22"/>
          <w:szCs w:val="22"/>
        </w:rPr>
      </w:pPr>
      <w:r>
        <w:rPr>
          <w:b/>
          <w:i/>
          <w:sz w:val="22"/>
          <w:szCs w:val="22"/>
        </w:rPr>
        <w:t>Otherwise the benefits may be lost due to CQI inaccuracies – however this also depends on the used CQI prediction techniques</w:t>
      </w:r>
      <w:r w:rsidR="00EE2053">
        <w:rPr>
          <w:b/>
          <w:i/>
          <w:sz w:val="22"/>
          <w:szCs w:val="22"/>
        </w:rPr>
        <w:t xml:space="preserve"> at the eNB side.</w:t>
      </w:r>
    </w:p>
    <w:p w14:paraId="28AF32C3" w14:textId="77777777" w:rsidR="00EE1C42" w:rsidRPr="00B4434D" w:rsidRDefault="00EE1C42" w:rsidP="00B4434D">
      <w:pPr>
        <w:pStyle w:val="ListParagraph"/>
        <w:numPr>
          <w:ilvl w:val="2"/>
          <w:numId w:val="28"/>
        </w:numPr>
        <w:spacing w:line="276" w:lineRule="auto"/>
        <w:ind w:left="1134" w:hanging="283"/>
        <w:jc w:val="both"/>
        <w:rPr>
          <w:b/>
          <w:i/>
          <w:sz w:val="22"/>
          <w:szCs w:val="22"/>
        </w:rPr>
      </w:pPr>
      <w:r>
        <w:rPr>
          <w:b/>
          <w:i/>
          <w:sz w:val="22"/>
          <w:szCs w:val="22"/>
        </w:rPr>
        <w:t>It is very unclear if there is any feasible way of predicting the full CQI based on separate vertical and horizontal CSI reports.</w:t>
      </w:r>
    </w:p>
    <w:p w14:paraId="28AF32C8" w14:textId="18C874EF" w:rsidR="00F31AF1" w:rsidRDefault="00F31AF1">
      <w:pPr>
        <w:spacing w:after="0"/>
      </w:pPr>
      <w:r>
        <w:br w:type="page"/>
      </w:r>
    </w:p>
    <w:p w14:paraId="28AF32C9" w14:textId="77777777" w:rsidR="00376F94" w:rsidRDefault="00E15100" w:rsidP="00376F94">
      <w:pPr>
        <w:pStyle w:val="Heading1"/>
        <w:rPr>
          <w:lang w:val="en-US"/>
        </w:rPr>
      </w:pPr>
      <w:r w:rsidRPr="00FE18D3">
        <w:rPr>
          <w:lang w:val="en-US"/>
        </w:rPr>
        <w:lastRenderedPageBreak/>
        <w:t xml:space="preserve">Conclusion </w:t>
      </w:r>
    </w:p>
    <w:p w14:paraId="28AF32CB" w14:textId="3870EE9C" w:rsidR="008D3E11" w:rsidRDefault="00F709CF">
      <w:pPr>
        <w:jc w:val="both"/>
        <w:rPr>
          <w:lang w:val="en-US"/>
        </w:rPr>
      </w:pPr>
      <w:r>
        <w:rPr>
          <w:lang w:val="en-US"/>
        </w:rPr>
        <w:t xml:space="preserve">In this contribution we have provided some discussion on the potential specification enhancements as well as on the performance </w:t>
      </w:r>
      <w:r w:rsidR="00EE2053">
        <w:rPr>
          <w:lang w:val="en-US"/>
        </w:rPr>
        <w:t xml:space="preserve">of Kronecker-based CSI feedback. </w:t>
      </w:r>
      <w:r w:rsidRPr="00B4434D">
        <w:rPr>
          <w:lang w:val="en-US"/>
        </w:rPr>
        <w:t xml:space="preserve">As a conclusion, </w:t>
      </w:r>
      <w:r w:rsidRPr="00EE2053">
        <w:rPr>
          <w:lang w:val="en-US"/>
        </w:rPr>
        <w:t>b</w:t>
      </w:r>
      <w:r w:rsidRPr="00FA2E3E">
        <w:rPr>
          <w:lang w:val="en-US"/>
        </w:rPr>
        <w:t>ased on t</w:t>
      </w:r>
      <w:r>
        <w:rPr>
          <w:lang w:val="en-US"/>
        </w:rPr>
        <w:t>he results and our observations, we make the following proposal:</w:t>
      </w:r>
    </w:p>
    <w:p w14:paraId="28AF32CC" w14:textId="77777777" w:rsidR="00F709CF" w:rsidRPr="00B4434D" w:rsidRDefault="00F709CF" w:rsidP="00B4434D">
      <w:pPr>
        <w:spacing w:after="0" w:line="276" w:lineRule="auto"/>
        <w:jc w:val="both"/>
        <w:rPr>
          <w:b/>
          <w:i/>
          <w:szCs w:val="22"/>
          <w:lang w:val="en-US"/>
        </w:rPr>
      </w:pPr>
      <w:r w:rsidRPr="00B4434D">
        <w:rPr>
          <w:b/>
          <w:i/>
          <w:szCs w:val="22"/>
          <w:lang w:val="en-US"/>
        </w:rPr>
        <w:t>Proposal: Study Kronecker-based CSI feedback further:</w:t>
      </w:r>
    </w:p>
    <w:p w14:paraId="28AF32CD" w14:textId="46F66691" w:rsidR="00F709CF" w:rsidRPr="00B4434D" w:rsidRDefault="00F709CF" w:rsidP="00B4434D">
      <w:pPr>
        <w:pStyle w:val="ListParagraph"/>
        <w:numPr>
          <w:ilvl w:val="0"/>
          <w:numId w:val="28"/>
        </w:numPr>
        <w:spacing w:line="276" w:lineRule="auto"/>
        <w:ind w:left="567" w:hanging="283"/>
        <w:jc w:val="both"/>
        <w:rPr>
          <w:b/>
          <w:i/>
          <w:szCs w:val="22"/>
        </w:rPr>
      </w:pPr>
      <w:r w:rsidRPr="00B4434D">
        <w:rPr>
          <w:b/>
          <w:i/>
          <w:sz w:val="22"/>
          <w:szCs w:val="22"/>
        </w:rPr>
        <w:t>Study methods for improving the CQI accuracy for Kronecke</w:t>
      </w:r>
      <w:r w:rsidR="00EE2053">
        <w:rPr>
          <w:b/>
          <w:i/>
          <w:sz w:val="22"/>
          <w:szCs w:val="22"/>
        </w:rPr>
        <w:t>r-</w:t>
      </w:r>
      <w:r w:rsidRPr="00B4434D">
        <w:rPr>
          <w:b/>
          <w:i/>
          <w:sz w:val="22"/>
          <w:szCs w:val="22"/>
        </w:rPr>
        <w:t xml:space="preserve"> type elevation/azimuth CSI schemes.</w:t>
      </w:r>
    </w:p>
    <w:p w14:paraId="28AF32CE" w14:textId="77777777" w:rsidR="00F709CF" w:rsidRPr="00B4434D" w:rsidRDefault="00F709CF" w:rsidP="00B4434D">
      <w:pPr>
        <w:pStyle w:val="ListParagraph"/>
        <w:numPr>
          <w:ilvl w:val="0"/>
          <w:numId w:val="28"/>
        </w:numPr>
        <w:spacing w:line="276" w:lineRule="auto"/>
        <w:ind w:left="567" w:hanging="283"/>
        <w:jc w:val="both"/>
        <w:rPr>
          <w:b/>
          <w:i/>
          <w:szCs w:val="22"/>
        </w:rPr>
      </w:pPr>
      <w:r w:rsidRPr="00B4434D">
        <w:rPr>
          <w:b/>
          <w:i/>
          <w:sz w:val="22"/>
          <w:szCs w:val="22"/>
        </w:rPr>
        <w:t xml:space="preserve">Methods for restricting/controlling the elevation PMI selection should be considered for schemes that employ PMI feedback </w:t>
      </w:r>
      <w:r w:rsidR="00EE2053">
        <w:rPr>
          <w:b/>
          <w:i/>
          <w:sz w:val="22"/>
          <w:szCs w:val="22"/>
        </w:rPr>
        <w:t>-</w:t>
      </w:r>
      <w:r w:rsidRPr="00B4434D">
        <w:rPr>
          <w:b/>
          <w:i/>
          <w:sz w:val="22"/>
          <w:szCs w:val="22"/>
        </w:rPr>
        <w:t>based closed loop elevation beamforming.</w:t>
      </w:r>
    </w:p>
    <w:p w14:paraId="28AF32D2" w14:textId="77777777" w:rsidR="00AC538C" w:rsidRPr="00FE18D3" w:rsidRDefault="00AC538C" w:rsidP="008D3E11">
      <w:pPr>
        <w:jc w:val="both"/>
        <w:rPr>
          <w:lang w:val="en-US"/>
        </w:rPr>
      </w:pPr>
    </w:p>
    <w:p w14:paraId="28AF32D3" w14:textId="77777777" w:rsidR="00884F15" w:rsidRPr="00FE18D3" w:rsidRDefault="00884F15" w:rsidP="00884F15">
      <w:pPr>
        <w:keepNext/>
        <w:keepLines/>
        <w:pBdr>
          <w:top w:val="single" w:sz="12" w:space="3" w:color="auto"/>
        </w:pBdr>
        <w:tabs>
          <w:tab w:val="num" w:pos="432"/>
        </w:tabs>
        <w:spacing w:before="240"/>
        <w:ind w:left="432" w:hanging="432"/>
        <w:outlineLvl w:val="0"/>
        <w:rPr>
          <w:rFonts w:ascii="Arial" w:hAnsi="Arial"/>
          <w:sz w:val="36"/>
          <w:lang w:val="en-US"/>
        </w:rPr>
      </w:pPr>
      <w:r w:rsidRPr="00FE18D3">
        <w:rPr>
          <w:rFonts w:ascii="Arial" w:hAnsi="Arial"/>
          <w:sz w:val="36"/>
          <w:lang w:val="en-US"/>
        </w:rPr>
        <w:t>References</w:t>
      </w:r>
    </w:p>
    <w:p w14:paraId="646EE843" w14:textId="1D1640AC" w:rsidR="00955285" w:rsidRPr="004316D7" w:rsidRDefault="008D3E11" w:rsidP="00955285">
      <w:pPr>
        <w:numPr>
          <w:ilvl w:val="0"/>
          <w:numId w:val="5"/>
        </w:numPr>
        <w:tabs>
          <w:tab w:val="left" w:pos="1080"/>
        </w:tabs>
        <w:rPr>
          <w:lang w:val="en-US"/>
        </w:rPr>
      </w:pPr>
      <w:bookmarkStart w:id="1" w:name="_Ref324320224"/>
      <w:bookmarkStart w:id="2" w:name="_Ref356211622"/>
      <w:bookmarkStart w:id="3" w:name="_Ref363722119"/>
      <w:bookmarkStart w:id="4" w:name="_Ref363722602"/>
      <w:bookmarkStart w:id="5" w:name="_Ref410125511"/>
      <w:r w:rsidRPr="00D21DB4">
        <w:rPr>
          <w:lang w:val="en-US"/>
        </w:rPr>
        <w:t>R</w:t>
      </w:r>
      <w:r w:rsidR="00834CE8" w:rsidRPr="00D21DB4">
        <w:rPr>
          <w:lang w:val="en-US"/>
        </w:rPr>
        <w:t>1</w:t>
      </w:r>
      <w:r w:rsidR="00B03FB1" w:rsidRPr="00C952D1">
        <w:rPr>
          <w:lang w:val="en-US"/>
        </w:rPr>
        <w:t>-</w:t>
      </w:r>
      <w:r w:rsidR="00B03FB1" w:rsidRPr="00B4434D">
        <w:rPr>
          <w:lang w:val="en-US"/>
        </w:rPr>
        <w:t>15</w:t>
      </w:r>
      <w:r w:rsidR="00D21DB4" w:rsidRPr="00B4434D">
        <w:rPr>
          <w:lang w:val="en-US"/>
        </w:rPr>
        <w:t>0515</w:t>
      </w:r>
      <w:r w:rsidRPr="00D21DB4">
        <w:rPr>
          <w:rFonts w:eastAsia="SimSun"/>
          <w:lang w:val="en-US" w:eastAsia="zh-CN"/>
        </w:rPr>
        <w:t>,</w:t>
      </w:r>
      <w:r w:rsidRPr="00FE18D3">
        <w:rPr>
          <w:rFonts w:eastAsia="SimSun"/>
          <w:lang w:val="en-US" w:eastAsia="zh-CN"/>
        </w:rPr>
        <w:t xml:space="preserve"> </w:t>
      </w:r>
      <w:r w:rsidRPr="00FE18D3">
        <w:rPr>
          <w:rFonts w:eastAsia="SimSun"/>
          <w:i/>
          <w:lang w:val="en-US" w:eastAsia="zh-CN"/>
        </w:rPr>
        <w:t>“</w:t>
      </w:r>
      <w:r w:rsidR="00B03FB1">
        <w:rPr>
          <w:i/>
          <w:color w:val="000000"/>
          <w:lang w:val="en-US"/>
        </w:rPr>
        <w:t>Baseline schemes and performance of EBF/FD-MIMO</w:t>
      </w:r>
      <w:r w:rsidRPr="00FE18D3">
        <w:rPr>
          <w:rFonts w:eastAsia="SimSun"/>
          <w:i/>
          <w:lang w:val="en-US" w:eastAsia="zh-CN"/>
        </w:rPr>
        <w:t>”,</w:t>
      </w:r>
      <w:r w:rsidRPr="00FE18D3">
        <w:rPr>
          <w:rFonts w:eastAsia="SimSun"/>
          <w:lang w:val="en-US" w:eastAsia="zh-CN"/>
        </w:rPr>
        <w:t xml:space="preserve"> </w:t>
      </w:r>
      <w:bookmarkEnd w:id="1"/>
      <w:bookmarkEnd w:id="2"/>
      <w:bookmarkEnd w:id="3"/>
      <w:bookmarkEnd w:id="4"/>
      <w:r w:rsidR="00B03FB1">
        <w:rPr>
          <w:rFonts w:eastAsia="SimSun"/>
          <w:lang w:val="en-US" w:eastAsia="zh-CN"/>
        </w:rPr>
        <w:t>NVIDIA</w:t>
      </w:r>
      <w:bookmarkEnd w:id="5"/>
    </w:p>
    <w:p w14:paraId="00174D5E" w14:textId="77777777" w:rsidR="004316D7" w:rsidRPr="004316D7" w:rsidRDefault="004316D7" w:rsidP="004316D7">
      <w:pPr>
        <w:numPr>
          <w:ilvl w:val="0"/>
          <w:numId w:val="5"/>
        </w:numPr>
        <w:tabs>
          <w:tab w:val="left" w:pos="1080"/>
        </w:tabs>
        <w:rPr>
          <w:lang w:val="en-US"/>
        </w:rPr>
      </w:pPr>
      <w:r w:rsidRPr="004316D7">
        <w:rPr>
          <w:lang w:val="en-US"/>
        </w:rPr>
        <w:t>R1-144444, “WF on simulation assumptions”, Nokia Networks, Nokia Corporation, CMCC, Samsung</w:t>
      </w:r>
    </w:p>
    <w:p w14:paraId="1BCF8B8D" w14:textId="603DEED9" w:rsidR="00955285" w:rsidRPr="004316D7" w:rsidRDefault="004316D7" w:rsidP="004316D7">
      <w:pPr>
        <w:numPr>
          <w:ilvl w:val="0"/>
          <w:numId w:val="5"/>
        </w:numPr>
        <w:tabs>
          <w:tab w:val="left" w:pos="1080"/>
        </w:tabs>
        <w:rPr>
          <w:lang w:val="en-US"/>
        </w:rPr>
      </w:pPr>
      <w:r w:rsidRPr="004316D7">
        <w:rPr>
          <w:lang w:val="en-US"/>
        </w:rPr>
        <w:t xml:space="preserve">R1-144437, “WF on Antenna modeling”, Samsung, Nokia Networks, Nokia Corporation, CMCC, Huawei, </w:t>
      </w:r>
      <w:proofErr w:type="spellStart"/>
      <w:r w:rsidRPr="004316D7">
        <w:rPr>
          <w:lang w:val="en-US"/>
        </w:rPr>
        <w:t>HiSilicon</w:t>
      </w:r>
      <w:proofErr w:type="spellEnd"/>
      <w:r w:rsidRPr="004316D7">
        <w:rPr>
          <w:lang w:val="en-US"/>
        </w:rPr>
        <w:t xml:space="preserve">, </w:t>
      </w:r>
      <w:proofErr w:type="spellStart"/>
      <w:r w:rsidRPr="004316D7">
        <w:rPr>
          <w:lang w:val="en-US"/>
        </w:rPr>
        <w:t>Interdigital</w:t>
      </w:r>
      <w:proofErr w:type="spellEnd"/>
      <w:r w:rsidRPr="004316D7">
        <w:rPr>
          <w:lang w:val="en-US"/>
        </w:rPr>
        <w:t>, LGE, Motorola Mobility, Qualcomm, CHTTL</w:t>
      </w:r>
    </w:p>
    <w:p w14:paraId="28AF32D6" w14:textId="2B028C5D" w:rsidR="00FA2E3E" w:rsidRDefault="00FA2E3E" w:rsidP="00B4434D">
      <w:pPr>
        <w:keepNext/>
        <w:keepLines/>
        <w:pBdr>
          <w:top w:val="single" w:sz="12" w:space="3" w:color="auto"/>
        </w:pBdr>
        <w:spacing w:before="240"/>
        <w:outlineLvl w:val="0"/>
        <w:rPr>
          <w:rFonts w:ascii="Arial" w:hAnsi="Arial"/>
          <w:sz w:val="36"/>
        </w:rPr>
      </w:pPr>
      <w:r>
        <w:rPr>
          <w:rFonts w:ascii="Arial" w:hAnsi="Arial"/>
          <w:sz w:val="36"/>
        </w:rPr>
        <w:t>Annex A – Simulation assumptions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3"/>
        <w:gridCol w:w="5669"/>
      </w:tblGrid>
      <w:tr w:rsidR="00955285" w14:paraId="317430F6"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14EC8A10" w14:textId="77777777" w:rsidR="00955285" w:rsidRDefault="00955285" w:rsidP="00E47519">
            <w:pPr>
              <w:pStyle w:val="NormalsmallspacingBold"/>
            </w:pPr>
            <w:r>
              <w:t>Parameter</w:t>
            </w:r>
          </w:p>
        </w:tc>
        <w:tc>
          <w:tcPr>
            <w:tcW w:w="5669" w:type="dxa"/>
            <w:tcBorders>
              <w:top w:val="single" w:sz="4" w:space="0" w:color="000000"/>
              <w:left w:val="single" w:sz="4" w:space="0" w:color="000000"/>
              <w:bottom w:val="single" w:sz="4" w:space="0" w:color="000000"/>
              <w:right w:val="single" w:sz="4" w:space="0" w:color="000000"/>
            </w:tcBorders>
            <w:shd w:val="clear" w:color="auto" w:fill="EAF1DD"/>
            <w:vAlign w:val="center"/>
            <w:hideMark/>
          </w:tcPr>
          <w:p w14:paraId="517931B1" w14:textId="77777777" w:rsidR="00955285" w:rsidRDefault="00955285" w:rsidP="00E47519">
            <w:pPr>
              <w:pStyle w:val="NormalsmallspacingBold"/>
            </w:pPr>
            <w:r>
              <w:t>Value</w:t>
            </w:r>
          </w:p>
        </w:tc>
      </w:tr>
      <w:tr w:rsidR="00955285" w14:paraId="5A7524A6"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1872927" w14:textId="77777777" w:rsidR="00955285" w:rsidRPr="00580F90" w:rsidRDefault="00955285" w:rsidP="00E47519">
            <w:pPr>
              <w:pStyle w:val="NormalsmallspacingBold"/>
            </w:pPr>
            <w:r w:rsidRPr="00580F90">
              <w:t>Scenario</w:t>
            </w:r>
          </w:p>
        </w:tc>
        <w:tc>
          <w:tcPr>
            <w:tcW w:w="5669" w:type="dxa"/>
            <w:tcBorders>
              <w:top w:val="single" w:sz="4" w:space="0" w:color="000000"/>
              <w:left w:val="single" w:sz="4" w:space="0" w:color="000000"/>
              <w:bottom w:val="single" w:sz="4" w:space="0" w:color="000000"/>
              <w:right w:val="single" w:sz="4" w:space="0" w:color="000000"/>
            </w:tcBorders>
            <w:vAlign w:val="center"/>
          </w:tcPr>
          <w:p w14:paraId="76374FC0" w14:textId="77777777" w:rsidR="00955285" w:rsidRDefault="00955285" w:rsidP="00E47519">
            <w:pPr>
              <w:pStyle w:val="NormalsmallspacingBold"/>
              <w:rPr>
                <w:b w:val="0"/>
              </w:rPr>
            </w:pPr>
            <w:r w:rsidRPr="00580F90">
              <w:rPr>
                <w:b w:val="0"/>
              </w:rPr>
              <w:t xml:space="preserve">3D-UMi , </w:t>
            </w:r>
            <w:r>
              <w:rPr>
                <w:b w:val="0"/>
              </w:rPr>
              <w:t>ISD 200m:</w:t>
            </w:r>
          </w:p>
          <w:p w14:paraId="42FB7B80" w14:textId="77777777" w:rsidR="00955285" w:rsidRDefault="00955285" w:rsidP="00955285">
            <w:pPr>
              <w:pStyle w:val="NormalsmallspacingBold"/>
              <w:numPr>
                <w:ilvl w:val="0"/>
                <w:numId w:val="30"/>
              </w:numPr>
              <w:rPr>
                <w:b w:val="0"/>
              </w:rPr>
            </w:pPr>
            <w:r>
              <w:rPr>
                <w:b w:val="0"/>
              </w:rPr>
              <w:t>8TXRU: One beam 100</w:t>
            </w:r>
            <w:r w:rsidRPr="00580F90">
              <w:rPr>
                <w:b w:val="0"/>
              </w:rPr>
              <w:t>°</w:t>
            </w:r>
            <w:r>
              <w:rPr>
                <w:b w:val="0"/>
              </w:rPr>
              <w:t xml:space="preserve"> (2.0 GHz &amp; 3.5GHz)</w:t>
            </w:r>
          </w:p>
          <w:p w14:paraId="77AB2C63" w14:textId="7CD2CAD2" w:rsidR="00955285" w:rsidRDefault="00955285" w:rsidP="00955285">
            <w:pPr>
              <w:pStyle w:val="NormalsmallspacingBold"/>
              <w:numPr>
                <w:ilvl w:val="0"/>
                <w:numId w:val="30"/>
              </w:numPr>
              <w:rPr>
                <w:b w:val="0"/>
              </w:rPr>
            </w:pPr>
            <w:r w:rsidRPr="007A265A">
              <w:rPr>
                <w:b w:val="0"/>
              </w:rPr>
              <w:t>16TXRU: Dual beam 82</w:t>
            </w:r>
            <w:r w:rsidRPr="00E47519">
              <w:rPr>
                <w:b w:val="0"/>
              </w:rPr>
              <w:t>° &amp; 97° @ 2.0 GHz,</w:t>
            </w:r>
            <w:r>
              <w:rPr>
                <w:b w:val="0"/>
              </w:rPr>
              <w:t xml:space="preserve"> </w:t>
            </w:r>
            <w:r>
              <w:rPr>
                <w:b w:val="0"/>
              </w:rPr>
              <w:br/>
            </w:r>
            <w:r w:rsidRPr="007A265A">
              <w:rPr>
                <w:b w:val="0"/>
              </w:rPr>
              <w:t>76</w:t>
            </w:r>
            <w:r w:rsidRPr="006E3F78">
              <w:rPr>
                <w:b w:val="0"/>
              </w:rPr>
              <w:t xml:space="preserve">° &amp; </w:t>
            </w:r>
            <w:r w:rsidRPr="00E47519">
              <w:rPr>
                <w:b w:val="0"/>
              </w:rPr>
              <w:t>102° @ 3.5 GHz</w:t>
            </w:r>
          </w:p>
          <w:p w14:paraId="3DBBDA0B" w14:textId="77777777" w:rsidR="00955285" w:rsidRDefault="00955285" w:rsidP="00E47519">
            <w:pPr>
              <w:pStyle w:val="NormalsmallspacingBold"/>
              <w:rPr>
                <w:b w:val="0"/>
              </w:rPr>
            </w:pPr>
          </w:p>
          <w:p w14:paraId="1B1A4927" w14:textId="77777777" w:rsidR="00955285" w:rsidRPr="00580F90" w:rsidRDefault="00955285" w:rsidP="00E47519">
            <w:pPr>
              <w:pStyle w:val="NormalsmallspacingBold"/>
              <w:rPr>
                <w:b w:val="0"/>
              </w:rPr>
            </w:pPr>
            <w:r w:rsidRPr="00580F90">
              <w:rPr>
                <w:b w:val="0"/>
              </w:rPr>
              <w:t>Geographical distance based wrapping</w:t>
            </w:r>
          </w:p>
        </w:tc>
      </w:tr>
      <w:tr w:rsidR="00955285" w14:paraId="0D6E6B5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B0BD915" w14:textId="77777777" w:rsidR="00955285" w:rsidRPr="00580F90" w:rsidRDefault="00955285" w:rsidP="00E47519">
            <w:pPr>
              <w:pStyle w:val="NormalsmallspacingBold"/>
            </w:pPr>
            <w:r w:rsidRPr="00580F90">
              <w:t>eNB antenna array</w:t>
            </w:r>
          </w:p>
        </w:tc>
        <w:tc>
          <w:tcPr>
            <w:tcW w:w="5669" w:type="dxa"/>
            <w:tcBorders>
              <w:top w:val="single" w:sz="4" w:space="0" w:color="000000"/>
              <w:left w:val="single" w:sz="4" w:space="0" w:color="000000"/>
              <w:bottom w:val="single" w:sz="4" w:space="0" w:color="000000"/>
              <w:right w:val="single" w:sz="4" w:space="0" w:color="000000"/>
            </w:tcBorders>
            <w:vAlign w:val="center"/>
          </w:tcPr>
          <w:p w14:paraId="7093E03B" w14:textId="56F0C193" w:rsidR="00955285" w:rsidRPr="00580F90" w:rsidRDefault="00955285" w:rsidP="00E47519">
            <w:pPr>
              <w:pStyle w:val="NormalsmallspacingBold"/>
              <w:rPr>
                <w:b w:val="0"/>
              </w:rPr>
            </w:pPr>
            <w:r w:rsidRPr="00580F90">
              <w:rPr>
                <w:b w:val="0"/>
              </w:rPr>
              <w:t>URA x-pol, -45/+45 degree slants, 8</w:t>
            </w:r>
            <w:r>
              <w:rPr>
                <w:b w:val="0"/>
              </w:rPr>
              <w:t xml:space="preserve"> / 16</w:t>
            </w:r>
            <w:r w:rsidRPr="00580F90">
              <w:rPr>
                <w:b w:val="0"/>
              </w:rPr>
              <w:t xml:space="preserve"> </w:t>
            </w:r>
            <w:r>
              <w:rPr>
                <w:b w:val="0"/>
              </w:rPr>
              <w:t>/</w:t>
            </w:r>
            <w:r w:rsidR="000620EB">
              <w:rPr>
                <w:b w:val="0"/>
              </w:rPr>
              <w:t xml:space="preserve"> </w:t>
            </w:r>
            <w:r>
              <w:rPr>
                <w:b w:val="0"/>
              </w:rPr>
              <w:t>32 / 6</w:t>
            </w:r>
            <w:r w:rsidR="000620EB">
              <w:rPr>
                <w:b w:val="0"/>
              </w:rPr>
              <w:t>4</w:t>
            </w:r>
            <w:r>
              <w:rPr>
                <w:b w:val="0"/>
              </w:rPr>
              <w:t xml:space="preserve"> </w:t>
            </w:r>
            <w:r w:rsidRPr="00580F90">
              <w:rPr>
                <w:b w:val="0"/>
              </w:rPr>
              <w:t>TXRUs</w:t>
            </w:r>
          </w:p>
          <w:p w14:paraId="740E1CF5" w14:textId="77777777" w:rsidR="00955285" w:rsidRDefault="00955285" w:rsidP="00E47519">
            <w:pPr>
              <w:pStyle w:val="NormalsmallspacingBold"/>
              <w:rPr>
                <w:b w:val="0"/>
              </w:rPr>
            </w:pPr>
            <w:r w:rsidRPr="00580F90">
              <w:rPr>
                <w:b w:val="0"/>
              </w:rPr>
              <w:t xml:space="preserve">4 columns and 8 rows, </w:t>
            </w:r>
            <w:r w:rsidRPr="005F6536">
              <w:rPr>
                <w:b w:val="0"/>
              </w:rPr>
              <w:t>0.5-wavelength horizontal and 0.8-wavelength vertical spacing</w:t>
            </w:r>
            <w:r w:rsidRPr="00580F90">
              <w:rPr>
                <w:b w:val="0"/>
              </w:rPr>
              <w:t xml:space="preserve"> </w:t>
            </w:r>
            <w:r>
              <w:rPr>
                <w:b w:val="0"/>
              </w:rPr>
              <w:t xml:space="preserve">for 2.0 GHz </w:t>
            </w:r>
            <w:r w:rsidRPr="00580F90">
              <w:rPr>
                <w:b w:val="0"/>
              </w:rPr>
              <w:t>[2, 3]</w:t>
            </w:r>
          </w:p>
          <w:p w14:paraId="5C79E800" w14:textId="77777777" w:rsidR="00955285" w:rsidRPr="00580F90" w:rsidRDefault="00955285" w:rsidP="00E47519">
            <w:pPr>
              <w:pStyle w:val="NormalsmallspacingBold"/>
              <w:rPr>
                <w:b w:val="0"/>
              </w:rPr>
            </w:pPr>
            <w:r w:rsidRPr="00580F90">
              <w:rPr>
                <w:b w:val="0"/>
              </w:rPr>
              <w:t xml:space="preserve">4 columns and </w:t>
            </w:r>
            <w:r>
              <w:rPr>
                <w:b w:val="0"/>
              </w:rPr>
              <w:t>4</w:t>
            </w:r>
            <w:r w:rsidRPr="00580F90">
              <w:rPr>
                <w:b w:val="0"/>
              </w:rPr>
              <w:t xml:space="preserve"> rows, </w:t>
            </w:r>
            <w:r w:rsidRPr="005F6536">
              <w:rPr>
                <w:b w:val="0"/>
              </w:rPr>
              <w:t>0.5-wavelength horizontal and 0.</w:t>
            </w:r>
            <w:r>
              <w:rPr>
                <w:b w:val="0"/>
              </w:rPr>
              <w:t>5</w:t>
            </w:r>
            <w:r w:rsidRPr="005F6536">
              <w:rPr>
                <w:b w:val="0"/>
              </w:rPr>
              <w:t>-wavelength vertical spacing</w:t>
            </w:r>
            <w:r w:rsidRPr="00580F90">
              <w:rPr>
                <w:b w:val="0"/>
              </w:rPr>
              <w:t xml:space="preserve"> </w:t>
            </w:r>
            <w:r>
              <w:rPr>
                <w:b w:val="0"/>
              </w:rPr>
              <w:t xml:space="preserve">for 3.5 GHz </w:t>
            </w:r>
            <w:r w:rsidRPr="00580F90">
              <w:rPr>
                <w:b w:val="0"/>
              </w:rPr>
              <w:t>[2, 3]</w:t>
            </w:r>
          </w:p>
          <w:p w14:paraId="4BC631B9" w14:textId="77777777" w:rsidR="00955285" w:rsidRPr="00580F90" w:rsidRDefault="00955285" w:rsidP="00E47519">
            <w:pPr>
              <w:pStyle w:val="NormalsmallspacingBold"/>
              <w:rPr>
                <w:b w:val="0"/>
              </w:rPr>
            </w:pPr>
            <w:r w:rsidRPr="00580F90">
              <w:rPr>
                <w:b w:val="0"/>
              </w:rPr>
              <w:t xml:space="preserve">Polarization model 2 </w:t>
            </w:r>
          </w:p>
        </w:tc>
      </w:tr>
      <w:tr w:rsidR="00955285" w14:paraId="0045CA75"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0198A80" w14:textId="77777777" w:rsidR="00955285" w:rsidRPr="00580F90" w:rsidRDefault="00955285" w:rsidP="00E47519">
            <w:pPr>
              <w:pStyle w:val="NormalsmallspacingBold"/>
            </w:pPr>
            <w:r w:rsidRPr="00580F90">
              <w:t>UE antenna array</w:t>
            </w:r>
          </w:p>
        </w:tc>
        <w:tc>
          <w:tcPr>
            <w:tcW w:w="5669" w:type="dxa"/>
            <w:tcBorders>
              <w:top w:val="single" w:sz="4" w:space="0" w:color="000000"/>
              <w:left w:val="single" w:sz="4" w:space="0" w:color="000000"/>
              <w:bottom w:val="single" w:sz="4" w:space="0" w:color="000000"/>
              <w:right w:val="single" w:sz="4" w:space="0" w:color="000000"/>
            </w:tcBorders>
            <w:vAlign w:val="center"/>
          </w:tcPr>
          <w:p w14:paraId="4EE347C9" w14:textId="77777777" w:rsidR="00955285" w:rsidRPr="00580F90" w:rsidRDefault="00955285" w:rsidP="00E47519">
            <w:pPr>
              <w:pStyle w:val="NormalsmallspacingBold"/>
              <w:rPr>
                <w:b w:val="0"/>
              </w:rPr>
            </w:pPr>
            <w:r w:rsidRPr="00580F90">
              <w:rPr>
                <w:b w:val="0"/>
              </w:rPr>
              <w:t>2 Rx x-pol, 0/90 degrees slant</w:t>
            </w:r>
          </w:p>
        </w:tc>
      </w:tr>
      <w:tr w:rsidR="00955285" w14:paraId="51B55FF2"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10749537" w14:textId="77777777" w:rsidR="00955285" w:rsidRPr="00580F90" w:rsidRDefault="00955285" w:rsidP="00E47519">
            <w:pPr>
              <w:pStyle w:val="NormalsmallspacingBold"/>
            </w:pPr>
            <w:r w:rsidRPr="00580F90">
              <w:t>Traffic model</w:t>
            </w:r>
          </w:p>
        </w:tc>
        <w:tc>
          <w:tcPr>
            <w:tcW w:w="5669" w:type="dxa"/>
            <w:tcBorders>
              <w:top w:val="single" w:sz="4" w:space="0" w:color="000000"/>
              <w:left w:val="single" w:sz="4" w:space="0" w:color="000000"/>
              <w:bottom w:val="single" w:sz="4" w:space="0" w:color="000000"/>
              <w:right w:val="single" w:sz="4" w:space="0" w:color="000000"/>
            </w:tcBorders>
            <w:vAlign w:val="center"/>
          </w:tcPr>
          <w:p w14:paraId="638D26FC" w14:textId="77777777" w:rsidR="00955285" w:rsidRPr="00580F90" w:rsidRDefault="00955285" w:rsidP="00E47519">
            <w:pPr>
              <w:pStyle w:val="NormalsmallspacingBold"/>
              <w:rPr>
                <w:b w:val="0"/>
              </w:rPr>
            </w:pPr>
            <w:r w:rsidRPr="00580F90">
              <w:rPr>
                <w:b w:val="0"/>
              </w:rPr>
              <w:t>FTP model 1</w:t>
            </w:r>
          </w:p>
          <w:p w14:paraId="391D8F1C" w14:textId="77777777" w:rsidR="00955285" w:rsidRPr="00580F90" w:rsidRDefault="00955285" w:rsidP="00E47519">
            <w:pPr>
              <w:pStyle w:val="NormalsmallspacingBold"/>
              <w:rPr>
                <w:b w:val="0"/>
              </w:rPr>
            </w:pPr>
            <w:r w:rsidRPr="00580F90">
              <w:rPr>
                <w:b w:val="0"/>
              </w:rPr>
              <w:t>0.5 Mbyte</w:t>
            </w:r>
            <w:r>
              <w:rPr>
                <w:b w:val="0"/>
              </w:rPr>
              <w:t>s</w:t>
            </w:r>
            <w:r w:rsidRPr="00580F90">
              <w:rPr>
                <w:b w:val="0"/>
              </w:rPr>
              <w:t xml:space="preserve"> packet size</w:t>
            </w:r>
          </w:p>
          <w:p w14:paraId="3E07F100" w14:textId="25E178BD" w:rsidR="00955285" w:rsidRPr="00580F90" w:rsidRDefault="00955285" w:rsidP="00955285">
            <w:pPr>
              <w:pStyle w:val="NormalsmallspacingBold"/>
              <w:rPr>
                <w:b w:val="0"/>
              </w:rPr>
            </w:pPr>
            <w:r w:rsidRPr="00580F90">
              <w:rPr>
                <w:b w:val="0"/>
              </w:rPr>
              <w:t>Offered load: 1</w:t>
            </w:r>
            <w:r>
              <w:rPr>
                <w:b w:val="0"/>
              </w:rPr>
              <w:t>3</w:t>
            </w:r>
            <w:r w:rsidRPr="00580F90">
              <w:rPr>
                <w:b w:val="0"/>
              </w:rPr>
              <w:t xml:space="preserve"> Mbps/sector</w:t>
            </w:r>
          </w:p>
        </w:tc>
      </w:tr>
      <w:tr w:rsidR="007C4D6A" w14:paraId="6C5F157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4B86C97D" w14:textId="16C84889" w:rsidR="007C4D6A" w:rsidRDefault="007C4D6A" w:rsidP="00955285">
            <w:pPr>
              <w:pStyle w:val="NormalsmallspacingBold"/>
            </w:pPr>
            <w:r>
              <w:t>CSI-RS port virtualization / configuration</w:t>
            </w:r>
          </w:p>
        </w:tc>
        <w:tc>
          <w:tcPr>
            <w:tcW w:w="5669" w:type="dxa"/>
            <w:tcBorders>
              <w:top w:val="single" w:sz="4" w:space="0" w:color="000000"/>
              <w:left w:val="single" w:sz="4" w:space="0" w:color="000000"/>
              <w:bottom w:val="single" w:sz="4" w:space="0" w:color="000000"/>
              <w:right w:val="single" w:sz="4" w:space="0" w:color="000000"/>
            </w:tcBorders>
            <w:vAlign w:val="center"/>
          </w:tcPr>
          <w:p w14:paraId="1C936772" w14:textId="77777777" w:rsidR="007C4D6A" w:rsidRDefault="007C4D6A" w:rsidP="00E47519">
            <w:pPr>
              <w:pStyle w:val="NormalsmallspacingBold"/>
              <w:rPr>
                <w:b w:val="0"/>
                <w:u w:val="single"/>
              </w:rPr>
            </w:pPr>
            <w:r>
              <w:rPr>
                <w:b w:val="0"/>
                <w:u w:val="single"/>
              </w:rPr>
              <w:t>8 TXRU:</w:t>
            </w:r>
          </w:p>
          <w:p w14:paraId="3EBD13A4" w14:textId="77777777" w:rsidR="007C4D6A" w:rsidRDefault="007C4D6A" w:rsidP="00E47519">
            <w:pPr>
              <w:pStyle w:val="NormalsmallspacingBold"/>
              <w:rPr>
                <w:b w:val="0"/>
              </w:rPr>
            </w:pPr>
            <w:r>
              <w:rPr>
                <w:b w:val="0"/>
              </w:rPr>
              <w:t>One to one CSI-RS to TXRU mapping</w:t>
            </w:r>
          </w:p>
          <w:p w14:paraId="3BA68EA0" w14:textId="13DD4E17" w:rsidR="007C4D6A" w:rsidRDefault="007C4D6A" w:rsidP="00E47519">
            <w:pPr>
              <w:pStyle w:val="NormalsmallspacingBold"/>
              <w:rPr>
                <w:b w:val="0"/>
                <w:u w:val="single"/>
              </w:rPr>
            </w:pPr>
            <w:r>
              <w:rPr>
                <w:b w:val="0"/>
                <w:u w:val="single"/>
              </w:rPr>
              <w:t>16 TX</w:t>
            </w:r>
            <w:r w:rsidRPr="007C4D6A">
              <w:rPr>
                <w:b w:val="0"/>
                <w:u w:val="single"/>
              </w:rPr>
              <w:t>RU</w:t>
            </w:r>
            <w:r>
              <w:rPr>
                <w:b w:val="0"/>
                <w:u w:val="single"/>
              </w:rPr>
              <w:t>:</w:t>
            </w:r>
          </w:p>
          <w:p w14:paraId="71F1905E" w14:textId="77777777" w:rsidR="007C4D6A" w:rsidRDefault="007C4D6A" w:rsidP="007C4D6A">
            <w:pPr>
              <w:pStyle w:val="NormalsmallspacingBold"/>
              <w:rPr>
                <w:b w:val="0"/>
              </w:rPr>
            </w:pPr>
            <w:r>
              <w:rPr>
                <w:b w:val="0"/>
              </w:rPr>
              <w:t>Two 8 port CSI-RS resources mapped one-to-one to TXRUs, one set per elevation tilt</w:t>
            </w:r>
          </w:p>
          <w:p w14:paraId="04111E59" w14:textId="77777777" w:rsidR="007C4D6A" w:rsidRDefault="007C4D6A" w:rsidP="007C4D6A">
            <w:pPr>
              <w:pStyle w:val="NormalsmallspacingBold"/>
              <w:rPr>
                <w:b w:val="0"/>
              </w:rPr>
            </w:pPr>
            <w:r w:rsidRPr="007C4D6A">
              <w:rPr>
                <w:b w:val="0"/>
                <w:u w:val="single"/>
              </w:rPr>
              <w:t>32/64 TXRU:</w:t>
            </w:r>
          </w:p>
          <w:p w14:paraId="0CEC9D66" w14:textId="7FEBB630" w:rsidR="007C4D6A" w:rsidRPr="007C4D6A" w:rsidRDefault="007C4D6A" w:rsidP="007C4D6A">
            <w:pPr>
              <w:pStyle w:val="NormalsmallspacingBold"/>
              <w:rPr>
                <w:b w:val="0"/>
              </w:rPr>
            </w:pPr>
            <w:r>
              <w:rPr>
                <w:b w:val="0"/>
              </w:rPr>
              <w:t>Two 8 port CSI-RS resources, mapped to a single row and a single column/polarization of the array (see Figure 1)</w:t>
            </w:r>
          </w:p>
        </w:tc>
      </w:tr>
      <w:tr w:rsidR="00955285" w14:paraId="5E605F47"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362EA3AD" w14:textId="5B3C5411" w:rsidR="00955285" w:rsidRPr="00580F90" w:rsidRDefault="00955285" w:rsidP="00955285">
            <w:pPr>
              <w:pStyle w:val="NormalsmallspacingBold"/>
            </w:pPr>
            <w:r>
              <w:t>CRS p</w:t>
            </w:r>
            <w:r w:rsidR="007C4D6A">
              <w:t xml:space="preserve">ort </w:t>
            </w:r>
            <w:r>
              <w:t>0 virtualization</w:t>
            </w:r>
          </w:p>
        </w:tc>
        <w:tc>
          <w:tcPr>
            <w:tcW w:w="5669" w:type="dxa"/>
            <w:tcBorders>
              <w:top w:val="single" w:sz="4" w:space="0" w:color="000000"/>
              <w:left w:val="single" w:sz="4" w:space="0" w:color="000000"/>
              <w:bottom w:val="single" w:sz="4" w:space="0" w:color="000000"/>
              <w:right w:val="single" w:sz="4" w:space="0" w:color="000000"/>
            </w:tcBorders>
            <w:vAlign w:val="center"/>
          </w:tcPr>
          <w:p w14:paraId="3AC1328F" w14:textId="1D44D542" w:rsidR="00955285" w:rsidRPr="00955285" w:rsidRDefault="00955285" w:rsidP="00E47519">
            <w:pPr>
              <w:pStyle w:val="NormalsmallspacingBold"/>
              <w:rPr>
                <w:b w:val="0"/>
                <w:u w:val="single"/>
              </w:rPr>
            </w:pPr>
            <w:r w:rsidRPr="00955285">
              <w:rPr>
                <w:b w:val="0"/>
                <w:u w:val="single"/>
              </w:rPr>
              <w:t>8 TXRU:</w:t>
            </w:r>
          </w:p>
          <w:p w14:paraId="3649F8BE" w14:textId="5DF929B0" w:rsidR="00955285" w:rsidRDefault="00955285" w:rsidP="00E47519">
            <w:pPr>
              <w:pStyle w:val="NormalsmallspacingBold"/>
              <w:rPr>
                <w:b w:val="0"/>
              </w:rPr>
            </w:pPr>
            <w:r w:rsidRPr="00B1778F">
              <w:rPr>
                <w:b w:val="0"/>
              </w:rPr>
              <w:t xml:space="preserve">CRS port 0 mapped </w:t>
            </w:r>
            <w:r>
              <w:rPr>
                <w:b w:val="0"/>
              </w:rPr>
              <w:t>a single TXRU</w:t>
            </w:r>
            <w:r w:rsidRPr="00B1778F">
              <w:rPr>
                <w:b w:val="0"/>
              </w:rPr>
              <w:t xml:space="preserve"> </w:t>
            </w:r>
            <w:r>
              <w:rPr>
                <w:b w:val="0"/>
              </w:rPr>
              <w:t>same as CSI-RS port 15</w:t>
            </w:r>
          </w:p>
          <w:p w14:paraId="74B60304" w14:textId="26909194" w:rsidR="00955285" w:rsidRPr="00955285" w:rsidRDefault="00955285" w:rsidP="00E47519">
            <w:pPr>
              <w:pStyle w:val="NormalsmallspacingBold"/>
              <w:rPr>
                <w:b w:val="0"/>
                <w:u w:val="single"/>
              </w:rPr>
            </w:pPr>
            <w:r w:rsidRPr="00955285">
              <w:rPr>
                <w:b w:val="0"/>
                <w:u w:val="single"/>
              </w:rPr>
              <w:lastRenderedPageBreak/>
              <w:t>16 TXRU:</w:t>
            </w:r>
          </w:p>
          <w:p w14:paraId="507766C1" w14:textId="77777777" w:rsidR="00955285" w:rsidRDefault="00955285" w:rsidP="00955285">
            <w:pPr>
              <w:pStyle w:val="NormalsmallspacingBold"/>
              <w:rPr>
                <w:b w:val="0"/>
              </w:rPr>
            </w:pPr>
            <w:r w:rsidRPr="00B1778F">
              <w:rPr>
                <w:b w:val="0"/>
              </w:rPr>
              <w:t>CRS port 0 mapped to the 2 TXRUs in the first column connected to +45 degree polarized elements</w:t>
            </w:r>
            <w:r>
              <w:rPr>
                <w:b w:val="0"/>
              </w:rPr>
              <w:t xml:space="preserve"> via unit precoder [1 1]/</w:t>
            </w:r>
            <w:proofErr w:type="spellStart"/>
            <w:r>
              <w:rPr>
                <w:b w:val="0"/>
              </w:rPr>
              <w:t>sqrt</w:t>
            </w:r>
            <w:proofErr w:type="spellEnd"/>
            <w:r>
              <w:rPr>
                <w:b w:val="0"/>
              </w:rPr>
              <w:t>(2)</w:t>
            </w:r>
          </w:p>
          <w:p w14:paraId="199DB558" w14:textId="77777777" w:rsidR="00955285" w:rsidRDefault="00955285" w:rsidP="00955285">
            <w:pPr>
              <w:pStyle w:val="NormalsmallspacingBold"/>
              <w:rPr>
                <w:b w:val="0"/>
                <w:u w:val="single"/>
              </w:rPr>
            </w:pPr>
            <w:r w:rsidRPr="00955285">
              <w:rPr>
                <w:b w:val="0"/>
                <w:u w:val="single"/>
              </w:rPr>
              <w:t>32/64 TXRU:</w:t>
            </w:r>
          </w:p>
          <w:p w14:paraId="4ED86325" w14:textId="4D974795" w:rsidR="00955285" w:rsidRPr="00955285" w:rsidRDefault="00955285" w:rsidP="00955285">
            <w:pPr>
              <w:pStyle w:val="NormalsmallspacingBold"/>
              <w:rPr>
                <w:b w:val="0"/>
              </w:rPr>
            </w:pPr>
            <w:r>
              <w:rPr>
                <w:b w:val="0"/>
              </w:rPr>
              <w:t>CRS port 0 virtualized such that the same beam pattern is realized as in the 16 TXRU case</w:t>
            </w:r>
          </w:p>
        </w:tc>
      </w:tr>
      <w:tr w:rsidR="00955285" w14:paraId="696BD11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323402A8" w14:textId="20BD67D3" w:rsidR="00955285" w:rsidRPr="00580F90" w:rsidRDefault="00955285" w:rsidP="00E47519">
            <w:pPr>
              <w:pStyle w:val="NormalsmallspacingBold"/>
            </w:pPr>
            <w:r w:rsidRPr="00580F90">
              <w:lastRenderedPageBreak/>
              <w:t>Cell association</w:t>
            </w:r>
            <w:r>
              <w:t xml:space="preserve"> method</w:t>
            </w:r>
          </w:p>
        </w:tc>
        <w:tc>
          <w:tcPr>
            <w:tcW w:w="5669" w:type="dxa"/>
            <w:tcBorders>
              <w:top w:val="single" w:sz="4" w:space="0" w:color="000000"/>
              <w:left w:val="single" w:sz="4" w:space="0" w:color="000000"/>
              <w:bottom w:val="single" w:sz="4" w:space="0" w:color="000000"/>
              <w:right w:val="single" w:sz="4" w:space="0" w:color="000000"/>
            </w:tcBorders>
            <w:vAlign w:val="center"/>
          </w:tcPr>
          <w:p w14:paraId="1056B509" w14:textId="77777777" w:rsidR="00955285" w:rsidRPr="00580F90" w:rsidRDefault="00955285" w:rsidP="00E47519">
            <w:pPr>
              <w:pStyle w:val="NormalsmallspacingBold"/>
              <w:rPr>
                <w:b w:val="0"/>
              </w:rPr>
            </w:pPr>
            <w:r>
              <w:rPr>
                <w:b w:val="0"/>
              </w:rPr>
              <w:t>RSRP on CRS port 0, 3dB handover margin</w:t>
            </w:r>
          </w:p>
        </w:tc>
      </w:tr>
      <w:tr w:rsidR="00955285" w14:paraId="3ADC9175"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842443D" w14:textId="77777777" w:rsidR="00955285" w:rsidRPr="00580F90" w:rsidRDefault="00955285" w:rsidP="00E47519">
            <w:pPr>
              <w:pStyle w:val="NormalsmallspacingBold"/>
            </w:pPr>
            <w:r w:rsidRPr="00580F90">
              <w:t>Carrier frequency</w:t>
            </w:r>
          </w:p>
        </w:tc>
        <w:tc>
          <w:tcPr>
            <w:tcW w:w="5669" w:type="dxa"/>
            <w:tcBorders>
              <w:top w:val="single" w:sz="4" w:space="0" w:color="000000"/>
              <w:left w:val="single" w:sz="4" w:space="0" w:color="000000"/>
              <w:bottom w:val="single" w:sz="4" w:space="0" w:color="000000"/>
              <w:right w:val="single" w:sz="4" w:space="0" w:color="000000"/>
            </w:tcBorders>
            <w:vAlign w:val="center"/>
          </w:tcPr>
          <w:p w14:paraId="5140B7EB" w14:textId="47ECF62F" w:rsidR="00955285" w:rsidRPr="00580F90" w:rsidRDefault="00955285" w:rsidP="00E47519">
            <w:pPr>
              <w:pStyle w:val="NormalsmallspacingBold"/>
              <w:rPr>
                <w:b w:val="0"/>
              </w:rPr>
            </w:pPr>
            <w:r w:rsidRPr="00580F90">
              <w:rPr>
                <w:b w:val="0"/>
              </w:rPr>
              <w:t>2 GHz</w:t>
            </w:r>
            <w:r w:rsidR="007C4D6A">
              <w:rPr>
                <w:b w:val="0"/>
              </w:rPr>
              <w:t xml:space="preserve"> / 3.5 GHz</w:t>
            </w:r>
          </w:p>
        </w:tc>
      </w:tr>
      <w:tr w:rsidR="00955285" w14:paraId="496616D9"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3AC4FC3D" w14:textId="77777777" w:rsidR="00955285" w:rsidRPr="00580F90" w:rsidRDefault="00955285" w:rsidP="00E47519">
            <w:pPr>
              <w:pStyle w:val="NormalsmallspacingBold"/>
            </w:pPr>
            <w:r w:rsidRPr="00580F90">
              <w:t>Bandwidth</w:t>
            </w:r>
          </w:p>
        </w:tc>
        <w:tc>
          <w:tcPr>
            <w:tcW w:w="5669" w:type="dxa"/>
            <w:tcBorders>
              <w:top w:val="single" w:sz="4" w:space="0" w:color="000000"/>
              <w:left w:val="single" w:sz="4" w:space="0" w:color="000000"/>
              <w:bottom w:val="single" w:sz="4" w:space="0" w:color="000000"/>
              <w:right w:val="single" w:sz="4" w:space="0" w:color="000000"/>
            </w:tcBorders>
            <w:vAlign w:val="center"/>
          </w:tcPr>
          <w:p w14:paraId="320D759F" w14:textId="77777777" w:rsidR="00955285" w:rsidRPr="00580F90" w:rsidRDefault="00955285" w:rsidP="00E47519">
            <w:pPr>
              <w:pStyle w:val="NormalsmallspacingBold"/>
              <w:tabs>
                <w:tab w:val="num" w:pos="463"/>
              </w:tabs>
              <w:rPr>
                <w:b w:val="0"/>
              </w:rPr>
            </w:pPr>
            <w:r w:rsidRPr="00580F90">
              <w:rPr>
                <w:b w:val="0"/>
              </w:rPr>
              <w:t>10 MHz</w:t>
            </w:r>
          </w:p>
        </w:tc>
      </w:tr>
      <w:tr w:rsidR="00955285" w14:paraId="0495A075"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C87649C" w14:textId="77777777" w:rsidR="00955285" w:rsidRPr="00580F90" w:rsidRDefault="00955285" w:rsidP="00E47519">
            <w:pPr>
              <w:pStyle w:val="NormalsmallspacingBold"/>
            </w:pPr>
            <w:r w:rsidRPr="00580F90">
              <w:t>Channel and interference covariance estimation</w:t>
            </w:r>
          </w:p>
        </w:tc>
        <w:tc>
          <w:tcPr>
            <w:tcW w:w="5669" w:type="dxa"/>
            <w:tcBorders>
              <w:top w:val="single" w:sz="4" w:space="0" w:color="000000"/>
              <w:left w:val="single" w:sz="4" w:space="0" w:color="000000"/>
              <w:bottom w:val="single" w:sz="4" w:space="0" w:color="000000"/>
              <w:right w:val="single" w:sz="4" w:space="0" w:color="000000"/>
            </w:tcBorders>
            <w:vAlign w:val="center"/>
          </w:tcPr>
          <w:p w14:paraId="212BB673" w14:textId="77777777" w:rsidR="00955285" w:rsidRPr="005F6536" w:rsidRDefault="00955285" w:rsidP="00E47519">
            <w:pPr>
              <w:pStyle w:val="NormalsmallspacingBold"/>
              <w:rPr>
                <w:b w:val="0"/>
              </w:rPr>
            </w:pPr>
            <w:proofErr w:type="spellStart"/>
            <w:r w:rsidRPr="005F6536">
              <w:rPr>
                <w:b w:val="0"/>
              </w:rPr>
              <w:t>Modeled</w:t>
            </w:r>
            <w:proofErr w:type="spellEnd"/>
            <w:r w:rsidRPr="005F6536">
              <w:rPr>
                <w:b w:val="0"/>
              </w:rPr>
              <w:t xml:space="preserve"> for both demodulation and CSI:</w:t>
            </w:r>
          </w:p>
          <w:p w14:paraId="25032455" w14:textId="77777777" w:rsidR="00955285" w:rsidRPr="00580F90" w:rsidRDefault="00955285" w:rsidP="00E47519">
            <w:pPr>
              <w:pStyle w:val="NormalsmallspacingBold"/>
              <w:rPr>
                <w:b w:val="0"/>
              </w:rPr>
            </w:pPr>
            <w:r w:rsidRPr="00792F9F">
              <w:rPr>
                <w:b w:val="0"/>
              </w:rPr>
              <w:t xml:space="preserve">FD-Wiener filter, </w:t>
            </w:r>
            <w:proofErr w:type="spellStart"/>
            <w:r w:rsidRPr="00792F9F">
              <w:rPr>
                <w:b w:val="0"/>
              </w:rPr>
              <w:t>Wishart</w:t>
            </w:r>
            <w:proofErr w:type="spellEnd"/>
            <w:r w:rsidRPr="00792F9F">
              <w:rPr>
                <w:b w:val="0"/>
              </w:rPr>
              <w:t>-based sample covariance model</w:t>
            </w:r>
            <w:r w:rsidRPr="00792F9F" w:rsidDel="006F16BF">
              <w:rPr>
                <w:b w:val="0"/>
              </w:rPr>
              <w:t xml:space="preserve"> </w:t>
            </w:r>
          </w:p>
        </w:tc>
      </w:tr>
      <w:tr w:rsidR="00955285" w14:paraId="6C4A656A"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7B39583B" w14:textId="77777777" w:rsidR="00955285" w:rsidRPr="00580F90" w:rsidRDefault="00955285" w:rsidP="00E47519">
            <w:pPr>
              <w:pStyle w:val="NormalsmallspacingBold"/>
            </w:pPr>
            <w:r w:rsidRPr="00580F90">
              <w:t>CSI feedback</w:t>
            </w:r>
          </w:p>
        </w:tc>
        <w:tc>
          <w:tcPr>
            <w:tcW w:w="5669" w:type="dxa"/>
            <w:tcBorders>
              <w:top w:val="single" w:sz="4" w:space="0" w:color="000000"/>
              <w:left w:val="single" w:sz="4" w:space="0" w:color="000000"/>
              <w:bottom w:val="single" w:sz="4" w:space="0" w:color="000000"/>
              <w:right w:val="single" w:sz="4" w:space="0" w:color="000000"/>
            </w:tcBorders>
            <w:vAlign w:val="center"/>
          </w:tcPr>
          <w:p w14:paraId="10B9502B" w14:textId="77777777" w:rsidR="00955285" w:rsidRDefault="00955285" w:rsidP="00E47519">
            <w:pPr>
              <w:pStyle w:val="NormalsmallspacingBold"/>
              <w:rPr>
                <w:b w:val="0"/>
              </w:rPr>
            </w:pPr>
            <w:r w:rsidRPr="00580F90">
              <w:rPr>
                <w:b w:val="0"/>
              </w:rPr>
              <w:t>Mode 3-2 with 5ms periodicity and 5ms delay</w:t>
            </w:r>
          </w:p>
          <w:p w14:paraId="61FAC452" w14:textId="05F22F16" w:rsidR="007C4D6A" w:rsidRPr="00580F90" w:rsidRDefault="007C4D6A" w:rsidP="00E47519">
            <w:pPr>
              <w:pStyle w:val="NormalsmallspacingBold"/>
              <w:rPr>
                <w:b w:val="0"/>
              </w:rPr>
            </w:pPr>
            <w:r>
              <w:rPr>
                <w:b w:val="0"/>
              </w:rPr>
              <w:t>(for elevation CSI-RS resource wide-band DFT rank-1 PMI)</w:t>
            </w:r>
          </w:p>
        </w:tc>
      </w:tr>
      <w:tr w:rsidR="00955285" w14:paraId="2CA35F21"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7D21755C" w14:textId="0CD5C609" w:rsidR="00955285" w:rsidRPr="00580F90" w:rsidRDefault="00955285" w:rsidP="00E47519">
            <w:pPr>
              <w:pStyle w:val="NormalsmallspacingBold"/>
            </w:pPr>
            <w:r w:rsidRPr="00580F90">
              <w:t>CRS locations</w:t>
            </w:r>
          </w:p>
        </w:tc>
        <w:tc>
          <w:tcPr>
            <w:tcW w:w="5669" w:type="dxa"/>
            <w:tcBorders>
              <w:top w:val="single" w:sz="4" w:space="0" w:color="000000"/>
              <w:left w:val="single" w:sz="4" w:space="0" w:color="000000"/>
              <w:bottom w:val="single" w:sz="4" w:space="0" w:color="000000"/>
              <w:right w:val="single" w:sz="4" w:space="0" w:color="000000"/>
            </w:tcBorders>
            <w:vAlign w:val="center"/>
          </w:tcPr>
          <w:p w14:paraId="07A0532B" w14:textId="77777777" w:rsidR="00955285" w:rsidRPr="00580F90" w:rsidRDefault="00955285" w:rsidP="00E47519">
            <w:pPr>
              <w:pStyle w:val="NormalsmallspacingBold"/>
              <w:rPr>
                <w:b w:val="0"/>
              </w:rPr>
            </w:pPr>
            <w:r w:rsidRPr="00580F90">
              <w:rPr>
                <w:b w:val="0"/>
              </w:rPr>
              <w:t>Colliding across all cells</w:t>
            </w:r>
          </w:p>
        </w:tc>
      </w:tr>
      <w:tr w:rsidR="00955285" w14:paraId="7323D397"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12854BE8" w14:textId="77777777" w:rsidR="00955285" w:rsidRPr="00580F90" w:rsidRDefault="00955285" w:rsidP="00E47519">
            <w:pPr>
              <w:pStyle w:val="NormalsmallspacingBold"/>
            </w:pPr>
            <w:r w:rsidRPr="00580F90">
              <w:t>Transmission mode</w:t>
            </w:r>
          </w:p>
        </w:tc>
        <w:tc>
          <w:tcPr>
            <w:tcW w:w="5669" w:type="dxa"/>
            <w:tcBorders>
              <w:top w:val="single" w:sz="4" w:space="0" w:color="000000"/>
              <w:left w:val="single" w:sz="4" w:space="0" w:color="000000"/>
              <w:bottom w:val="single" w:sz="4" w:space="0" w:color="000000"/>
              <w:right w:val="single" w:sz="4" w:space="0" w:color="000000"/>
            </w:tcBorders>
            <w:vAlign w:val="center"/>
          </w:tcPr>
          <w:p w14:paraId="1EBDD1BC" w14:textId="77777777" w:rsidR="00955285" w:rsidRPr="00580F90" w:rsidRDefault="00955285" w:rsidP="00E47519">
            <w:pPr>
              <w:pStyle w:val="NormalsmallspacingBold"/>
              <w:rPr>
                <w:b w:val="0"/>
              </w:rPr>
            </w:pPr>
            <w:r w:rsidRPr="00580F90">
              <w:rPr>
                <w:b w:val="0"/>
              </w:rPr>
              <w:t>TM10</w:t>
            </w:r>
          </w:p>
        </w:tc>
      </w:tr>
      <w:tr w:rsidR="00955285" w14:paraId="49304DCA"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40792DD5" w14:textId="77777777" w:rsidR="00955285" w:rsidRPr="00580F90" w:rsidRDefault="00955285" w:rsidP="00E47519">
            <w:pPr>
              <w:pStyle w:val="NormalsmallspacingBold"/>
            </w:pPr>
            <w:r w:rsidRPr="00580F90">
              <w:t>Overhead</w:t>
            </w:r>
          </w:p>
        </w:tc>
        <w:tc>
          <w:tcPr>
            <w:tcW w:w="5669" w:type="dxa"/>
            <w:tcBorders>
              <w:top w:val="single" w:sz="4" w:space="0" w:color="000000"/>
              <w:left w:val="single" w:sz="4" w:space="0" w:color="000000"/>
              <w:bottom w:val="single" w:sz="4" w:space="0" w:color="000000"/>
              <w:right w:val="single" w:sz="4" w:space="0" w:color="000000"/>
            </w:tcBorders>
            <w:vAlign w:val="center"/>
          </w:tcPr>
          <w:p w14:paraId="03E02677" w14:textId="6EBEC70D" w:rsidR="00955285" w:rsidRPr="00580F90" w:rsidRDefault="00955285" w:rsidP="007C4D6A">
            <w:pPr>
              <w:pStyle w:val="NormalsmallspacingBold"/>
              <w:rPr>
                <w:b w:val="0"/>
              </w:rPr>
            </w:pPr>
            <w:r w:rsidRPr="00580F90">
              <w:rPr>
                <w:b w:val="0"/>
              </w:rPr>
              <w:t>2 CRS ports, 3 PDCCH symbols, 12 DMRS REs</w:t>
            </w:r>
            <w:r>
              <w:rPr>
                <w:b w:val="0"/>
              </w:rPr>
              <w:t xml:space="preserve">, </w:t>
            </w:r>
            <w:r w:rsidR="007C4D6A">
              <w:rPr>
                <w:b w:val="0"/>
              </w:rPr>
              <w:t xml:space="preserve">and </w:t>
            </w:r>
            <w:r>
              <w:rPr>
                <w:b w:val="0"/>
              </w:rPr>
              <w:t xml:space="preserve">8 / 16 CSI-RS </w:t>
            </w:r>
            <w:r w:rsidR="007C4D6A">
              <w:rPr>
                <w:b w:val="0"/>
              </w:rPr>
              <w:t>and 4</w:t>
            </w:r>
            <w:r>
              <w:rPr>
                <w:b w:val="0"/>
              </w:rPr>
              <w:t xml:space="preserve"> CSI-IM REs with 5ms periodicity.</w:t>
            </w:r>
          </w:p>
        </w:tc>
      </w:tr>
      <w:tr w:rsidR="00955285" w14:paraId="72920D01"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D251ED0" w14:textId="77777777" w:rsidR="00955285" w:rsidRPr="00580F90" w:rsidRDefault="00955285" w:rsidP="00E47519">
            <w:pPr>
              <w:pStyle w:val="NormalsmallspacingBold"/>
            </w:pPr>
            <w:r w:rsidRPr="00580F90">
              <w:t>Scheduling</w:t>
            </w:r>
          </w:p>
        </w:tc>
        <w:tc>
          <w:tcPr>
            <w:tcW w:w="5669" w:type="dxa"/>
            <w:tcBorders>
              <w:top w:val="single" w:sz="4" w:space="0" w:color="000000"/>
              <w:left w:val="single" w:sz="4" w:space="0" w:color="000000"/>
              <w:bottom w:val="single" w:sz="4" w:space="0" w:color="000000"/>
              <w:right w:val="single" w:sz="4" w:space="0" w:color="000000"/>
            </w:tcBorders>
            <w:vAlign w:val="center"/>
          </w:tcPr>
          <w:p w14:paraId="741C08FF" w14:textId="77777777" w:rsidR="00955285" w:rsidRPr="00580F90" w:rsidRDefault="00955285" w:rsidP="00E47519">
            <w:pPr>
              <w:pStyle w:val="NormalsmallspacingBold"/>
              <w:rPr>
                <w:b w:val="0"/>
              </w:rPr>
            </w:pPr>
            <w:r w:rsidRPr="00580F90">
              <w:rPr>
                <w:b w:val="0"/>
              </w:rPr>
              <w:t>PF, SU-MIMO</w:t>
            </w:r>
          </w:p>
        </w:tc>
      </w:tr>
      <w:tr w:rsidR="00955285" w14:paraId="17AB874E"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6809CEA1" w14:textId="77777777" w:rsidR="00955285" w:rsidRPr="00580F90" w:rsidRDefault="00955285" w:rsidP="00E47519">
            <w:pPr>
              <w:pStyle w:val="NormalsmallspacingBold"/>
            </w:pPr>
            <w:r w:rsidRPr="00580F90">
              <w:t>OLLA</w:t>
            </w:r>
          </w:p>
        </w:tc>
        <w:tc>
          <w:tcPr>
            <w:tcW w:w="5669" w:type="dxa"/>
            <w:tcBorders>
              <w:top w:val="single" w:sz="4" w:space="0" w:color="000000"/>
              <w:left w:val="single" w:sz="4" w:space="0" w:color="000000"/>
              <w:bottom w:val="single" w:sz="4" w:space="0" w:color="000000"/>
              <w:right w:val="single" w:sz="4" w:space="0" w:color="000000"/>
            </w:tcBorders>
            <w:vAlign w:val="center"/>
          </w:tcPr>
          <w:p w14:paraId="5B48ECA6" w14:textId="77777777" w:rsidR="00955285" w:rsidRPr="00580F90" w:rsidRDefault="00955285" w:rsidP="00E47519">
            <w:pPr>
              <w:pStyle w:val="NormalsmallspacingBold"/>
              <w:rPr>
                <w:b w:val="0"/>
              </w:rPr>
            </w:pPr>
            <w:r w:rsidRPr="00580F90">
              <w:rPr>
                <w:b w:val="0"/>
              </w:rPr>
              <w:t>10% BLER target</w:t>
            </w:r>
          </w:p>
        </w:tc>
      </w:tr>
      <w:tr w:rsidR="00955285" w14:paraId="509630C1"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2A727D80" w14:textId="77777777" w:rsidR="00955285" w:rsidRPr="00580F90" w:rsidRDefault="00955285" w:rsidP="00E47519">
            <w:pPr>
              <w:pStyle w:val="NormalsmallspacingBold"/>
            </w:pPr>
            <w:r w:rsidRPr="00580F90">
              <w:t>Azimuth precoding</w:t>
            </w:r>
          </w:p>
        </w:tc>
        <w:tc>
          <w:tcPr>
            <w:tcW w:w="5669" w:type="dxa"/>
            <w:tcBorders>
              <w:top w:val="single" w:sz="4" w:space="0" w:color="000000"/>
              <w:left w:val="single" w:sz="4" w:space="0" w:color="000000"/>
              <w:bottom w:val="single" w:sz="4" w:space="0" w:color="000000"/>
              <w:right w:val="single" w:sz="4" w:space="0" w:color="000000"/>
            </w:tcBorders>
            <w:vAlign w:val="center"/>
          </w:tcPr>
          <w:p w14:paraId="054559E4" w14:textId="77777777" w:rsidR="00955285" w:rsidRPr="005F6536" w:rsidRDefault="00955285" w:rsidP="00E47519">
            <w:pPr>
              <w:pStyle w:val="NormalsmallspacingBold"/>
              <w:rPr>
                <w:b w:val="0"/>
              </w:rPr>
            </w:pPr>
            <w:r w:rsidRPr="00580F90">
              <w:rPr>
                <w:b w:val="0"/>
              </w:rPr>
              <w:t>8</w:t>
            </w:r>
            <w:r>
              <w:rPr>
                <w:b w:val="0"/>
              </w:rPr>
              <w:t>-</w:t>
            </w:r>
            <w:r w:rsidRPr="00580F90">
              <w:rPr>
                <w:b w:val="0"/>
              </w:rPr>
              <w:t>TX codebook</w:t>
            </w:r>
          </w:p>
        </w:tc>
      </w:tr>
      <w:tr w:rsidR="00955285" w14:paraId="4258853B"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2CD94D68" w14:textId="77777777" w:rsidR="00955285" w:rsidRPr="00580F90" w:rsidRDefault="00955285" w:rsidP="00E47519">
            <w:pPr>
              <w:pStyle w:val="NormalsmallspacingBold"/>
            </w:pPr>
            <w:r w:rsidRPr="00580F90">
              <w:t>Max modulation order</w:t>
            </w:r>
          </w:p>
        </w:tc>
        <w:tc>
          <w:tcPr>
            <w:tcW w:w="5669" w:type="dxa"/>
            <w:tcBorders>
              <w:top w:val="single" w:sz="4" w:space="0" w:color="000000"/>
              <w:left w:val="single" w:sz="4" w:space="0" w:color="000000"/>
              <w:bottom w:val="single" w:sz="4" w:space="0" w:color="000000"/>
              <w:right w:val="single" w:sz="4" w:space="0" w:color="000000"/>
            </w:tcBorders>
            <w:vAlign w:val="center"/>
          </w:tcPr>
          <w:p w14:paraId="277B5AD6" w14:textId="77777777" w:rsidR="00955285" w:rsidRPr="00580F90" w:rsidRDefault="00955285" w:rsidP="00E47519">
            <w:pPr>
              <w:pStyle w:val="NormalsmallspacingBold"/>
              <w:rPr>
                <w:b w:val="0"/>
              </w:rPr>
            </w:pPr>
            <w:r w:rsidRPr="00580F90">
              <w:rPr>
                <w:b w:val="0"/>
              </w:rPr>
              <w:t>64QAM</w:t>
            </w:r>
          </w:p>
        </w:tc>
      </w:tr>
      <w:tr w:rsidR="00955285" w14:paraId="0AF1E59D"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58FBF8D5" w14:textId="77777777" w:rsidR="00955285" w:rsidRPr="00580F90" w:rsidRDefault="00955285" w:rsidP="00E47519">
            <w:pPr>
              <w:pStyle w:val="NormalsmallspacingBold"/>
            </w:pPr>
            <w:r w:rsidRPr="00580F90">
              <w:t>UE receiver</w:t>
            </w:r>
          </w:p>
        </w:tc>
        <w:tc>
          <w:tcPr>
            <w:tcW w:w="5669" w:type="dxa"/>
            <w:tcBorders>
              <w:top w:val="single" w:sz="4" w:space="0" w:color="000000"/>
              <w:left w:val="single" w:sz="4" w:space="0" w:color="000000"/>
              <w:bottom w:val="single" w:sz="4" w:space="0" w:color="000000"/>
              <w:right w:val="single" w:sz="4" w:space="0" w:color="000000"/>
            </w:tcBorders>
            <w:vAlign w:val="center"/>
          </w:tcPr>
          <w:p w14:paraId="5585D965" w14:textId="77777777" w:rsidR="00955285" w:rsidRPr="00580F90" w:rsidRDefault="00955285" w:rsidP="00E47519">
            <w:pPr>
              <w:pStyle w:val="NormalsmallspacingBold"/>
              <w:rPr>
                <w:b w:val="0"/>
              </w:rPr>
            </w:pPr>
            <w:r w:rsidRPr="00580F90">
              <w:rPr>
                <w:b w:val="0"/>
              </w:rPr>
              <w:t>MMSE-IRC</w:t>
            </w:r>
          </w:p>
        </w:tc>
      </w:tr>
      <w:tr w:rsidR="00955285" w14:paraId="7F9489AB"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7D027D6A" w14:textId="77777777" w:rsidR="00955285" w:rsidRPr="00580F90" w:rsidRDefault="00955285" w:rsidP="00E47519">
            <w:pPr>
              <w:pStyle w:val="NormalsmallspacingBold"/>
            </w:pPr>
            <w:r w:rsidRPr="00580F90">
              <w:t>Max HARQ transmissions</w:t>
            </w:r>
          </w:p>
        </w:tc>
        <w:tc>
          <w:tcPr>
            <w:tcW w:w="5669" w:type="dxa"/>
            <w:tcBorders>
              <w:top w:val="single" w:sz="4" w:space="0" w:color="000000"/>
              <w:left w:val="single" w:sz="4" w:space="0" w:color="000000"/>
              <w:bottom w:val="single" w:sz="4" w:space="0" w:color="000000"/>
              <w:right w:val="single" w:sz="4" w:space="0" w:color="000000"/>
            </w:tcBorders>
            <w:vAlign w:val="center"/>
          </w:tcPr>
          <w:p w14:paraId="6392535A" w14:textId="77777777" w:rsidR="00955285" w:rsidRPr="00580F90" w:rsidRDefault="00955285" w:rsidP="00E47519">
            <w:pPr>
              <w:pStyle w:val="NormalsmallspacingBold"/>
              <w:rPr>
                <w:b w:val="0"/>
              </w:rPr>
            </w:pPr>
            <w:r w:rsidRPr="00580F90">
              <w:rPr>
                <w:b w:val="0"/>
              </w:rPr>
              <w:t>4</w:t>
            </w:r>
          </w:p>
        </w:tc>
      </w:tr>
      <w:tr w:rsidR="00955285" w14:paraId="505C7820" w14:textId="77777777" w:rsidTr="00E47519">
        <w:trPr>
          <w:jc w:val="center"/>
        </w:trPr>
        <w:tc>
          <w:tcPr>
            <w:tcW w:w="3403" w:type="dxa"/>
            <w:tcBorders>
              <w:top w:val="single" w:sz="4" w:space="0" w:color="000000"/>
              <w:left w:val="single" w:sz="4" w:space="0" w:color="000000"/>
              <w:bottom w:val="single" w:sz="4" w:space="0" w:color="000000"/>
              <w:right w:val="single" w:sz="4" w:space="0" w:color="000000"/>
            </w:tcBorders>
            <w:vAlign w:val="center"/>
          </w:tcPr>
          <w:p w14:paraId="00726D7F" w14:textId="77777777" w:rsidR="00955285" w:rsidRPr="00580F90" w:rsidRDefault="00955285" w:rsidP="00E47519">
            <w:pPr>
              <w:pStyle w:val="NormalsmallspacingBold"/>
            </w:pPr>
            <w:r w:rsidRPr="00580F90">
              <w:t>EVM</w:t>
            </w:r>
          </w:p>
        </w:tc>
        <w:tc>
          <w:tcPr>
            <w:tcW w:w="5669" w:type="dxa"/>
            <w:tcBorders>
              <w:top w:val="single" w:sz="4" w:space="0" w:color="000000"/>
              <w:left w:val="single" w:sz="4" w:space="0" w:color="000000"/>
              <w:bottom w:val="single" w:sz="4" w:space="0" w:color="000000"/>
              <w:right w:val="single" w:sz="4" w:space="0" w:color="000000"/>
            </w:tcBorders>
            <w:vAlign w:val="center"/>
          </w:tcPr>
          <w:p w14:paraId="40DF44BA" w14:textId="77777777" w:rsidR="00955285" w:rsidRPr="00580F90" w:rsidRDefault="00955285" w:rsidP="00E47519">
            <w:pPr>
              <w:pStyle w:val="NormalsmallspacingBold"/>
              <w:rPr>
                <w:b w:val="0"/>
              </w:rPr>
            </w:pPr>
            <w:proofErr w:type="spellStart"/>
            <w:r w:rsidRPr="00580F90">
              <w:rPr>
                <w:b w:val="0"/>
              </w:rPr>
              <w:t>Tx</w:t>
            </w:r>
            <w:proofErr w:type="spellEnd"/>
            <w:r w:rsidRPr="00580F90">
              <w:rPr>
                <w:b w:val="0"/>
              </w:rPr>
              <w:t xml:space="preserve"> 6%, Rx 4%</w:t>
            </w:r>
          </w:p>
        </w:tc>
      </w:tr>
    </w:tbl>
    <w:p w14:paraId="28AF32D7" w14:textId="33CB78C4" w:rsidR="006D7BF6" w:rsidRPr="00FA2E3E" w:rsidRDefault="006D7BF6" w:rsidP="00955285">
      <w:pPr>
        <w:tabs>
          <w:tab w:val="left" w:pos="1080"/>
        </w:tabs>
        <w:rPr>
          <w:lang w:val="en-US"/>
        </w:rPr>
      </w:pPr>
    </w:p>
    <w:sectPr w:rsidR="006D7BF6" w:rsidRPr="00FA2E3E" w:rsidSect="007D28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F8C1A" w14:textId="77777777" w:rsidR="00AE42FF" w:rsidRDefault="00AE42FF">
      <w:r>
        <w:separator/>
      </w:r>
    </w:p>
  </w:endnote>
  <w:endnote w:type="continuationSeparator" w:id="0">
    <w:p w14:paraId="0D8DBC22" w14:textId="77777777" w:rsidR="00AE42FF" w:rsidRDefault="00AE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2" w14:textId="77777777" w:rsidR="00281878" w:rsidRDefault="002818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3" w14:textId="77777777" w:rsidR="00281878" w:rsidRDefault="002818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5" w14:textId="77777777" w:rsidR="00281878" w:rsidRDefault="002818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F84D9" w14:textId="77777777" w:rsidR="00AE42FF" w:rsidRDefault="00AE42FF">
      <w:r>
        <w:separator/>
      </w:r>
    </w:p>
  </w:footnote>
  <w:footnote w:type="continuationSeparator" w:id="0">
    <w:p w14:paraId="0208A6E0" w14:textId="77777777" w:rsidR="00AE42FF" w:rsidRDefault="00AE4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0" w14:textId="77777777" w:rsidR="00281878" w:rsidRDefault="002818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1" w14:textId="77777777" w:rsidR="00281878" w:rsidRDefault="002818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F32E4" w14:textId="77777777" w:rsidR="00281878" w:rsidRDefault="002818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0AC7C4C"/>
    <w:multiLevelType w:val="hybridMultilevel"/>
    <w:tmpl w:val="71565FC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105F450D"/>
    <w:multiLevelType w:val="hybridMultilevel"/>
    <w:tmpl w:val="CF3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A17EE"/>
    <w:multiLevelType w:val="hybridMultilevel"/>
    <w:tmpl w:val="51C8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C17D89"/>
    <w:multiLevelType w:val="hybridMultilevel"/>
    <w:tmpl w:val="99A86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34E6C"/>
    <w:multiLevelType w:val="hybridMultilevel"/>
    <w:tmpl w:val="98DE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B6C22"/>
    <w:multiLevelType w:val="hybridMultilevel"/>
    <w:tmpl w:val="2624A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2548EF"/>
    <w:multiLevelType w:val="hybridMultilevel"/>
    <w:tmpl w:val="CD3871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4642F95"/>
    <w:multiLevelType w:val="hybridMultilevel"/>
    <w:tmpl w:val="05AE638E"/>
    <w:lvl w:ilvl="0" w:tplc="D734698E">
      <w:start w:val="3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DC44F6"/>
    <w:multiLevelType w:val="hybridMultilevel"/>
    <w:tmpl w:val="A21A4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00261"/>
    <w:multiLevelType w:val="hybridMultilevel"/>
    <w:tmpl w:val="05F25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E891CD2"/>
    <w:multiLevelType w:val="hybridMultilevel"/>
    <w:tmpl w:val="C066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9C5B38"/>
    <w:multiLevelType w:val="hybridMultilevel"/>
    <w:tmpl w:val="68F0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E4C1A"/>
    <w:multiLevelType w:val="hybridMultilevel"/>
    <w:tmpl w:val="2A0E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67B44133"/>
    <w:multiLevelType w:val="hybridMultilevel"/>
    <w:tmpl w:val="D33EB10A"/>
    <w:lvl w:ilvl="0" w:tplc="99723836">
      <w:start w:val="6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846297"/>
    <w:multiLevelType w:val="hybridMultilevel"/>
    <w:tmpl w:val="08D88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B04AF6"/>
    <w:multiLevelType w:val="hybridMultilevel"/>
    <w:tmpl w:val="2148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064D3C"/>
    <w:multiLevelType w:val="hybridMultilevel"/>
    <w:tmpl w:val="57DAD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105526"/>
    <w:multiLevelType w:val="hybridMultilevel"/>
    <w:tmpl w:val="D13E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4E1A39"/>
    <w:multiLevelType w:val="hybridMultilevel"/>
    <w:tmpl w:val="603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6F3B7B5D"/>
    <w:multiLevelType w:val="hybridMultilevel"/>
    <w:tmpl w:val="BFF4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03F68"/>
    <w:multiLevelType w:val="hybridMultilevel"/>
    <w:tmpl w:val="74069A1E"/>
    <w:lvl w:ilvl="0" w:tplc="174ABA86">
      <w:start w:val="1"/>
      <w:numFmt w:val="bullet"/>
      <w:lvlText w:val="•"/>
      <w:lvlJc w:val="left"/>
      <w:pPr>
        <w:tabs>
          <w:tab w:val="num" w:pos="720"/>
        </w:tabs>
        <w:ind w:left="720" w:hanging="360"/>
      </w:pPr>
      <w:rPr>
        <w:rFonts w:ascii="Arial" w:hAnsi="Arial" w:hint="default"/>
      </w:rPr>
    </w:lvl>
    <w:lvl w:ilvl="1" w:tplc="26D29248">
      <w:start w:val="1135"/>
      <w:numFmt w:val="bullet"/>
      <w:lvlText w:val="–"/>
      <w:lvlJc w:val="left"/>
      <w:pPr>
        <w:tabs>
          <w:tab w:val="num" w:pos="1440"/>
        </w:tabs>
        <w:ind w:left="1440" w:hanging="360"/>
      </w:pPr>
      <w:rPr>
        <w:rFonts w:ascii="Arial" w:hAnsi="Arial" w:hint="default"/>
      </w:rPr>
    </w:lvl>
    <w:lvl w:ilvl="2" w:tplc="5F9ECC6E" w:tentative="1">
      <w:start w:val="1"/>
      <w:numFmt w:val="bullet"/>
      <w:lvlText w:val="•"/>
      <w:lvlJc w:val="left"/>
      <w:pPr>
        <w:tabs>
          <w:tab w:val="num" w:pos="2160"/>
        </w:tabs>
        <w:ind w:left="2160" w:hanging="360"/>
      </w:pPr>
      <w:rPr>
        <w:rFonts w:ascii="Arial" w:hAnsi="Arial" w:hint="default"/>
      </w:rPr>
    </w:lvl>
    <w:lvl w:ilvl="3" w:tplc="221258AA" w:tentative="1">
      <w:start w:val="1"/>
      <w:numFmt w:val="bullet"/>
      <w:lvlText w:val="•"/>
      <w:lvlJc w:val="left"/>
      <w:pPr>
        <w:tabs>
          <w:tab w:val="num" w:pos="2880"/>
        </w:tabs>
        <w:ind w:left="2880" w:hanging="360"/>
      </w:pPr>
      <w:rPr>
        <w:rFonts w:ascii="Arial" w:hAnsi="Arial" w:hint="default"/>
      </w:rPr>
    </w:lvl>
    <w:lvl w:ilvl="4" w:tplc="06F8A2B6" w:tentative="1">
      <w:start w:val="1"/>
      <w:numFmt w:val="bullet"/>
      <w:lvlText w:val="•"/>
      <w:lvlJc w:val="left"/>
      <w:pPr>
        <w:tabs>
          <w:tab w:val="num" w:pos="3600"/>
        </w:tabs>
        <w:ind w:left="3600" w:hanging="360"/>
      </w:pPr>
      <w:rPr>
        <w:rFonts w:ascii="Arial" w:hAnsi="Arial" w:hint="default"/>
      </w:rPr>
    </w:lvl>
    <w:lvl w:ilvl="5" w:tplc="C06A1C84" w:tentative="1">
      <w:start w:val="1"/>
      <w:numFmt w:val="bullet"/>
      <w:lvlText w:val="•"/>
      <w:lvlJc w:val="left"/>
      <w:pPr>
        <w:tabs>
          <w:tab w:val="num" w:pos="4320"/>
        </w:tabs>
        <w:ind w:left="4320" w:hanging="360"/>
      </w:pPr>
      <w:rPr>
        <w:rFonts w:ascii="Arial" w:hAnsi="Arial" w:hint="default"/>
      </w:rPr>
    </w:lvl>
    <w:lvl w:ilvl="6" w:tplc="6DA2453C" w:tentative="1">
      <w:start w:val="1"/>
      <w:numFmt w:val="bullet"/>
      <w:lvlText w:val="•"/>
      <w:lvlJc w:val="left"/>
      <w:pPr>
        <w:tabs>
          <w:tab w:val="num" w:pos="5040"/>
        </w:tabs>
        <w:ind w:left="5040" w:hanging="360"/>
      </w:pPr>
      <w:rPr>
        <w:rFonts w:ascii="Arial" w:hAnsi="Arial" w:hint="default"/>
      </w:rPr>
    </w:lvl>
    <w:lvl w:ilvl="7" w:tplc="79CE6F82" w:tentative="1">
      <w:start w:val="1"/>
      <w:numFmt w:val="bullet"/>
      <w:lvlText w:val="•"/>
      <w:lvlJc w:val="left"/>
      <w:pPr>
        <w:tabs>
          <w:tab w:val="num" w:pos="5760"/>
        </w:tabs>
        <w:ind w:left="5760" w:hanging="360"/>
      </w:pPr>
      <w:rPr>
        <w:rFonts w:ascii="Arial" w:hAnsi="Arial" w:hint="default"/>
      </w:rPr>
    </w:lvl>
    <w:lvl w:ilvl="8" w:tplc="35401F66" w:tentative="1">
      <w:start w:val="1"/>
      <w:numFmt w:val="bullet"/>
      <w:lvlText w:val="•"/>
      <w:lvlJc w:val="left"/>
      <w:pPr>
        <w:tabs>
          <w:tab w:val="num" w:pos="6480"/>
        </w:tabs>
        <w:ind w:left="6480" w:hanging="360"/>
      </w:pPr>
      <w:rPr>
        <w:rFonts w:ascii="Arial" w:hAnsi="Arial" w:hint="default"/>
      </w:rPr>
    </w:lvl>
  </w:abstractNum>
  <w:abstractNum w:abstractNumId="26">
    <w:nsid w:val="73990440"/>
    <w:multiLevelType w:val="hybridMultilevel"/>
    <w:tmpl w:val="99AAA2A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nsid w:val="75BC7D8A"/>
    <w:multiLevelType w:val="hybridMultilevel"/>
    <w:tmpl w:val="1292A806"/>
    <w:lvl w:ilvl="0" w:tplc="D08E8202">
      <w:start w:val="64"/>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8"/>
  </w:num>
  <w:num w:numId="4">
    <w:abstractNumId w:val="5"/>
  </w:num>
  <w:num w:numId="5">
    <w:abstractNumId w:val="16"/>
  </w:num>
  <w:num w:numId="6">
    <w:abstractNumId w:val="10"/>
  </w:num>
  <w:num w:numId="7">
    <w:abstractNumId w:val="24"/>
  </w:num>
  <w:num w:numId="8">
    <w:abstractNumId w:val="1"/>
  </w:num>
  <w:num w:numId="9">
    <w:abstractNumId w:val="25"/>
  </w:num>
  <w:num w:numId="10">
    <w:abstractNumId w:val="14"/>
  </w:num>
  <w:num w:numId="11">
    <w:abstractNumId w:val="0"/>
  </w:num>
  <w:num w:numId="12">
    <w:abstractNumId w:val="19"/>
  </w:num>
  <w:num w:numId="13">
    <w:abstractNumId w:val="8"/>
  </w:num>
  <w:num w:numId="14">
    <w:abstractNumId w:val="8"/>
  </w:num>
  <w:num w:numId="15">
    <w:abstractNumId w:val="13"/>
  </w:num>
  <w:num w:numId="16">
    <w:abstractNumId w:val="11"/>
  </w:num>
  <w:num w:numId="17">
    <w:abstractNumId w:val="15"/>
  </w:num>
  <w:num w:numId="18">
    <w:abstractNumId w:val="21"/>
  </w:num>
  <w:num w:numId="19">
    <w:abstractNumId w:val="22"/>
  </w:num>
  <w:num w:numId="20">
    <w:abstractNumId w:val="6"/>
  </w:num>
  <w:num w:numId="21">
    <w:abstractNumId w:val="18"/>
  </w:num>
  <w:num w:numId="22">
    <w:abstractNumId w:val="7"/>
  </w:num>
  <w:num w:numId="23">
    <w:abstractNumId w:val="3"/>
  </w:num>
  <w:num w:numId="24">
    <w:abstractNumId w:val="2"/>
  </w:num>
  <w:num w:numId="25">
    <w:abstractNumId w:val="4"/>
  </w:num>
  <w:num w:numId="26">
    <w:abstractNumId w:val="9"/>
  </w:num>
  <w:num w:numId="27">
    <w:abstractNumId w:val="27"/>
  </w:num>
  <w:num w:numId="28">
    <w:abstractNumId w:val="17"/>
  </w:num>
  <w:num w:numId="29">
    <w:abstractNumId w:val="20"/>
  </w:num>
  <w:num w:numId="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A1F"/>
    <w:rsid w:val="00000A54"/>
    <w:rsid w:val="00000D8F"/>
    <w:rsid w:val="00001021"/>
    <w:rsid w:val="00001E8F"/>
    <w:rsid w:val="00002CD1"/>
    <w:rsid w:val="00002E74"/>
    <w:rsid w:val="0000301D"/>
    <w:rsid w:val="000032C1"/>
    <w:rsid w:val="0000341B"/>
    <w:rsid w:val="00003531"/>
    <w:rsid w:val="00003883"/>
    <w:rsid w:val="00003CB0"/>
    <w:rsid w:val="00004006"/>
    <w:rsid w:val="0000443A"/>
    <w:rsid w:val="00005BDE"/>
    <w:rsid w:val="00006110"/>
    <w:rsid w:val="00006198"/>
    <w:rsid w:val="0000667F"/>
    <w:rsid w:val="00006774"/>
    <w:rsid w:val="00006C4A"/>
    <w:rsid w:val="00006C8A"/>
    <w:rsid w:val="00007977"/>
    <w:rsid w:val="00010283"/>
    <w:rsid w:val="0001034A"/>
    <w:rsid w:val="00010985"/>
    <w:rsid w:val="00010EE0"/>
    <w:rsid w:val="0001181D"/>
    <w:rsid w:val="00011C44"/>
    <w:rsid w:val="0001245D"/>
    <w:rsid w:val="000138F3"/>
    <w:rsid w:val="00013A12"/>
    <w:rsid w:val="00013ED9"/>
    <w:rsid w:val="0001465F"/>
    <w:rsid w:val="00014FFF"/>
    <w:rsid w:val="0001514A"/>
    <w:rsid w:val="00015CF2"/>
    <w:rsid w:val="000167F5"/>
    <w:rsid w:val="00016A3A"/>
    <w:rsid w:val="00016AA1"/>
    <w:rsid w:val="00016FCA"/>
    <w:rsid w:val="00016FE6"/>
    <w:rsid w:val="00017422"/>
    <w:rsid w:val="00017A58"/>
    <w:rsid w:val="00020690"/>
    <w:rsid w:val="0002087D"/>
    <w:rsid w:val="0002180A"/>
    <w:rsid w:val="00023990"/>
    <w:rsid w:val="000239F5"/>
    <w:rsid w:val="00023AE6"/>
    <w:rsid w:val="000246F5"/>
    <w:rsid w:val="000248EA"/>
    <w:rsid w:val="00024BF2"/>
    <w:rsid w:val="00026902"/>
    <w:rsid w:val="00026BDF"/>
    <w:rsid w:val="00026DB4"/>
    <w:rsid w:val="00026DF6"/>
    <w:rsid w:val="00027229"/>
    <w:rsid w:val="0002755A"/>
    <w:rsid w:val="000302CB"/>
    <w:rsid w:val="00030390"/>
    <w:rsid w:val="00030480"/>
    <w:rsid w:val="00030D6A"/>
    <w:rsid w:val="0003108E"/>
    <w:rsid w:val="000311C6"/>
    <w:rsid w:val="000317A7"/>
    <w:rsid w:val="0003262E"/>
    <w:rsid w:val="00032846"/>
    <w:rsid w:val="0003352E"/>
    <w:rsid w:val="0003375A"/>
    <w:rsid w:val="00033B9A"/>
    <w:rsid w:val="000340A1"/>
    <w:rsid w:val="000345EF"/>
    <w:rsid w:val="00034928"/>
    <w:rsid w:val="00034D6F"/>
    <w:rsid w:val="00034EB5"/>
    <w:rsid w:val="00034F8D"/>
    <w:rsid w:val="0003558C"/>
    <w:rsid w:val="00035828"/>
    <w:rsid w:val="000359A2"/>
    <w:rsid w:val="0003626F"/>
    <w:rsid w:val="0003639E"/>
    <w:rsid w:val="0003668C"/>
    <w:rsid w:val="00036F82"/>
    <w:rsid w:val="000375C1"/>
    <w:rsid w:val="000378CF"/>
    <w:rsid w:val="000407FE"/>
    <w:rsid w:val="000420FB"/>
    <w:rsid w:val="00043021"/>
    <w:rsid w:val="00043D07"/>
    <w:rsid w:val="0004411A"/>
    <w:rsid w:val="000446A4"/>
    <w:rsid w:val="0004511D"/>
    <w:rsid w:val="00045318"/>
    <w:rsid w:val="00046088"/>
    <w:rsid w:val="000466A9"/>
    <w:rsid w:val="000468F6"/>
    <w:rsid w:val="0004791F"/>
    <w:rsid w:val="0004795F"/>
    <w:rsid w:val="00047A40"/>
    <w:rsid w:val="00052731"/>
    <w:rsid w:val="000536F3"/>
    <w:rsid w:val="000541F3"/>
    <w:rsid w:val="000549BA"/>
    <w:rsid w:val="00054A77"/>
    <w:rsid w:val="000550EF"/>
    <w:rsid w:val="00055B21"/>
    <w:rsid w:val="00056CA8"/>
    <w:rsid w:val="000601B0"/>
    <w:rsid w:val="000603F0"/>
    <w:rsid w:val="00060D7F"/>
    <w:rsid w:val="00060F05"/>
    <w:rsid w:val="00061573"/>
    <w:rsid w:val="000620EB"/>
    <w:rsid w:val="00062128"/>
    <w:rsid w:val="00062E5A"/>
    <w:rsid w:val="00062F52"/>
    <w:rsid w:val="0006427B"/>
    <w:rsid w:val="000642D1"/>
    <w:rsid w:val="000643A3"/>
    <w:rsid w:val="0006440F"/>
    <w:rsid w:val="00065D38"/>
    <w:rsid w:val="00065D54"/>
    <w:rsid w:val="0006654B"/>
    <w:rsid w:val="00070561"/>
    <w:rsid w:val="00070ECC"/>
    <w:rsid w:val="00071CD0"/>
    <w:rsid w:val="00072661"/>
    <w:rsid w:val="0007357B"/>
    <w:rsid w:val="000735EC"/>
    <w:rsid w:val="000737DA"/>
    <w:rsid w:val="0007555F"/>
    <w:rsid w:val="00075F81"/>
    <w:rsid w:val="000760DF"/>
    <w:rsid w:val="000767B3"/>
    <w:rsid w:val="00076CFC"/>
    <w:rsid w:val="00077FE0"/>
    <w:rsid w:val="00080990"/>
    <w:rsid w:val="00080EDD"/>
    <w:rsid w:val="000812C8"/>
    <w:rsid w:val="000818F9"/>
    <w:rsid w:val="00081DD5"/>
    <w:rsid w:val="00082937"/>
    <w:rsid w:val="0008336D"/>
    <w:rsid w:val="000834A4"/>
    <w:rsid w:val="000841A8"/>
    <w:rsid w:val="00084301"/>
    <w:rsid w:val="0008452A"/>
    <w:rsid w:val="00084BE4"/>
    <w:rsid w:val="0008544F"/>
    <w:rsid w:val="00085C24"/>
    <w:rsid w:val="00085DB7"/>
    <w:rsid w:val="000864C4"/>
    <w:rsid w:val="0008674D"/>
    <w:rsid w:val="0008682B"/>
    <w:rsid w:val="00086E82"/>
    <w:rsid w:val="00090BB8"/>
    <w:rsid w:val="00092919"/>
    <w:rsid w:val="00092DCA"/>
    <w:rsid w:val="000937D2"/>
    <w:rsid w:val="000940C0"/>
    <w:rsid w:val="00094FFF"/>
    <w:rsid w:val="000952C2"/>
    <w:rsid w:val="000972E8"/>
    <w:rsid w:val="00097E44"/>
    <w:rsid w:val="000A1326"/>
    <w:rsid w:val="000A1400"/>
    <w:rsid w:val="000A1893"/>
    <w:rsid w:val="000A2153"/>
    <w:rsid w:val="000A2A53"/>
    <w:rsid w:val="000A2AC9"/>
    <w:rsid w:val="000A2D07"/>
    <w:rsid w:val="000A31EE"/>
    <w:rsid w:val="000A343E"/>
    <w:rsid w:val="000A3A69"/>
    <w:rsid w:val="000A522F"/>
    <w:rsid w:val="000A561C"/>
    <w:rsid w:val="000A6602"/>
    <w:rsid w:val="000A786A"/>
    <w:rsid w:val="000A79E3"/>
    <w:rsid w:val="000A7C40"/>
    <w:rsid w:val="000B051C"/>
    <w:rsid w:val="000B0B23"/>
    <w:rsid w:val="000B1118"/>
    <w:rsid w:val="000B1F4E"/>
    <w:rsid w:val="000B24B0"/>
    <w:rsid w:val="000B2A42"/>
    <w:rsid w:val="000B2EFB"/>
    <w:rsid w:val="000B3A48"/>
    <w:rsid w:val="000B434A"/>
    <w:rsid w:val="000B5FC6"/>
    <w:rsid w:val="000B6436"/>
    <w:rsid w:val="000B6D46"/>
    <w:rsid w:val="000B6EF5"/>
    <w:rsid w:val="000C084C"/>
    <w:rsid w:val="000C086D"/>
    <w:rsid w:val="000C0B1F"/>
    <w:rsid w:val="000C1EBE"/>
    <w:rsid w:val="000C243A"/>
    <w:rsid w:val="000C3179"/>
    <w:rsid w:val="000C39D3"/>
    <w:rsid w:val="000C3CDF"/>
    <w:rsid w:val="000C48AA"/>
    <w:rsid w:val="000C4A55"/>
    <w:rsid w:val="000C5396"/>
    <w:rsid w:val="000C5B35"/>
    <w:rsid w:val="000C6414"/>
    <w:rsid w:val="000C655C"/>
    <w:rsid w:val="000C6CBF"/>
    <w:rsid w:val="000C736B"/>
    <w:rsid w:val="000C73B4"/>
    <w:rsid w:val="000C7D4E"/>
    <w:rsid w:val="000C7E14"/>
    <w:rsid w:val="000D01BA"/>
    <w:rsid w:val="000D14F3"/>
    <w:rsid w:val="000D19C5"/>
    <w:rsid w:val="000D1A28"/>
    <w:rsid w:val="000D28B1"/>
    <w:rsid w:val="000D2D12"/>
    <w:rsid w:val="000D2E2A"/>
    <w:rsid w:val="000D32BA"/>
    <w:rsid w:val="000D3487"/>
    <w:rsid w:val="000D3CB5"/>
    <w:rsid w:val="000D401B"/>
    <w:rsid w:val="000D424F"/>
    <w:rsid w:val="000D46EE"/>
    <w:rsid w:val="000D484B"/>
    <w:rsid w:val="000D4CE6"/>
    <w:rsid w:val="000D4E0C"/>
    <w:rsid w:val="000D5F83"/>
    <w:rsid w:val="000D7224"/>
    <w:rsid w:val="000D784A"/>
    <w:rsid w:val="000E0492"/>
    <w:rsid w:val="000E1041"/>
    <w:rsid w:val="000E1366"/>
    <w:rsid w:val="000E1B54"/>
    <w:rsid w:val="000E2067"/>
    <w:rsid w:val="000E2303"/>
    <w:rsid w:val="000E2C23"/>
    <w:rsid w:val="000E36AD"/>
    <w:rsid w:val="000E3B40"/>
    <w:rsid w:val="000E3D46"/>
    <w:rsid w:val="000E4C96"/>
    <w:rsid w:val="000E552B"/>
    <w:rsid w:val="000E58CF"/>
    <w:rsid w:val="000E6208"/>
    <w:rsid w:val="000E63D7"/>
    <w:rsid w:val="000E7792"/>
    <w:rsid w:val="000F0B5F"/>
    <w:rsid w:val="000F0E0B"/>
    <w:rsid w:val="000F121D"/>
    <w:rsid w:val="000F197F"/>
    <w:rsid w:val="000F1DA5"/>
    <w:rsid w:val="000F21A0"/>
    <w:rsid w:val="000F2669"/>
    <w:rsid w:val="000F2A62"/>
    <w:rsid w:val="000F45B3"/>
    <w:rsid w:val="000F5A74"/>
    <w:rsid w:val="000F6AB3"/>
    <w:rsid w:val="000F6CB5"/>
    <w:rsid w:val="000F72C2"/>
    <w:rsid w:val="000F7352"/>
    <w:rsid w:val="000F78E2"/>
    <w:rsid w:val="000F7C17"/>
    <w:rsid w:val="00100605"/>
    <w:rsid w:val="00102320"/>
    <w:rsid w:val="00102563"/>
    <w:rsid w:val="001031B7"/>
    <w:rsid w:val="0010324D"/>
    <w:rsid w:val="00103AEF"/>
    <w:rsid w:val="00104258"/>
    <w:rsid w:val="00104747"/>
    <w:rsid w:val="00104E5E"/>
    <w:rsid w:val="00104EC3"/>
    <w:rsid w:val="00106E80"/>
    <w:rsid w:val="0010782C"/>
    <w:rsid w:val="00110288"/>
    <w:rsid w:val="00110380"/>
    <w:rsid w:val="001111B6"/>
    <w:rsid w:val="00111C91"/>
    <w:rsid w:val="00111EB7"/>
    <w:rsid w:val="00112756"/>
    <w:rsid w:val="00112A1A"/>
    <w:rsid w:val="00112F49"/>
    <w:rsid w:val="001135F5"/>
    <w:rsid w:val="00113700"/>
    <w:rsid w:val="001143A4"/>
    <w:rsid w:val="001144E8"/>
    <w:rsid w:val="00114C7C"/>
    <w:rsid w:val="00116046"/>
    <w:rsid w:val="00116F74"/>
    <w:rsid w:val="00117337"/>
    <w:rsid w:val="001176B7"/>
    <w:rsid w:val="0012027C"/>
    <w:rsid w:val="00120DDC"/>
    <w:rsid w:val="00121A96"/>
    <w:rsid w:val="0012218A"/>
    <w:rsid w:val="001229D0"/>
    <w:rsid w:val="00122A07"/>
    <w:rsid w:val="001239DE"/>
    <w:rsid w:val="00124252"/>
    <w:rsid w:val="00124802"/>
    <w:rsid w:val="00124944"/>
    <w:rsid w:val="00125C52"/>
    <w:rsid w:val="00125E63"/>
    <w:rsid w:val="001266F1"/>
    <w:rsid w:val="00126DA5"/>
    <w:rsid w:val="001271F9"/>
    <w:rsid w:val="00127407"/>
    <w:rsid w:val="0012741B"/>
    <w:rsid w:val="00127E48"/>
    <w:rsid w:val="00130319"/>
    <w:rsid w:val="0013122B"/>
    <w:rsid w:val="00131543"/>
    <w:rsid w:val="00131FD4"/>
    <w:rsid w:val="00132FF0"/>
    <w:rsid w:val="00133103"/>
    <w:rsid w:val="001352DA"/>
    <w:rsid w:val="00135E13"/>
    <w:rsid w:val="0013697C"/>
    <w:rsid w:val="00136BDF"/>
    <w:rsid w:val="00137423"/>
    <w:rsid w:val="0013763B"/>
    <w:rsid w:val="00140969"/>
    <w:rsid w:val="001415CD"/>
    <w:rsid w:val="00141703"/>
    <w:rsid w:val="00142166"/>
    <w:rsid w:val="001421C5"/>
    <w:rsid w:val="001425D9"/>
    <w:rsid w:val="001430CD"/>
    <w:rsid w:val="00143A6E"/>
    <w:rsid w:val="0014436D"/>
    <w:rsid w:val="001445CF"/>
    <w:rsid w:val="001458BF"/>
    <w:rsid w:val="00145995"/>
    <w:rsid w:val="00145C8F"/>
    <w:rsid w:val="0014638D"/>
    <w:rsid w:val="00147C15"/>
    <w:rsid w:val="00147DA9"/>
    <w:rsid w:val="00150F51"/>
    <w:rsid w:val="00151091"/>
    <w:rsid w:val="001516D8"/>
    <w:rsid w:val="00151825"/>
    <w:rsid w:val="00151ABA"/>
    <w:rsid w:val="00152169"/>
    <w:rsid w:val="0015239C"/>
    <w:rsid w:val="00153822"/>
    <w:rsid w:val="0015383D"/>
    <w:rsid w:val="00154025"/>
    <w:rsid w:val="00154A61"/>
    <w:rsid w:val="00155094"/>
    <w:rsid w:val="0015578B"/>
    <w:rsid w:val="0015760F"/>
    <w:rsid w:val="00157C05"/>
    <w:rsid w:val="00157F55"/>
    <w:rsid w:val="00160007"/>
    <w:rsid w:val="001601B3"/>
    <w:rsid w:val="0016046E"/>
    <w:rsid w:val="0016136A"/>
    <w:rsid w:val="00161FE8"/>
    <w:rsid w:val="001625AA"/>
    <w:rsid w:val="00163472"/>
    <w:rsid w:val="00163997"/>
    <w:rsid w:val="00163CFD"/>
    <w:rsid w:val="0016554F"/>
    <w:rsid w:val="001661AA"/>
    <w:rsid w:val="001679C5"/>
    <w:rsid w:val="00167D56"/>
    <w:rsid w:val="00170570"/>
    <w:rsid w:val="00170C0A"/>
    <w:rsid w:val="00171E83"/>
    <w:rsid w:val="0017278A"/>
    <w:rsid w:val="00173182"/>
    <w:rsid w:val="00173D3E"/>
    <w:rsid w:val="00173EAF"/>
    <w:rsid w:val="00174596"/>
    <w:rsid w:val="00175C29"/>
    <w:rsid w:val="00176652"/>
    <w:rsid w:val="001768B6"/>
    <w:rsid w:val="00176945"/>
    <w:rsid w:val="00176EA8"/>
    <w:rsid w:val="001771D5"/>
    <w:rsid w:val="00177467"/>
    <w:rsid w:val="00177970"/>
    <w:rsid w:val="00180A2A"/>
    <w:rsid w:val="00180E49"/>
    <w:rsid w:val="00181289"/>
    <w:rsid w:val="00181A7D"/>
    <w:rsid w:val="00182838"/>
    <w:rsid w:val="0018425A"/>
    <w:rsid w:val="001842E4"/>
    <w:rsid w:val="00184407"/>
    <w:rsid w:val="00184499"/>
    <w:rsid w:val="0018530D"/>
    <w:rsid w:val="0018555B"/>
    <w:rsid w:val="00185893"/>
    <w:rsid w:val="001863F1"/>
    <w:rsid w:val="00186488"/>
    <w:rsid w:val="00187222"/>
    <w:rsid w:val="0018747F"/>
    <w:rsid w:val="0018788E"/>
    <w:rsid w:val="00187E14"/>
    <w:rsid w:val="001905F3"/>
    <w:rsid w:val="00190F12"/>
    <w:rsid w:val="00192293"/>
    <w:rsid w:val="001925A9"/>
    <w:rsid w:val="00193142"/>
    <w:rsid w:val="00193747"/>
    <w:rsid w:val="00195A89"/>
    <w:rsid w:val="001966D2"/>
    <w:rsid w:val="001A12AC"/>
    <w:rsid w:val="001A14A3"/>
    <w:rsid w:val="001A194B"/>
    <w:rsid w:val="001A1B9D"/>
    <w:rsid w:val="001A1D6F"/>
    <w:rsid w:val="001A21B2"/>
    <w:rsid w:val="001A24F6"/>
    <w:rsid w:val="001A4C57"/>
    <w:rsid w:val="001A50B1"/>
    <w:rsid w:val="001A5F42"/>
    <w:rsid w:val="001A6604"/>
    <w:rsid w:val="001A745C"/>
    <w:rsid w:val="001A79A4"/>
    <w:rsid w:val="001B0041"/>
    <w:rsid w:val="001B0C5E"/>
    <w:rsid w:val="001B0D79"/>
    <w:rsid w:val="001B0F6F"/>
    <w:rsid w:val="001B12B5"/>
    <w:rsid w:val="001B16FF"/>
    <w:rsid w:val="001B180F"/>
    <w:rsid w:val="001B1CEA"/>
    <w:rsid w:val="001B2495"/>
    <w:rsid w:val="001B2F64"/>
    <w:rsid w:val="001B303E"/>
    <w:rsid w:val="001B3291"/>
    <w:rsid w:val="001B4429"/>
    <w:rsid w:val="001B4DBE"/>
    <w:rsid w:val="001B4DD5"/>
    <w:rsid w:val="001B5847"/>
    <w:rsid w:val="001B5D21"/>
    <w:rsid w:val="001B61DE"/>
    <w:rsid w:val="001B674A"/>
    <w:rsid w:val="001B6982"/>
    <w:rsid w:val="001B6B77"/>
    <w:rsid w:val="001B770C"/>
    <w:rsid w:val="001C086D"/>
    <w:rsid w:val="001C3588"/>
    <w:rsid w:val="001C3FC8"/>
    <w:rsid w:val="001C41EF"/>
    <w:rsid w:val="001C4833"/>
    <w:rsid w:val="001C4AAD"/>
    <w:rsid w:val="001C54F3"/>
    <w:rsid w:val="001C5DB8"/>
    <w:rsid w:val="001D04B9"/>
    <w:rsid w:val="001D1447"/>
    <w:rsid w:val="001D1841"/>
    <w:rsid w:val="001D2401"/>
    <w:rsid w:val="001D2E6A"/>
    <w:rsid w:val="001D309C"/>
    <w:rsid w:val="001D371D"/>
    <w:rsid w:val="001D3CC1"/>
    <w:rsid w:val="001D43C3"/>
    <w:rsid w:val="001D472D"/>
    <w:rsid w:val="001D4854"/>
    <w:rsid w:val="001D4ABF"/>
    <w:rsid w:val="001D4FC4"/>
    <w:rsid w:val="001D5080"/>
    <w:rsid w:val="001D52E4"/>
    <w:rsid w:val="001D5430"/>
    <w:rsid w:val="001D5D39"/>
    <w:rsid w:val="001D66FC"/>
    <w:rsid w:val="001D6A5D"/>
    <w:rsid w:val="001D6E97"/>
    <w:rsid w:val="001D7BA7"/>
    <w:rsid w:val="001D7BB2"/>
    <w:rsid w:val="001D7F5B"/>
    <w:rsid w:val="001E0AA4"/>
    <w:rsid w:val="001E1023"/>
    <w:rsid w:val="001E1C0D"/>
    <w:rsid w:val="001E21F7"/>
    <w:rsid w:val="001E31EE"/>
    <w:rsid w:val="001E443A"/>
    <w:rsid w:val="001E537A"/>
    <w:rsid w:val="001E57E7"/>
    <w:rsid w:val="001E584A"/>
    <w:rsid w:val="001E6DBA"/>
    <w:rsid w:val="001F099B"/>
    <w:rsid w:val="001F1AFB"/>
    <w:rsid w:val="001F1E8A"/>
    <w:rsid w:val="001F229B"/>
    <w:rsid w:val="001F287F"/>
    <w:rsid w:val="001F2BBC"/>
    <w:rsid w:val="001F2C22"/>
    <w:rsid w:val="001F2F28"/>
    <w:rsid w:val="001F3907"/>
    <w:rsid w:val="001F4784"/>
    <w:rsid w:val="001F5A57"/>
    <w:rsid w:val="001F5C35"/>
    <w:rsid w:val="001F66DD"/>
    <w:rsid w:val="001F6711"/>
    <w:rsid w:val="001F71DC"/>
    <w:rsid w:val="001F7246"/>
    <w:rsid w:val="001F786D"/>
    <w:rsid w:val="001F7D63"/>
    <w:rsid w:val="00200D15"/>
    <w:rsid w:val="0020165E"/>
    <w:rsid w:val="002019FF"/>
    <w:rsid w:val="00201CA6"/>
    <w:rsid w:val="002023EE"/>
    <w:rsid w:val="00202F2F"/>
    <w:rsid w:val="00202FB6"/>
    <w:rsid w:val="00204068"/>
    <w:rsid w:val="00205462"/>
    <w:rsid w:val="002064D1"/>
    <w:rsid w:val="002069A6"/>
    <w:rsid w:val="00206B0D"/>
    <w:rsid w:val="002076F3"/>
    <w:rsid w:val="00207B06"/>
    <w:rsid w:val="0021083C"/>
    <w:rsid w:val="00211030"/>
    <w:rsid w:val="00212170"/>
    <w:rsid w:val="002121D7"/>
    <w:rsid w:val="002127E6"/>
    <w:rsid w:val="00213766"/>
    <w:rsid w:val="002142D2"/>
    <w:rsid w:val="0021443F"/>
    <w:rsid w:val="00215E19"/>
    <w:rsid w:val="00216787"/>
    <w:rsid w:val="00216E44"/>
    <w:rsid w:val="00217556"/>
    <w:rsid w:val="002175F8"/>
    <w:rsid w:val="002179DE"/>
    <w:rsid w:val="00217A9F"/>
    <w:rsid w:val="0022030C"/>
    <w:rsid w:val="002216E6"/>
    <w:rsid w:val="0022252C"/>
    <w:rsid w:val="00222C40"/>
    <w:rsid w:val="002233D8"/>
    <w:rsid w:val="002247C0"/>
    <w:rsid w:val="00224E55"/>
    <w:rsid w:val="002261FC"/>
    <w:rsid w:val="00226858"/>
    <w:rsid w:val="00226CB1"/>
    <w:rsid w:val="00226FFB"/>
    <w:rsid w:val="002278ED"/>
    <w:rsid w:val="00227981"/>
    <w:rsid w:val="00230C94"/>
    <w:rsid w:val="00230EB7"/>
    <w:rsid w:val="00230EC6"/>
    <w:rsid w:val="00231076"/>
    <w:rsid w:val="002310AF"/>
    <w:rsid w:val="002322F6"/>
    <w:rsid w:val="00234C5F"/>
    <w:rsid w:val="00235EAB"/>
    <w:rsid w:val="00236947"/>
    <w:rsid w:val="00236C6E"/>
    <w:rsid w:val="00236C86"/>
    <w:rsid w:val="00237211"/>
    <w:rsid w:val="00237771"/>
    <w:rsid w:val="00237BAA"/>
    <w:rsid w:val="00237E42"/>
    <w:rsid w:val="0024085D"/>
    <w:rsid w:val="002408B1"/>
    <w:rsid w:val="00242173"/>
    <w:rsid w:val="002424C0"/>
    <w:rsid w:val="00243641"/>
    <w:rsid w:val="002437DD"/>
    <w:rsid w:val="0024403D"/>
    <w:rsid w:val="00244113"/>
    <w:rsid w:val="00245579"/>
    <w:rsid w:val="00245D0A"/>
    <w:rsid w:val="002461C3"/>
    <w:rsid w:val="00246D97"/>
    <w:rsid w:val="0024708E"/>
    <w:rsid w:val="002479E3"/>
    <w:rsid w:val="00250815"/>
    <w:rsid w:val="002514E8"/>
    <w:rsid w:val="00252A43"/>
    <w:rsid w:val="00252C9A"/>
    <w:rsid w:val="00252DBC"/>
    <w:rsid w:val="00253E9D"/>
    <w:rsid w:val="00253FBA"/>
    <w:rsid w:val="002541E7"/>
    <w:rsid w:val="00254E40"/>
    <w:rsid w:val="002553E6"/>
    <w:rsid w:val="002559A4"/>
    <w:rsid w:val="00255C09"/>
    <w:rsid w:val="002560F6"/>
    <w:rsid w:val="00256328"/>
    <w:rsid w:val="0025665A"/>
    <w:rsid w:val="00257C19"/>
    <w:rsid w:val="00260006"/>
    <w:rsid w:val="002604B0"/>
    <w:rsid w:val="0026084E"/>
    <w:rsid w:val="00260D4B"/>
    <w:rsid w:val="00261335"/>
    <w:rsid w:val="00261E1D"/>
    <w:rsid w:val="00262601"/>
    <w:rsid w:val="00262697"/>
    <w:rsid w:val="00262CE8"/>
    <w:rsid w:val="00262D9A"/>
    <w:rsid w:val="002635B5"/>
    <w:rsid w:val="00263F30"/>
    <w:rsid w:val="002647D1"/>
    <w:rsid w:val="002658E7"/>
    <w:rsid w:val="00265A59"/>
    <w:rsid w:val="00265AD2"/>
    <w:rsid w:val="002662E2"/>
    <w:rsid w:val="00266622"/>
    <w:rsid w:val="00266CAB"/>
    <w:rsid w:val="0026741D"/>
    <w:rsid w:val="00267702"/>
    <w:rsid w:val="00267A28"/>
    <w:rsid w:val="00267EEA"/>
    <w:rsid w:val="00270F79"/>
    <w:rsid w:val="00271CEF"/>
    <w:rsid w:val="00271D76"/>
    <w:rsid w:val="00272474"/>
    <w:rsid w:val="0027283D"/>
    <w:rsid w:val="00272CAE"/>
    <w:rsid w:val="002739D3"/>
    <w:rsid w:val="00274205"/>
    <w:rsid w:val="00274259"/>
    <w:rsid w:val="0027453E"/>
    <w:rsid w:val="00274FFA"/>
    <w:rsid w:val="00275A54"/>
    <w:rsid w:val="00275B60"/>
    <w:rsid w:val="002778DC"/>
    <w:rsid w:val="0027794D"/>
    <w:rsid w:val="00277A30"/>
    <w:rsid w:val="00277B68"/>
    <w:rsid w:val="00280813"/>
    <w:rsid w:val="0028104A"/>
    <w:rsid w:val="002810E9"/>
    <w:rsid w:val="0028156D"/>
    <w:rsid w:val="00281855"/>
    <w:rsid w:val="00281878"/>
    <w:rsid w:val="00282B19"/>
    <w:rsid w:val="00283177"/>
    <w:rsid w:val="00283437"/>
    <w:rsid w:val="0028415F"/>
    <w:rsid w:val="0028417E"/>
    <w:rsid w:val="00285637"/>
    <w:rsid w:val="0028658B"/>
    <w:rsid w:val="002865FA"/>
    <w:rsid w:val="002868F8"/>
    <w:rsid w:val="002869C0"/>
    <w:rsid w:val="00286B25"/>
    <w:rsid w:val="002874C2"/>
    <w:rsid w:val="00290B2A"/>
    <w:rsid w:val="00291427"/>
    <w:rsid w:val="00292022"/>
    <w:rsid w:val="002921C4"/>
    <w:rsid w:val="002932EC"/>
    <w:rsid w:val="0029451A"/>
    <w:rsid w:val="00295815"/>
    <w:rsid w:val="00296B7E"/>
    <w:rsid w:val="00296FCC"/>
    <w:rsid w:val="002976AF"/>
    <w:rsid w:val="00297836"/>
    <w:rsid w:val="002A083B"/>
    <w:rsid w:val="002A1AD8"/>
    <w:rsid w:val="002A1EE9"/>
    <w:rsid w:val="002A2F13"/>
    <w:rsid w:val="002A3BFD"/>
    <w:rsid w:val="002A429C"/>
    <w:rsid w:val="002A4B2C"/>
    <w:rsid w:val="002A56DB"/>
    <w:rsid w:val="002A6AD1"/>
    <w:rsid w:val="002B0225"/>
    <w:rsid w:val="002B02CB"/>
    <w:rsid w:val="002B05C7"/>
    <w:rsid w:val="002B0745"/>
    <w:rsid w:val="002B09CD"/>
    <w:rsid w:val="002B11FF"/>
    <w:rsid w:val="002B1579"/>
    <w:rsid w:val="002B1E9E"/>
    <w:rsid w:val="002B28A4"/>
    <w:rsid w:val="002B2C2C"/>
    <w:rsid w:val="002B2C81"/>
    <w:rsid w:val="002B31C1"/>
    <w:rsid w:val="002B36AF"/>
    <w:rsid w:val="002B3BEC"/>
    <w:rsid w:val="002B446A"/>
    <w:rsid w:val="002B6028"/>
    <w:rsid w:val="002B6395"/>
    <w:rsid w:val="002B6616"/>
    <w:rsid w:val="002B691A"/>
    <w:rsid w:val="002B72D7"/>
    <w:rsid w:val="002B75CC"/>
    <w:rsid w:val="002B7C3A"/>
    <w:rsid w:val="002C02E5"/>
    <w:rsid w:val="002C034B"/>
    <w:rsid w:val="002C08D0"/>
    <w:rsid w:val="002C18D8"/>
    <w:rsid w:val="002C190C"/>
    <w:rsid w:val="002C27CE"/>
    <w:rsid w:val="002C395F"/>
    <w:rsid w:val="002C4E58"/>
    <w:rsid w:val="002C4F68"/>
    <w:rsid w:val="002C5212"/>
    <w:rsid w:val="002C6A56"/>
    <w:rsid w:val="002C720E"/>
    <w:rsid w:val="002C72DB"/>
    <w:rsid w:val="002D087B"/>
    <w:rsid w:val="002D0BCE"/>
    <w:rsid w:val="002D0C99"/>
    <w:rsid w:val="002D1974"/>
    <w:rsid w:val="002D282D"/>
    <w:rsid w:val="002D2AA5"/>
    <w:rsid w:val="002D3739"/>
    <w:rsid w:val="002D3C83"/>
    <w:rsid w:val="002D3E06"/>
    <w:rsid w:val="002D4020"/>
    <w:rsid w:val="002D4919"/>
    <w:rsid w:val="002D4A80"/>
    <w:rsid w:val="002D5DDD"/>
    <w:rsid w:val="002D74E0"/>
    <w:rsid w:val="002E0337"/>
    <w:rsid w:val="002E173F"/>
    <w:rsid w:val="002E1A60"/>
    <w:rsid w:val="002E272E"/>
    <w:rsid w:val="002E2BE9"/>
    <w:rsid w:val="002E3476"/>
    <w:rsid w:val="002E3BD7"/>
    <w:rsid w:val="002E3F75"/>
    <w:rsid w:val="002E407E"/>
    <w:rsid w:val="002E4BB1"/>
    <w:rsid w:val="002E4D02"/>
    <w:rsid w:val="002E55A2"/>
    <w:rsid w:val="002E5B49"/>
    <w:rsid w:val="002E674A"/>
    <w:rsid w:val="002E67E7"/>
    <w:rsid w:val="002E7660"/>
    <w:rsid w:val="002E7764"/>
    <w:rsid w:val="002E77B4"/>
    <w:rsid w:val="002E7B67"/>
    <w:rsid w:val="002F03B7"/>
    <w:rsid w:val="002F1791"/>
    <w:rsid w:val="002F3018"/>
    <w:rsid w:val="002F42DC"/>
    <w:rsid w:val="002F4302"/>
    <w:rsid w:val="002F4421"/>
    <w:rsid w:val="002F48A3"/>
    <w:rsid w:val="002F48FD"/>
    <w:rsid w:val="002F4A63"/>
    <w:rsid w:val="002F4C00"/>
    <w:rsid w:val="002F6570"/>
    <w:rsid w:val="002F7510"/>
    <w:rsid w:val="002F7E3E"/>
    <w:rsid w:val="0030014B"/>
    <w:rsid w:val="00300433"/>
    <w:rsid w:val="003006E7"/>
    <w:rsid w:val="00300A06"/>
    <w:rsid w:val="0030196C"/>
    <w:rsid w:val="00301B0D"/>
    <w:rsid w:val="00301EFA"/>
    <w:rsid w:val="00301FCC"/>
    <w:rsid w:val="00302763"/>
    <w:rsid w:val="00302D5C"/>
    <w:rsid w:val="003036AD"/>
    <w:rsid w:val="003038CB"/>
    <w:rsid w:val="00303943"/>
    <w:rsid w:val="00303D38"/>
    <w:rsid w:val="00304479"/>
    <w:rsid w:val="00304EC9"/>
    <w:rsid w:val="00306465"/>
    <w:rsid w:val="0030648A"/>
    <w:rsid w:val="00306BCE"/>
    <w:rsid w:val="00306F18"/>
    <w:rsid w:val="00307DA2"/>
    <w:rsid w:val="0031040B"/>
    <w:rsid w:val="00310901"/>
    <w:rsid w:val="00311D14"/>
    <w:rsid w:val="00311D70"/>
    <w:rsid w:val="00312160"/>
    <w:rsid w:val="003124BC"/>
    <w:rsid w:val="00312FFC"/>
    <w:rsid w:val="0031372A"/>
    <w:rsid w:val="0031453A"/>
    <w:rsid w:val="00314956"/>
    <w:rsid w:val="00314B0A"/>
    <w:rsid w:val="00314DB7"/>
    <w:rsid w:val="00315017"/>
    <w:rsid w:val="00315600"/>
    <w:rsid w:val="00316AB2"/>
    <w:rsid w:val="003176C7"/>
    <w:rsid w:val="00317DBE"/>
    <w:rsid w:val="00322EBD"/>
    <w:rsid w:val="00323F04"/>
    <w:rsid w:val="00324937"/>
    <w:rsid w:val="00324E39"/>
    <w:rsid w:val="00324F75"/>
    <w:rsid w:val="003258B9"/>
    <w:rsid w:val="00325971"/>
    <w:rsid w:val="003259D4"/>
    <w:rsid w:val="00325C68"/>
    <w:rsid w:val="00326129"/>
    <w:rsid w:val="0032698A"/>
    <w:rsid w:val="00326C9F"/>
    <w:rsid w:val="00327B03"/>
    <w:rsid w:val="00327EF9"/>
    <w:rsid w:val="003301E9"/>
    <w:rsid w:val="00330243"/>
    <w:rsid w:val="00330C5D"/>
    <w:rsid w:val="00331288"/>
    <w:rsid w:val="003313B3"/>
    <w:rsid w:val="003324CA"/>
    <w:rsid w:val="00332DD8"/>
    <w:rsid w:val="00332E3C"/>
    <w:rsid w:val="00333352"/>
    <w:rsid w:val="003346A2"/>
    <w:rsid w:val="00334A60"/>
    <w:rsid w:val="00334F58"/>
    <w:rsid w:val="003359A3"/>
    <w:rsid w:val="00335A5E"/>
    <w:rsid w:val="00336F9E"/>
    <w:rsid w:val="00337613"/>
    <w:rsid w:val="00337A5E"/>
    <w:rsid w:val="0034157C"/>
    <w:rsid w:val="00341852"/>
    <w:rsid w:val="00342343"/>
    <w:rsid w:val="003427F4"/>
    <w:rsid w:val="00342B55"/>
    <w:rsid w:val="00342E6A"/>
    <w:rsid w:val="00343681"/>
    <w:rsid w:val="00343DF8"/>
    <w:rsid w:val="003443B7"/>
    <w:rsid w:val="003449E5"/>
    <w:rsid w:val="00345CDD"/>
    <w:rsid w:val="00345FF9"/>
    <w:rsid w:val="0034613F"/>
    <w:rsid w:val="00346ED3"/>
    <w:rsid w:val="003478F5"/>
    <w:rsid w:val="003502DD"/>
    <w:rsid w:val="00350581"/>
    <w:rsid w:val="003508AD"/>
    <w:rsid w:val="00351427"/>
    <w:rsid w:val="00351DE8"/>
    <w:rsid w:val="00351EB4"/>
    <w:rsid w:val="003531B2"/>
    <w:rsid w:val="00353333"/>
    <w:rsid w:val="00353F21"/>
    <w:rsid w:val="0035405C"/>
    <w:rsid w:val="003543D5"/>
    <w:rsid w:val="00354768"/>
    <w:rsid w:val="003574B2"/>
    <w:rsid w:val="0036109C"/>
    <w:rsid w:val="00361435"/>
    <w:rsid w:val="00361678"/>
    <w:rsid w:val="003616EF"/>
    <w:rsid w:val="00361788"/>
    <w:rsid w:val="00361A71"/>
    <w:rsid w:val="00362B30"/>
    <w:rsid w:val="0036312F"/>
    <w:rsid w:val="003631DF"/>
    <w:rsid w:val="003632B6"/>
    <w:rsid w:val="00363482"/>
    <w:rsid w:val="0036351D"/>
    <w:rsid w:val="003640F3"/>
    <w:rsid w:val="00364132"/>
    <w:rsid w:val="00364660"/>
    <w:rsid w:val="00364A78"/>
    <w:rsid w:val="00364D0A"/>
    <w:rsid w:val="0036548D"/>
    <w:rsid w:val="0036684F"/>
    <w:rsid w:val="00367B50"/>
    <w:rsid w:val="00367B54"/>
    <w:rsid w:val="00370CDE"/>
    <w:rsid w:val="00371D2B"/>
    <w:rsid w:val="003720AD"/>
    <w:rsid w:val="00372755"/>
    <w:rsid w:val="00372888"/>
    <w:rsid w:val="00372C31"/>
    <w:rsid w:val="00373574"/>
    <w:rsid w:val="00373F41"/>
    <w:rsid w:val="003746AC"/>
    <w:rsid w:val="00374AC2"/>
    <w:rsid w:val="00374E69"/>
    <w:rsid w:val="00375B1E"/>
    <w:rsid w:val="00376F94"/>
    <w:rsid w:val="00377374"/>
    <w:rsid w:val="00377482"/>
    <w:rsid w:val="00380411"/>
    <w:rsid w:val="003805AF"/>
    <w:rsid w:val="00380CA3"/>
    <w:rsid w:val="00380D90"/>
    <w:rsid w:val="00381587"/>
    <w:rsid w:val="003818FB"/>
    <w:rsid w:val="00382216"/>
    <w:rsid w:val="0038237B"/>
    <w:rsid w:val="00382913"/>
    <w:rsid w:val="0038297C"/>
    <w:rsid w:val="00383432"/>
    <w:rsid w:val="00383571"/>
    <w:rsid w:val="00383E30"/>
    <w:rsid w:val="00384A48"/>
    <w:rsid w:val="00384DC1"/>
    <w:rsid w:val="00385043"/>
    <w:rsid w:val="00385D57"/>
    <w:rsid w:val="003860A4"/>
    <w:rsid w:val="003860D7"/>
    <w:rsid w:val="003861E5"/>
    <w:rsid w:val="00387BA4"/>
    <w:rsid w:val="0039022D"/>
    <w:rsid w:val="00391070"/>
    <w:rsid w:val="00391171"/>
    <w:rsid w:val="003914E7"/>
    <w:rsid w:val="00391CEC"/>
    <w:rsid w:val="00391CF7"/>
    <w:rsid w:val="00391D92"/>
    <w:rsid w:val="0039273C"/>
    <w:rsid w:val="003927C8"/>
    <w:rsid w:val="0039329D"/>
    <w:rsid w:val="003932AF"/>
    <w:rsid w:val="00393306"/>
    <w:rsid w:val="00393E66"/>
    <w:rsid w:val="00393F12"/>
    <w:rsid w:val="00393FB0"/>
    <w:rsid w:val="00394151"/>
    <w:rsid w:val="003941EE"/>
    <w:rsid w:val="00394216"/>
    <w:rsid w:val="00394CC9"/>
    <w:rsid w:val="0039533D"/>
    <w:rsid w:val="003959B1"/>
    <w:rsid w:val="00396093"/>
    <w:rsid w:val="003961A7"/>
    <w:rsid w:val="00396303"/>
    <w:rsid w:val="003964AE"/>
    <w:rsid w:val="003A0629"/>
    <w:rsid w:val="003A06B7"/>
    <w:rsid w:val="003A0787"/>
    <w:rsid w:val="003A0B4D"/>
    <w:rsid w:val="003A0E78"/>
    <w:rsid w:val="003A196D"/>
    <w:rsid w:val="003A1E53"/>
    <w:rsid w:val="003A21BA"/>
    <w:rsid w:val="003A249A"/>
    <w:rsid w:val="003A3229"/>
    <w:rsid w:val="003A3520"/>
    <w:rsid w:val="003A3B57"/>
    <w:rsid w:val="003A5AA8"/>
    <w:rsid w:val="003A5E32"/>
    <w:rsid w:val="003A6236"/>
    <w:rsid w:val="003A6A23"/>
    <w:rsid w:val="003A6F4F"/>
    <w:rsid w:val="003A73DF"/>
    <w:rsid w:val="003A79BE"/>
    <w:rsid w:val="003A7B83"/>
    <w:rsid w:val="003A7E49"/>
    <w:rsid w:val="003B0234"/>
    <w:rsid w:val="003B0495"/>
    <w:rsid w:val="003B0C9D"/>
    <w:rsid w:val="003B0E99"/>
    <w:rsid w:val="003B0EDA"/>
    <w:rsid w:val="003B1850"/>
    <w:rsid w:val="003B1EDF"/>
    <w:rsid w:val="003B2506"/>
    <w:rsid w:val="003B2540"/>
    <w:rsid w:val="003B2729"/>
    <w:rsid w:val="003B3BF9"/>
    <w:rsid w:val="003B4B94"/>
    <w:rsid w:val="003B53D8"/>
    <w:rsid w:val="003B5F4D"/>
    <w:rsid w:val="003B6120"/>
    <w:rsid w:val="003B663C"/>
    <w:rsid w:val="003B757D"/>
    <w:rsid w:val="003C0465"/>
    <w:rsid w:val="003C06DA"/>
    <w:rsid w:val="003C1867"/>
    <w:rsid w:val="003C1D96"/>
    <w:rsid w:val="003C2936"/>
    <w:rsid w:val="003C2F7F"/>
    <w:rsid w:val="003C37C2"/>
    <w:rsid w:val="003C3BFE"/>
    <w:rsid w:val="003C4297"/>
    <w:rsid w:val="003C5669"/>
    <w:rsid w:val="003C5982"/>
    <w:rsid w:val="003C6A0E"/>
    <w:rsid w:val="003C7753"/>
    <w:rsid w:val="003C7927"/>
    <w:rsid w:val="003D0B81"/>
    <w:rsid w:val="003D0EBB"/>
    <w:rsid w:val="003D1991"/>
    <w:rsid w:val="003D1B40"/>
    <w:rsid w:val="003D1EFA"/>
    <w:rsid w:val="003D246C"/>
    <w:rsid w:val="003D2A12"/>
    <w:rsid w:val="003D3513"/>
    <w:rsid w:val="003D6C47"/>
    <w:rsid w:val="003D6CF7"/>
    <w:rsid w:val="003D6F0B"/>
    <w:rsid w:val="003D75EC"/>
    <w:rsid w:val="003D7986"/>
    <w:rsid w:val="003E1B49"/>
    <w:rsid w:val="003E2DB4"/>
    <w:rsid w:val="003E3586"/>
    <w:rsid w:val="003E3A86"/>
    <w:rsid w:val="003E5136"/>
    <w:rsid w:val="003E5226"/>
    <w:rsid w:val="003E658E"/>
    <w:rsid w:val="003E65BD"/>
    <w:rsid w:val="003E69B9"/>
    <w:rsid w:val="003E6F00"/>
    <w:rsid w:val="003E7070"/>
    <w:rsid w:val="003E75CF"/>
    <w:rsid w:val="003F072F"/>
    <w:rsid w:val="003F1282"/>
    <w:rsid w:val="003F1A0E"/>
    <w:rsid w:val="003F1EE7"/>
    <w:rsid w:val="003F28F9"/>
    <w:rsid w:val="003F29FB"/>
    <w:rsid w:val="003F2DA5"/>
    <w:rsid w:val="003F2E56"/>
    <w:rsid w:val="003F3C05"/>
    <w:rsid w:val="003F3D6B"/>
    <w:rsid w:val="003F45F1"/>
    <w:rsid w:val="003F491F"/>
    <w:rsid w:val="003F5320"/>
    <w:rsid w:val="003F54D2"/>
    <w:rsid w:val="003F5ADC"/>
    <w:rsid w:val="003F5CB6"/>
    <w:rsid w:val="003F658F"/>
    <w:rsid w:val="003F7468"/>
    <w:rsid w:val="003F7613"/>
    <w:rsid w:val="003F7668"/>
    <w:rsid w:val="00400BE2"/>
    <w:rsid w:val="00402187"/>
    <w:rsid w:val="004032AC"/>
    <w:rsid w:val="0040343B"/>
    <w:rsid w:val="00403C0A"/>
    <w:rsid w:val="00403F04"/>
    <w:rsid w:val="00404108"/>
    <w:rsid w:val="004045B3"/>
    <w:rsid w:val="004048C5"/>
    <w:rsid w:val="00405EE7"/>
    <w:rsid w:val="00405F8D"/>
    <w:rsid w:val="004060A5"/>
    <w:rsid w:val="004061B0"/>
    <w:rsid w:val="00406E20"/>
    <w:rsid w:val="004079A4"/>
    <w:rsid w:val="00407A40"/>
    <w:rsid w:val="004105DB"/>
    <w:rsid w:val="004136E7"/>
    <w:rsid w:val="00414BD6"/>
    <w:rsid w:val="00415201"/>
    <w:rsid w:val="00415B2E"/>
    <w:rsid w:val="00415EE8"/>
    <w:rsid w:val="00416208"/>
    <w:rsid w:val="00416EE8"/>
    <w:rsid w:val="004173F7"/>
    <w:rsid w:val="00417625"/>
    <w:rsid w:val="0041762F"/>
    <w:rsid w:val="00417A99"/>
    <w:rsid w:val="00420863"/>
    <w:rsid w:val="0042110B"/>
    <w:rsid w:val="0042183C"/>
    <w:rsid w:val="00421CEB"/>
    <w:rsid w:val="00421E71"/>
    <w:rsid w:val="00421F73"/>
    <w:rsid w:val="00422361"/>
    <w:rsid w:val="00422BCC"/>
    <w:rsid w:val="00422C54"/>
    <w:rsid w:val="00422E03"/>
    <w:rsid w:val="00422E0A"/>
    <w:rsid w:val="0042335E"/>
    <w:rsid w:val="00423FE3"/>
    <w:rsid w:val="0042408F"/>
    <w:rsid w:val="0042427E"/>
    <w:rsid w:val="0042453D"/>
    <w:rsid w:val="004255E7"/>
    <w:rsid w:val="00425BBD"/>
    <w:rsid w:val="00426EF4"/>
    <w:rsid w:val="00430512"/>
    <w:rsid w:val="00430985"/>
    <w:rsid w:val="004316D7"/>
    <w:rsid w:val="00431DD6"/>
    <w:rsid w:val="004325E2"/>
    <w:rsid w:val="0043285A"/>
    <w:rsid w:val="00432944"/>
    <w:rsid w:val="00432B48"/>
    <w:rsid w:val="00432C62"/>
    <w:rsid w:val="00432E9D"/>
    <w:rsid w:val="00433592"/>
    <w:rsid w:val="00433B2D"/>
    <w:rsid w:val="00433DAF"/>
    <w:rsid w:val="00433E77"/>
    <w:rsid w:val="004342A0"/>
    <w:rsid w:val="00434516"/>
    <w:rsid w:val="00435452"/>
    <w:rsid w:val="00435632"/>
    <w:rsid w:val="00435F15"/>
    <w:rsid w:val="00436263"/>
    <w:rsid w:val="00436C24"/>
    <w:rsid w:val="00437606"/>
    <w:rsid w:val="00440052"/>
    <w:rsid w:val="004401A4"/>
    <w:rsid w:val="0044086E"/>
    <w:rsid w:val="00440C6D"/>
    <w:rsid w:val="00440F34"/>
    <w:rsid w:val="0044125C"/>
    <w:rsid w:val="00441C17"/>
    <w:rsid w:val="00442715"/>
    <w:rsid w:val="00442EAE"/>
    <w:rsid w:val="0044397D"/>
    <w:rsid w:val="00443FD4"/>
    <w:rsid w:val="004445A4"/>
    <w:rsid w:val="00445605"/>
    <w:rsid w:val="004456FD"/>
    <w:rsid w:val="00445800"/>
    <w:rsid w:val="0044602B"/>
    <w:rsid w:val="0044606C"/>
    <w:rsid w:val="00446644"/>
    <w:rsid w:val="0044682B"/>
    <w:rsid w:val="00450852"/>
    <w:rsid w:val="00452094"/>
    <w:rsid w:val="00453CBA"/>
    <w:rsid w:val="00453D4E"/>
    <w:rsid w:val="00454DF4"/>
    <w:rsid w:val="00454EB3"/>
    <w:rsid w:val="00454FAD"/>
    <w:rsid w:val="00454FE3"/>
    <w:rsid w:val="00455884"/>
    <w:rsid w:val="00456226"/>
    <w:rsid w:val="00457444"/>
    <w:rsid w:val="00457EE2"/>
    <w:rsid w:val="00461BEC"/>
    <w:rsid w:val="00461E85"/>
    <w:rsid w:val="00462F48"/>
    <w:rsid w:val="0046324E"/>
    <w:rsid w:val="00463B2B"/>
    <w:rsid w:val="00464A7D"/>
    <w:rsid w:val="00465074"/>
    <w:rsid w:val="00465144"/>
    <w:rsid w:val="0046532D"/>
    <w:rsid w:val="00465950"/>
    <w:rsid w:val="00465E11"/>
    <w:rsid w:val="00465F0B"/>
    <w:rsid w:val="00466A61"/>
    <w:rsid w:val="00466DA4"/>
    <w:rsid w:val="004672D9"/>
    <w:rsid w:val="00467C37"/>
    <w:rsid w:val="00467FB5"/>
    <w:rsid w:val="00470D35"/>
    <w:rsid w:val="00470E52"/>
    <w:rsid w:val="004710F3"/>
    <w:rsid w:val="004717C4"/>
    <w:rsid w:val="00471B2D"/>
    <w:rsid w:val="004729B1"/>
    <w:rsid w:val="00474729"/>
    <w:rsid w:val="00474B07"/>
    <w:rsid w:val="00474BA3"/>
    <w:rsid w:val="00475739"/>
    <w:rsid w:val="00475F67"/>
    <w:rsid w:val="00476B44"/>
    <w:rsid w:val="00476BA0"/>
    <w:rsid w:val="00477349"/>
    <w:rsid w:val="004779D8"/>
    <w:rsid w:val="00477AFF"/>
    <w:rsid w:val="00480032"/>
    <w:rsid w:val="0048062D"/>
    <w:rsid w:val="00482025"/>
    <w:rsid w:val="00482125"/>
    <w:rsid w:val="00482593"/>
    <w:rsid w:val="00482832"/>
    <w:rsid w:val="00482B06"/>
    <w:rsid w:val="004834E4"/>
    <w:rsid w:val="0048385F"/>
    <w:rsid w:val="00483CF6"/>
    <w:rsid w:val="00484596"/>
    <w:rsid w:val="0048478F"/>
    <w:rsid w:val="0048493E"/>
    <w:rsid w:val="004852CF"/>
    <w:rsid w:val="00485D7D"/>
    <w:rsid w:val="00486067"/>
    <w:rsid w:val="00486E77"/>
    <w:rsid w:val="00487896"/>
    <w:rsid w:val="00487CA1"/>
    <w:rsid w:val="00487F58"/>
    <w:rsid w:val="004907E1"/>
    <w:rsid w:val="0049139C"/>
    <w:rsid w:val="00491A6E"/>
    <w:rsid w:val="004928E2"/>
    <w:rsid w:val="0049447A"/>
    <w:rsid w:val="00495637"/>
    <w:rsid w:val="00495E6C"/>
    <w:rsid w:val="00496D08"/>
    <w:rsid w:val="00496D59"/>
    <w:rsid w:val="004976A7"/>
    <w:rsid w:val="004A038E"/>
    <w:rsid w:val="004A0623"/>
    <w:rsid w:val="004A0EEA"/>
    <w:rsid w:val="004A187C"/>
    <w:rsid w:val="004A1965"/>
    <w:rsid w:val="004A204A"/>
    <w:rsid w:val="004A24C4"/>
    <w:rsid w:val="004A454B"/>
    <w:rsid w:val="004A4E16"/>
    <w:rsid w:val="004A5345"/>
    <w:rsid w:val="004A74B6"/>
    <w:rsid w:val="004A7B1E"/>
    <w:rsid w:val="004B0C67"/>
    <w:rsid w:val="004B11AD"/>
    <w:rsid w:val="004B1F23"/>
    <w:rsid w:val="004B23C3"/>
    <w:rsid w:val="004B325B"/>
    <w:rsid w:val="004B3628"/>
    <w:rsid w:val="004B36F6"/>
    <w:rsid w:val="004B3753"/>
    <w:rsid w:val="004B37F8"/>
    <w:rsid w:val="004B4139"/>
    <w:rsid w:val="004B4356"/>
    <w:rsid w:val="004B55C6"/>
    <w:rsid w:val="004B6008"/>
    <w:rsid w:val="004B6441"/>
    <w:rsid w:val="004B64D8"/>
    <w:rsid w:val="004B69E4"/>
    <w:rsid w:val="004B7109"/>
    <w:rsid w:val="004B7689"/>
    <w:rsid w:val="004C0D02"/>
    <w:rsid w:val="004C149D"/>
    <w:rsid w:val="004C1888"/>
    <w:rsid w:val="004C1A8E"/>
    <w:rsid w:val="004C226E"/>
    <w:rsid w:val="004C2FC5"/>
    <w:rsid w:val="004C321F"/>
    <w:rsid w:val="004C3617"/>
    <w:rsid w:val="004C3953"/>
    <w:rsid w:val="004C56A4"/>
    <w:rsid w:val="004C5BF6"/>
    <w:rsid w:val="004C5F14"/>
    <w:rsid w:val="004C6A32"/>
    <w:rsid w:val="004C6B3E"/>
    <w:rsid w:val="004C72C7"/>
    <w:rsid w:val="004C73ED"/>
    <w:rsid w:val="004C7862"/>
    <w:rsid w:val="004C7A22"/>
    <w:rsid w:val="004D0378"/>
    <w:rsid w:val="004D1277"/>
    <w:rsid w:val="004D2677"/>
    <w:rsid w:val="004D338B"/>
    <w:rsid w:val="004D3738"/>
    <w:rsid w:val="004D38C3"/>
    <w:rsid w:val="004D3A14"/>
    <w:rsid w:val="004D40A3"/>
    <w:rsid w:val="004D44B6"/>
    <w:rsid w:val="004D4691"/>
    <w:rsid w:val="004D48DE"/>
    <w:rsid w:val="004D4BFB"/>
    <w:rsid w:val="004D5664"/>
    <w:rsid w:val="004D5F99"/>
    <w:rsid w:val="004D6385"/>
    <w:rsid w:val="004D67CB"/>
    <w:rsid w:val="004D71A9"/>
    <w:rsid w:val="004D7FA8"/>
    <w:rsid w:val="004E0842"/>
    <w:rsid w:val="004E0D0F"/>
    <w:rsid w:val="004E152D"/>
    <w:rsid w:val="004E1A68"/>
    <w:rsid w:val="004E1B74"/>
    <w:rsid w:val="004E1D25"/>
    <w:rsid w:val="004E2B0B"/>
    <w:rsid w:val="004E373A"/>
    <w:rsid w:val="004E37C7"/>
    <w:rsid w:val="004E43EC"/>
    <w:rsid w:val="004E49C5"/>
    <w:rsid w:val="004E4CC0"/>
    <w:rsid w:val="004E5AFE"/>
    <w:rsid w:val="004E5CB3"/>
    <w:rsid w:val="004E5D54"/>
    <w:rsid w:val="004E7064"/>
    <w:rsid w:val="004E78C8"/>
    <w:rsid w:val="004F0EDA"/>
    <w:rsid w:val="004F2825"/>
    <w:rsid w:val="004F37F0"/>
    <w:rsid w:val="004F4207"/>
    <w:rsid w:val="004F4823"/>
    <w:rsid w:val="004F4B02"/>
    <w:rsid w:val="004F5D10"/>
    <w:rsid w:val="004F6043"/>
    <w:rsid w:val="004F692F"/>
    <w:rsid w:val="004F73CD"/>
    <w:rsid w:val="005003DF"/>
    <w:rsid w:val="00500EBC"/>
    <w:rsid w:val="00501D13"/>
    <w:rsid w:val="005029E5"/>
    <w:rsid w:val="0050326F"/>
    <w:rsid w:val="005048BE"/>
    <w:rsid w:val="00505386"/>
    <w:rsid w:val="005068E4"/>
    <w:rsid w:val="00506CAE"/>
    <w:rsid w:val="005072F6"/>
    <w:rsid w:val="00507B00"/>
    <w:rsid w:val="00507B9C"/>
    <w:rsid w:val="00507D51"/>
    <w:rsid w:val="00510B62"/>
    <w:rsid w:val="00511476"/>
    <w:rsid w:val="00511C2E"/>
    <w:rsid w:val="00513B3A"/>
    <w:rsid w:val="00515AB2"/>
    <w:rsid w:val="005167E8"/>
    <w:rsid w:val="00521A11"/>
    <w:rsid w:val="00523601"/>
    <w:rsid w:val="00523667"/>
    <w:rsid w:val="0052367A"/>
    <w:rsid w:val="00523971"/>
    <w:rsid w:val="005244F7"/>
    <w:rsid w:val="00524D75"/>
    <w:rsid w:val="00525E31"/>
    <w:rsid w:val="00526D84"/>
    <w:rsid w:val="0052707B"/>
    <w:rsid w:val="0052782A"/>
    <w:rsid w:val="00531295"/>
    <w:rsid w:val="00531D73"/>
    <w:rsid w:val="005327B6"/>
    <w:rsid w:val="00532855"/>
    <w:rsid w:val="005331CE"/>
    <w:rsid w:val="005334D0"/>
    <w:rsid w:val="00534C5F"/>
    <w:rsid w:val="00535095"/>
    <w:rsid w:val="0053509D"/>
    <w:rsid w:val="00535E13"/>
    <w:rsid w:val="0053650A"/>
    <w:rsid w:val="00536833"/>
    <w:rsid w:val="00537F2E"/>
    <w:rsid w:val="0054008E"/>
    <w:rsid w:val="00540AD9"/>
    <w:rsid w:val="005410FF"/>
    <w:rsid w:val="005424F6"/>
    <w:rsid w:val="00543144"/>
    <w:rsid w:val="00544791"/>
    <w:rsid w:val="00544C59"/>
    <w:rsid w:val="00544F7A"/>
    <w:rsid w:val="00545421"/>
    <w:rsid w:val="00546BC4"/>
    <w:rsid w:val="005478CC"/>
    <w:rsid w:val="00547B0A"/>
    <w:rsid w:val="0055176A"/>
    <w:rsid w:val="00551AE1"/>
    <w:rsid w:val="00551FCA"/>
    <w:rsid w:val="00553816"/>
    <w:rsid w:val="00553AE1"/>
    <w:rsid w:val="00553BBD"/>
    <w:rsid w:val="00554B68"/>
    <w:rsid w:val="00554C5E"/>
    <w:rsid w:val="00554F48"/>
    <w:rsid w:val="0055522B"/>
    <w:rsid w:val="0055728D"/>
    <w:rsid w:val="005576F7"/>
    <w:rsid w:val="005577D4"/>
    <w:rsid w:val="00560757"/>
    <w:rsid w:val="00563AD5"/>
    <w:rsid w:val="005653EF"/>
    <w:rsid w:val="00565866"/>
    <w:rsid w:val="00570586"/>
    <w:rsid w:val="005719CC"/>
    <w:rsid w:val="00572669"/>
    <w:rsid w:val="00573C07"/>
    <w:rsid w:val="0057486A"/>
    <w:rsid w:val="00575575"/>
    <w:rsid w:val="00575ED0"/>
    <w:rsid w:val="00576A03"/>
    <w:rsid w:val="0058025A"/>
    <w:rsid w:val="005829E3"/>
    <w:rsid w:val="0058368D"/>
    <w:rsid w:val="00583984"/>
    <w:rsid w:val="00583FF2"/>
    <w:rsid w:val="005850C8"/>
    <w:rsid w:val="005865F7"/>
    <w:rsid w:val="00586601"/>
    <w:rsid w:val="00586B81"/>
    <w:rsid w:val="00586D95"/>
    <w:rsid w:val="0058736F"/>
    <w:rsid w:val="005873E4"/>
    <w:rsid w:val="00587645"/>
    <w:rsid w:val="00587F45"/>
    <w:rsid w:val="0059039E"/>
    <w:rsid w:val="00591707"/>
    <w:rsid w:val="00591EC0"/>
    <w:rsid w:val="0059365B"/>
    <w:rsid w:val="0059391C"/>
    <w:rsid w:val="005942D5"/>
    <w:rsid w:val="0059466A"/>
    <w:rsid w:val="0059467B"/>
    <w:rsid w:val="00594752"/>
    <w:rsid w:val="00595311"/>
    <w:rsid w:val="00595DF7"/>
    <w:rsid w:val="005961C9"/>
    <w:rsid w:val="005969B5"/>
    <w:rsid w:val="005977D3"/>
    <w:rsid w:val="00597E5D"/>
    <w:rsid w:val="005A0618"/>
    <w:rsid w:val="005A085B"/>
    <w:rsid w:val="005A0A5D"/>
    <w:rsid w:val="005A2608"/>
    <w:rsid w:val="005A29EA"/>
    <w:rsid w:val="005A2F1B"/>
    <w:rsid w:val="005A329D"/>
    <w:rsid w:val="005A3A56"/>
    <w:rsid w:val="005A4FD3"/>
    <w:rsid w:val="005A5284"/>
    <w:rsid w:val="005A52E0"/>
    <w:rsid w:val="005A53E9"/>
    <w:rsid w:val="005A5467"/>
    <w:rsid w:val="005A5CD5"/>
    <w:rsid w:val="005A6358"/>
    <w:rsid w:val="005B192E"/>
    <w:rsid w:val="005B21B5"/>
    <w:rsid w:val="005B3367"/>
    <w:rsid w:val="005B354A"/>
    <w:rsid w:val="005B4429"/>
    <w:rsid w:val="005B448B"/>
    <w:rsid w:val="005B5DEC"/>
    <w:rsid w:val="005B5F79"/>
    <w:rsid w:val="005B681A"/>
    <w:rsid w:val="005B6B8D"/>
    <w:rsid w:val="005B792A"/>
    <w:rsid w:val="005C0F93"/>
    <w:rsid w:val="005C1017"/>
    <w:rsid w:val="005C1432"/>
    <w:rsid w:val="005C2BB3"/>
    <w:rsid w:val="005C30D3"/>
    <w:rsid w:val="005C3FD8"/>
    <w:rsid w:val="005C3FF1"/>
    <w:rsid w:val="005C5273"/>
    <w:rsid w:val="005C5F4D"/>
    <w:rsid w:val="005C6289"/>
    <w:rsid w:val="005C629C"/>
    <w:rsid w:val="005C6579"/>
    <w:rsid w:val="005C6EA5"/>
    <w:rsid w:val="005C7676"/>
    <w:rsid w:val="005C7721"/>
    <w:rsid w:val="005C7858"/>
    <w:rsid w:val="005D0052"/>
    <w:rsid w:val="005D1853"/>
    <w:rsid w:val="005D1A0F"/>
    <w:rsid w:val="005D1ACE"/>
    <w:rsid w:val="005D319F"/>
    <w:rsid w:val="005D3239"/>
    <w:rsid w:val="005D3511"/>
    <w:rsid w:val="005D3B35"/>
    <w:rsid w:val="005D3E9F"/>
    <w:rsid w:val="005D53F5"/>
    <w:rsid w:val="005D5F7D"/>
    <w:rsid w:val="005D6520"/>
    <w:rsid w:val="005D789D"/>
    <w:rsid w:val="005E007B"/>
    <w:rsid w:val="005E05A6"/>
    <w:rsid w:val="005E0F82"/>
    <w:rsid w:val="005E19B4"/>
    <w:rsid w:val="005E1EE7"/>
    <w:rsid w:val="005E3C68"/>
    <w:rsid w:val="005E3D2A"/>
    <w:rsid w:val="005E4F0B"/>
    <w:rsid w:val="005E534E"/>
    <w:rsid w:val="005E567D"/>
    <w:rsid w:val="005E56C7"/>
    <w:rsid w:val="005E597B"/>
    <w:rsid w:val="005E684F"/>
    <w:rsid w:val="005E6BCB"/>
    <w:rsid w:val="005E7558"/>
    <w:rsid w:val="005E7A84"/>
    <w:rsid w:val="005E7E5C"/>
    <w:rsid w:val="005F0059"/>
    <w:rsid w:val="005F03E6"/>
    <w:rsid w:val="005F0F5C"/>
    <w:rsid w:val="005F12FE"/>
    <w:rsid w:val="005F15A5"/>
    <w:rsid w:val="005F1972"/>
    <w:rsid w:val="005F22BC"/>
    <w:rsid w:val="005F2549"/>
    <w:rsid w:val="005F2818"/>
    <w:rsid w:val="005F2A90"/>
    <w:rsid w:val="005F30B5"/>
    <w:rsid w:val="005F3326"/>
    <w:rsid w:val="005F3812"/>
    <w:rsid w:val="005F3CB3"/>
    <w:rsid w:val="005F4045"/>
    <w:rsid w:val="005F4549"/>
    <w:rsid w:val="005F4804"/>
    <w:rsid w:val="005F4D72"/>
    <w:rsid w:val="005F5101"/>
    <w:rsid w:val="005F5E71"/>
    <w:rsid w:val="005F655A"/>
    <w:rsid w:val="005F76A4"/>
    <w:rsid w:val="005F7A21"/>
    <w:rsid w:val="00600E22"/>
    <w:rsid w:val="00600EAD"/>
    <w:rsid w:val="00602160"/>
    <w:rsid w:val="006030E7"/>
    <w:rsid w:val="00603617"/>
    <w:rsid w:val="00603800"/>
    <w:rsid w:val="00603D2B"/>
    <w:rsid w:val="006046B6"/>
    <w:rsid w:val="00604716"/>
    <w:rsid w:val="00604BF8"/>
    <w:rsid w:val="006059EE"/>
    <w:rsid w:val="00606513"/>
    <w:rsid w:val="00607638"/>
    <w:rsid w:val="006102C5"/>
    <w:rsid w:val="00610D7B"/>
    <w:rsid w:val="00611A55"/>
    <w:rsid w:val="00611E72"/>
    <w:rsid w:val="006123A2"/>
    <w:rsid w:val="006123BA"/>
    <w:rsid w:val="00613713"/>
    <w:rsid w:val="006141BA"/>
    <w:rsid w:val="00614B75"/>
    <w:rsid w:val="0061700B"/>
    <w:rsid w:val="006173AF"/>
    <w:rsid w:val="006178BC"/>
    <w:rsid w:val="006205C1"/>
    <w:rsid w:val="00620E6F"/>
    <w:rsid w:val="00621477"/>
    <w:rsid w:val="0062180E"/>
    <w:rsid w:val="00622063"/>
    <w:rsid w:val="006231B0"/>
    <w:rsid w:val="0062340D"/>
    <w:rsid w:val="00623C0E"/>
    <w:rsid w:val="00623FD3"/>
    <w:rsid w:val="00623FDF"/>
    <w:rsid w:val="0062416F"/>
    <w:rsid w:val="00624BCA"/>
    <w:rsid w:val="00624E83"/>
    <w:rsid w:val="0062519C"/>
    <w:rsid w:val="0062523E"/>
    <w:rsid w:val="006252F1"/>
    <w:rsid w:val="00625743"/>
    <w:rsid w:val="0062606D"/>
    <w:rsid w:val="0062624E"/>
    <w:rsid w:val="006273BD"/>
    <w:rsid w:val="006307AE"/>
    <w:rsid w:val="006312FE"/>
    <w:rsid w:val="0063190E"/>
    <w:rsid w:val="0063253F"/>
    <w:rsid w:val="006326A8"/>
    <w:rsid w:val="00632A49"/>
    <w:rsid w:val="00633CAB"/>
    <w:rsid w:val="006343BE"/>
    <w:rsid w:val="00635564"/>
    <w:rsid w:val="00635B23"/>
    <w:rsid w:val="00635FF3"/>
    <w:rsid w:val="00636784"/>
    <w:rsid w:val="00637C32"/>
    <w:rsid w:val="00637D22"/>
    <w:rsid w:val="00640B19"/>
    <w:rsid w:val="00641591"/>
    <w:rsid w:val="006415CF"/>
    <w:rsid w:val="006436DF"/>
    <w:rsid w:val="00643CD3"/>
    <w:rsid w:val="00643ECF"/>
    <w:rsid w:val="00644087"/>
    <w:rsid w:val="006442D9"/>
    <w:rsid w:val="00644C82"/>
    <w:rsid w:val="00644FC4"/>
    <w:rsid w:val="006460BD"/>
    <w:rsid w:val="00646E02"/>
    <w:rsid w:val="006473D1"/>
    <w:rsid w:val="00650CEB"/>
    <w:rsid w:val="00651C53"/>
    <w:rsid w:val="006523AD"/>
    <w:rsid w:val="006523C6"/>
    <w:rsid w:val="0065243F"/>
    <w:rsid w:val="00652BD8"/>
    <w:rsid w:val="00652D75"/>
    <w:rsid w:val="00652FA4"/>
    <w:rsid w:val="006551F3"/>
    <w:rsid w:val="0065545C"/>
    <w:rsid w:val="00656812"/>
    <w:rsid w:val="00656F15"/>
    <w:rsid w:val="0065711D"/>
    <w:rsid w:val="0065719F"/>
    <w:rsid w:val="006611B4"/>
    <w:rsid w:val="0066124A"/>
    <w:rsid w:val="00661C0A"/>
    <w:rsid w:val="00661C77"/>
    <w:rsid w:val="00662900"/>
    <w:rsid w:val="00663237"/>
    <w:rsid w:val="0066363C"/>
    <w:rsid w:val="00663E5B"/>
    <w:rsid w:val="00663E64"/>
    <w:rsid w:val="00664DBB"/>
    <w:rsid w:val="00665702"/>
    <w:rsid w:val="00665994"/>
    <w:rsid w:val="00666E0F"/>
    <w:rsid w:val="00666F77"/>
    <w:rsid w:val="00667EAC"/>
    <w:rsid w:val="006713F8"/>
    <w:rsid w:val="0067240C"/>
    <w:rsid w:val="00672444"/>
    <w:rsid w:val="006724D8"/>
    <w:rsid w:val="00672A85"/>
    <w:rsid w:val="00673193"/>
    <w:rsid w:val="006731A0"/>
    <w:rsid w:val="006744D9"/>
    <w:rsid w:val="00675043"/>
    <w:rsid w:val="006758D1"/>
    <w:rsid w:val="00675A06"/>
    <w:rsid w:val="00675B32"/>
    <w:rsid w:val="00675F37"/>
    <w:rsid w:val="00675FE2"/>
    <w:rsid w:val="0067642D"/>
    <w:rsid w:val="006765E2"/>
    <w:rsid w:val="006771D9"/>
    <w:rsid w:val="00677FB7"/>
    <w:rsid w:val="00680629"/>
    <w:rsid w:val="00680720"/>
    <w:rsid w:val="00680F82"/>
    <w:rsid w:val="00681853"/>
    <w:rsid w:val="00682C79"/>
    <w:rsid w:val="00682E09"/>
    <w:rsid w:val="00683F7E"/>
    <w:rsid w:val="006843AF"/>
    <w:rsid w:val="006866EF"/>
    <w:rsid w:val="00686E5B"/>
    <w:rsid w:val="00687024"/>
    <w:rsid w:val="006870D0"/>
    <w:rsid w:val="006913F1"/>
    <w:rsid w:val="006915D3"/>
    <w:rsid w:val="006924C8"/>
    <w:rsid w:val="0069257A"/>
    <w:rsid w:val="00693165"/>
    <w:rsid w:val="00693469"/>
    <w:rsid w:val="006937D5"/>
    <w:rsid w:val="006947F0"/>
    <w:rsid w:val="006949C6"/>
    <w:rsid w:val="00694BAD"/>
    <w:rsid w:val="00694FCB"/>
    <w:rsid w:val="00695D19"/>
    <w:rsid w:val="00696A1A"/>
    <w:rsid w:val="00696D35"/>
    <w:rsid w:val="00697217"/>
    <w:rsid w:val="00697A58"/>
    <w:rsid w:val="006A0187"/>
    <w:rsid w:val="006A0FC3"/>
    <w:rsid w:val="006A1AE6"/>
    <w:rsid w:val="006A2474"/>
    <w:rsid w:val="006A26A1"/>
    <w:rsid w:val="006A2708"/>
    <w:rsid w:val="006A2793"/>
    <w:rsid w:val="006A28BE"/>
    <w:rsid w:val="006A420B"/>
    <w:rsid w:val="006A4FF4"/>
    <w:rsid w:val="006A549A"/>
    <w:rsid w:val="006A64C8"/>
    <w:rsid w:val="006A6B7C"/>
    <w:rsid w:val="006A7EBF"/>
    <w:rsid w:val="006B0041"/>
    <w:rsid w:val="006B03AA"/>
    <w:rsid w:val="006B083A"/>
    <w:rsid w:val="006B0935"/>
    <w:rsid w:val="006B19B2"/>
    <w:rsid w:val="006B1C59"/>
    <w:rsid w:val="006B3DD3"/>
    <w:rsid w:val="006B3E16"/>
    <w:rsid w:val="006B4040"/>
    <w:rsid w:val="006B4331"/>
    <w:rsid w:val="006B49F6"/>
    <w:rsid w:val="006B5DD2"/>
    <w:rsid w:val="006B6CA4"/>
    <w:rsid w:val="006B6DAA"/>
    <w:rsid w:val="006B7132"/>
    <w:rsid w:val="006B77EA"/>
    <w:rsid w:val="006B7D70"/>
    <w:rsid w:val="006C0349"/>
    <w:rsid w:val="006C0A93"/>
    <w:rsid w:val="006C18B7"/>
    <w:rsid w:val="006C19D1"/>
    <w:rsid w:val="006C2C1C"/>
    <w:rsid w:val="006C3E1E"/>
    <w:rsid w:val="006C423A"/>
    <w:rsid w:val="006C43D4"/>
    <w:rsid w:val="006C44DF"/>
    <w:rsid w:val="006C47A6"/>
    <w:rsid w:val="006C4CDC"/>
    <w:rsid w:val="006C53A4"/>
    <w:rsid w:val="006C58F9"/>
    <w:rsid w:val="006C5A1D"/>
    <w:rsid w:val="006C5F21"/>
    <w:rsid w:val="006C7168"/>
    <w:rsid w:val="006C757A"/>
    <w:rsid w:val="006C7C5A"/>
    <w:rsid w:val="006D0E98"/>
    <w:rsid w:val="006D3560"/>
    <w:rsid w:val="006D39E1"/>
    <w:rsid w:val="006D3D0F"/>
    <w:rsid w:val="006D4032"/>
    <w:rsid w:val="006D4A70"/>
    <w:rsid w:val="006D4C50"/>
    <w:rsid w:val="006D4E84"/>
    <w:rsid w:val="006D573B"/>
    <w:rsid w:val="006D69C2"/>
    <w:rsid w:val="006D7134"/>
    <w:rsid w:val="006D7BF6"/>
    <w:rsid w:val="006D7EAD"/>
    <w:rsid w:val="006E00C1"/>
    <w:rsid w:val="006E0370"/>
    <w:rsid w:val="006E0E9E"/>
    <w:rsid w:val="006E1B28"/>
    <w:rsid w:val="006E1D6C"/>
    <w:rsid w:val="006E249F"/>
    <w:rsid w:val="006E2B0D"/>
    <w:rsid w:val="006E32E1"/>
    <w:rsid w:val="006E367B"/>
    <w:rsid w:val="006E36FB"/>
    <w:rsid w:val="006E37D5"/>
    <w:rsid w:val="006E4356"/>
    <w:rsid w:val="006E46D0"/>
    <w:rsid w:val="006E4840"/>
    <w:rsid w:val="006E48AC"/>
    <w:rsid w:val="006E639B"/>
    <w:rsid w:val="006E6496"/>
    <w:rsid w:val="006E6A39"/>
    <w:rsid w:val="006E737F"/>
    <w:rsid w:val="006E778F"/>
    <w:rsid w:val="006E7859"/>
    <w:rsid w:val="006F0ACE"/>
    <w:rsid w:val="006F1573"/>
    <w:rsid w:val="006F29F1"/>
    <w:rsid w:val="006F3228"/>
    <w:rsid w:val="006F3F09"/>
    <w:rsid w:val="006F43B5"/>
    <w:rsid w:val="006F4641"/>
    <w:rsid w:val="006F490C"/>
    <w:rsid w:val="006F4AA6"/>
    <w:rsid w:val="006F4DBC"/>
    <w:rsid w:val="006F4F21"/>
    <w:rsid w:val="006F55ED"/>
    <w:rsid w:val="006F6B45"/>
    <w:rsid w:val="006F6BD6"/>
    <w:rsid w:val="006F6E6E"/>
    <w:rsid w:val="006F71E9"/>
    <w:rsid w:val="006F7BA6"/>
    <w:rsid w:val="007002E6"/>
    <w:rsid w:val="007006F5"/>
    <w:rsid w:val="00700830"/>
    <w:rsid w:val="007014DA"/>
    <w:rsid w:val="00701DA0"/>
    <w:rsid w:val="00702247"/>
    <w:rsid w:val="00703C76"/>
    <w:rsid w:val="00704120"/>
    <w:rsid w:val="007041ED"/>
    <w:rsid w:val="0070421E"/>
    <w:rsid w:val="00704273"/>
    <w:rsid w:val="007047D6"/>
    <w:rsid w:val="0070482E"/>
    <w:rsid w:val="00705161"/>
    <w:rsid w:val="00705EB8"/>
    <w:rsid w:val="00706076"/>
    <w:rsid w:val="00706CEE"/>
    <w:rsid w:val="007070F0"/>
    <w:rsid w:val="0070733C"/>
    <w:rsid w:val="0070764E"/>
    <w:rsid w:val="007079C2"/>
    <w:rsid w:val="00707A97"/>
    <w:rsid w:val="0071022E"/>
    <w:rsid w:val="007108D8"/>
    <w:rsid w:val="0071157E"/>
    <w:rsid w:val="00711E37"/>
    <w:rsid w:val="00711F11"/>
    <w:rsid w:val="00712432"/>
    <w:rsid w:val="00712B7E"/>
    <w:rsid w:val="00712CBA"/>
    <w:rsid w:val="00713C4B"/>
    <w:rsid w:val="00714876"/>
    <w:rsid w:val="00716001"/>
    <w:rsid w:val="007169E3"/>
    <w:rsid w:val="00716E18"/>
    <w:rsid w:val="007217B0"/>
    <w:rsid w:val="00721FD3"/>
    <w:rsid w:val="007225D7"/>
    <w:rsid w:val="00723562"/>
    <w:rsid w:val="00723626"/>
    <w:rsid w:val="007236F8"/>
    <w:rsid w:val="00723EA4"/>
    <w:rsid w:val="0072553A"/>
    <w:rsid w:val="007255B7"/>
    <w:rsid w:val="00725C03"/>
    <w:rsid w:val="0072664F"/>
    <w:rsid w:val="00726709"/>
    <w:rsid w:val="00727071"/>
    <w:rsid w:val="00727242"/>
    <w:rsid w:val="00727E45"/>
    <w:rsid w:val="0073334B"/>
    <w:rsid w:val="0073384C"/>
    <w:rsid w:val="0073399A"/>
    <w:rsid w:val="0073413D"/>
    <w:rsid w:val="0073419D"/>
    <w:rsid w:val="00735177"/>
    <w:rsid w:val="007357D1"/>
    <w:rsid w:val="00735B9A"/>
    <w:rsid w:val="00735FE7"/>
    <w:rsid w:val="00736D20"/>
    <w:rsid w:val="00737096"/>
    <w:rsid w:val="00737ED7"/>
    <w:rsid w:val="007403B1"/>
    <w:rsid w:val="007406CC"/>
    <w:rsid w:val="00740A44"/>
    <w:rsid w:val="00740A8E"/>
    <w:rsid w:val="0074249E"/>
    <w:rsid w:val="0074272E"/>
    <w:rsid w:val="00742990"/>
    <w:rsid w:val="00743917"/>
    <w:rsid w:val="00743C64"/>
    <w:rsid w:val="007444E6"/>
    <w:rsid w:val="00744955"/>
    <w:rsid w:val="00744B8C"/>
    <w:rsid w:val="007452CF"/>
    <w:rsid w:val="00745344"/>
    <w:rsid w:val="0074697D"/>
    <w:rsid w:val="00746B98"/>
    <w:rsid w:val="00746F72"/>
    <w:rsid w:val="00750207"/>
    <w:rsid w:val="00751067"/>
    <w:rsid w:val="00751CF0"/>
    <w:rsid w:val="00752680"/>
    <w:rsid w:val="00752882"/>
    <w:rsid w:val="0075359F"/>
    <w:rsid w:val="0075372C"/>
    <w:rsid w:val="007537BD"/>
    <w:rsid w:val="007550B4"/>
    <w:rsid w:val="00755596"/>
    <w:rsid w:val="00755A88"/>
    <w:rsid w:val="00756289"/>
    <w:rsid w:val="00756BAF"/>
    <w:rsid w:val="00756E8E"/>
    <w:rsid w:val="00757096"/>
    <w:rsid w:val="007573CD"/>
    <w:rsid w:val="0075795E"/>
    <w:rsid w:val="00757F25"/>
    <w:rsid w:val="007601B6"/>
    <w:rsid w:val="007602C8"/>
    <w:rsid w:val="00761904"/>
    <w:rsid w:val="007620EB"/>
    <w:rsid w:val="0076227C"/>
    <w:rsid w:val="00762588"/>
    <w:rsid w:val="00762B04"/>
    <w:rsid w:val="00762ED5"/>
    <w:rsid w:val="007639B2"/>
    <w:rsid w:val="00763BDE"/>
    <w:rsid w:val="00763FED"/>
    <w:rsid w:val="0076433C"/>
    <w:rsid w:val="00764663"/>
    <w:rsid w:val="007656A9"/>
    <w:rsid w:val="007660A7"/>
    <w:rsid w:val="007663F2"/>
    <w:rsid w:val="007666BA"/>
    <w:rsid w:val="00766880"/>
    <w:rsid w:val="00767180"/>
    <w:rsid w:val="00770C50"/>
    <w:rsid w:val="00770C66"/>
    <w:rsid w:val="00771A9B"/>
    <w:rsid w:val="00772F91"/>
    <w:rsid w:val="00772FDA"/>
    <w:rsid w:val="0077333A"/>
    <w:rsid w:val="007737A8"/>
    <w:rsid w:val="007739A8"/>
    <w:rsid w:val="00773F65"/>
    <w:rsid w:val="007741BD"/>
    <w:rsid w:val="0077434B"/>
    <w:rsid w:val="007754EA"/>
    <w:rsid w:val="00775E8F"/>
    <w:rsid w:val="007771C3"/>
    <w:rsid w:val="0077753C"/>
    <w:rsid w:val="00777E61"/>
    <w:rsid w:val="00780527"/>
    <w:rsid w:val="00781190"/>
    <w:rsid w:val="007822EB"/>
    <w:rsid w:val="00783A15"/>
    <w:rsid w:val="00783E3C"/>
    <w:rsid w:val="00784139"/>
    <w:rsid w:val="00784143"/>
    <w:rsid w:val="00784427"/>
    <w:rsid w:val="007846F4"/>
    <w:rsid w:val="007848DB"/>
    <w:rsid w:val="007848DC"/>
    <w:rsid w:val="007860F3"/>
    <w:rsid w:val="00787768"/>
    <w:rsid w:val="00790042"/>
    <w:rsid w:val="00790B6A"/>
    <w:rsid w:val="00790FEC"/>
    <w:rsid w:val="0079116D"/>
    <w:rsid w:val="00791251"/>
    <w:rsid w:val="00791509"/>
    <w:rsid w:val="0079183D"/>
    <w:rsid w:val="00791CC0"/>
    <w:rsid w:val="007942B9"/>
    <w:rsid w:val="0079485D"/>
    <w:rsid w:val="007951C7"/>
    <w:rsid w:val="0079544C"/>
    <w:rsid w:val="007954D6"/>
    <w:rsid w:val="00795628"/>
    <w:rsid w:val="00795FB3"/>
    <w:rsid w:val="0079628B"/>
    <w:rsid w:val="00796FBD"/>
    <w:rsid w:val="007973BB"/>
    <w:rsid w:val="0079758B"/>
    <w:rsid w:val="007A017D"/>
    <w:rsid w:val="007A0316"/>
    <w:rsid w:val="007A065B"/>
    <w:rsid w:val="007A1002"/>
    <w:rsid w:val="007A2462"/>
    <w:rsid w:val="007A323B"/>
    <w:rsid w:val="007A393B"/>
    <w:rsid w:val="007A4CCD"/>
    <w:rsid w:val="007A5716"/>
    <w:rsid w:val="007A59E9"/>
    <w:rsid w:val="007A5B0B"/>
    <w:rsid w:val="007A5D6D"/>
    <w:rsid w:val="007A6346"/>
    <w:rsid w:val="007A6809"/>
    <w:rsid w:val="007A72FB"/>
    <w:rsid w:val="007B0288"/>
    <w:rsid w:val="007B0C6C"/>
    <w:rsid w:val="007B0D5D"/>
    <w:rsid w:val="007B0DE3"/>
    <w:rsid w:val="007B27D2"/>
    <w:rsid w:val="007B28AF"/>
    <w:rsid w:val="007B334C"/>
    <w:rsid w:val="007B3F32"/>
    <w:rsid w:val="007B4EF8"/>
    <w:rsid w:val="007B5195"/>
    <w:rsid w:val="007B58FA"/>
    <w:rsid w:val="007B65A9"/>
    <w:rsid w:val="007B66FD"/>
    <w:rsid w:val="007B688F"/>
    <w:rsid w:val="007B79CB"/>
    <w:rsid w:val="007C1173"/>
    <w:rsid w:val="007C118E"/>
    <w:rsid w:val="007C18C2"/>
    <w:rsid w:val="007C1C78"/>
    <w:rsid w:val="007C229F"/>
    <w:rsid w:val="007C2EFF"/>
    <w:rsid w:val="007C3016"/>
    <w:rsid w:val="007C4551"/>
    <w:rsid w:val="007C4D6A"/>
    <w:rsid w:val="007C4E56"/>
    <w:rsid w:val="007C51B1"/>
    <w:rsid w:val="007C54FC"/>
    <w:rsid w:val="007C5625"/>
    <w:rsid w:val="007C599A"/>
    <w:rsid w:val="007C5A19"/>
    <w:rsid w:val="007C60C5"/>
    <w:rsid w:val="007C6688"/>
    <w:rsid w:val="007C68C2"/>
    <w:rsid w:val="007C72A8"/>
    <w:rsid w:val="007C7C26"/>
    <w:rsid w:val="007D1171"/>
    <w:rsid w:val="007D2289"/>
    <w:rsid w:val="007D2899"/>
    <w:rsid w:val="007D3594"/>
    <w:rsid w:val="007D44DA"/>
    <w:rsid w:val="007D478F"/>
    <w:rsid w:val="007D47CD"/>
    <w:rsid w:val="007D58DB"/>
    <w:rsid w:val="007D5BFB"/>
    <w:rsid w:val="007D6C7A"/>
    <w:rsid w:val="007D6CE6"/>
    <w:rsid w:val="007E0D84"/>
    <w:rsid w:val="007E1275"/>
    <w:rsid w:val="007E211F"/>
    <w:rsid w:val="007E2178"/>
    <w:rsid w:val="007E22AE"/>
    <w:rsid w:val="007E235F"/>
    <w:rsid w:val="007E2988"/>
    <w:rsid w:val="007E2DE2"/>
    <w:rsid w:val="007E2E43"/>
    <w:rsid w:val="007E2F5A"/>
    <w:rsid w:val="007E32D9"/>
    <w:rsid w:val="007E386F"/>
    <w:rsid w:val="007E396B"/>
    <w:rsid w:val="007E3FB6"/>
    <w:rsid w:val="007E43A6"/>
    <w:rsid w:val="007E4DA6"/>
    <w:rsid w:val="007E57E8"/>
    <w:rsid w:val="007E5C31"/>
    <w:rsid w:val="007E74E4"/>
    <w:rsid w:val="007F0B26"/>
    <w:rsid w:val="007F1241"/>
    <w:rsid w:val="007F1496"/>
    <w:rsid w:val="007F174F"/>
    <w:rsid w:val="007F20E1"/>
    <w:rsid w:val="007F228F"/>
    <w:rsid w:val="007F2462"/>
    <w:rsid w:val="007F401F"/>
    <w:rsid w:val="007F42DD"/>
    <w:rsid w:val="007F4476"/>
    <w:rsid w:val="007F4AC1"/>
    <w:rsid w:val="007F5144"/>
    <w:rsid w:val="007F51CC"/>
    <w:rsid w:val="007F537A"/>
    <w:rsid w:val="007F5F94"/>
    <w:rsid w:val="007F6BD3"/>
    <w:rsid w:val="007F7987"/>
    <w:rsid w:val="00800130"/>
    <w:rsid w:val="0080110F"/>
    <w:rsid w:val="00801353"/>
    <w:rsid w:val="008015F6"/>
    <w:rsid w:val="008017C0"/>
    <w:rsid w:val="00801901"/>
    <w:rsid w:val="00801D20"/>
    <w:rsid w:val="00801E04"/>
    <w:rsid w:val="0080277B"/>
    <w:rsid w:val="008030B0"/>
    <w:rsid w:val="00803BB2"/>
    <w:rsid w:val="00803F68"/>
    <w:rsid w:val="00806051"/>
    <w:rsid w:val="00806522"/>
    <w:rsid w:val="00806C07"/>
    <w:rsid w:val="00806D18"/>
    <w:rsid w:val="008070E2"/>
    <w:rsid w:val="0080737A"/>
    <w:rsid w:val="008077EA"/>
    <w:rsid w:val="00807B5C"/>
    <w:rsid w:val="00810344"/>
    <w:rsid w:val="00810525"/>
    <w:rsid w:val="00810B8A"/>
    <w:rsid w:val="00811553"/>
    <w:rsid w:val="008125C7"/>
    <w:rsid w:val="0081280A"/>
    <w:rsid w:val="008131EA"/>
    <w:rsid w:val="00813F1A"/>
    <w:rsid w:val="008144EA"/>
    <w:rsid w:val="00814DA3"/>
    <w:rsid w:val="0081511C"/>
    <w:rsid w:val="008152C9"/>
    <w:rsid w:val="00815410"/>
    <w:rsid w:val="008167D2"/>
    <w:rsid w:val="008169E8"/>
    <w:rsid w:val="00816A67"/>
    <w:rsid w:val="00817528"/>
    <w:rsid w:val="00817A62"/>
    <w:rsid w:val="00817B14"/>
    <w:rsid w:val="008201C2"/>
    <w:rsid w:val="0082029A"/>
    <w:rsid w:val="008203F3"/>
    <w:rsid w:val="00820676"/>
    <w:rsid w:val="008209B8"/>
    <w:rsid w:val="00821285"/>
    <w:rsid w:val="00822552"/>
    <w:rsid w:val="0082276A"/>
    <w:rsid w:val="0082420C"/>
    <w:rsid w:val="0082472F"/>
    <w:rsid w:val="00824D2A"/>
    <w:rsid w:val="00824F99"/>
    <w:rsid w:val="00825600"/>
    <w:rsid w:val="00827B23"/>
    <w:rsid w:val="00827F68"/>
    <w:rsid w:val="00830DBD"/>
    <w:rsid w:val="008310D9"/>
    <w:rsid w:val="008318A3"/>
    <w:rsid w:val="0083247C"/>
    <w:rsid w:val="00834639"/>
    <w:rsid w:val="008349A3"/>
    <w:rsid w:val="008349F9"/>
    <w:rsid w:val="00834CE8"/>
    <w:rsid w:val="00835AD1"/>
    <w:rsid w:val="00835BEE"/>
    <w:rsid w:val="00835EFC"/>
    <w:rsid w:val="00835FD5"/>
    <w:rsid w:val="00836C03"/>
    <w:rsid w:val="00836C2C"/>
    <w:rsid w:val="00837A53"/>
    <w:rsid w:val="00837AA5"/>
    <w:rsid w:val="0084009E"/>
    <w:rsid w:val="0084078A"/>
    <w:rsid w:val="0084379E"/>
    <w:rsid w:val="00843AD9"/>
    <w:rsid w:val="00843BF9"/>
    <w:rsid w:val="00844161"/>
    <w:rsid w:val="008445B9"/>
    <w:rsid w:val="008446E9"/>
    <w:rsid w:val="008455F4"/>
    <w:rsid w:val="00846244"/>
    <w:rsid w:val="0084627F"/>
    <w:rsid w:val="00846452"/>
    <w:rsid w:val="00846A26"/>
    <w:rsid w:val="00847A3A"/>
    <w:rsid w:val="00847B61"/>
    <w:rsid w:val="00847D73"/>
    <w:rsid w:val="008505D7"/>
    <w:rsid w:val="00850F06"/>
    <w:rsid w:val="0085161D"/>
    <w:rsid w:val="00852D76"/>
    <w:rsid w:val="00853B27"/>
    <w:rsid w:val="00854FE9"/>
    <w:rsid w:val="00855EE7"/>
    <w:rsid w:val="008562A0"/>
    <w:rsid w:val="00856323"/>
    <w:rsid w:val="0085660A"/>
    <w:rsid w:val="00856FF7"/>
    <w:rsid w:val="0085703F"/>
    <w:rsid w:val="0085775F"/>
    <w:rsid w:val="00857AA3"/>
    <w:rsid w:val="00857C6F"/>
    <w:rsid w:val="008616D7"/>
    <w:rsid w:val="00861799"/>
    <w:rsid w:val="00862086"/>
    <w:rsid w:val="00862E40"/>
    <w:rsid w:val="008632C0"/>
    <w:rsid w:val="008635F8"/>
    <w:rsid w:val="00863A6F"/>
    <w:rsid w:val="00865468"/>
    <w:rsid w:val="00865C7F"/>
    <w:rsid w:val="00866005"/>
    <w:rsid w:val="0086702E"/>
    <w:rsid w:val="0086772C"/>
    <w:rsid w:val="0087147A"/>
    <w:rsid w:val="00871847"/>
    <w:rsid w:val="00871CDD"/>
    <w:rsid w:val="00871CE9"/>
    <w:rsid w:val="008724AC"/>
    <w:rsid w:val="008727F0"/>
    <w:rsid w:val="00872994"/>
    <w:rsid w:val="00874DFD"/>
    <w:rsid w:val="0087541C"/>
    <w:rsid w:val="0087549F"/>
    <w:rsid w:val="00875C6C"/>
    <w:rsid w:val="00876084"/>
    <w:rsid w:val="00876891"/>
    <w:rsid w:val="008772BE"/>
    <w:rsid w:val="00877AC2"/>
    <w:rsid w:val="00880642"/>
    <w:rsid w:val="00880B98"/>
    <w:rsid w:val="00880F6C"/>
    <w:rsid w:val="00881166"/>
    <w:rsid w:val="00881B5F"/>
    <w:rsid w:val="00882E2E"/>
    <w:rsid w:val="00883201"/>
    <w:rsid w:val="0088329C"/>
    <w:rsid w:val="00883B4E"/>
    <w:rsid w:val="00883C08"/>
    <w:rsid w:val="00883EEA"/>
    <w:rsid w:val="008840CB"/>
    <w:rsid w:val="00884495"/>
    <w:rsid w:val="00884952"/>
    <w:rsid w:val="00884990"/>
    <w:rsid w:val="00884C9A"/>
    <w:rsid w:val="00884F15"/>
    <w:rsid w:val="008860F2"/>
    <w:rsid w:val="008863FC"/>
    <w:rsid w:val="00887156"/>
    <w:rsid w:val="0088723B"/>
    <w:rsid w:val="008878A6"/>
    <w:rsid w:val="00887F87"/>
    <w:rsid w:val="00890E53"/>
    <w:rsid w:val="00891718"/>
    <w:rsid w:val="00891E17"/>
    <w:rsid w:val="00892CB2"/>
    <w:rsid w:val="00892DB1"/>
    <w:rsid w:val="00892E9B"/>
    <w:rsid w:val="0089371D"/>
    <w:rsid w:val="0089374F"/>
    <w:rsid w:val="0089410A"/>
    <w:rsid w:val="00894849"/>
    <w:rsid w:val="008951A8"/>
    <w:rsid w:val="00895281"/>
    <w:rsid w:val="00895B37"/>
    <w:rsid w:val="00895C85"/>
    <w:rsid w:val="008968D7"/>
    <w:rsid w:val="00896DB2"/>
    <w:rsid w:val="00896E84"/>
    <w:rsid w:val="00896FDE"/>
    <w:rsid w:val="0089753F"/>
    <w:rsid w:val="00897590"/>
    <w:rsid w:val="0089762E"/>
    <w:rsid w:val="00897831"/>
    <w:rsid w:val="008A0153"/>
    <w:rsid w:val="008A0437"/>
    <w:rsid w:val="008A0E21"/>
    <w:rsid w:val="008A109F"/>
    <w:rsid w:val="008A1EB8"/>
    <w:rsid w:val="008A2139"/>
    <w:rsid w:val="008A2168"/>
    <w:rsid w:val="008A2701"/>
    <w:rsid w:val="008A3634"/>
    <w:rsid w:val="008A3ADF"/>
    <w:rsid w:val="008A3E1B"/>
    <w:rsid w:val="008A4C71"/>
    <w:rsid w:val="008A4DDD"/>
    <w:rsid w:val="008A62C8"/>
    <w:rsid w:val="008A73C6"/>
    <w:rsid w:val="008B06F7"/>
    <w:rsid w:val="008B0F95"/>
    <w:rsid w:val="008B1ED0"/>
    <w:rsid w:val="008B272E"/>
    <w:rsid w:val="008B2893"/>
    <w:rsid w:val="008B3245"/>
    <w:rsid w:val="008B356B"/>
    <w:rsid w:val="008B3A5F"/>
    <w:rsid w:val="008B42B2"/>
    <w:rsid w:val="008B4E9B"/>
    <w:rsid w:val="008B64A6"/>
    <w:rsid w:val="008B6712"/>
    <w:rsid w:val="008B6932"/>
    <w:rsid w:val="008B713F"/>
    <w:rsid w:val="008B77F7"/>
    <w:rsid w:val="008B7B1D"/>
    <w:rsid w:val="008C07ED"/>
    <w:rsid w:val="008C10DA"/>
    <w:rsid w:val="008C23A2"/>
    <w:rsid w:val="008C3944"/>
    <w:rsid w:val="008C3C74"/>
    <w:rsid w:val="008C3C7E"/>
    <w:rsid w:val="008C4D7E"/>
    <w:rsid w:val="008C5BDA"/>
    <w:rsid w:val="008C7629"/>
    <w:rsid w:val="008D05D9"/>
    <w:rsid w:val="008D0890"/>
    <w:rsid w:val="008D1696"/>
    <w:rsid w:val="008D207A"/>
    <w:rsid w:val="008D2219"/>
    <w:rsid w:val="008D23C6"/>
    <w:rsid w:val="008D2A99"/>
    <w:rsid w:val="008D3567"/>
    <w:rsid w:val="008D35C3"/>
    <w:rsid w:val="008D37EE"/>
    <w:rsid w:val="008D382F"/>
    <w:rsid w:val="008D3AAB"/>
    <w:rsid w:val="008D3CC0"/>
    <w:rsid w:val="008D3E11"/>
    <w:rsid w:val="008D3F73"/>
    <w:rsid w:val="008D54DB"/>
    <w:rsid w:val="008D59F7"/>
    <w:rsid w:val="008D5A2D"/>
    <w:rsid w:val="008D5C6A"/>
    <w:rsid w:val="008D5D56"/>
    <w:rsid w:val="008D6A7B"/>
    <w:rsid w:val="008D7109"/>
    <w:rsid w:val="008D71A2"/>
    <w:rsid w:val="008D7572"/>
    <w:rsid w:val="008E1130"/>
    <w:rsid w:val="008E2080"/>
    <w:rsid w:val="008E2095"/>
    <w:rsid w:val="008E2C29"/>
    <w:rsid w:val="008E3533"/>
    <w:rsid w:val="008E4318"/>
    <w:rsid w:val="008E4558"/>
    <w:rsid w:val="008E5C71"/>
    <w:rsid w:val="008E6F8F"/>
    <w:rsid w:val="008E742E"/>
    <w:rsid w:val="008E7590"/>
    <w:rsid w:val="008E7E00"/>
    <w:rsid w:val="008F009E"/>
    <w:rsid w:val="008F05D8"/>
    <w:rsid w:val="008F088C"/>
    <w:rsid w:val="008F1109"/>
    <w:rsid w:val="008F1ACD"/>
    <w:rsid w:val="008F2442"/>
    <w:rsid w:val="008F295E"/>
    <w:rsid w:val="008F2CF2"/>
    <w:rsid w:val="008F2E34"/>
    <w:rsid w:val="008F2E41"/>
    <w:rsid w:val="008F2F94"/>
    <w:rsid w:val="008F33AA"/>
    <w:rsid w:val="008F38FD"/>
    <w:rsid w:val="008F433B"/>
    <w:rsid w:val="008F455D"/>
    <w:rsid w:val="008F510B"/>
    <w:rsid w:val="008F532F"/>
    <w:rsid w:val="008F5EA6"/>
    <w:rsid w:val="008F5F27"/>
    <w:rsid w:val="008F6101"/>
    <w:rsid w:val="008F61B5"/>
    <w:rsid w:val="008F6897"/>
    <w:rsid w:val="008F6CC8"/>
    <w:rsid w:val="008F6E42"/>
    <w:rsid w:val="008F72E9"/>
    <w:rsid w:val="008F75F9"/>
    <w:rsid w:val="008F76FC"/>
    <w:rsid w:val="009005EE"/>
    <w:rsid w:val="00900663"/>
    <w:rsid w:val="00900FED"/>
    <w:rsid w:val="00901466"/>
    <w:rsid w:val="00901A00"/>
    <w:rsid w:val="00901BC6"/>
    <w:rsid w:val="00901E27"/>
    <w:rsid w:val="009027BD"/>
    <w:rsid w:val="00903363"/>
    <w:rsid w:val="00903D25"/>
    <w:rsid w:val="00903EC0"/>
    <w:rsid w:val="009046D1"/>
    <w:rsid w:val="009047D8"/>
    <w:rsid w:val="00905125"/>
    <w:rsid w:val="009056A7"/>
    <w:rsid w:val="0090597C"/>
    <w:rsid w:val="00905DCA"/>
    <w:rsid w:val="00905E41"/>
    <w:rsid w:val="00906591"/>
    <w:rsid w:val="00906EB7"/>
    <w:rsid w:val="009073EA"/>
    <w:rsid w:val="0090780C"/>
    <w:rsid w:val="00910610"/>
    <w:rsid w:val="00911040"/>
    <w:rsid w:val="00911EB5"/>
    <w:rsid w:val="00912095"/>
    <w:rsid w:val="00912569"/>
    <w:rsid w:val="00912BBC"/>
    <w:rsid w:val="009136DA"/>
    <w:rsid w:val="00913FF8"/>
    <w:rsid w:val="0091417E"/>
    <w:rsid w:val="0091428C"/>
    <w:rsid w:val="00914799"/>
    <w:rsid w:val="009148EE"/>
    <w:rsid w:val="0091532A"/>
    <w:rsid w:val="00915959"/>
    <w:rsid w:val="009159CA"/>
    <w:rsid w:val="00915EF2"/>
    <w:rsid w:val="009165C8"/>
    <w:rsid w:val="009167A6"/>
    <w:rsid w:val="00920B21"/>
    <w:rsid w:val="009211CD"/>
    <w:rsid w:val="00921695"/>
    <w:rsid w:val="00921D22"/>
    <w:rsid w:val="0092276F"/>
    <w:rsid w:val="00922B50"/>
    <w:rsid w:val="00922DE5"/>
    <w:rsid w:val="009238DA"/>
    <w:rsid w:val="00923B70"/>
    <w:rsid w:val="00923C16"/>
    <w:rsid w:val="0092405A"/>
    <w:rsid w:val="00926508"/>
    <w:rsid w:val="00926A1C"/>
    <w:rsid w:val="00926CF6"/>
    <w:rsid w:val="00926D5A"/>
    <w:rsid w:val="00926EC6"/>
    <w:rsid w:val="00927490"/>
    <w:rsid w:val="00927A0E"/>
    <w:rsid w:val="00927BFC"/>
    <w:rsid w:val="009301A4"/>
    <w:rsid w:val="00930279"/>
    <w:rsid w:val="00930579"/>
    <w:rsid w:val="00930DBE"/>
    <w:rsid w:val="00930DF0"/>
    <w:rsid w:val="009314C8"/>
    <w:rsid w:val="0093196F"/>
    <w:rsid w:val="0093230B"/>
    <w:rsid w:val="00932873"/>
    <w:rsid w:val="009339EC"/>
    <w:rsid w:val="00933B2F"/>
    <w:rsid w:val="009340B4"/>
    <w:rsid w:val="00934D6C"/>
    <w:rsid w:val="009351CB"/>
    <w:rsid w:val="00935285"/>
    <w:rsid w:val="009355B9"/>
    <w:rsid w:val="00936E7E"/>
    <w:rsid w:val="0093763B"/>
    <w:rsid w:val="00940474"/>
    <w:rsid w:val="0094137D"/>
    <w:rsid w:val="009416AD"/>
    <w:rsid w:val="009417D0"/>
    <w:rsid w:val="009423C3"/>
    <w:rsid w:val="009428CB"/>
    <w:rsid w:val="0094347F"/>
    <w:rsid w:val="00944444"/>
    <w:rsid w:val="0094476A"/>
    <w:rsid w:val="0094552F"/>
    <w:rsid w:val="00946C5A"/>
    <w:rsid w:val="00946E47"/>
    <w:rsid w:val="009470D1"/>
    <w:rsid w:val="00947589"/>
    <w:rsid w:val="00947CE3"/>
    <w:rsid w:val="00947D28"/>
    <w:rsid w:val="00950813"/>
    <w:rsid w:val="00950B22"/>
    <w:rsid w:val="00951DFD"/>
    <w:rsid w:val="009526C6"/>
    <w:rsid w:val="00952AEA"/>
    <w:rsid w:val="00952DF5"/>
    <w:rsid w:val="00952EAF"/>
    <w:rsid w:val="009536E5"/>
    <w:rsid w:val="00953893"/>
    <w:rsid w:val="00954717"/>
    <w:rsid w:val="00954F65"/>
    <w:rsid w:val="00955285"/>
    <w:rsid w:val="00955635"/>
    <w:rsid w:val="00956A61"/>
    <w:rsid w:val="00956B18"/>
    <w:rsid w:val="0095717C"/>
    <w:rsid w:val="009576CD"/>
    <w:rsid w:val="0096056F"/>
    <w:rsid w:val="00960BC2"/>
    <w:rsid w:val="0096199C"/>
    <w:rsid w:val="00964219"/>
    <w:rsid w:val="00964583"/>
    <w:rsid w:val="00965210"/>
    <w:rsid w:val="009656C5"/>
    <w:rsid w:val="00965DC9"/>
    <w:rsid w:val="009670B2"/>
    <w:rsid w:val="009671D8"/>
    <w:rsid w:val="00970040"/>
    <w:rsid w:val="00970BDC"/>
    <w:rsid w:val="00970CE1"/>
    <w:rsid w:val="00971980"/>
    <w:rsid w:val="00971DBA"/>
    <w:rsid w:val="00971F5E"/>
    <w:rsid w:val="00972BDF"/>
    <w:rsid w:val="00973219"/>
    <w:rsid w:val="00974B5A"/>
    <w:rsid w:val="00975224"/>
    <w:rsid w:val="00975FB6"/>
    <w:rsid w:val="00976066"/>
    <w:rsid w:val="009769C3"/>
    <w:rsid w:val="00976DAF"/>
    <w:rsid w:val="00977CBE"/>
    <w:rsid w:val="009804C2"/>
    <w:rsid w:val="0098076D"/>
    <w:rsid w:val="00980BF8"/>
    <w:rsid w:val="00981092"/>
    <w:rsid w:val="009818F6"/>
    <w:rsid w:val="0098211B"/>
    <w:rsid w:val="009833C7"/>
    <w:rsid w:val="00983671"/>
    <w:rsid w:val="00983EAA"/>
    <w:rsid w:val="0098442B"/>
    <w:rsid w:val="00984F62"/>
    <w:rsid w:val="009858A3"/>
    <w:rsid w:val="00985DC6"/>
    <w:rsid w:val="0098654C"/>
    <w:rsid w:val="00986FE0"/>
    <w:rsid w:val="0098716E"/>
    <w:rsid w:val="00990C07"/>
    <w:rsid w:val="00990FE1"/>
    <w:rsid w:val="009912F9"/>
    <w:rsid w:val="00991462"/>
    <w:rsid w:val="0099175F"/>
    <w:rsid w:val="009924FC"/>
    <w:rsid w:val="00992913"/>
    <w:rsid w:val="00992E8E"/>
    <w:rsid w:val="00993D57"/>
    <w:rsid w:val="00995180"/>
    <w:rsid w:val="00996C89"/>
    <w:rsid w:val="00996DED"/>
    <w:rsid w:val="0099731F"/>
    <w:rsid w:val="009A055F"/>
    <w:rsid w:val="009A0750"/>
    <w:rsid w:val="009A1125"/>
    <w:rsid w:val="009A1ADF"/>
    <w:rsid w:val="009A29DF"/>
    <w:rsid w:val="009A3092"/>
    <w:rsid w:val="009A4651"/>
    <w:rsid w:val="009A49A2"/>
    <w:rsid w:val="009A4D02"/>
    <w:rsid w:val="009A5360"/>
    <w:rsid w:val="009A59C2"/>
    <w:rsid w:val="009A5F68"/>
    <w:rsid w:val="009A7305"/>
    <w:rsid w:val="009A74E5"/>
    <w:rsid w:val="009A7F50"/>
    <w:rsid w:val="009B1343"/>
    <w:rsid w:val="009B17EC"/>
    <w:rsid w:val="009B2757"/>
    <w:rsid w:val="009B2851"/>
    <w:rsid w:val="009B2DD8"/>
    <w:rsid w:val="009B4740"/>
    <w:rsid w:val="009B4D50"/>
    <w:rsid w:val="009B683B"/>
    <w:rsid w:val="009B6EEE"/>
    <w:rsid w:val="009B7169"/>
    <w:rsid w:val="009B729F"/>
    <w:rsid w:val="009B73DC"/>
    <w:rsid w:val="009B77F8"/>
    <w:rsid w:val="009B7861"/>
    <w:rsid w:val="009C04FC"/>
    <w:rsid w:val="009C1A14"/>
    <w:rsid w:val="009C24E5"/>
    <w:rsid w:val="009C2D78"/>
    <w:rsid w:val="009C3935"/>
    <w:rsid w:val="009C4176"/>
    <w:rsid w:val="009C5C71"/>
    <w:rsid w:val="009C5DCE"/>
    <w:rsid w:val="009C6322"/>
    <w:rsid w:val="009C67FD"/>
    <w:rsid w:val="009C75C0"/>
    <w:rsid w:val="009C760D"/>
    <w:rsid w:val="009C769F"/>
    <w:rsid w:val="009C7811"/>
    <w:rsid w:val="009C7CFA"/>
    <w:rsid w:val="009C7F7C"/>
    <w:rsid w:val="009D09E5"/>
    <w:rsid w:val="009D15EC"/>
    <w:rsid w:val="009D1AB9"/>
    <w:rsid w:val="009D26D8"/>
    <w:rsid w:val="009D27D6"/>
    <w:rsid w:val="009D2953"/>
    <w:rsid w:val="009D2D1C"/>
    <w:rsid w:val="009D3145"/>
    <w:rsid w:val="009D3D7B"/>
    <w:rsid w:val="009D3E19"/>
    <w:rsid w:val="009D5DA2"/>
    <w:rsid w:val="009D62E8"/>
    <w:rsid w:val="009D6D79"/>
    <w:rsid w:val="009D70E9"/>
    <w:rsid w:val="009D7624"/>
    <w:rsid w:val="009D7654"/>
    <w:rsid w:val="009D7B16"/>
    <w:rsid w:val="009E09BD"/>
    <w:rsid w:val="009E1192"/>
    <w:rsid w:val="009E14D0"/>
    <w:rsid w:val="009E25E7"/>
    <w:rsid w:val="009E274F"/>
    <w:rsid w:val="009E27F4"/>
    <w:rsid w:val="009E3797"/>
    <w:rsid w:val="009E37BC"/>
    <w:rsid w:val="009E386E"/>
    <w:rsid w:val="009E3AAD"/>
    <w:rsid w:val="009E429A"/>
    <w:rsid w:val="009E42CF"/>
    <w:rsid w:val="009E455F"/>
    <w:rsid w:val="009E467F"/>
    <w:rsid w:val="009E5544"/>
    <w:rsid w:val="009E55A0"/>
    <w:rsid w:val="009E5FE9"/>
    <w:rsid w:val="009E6FC4"/>
    <w:rsid w:val="009F0F71"/>
    <w:rsid w:val="009F1248"/>
    <w:rsid w:val="009F1E72"/>
    <w:rsid w:val="009F230A"/>
    <w:rsid w:val="009F31BE"/>
    <w:rsid w:val="009F3796"/>
    <w:rsid w:val="009F39DC"/>
    <w:rsid w:val="009F40FF"/>
    <w:rsid w:val="009F4335"/>
    <w:rsid w:val="009F603A"/>
    <w:rsid w:val="009F6159"/>
    <w:rsid w:val="009F6649"/>
    <w:rsid w:val="009F6932"/>
    <w:rsid w:val="009F69ED"/>
    <w:rsid w:val="009F6E6C"/>
    <w:rsid w:val="009F7216"/>
    <w:rsid w:val="009F7497"/>
    <w:rsid w:val="009F7F93"/>
    <w:rsid w:val="00A00386"/>
    <w:rsid w:val="00A00C78"/>
    <w:rsid w:val="00A00DD6"/>
    <w:rsid w:val="00A00E73"/>
    <w:rsid w:val="00A01E1C"/>
    <w:rsid w:val="00A0217E"/>
    <w:rsid w:val="00A027AF"/>
    <w:rsid w:val="00A02815"/>
    <w:rsid w:val="00A02891"/>
    <w:rsid w:val="00A028CB"/>
    <w:rsid w:val="00A0365B"/>
    <w:rsid w:val="00A038D6"/>
    <w:rsid w:val="00A038E7"/>
    <w:rsid w:val="00A03A84"/>
    <w:rsid w:val="00A0491C"/>
    <w:rsid w:val="00A04F78"/>
    <w:rsid w:val="00A05E47"/>
    <w:rsid w:val="00A060CE"/>
    <w:rsid w:val="00A06BBB"/>
    <w:rsid w:val="00A0728D"/>
    <w:rsid w:val="00A07416"/>
    <w:rsid w:val="00A10D63"/>
    <w:rsid w:val="00A12AA6"/>
    <w:rsid w:val="00A13972"/>
    <w:rsid w:val="00A13E30"/>
    <w:rsid w:val="00A14E3E"/>
    <w:rsid w:val="00A157AE"/>
    <w:rsid w:val="00A15A19"/>
    <w:rsid w:val="00A16647"/>
    <w:rsid w:val="00A16AE1"/>
    <w:rsid w:val="00A179C1"/>
    <w:rsid w:val="00A20E7E"/>
    <w:rsid w:val="00A21BE5"/>
    <w:rsid w:val="00A21EEF"/>
    <w:rsid w:val="00A2240D"/>
    <w:rsid w:val="00A235BD"/>
    <w:rsid w:val="00A23D27"/>
    <w:rsid w:val="00A23EB5"/>
    <w:rsid w:val="00A2426F"/>
    <w:rsid w:val="00A243AD"/>
    <w:rsid w:val="00A24673"/>
    <w:rsid w:val="00A247F4"/>
    <w:rsid w:val="00A24EF6"/>
    <w:rsid w:val="00A25AE9"/>
    <w:rsid w:val="00A2732D"/>
    <w:rsid w:val="00A277BD"/>
    <w:rsid w:val="00A2794D"/>
    <w:rsid w:val="00A27A6E"/>
    <w:rsid w:val="00A302FE"/>
    <w:rsid w:val="00A3037E"/>
    <w:rsid w:val="00A310A7"/>
    <w:rsid w:val="00A31110"/>
    <w:rsid w:val="00A318C9"/>
    <w:rsid w:val="00A321A2"/>
    <w:rsid w:val="00A33A35"/>
    <w:rsid w:val="00A3419B"/>
    <w:rsid w:val="00A35285"/>
    <w:rsid w:val="00A36601"/>
    <w:rsid w:val="00A36FC4"/>
    <w:rsid w:val="00A4284A"/>
    <w:rsid w:val="00A429AA"/>
    <w:rsid w:val="00A43127"/>
    <w:rsid w:val="00A431F8"/>
    <w:rsid w:val="00A43200"/>
    <w:rsid w:val="00A43F03"/>
    <w:rsid w:val="00A43F07"/>
    <w:rsid w:val="00A4431D"/>
    <w:rsid w:val="00A44B12"/>
    <w:rsid w:val="00A45EBD"/>
    <w:rsid w:val="00A4745D"/>
    <w:rsid w:val="00A478D7"/>
    <w:rsid w:val="00A47F10"/>
    <w:rsid w:val="00A50607"/>
    <w:rsid w:val="00A50898"/>
    <w:rsid w:val="00A51BFF"/>
    <w:rsid w:val="00A51D95"/>
    <w:rsid w:val="00A520E1"/>
    <w:rsid w:val="00A52DD9"/>
    <w:rsid w:val="00A5416F"/>
    <w:rsid w:val="00A54576"/>
    <w:rsid w:val="00A545ED"/>
    <w:rsid w:val="00A5575C"/>
    <w:rsid w:val="00A55C0E"/>
    <w:rsid w:val="00A5606A"/>
    <w:rsid w:val="00A56DCF"/>
    <w:rsid w:val="00A57C83"/>
    <w:rsid w:val="00A60799"/>
    <w:rsid w:val="00A60B3A"/>
    <w:rsid w:val="00A61E45"/>
    <w:rsid w:val="00A61F41"/>
    <w:rsid w:val="00A62E3E"/>
    <w:rsid w:val="00A632B9"/>
    <w:rsid w:val="00A63EAA"/>
    <w:rsid w:val="00A64A51"/>
    <w:rsid w:val="00A64F4C"/>
    <w:rsid w:val="00A65A23"/>
    <w:rsid w:val="00A660FF"/>
    <w:rsid w:val="00A66AFB"/>
    <w:rsid w:val="00A67F8B"/>
    <w:rsid w:val="00A704FC"/>
    <w:rsid w:val="00A70A64"/>
    <w:rsid w:val="00A71260"/>
    <w:rsid w:val="00A718E5"/>
    <w:rsid w:val="00A71E21"/>
    <w:rsid w:val="00A722EA"/>
    <w:rsid w:val="00A728D6"/>
    <w:rsid w:val="00A72C7E"/>
    <w:rsid w:val="00A7368A"/>
    <w:rsid w:val="00A7399B"/>
    <w:rsid w:val="00A73CC6"/>
    <w:rsid w:val="00A745F2"/>
    <w:rsid w:val="00A764F1"/>
    <w:rsid w:val="00A76880"/>
    <w:rsid w:val="00A805C3"/>
    <w:rsid w:val="00A80F7C"/>
    <w:rsid w:val="00A81CE5"/>
    <w:rsid w:val="00A81FF7"/>
    <w:rsid w:val="00A821D3"/>
    <w:rsid w:val="00A83401"/>
    <w:rsid w:val="00A834BF"/>
    <w:rsid w:val="00A8476A"/>
    <w:rsid w:val="00A86D3E"/>
    <w:rsid w:val="00A871C4"/>
    <w:rsid w:val="00A87200"/>
    <w:rsid w:val="00A903C8"/>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CB3"/>
    <w:rsid w:val="00AA145D"/>
    <w:rsid w:val="00AA1CC0"/>
    <w:rsid w:val="00AA2A27"/>
    <w:rsid w:val="00AA3707"/>
    <w:rsid w:val="00AA4705"/>
    <w:rsid w:val="00AA490F"/>
    <w:rsid w:val="00AA539D"/>
    <w:rsid w:val="00AA5821"/>
    <w:rsid w:val="00AA6672"/>
    <w:rsid w:val="00AA78D1"/>
    <w:rsid w:val="00AA7A91"/>
    <w:rsid w:val="00AB0D32"/>
    <w:rsid w:val="00AB19DD"/>
    <w:rsid w:val="00AB1C89"/>
    <w:rsid w:val="00AB226C"/>
    <w:rsid w:val="00AB2407"/>
    <w:rsid w:val="00AB316E"/>
    <w:rsid w:val="00AB35B7"/>
    <w:rsid w:val="00AB3A16"/>
    <w:rsid w:val="00AB4143"/>
    <w:rsid w:val="00AB488E"/>
    <w:rsid w:val="00AB4A58"/>
    <w:rsid w:val="00AB5E9E"/>
    <w:rsid w:val="00AB617A"/>
    <w:rsid w:val="00AB6282"/>
    <w:rsid w:val="00AB6943"/>
    <w:rsid w:val="00AC17F3"/>
    <w:rsid w:val="00AC1807"/>
    <w:rsid w:val="00AC1B97"/>
    <w:rsid w:val="00AC1D9E"/>
    <w:rsid w:val="00AC209A"/>
    <w:rsid w:val="00AC34D8"/>
    <w:rsid w:val="00AC4DB9"/>
    <w:rsid w:val="00AC538C"/>
    <w:rsid w:val="00AC58B4"/>
    <w:rsid w:val="00AC597D"/>
    <w:rsid w:val="00AC5C69"/>
    <w:rsid w:val="00AC6C3A"/>
    <w:rsid w:val="00AC7012"/>
    <w:rsid w:val="00AD024C"/>
    <w:rsid w:val="00AD032F"/>
    <w:rsid w:val="00AD1847"/>
    <w:rsid w:val="00AD2210"/>
    <w:rsid w:val="00AD2599"/>
    <w:rsid w:val="00AD292A"/>
    <w:rsid w:val="00AD2DF4"/>
    <w:rsid w:val="00AD3125"/>
    <w:rsid w:val="00AD3EA6"/>
    <w:rsid w:val="00AD4085"/>
    <w:rsid w:val="00AD4427"/>
    <w:rsid w:val="00AD4849"/>
    <w:rsid w:val="00AD496A"/>
    <w:rsid w:val="00AD4BB3"/>
    <w:rsid w:val="00AD4F75"/>
    <w:rsid w:val="00AD52DA"/>
    <w:rsid w:val="00AD555B"/>
    <w:rsid w:val="00AD63A5"/>
    <w:rsid w:val="00AD693F"/>
    <w:rsid w:val="00AE0D65"/>
    <w:rsid w:val="00AE0EDD"/>
    <w:rsid w:val="00AE16A0"/>
    <w:rsid w:val="00AE18D3"/>
    <w:rsid w:val="00AE193F"/>
    <w:rsid w:val="00AE1BFE"/>
    <w:rsid w:val="00AE1CF3"/>
    <w:rsid w:val="00AE2805"/>
    <w:rsid w:val="00AE2DBB"/>
    <w:rsid w:val="00AE3EE8"/>
    <w:rsid w:val="00AE42FF"/>
    <w:rsid w:val="00AE5086"/>
    <w:rsid w:val="00AE5CBE"/>
    <w:rsid w:val="00AE60C6"/>
    <w:rsid w:val="00AE642D"/>
    <w:rsid w:val="00AE6D3E"/>
    <w:rsid w:val="00AE6F9E"/>
    <w:rsid w:val="00AE751D"/>
    <w:rsid w:val="00AE7DB5"/>
    <w:rsid w:val="00AF0B03"/>
    <w:rsid w:val="00AF2A89"/>
    <w:rsid w:val="00AF37CB"/>
    <w:rsid w:val="00AF46A5"/>
    <w:rsid w:val="00AF4EB8"/>
    <w:rsid w:val="00AF56DB"/>
    <w:rsid w:val="00AF66EB"/>
    <w:rsid w:val="00AF6CB1"/>
    <w:rsid w:val="00AF7B5D"/>
    <w:rsid w:val="00AF7EC1"/>
    <w:rsid w:val="00B0130A"/>
    <w:rsid w:val="00B01816"/>
    <w:rsid w:val="00B020F5"/>
    <w:rsid w:val="00B02B39"/>
    <w:rsid w:val="00B03FB1"/>
    <w:rsid w:val="00B044CD"/>
    <w:rsid w:val="00B04B0A"/>
    <w:rsid w:val="00B05290"/>
    <w:rsid w:val="00B05FBD"/>
    <w:rsid w:val="00B0656D"/>
    <w:rsid w:val="00B06891"/>
    <w:rsid w:val="00B06B40"/>
    <w:rsid w:val="00B06E04"/>
    <w:rsid w:val="00B07386"/>
    <w:rsid w:val="00B0757A"/>
    <w:rsid w:val="00B07D3B"/>
    <w:rsid w:val="00B103BF"/>
    <w:rsid w:val="00B10523"/>
    <w:rsid w:val="00B10832"/>
    <w:rsid w:val="00B10F50"/>
    <w:rsid w:val="00B11CCE"/>
    <w:rsid w:val="00B128D7"/>
    <w:rsid w:val="00B12D6A"/>
    <w:rsid w:val="00B130BF"/>
    <w:rsid w:val="00B130D3"/>
    <w:rsid w:val="00B142CD"/>
    <w:rsid w:val="00B14474"/>
    <w:rsid w:val="00B14745"/>
    <w:rsid w:val="00B15426"/>
    <w:rsid w:val="00B2023A"/>
    <w:rsid w:val="00B2068B"/>
    <w:rsid w:val="00B20AC8"/>
    <w:rsid w:val="00B20C4A"/>
    <w:rsid w:val="00B21002"/>
    <w:rsid w:val="00B211BA"/>
    <w:rsid w:val="00B21D56"/>
    <w:rsid w:val="00B22FC5"/>
    <w:rsid w:val="00B23059"/>
    <w:rsid w:val="00B23B64"/>
    <w:rsid w:val="00B2429F"/>
    <w:rsid w:val="00B251D6"/>
    <w:rsid w:val="00B25934"/>
    <w:rsid w:val="00B25B31"/>
    <w:rsid w:val="00B25D53"/>
    <w:rsid w:val="00B25F49"/>
    <w:rsid w:val="00B274E7"/>
    <w:rsid w:val="00B276BA"/>
    <w:rsid w:val="00B27D77"/>
    <w:rsid w:val="00B3136E"/>
    <w:rsid w:val="00B319F4"/>
    <w:rsid w:val="00B32368"/>
    <w:rsid w:val="00B338BB"/>
    <w:rsid w:val="00B340A1"/>
    <w:rsid w:val="00B34C51"/>
    <w:rsid w:val="00B352AE"/>
    <w:rsid w:val="00B35B97"/>
    <w:rsid w:val="00B35BE7"/>
    <w:rsid w:val="00B35C4C"/>
    <w:rsid w:val="00B360DF"/>
    <w:rsid w:val="00B363FB"/>
    <w:rsid w:val="00B36AB7"/>
    <w:rsid w:val="00B37219"/>
    <w:rsid w:val="00B37411"/>
    <w:rsid w:val="00B409AF"/>
    <w:rsid w:val="00B41A76"/>
    <w:rsid w:val="00B42367"/>
    <w:rsid w:val="00B424C0"/>
    <w:rsid w:val="00B432A5"/>
    <w:rsid w:val="00B433E2"/>
    <w:rsid w:val="00B4434D"/>
    <w:rsid w:val="00B44B19"/>
    <w:rsid w:val="00B46047"/>
    <w:rsid w:val="00B46B82"/>
    <w:rsid w:val="00B5194E"/>
    <w:rsid w:val="00B51A1B"/>
    <w:rsid w:val="00B51F77"/>
    <w:rsid w:val="00B5226E"/>
    <w:rsid w:val="00B53267"/>
    <w:rsid w:val="00B53DBF"/>
    <w:rsid w:val="00B545F3"/>
    <w:rsid w:val="00B5471A"/>
    <w:rsid w:val="00B54954"/>
    <w:rsid w:val="00B55561"/>
    <w:rsid w:val="00B56138"/>
    <w:rsid w:val="00B61944"/>
    <w:rsid w:val="00B61C7E"/>
    <w:rsid w:val="00B6370B"/>
    <w:rsid w:val="00B63934"/>
    <w:rsid w:val="00B643A3"/>
    <w:rsid w:val="00B64BAA"/>
    <w:rsid w:val="00B64C54"/>
    <w:rsid w:val="00B64F9D"/>
    <w:rsid w:val="00B66615"/>
    <w:rsid w:val="00B66B93"/>
    <w:rsid w:val="00B66CD5"/>
    <w:rsid w:val="00B66EC0"/>
    <w:rsid w:val="00B7071C"/>
    <w:rsid w:val="00B70D91"/>
    <w:rsid w:val="00B7200F"/>
    <w:rsid w:val="00B72124"/>
    <w:rsid w:val="00B72AB2"/>
    <w:rsid w:val="00B7336F"/>
    <w:rsid w:val="00B745E0"/>
    <w:rsid w:val="00B755FD"/>
    <w:rsid w:val="00B761B3"/>
    <w:rsid w:val="00B7658D"/>
    <w:rsid w:val="00B77413"/>
    <w:rsid w:val="00B778AA"/>
    <w:rsid w:val="00B806A3"/>
    <w:rsid w:val="00B815E1"/>
    <w:rsid w:val="00B81794"/>
    <w:rsid w:val="00B81FC0"/>
    <w:rsid w:val="00B82171"/>
    <w:rsid w:val="00B82F31"/>
    <w:rsid w:val="00B83318"/>
    <w:rsid w:val="00B84464"/>
    <w:rsid w:val="00B866AC"/>
    <w:rsid w:val="00B86B98"/>
    <w:rsid w:val="00B872BE"/>
    <w:rsid w:val="00B876B8"/>
    <w:rsid w:val="00B91109"/>
    <w:rsid w:val="00B91378"/>
    <w:rsid w:val="00B919BA"/>
    <w:rsid w:val="00B92007"/>
    <w:rsid w:val="00B92633"/>
    <w:rsid w:val="00B92BD1"/>
    <w:rsid w:val="00B937C5"/>
    <w:rsid w:val="00B93D6F"/>
    <w:rsid w:val="00B93E60"/>
    <w:rsid w:val="00B93ED7"/>
    <w:rsid w:val="00B94097"/>
    <w:rsid w:val="00B95415"/>
    <w:rsid w:val="00B9579A"/>
    <w:rsid w:val="00B96838"/>
    <w:rsid w:val="00B97DEF"/>
    <w:rsid w:val="00BA1631"/>
    <w:rsid w:val="00BA188D"/>
    <w:rsid w:val="00BA18D2"/>
    <w:rsid w:val="00BA2120"/>
    <w:rsid w:val="00BA216E"/>
    <w:rsid w:val="00BA3182"/>
    <w:rsid w:val="00BA3436"/>
    <w:rsid w:val="00BA34C9"/>
    <w:rsid w:val="00BA3D12"/>
    <w:rsid w:val="00BA3F15"/>
    <w:rsid w:val="00BA61EE"/>
    <w:rsid w:val="00BA620C"/>
    <w:rsid w:val="00BA6295"/>
    <w:rsid w:val="00BA687D"/>
    <w:rsid w:val="00BA6EF3"/>
    <w:rsid w:val="00BA762D"/>
    <w:rsid w:val="00BA7BCC"/>
    <w:rsid w:val="00BA7DF4"/>
    <w:rsid w:val="00BB03B5"/>
    <w:rsid w:val="00BB073C"/>
    <w:rsid w:val="00BB0E3E"/>
    <w:rsid w:val="00BB102D"/>
    <w:rsid w:val="00BB12E8"/>
    <w:rsid w:val="00BB1770"/>
    <w:rsid w:val="00BB1C65"/>
    <w:rsid w:val="00BB1D7C"/>
    <w:rsid w:val="00BB1E35"/>
    <w:rsid w:val="00BB241C"/>
    <w:rsid w:val="00BB2531"/>
    <w:rsid w:val="00BB27D6"/>
    <w:rsid w:val="00BB3F2B"/>
    <w:rsid w:val="00BB4A68"/>
    <w:rsid w:val="00BB578A"/>
    <w:rsid w:val="00BB5D8F"/>
    <w:rsid w:val="00BB5E43"/>
    <w:rsid w:val="00BB61A4"/>
    <w:rsid w:val="00BB697E"/>
    <w:rsid w:val="00BB6A9E"/>
    <w:rsid w:val="00BB6BE8"/>
    <w:rsid w:val="00BB7928"/>
    <w:rsid w:val="00BB7CA0"/>
    <w:rsid w:val="00BB7F63"/>
    <w:rsid w:val="00BC0EB0"/>
    <w:rsid w:val="00BC10D6"/>
    <w:rsid w:val="00BC1209"/>
    <w:rsid w:val="00BC157B"/>
    <w:rsid w:val="00BC177B"/>
    <w:rsid w:val="00BC1AAD"/>
    <w:rsid w:val="00BC1D39"/>
    <w:rsid w:val="00BC2E2D"/>
    <w:rsid w:val="00BC3756"/>
    <w:rsid w:val="00BC4194"/>
    <w:rsid w:val="00BC4326"/>
    <w:rsid w:val="00BC5700"/>
    <w:rsid w:val="00BC5B9A"/>
    <w:rsid w:val="00BC6FE1"/>
    <w:rsid w:val="00BC76A1"/>
    <w:rsid w:val="00BC772B"/>
    <w:rsid w:val="00BC7C48"/>
    <w:rsid w:val="00BC7EA8"/>
    <w:rsid w:val="00BD0A4D"/>
    <w:rsid w:val="00BD10E4"/>
    <w:rsid w:val="00BD113A"/>
    <w:rsid w:val="00BD114F"/>
    <w:rsid w:val="00BD1394"/>
    <w:rsid w:val="00BD2697"/>
    <w:rsid w:val="00BD5377"/>
    <w:rsid w:val="00BD54ED"/>
    <w:rsid w:val="00BD5737"/>
    <w:rsid w:val="00BD5AB0"/>
    <w:rsid w:val="00BD5AF5"/>
    <w:rsid w:val="00BD5C2D"/>
    <w:rsid w:val="00BD6620"/>
    <w:rsid w:val="00BD6CBF"/>
    <w:rsid w:val="00BD7AEA"/>
    <w:rsid w:val="00BE10B7"/>
    <w:rsid w:val="00BE175F"/>
    <w:rsid w:val="00BE2082"/>
    <w:rsid w:val="00BE21B2"/>
    <w:rsid w:val="00BE22E0"/>
    <w:rsid w:val="00BE254C"/>
    <w:rsid w:val="00BE2750"/>
    <w:rsid w:val="00BE365E"/>
    <w:rsid w:val="00BE3F08"/>
    <w:rsid w:val="00BE409D"/>
    <w:rsid w:val="00BE4518"/>
    <w:rsid w:val="00BE451D"/>
    <w:rsid w:val="00BE59CC"/>
    <w:rsid w:val="00BE5FEF"/>
    <w:rsid w:val="00BE603F"/>
    <w:rsid w:val="00BE60C3"/>
    <w:rsid w:val="00BE63A4"/>
    <w:rsid w:val="00BE63F7"/>
    <w:rsid w:val="00BE752A"/>
    <w:rsid w:val="00BE7F63"/>
    <w:rsid w:val="00BF0A47"/>
    <w:rsid w:val="00BF117A"/>
    <w:rsid w:val="00BF152B"/>
    <w:rsid w:val="00BF2F3D"/>
    <w:rsid w:val="00BF3024"/>
    <w:rsid w:val="00BF39A4"/>
    <w:rsid w:val="00BF40A8"/>
    <w:rsid w:val="00BF60A0"/>
    <w:rsid w:val="00BF69EA"/>
    <w:rsid w:val="00BF6A1D"/>
    <w:rsid w:val="00BF6F1B"/>
    <w:rsid w:val="00C000E4"/>
    <w:rsid w:val="00C00B0D"/>
    <w:rsid w:val="00C00F79"/>
    <w:rsid w:val="00C015F2"/>
    <w:rsid w:val="00C021AE"/>
    <w:rsid w:val="00C03053"/>
    <w:rsid w:val="00C03DBE"/>
    <w:rsid w:val="00C04183"/>
    <w:rsid w:val="00C04709"/>
    <w:rsid w:val="00C04BCC"/>
    <w:rsid w:val="00C05631"/>
    <w:rsid w:val="00C061D7"/>
    <w:rsid w:val="00C0720A"/>
    <w:rsid w:val="00C07FC4"/>
    <w:rsid w:val="00C11D7B"/>
    <w:rsid w:val="00C12017"/>
    <w:rsid w:val="00C12625"/>
    <w:rsid w:val="00C141EB"/>
    <w:rsid w:val="00C15058"/>
    <w:rsid w:val="00C15D84"/>
    <w:rsid w:val="00C165C8"/>
    <w:rsid w:val="00C1751B"/>
    <w:rsid w:val="00C175EC"/>
    <w:rsid w:val="00C205E5"/>
    <w:rsid w:val="00C215F2"/>
    <w:rsid w:val="00C2185A"/>
    <w:rsid w:val="00C221C5"/>
    <w:rsid w:val="00C226F3"/>
    <w:rsid w:val="00C228F5"/>
    <w:rsid w:val="00C22B7C"/>
    <w:rsid w:val="00C23749"/>
    <w:rsid w:val="00C24DDB"/>
    <w:rsid w:val="00C24EBE"/>
    <w:rsid w:val="00C25343"/>
    <w:rsid w:val="00C25F63"/>
    <w:rsid w:val="00C26169"/>
    <w:rsid w:val="00C26802"/>
    <w:rsid w:val="00C273E7"/>
    <w:rsid w:val="00C27631"/>
    <w:rsid w:val="00C27668"/>
    <w:rsid w:val="00C278D5"/>
    <w:rsid w:val="00C27F21"/>
    <w:rsid w:val="00C30307"/>
    <w:rsid w:val="00C31031"/>
    <w:rsid w:val="00C31975"/>
    <w:rsid w:val="00C31F4C"/>
    <w:rsid w:val="00C326D6"/>
    <w:rsid w:val="00C32EC3"/>
    <w:rsid w:val="00C332D0"/>
    <w:rsid w:val="00C33326"/>
    <w:rsid w:val="00C33AC1"/>
    <w:rsid w:val="00C33FD6"/>
    <w:rsid w:val="00C3442C"/>
    <w:rsid w:val="00C3463A"/>
    <w:rsid w:val="00C346C4"/>
    <w:rsid w:val="00C35A97"/>
    <w:rsid w:val="00C36246"/>
    <w:rsid w:val="00C37693"/>
    <w:rsid w:val="00C37830"/>
    <w:rsid w:val="00C3796F"/>
    <w:rsid w:val="00C4016B"/>
    <w:rsid w:val="00C409D5"/>
    <w:rsid w:val="00C40FFB"/>
    <w:rsid w:val="00C428EC"/>
    <w:rsid w:val="00C42E04"/>
    <w:rsid w:val="00C42FFC"/>
    <w:rsid w:val="00C431E6"/>
    <w:rsid w:val="00C432F5"/>
    <w:rsid w:val="00C43598"/>
    <w:rsid w:val="00C43982"/>
    <w:rsid w:val="00C43D7F"/>
    <w:rsid w:val="00C43E7A"/>
    <w:rsid w:val="00C449EB"/>
    <w:rsid w:val="00C44D34"/>
    <w:rsid w:val="00C44F11"/>
    <w:rsid w:val="00C462FE"/>
    <w:rsid w:val="00C47392"/>
    <w:rsid w:val="00C506E0"/>
    <w:rsid w:val="00C50C91"/>
    <w:rsid w:val="00C517EC"/>
    <w:rsid w:val="00C52017"/>
    <w:rsid w:val="00C52110"/>
    <w:rsid w:val="00C5280B"/>
    <w:rsid w:val="00C52CCA"/>
    <w:rsid w:val="00C5325E"/>
    <w:rsid w:val="00C541D2"/>
    <w:rsid w:val="00C571F6"/>
    <w:rsid w:val="00C5751B"/>
    <w:rsid w:val="00C602D0"/>
    <w:rsid w:val="00C615AB"/>
    <w:rsid w:val="00C615C8"/>
    <w:rsid w:val="00C61A58"/>
    <w:rsid w:val="00C63096"/>
    <w:rsid w:val="00C63E3F"/>
    <w:rsid w:val="00C63FEE"/>
    <w:rsid w:val="00C64668"/>
    <w:rsid w:val="00C64915"/>
    <w:rsid w:val="00C6495E"/>
    <w:rsid w:val="00C65088"/>
    <w:rsid w:val="00C654E0"/>
    <w:rsid w:val="00C65556"/>
    <w:rsid w:val="00C660DA"/>
    <w:rsid w:val="00C66400"/>
    <w:rsid w:val="00C67146"/>
    <w:rsid w:val="00C67A10"/>
    <w:rsid w:val="00C704EC"/>
    <w:rsid w:val="00C70762"/>
    <w:rsid w:val="00C70D43"/>
    <w:rsid w:val="00C71F6E"/>
    <w:rsid w:val="00C727BC"/>
    <w:rsid w:val="00C72A78"/>
    <w:rsid w:val="00C735FC"/>
    <w:rsid w:val="00C7377E"/>
    <w:rsid w:val="00C74746"/>
    <w:rsid w:val="00C74772"/>
    <w:rsid w:val="00C747CA"/>
    <w:rsid w:val="00C74BE1"/>
    <w:rsid w:val="00C75586"/>
    <w:rsid w:val="00C757C6"/>
    <w:rsid w:val="00C75F4E"/>
    <w:rsid w:val="00C76831"/>
    <w:rsid w:val="00C76A00"/>
    <w:rsid w:val="00C80D4F"/>
    <w:rsid w:val="00C82D0D"/>
    <w:rsid w:val="00C8341D"/>
    <w:rsid w:val="00C83527"/>
    <w:rsid w:val="00C87231"/>
    <w:rsid w:val="00C873D3"/>
    <w:rsid w:val="00C87527"/>
    <w:rsid w:val="00C8782D"/>
    <w:rsid w:val="00C87B8C"/>
    <w:rsid w:val="00C87E54"/>
    <w:rsid w:val="00C90317"/>
    <w:rsid w:val="00C9061E"/>
    <w:rsid w:val="00C906AE"/>
    <w:rsid w:val="00C90A37"/>
    <w:rsid w:val="00C90A9A"/>
    <w:rsid w:val="00C90BBD"/>
    <w:rsid w:val="00C917DF"/>
    <w:rsid w:val="00C9278A"/>
    <w:rsid w:val="00C9296A"/>
    <w:rsid w:val="00C9421C"/>
    <w:rsid w:val="00C94449"/>
    <w:rsid w:val="00C94D13"/>
    <w:rsid w:val="00C9521C"/>
    <w:rsid w:val="00C952D1"/>
    <w:rsid w:val="00C95B2E"/>
    <w:rsid w:val="00C95EB5"/>
    <w:rsid w:val="00C96481"/>
    <w:rsid w:val="00C966DA"/>
    <w:rsid w:val="00CA09C2"/>
    <w:rsid w:val="00CA0B50"/>
    <w:rsid w:val="00CA149D"/>
    <w:rsid w:val="00CA3F59"/>
    <w:rsid w:val="00CA406D"/>
    <w:rsid w:val="00CA40ED"/>
    <w:rsid w:val="00CA505E"/>
    <w:rsid w:val="00CA519A"/>
    <w:rsid w:val="00CA5448"/>
    <w:rsid w:val="00CA5709"/>
    <w:rsid w:val="00CA6A11"/>
    <w:rsid w:val="00CA7B33"/>
    <w:rsid w:val="00CB005C"/>
    <w:rsid w:val="00CB1732"/>
    <w:rsid w:val="00CB1E40"/>
    <w:rsid w:val="00CB2AC8"/>
    <w:rsid w:val="00CB31ED"/>
    <w:rsid w:val="00CB32F7"/>
    <w:rsid w:val="00CB3579"/>
    <w:rsid w:val="00CB42F3"/>
    <w:rsid w:val="00CB44D3"/>
    <w:rsid w:val="00CB557F"/>
    <w:rsid w:val="00CB55BC"/>
    <w:rsid w:val="00CB68BF"/>
    <w:rsid w:val="00CB6CB3"/>
    <w:rsid w:val="00CB6D87"/>
    <w:rsid w:val="00CB76A5"/>
    <w:rsid w:val="00CB7A5F"/>
    <w:rsid w:val="00CC026C"/>
    <w:rsid w:val="00CC08F5"/>
    <w:rsid w:val="00CC0991"/>
    <w:rsid w:val="00CC1167"/>
    <w:rsid w:val="00CC21EF"/>
    <w:rsid w:val="00CC2831"/>
    <w:rsid w:val="00CC28CA"/>
    <w:rsid w:val="00CC2E50"/>
    <w:rsid w:val="00CC31FD"/>
    <w:rsid w:val="00CC3517"/>
    <w:rsid w:val="00CC417E"/>
    <w:rsid w:val="00CC430F"/>
    <w:rsid w:val="00CC4CC5"/>
    <w:rsid w:val="00CC5427"/>
    <w:rsid w:val="00CC543E"/>
    <w:rsid w:val="00CC5699"/>
    <w:rsid w:val="00CC5D0B"/>
    <w:rsid w:val="00CC63D5"/>
    <w:rsid w:val="00CD080B"/>
    <w:rsid w:val="00CD091C"/>
    <w:rsid w:val="00CD0B68"/>
    <w:rsid w:val="00CD0C1B"/>
    <w:rsid w:val="00CD0EF0"/>
    <w:rsid w:val="00CD1EE3"/>
    <w:rsid w:val="00CD257D"/>
    <w:rsid w:val="00CD2D78"/>
    <w:rsid w:val="00CD3343"/>
    <w:rsid w:val="00CD4441"/>
    <w:rsid w:val="00CD4B4A"/>
    <w:rsid w:val="00CD4D4E"/>
    <w:rsid w:val="00CD517E"/>
    <w:rsid w:val="00CD5D50"/>
    <w:rsid w:val="00CD6617"/>
    <w:rsid w:val="00CD67F1"/>
    <w:rsid w:val="00CD7394"/>
    <w:rsid w:val="00CD7BDD"/>
    <w:rsid w:val="00CE046A"/>
    <w:rsid w:val="00CE092B"/>
    <w:rsid w:val="00CE2296"/>
    <w:rsid w:val="00CE2B85"/>
    <w:rsid w:val="00CE2F97"/>
    <w:rsid w:val="00CE3964"/>
    <w:rsid w:val="00CE413D"/>
    <w:rsid w:val="00CE4770"/>
    <w:rsid w:val="00CE51DA"/>
    <w:rsid w:val="00CE59DF"/>
    <w:rsid w:val="00CE5AF1"/>
    <w:rsid w:val="00CE5D68"/>
    <w:rsid w:val="00CE724E"/>
    <w:rsid w:val="00CE7474"/>
    <w:rsid w:val="00CE7970"/>
    <w:rsid w:val="00CE7BE2"/>
    <w:rsid w:val="00CF00DE"/>
    <w:rsid w:val="00CF010A"/>
    <w:rsid w:val="00CF01ED"/>
    <w:rsid w:val="00CF0384"/>
    <w:rsid w:val="00CF0D80"/>
    <w:rsid w:val="00CF186F"/>
    <w:rsid w:val="00CF18B0"/>
    <w:rsid w:val="00CF1B7D"/>
    <w:rsid w:val="00CF1EA4"/>
    <w:rsid w:val="00CF1F9E"/>
    <w:rsid w:val="00CF2845"/>
    <w:rsid w:val="00CF285D"/>
    <w:rsid w:val="00CF31CC"/>
    <w:rsid w:val="00CF3CB9"/>
    <w:rsid w:val="00CF49A0"/>
    <w:rsid w:val="00CF4D5B"/>
    <w:rsid w:val="00CF7D47"/>
    <w:rsid w:val="00CF7D73"/>
    <w:rsid w:val="00D02AE6"/>
    <w:rsid w:val="00D03100"/>
    <w:rsid w:val="00D03435"/>
    <w:rsid w:val="00D03455"/>
    <w:rsid w:val="00D03913"/>
    <w:rsid w:val="00D03942"/>
    <w:rsid w:val="00D04054"/>
    <w:rsid w:val="00D04565"/>
    <w:rsid w:val="00D05E2F"/>
    <w:rsid w:val="00D05F7C"/>
    <w:rsid w:val="00D06A98"/>
    <w:rsid w:val="00D0710C"/>
    <w:rsid w:val="00D07FB0"/>
    <w:rsid w:val="00D100AB"/>
    <w:rsid w:val="00D10B67"/>
    <w:rsid w:val="00D11BFE"/>
    <w:rsid w:val="00D11C6E"/>
    <w:rsid w:val="00D1200B"/>
    <w:rsid w:val="00D124F4"/>
    <w:rsid w:val="00D1270F"/>
    <w:rsid w:val="00D132B1"/>
    <w:rsid w:val="00D13FC2"/>
    <w:rsid w:val="00D14C4B"/>
    <w:rsid w:val="00D14D3C"/>
    <w:rsid w:val="00D1530A"/>
    <w:rsid w:val="00D1601B"/>
    <w:rsid w:val="00D1613A"/>
    <w:rsid w:val="00D16526"/>
    <w:rsid w:val="00D16656"/>
    <w:rsid w:val="00D169B6"/>
    <w:rsid w:val="00D16A8A"/>
    <w:rsid w:val="00D16E8C"/>
    <w:rsid w:val="00D17CAE"/>
    <w:rsid w:val="00D200D5"/>
    <w:rsid w:val="00D205FA"/>
    <w:rsid w:val="00D20AC1"/>
    <w:rsid w:val="00D20AE5"/>
    <w:rsid w:val="00D21733"/>
    <w:rsid w:val="00D21D17"/>
    <w:rsid w:val="00D21DB4"/>
    <w:rsid w:val="00D2229C"/>
    <w:rsid w:val="00D224F3"/>
    <w:rsid w:val="00D228EB"/>
    <w:rsid w:val="00D229CC"/>
    <w:rsid w:val="00D24B42"/>
    <w:rsid w:val="00D250E9"/>
    <w:rsid w:val="00D257DC"/>
    <w:rsid w:val="00D25CCA"/>
    <w:rsid w:val="00D25DCA"/>
    <w:rsid w:val="00D2613F"/>
    <w:rsid w:val="00D263D5"/>
    <w:rsid w:val="00D26419"/>
    <w:rsid w:val="00D2690D"/>
    <w:rsid w:val="00D273DE"/>
    <w:rsid w:val="00D278F7"/>
    <w:rsid w:val="00D27ABA"/>
    <w:rsid w:val="00D31226"/>
    <w:rsid w:val="00D31E5F"/>
    <w:rsid w:val="00D31F4F"/>
    <w:rsid w:val="00D3265C"/>
    <w:rsid w:val="00D32F25"/>
    <w:rsid w:val="00D33CD3"/>
    <w:rsid w:val="00D33F91"/>
    <w:rsid w:val="00D34941"/>
    <w:rsid w:val="00D34B7F"/>
    <w:rsid w:val="00D3682E"/>
    <w:rsid w:val="00D37310"/>
    <w:rsid w:val="00D3777D"/>
    <w:rsid w:val="00D377AD"/>
    <w:rsid w:val="00D40557"/>
    <w:rsid w:val="00D42322"/>
    <w:rsid w:val="00D42BFA"/>
    <w:rsid w:val="00D42D39"/>
    <w:rsid w:val="00D44292"/>
    <w:rsid w:val="00D44C41"/>
    <w:rsid w:val="00D453E9"/>
    <w:rsid w:val="00D462CC"/>
    <w:rsid w:val="00D4632E"/>
    <w:rsid w:val="00D4699A"/>
    <w:rsid w:val="00D46B20"/>
    <w:rsid w:val="00D47564"/>
    <w:rsid w:val="00D47EE6"/>
    <w:rsid w:val="00D504A1"/>
    <w:rsid w:val="00D50DC2"/>
    <w:rsid w:val="00D513BC"/>
    <w:rsid w:val="00D51548"/>
    <w:rsid w:val="00D51D44"/>
    <w:rsid w:val="00D5271B"/>
    <w:rsid w:val="00D52DEB"/>
    <w:rsid w:val="00D5324B"/>
    <w:rsid w:val="00D53F55"/>
    <w:rsid w:val="00D54376"/>
    <w:rsid w:val="00D54FCB"/>
    <w:rsid w:val="00D5501D"/>
    <w:rsid w:val="00D550E6"/>
    <w:rsid w:val="00D5521E"/>
    <w:rsid w:val="00D55947"/>
    <w:rsid w:val="00D5648A"/>
    <w:rsid w:val="00D564AA"/>
    <w:rsid w:val="00D56625"/>
    <w:rsid w:val="00D5689B"/>
    <w:rsid w:val="00D56B9E"/>
    <w:rsid w:val="00D56E4D"/>
    <w:rsid w:val="00D57330"/>
    <w:rsid w:val="00D5755E"/>
    <w:rsid w:val="00D57616"/>
    <w:rsid w:val="00D578C5"/>
    <w:rsid w:val="00D57C92"/>
    <w:rsid w:val="00D60342"/>
    <w:rsid w:val="00D6038A"/>
    <w:rsid w:val="00D605D6"/>
    <w:rsid w:val="00D62259"/>
    <w:rsid w:val="00D6269D"/>
    <w:rsid w:val="00D63479"/>
    <w:rsid w:val="00D63580"/>
    <w:rsid w:val="00D6365C"/>
    <w:rsid w:val="00D637B2"/>
    <w:rsid w:val="00D63D91"/>
    <w:rsid w:val="00D65150"/>
    <w:rsid w:val="00D6534E"/>
    <w:rsid w:val="00D658AE"/>
    <w:rsid w:val="00D658D6"/>
    <w:rsid w:val="00D65DFC"/>
    <w:rsid w:val="00D66558"/>
    <w:rsid w:val="00D6664A"/>
    <w:rsid w:val="00D6696D"/>
    <w:rsid w:val="00D66DE9"/>
    <w:rsid w:val="00D70D05"/>
    <w:rsid w:val="00D715F9"/>
    <w:rsid w:val="00D717A6"/>
    <w:rsid w:val="00D72447"/>
    <w:rsid w:val="00D725CF"/>
    <w:rsid w:val="00D72D5D"/>
    <w:rsid w:val="00D73384"/>
    <w:rsid w:val="00D7361F"/>
    <w:rsid w:val="00D73B13"/>
    <w:rsid w:val="00D73B97"/>
    <w:rsid w:val="00D744C7"/>
    <w:rsid w:val="00D74AC4"/>
    <w:rsid w:val="00D750FB"/>
    <w:rsid w:val="00D75151"/>
    <w:rsid w:val="00D75D20"/>
    <w:rsid w:val="00D76E63"/>
    <w:rsid w:val="00D76EED"/>
    <w:rsid w:val="00D77185"/>
    <w:rsid w:val="00D77839"/>
    <w:rsid w:val="00D80313"/>
    <w:rsid w:val="00D80E7F"/>
    <w:rsid w:val="00D817C6"/>
    <w:rsid w:val="00D8201F"/>
    <w:rsid w:val="00D8216D"/>
    <w:rsid w:val="00D82412"/>
    <w:rsid w:val="00D82627"/>
    <w:rsid w:val="00D82889"/>
    <w:rsid w:val="00D828E2"/>
    <w:rsid w:val="00D83170"/>
    <w:rsid w:val="00D8324C"/>
    <w:rsid w:val="00D83D87"/>
    <w:rsid w:val="00D84B4E"/>
    <w:rsid w:val="00D8584A"/>
    <w:rsid w:val="00D85CD8"/>
    <w:rsid w:val="00D86078"/>
    <w:rsid w:val="00D860ED"/>
    <w:rsid w:val="00D8635A"/>
    <w:rsid w:val="00D8720A"/>
    <w:rsid w:val="00D9156D"/>
    <w:rsid w:val="00D91DB5"/>
    <w:rsid w:val="00D92D7E"/>
    <w:rsid w:val="00D93592"/>
    <w:rsid w:val="00D938EC"/>
    <w:rsid w:val="00D93F32"/>
    <w:rsid w:val="00D9422C"/>
    <w:rsid w:val="00D9497B"/>
    <w:rsid w:val="00D95116"/>
    <w:rsid w:val="00D953F6"/>
    <w:rsid w:val="00D954BF"/>
    <w:rsid w:val="00D975E8"/>
    <w:rsid w:val="00D97E0E"/>
    <w:rsid w:val="00DA0D46"/>
    <w:rsid w:val="00DA0EF4"/>
    <w:rsid w:val="00DA13C6"/>
    <w:rsid w:val="00DA21B5"/>
    <w:rsid w:val="00DA21F4"/>
    <w:rsid w:val="00DA3137"/>
    <w:rsid w:val="00DA357B"/>
    <w:rsid w:val="00DA3629"/>
    <w:rsid w:val="00DA37BB"/>
    <w:rsid w:val="00DA3DE5"/>
    <w:rsid w:val="00DA4A98"/>
    <w:rsid w:val="00DA532E"/>
    <w:rsid w:val="00DA5827"/>
    <w:rsid w:val="00DA5E1A"/>
    <w:rsid w:val="00DA6705"/>
    <w:rsid w:val="00DA69A6"/>
    <w:rsid w:val="00DA6F94"/>
    <w:rsid w:val="00DA7354"/>
    <w:rsid w:val="00DA779D"/>
    <w:rsid w:val="00DB07A0"/>
    <w:rsid w:val="00DB2B5D"/>
    <w:rsid w:val="00DB313B"/>
    <w:rsid w:val="00DB3172"/>
    <w:rsid w:val="00DB35A3"/>
    <w:rsid w:val="00DB38D8"/>
    <w:rsid w:val="00DB3A70"/>
    <w:rsid w:val="00DB3BD2"/>
    <w:rsid w:val="00DB3C88"/>
    <w:rsid w:val="00DB42B4"/>
    <w:rsid w:val="00DB50B1"/>
    <w:rsid w:val="00DB61BD"/>
    <w:rsid w:val="00DB61E2"/>
    <w:rsid w:val="00DB6647"/>
    <w:rsid w:val="00DB66CE"/>
    <w:rsid w:val="00DB7088"/>
    <w:rsid w:val="00DB741D"/>
    <w:rsid w:val="00DC038A"/>
    <w:rsid w:val="00DC1A30"/>
    <w:rsid w:val="00DC2307"/>
    <w:rsid w:val="00DC346E"/>
    <w:rsid w:val="00DC4D9D"/>
    <w:rsid w:val="00DC5754"/>
    <w:rsid w:val="00DC5B73"/>
    <w:rsid w:val="00DC6438"/>
    <w:rsid w:val="00DC6670"/>
    <w:rsid w:val="00DC681F"/>
    <w:rsid w:val="00DC6974"/>
    <w:rsid w:val="00DC6A25"/>
    <w:rsid w:val="00DC743A"/>
    <w:rsid w:val="00DC7CB8"/>
    <w:rsid w:val="00DD0195"/>
    <w:rsid w:val="00DD0B35"/>
    <w:rsid w:val="00DD106E"/>
    <w:rsid w:val="00DD245E"/>
    <w:rsid w:val="00DD48D9"/>
    <w:rsid w:val="00DD572F"/>
    <w:rsid w:val="00DD6734"/>
    <w:rsid w:val="00DD779D"/>
    <w:rsid w:val="00DD7F58"/>
    <w:rsid w:val="00DE06AD"/>
    <w:rsid w:val="00DE0857"/>
    <w:rsid w:val="00DE1116"/>
    <w:rsid w:val="00DE13D5"/>
    <w:rsid w:val="00DE144E"/>
    <w:rsid w:val="00DE1724"/>
    <w:rsid w:val="00DE1AD9"/>
    <w:rsid w:val="00DE25C9"/>
    <w:rsid w:val="00DE2A5B"/>
    <w:rsid w:val="00DE55C5"/>
    <w:rsid w:val="00DE593B"/>
    <w:rsid w:val="00DE61A2"/>
    <w:rsid w:val="00DE699A"/>
    <w:rsid w:val="00DE6D06"/>
    <w:rsid w:val="00DE71DC"/>
    <w:rsid w:val="00DE7298"/>
    <w:rsid w:val="00DE7A2A"/>
    <w:rsid w:val="00DE7D7E"/>
    <w:rsid w:val="00DF0975"/>
    <w:rsid w:val="00DF0D8D"/>
    <w:rsid w:val="00DF0EF9"/>
    <w:rsid w:val="00DF0F9E"/>
    <w:rsid w:val="00DF1281"/>
    <w:rsid w:val="00DF1835"/>
    <w:rsid w:val="00DF199B"/>
    <w:rsid w:val="00DF1E2D"/>
    <w:rsid w:val="00DF201C"/>
    <w:rsid w:val="00DF212B"/>
    <w:rsid w:val="00DF2442"/>
    <w:rsid w:val="00DF255E"/>
    <w:rsid w:val="00DF4A8D"/>
    <w:rsid w:val="00DF4C20"/>
    <w:rsid w:val="00DF5633"/>
    <w:rsid w:val="00DF5A72"/>
    <w:rsid w:val="00DF5D0E"/>
    <w:rsid w:val="00DF6058"/>
    <w:rsid w:val="00DF634C"/>
    <w:rsid w:val="00DF73DD"/>
    <w:rsid w:val="00DF7C4C"/>
    <w:rsid w:val="00DF7EB3"/>
    <w:rsid w:val="00E00B1E"/>
    <w:rsid w:val="00E0113A"/>
    <w:rsid w:val="00E01B92"/>
    <w:rsid w:val="00E02049"/>
    <w:rsid w:val="00E02DFC"/>
    <w:rsid w:val="00E035A8"/>
    <w:rsid w:val="00E035A9"/>
    <w:rsid w:val="00E03CCB"/>
    <w:rsid w:val="00E03E6C"/>
    <w:rsid w:val="00E04180"/>
    <w:rsid w:val="00E04AA5"/>
    <w:rsid w:val="00E0573F"/>
    <w:rsid w:val="00E058BD"/>
    <w:rsid w:val="00E05F25"/>
    <w:rsid w:val="00E064B7"/>
    <w:rsid w:val="00E06BF8"/>
    <w:rsid w:val="00E070DE"/>
    <w:rsid w:val="00E073D1"/>
    <w:rsid w:val="00E075F2"/>
    <w:rsid w:val="00E1044D"/>
    <w:rsid w:val="00E10636"/>
    <w:rsid w:val="00E10A17"/>
    <w:rsid w:val="00E116FD"/>
    <w:rsid w:val="00E11966"/>
    <w:rsid w:val="00E12206"/>
    <w:rsid w:val="00E12A30"/>
    <w:rsid w:val="00E135FF"/>
    <w:rsid w:val="00E13CE9"/>
    <w:rsid w:val="00E141D6"/>
    <w:rsid w:val="00E143E4"/>
    <w:rsid w:val="00E148B6"/>
    <w:rsid w:val="00E14ACF"/>
    <w:rsid w:val="00E14FE5"/>
    <w:rsid w:val="00E15100"/>
    <w:rsid w:val="00E1538E"/>
    <w:rsid w:val="00E1543D"/>
    <w:rsid w:val="00E1557E"/>
    <w:rsid w:val="00E15D09"/>
    <w:rsid w:val="00E15E63"/>
    <w:rsid w:val="00E1689F"/>
    <w:rsid w:val="00E16A0B"/>
    <w:rsid w:val="00E16BC0"/>
    <w:rsid w:val="00E16CAC"/>
    <w:rsid w:val="00E17259"/>
    <w:rsid w:val="00E17789"/>
    <w:rsid w:val="00E17D20"/>
    <w:rsid w:val="00E2017B"/>
    <w:rsid w:val="00E205D1"/>
    <w:rsid w:val="00E2060B"/>
    <w:rsid w:val="00E206FD"/>
    <w:rsid w:val="00E20F6F"/>
    <w:rsid w:val="00E22B93"/>
    <w:rsid w:val="00E246DB"/>
    <w:rsid w:val="00E246E4"/>
    <w:rsid w:val="00E248CE"/>
    <w:rsid w:val="00E24BF1"/>
    <w:rsid w:val="00E25056"/>
    <w:rsid w:val="00E25241"/>
    <w:rsid w:val="00E2558C"/>
    <w:rsid w:val="00E26B3B"/>
    <w:rsid w:val="00E2797A"/>
    <w:rsid w:val="00E27BD2"/>
    <w:rsid w:val="00E30460"/>
    <w:rsid w:val="00E30620"/>
    <w:rsid w:val="00E30B45"/>
    <w:rsid w:val="00E31C95"/>
    <w:rsid w:val="00E31E1A"/>
    <w:rsid w:val="00E33150"/>
    <w:rsid w:val="00E331AA"/>
    <w:rsid w:val="00E33CB9"/>
    <w:rsid w:val="00E343BD"/>
    <w:rsid w:val="00E34649"/>
    <w:rsid w:val="00E34ADA"/>
    <w:rsid w:val="00E35A26"/>
    <w:rsid w:val="00E35A7D"/>
    <w:rsid w:val="00E35F93"/>
    <w:rsid w:val="00E362B6"/>
    <w:rsid w:val="00E36B2F"/>
    <w:rsid w:val="00E377D8"/>
    <w:rsid w:val="00E408DB"/>
    <w:rsid w:val="00E423DD"/>
    <w:rsid w:val="00E432E7"/>
    <w:rsid w:val="00E43692"/>
    <w:rsid w:val="00E437D2"/>
    <w:rsid w:val="00E4383F"/>
    <w:rsid w:val="00E43C24"/>
    <w:rsid w:val="00E44342"/>
    <w:rsid w:val="00E4441F"/>
    <w:rsid w:val="00E4476D"/>
    <w:rsid w:val="00E46139"/>
    <w:rsid w:val="00E47402"/>
    <w:rsid w:val="00E47F60"/>
    <w:rsid w:val="00E50220"/>
    <w:rsid w:val="00E50CF3"/>
    <w:rsid w:val="00E51B8A"/>
    <w:rsid w:val="00E51F4B"/>
    <w:rsid w:val="00E53C5E"/>
    <w:rsid w:val="00E54094"/>
    <w:rsid w:val="00E544EA"/>
    <w:rsid w:val="00E56953"/>
    <w:rsid w:val="00E56DFA"/>
    <w:rsid w:val="00E579DA"/>
    <w:rsid w:val="00E602B8"/>
    <w:rsid w:val="00E608DB"/>
    <w:rsid w:val="00E614EE"/>
    <w:rsid w:val="00E6188D"/>
    <w:rsid w:val="00E62134"/>
    <w:rsid w:val="00E624ED"/>
    <w:rsid w:val="00E62EEA"/>
    <w:rsid w:val="00E6301A"/>
    <w:rsid w:val="00E63478"/>
    <w:rsid w:val="00E635D7"/>
    <w:rsid w:val="00E636C7"/>
    <w:rsid w:val="00E63933"/>
    <w:rsid w:val="00E63F00"/>
    <w:rsid w:val="00E6438C"/>
    <w:rsid w:val="00E647E9"/>
    <w:rsid w:val="00E6567F"/>
    <w:rsid w:val="00E66FB9"/>
    <w:rsid w:val="00E70BC5"/>
    <w:rsid w:val="00E70C8C"/>
    <w:rsid w:val="00E715BF"/>
    <w:rsid w:val="00E71D27"/>
    <w:rsid w:val="00E72C3C"/>
    <w:rsid w:val="00E7435B"/>
    <w:rsid w:val="00E74A7C"/>
    <w:rsid w:val="00E74D07"/>
    <w:rsid w:val="00E7535E"/>
    <w:rsid w:val="00E75B32"/>
    <w:rsid w:val="00E75EBB"/>
    <w:rsid w:val="00E762DD"/>
    <w:rsid w:val="00E767F4"/>
    <w:rsid w:val="00E7685E"/>
    <w:rsid w:val="00E76B5C"/>
    <w:rsid w:val="00E77025"/>
    <w:rsid w:val="00E77469"/>
    <w:rsid w:val="00E77476"/>
    <w:rsid w:val="00E8023E"/>
    <w:rsid w:val="00E80295"/>
    <w:rsid w:val="00E81CCA"/>
    <w:rsid w:val="00E821D1"/>
    <w:rsid w:val="00E8228D"/>
    <w:rsid w:val="00E82948"/>
    <w:rsid w:val="00E82C80"/>
    <w:rsid w:val="00E8344A"/>
    <w:rsid w:val="00E83905"/>
    <w:rsid w:val="00E83C5F"/>
    <w:rsid w:val="00E8426A"/>
    <w:rsid w:val="00E848F3"/>
    <w:rsid w:val="00E84A9D"/>
    <w:rsid w:val="00E851AB"/>
    <w:rsid w:val="00E853E4"/>
    <w:rsid w:val="00E854FB"/>
    <w:rsid w:val="00E8555F"/>
    <w:rsid w:val="00E85D98"/>
    <w:rsid w:val="00E866EA"/>
    <w:rsid w:val="00E86BF2"/>
    <w:rsid w:val="00E909C5"/>
    <w:rsid w:val="00E90A7C"/>
    <w:rsid w:val="00E90CBC"/>
    <w:rsid w:val="00E911F5"/>
    <w:rsid w:val="00E912E6"/>
    <w:rsid w:val="00E916B8"/>
    <w:rsid w:val="00E91962"/>
    <w:rsid w:val="00E91C85"/>
    <w:rsid w:val="00E91E30"/>
    <w:rsid w:val="00E91E79"/>
    <w:rsid w:val="00E925CC"/>
    <w:rsid w:val="00E929A5"/>
    <w:rsid w:val="00E92AD0"/>
    <w:rsid w:val="00E92FE3"/>
    <w:rsid w:val="00E9390B"/>
    <w:rsid w:val="00E94145"/>
    <w:rsid w:val="00E94E5C"/>
    <w:rsid w:val="00E95093"/>
    <w:rsid w:val="00E95430"/>
    <w:rsid w:val="00E95E06"/>
    <w:rsid w:val="00E966A8"/>
    <w:rsid w:val="00E974EB"/>
    <w:rsid w:val="00E978BC"/>
    <w:rsid w:val="00EA0001"/>
    <w:rsid w:val="00EA06F1"/>
    <w:rsid w:val="00EA0C35"/>
    <w:rsid w:val="00EA1723"/>
    <w:rsid w:val="00EA1781"/>
    <w:rsid w:val="00EA1EA3"/>
    <w:rsid w:val="00EA22B3"/>
    <w:rsid w:val="00EA3166"/>
    <w:rsid w:val="00EA45FA"/>
    <w:rsid w:val="00EA4A7A"/>
    <w:rsid w:val="00EA4AEA"/>
    <w:rsid w:val="00EA4B7F"/>
    <w:rsid w:val="00EA5424"/>
    <w:rsid w:val="00EA544B"/>
    <w:rsid w:val="00EA561A"/>
    <w:rsid w:val="00EA5D61"/>
    <w:rsid w:val="00EA6358"/>
    <w:rsid w:val="00EA6788"/>
    <w:rsid w:val="00EA68AB"/>
    <w:rsid w:val="00EA6D4D"/>
    <w:rsid w:val="00EA769D"/>
    <w:rsid w:val="00EA7D21"/>
    <w:rsid w:val="00EB073A"/>
    <w:rsid w:val="00EB0954"/>
    <w:rsid w:val="00EB0968"/>
    <w:rsid w:val="00EB161E"/>
    <w:rsid w:val="00EB1DE3"/>
    <w:rsid w:val="00EB2883"/>
    <w:rsid w:val="00EB2DE8"/>
    <w:rsid w:val="00EB33EC"/>
    <w:rsid w:val="00EB3778"/>
    <w:rsid w:val="00EB38F8"/>
    <w:rsid w:val="00EB3D96"/>
    <w:rsid w:val="00EB420B"/>
    <w:rsid w:val="00EB43BD"/>
    <w:rsid w:val="00EB5C05"/>
    <w:rsid w:val="00EB5F88"/>
    <w:rsid w:val="00EB668F"/>
    <w:rsid w:val="00EB6EEC"/>
    <w:rsid w:val="00EB75A0"/>
    <w:rsid w:val="00EB793A"/>
    <w:rsid w:val="00EC2B10"/>
    <w:rsid w:val="00EC2D43"/>
    <w:rsid w:val="00EC3DDC"/>
    <w:rsid w:val="00EC47E3"/>
    <w:rsid w:val="00EC4B14"/>
    <w:rsid w:val="00EC5024"/>
    <w:rsid w:val="00EC5BCB"/>
    <w:rsid w:val="00EC66F8"/>
    <w:rsid w:val="00EC7302"/>
    <w:rsid w:val="00EC7C44"/>
    <w:rsid w:val="00EC7F2B"/>
    <w:rsid w:val="00ED02DD"/>
    <w:rsid w:val="00ED11E8"/>
    <w:rsid w:val="00ED148B"/>
    <w:rsid w:val="00ED1AE0"/>
    <w:rsid w:val="00ED1D24"/>
    <w:rsid w:val="00ED2295"/>
    <w:rsid w:val="00ED52CC"/>
    <w:rsid w:val="00ED5874"/>
    <w:rsid w:val="00ED5C02"/>
    <w:rsid w:val="00ED722A"/>
    <w:rsid w:val="00ED74B3"/>
    <w:rsid w:val="00EE1502"/>
    <w:rsid w:val="00EE1531"/>
    <w:rsid w:val="00EE1C42"/>
    <w:rsid w:val="00EE2053"/>
    <w:rsid w:val="00EE249C"/>
    <w:rsid w:val="00EE2890"/>
    <w:rsid w:val="00EE2BAA"/>
    <w:rsid w:val="00EE2ED9"/>
    <w:rsid w:val="00EE38E7"/>
    <w:rsid w:val="00EE3A61"/>
    <w:rsid w:val="00EE5A1C"/>
    <w:rsid w:val="00EE6981"/>
    <w:rsid w:val="00EE6B98"/>
    <w:rsid w:val="00EE6BF2"/>
    <w:rsid w:val="00EE7F20"/>
    <w:rsid w:val="00EF23AC"/>
    <w:rsid w:val="00EF2827"/>
    <w:rsid w:val="00EF28D2"/>
    <w:rsid w:val="00EF366C"/>
    <w:rsid w:val="00EF5869"/>
    <w:rsid w:val="00EF5F75"/>
    <w:rsid w:val="00EF6858"/>
    <w:rsid w:val="00EF6878"/>
    <w:rsid w:val="00EF6953"/>
    <w:rsid w:val="00EF74F9"/>
    <w:rsid w:val="00EF78C9"/>
    <w:rsid w:val="00EF7C60"/>
    <w:rsid w:val="00EF7D6D"/>
    <w:rsid w:val="00F00CBC"/>
    <w:rsid w:val="00F00E00"/>
    <w:rsid w:val="00F00F67"/>
    <w:rsid w:val="00F023E8"/>
    <w:rsid w:val="00F0298E"/>
    <w:rsid w:val="00F0345E"/>
    <w:rsid w:val="00F03822"/>
    <w:rsid w:val="00F03B3A"/>
    <w:rsid w:val="00F044B5"/>
    <w:rsid w:val="00F04846"/>
    <w:rsid w:val="00F0641A"/>
    <w:rsid w:val="00F066C6"/>
    <w:rsid w:val="00F06C41"/>
    <w:rsid w:val="00F079C2"/>
    <w:rsid w:val="00F07CA4"/>
    <w:rsid w:val="00F12617"/>
    <w:rsid w:val="00F12DB8"/>
    <w:rsid w:val="00F12E37"/>
    <w:rsid w:val="00F12FCC"/>
    <w:rsid w:val="00F136E5"/>
    <w:rsid w:val="00F138D8"/>
    <w:rsid w:val="00F14195"/>
    <w:rsid w:val="00F14AB8"/>
    <w:rsid w:val="00F152F7"/>
    <w:rsid w:val="00F15511"/>
    <w:rsid w:val="00F1596A"/>
    <w:rsid w:val="00F161FC"/>
    <w:rsid w:val="00F16E28"/>
    <w:rsid w:val="00F177E3"/>
    <w:rsid w:val="00F20C2B"/>
    <w:rsid w:val="00F21135"/>
    <w:rsid w:val="00F222EF"/>
    <w:rsid w:val="00F22A04"/>
    <w:rsid w:val="00F22FD6"/>
    <w:rsid w:val="00F23424"/>
    <w:rsid w:val="00F23B11"/>
    <w:rsid w:val="00F241FD"/>
    <w:rsid w:val="00F247E6"/>
    <w:rsid w:val="00F24A06"/>
    <w:rsid w:val="00F24DA4"/>
    <w:rsid w:val="00F25A17"/>
    <w:rsid w:val="00F25AB5"/>
    <w:rsid w:val="00F25D7C"/>
    <w:rsid w:val="00F2616E"/>
    <w:rsid w:val="00F2619E"/>
    <w:rsid w:val="00F265D0"/>
    <w:rsid w:val="00F26F6A"/>
    <w:rsid w:val="00F30B07"/>
    <w:rsid w:val="00F31521"/>
    <w:rsid w:val="00F31692"/>
    <w:rsid w:val="00F31953"/>
    <w:rsid w:val="00F31AF1"/>
    <w:rsid w:val="00F31B07"/>
    <w:rsid w:val="00F31E6A"/>
    <w:rsid w:val="00F31EB5"/>
    <w:rsid w:val="00F32439"/>
    <w:rsid w:val="00F326B6"/>
    <w:rsid w:val="00F32C8F"/>
    <w:rsid w:val="00F3315E"/>
    <w:rsid w:val="00F334DC"/>
    <w:rsid w:val="00F34299"/>
    <w:rsid w:val="00F34850"/>
    <w:rsid w:val="00F354C9"/>
    <w:rsid w:val="00F354CB"/>
    <w:rsid w:val="00F3695A"/>
    <w:rsid w:val="00F36A11"/>
    <w:rsid w:val="00F36D1B"/>
    <w:rsid w:val="00F36D83"/>
    <w:rsid w:val="00F36EEF"/>
    <w:rsid w:val="00F36F15"/>
    <w:rsid w:val="00F3722D"/>
    <w:rsid w:val="00F37C25"/>
    <w:rsid w:val="00F4013A"/>
    <w:rsid w:val="00F40694"/>
    <w:rsid w:val="00F40837"/>
    <w:rsid w:val="00F41697"/>
    <w:rsid w:val="00F42BC0"/>
    <w:rsid w:val="00F4312A"/>
    <w:rsid w:val="00F44679"/>
    <w:rsid w:val="00F45965"/>
    <w:rsid w:val="00F47280"/>
    <w:rsid w:val="00F4750A"/>
    <w:rsid w:val="00F47BF4"/>
    <w:rsid w:val="00F500BC"/>
    <w:rsid w:val="00F50340"/>
    <w:rsid w:val="00F50F32"/>
    <w:rsid w:val="00F536B0"/>
    <w:rsid w:val="00F53C3B"/>
    <w:rsid w:val="00F5402E"/>
    <w:rsid w:val="00F54D20"/>
    <w:rsid w:val="00F550AE"/>
    <w:rsid w:val="00F559DF"/>
    <w:rsid w:val="00F56228"/>
    <w:rsid w:val="00F569C4"/>
    <w:rsid w:val="00F56C1D"/>
    <w:rsid w:val="00F577C7"/>
    <w:rsid w:val="00F57822"/>
    <w:rsid w:val="00F60377"/>
    <w:rsid w:val="00F609D9"/>
    <w:rsid w:val="00F61980"/>
    <w:rsid w:val="00F61EE5"/>
    <w:rsid w:val="00F62778"/>
    <w:rsid w:val="00F627E9"/>
    <w:rsid w:val="00F62B53"/>
    <w:rsid w:val="00F62C86"/>
    <w:rsid w:val="00F62CBF"/>
    <w:rsid w:val="00F64146"/>
    <w:rsid w:val="00F64A50"/>
    <w:rsid w:val="00F65E8D"/>
    <w:rsid w:val="00F664E9"/>
    <w:rsid w:val="00F66838"/>
    <w:rsid w:val="00F671F0"/>
    <w:rsid w:val="00F70974"/>
    <w:rsid w:val="00F709CF"/>
    <w:rsid w:val="00F70B57"/>
    <w:rsid w:val="00F70D7E"/>
    <w:rsid w:val="00F711E7"/>
    <w:rsid w:val="00F7176F"/>
    <w:rsid w:val="00F72CD2"/>
    <w:rsid w:val="00F734A5"/>
    <w:rsid w:val="00F738E0"/>
    <w:rsid w:val="00F739C8"/>
    <w:rsid w:val="00F74159"/>
    <w:rsid w:val="00F75089"/>
    <w:rsid w:val="00F75134"/>
    <w:rsid w:val="00F75395"/>
    <w:rsid w:val="00F75FF6"/>
    <w:rsid w:val="00F762D7"/>
    <w:rsid w:val="00F7689F"/>
    <w:rsid w:val="00F774AC"/>
    <w:rsid w:val="00F80833"/>
    <w:rsid w:val="00F81415"/>
    <w:rsid w:val="00F81D31"/>
    <w:rsid w:val="00F82438"/>
    <w:rsid w:val="00F83227"/>
    <w:rsid w:val="00F8339D"/>
    <w:rsid w:val="00F8374B"/>
    <w:rsid w:val="00F83762"/>
    <w:rsid w:val="00F83DDB"/>
    <w:rsid w:val="00F845BD"/>
    <w:rsid w:val="00F85976"/>
    <w:rsid w:val="00F85AC5"/>
    <w:rsid w:val="00F85AE6"/>
    <w:rsid w:val="00F85E80"/>
    <w:rsid w:val="00F86263"/>
    <w:rsid w:val="00F867B2"/>
    <w:rsid w:val="00F86CE6"/>
    <w:rsid w:val="00F86F42"/>
    <w:rsid w:val="00F876A0"/>
    <w:rsid w:val="00F90515"/>
    <w:rsid w:val="00F914AE"/>
    <w:rsid w:val="00F91BD6"/>
    <w:rsid w:val="00F91CE7"/>
    <w:rsid w:val="00F92025"/>
    <w:rsid w:val="00F925F8"/>
    <w:rsid w:val="00F937D3"/>
    <w:rsid w:val="00F94113"/>
    <w:rsid w:val="00F9451B"/>
    <w:rsid w:val="00F94625"/>
    <w:rsid w:val="00F94BC7"/>
    <w:rsid w:val="00F95391"/>
    <w:rsid w:val="00F955F9"/>
    <w:rsid w:val="00F958C6"/>
    <w:rsid w:val="00F95A36"/>
    <w:rsid w:val="00F960EE"/>
    <w:rsid w:val="00F96EAD"/>
    <w:rsid w:val="00F979B7"/>
    <w:rsid w:val="00FA07B0"/>
    <w:rsid w:val="00FA0807"/>
    <w:rsid w:val="00FA0EB8"/>
    <w:rsid w:val="00FA1345"/>
    <w:rsid w:val="00FA14B7"/>
    <w:rsid w:val="00FA2DC2"/>
    <w:rsid w:val="00FA2E3E"/>
    <w:rsid w:val="00FA3CCA"/>
    <w:rsid w:val="00FA4485"/>
    <w:rsid w:val="00FA4E92"/>
    <w:rsid w:val="00FA51E2"/>
    <w:rsid w:val="00FA525D"/>
    <w:rsid w:val="00FA60B6"/>
    <w:rsid w:val="00FA62E0"/>
    <w:rsid w:val="00FA638B"/>
    <w:rsid w:val="00FA64A2"/>
    <w:rsid w:val="00FA6AFA"/>
    <w:rsid w:val="00FB1A91"/>
    <w:rsid w:val="00FB1ABB"/>
    <w:rsid w:val="00FB241F"/>
    <w:rsid w:val="00FB3A69"/>
    <w:rsid w:val="00FB3B05"/>
    <w:rsid w:val="00FB41B5"/>
    <w:rsid w:val="00FB4271"/>
    <w:rsid w:val="00FB6560"/>
    <w:rsid w:val="00FB6B79"/>
    <w:rsid w:val="00FB75B5"/>
    <w:rsid w:val="00FB79E2"/>
    <w:rsid w:val="00FB7CF8"/>
    <w:rsid w:val="00FB7E90"/>
    <w:rsid w:val="00FB7F07"/>
    <w:rsid w:val="00FC069F"/>
    <w:rsid w:val="00FC10B4"/>
    <w:rsid w:val="00FC1614"/>
    <w:rsid w:val="00FC1696"/>
    <w:rsid w:val="00FC2E2E"/>
    <w:rsid w:val="00FC3608"/>
    <w:rsid w:val="00FC38B5"/>
    <w:rsid w:val="00FC3D05"/>
    <w:rsid w:val="00FC4132"/>
    <w:rsid w:val="00FC49B4"/>
    <w:rsid w:val="00FC502D"/>
    <w:rsid w:val="00FC53B4"/>
    <w:rsid w:val="00FC5AA5"/>
    <w:rsid w:val="00FC5C8E"/>
    <w:rsid w:val="00FC5DA2"/>
    <w:rsid w:val="00FC6995"/>
    <w:rsid w:val="00FC6A20"/>
    <w:rsid w:val="00FC7F43"/>
    <w:rsid w:val="00FD0796"/>
    <w:rsid w:val="00FD0AAD"/>
    <w:rsid w:val="00FD0AAF"/>
    <w:rsid w:val="00FD2F98"/>
    <w:rsid w:val="00FD30CB"/>
    <w:rsid w:val="00FD33DB"/>
    <w:rsid w:val="00FD392D"/>
    <w:rsid w:val="00FD4D48"/>
    <w:rsid w:val="00FD5200"/>
    <w:rsid w:val="00FD52B3"/>
    <w:rsid w:val="00FD5C90"/>
    <w:rsid w:val="00FD6525"/>
    <w:rsid w:val="00FD77B8"/>
    <w:rsid w:val="00FD7978"/>
    <w:rsid w:val="00FE130E"/>
    <w:rsid w:val="00FE18D3"/>
    <w:rsid w:val="00FE2272"/>
    <w:rsid w:val="00FE2DB8"/>
    <w:rsid w:val="00FE2E74"/>
    <w:rsid w:val="00FE2ED8"/>
    <w:rsid w:val="00FE2FB8"/>
    <w:rsid w:val="00FE3499"/>
    <w:rsid w:val="00FE3828"/>
    <w:rsid w:val="00FE3E47"/>
    <w:rsid w:val="00FE40E7"/>
    <w:rsid w:val="00FE4E88"/>
    <w:rsid w:val="00FE4F3D"/>
    <w:rsid w:val="00FE510C"/>
    <w:rsid w:val="00FE5254"/>
    <w:rsid w:val="00FE5D31"/>
    <w:rsid w:val="00FE6640"/>
    <w:rsid w:val="00FE66AE"/>
    <w:rsid w:val="00FE6821"/>
    <w:rsid w:val="00FE69C5"/>
    <w:rsid w:val="00FE79E2"/>
    <w:rsid w:val="00FF0DAF"/>
    <w:rsid w:val="00FF116D"/>
    <w:rsid w:val="00FF1694"/>
    <w:rsid w:val="00FF1E81"/>
    <w:rsid w:val="00FF2308"/>
    <w:rsid w:val="00FF357A"/>
    <w:rsid w:val="00FF37B3"/>
    <w:rsid w:val="00FF4BEE"/>
    <w:rsid w:val="00FF4E3C"/>
    <w:rsid w:val="00FF614F"/>
    <w:rsid w:val="00FF650C"/>
    <w:rsid w:val="00FF7193"/>
    <w:rsid w:val="00FF7568"/>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AF3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Calibri"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1703"/>
    <w:pPr>
      <w:spacing w:after="180"/>
    </w:pPr>
    <w:rPr>
      <w:rFonts w:ascii="Times New Roman" w:hAnsi="Times New Roman"/>
      <w:sz w:val="22"/>
      <w:lang w:val="en-GB"/>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rPr>
  </w:style>
  <w:style w:type="character" w:styleId="PlaceholderText">
    <w:name w:val="Placeholder Text"/>
    <w:basedOn w:val="DefaultParagraphFont"/>
    <w:uiPriority w:val="99"/>
    <w:semiHidden/>
    <w:rsid w:val="00704273"/>
    <w:rPr>
      <w:color w:val="808080"/>
    </w:rPr>
  </w:style>
  <w:style w:type="paragraph" w:customStyle="1" w:styleId="NormalsmallspacingBold">
    <w:name w:val="Normal + small spacing + Bold"/>
    <w:basedOn w:val="Normal"/>
    <w:rsid w:val="00955285"/>
    <w:pPr>
      <w:overflowPunct w:val="0"/>
      <w:autoSpaceDE w:val="0"/>
      <w:autoSpaceDN w:val="0"/>
      <w:adjustRightInd w:val="0"/>
      <w:spacing w:before="40" w:after="40"/>
    </w:pPr>
    <w:rPr>
      <w:rFonts w:eastAsia="Times New Roman"/>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Calibri"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1703"/>
    <w:pPr>
      <w:spacing w:after="180"/>
    </w:pPr>
    <w:rPr>
      <w:rFonts w:ascii="Times New Roman" w:hAnsi="Times New Roman"/>
      <w:sz w:val="22"/>
      <w:lang w:val="en-GB"/>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rPr>
  </w:style>
  <w:style w:type="character" w:styleId="PlaceholderText">
    <w:name w:val="Placeholder Text"/>
    <w:basedOn w:val="DefaultParagraphFont"/>
    <w:uiPriority w:val="99"/>
    <w:semiHidden/>
    <w:rsid w:val="00704273"/>
    <w:rPr>
      <w:color w:val="808080"/>
    </w:rPr>
  </w:style>
  <w:style w:type="paragraph" w:customStyle="1" w:styleId="NormalsmallspacingBold">
    <w:name w:val="Normal + small spacing + Bold"/>
    <w:basedOn w:val="Normal"/>
    <w:rsid w:val="00955285"/>
    <w:pPr>
      <w:overflowPunct w:val="0"/>
      <w:autoSpaceDE w:val="0"/>
      <w:autoSpaceDN w:val="0"/>
      <w:adjustRightInd w:val="0"/>
      <w:spacing w:before="40" w:after="40"/>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394193D164EF44913DDB6F760ADF13" ma:contentTypeVersion="0" ma:contentTypeDescription="Create a new document." ma:contentTypeScope="" ma:versionID="5c5da08bb389adb36e18960f3ed509e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19A47-9525-4C82-B3CB-2C2F624E3B89}">
  <ds:schemaRefs>
    <ds:schemaRef ds:uri="http://schemas.microsoft.com/sharepoint/v3/contenttype/forms"/>
  </ds:schemaRefs>
</ds:datastoreItem>
</file>

<file path=customXml/itemProps2.xml><?xml version="1.0" encoding="utf-8"?>
<ds:datastoreItem xmlns:ds="http://schemas.openxmlformats.org/officeDocument/2006/customXml" ds:itemID="{6A9FD4AF-0149-4D6E-A30A-37FC5F62A9B6}">
  <ds:schemaRefs>
    <ds:schemaRef ds:uri="http://schemas.microsoft.com/office/2006/metadata/properties"/>
  </ds:schemaRefs>
</ds:datastoreItem>
</file>

<file path=customXml/itemProps3.xml><?xml version="1.0" encoding="utf-8"?>
<ds:datastoreItem xmlns:ds="http://schemas.openxmlformats.org/officeDocument/2006/customXml" ds:itemID="{F27445C5-2792-45A5-A968-09601B967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37FDB68-50DB-4762-A866-4C568512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2590</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NVIDIA</Company>
  <LinksUpToDate>false</LinksUpToDate>
  <CharactersWithSpaces>17320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tkoivisto@nvidia.com</dc:creator>
  <cp:lastModifiedBy>Tommi Koivisto</cp:lastModifiedBy>
  <cp:revision>2</cp:revision>
  <dcterms:created xsi:type="dcterms:W3CDTF">2015-02-05T10:41:00Z</dcterms:created>
  <dcterms:modified xsi:type="dcterms:W3CDTF">2015-02-05T10:41:00Z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0x0101007A394193D164EF44913DDB6F760ADF13</vt:lpwstr>
  </property>
</Properties>
</file>