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E73" w:rsidRPr="00131C35" w:rsidRDefault="00052E73" w:rsidP="00D043A6">
      <w:pPr>
        <w:pStyle w:val="Header"/>
        <w:tabs>
          <w:tab w:val="right" w:pos="9540"/>
        </w:tabs>
        <w:jc w:val="both"/>
        <w:rPr>
          <w:bCs/>
          <w:i/>
          <w:noProof w:val="0"/>
          <w:sz w:val="32"/>
          <w:lang w:eastAsia="ja-JP"/>
        </w:rPr>
      </w:pPr>
      <w:r w:rsidRPr="00371E29">
        <w:rPr>
          <w:bCs/>
          <w:noProof w:val="0"/>
          <w:sz w:val="24"/>
        </w:rPr>
        <w:t>3GPP T</w:t>
      </w:r>
      <w:bookmarkStart w:id="0" w:name="_Ref452454252"/>
      <w:bookmarkEnd w:id="0"/>
      <w:r w:rsidRPr="00371E29">
        <w:rPr>
          <w:bCs/>
          <w:noProof w:val="0"/>
          <w:sz w:val="24"/>
        </w:rPr>
        <w:t xml:space="preserve">SG-RAN </w:t>
      </w:r>
      <w:r w:rsidR="006E3639">
        <w:rPr>
          <w:noProof w:val="0"/>
          <w:sz w:val="24"/>
        </w:rPr>
        <w:t>WG1 Meeting #74</w:t>
      </w:r>
      <w:r w:rsidR="007635CA">
        <w:rPr>
          <w:noProof w:val="0"/>
          <w:sz w:val="24"/>
        </w:rPr>
        <w:t>bis</w:t>
      </w:r>
      <w:r w:rsidRPr="00371E29">
        <w:rPr>
          <w:bCs/>
          <w:noProof w:val="0"/>
          <w:sz w:val="24"/>
        </w:rPr>
        <w:tab/>
      </w:r>
      <w:r w:rsidRPr="00752FE2">
        <w:rPr>
          <w:bCs/>
          <w:noProof w:val="0"/>
          <w:sz w:val="24"/>
          <w:lang w:eastAsia="ja-JP"/>
        </w:rPr>
        <w:t>R1-1</w:t>
      </w:r>
      <w:r w:rsidR="001C693C">
        <w:rPr>
          <w:bCs/>
          <w:noProof w:val="0"/>
          <w:sz w:val="24"/>
          <w:lang w:eastAsia="ja-JP"/>
        </w:rPr>
        <w:t>3</w:t>
      </w:r>
      <w:r w:rsidR="002B5F69">
        <w:rPr>
          <w:bCs/>
          <w:noProof w:val="0"/>
          <w:sz w:val="24"/>
          <w:lang w:eastAsia="ja-JP"/>
        </w:rPr>
        <w:t>4566</w:t>
      </w:r>
    </w:p>
    <w:p w:rsidR="00052E73" w:rsidRPr="00371E29" w:rsidRDefault="007635CA" w:rsidP="00D043A6">
      <w:pPr>
        <w:pStyle w:val="Header"/>
        <w:jc w:val="both"/>
        <w:rPr>
          <w:bCs/>
          <w:noProof w:val="0"/>
          <w:sz w:val="24"/>
          <w:lang w:eastAsia="ja-JP"/>
        </w:rPr>
      </w:pPr>
      <w:r>
        <w:rPr>
          <w:bCs/>
          <w:noProof w:val="0"/>
          <w:sz w:val="24"/>
          <w:lang w:eastAsia="ja-JP"/>
        </w:rPr>
        <w:t>Guangzhou</w:t>
      </w:r>
      <w:r w:rsidR="001D1C59">
        <w:rPr>
          <w:bCs/>
          <w:noProof w:val="0"/>
          <w:sz w:val="24"/>
          <w:lang w:eastAsia="ja-JP"/>
        </w:rPr>
        <w:t xml:space="preserve">, </w:t>
      </w:r>
      <w:r>
        <w:rPr>
          <w:bCs/>
          <w:noProof w:val="0"/>
          <w:sz w:val="24"/>
          <w:lang w:eastAsia="ja-JP"/>
        </w:rPr>
        <w:t>China</w:t>
      </w:r>
      <w:r w:rsidR="00AC5A7D" w:rsidRPr="00AC5A7D">
        <w:rPr>
          <w:bCs/>
          <w:noProof w:val="0"/>
          <w:sz w:val="24"/>
          <w:lang w:eastAsia="ja-JP"/>
        </w:rPr>
        <w:t xml:space="preserve">, </w:t>
      </w:r>
      <w:r>
        <w:rPr>
          <w:bCs/>
          <w:noProof w:val="0"/>
          <w:sz w:val="24"/>
          <w:lang w:eastAsia="ja-JP"/>
        </w:rPr>
        <w:t>7</w:t>
      </w:r>
      <w:r w:rsidRPr="007635CA">
        <w:rPr>
          <w:bCs/>
          <w:noProof w:val="0"/>
          <w:sz w:val="24"/>
          <w:vertAlign w:val="superscript"/>
          <w:lang w:eastAsia="ja-JP"/>
        </w:rPr>
        <w:t>th</w:t>
      </w:r>
      <w:r>
        <w:rPr>
          <w:bCs/>
          <w:noProof w:val="0"/>
          <w:sz w:val="24"/>
          <w:lang w:eastAsia="ja-JP"/>
        </w:rPr>
        <w:t xml:space="preserve"> – 11</w:t>
      </w:r>
      <w:r w:rsidRPr="007635CA">
        <w:rPr>
          <w:bCs/>
          <w:noProof w:val="0"/>
          <w:sz w:val="24"/>
          <w:vertAlign w:val="superscript"/>
          <w:lang w:eastAsia="ja-JP"/>
        </w:rPr>
        <w:t>th</w:t>
      </w:r>
      <w:r>
        <w:rPr>
          <w:bCs/>
          <w:noProof w:val="0"/>
          <w:sz w:val="24"/>
          <w:lang w:eastAsia="ja-JP"/>
        </w:rPr>
        <w:t xml:space="preserve"> October </w:t>
      </w:r>
      <w:r w:rsidR="0092704F">
        <w:rPr>
          <w:bCs/>
          <w:noProof w:val="0"/>
          <w:sz w:val="24"/>
          <w:lang w:eastAsia="ja-JP"/>
        </w:rPr>
        <w:t>2013</w:t>
      </w:r>
    </w:p>
    <w:p w:rsidR="00052E73" w:rsidRPr="00371E29" w:rsidRDefault="00052E73" w:rsidP="00D043A6">
      <w:pPr>
        <w:pStyle w:val="Header"/>
        <w:jc w:val="both"/>
        <w:rPr>
          <w:bCs/>
          <w:noProof w:val="0"/>
          <w:sz w:val="24"/>
          <w:lang w:eastAsia="ja-JP"/>
        </w:rPr>
      </w:pPr>
    </w:p>
    <w:p w:rsidR="00052E73" w:rsidRPr="00371E29" w:rsidRDefault="00052E73" w:rsidP="00D043A6">
      <w:pPr>
        <w:pStyle w:val="CRCoverPage"/>
        <w:tabs>
          <w:tab w:val="left" w:pos="1980"/>
        </w:tabs>
        <w:jc w:val="both"/>
        <w:rPr>
          <w:rFonts w:cs="Arial"/>
          <w:b/>
          <w:bCs/>
          <w:sz w:val="24"/>
          <w:lang w:val="en-US" w:eastAsia="ja-JP"/>
        </w:rPr>
      </w:pPr>
      <w:r w:rsidRPr="00371E29">
        <w:rPr>
          <w:rFonts w:cs="Arial"/>
          <w:b/>
          <w:bCs/>
          <w:sz w:val="24"/>
          <w:lang w:val="en-US"/>
        </w:rPr>
        <w:t>Agenda item:</w:t>
      </w:r>
      <w:r w:rsidRPr="00371E29">
        <w:rPr>
          <w:rFonts w:cs="Arial"/>
          <w:b/>
          <w:bCs/>
          <w:sz w:val="24"/>
          <w:lang w:val="en-US"/>
        </w:rPr>
        <w:tab/>
      </w:r>
      <w:r w:rsidR="006E3639">
        <w:rPr>
          <w:rFonts w:cs="Arial"/>
          <w:b/>
          <w:bCs/>
          <w:sz w:val="24"/>
          <w:lang w:val="en-US"/>
        </w:rPr>
        <w:t>7.</w:t>
      </w:r>
      <w:r w:rsidR="002B5F69">
        <w:rPr>
          <w:rFonts w:cs="Arial"/>
          <w:b/>
          <w:bCs/>
          <w:sz w:val="24"/>
          <w:lang w:val="en-US"/>
        </w:rPr>
        <w:t>2.8.1.1</w:t>
      </w:r>
    </w:p>
    <w:p w:rsidR="00052E73" w:rsidRPr="00371E29" w:rsidRDefault="00052E73" w:rsidP="00D043A6">
      <w:pPr>
        <w:tabs>
          <w:tab w:val="left" w:pos="1985"/>
        </w:tabs>
        <w:jc w:val="both"/>
        <w:rPr>
          <w:rFonts w:ascii="Arial" w:hAnsi="Arial" w:cs="Arial"/>
          <w:b/>
          <w:bCs/>
          <w:sz w:val="24"/>
          <w:lang w:val="en-US"/>
        </w:rPr>
      </w:pPr>
      <w:r w:rsidRPr="00371E29">
        <w:rPr>
          <w:rFonts w:ascii="Arial" w:hAnsi="Arial" w:cs="Arial"/>
          <w:b/>
          <w:bCs/>
          <w:sz w:val="24"/>
          <w:lang w:val="en-US"/>
        </w:rPr>
        <w:t>Source:</w:t>
      </w:r>
      <w:r w:rsidRPr="00371E29">
        <w:rPr>
          <w:rFonts w:ascii="Arial" w:hAnsi="Arial" w:cs="Arial"/>
          <w:b/>
          <w:bCs/>
          <w:sz w:val="24"/>
          <w:lang w:val="en-US"/>
        </w:rPr>
        <w:tab/>
        <w:t>InterDigital</w:t>
      </w:r>
    </w:p>
    <w:p w:rsidR="00052E73" w:rsidRPr="002E6ADB" w:rsidRDefault="00052E73" w:rsidP="00D043A6">
      <w:pPr>
        <w:ind w:left="1985" w:hanging="1985"/>
        <w:jc w:val="both"/>
        <w:rPr>
          <w:rFonts w:ascii="Arial" w:hAnsi="Arial" w:cs="Arial"/>
          <w:b/>
          <w:bCs/>
          <w:sz w:val="24"/>
          <w:lang w:val="en-US"/>
        </w:rPr>
      </w:pPr>
      <w:r w:rsidRPr="00371E29">
        <w:rPr>
          <w:rFonts w:ascii="Arial" w:hAnsi="Arial" w:cs="Arial"/>
          <w:b/>
          <w:bCs/>
          <w:sz w:val="24"/>
          <w:lang w:val="en-US"/>
        </w:rPr>
        <w:t>Title:</w:t>
      </w:r>
      <w:r w:rsidRPr="00371E29">
        <w:rPr>
          <w:rFonts w:ascii="Arial" w:hAnsi="Arial" w:cs="Arial"/>
          <w:b/>
          <w:bCs/>
          <w:sz w:val="24"/>
          <w:lang w:val="en-US"/>
        </w:rPr>
        <w:tab/>
      </w:r>
      <w:r w:rsidR="009062D6">
        <w:rPr>
          <w:rFonts w:ascii="Arial" w:hAnsi="Arial" w:cs="Arial"/>
          <w:b/>
          <w:bCs/>
          <w:sz w:val="24"/>
          <w:lang w:val="en-US"/>
        </w:rPr>
        <w:t>Synchronization and timing for b</w:t>
      </w:r>
      <w:r w:rsidR="00842C37">
        <w:rPr>
          <w:rFonts w:ascii="Arial" w:hAnsi="Arial" w:cs="Arial"/>
          <w:b/>
          <w:bCs/>
          <w:sz w:val="24"/>
          <w:lang w:val="en-US"/>
        </w:rPr>
        <w:t xml:space="preserve">roadcast </w:t>
      </w:r>
      <w:r w:rsidR="002E6ADB" w:rsidRPr="002E6ADB">
        <w:rPr>
          <w:rFonts w:ascii="Arial" w:hAnsi="Arial" w:cs="Arial"/>
          <w:b/>
          <w:bCs/>
          <w:sz w:val="24"/>
          <w:lang w:val="en-US"/>
        </w:rPr>
        <w:t xml:space="preserve">D2D </w:t>
      </w:r>
      <w:r w:rsidR="002B5F69">
        <w:rPr>
          <w:rFonts w:ascii="Arial" w:hAnsi="Arial" w:cs="Arial"/>
          <w:b/>
          <w:bCs/>
          <w:sz w:val="24"/>
          <w:lang w:val="en-US"/>
        </w:rPr>
        <w:t>communication</w:t>
      </w:r>
    </w:p>
    <w:p w:rsidR="00052E73" w:rsidRPr="00371E29" w:rsidRDefault="00052E73" w:rsidP="00D043A6">
      <w:pPr>
        <w:ind w:left="1985" w:hanging="1985"/>
        <w:jc w:val="both"/>
        <w:rPr>
          <w:rFonts w:ascii="Arial" w:hAnsi="Arial" w:cs="Arial"/>
          <w:b/>
          <w:bCs/>
          <w:sz w:val="24"/>
          <w:lang w:val="en-US" w:eastAsia="ko-KR"/>
        </w:rPr>
      </w:pPr>
      <w:r w:rsidRPr="00371E29">
        <w:rPr>
          <w:rFonts w:ascii="Arial" w:hAnsi="Arial" w:cs="Arial"/>
          <w:b/>
          <w:bCs/>
          <w:sz w:val="24"/>
          <w:lang w:val="en-US"/>
        </w:rPr>
        <w:t>Document for:</w:t>
      </w:r>
      <w:r w:rsidRPr="00371E29">
        <w:rPr>
          <w:rFonts w:ascii="Arial" w:hAnsi="Arial" w:cs="Arial"/>
          <w:b/>
          <w:bCs/>
          <w:sz w:val="24"/>
          <w:lang w:val="en-US"/>
        </w:rPr>
        <w:tab/>
      </w:r>
      <w:r w:rsidRPr="00371E29">
        <w:rPr>
          <w:rFonts w:ascii="Arial" w:hAnsi="Arial" w:cs="Arial"/>
          <w:b/>
          <w:bCs/>
          <w:sz w:val="24"/>
          <w:lang w:val="en-US"/>
        </w:rPr>
        <w:tab/>
        <w:t>Discussion</w:t>
      </w:r>
    </w:p>
    <w:p w:rsidR="00052E73" w:rsidRDefault="00EC4AD5" w:rsidP="00EC4AD5">
      <w:pPr>
        <w:pStyle w:val="Heading1"/>
        <w:jc w:val="both"/>
        <w:rPr>
          <w:lang w:val="en-US"/>
        </w:rPr>
      </w:pPr>
      <w:r>
        <w:rPr>
          <w:lang w:val="en-US"/>
        </w:rPr>
        <w:t>1.</w:t>
      </w:r>
      <w:r>
        <w:rPr>
          <w:lang w:val="en-US"/>
        </w:rPr>
        <w:tab/>
      </w:r>
      <w:r w:rsidR="00B33724">
        <w:rPr>
          <w:lang w:val="en-US"/>
        </w:rPr>
        <w:t>Introduction</w:t>
      </w:r>
    </w:p>
    <w:p w:rsidR="001530BC" w:rsidRDefault="001530BC" w:rsidP="001530BC">
      <w:pPr>
        <w:jc w:val="both"/>
      </w:pPr>
      <w:r>
        <w:rPr>
          <w:lang w:val="en-US"/>
        </w:rPr>
        <w:t xml:space="preserve">It has already been concluded in RAN1#73 that it is assumed </w:t>
      </w:r>
      <w:r>
        <w:t>D2D operates in UL spectrum (for FDD) or in UL subframes of the cell giving coverage (for TDD except when out of coverage). Furthermore, it is assumed that D2D transmission/reception does not use full duplex on a given carrier.</w:t>
      </w:r>
    </w:p>
    <w:p w:rsidR="00DC2D49" w:rsidRDefault="001530BC" w:rsidP="001530BC">
      <w:pPr>
        <w:jc w:val="both"/>
        <w:rPr>
          <w:rFonts w:eastAsia="MS PGothic"/>
          <w:lang w:val="en-US" w:eastAsia="ja-JP"/>
        </w:rPr>
      </w:pPr>
      <w:r>
        <w:rPr>
          <w:rFonts w:eastAsia="MS PGothic"/>
          <w:lang w:val="en-US" w:eastAsia="ja-JP"/>
        </w:rPr>
        <w:t xml:space="preserve">In this contribution we provide our </w:t>
      </w:r>
      <w:r w:rsidR="009062D6">
        <w:rPr>
          <w:rFonts w:eastAsia="MS PGothic"/>
          <w:lang w:val="en-US" w:eastAsia="ja-JP"/>
        </w:rPr>
        <w:t xml:space="preserve">views </w:t>
      </w:r>
      <w:r>
        <w:rPr>
          <w:rFonts w:eastAsia="MS PGothic"/>
          <w:lang w:val="en-US" w:eastAsia="ja-JP"/>
        </w:rPr>
        <w:t xml:space="preserve">on </w:t>
      </w:r>
      <w:r w:rsidR="009062D6">
        <w:rPr>
          <w:rFonts w:eastAsia="MS PGothic"/>
          <w:lang w:val="en-US" w:eastAsia="ja-JP"/>
        </w:rPr>
        <w:t>basic system operation and in particular device synchronization to support broadcast D2D communication in the public safety scenario</w:t>
      </w:r>
      <w:r w:rsidR="0027637A">
        <w:rPr>
          <w:rFonts w:eastAsia="MS PGothic"/>
          <w:lang w:val="en-US" w:eastAsia="ja-JP"/>
        </w:rPr>
        <w:t xml:space="preserve"> for out-of-coverage (DMO)</w:t>
      </w:r>
      <w:r w:rsidR="009062D6">
        <w:rPr>
          <w:rFonts w:eastAsia="MS PGothic"/>
          <w:lang w:val="en-US" w:eastAsia="ja-JP"/>
        </w:rPr>
        <w:t>.</w:t>
      </w:r>
    </w:p>
    <w:p w:rsidR="00702442" w:rsidRPr="00702442" w:rsidRDefault="00702442" w:rsidP="00DC2D49">
      <w:pPr>
        <w:jc w:val="both"/>
        <w:rPr>
          <w:rFonts w:eastAsia="MS PGothic"/>
          <w:lang w:val="en-US" w:eastAsia="ja-JP"/>
        </w:rPr>
      </w:pPr>
    </w:p>
    <w:p w:rsidR="00DC2D49" w:rsidRDefault="00DC2D49" w:rsidP="00DC2D49">
      <w:pPr>
        <w:pStyle w:val="Heading1"/>
        <w:jc w:val="both"/>
        <w:rPr>
          <w:lang w:val="en-US"/>
        </w:rPr>
      </w:pPr>
      <w:r w:rsidRPr="009B4F1D">
        <w:rPr>
          <w:lang w:val="en-US"/>
        </w:rPr>
        <w:t>2</w:t>
      </w:r>
      <w:r w:rsidRPr="009B4F1D">
        <w:rPr>
          <w:lang w:val="en-US"/>
        </w:rPr>
        <w:tab/>
      </w:r>
      <w:r w:rsidR="007740DA">
        <w:rPr>
          <w:lang w:val="en-US"/>
        </w:rPr>
        <w:t>Discussion</w:t>
      </w:r>
    </w:p>
    <w:p w:rsidR="001530BC" w:rsidRDefault="001530BC" w:rsidP="001530BC">
      <w:pPr>
        <w:jc w:val="both"/>
        <w:rPr>
          <w:lang w:val="en-US"/>
        </w:rPr>
      </w:pPr>
      <w:r>
        <w:rPr>
          <w:lang w:val="en-US"/>
        </w:rPr>
        <w:t>LTE is a synchronous system with respect to PDSCH and PUSCH transmission formats and procedures.</w:t>
      </w:r>
      <w:r w:rsidR="009062D6">
        <w:rPr>
          <w:lang w:val="en-US"/>
        </w:rPr>
        <w:t xml:space="preserve"> Synchronous communication systems are inherently suitable to infrastructure based radio access where a common clock reference exists and offer great advantages in terms of system spectral efficiency.</w:t>
      </w:r>
    </w:p>
    <w:p w:rsidR="001530BC" w:rsidRDefault="001530BC" w:rsidP="001530BC">
      <w:pPr>
        <w:jc w:val="both"/>
        <w:rPr>
          <w:lang w:val="en-US"/>
        </w:rPr>
      </w:pPr>
      <w:r>
        <w:rPr>
          <w:lang w:val="en-US"/>
        </w:rPr>
        <w:t>Support for asynchronous detection</w:t>
      </w:r>
      <w:r w:rsidR="009062D6">
        <w:rPr>
          <w:lang w:val="en-US"/>
        </w:rPr>
        <w:t xml:space="preserve"> in the DL</w:t>
      </w:r>
      <w:r>
        <w:rPr>
          <w:lang w:val="en-US"/>
        </w:rPr>
        <w:t xml:space="preserve"> </w:t>
      </w:r>
      <w:r w:rsidR="009062D6">
        <w:rPr>
          <w:lang w:val="en-US"/>
        </w:rPr>
        <w:t xml:space="preserve">is provided by </w:t>
      </w:r>
      <w:r>
        <w:rPr>
          <w:lang w:val="en-US"/>
        </w:rPr>
        <w:t>PSS/SSS</w:t>
      </w:r>
      <w:r w:rsidR="00CF237B">
        <w:rPr>
          <w:lang w:val="en-US"/>
        </w:rPr>
        <w:t xml:space="preserve"> </w:t>
      </w:r>
      <w:r>
        <w:rPr>
          <w:lang w:val="en-US"/>
        </w:rPr>
        <w:t xml:space="preserve">to identify cell timing and achieve local oscillator lock using the available DL common signals during system acquisition. Similarly, in the UL the RACH preamble design </w:t>
      </w:r>
      <w:r w:rsidR="009062D6">
        <w:rPr>
          <w:lang w:val="en-US"/>
        </w:rPr>
        <w:t xml:space="preserve">and contention resolution </w:t>
      </w:r>
      <w:r>
        <w:rPr>
          <w:lang w:val="en-US"/>
        </w:rPr>
        <w:t xml:space="preserve">allows for connection </w:t>
      </w:r>
      <w:r w:rsidR="009062D6">
        <w:rPr>
          <w:lang w:val="en-US"/>
        </w:rPr>
        <w:t xml:space="preserve">establishment </w:t>
      </w:r>
      <w:r>
        <w:rPr>
          <w:lang w:val="en-US"/>
        </w:rPr>
        <w:t xml:space="preserve">to the eNB through </w:t>
      </w:r>
      <w:r w:rsidR="009062D6">
        <w:rPr>
          <w:lang w:val="en-US"/>
        </w:rPr>
        <w:t xml:space="preserve">use of </w:t>
      </w:r>
      <w:r w:rsidR="00CF237B">
        <w:rPr>
          <w:lang w:val="en-US"/>
        </w:rPr>
        <w:t xml:space="preserve">guard intervals, </w:t>
      </w:r>
      <w:r>
        <w:rPr>
          <w:lang w:val="en-US"/>
        </w:rPr>
        <w:t>frequency guard bands</w:t>
      </w:r>
      <w:r w:rsidR="009062D6">
        <w:rPr>
          <w:lang w:val="en-US"/>
        </w:rPr>
        <w:t xml:space="preserve"> </w:t>
      </w:r>
      <w:r w:rsidR="000562E6">
        <w:rPr>
          <w:lang w:val="en-US"/>
        </w:rPr>
        <w:t>and the timing alignment procedure.</w:t>
      </w:r>
    </w:p>
    <w:p w:rsidR="001530BC" w:rsidRDefault="001530BC" w:rsidP="001530BC">
      <w:pPr>
        <w:jc w:val="both"/>
        <w:rPr>
          <w:lang w:val="en-US"/>
        </w:rPr>
      </w:pPr>
      <w:r>
        <w:rPr>
          <w:lang w:val="en-US"/>
        </w:rPr>
        <w:t xml:space="preserve">It is clear that LTE </w:t>
      </w:r>
      <w:r w:rsidR="00CF237B">
        <w:rPr>
          <w:lang w:val="en-US"/>
        </w:rPr>
        <w:t>modem architecture</w:t>
      </w:r>
      <w:r>
        <w:rPr>
          <w:lang w:val="en-US"/>
        </w:rPr>
        <w:t xml:space="preserve"> would need to be changed dramatically at great implementation, specification </w:t>
      </w:r>
      <w:r w:rsidR="009062D6">
        <w:rPr>
          <w:lang w:val="en-US"/>
        </w:rPr>
        <w:t xml:space="preserve">impacts </w:t>
      </w:r>
      <w:r>
        <w:rPr>
          <w:lang w:val="en-US"/>
        </w:rPr>
        <w:t xml:space="preserve">and testing </w:t>
      </w:r>
      <w:r w:rsidR="009062D6">
        <w:rPr>
          <w:lang w:val="en-US"/>
        </w:rPr>
        <w:t>efforts</w:t>
      </w:r>
      <w:r>
        <w:rPr>
          <w:lang w:val="en-US"/>
        </w:rPr>
        <w:t>, if fundamental assumption</w:t>
      </w:r>
      <w:r w:rsidR="009062D6">
        <w:rPr>
          <w:lang w:val="en-US"/>
        </w:rPr>
        <w:t>s</w:t>
      </w:r>
      <w:r>
        <w:rPr>
          <w:lang w:val="en-US"/>
        </w:rPr>
        <w:t xml:space="preserve"> on synchronous operation between a transmitter-receiver pair were changed.</w:t>
      </w:r>
    </w:p>
    <w:p w:rsidR="000562E6" w:rsidRDefault="001530BC" w:rsidP="001530BC">
      <w:pPr>
        <w:jc w:val="both"/>
        <w:rPr>
          <w:lang w:val="en-US"/>
        </w:rPr>
      </w:pPr>
      <w:r>
        <w:rPr>
          <w:lang w:val="en-US"/>
        </w:rPr>
        <w:t xml:space="preserve">We therefore propose </w:t>
      </w:r>
      <w:r w:rsidR="009062D6">
        <w:rPr>
          <w:lang w:val="en-US"/>
        </w:rPr>
        <w:t xml:space="preserve">that </w:t>
      </w:r>
      <w:r>
        <w:rPr>
          <w:lang w:val="en-US"/>
        </w:rPr>
        <w:t xml:space="preserve">D2D </w:t>
      </w:r>
      <w:r w:rsidR="009062D6">
        <w:rPr>
          <w:lang w:val="en-US"/>
        </w:rPr>
        <w:t xml:space="preserve">radio </w:t>
      </w:r>
      <w:r>
        <w:rPr>
          <w:lang w:val="en-US"/>
        </w:rPr>
        <w:t xml:space="preserve">links </w:t>
      </w:r>
      <w:r w:rsidR="009062D6">
        <w:rPr>
          <w:lang w:val="en-US"/>
        </w:rPr>
        <w:t xml:space="preserve">to support broadcast D2D communication in the public safety scenario for out-of-coverage </w:t>
      </w:r>
      <w:r>
        <w:rPr>
          <w:lang w:val="en-US"/>
        </w:rPr>
        <w:t>operate in synchronized manner simi</w:t>
      </w:r>
      <w:r w:rsidR="009062D6">
        <w:rPr>
          <w:lang w:val="en-US"/>
        </w:rPr>
        <w:t>lar to existing LTE principles.</w:t>
      </w:r>
      <w:r w:rsidR="000562E6">
        <w:rPr>
          <w:lang w:val="en-US"/>
        </w:rPr>
        <w:t xml:space="preserve"> Note that this proposal applies in the context of </w:t>
      </w:r>
      <w:r w:rsidR="00CF237B">
        <w:rPr>
          <w:lang w:val="en-US"/>
        </w:rPr>
        <w:t xml:space="preserve">broadcast </w:t>
      </w:r>
      <w:r w:rsidR="000562E6">
        <w:rPr>
          <w:lang w:val="en-US"/>
        </w:rPr>
        <w:t>PUSCH when carrying VoIP SDU’s during a talk spurt.</w:t>
      </w:r>
    </w:p>
    <w:p w:rsidR="000562E6" w:rsidRDefault="000562E6" w:rsidP="000562E6">
      <w:pPr>
        <w:jc w:val="both"/>
        <w:rPr>
          <w:lang w:val="en-US"/>
        </w:rPr>
      </w:pPr>
      <w:r>
        <w:rPr>
          <w:lang w:val="en-US"/>
        </w:rPr>
        <w:t xml:space="preserve">It derives from this fundamental design choice that some form of synchronization signal is necessary for receiving </w:t>
      </w:r>
      <w:r w:rsidR="00576FBF">
        <w:rPr>
          <w:lang w:val="en-US"/>
        </w:rPr>
        <w:t>D2D UE</w:t>
      </w:r>
      <w:r>
        <w:rPr>
          <w:lang w:val="en-US"/>
        </w:rPr>
        <w:t xml:space="preserve">s to demodulate the PUSCH. We think that these can be easily addressed when considering well-established LTE principles, i.e. by allowing for the transmission </w:t>
      </w:r>
      <w:r w:rsidR="00576FBF">
        <w:rPr>
          <w:lang w:val="en-US"/>
        </w:rPr>
        <w:t xml:space="preserve">of </w:t>
      </w:r>
      <w:r w:rsidR="00576FBF" w:rsidRPr="00576FBF">
        <w:rPr>
          <w:lang w:val="en-US"/>
        </w:rPr>
        <w:t xml:space="preserve">a low-periodicity (1-2 times </w:t>
      </w:r>
      <w:r w:rsidR="00576FBF">
        <w:rPr>
          <w:lang w:val="en-US"/>
        </w:rPr>
        <w:t xml:space="preserve">per sec) synchronization signal from broadcast UEs </w:t>
      </w:r>
      <w:r w:rsidR="004176C2">
        <w:rPr>
          <w:lang w:val="en-US"/>
        </w:rPr>
        <w:t xml:space="preserve">while </w:t>
      </w:r>
      <w:r w:rsidR="00576FBF">
        <w:rPr>
          <w:lang w:val="en-US"/>
        </w:rPr>
        <w:t>in a talk spurt.</w:t>
      </w:r>
    </w:p>
    <w:p w:rsidR="009062D6" w:rsidRDefault="000562E6" w:rsidP="001530BC">
      <w:pPr>
        <w:jc w:val="both"/>
        <w:rPr>
          <w:lang w:val="en-US"/>
        </w:rPr>
      </w:pPr>
      <w:r>
        <w:rPr>
          <w:lang w:val="en-US"/>
        </w:rPr>
        <w:t>Clearly, support for asynchronous detection is required when PUSCH carries discovery beacons. Here, asynchronous detection will require L1 design changes in the form of more pilot symbols to aid AFC and acquisition, and it will require guard times to account for Tx-Rx switching.</w:t>
      </w:r>
      <w:r w:rsidR="004176C2">
        <w:rPr>
          <w:lang w:val="en-US"/>
        </w:rPr>
        <w:t xml:space="preserve"> A </w:t>
      </w:r>
      <w:r w:rsidR="00CF237B">
        <w:rPr>
          <w:lang w:val="en-US"/>
        </w:rPr>
        <w:t>discovery</w:t>
      </w:r>
      <w:r w:rsidR="004176C2">
        <w:rPr>
          <w:lang w:val="en-US"/>
        </w:rPr>
        <w:t xml:space="preserve"> beacon will therefore use a modified transmission format when compared to R8 PUSCH with only 2 RS per subframe.</w:t>
      </w:r>
    </w:p>
    <w:p w:rsidR="000562E6" w:rsidRDefault="000562E6" w:rsidP="000562E6">
      <w:pPr>
        <w:jc w:val="both"/>
        <w:rPr>
          <w:lang w:val="en-US"/>
        </w:rPr>
      </w:pPr>
      <w:r>
        <w:rPr>
          <w:lang w:val="en-US"/>
        </w:rPr>
        <w:t>In summary, we propose to support broadcast type D2D communication for public safety in out-of-coverage by re-using the existing R8 PUSCH transmission format. ProSe transmitters send PUSCH in certain UL subframes over a number of periodically occurring transmission opportunities during a talk spurt. A given UE will monitor a certain number of transmission opportunities to demodulate and decode broadcas</w:t>
      </w:r>
      <w:r w:rsidR="00576FBF">
        <w:rPr>
          <w:lang w:val="en-US"/>
        </w:rPr>
        <w:t>t D2D transmissions from all UE</w:t>
      </w:r>
      <w:r>
        <w:rPr>
          <w:lang w:val="en-US"/>
        </w:rPr>
        <w:t>s in all allowed groups that it is a member of.</w:t>
      </w:r>
    </w:p>
    <w:p w:rsidR="000562E6" w:rsidRDefault="000562E6" w:rsidP="000562E6">
      <w:pPr>
        <w:jc w:val="both"/>
        <w:rPr>
          <w:lang w:val="en-US"/>
        </w:rPr>
      </w:pPr>
      <w:r>
        <w:rPr>
          <w:lang w:val="en-US"/>
        </w:rPr>
        <w:t xml:space="preserve">In our view, voice communication for </w:t>
      </w:r>
      <w:r w:rsidR="00576FBF">
        <w:rPr>
          <w:lang w:val="en-US"/>
        </w:rPr>
        <w:t xml:space="preserve">public safety when </w:t>
      </w:r>
      <w:r>
        <w:rPr>
          <w:lang w:val="en-US"/>
        </w:rPr>
        <w:t xml:space="preserve">out-of-coverage </w:t>
      </w:r>
      <w:r w:rsidR="00576FBF">
        <w:rPr>
          <w:lang w:val="en-US"/>
        </w:rPr>
        <w:t>(</w:t>
      </w:r>
      <w:r>
        <w:rPr>
          <w:lang w:val="en-US"/>
        </w:rPr>
        <w:t>DMO</w:t>
      </w:r>
      <w:r w:rsidR="00576FBF">
        <w:rPr>
          <w:lang w:val="en-US"/>
        </w:rPr>
        <w:t>)</w:t>
      </w:r>
      <w:r>
        <w:rPr>
          <w:lang w:val="en-US"/>
        </w:rPr>
        <w:t xml:space="preserve"> using LTE based radio access is most easily realized </w:t>
      </w:r>
      <w:r w:rsidR="00576FBF">
        <w:rPr>
          <w:lang w:val="en-US"/>
        </w:rPr>
        <w:t xml:space="preserve">with a </w:t>
      </w:r>
      <w:r>
        <w:rPr>
          <w:lang w:val="en-US"/>
        </w:rPr>
        <w:t>connection-less communication</w:t>
      </w:r>
      <w:r w:rsidR="00576FBF">
        <w:rPr>
          <w:lang w:val="en-US"/>
        </w:rPr>
        <w:t xml:space="preserve"> approach</w:t>
      </w:r>
      <w:r>
        <w:rPr>
          <w:lang w:val="en-US"/>
        </w:rPr>
        <w:t>.</w:t>
      </w:r>
    </w:p>
    <w:p w:rsidR="000562E6" w:rsidRDefault="000562E6" w:rsidP="000562E6">
      <w:pPr>
        <w:jc w:val="both"/>
        <w:rPr>
          <w:lang w:val="en-US"/>
        </w:rPr>
      </w:pPr>
      <w:r>
        <w:rPr>
          <w:lang w:val="en-US"/>
        </w:rPr>
        <w:lastRenderedPageBreak/>
        <w:t xml:space="preserve">This means, no L1 feedback like A/N or CSI is available to the transmitter UE from any receiving UE part of the same group. Similarly, no LTE L23 feedback like PHR or MAC CE’s will be used. We do not explicitly preclude application </w:t>
      </w:r>
      <w:r w:rsidR="00576FBF">
        <w:rPr>
          <w:lang w:val="en-US"/>
        </w:rPr>
        <w:t>layer feedback at IP or above between UE</w:t>
      </w:r>
      <w:r>
        <w:rPr>
          <w:lang w:val="en-US"/>
        </w:rPr>
        <w:t xml:space="preserve">s </w:t>
      </w:r>
      <w:r w:rsidR="00576FBF">
        <w:rPr>
          <w:lang w:val="en-US"/>
        </w:rPr>
        <w:t xml:space="preserve">which are </w:t>
      </w:r>
      <w:r>
        <w:rPr>
          <w:lang w:val="en-US"/>
        </w:rPr>
        <w:t>part of a group, but we assume that the usefulness of any such application layer feedback for L1 operation is limited.</w:t>
      </w:r>
    </w:p>
    <w:p w:rsidR="000562E6" w:rsidRDefault="000562E6" w:rsidP="000562E6">
      <w:pPr>
        <w:jc w:val="both"/>
        <w:rPr>
          <w:lang w:val="en-US"/>
        </w:rPr>
      </w:pPr>
      <w:r>
        <w:rPr>
          <w:lang w:val="en-US"/>
        </w:rPr>
        <w:t xml:space="preserve">To support broadcast D2D communication in the PS out-of-coverage scenario (DMO), we </w:t>
      </w:r>
      <w:r w:rsidR="00576FBF">
        <w:rPr>
          <w:lang w:val="en-US"/>
        </w:rPr>
        <w:t>propose</w:t>
      </w:r>
      <w:r>
        <w:rPr>
          <w:lang w:val="en-US"/>
        </w:rPr>
        <w:t xml:space="preserve"> the following steps:</w:t>
      </w:r>
    </w:p>
    <w:p w:rsidR="000562E6" w:rsidRPr="00457708" w:rsidRDefault="000562E6" w:rsidP="000562E6">
      <w:pPr>
        <w:pStyle w:val="ListParagraph"/>
        <w:numPr>
          <w:ilvl w:val="0"/>
          <w:numId w:val="32"/>
        </w:numPr>
        <w:ind w:left="360"/>
        <w:jc w:val="both"/>
        <w:rPr>
          <w:b/>
          <w:lang w:val="en-US"/>
        </w:rPr>
      </w:pPr>
      <w:r w:rsidRPr="00457708">
        <w:rPr>
          <w:b/>
          <w:lang w:val="en-US"/>
        </w:rPr>
        <w:t>Step 1: Pre-configuration</w:t>
      </w:r>
    </w:p>
    <w:p w:rsidR="000562E6" w:rsidRDefault="00576FBF" w:rsidP="000562E6">
      <w:pPr>
        <w:pStyle w:val="ListParagraph"/>
        <w:numPr>
          <w:ilvl w:val="0"/>
          <w:numId w:val="33"/>
        </w:numPr>
        <w:ind w:left="720"/>
        <w:jc w:val="both"/>
        <w:rPr>
          <w:lang w:val="en-US"/>
        </w:rPr>
      </w:pPr>
      <w:r>
        <w:rPr>
          <w:lang w:val="en-US"/>
        </w:rPr>
        <w:t>UE</w:t>
      </w:r>
      <w:r w:rsidR="000562E6" w:rsidRPr="00F42249">
        <w:rPr>
          <w:lang w:val="en-US"/>
        </w:rPr>
        <w:t>s are setup with call group permissions</w:t>
      </w:r>
      <w:r w:rsidR="000562E6">
        <w:rPr>
          <w:lang w:val="en-US"/>
        </w:rPr>
        <w:t xml:space="preserve"> and identifiers</w:t>
      </w:r>
    </w:p>
    <w:p w:rsidR="000562E6" w:rsidRPr="00457708" w:rsidRDefault="00576FBF" w:rsidP="000562E6">
      <w:pPr>
        <w:pStyle w:val="ListParagraph"/>
        <w:numPr>
          <w:ilvl w:val="0"/>
          <w:numId w:val="33"/>
        </w:numPr>
        <w:ind w:left="720"/>
        <w:jc w:val="both"/>
        <w:rPr>
          <w:lang w:val="en-US"/>
        </w:rPr>
      </w:pPr>
      <w:r>
        <w:rPr>
          <w:lang w:val="en-US"/>
        </w:rPr>
        <w:t>UE</w:t>
      </w:r>
      <w:r w:rsidR="000562E6">
        <w:rPr>
          <w:lang w:val="en-US"/>
        </w:rPr>
        <w:t xml:space="preserve">s are setup with </w:t>
      </w:r>
      <w:r w:rsidR="000562E6" w:rsidRPr="00457708">
        <w:rPr>
          <w:lang w:val="en-US"/>
        </w:rPr>
        <w:t xml:space="preserve">basic radio access </w:t>
      </w:r>
      <w:r w:rsidR="009019D7" w:rsidRPr="00457708">
        <w:rPr>
          <w:lang w:val="en-US"/>
        </w:rPr>
        <w:t>parame</w:t>
      </w:r>
      <w:r w:rsidR="009019D7">
        <w:rPr>
          <w:lang w:val="en-US"/>
        </w:rPr>
        <w:t>te</w:t>
      </w:r>
      <w:r w:rsidR="009019D7" w:rsidRPr="00457708">
        <w:rPr>
          <w:lang w:val="en-US"/>
        </w:rPr>
        <w:t>rization</w:t>
      </w:r>
      <w:r w:rsidR="000562E6">
        <w:rPr>
          <w:lang w:val="en-US"/>
        </w:rPr>
        <w:t xml:space="preserve"> for the use of the PS LTE band</w:t>
      </w:r>
    </w:p>
    <w:p w:rsidR="000562E6" w:rsidRPr="00457708" w:rsidRDefault="000562E6" w:rsidP="000562E6">
      <w:pPr>
        <w:pStyle w:val="ListParagraph"/>
        <w:numPr>
          <w:ilvl w:val="0"/>
          <w:numId w:val="32"/>
        </w:numPr>
        <w:ind w:left="360"/>
        <w:jc w:val="both"/>
        <w:rPr>
          <w:b/>
          <w:lang w:val="en-US"/>
        </w:rPr>
      </w:pPr>
      <w:r w:rsidRPr="00457708">
        <w:rPr>
          <w:b/>
          <w:lang w:val="en-US"/>
        </w:rPr>
        <w:t>Step 2: Device synchronization</w:t>
      </w:r>
    </w:p>
    <w:p w:rsidR="000562E6" w:rsidRDefault="00576FBF" w:rsidP="000562E6">
      <w:pPr>
        <w:pStyle w:val="ListParagraph"/>
        <w:numPr>
          <w:ilvl w:val="0"/>
          <w:numId w:val="33"/>
        </w:numPr>
        <w:ind w:left="720"/>
        <w:jc w:val="both"/>
        <w:rPr>
          <w:lang w:val="en-US"/>
        </w:rPr>
      </w:pPr>
      <w:r>
        <w:rPr>
          <w:lang w:val="en-US"/>
        </w:rPr>
        <w:t>UE</w:t>
      </w:r>
      <w:r w:rsidR="000562E6">
        <w:rPr>
          <w:lang w:val="en-US"/>
        </w:rPr>
        <w:t>s broadcast a low-periodicity (1-2 times per sec) synchronization signal for acquisition</w:t>
      </w:r>
    </w:p>
    <w:p w:rsidR="000562E6" w:rsidRDefault="000562E6" w:rsidP="000562E6">
      <w:pPr>
        <w:pStyle w:val="ListParagraph"/>
        <w:numPr>
          <w:ilvl w:val="0"/>
          <w:numId w:val="33"/>
        </w:numPr>
        <w:ind w:left="720"/>
        <w:jc w:val="both"/>
        <w:rPr>
          <w:lang w:val="en-US"/>
        </w:rPr>
      </w:pPr>
      <w:r>
        <w:rPr>
          <w:lang w:val="en-US"/>
        </w:rPr>
        <w:t>Optionally, each UE transmits discovery beacons serving the purpose of application layer discovery</w:t>
      </w:r>
    </w:p>
    <w:p w:rsidR="000562E6" w:rsidRPr="00457708" w:rsidRDefault="000562E6" w:rsidP="000562E6">
      <w:pPr>
        <w:pStyle w:val="ListParagraph"/>
        <w:numPr>
          <w:ilvl w:val="0"/>
          <w:numId w:val="33"/>
        </w:numPr>
        <w:ind w:left="720"/>
        <w:jc w:val="both"/>
        <w:rPr>
          <w:lang w:val="en-US"/>
        </w:rPr>
      </w:pPr>
      <w:r>
        <w:rPr>
          <w:lang w:val="en-US"/>
        </w:rPr>
        <w:t>Optionally, a Cluster Head provides coarse timing synchronization for a given area</w:t>
      </w:r>
    </w:p>
    <w:p w:rsidR="000562E6" w:rsidRPr="00457708" w:rsidRDefault="000562E6" w:rsidP="000562E6">
      <w:pPr>
        <w:pStyle w:val="ListParagraph"/>
        <w:numPr>
          <w:ilvl w:val="0"/>
          <w:numId w:val="32"/>
        </w:numPr>
        <w:ind w:left="360"/>
        <w:jc w:val="both"/>
        <w:rPr>
          <w:b/>
          <w:lang w:val="en-US"/>
        </w:rPr>
      </w:pPr>
      <w:r>
        <w:rPr>
          <w:b/>
          <w:lang w:val="en-US"/>
        </w:rPr>
        <w:t>Step 3</w:t>
      </w:r>
      <w:r w:rsidRPr="00457708">
        <w:rPr>
          <w:b/>
          <w:lang w:val="en-US"/>
        </w:rPr>
        <w:t xml:space="preserve">: </w:t>
      </w:r>
      <w:r>
        <w:rPr>
          <w:b/>
          <w:lang w:val="en-US"/>
        </w:rPr>
        <w:t>Broadcast D2D communication</w:t>
      </w:r>
    </w:p>
    <w:p w:rsidR="000562E6" w:rsidRDefault="000562E6" w:rsidP="000562E6">
      <w:pPr>
        <w:pStyle w:val="ListParagraph"/>
        <w:numPr>
          <w:ilvl w:val="0"/>
          <w:numId w:val="33"/>
        </w:numPr>
        <w:ind w:left="720"/>
        <w:jc w:val="both"/>
        <w:rPr>
          <w:lang w:val="en-US"/>
        </w:rPr>
      </w:pPr>
      <w:r>
        <w:rPr>
          <w:lang w:val="en-US"/>
        </w:rPr>
        <w:t>Channel selection based on either random resource selection or based on listen-before-talk</w:t>
      </w:r>
    </w:p>
    <w:p w:rsidR="000562E6" w:rsidRDefault="000562E6" w:rsidP="000562E6">
      <w:pPr>
        <w:pStyle w:val="ListParagraph"/>
        <w:numPr>
          <w:ilvl w:val="0"/>
          <w:numId w:val="33"/>
        </w:numPr>
        <w:ind w:left="720"/>
        <w:jc w:val="both"/>
        <w:rPr>
          <w:lang w:val="en-US"/>
        </w:rPr>
      </w:pPr>
      <w:r>
        <w:rPr>
          <w:lang w:val="en-US"/>
        </w:rPr>
        <w:t>One-way Broadcast D2D communication using R8 PUSCH (2 RS per subframe + 1 symbol guard time)</w:t>
      </w:r>
    </w:p>
    <w:p w:rsidR="000562E6" w:rsidRDefault="000562E6" w:rsidP="000562E6">
      <w:pPr>
        <w:pStyle w:val="ListParagraph"/>
        <w:numPr>
          <w:ilvl w:val="0"/>
          <w:numId w:val="33"/>
        </w:numPr>
        <w:ind w:left="720"/>
        <w:jc w:val="both"/>
        <w:rPr>
          <w:lang w:val="en-US"/>
        </w:rPr>
      </w:pPr>
      <w:r w:rsidRPr="00320BE8">
        <w:rPr>
          <w:lang w:val="en-US"/>
        </w:rPr>
        <w:t>AFC by receiver UEs using synchronization signal</w:t>
      </w:r>
      <w:r>
        <w:rPr>
          <w:lang w:val="en-US"/>
        </w:rPr>
        <w:t xml:space="preserve"> and PUSCH</w:t>
      </w:r>
    </w:p>
    <w:p w:rsidR="000562E6" w:rsidRPr="00320BE8" w:rsidRDefault="000562E6" w:rsidP="000562E6">
      <w:pPr>
        <w:pStyle w:val="ListParagraph"/>
        <w:numPr>
          <w:ilvl w:val="0"/>
          <w:numId w:val="33"/>
        </w:numPr>
        <w:ind w:left="720"/>
        <w:jc w:val="both"/>
        <w:rPr>
          <w:lang w:val="en-US"/>
        </w:rPr>
      </w:pPr>
      <w:r>
        <w:rPr>
          <w:lang w:val="en-US"/>
        </w:rPr>
        <w:t>C</w:t>
      </w:r>
      <w:r w:rsidRPr="00320BE8">
        <w:rPr>
          <w:lang w:val="en-US"/>
        </w:rPr>
        <w:t>oherent demodulation of PUSCH data using RS</w:t>
      </w:r>
    </w:p>
    <w:p w:rsidR="000562E6" w:rsidRDefault="000562E6" w:rsidP="000562E6">
      <w:pPr>
        <w:pStyle w:val="ListParagraph"/>
        <w:numPr>
          <w:ilvl w:val="0"/>
          <w:numId w:val="33"/>
        </w:numPr>
        <w:ind w:left="720"/>
        <w:jc w:val="both"/>
        <w:rPr>
          <w:lang w:val="en-US"/>
        </w:rPr>
      </w:pPr>
      <w:r>
        <w:rPr>
          <w:lang w:val="en-US"/>
        </w:rPr>
        <w:t>Interference randomization of transmission opportunities used by a given transmitter UE during a talk spurt</w:t>
      </w:r>
    </w:p>
    <w:p w:rsidR="000562E6" w:rsidRPr="00457708" w:rsidRDefault="000562E6" w:rsidP="000562E6">
      <w:pPr>
        <w:pStyle w:val="ListParagraph"/>
        <w:numPr>
          <w:ilvl w:val="0"/>
          <w:numId w:val="33"/>
        </w:numPr>
        <w:ind w:left="720"/>
        <w:jc w:val="both"/>
        <w:rPr>
          <w:lang w:val="en-US"/>
        </w:rPr>
      </w:pPr>
      <w:r>
        <w:rPr>
          <w:lang w:val="en-US"/>
        </w:rPr>
        <w:t>Application layer processing/</w:t>
      </w:r>
      <w:r w:rsidR="009019D7">
        <w:rPr>
          <w:lang w:val="en-US"/>
        </w:rPr>
        <w:t>filtering of</w:t>
      </w:r>
      <w:r>
        <w:rPr>
          <w:lang w:val="en-US"/>
        </w:rPr>
        <w:t xml:space="preserve"> Rx broadcast D2D communication transmissions</w:t>
      </w:r>
    </w:p>
    <w:p w:rsidR="000562E6" w:rsidRDefault="000562E6" w:rsidP="000562E6">
      <w:pPr>
        <w:jc w:val="both"/>
      </w:pPr>
      <w:r>
        <w:t>We note that a cluster head in a given area exclusively serves the purpose of providing coarse timing synchronization to ProSe devices in radio range</w:t>
      </w:r>
      <w:r w:rsidR="0065760B">
        <w:t>.</w:t>
      </w:r>
      <w:r w:rsidR="009714FE">
        <w:t xml:space="preserve"> The CH should not be required to provide resource allocations to ProSe UEs in vicinity.</w:t>
      </w:r>
      <w:r w:rsidR="005A41FC">
        <w:t xml:space="preserve"> </w:t>
      </w:r>
      <w:r>
        <w:t xml:space="preserve">Synchronization signals and pilot symbols for AFC and coherent demodulation are transmitted by each UE </w:t>
      </w:r>
      <w:r w:rsidR="0065760B">
        <w:t xml:space="preserve">during a talk spurt </w:t>
      </w:r>
      <w:r>
        <w:t>to allow any candidate receiving UE in radio range that may be part of an allowed call group to demodulate the signal.</w:t>
      </w:r>
    </w:p>
    <w:p w:rsidR="005A41FC" w:rsidRDefault="005A41FC" w:rsidP="0000416F">
      <w:pPr>
        <w:jc w:val="both"/>
      </w:pPr>
      <w:r>
        <w:t>This special</w:t>
      </w:r>
      <w:r w:rsidR="0000416F">
        <w:t xml:space="preserve"> role of the CH is motivated twofold. </w:t>
      </w:r>
      <w:r>
        <w:t xml:space="preserve">The CH should not limit the radio range for broadcast UE transmitters. If the CH administers, i.e. assigns radio resources and performs RRM for all UE’s in radio range, then transmitter and receiver(s) would ideally need to be in radio range of the CH. </w:t>
      </w:r>
      <w:r w:rsidR="00CF237B">
        <w:t>However, a completely asynchronously operating cluster of devices would have as a consequence that ProSe devices will need to spend an extraordinary amount of time performing asynchronous detection of neighbouring devices which is both inefficient in terms of detection performance and a drain on battery.</w:t>
      </w:r>
    </w:p>
    <w:p w:rsidR="005A41FC" w:rsidRDefault="005A41FC" w:rsidP="0000416F">
      <w:pPr>
        <w:jc w:val="both"/>
      </w:pPr>
      <w:r>
        <w:t xml:space="preserve">It should be considered in this context that when a large number of ProSe devices operating in DMO adhere to roughly the same subframe timing </w:t>
      </w:r>
      <w:r w:rsidR="00CF237B">
        <w:t xml:space="preserve">to within </w:t>
      </w:r>
      <w:r>
        <w:t xml:space="preserve">tens of </w:t>
      </w:r>
      <w:r w:rsidR="00CF237B">
        <w:t>u</w:t>
      </w:r>
      <w:r>
        <w:t>s</w:t>
      </w:r>
      <w:r w:rsidR="00CF237B">
        <w:t>ec</w:t>
      </w:r>
      <w:r>
        <w:t>’s, even in absence of any centralized resource allocation, the amount of available un-interfered transmission opportunities is maximized due to absence of partial collisions of transmitted PUSCHs. The presence of a CH providing coarse timing synchronization ensures that the degree of orthogonality in the system is dramatically increased.</w:t>
      </w:r>
    </w:p>
    <w:p w:rsidR="005A41FC" w:rsidRDefault="0027637A" w:rsidP="0000416F">
      <w:pPr>
        <w:jc w:val="both"/>
      </w:pPr>
      <w:r>
        <w:t>By limiting the role of the CH to providing coarse synchronization to devices in vicinity only, it is also ensured that the required ProSe UE implementations do not require much additional functionality. Any UE should be capable of taking on the role of the CH when appearing first on an incident scene.</w:t>
      </w:r>
    </w:p>
    <w:p w:rsidR="00D1292F" w:rsidRDefault="008A7ED2" w:rsidP="0000416F">
      <w:pPr>
        <w:jc w:val="both"/>
      </w:pPr>
      <w:r>
        <w:t xml:space="preserve">In summary, </w:t>
      </w:r>
      <w:r w:rsidR="00D1292F">
        <w:t xml:space="preserve">we propose that </w:t>
      </w:r>
      <w:r>
        <w:t>ProSe UE’s in the public safety scenario when out-of-coverage (DMO) will transmit PUSCH carrying VoIP SDU’s during a talk spurt, they will send a low-</w:t>
      </w:r>
      <w:r w:rsidR="009019D7">
        <w:t>periodicity</w:t>
      </w:r>
      <w:r>
        <w:t xml:space="preserve"> (1-2 times per sec) synchronization signal to aid acquisition </w:t>
      </w:r>
      <w:r w:rsidR="00D1292F">
        <w:t xml:space="preserve">of PUSCH </w:t>
      </w:r>
      <w:r>
        <w:t>for receiving UE’</w:t>
      </w:r>
      <w:r w:rsidR="004176C2">
        <w:t>s. Even when not in a talk spurt,</w:t>
      </w:r>
      <w:r>
        <w:t xml:space="preserve"> </w:t>
      </w:r>
      <w:r w:rsidR="004176C2">
        <w:t xml:space="preserve">devices will intermittently </w:t>
      </w:r>
      <w:r w:rsidR="00D1292F">
        <w:t>send discovery beacons using a modified PUSCH format with support for asynchronous detection offering application level data and possibly resource allocation messages.</w:t>
      </w:r>
    </w:p>
    <w:p w:rsidR="008A7ED2" w:rsidRDefault="00D1292F" w:rsidP="0000416F">
      <w:pPr>
        <w:jc w:val="both"/>
      </w:pPr>
      <w:r>
        <w:t>When operating in presence of a CH, transmission opportunities for the synchronisation signals and/or discovery beacons by all devices are coordinated and confined to common transmission opportunities in order to allow for efficient detection and minimized monitoring intervals for all devices.</w:t>
      </w:r>
    </w:p>
    <w:p w:rsidR="00C425F4" w:rsidRPr="00C425F4" w:rsidRDefault="00C425F4" w:rsidP="00C425F4">
      <w:pPr>
        <w:rPr>
          <w:lang w:val="en-US" w:eastAsia="ja-JP"/>
        </w:rPr>
      </w:pPr>
    </w:p>
    <w:p w:rsidR="00EC4AD5" w:rsidRPr="00F82AC6" w:rsidRDefault="007740DA" w:rsidP="00EC4AD5">
      <w:pPr>
        <w:pStyle w:val="Heading1"/>
        <w:jc w:val="both"/>
        <w:rPr>
          <w:lang w:val="en-US"/>
        </w:rPr>
      </w:pPr>
      <w:r>
        <w:rPr>
          <w:lang w:val="en-US"/>
        </w:rPr>
        <w:t>3</w:t>
      </w:r>
      <w:r w:rsidR="00EC4AD5" w:rsidRPr="00F82AC6">
        <w:rPr>
          <w:lang w:val="en-US"/>
        </w:rPr>
        <w:tab/>
        <w:t>Conclusions and Recommendations</w:t>
      </w:r>
    </w:p>
    <w:p w:rsidR="00B33724" w:rsidRDefault="0027637A" w:rsidP="00B33724">
      <w:pPr>
        <w:jc w:val="both"/>
        <w:rPr>
          <w:rFonts w:eastAsia="MS PGothic"/>
          <w:lang w:val="en-US" w:eastAsia="ja-JP"/>
        </w:rPr>
      </w:pPr>
      <w:r>
        <w:rPr>
          <w:rFonts w:eastAsia="MS PGothic"/>
          <w:lang w:val="en-US" w:eastAsia="ja-JP"/>
        </w:rPr>
        <w:t>In this contribution we provide our views on basic system operation and in particular device synchronization to support broadcast D2D communication in the public safety scenario for out-of-coverage (DMO).</w:t>
      </w:r>
    </w:p>
    <w:p w:rsidR="0027637A" w:rsidRDefault="0027637A" w:rsidP="0027637A">
      <w:pPr>
        <w:jc w:val="both"/>
      </w:pPr>
      <w:r>
        <w:t xml:space="preserve">In summary, we propose </w:t>
      </w:r>
      <w:r w:rsidR="00354306">
        <w:t>the following design principles</w:t>
      </w:r>
      <w:r>
        <w:t>:</w:t>
      </w:r>
    </w:p>
    <w:p w:rsidR="0027637A" w:rsidRDefault="0027637A" w:rsidP="0027637A">
      <w:pPr>
        <w:spacing w:after="60"/>
        <w:jc w:val="both"/>
        <w:rPr>
          <w:lang w:val="en-US"/>
        </w:rPr>
      </w:pPr>
      <w:r>
        <w:rPr>
          <w:b/>
          <w:lang w:val="en-US"/>
        </w:rPr>
        <w:lastRenderedPageBreak/>
        <w:t>Proposals</w:t>
      </w:r>
      <w:r w:rsidRPr="00656514">
        <w:rPr>
          <w:b/>
          <w:lang w:val="en-US"/>
        </w:rPr>
        <w:t>:</w:t>
      </w:r>
    </w:p>
    <w:p w:rsidR="0027637A" w:rsidRDefault="0027637A" w:rsidP="0027637A">
      <w:pPr>
        <w:numPr>
          <w:ilvl w:val="0"/>
          <w:numId w:val="35"/>
        </w:numPr>
        <w:spacing w:after="60"/>
        <w:ind w:left="360"/>
        <w:jc w:val="both"/>
        <w:rPr>
          <w:i/>
          <w:lang w:val="en-US"/>
        </w:rPr>
      </w:pPr>
      <w:r>
        <w:rPr>
          <w:i/>
          <w:lang w:val="en-US"/>
        </w:rPr>
        <w:t xml:space="preserve">Broadcast </w:t>
      </w:r>
      <w:r w:rsidRPr="00887B24">
        <w:rPr>
          <w:i/>
          <w:lang w:val="en-US"/>
        </w:rPr>
        <w:t>D2D communication</w:t>
      </w:r>
      <w:r>
        <w:rPr>
          <w:i/>
          <w:lang w:val="en-US"/>
        </w:rPr>
        <w:t xml:space="preserve"> for out-of-coverage (DMO) </w:t>
      </w:r>
      <w:r w:rsidR="008A7ED2">
        <w:rPr>
          <w:i/>
          <w:lang w:val="en-US"/>
        </w:rPr>
        <w:t xml:space="preserve">is based on the principle of </w:t>
      </w:r>
      <w:r>
        <w:rPr>
          <w:i/>
          <w:lang w:val="en-US"/>
        </w:rPr>
        <w:t>connection-less</w:t>
      </w:r>
      <w:r w:rsidR="008A7ED2">
        <w:rPr>
          <w:i/>
          <w:lang w:val="en-US"/>
        </w:rPr>
        <w:t xml:space="preserve"> communication, i.e. can operate in absence of any reverse link channel or feedback from other devices</w:t>
      </w:r>
    </w:p>
    <w:p w:rsidR="0027637A" w:rsidRDefault="008A7ED2" w:rsidP="0027637A">
      <w:pPr>
        <w:numPr>
          <w:ilvl w:val="0"/>
          <w:numId w:val="35"/>
        </w:numPr>
        <w:spacing w:after="60"/>
        <w:ind w:left="360"/>
        <w:jc w:val="both"/>
        <w:rPr>
          <w:i/>
          <w:lang w:val="en-US"/>
        </w:rPr>
      </w:pPr>
      <w:r>
        <w:rPr>
          <w:i/>
          <w:lang w:val="en-US"/>
        </w:rPr>
        <w:t>DMO uses existing R8 PUSCH (2 RS per subframe + 1 symbol guard time)</w:t>
      </w:r>
    </w:p>
    <w:p w:rsidR="0027637A" w:rsidRDefault="00092F57" w:rsidP="008A7ED2">
      <w:pPr>
        <w:numPr>
          <w:ilvl w:val="0"/>
          <w:numId w:val="35"/>
        </w:numPr>
        <w:spacing w:after="60"/>
        <w:ind w:left="360"/>
        <w:jc w:val="both"/>
        <w:rPr>
          <w:i/>
          <w:lang w:val="en-US"/>
        </w:rPr>
      </w:pPr>
      <w:r>
        <w:rPr>
          <w:i/>
          <w:lang w:val="en-US"/>
        </w:rPr>
        <w:t>While in a talk spurt, e</w:t>
      </w:r>
      <w:r w:rsidR="008A7ED2">
        <w:rPr>
          <w:i/>
          <w:lang w:val="en-US"/>
        </w:rPr>
        <w:t>very UE in DMO broadcasts a low-periodicity (1-2 times per sec) synchronization signal</w:t>
      </w:r>
    </w:p>
    <w:p w:rsidR="008A7ED2" w:rsidRPr="00092F57" w:rsidRDefault="00092F57" w:rsidP="008A7ED2">
      <w:pPr>
        <w:numPr>
          <w:ilvl w:val="0"/>
          <w:numId w:val="35"/>
        </w:numPr>
        <w:spacing w:after="60"/>
        <w:ind w:left="360"/>
        <w:jc w:val="both"/>
        <w:rPr>
          <w:i/>
          <w:lang w:val="en-US"/>
        </w:rPr>
      </w:pPr>
      <w:r w:rsidRPr="00092F57">
        <w:rPr>
          <w:i/>
          <w:lang w:val="en-US"/>
        </w:rPr>
        <w:t xml:space="preserve">Every UE </w:t>
      </w:r>
      <w:r>
        <w:rPr>
          <w:i/>
          <w:lang w:val="en-US"/>
        </w:rPr>
        <w:t>regularly and intermittently transmit</w:t>
      </w:r>
      <w:r w:rsidRPr="00092F57">
        <w:rPr>
          <w:i/>
          <w:lang w:val="en-US"/>
        </w:rPr>
        <w:t xml:space="preserve"> low-periodicity discovery beacon</w:t>
      </w:r>
      <w:r>
        <w:rPr>
          <w:i/>
          <w:lang w:val="en-US"/>
        </w:rPr>
        <w:t>s</w:t>
      </w:r>
      <w:r w:rsidRPr="00092F57">
        <w:rPr>
          <w:i/>
          <w:lang w:val="en-US"/>
        </w:rPr>
        <w:t xml:space="preserve"> using a modified transmission format when compared to R8 PUSCH </w:t>
      </w:r>
      <w:r>
        <w:rPr>
          <w:i/>
          <w:lang w:val="en-US"/>
        </w:rPr>
        <w:t xml:space="preserve">to allow for </w:t>
      </w:r>
      <w:r w:rsidR="008A7ED2" w:rsidRPr="00092F57">
        <w:rPr>
          <w:i/>
          <w:lang w:val="en-US"/>
        </w:rPr>
        <w:t xml:space="preserve">asynchronous detection </w:t>
      </w:r>
      <w:r>
        <w:rPr>
          <w:i/>
          <w:lang w:val="en-US"/>
        </w:rPr>
        <w:t xml:space="preserve">by </w:t>
      </w:r>
      <w:r w:rsidR="008A7ED2" w:rsidRPr="00092F57">
        <w:rPr>
          <w:i/>
          <w:lang w:val="en-US"/>
        </w:rPr>
        <w:t>non-synchronized receivers</w:t>
      </w:r>
    </w:p>
    <w:p w:rsidR="00D1292F" w:rsidRDefault="00D1292F" w:rsidP="008A7ED2">
      <w:pPr>
        <w:numPr>
          <w:ilvl w:val="0"/>
          <w:numId w:val="35"/>
        </w:numPr>
        <w:spacing w:after="60"/>
        <w:ind w:left="360"/>
        <w:jc w:val="both"/>
        <w:rPr>
          <w:i/>
          <w:lang w:val="en-US"/>
        </w:rPr>
      </w:pPr>
      <w:r>
        <w:rPr>
          <w:i/>
          <w:lang w:val="en-US"/>
        </w:rPr>
        <w:t xml:space="preserve">A cluster head (CH) provides coarse subframe </w:t>
      </w:r>
      <w:r w:rsidR="00354306">
        <w:rPr>
          <w:i/>
          <w:lang w:val="en-US"/>
        </w:rPr>
        <w:t xml:space="preserve">level </w:t>
      </w:r>
      <w:r>
        <w:rPr>
          <w:i/>
          <w:lang w:val="en-US"/>
        </w:rPr>
        <w:t>synchronization to devices in radio range</w:t>
      </w:r>
    </w:p>
    <w:p w:rsidR="00D1292F" w:rsidRDefault="00354306" w:rsidP="008A7ED2">
      <w:pPr>
        <w:numPr>
          <w:ilvl w:val="0"/>
          <w:numId w:val="35"/>
        </w:numPr>
        <w:spacing w:after="60"/>
        <w:ind w:left="360"/>
        <w:jc w:val="both"/>
        <w:rPr>
          <w:i/>
          <w:lang w:val="en-US"/>
        </w:rPr>
      </w:pPr>
      <w:r>
        <w:rPr>
          <w:i/>
          <w:lang w:val="en-US"/>
        </w:rPr>
        <w:t>CH transmit</w:t>
      </w:r>
      <w:r w:rsidR="00D1292F">
        <w:rPr>
          <w:i/>
          <w:lang w:val="en-US"/>
        </w:rPr>
        <w:t xml:space="preserve"> </w:t>
      </w:r>
      <w:r>
        <w:rPr>
          <w:i/>
          <w:lang w:val="en-US"/>
        </w:rPr>
        <w:t xml:space="preserve">a </w:t>
      </w:r>
      <w:r w:rsidR="00D1292F">
        <w:rPr>
          <w:i/>
          <w:lang w:val="en-US"/>
        </w:rPr>
        <w:t>synchronization signal and discovery beacon</w:t>
      </w:r>
      <w:r w:rsidR="00092F57">
        <w:rPr>
          <w:i/>
          <w:lang w:val="en-US"/>
        </w:rPr>
        <w:t>s</w:t>
      </w:r>
      <w:r w:rsidR="00D1292F">
        <w:rPr>
          <w:i/>
          <w:lang w:val="en-US"/>
        </w:rPr>
        <w:t xml:space="preserve"> </w:t>
      </w:r>
      <w:r>
        <w:rPr>
          <w:i/>
          <w:lang w:val="en-US"/>
        </w:rPr>
        <w:t xml:space="preserve">like regular </w:t>
      </w:r>
      <w:r w:rsidR="00D1292F">
        <w:rPr>
          <w:i/>
          <w:lang w:val="en-US"/>
        </w:rPr>
        <w:t xml:space="preserve">ProSe UEs and </w:t>
      </w:r>
      <w:r>
        <w:rPr>
          <w:i/>
          <w:lang w:val="en-US"/>
        </w:rPr>
        <w:t xml:space="preserve">are distinguished from these through the </w:t>
      </w:r>
      <w:r w:rsidR="00D1292F">
        <w:rPr>
          <w:i/>
          <w:lang w:val="en-US"/>
        </w:rPr>
        <w:t>payload of the</w:t>
      </w:r>
      <w:r>
        <w:rPr>
          <w:i/>
          <w:lang w:val="en-US"/>
        </w:rPr>
        <w:t>ir</w:t>
      </w:r>
      <w:r w:rsidR="00D1292F">
        <w:rPr>
          <w:i/>
          <w:lang w:val="en-US"/>
        </w:rPr>
        <w:t xml:space="preserve"> discovery beacon</w:t>
      </w:r>
    </w:p>
    <w:p w:rsidR="00354306" w:rsidRDefault="00354306" w:rsidP="008A7ED2">
      <w:pPr>
        <w:numPr>
          <w:ilvl w:val="0"/>
          <w:numId w:val="35"/>
        </w:numPr>
        <w:spacing w:after="60"/>
        <w:ind w:left="360"/>
        <w:jc w:val="both"/>
        <w:rPr>
          <w:i/>
          <w:lang w:val="en-US"/>
        </w:rPr>
      </w:pPr>
      <w:r>
        <w:rPr>
          <w:i/>
          <w:lang w:val="en-US"/>
        </w:rPr>
        <w:t xml:space="preserve">UEs operating in presence of a CH will follow the subframe timing advertized by the CH, but perform channel selection and transmissions of PUSCH carrying VoIP in a completely autonomous </w:t>
      </w:r>
      <w:r w:rsidR="00092F57">
        <w:rPr>
          <w:i/>
          <w:lang w:val="en-US"/>
        </w:rPr>
        <w:t xml:space="preserve">and distributed </w:t>
      </w:r>
      <w:r>
        <w:rPr>
          <w:i/>
          <w:lang w:val="en-US"/>
        </w:rPr>
        <w:t>manner.</w:t>
      </w:r>
    </w:p>
    <w:p w:rsidR="00354306" w:rsidRDefault="00354306" w:rsidP="008A7ED2">
      <w:pPr>
        <w:numPr>
          <w:ilvl w:val="0"/>
          <w:numId w:val="35"/>
        </w:numPr>
        <w:spacing w:after="60"/>
        <w:ind w:left="360"/>
        <w:jc w:val="both"/>
        <w:rPr>
          <w:i/>
          <w:lang w:val="en-US"/>
        </w:rPr>
      </w:pPr>
      <w:r>
        <w:rPr>
          <w:i/>
          <w:lang w:val="en-US"/>
        </w:rPr>
        <w:t>A UE in DMO in an incident area identifies a CH upon network entry and periodically re-selects a CH afterwards</w:t>
      </w:r>
    </w:p>
    <w:p w:rsidR="00354306" w:rsidRDefault="00354306" w:rsidP="008A7ED2">
      <w:pPr>
        <w:numPr>
          <w:ilvl w:val="0"/>
          <w:numId w:val="35"/>
        </w:numPr>
        <w:spacing w:after="60"/>
        <w:ind w:left="360"/>
        <w:jc w:val="both"/>
        <w:rPr>
          <w:i/>
          <w:lang w:val="en-US"/>
        </w:rPr>
      </w:pPr>
      <w:r>
        <w:rPr>
          <w:i/>
          <w:lang w:val="en-US"/>
        </w:rPr>
        <w:t>A UE in DMO not finding a CH will assume the role of a CH and start transmitting its low-periodicity synchronization signal and discovery beacon</w:t>
      </w:r>
      <w:r w:rsidR="00092F57">
        <w:rPr>
          <w:i/>
          <w:lang w:val="en-US"/>
        </w:rPr>
        <w:t>s</w:t>
      </w:r>
      <w:r>
        <w:rPr>
          <w:i/>
          <w:lang w:val="en-US"/>
        </w:rPr>
        <w:t xml:space="preserve"> advertizing its role as the CH.</w:t>
      </w:r>
    </w:p>
    <w:p w:rsidR="00234B1E" w:rsidRPr="00487A76" w:rsidRDefault="00234B1E" w:rsidP="00234B1E">
      <w:pPr>
        <w:jc w:val="both"/>
        <w:rPr>
          <w:lang w:val="en-US"/>
        </w:rPr>
      </w:pPr>
    </w:p>
    <w:p w:rsidR="00EC4AD5" w:rsidRPr="00F82AC6" w:rsidRDefault="00EC4AD5" w:rsidP="00EC4AD5">
      <w:pPr>
        <w:pStyle w:val="Heading1"/>
        <w:jc w:val="both"/>
        <w:rPr>
          <w:lang w:val="en-US"/>
        </w:rPr>
      </w:pPr>
      <w:r w:rsidRPr="00F82AC6">
        <w:rPr>
          <w:lang w:val="en-US"/>
        </w:rPr>
        <w:t>References</w:t>
      </w:r>
    </w:p>
    <w:p w:rsidR="009E1A83" w:rsidRDefault="009E1A83" w:rsidP="00A25A3A">
      <w:pPr>
        <w:numPr>
          <w:ilvl w:val="0"/>
          <w:numId w:val="1"/>
        </w:numPr>
        <w:spacing w:after="0"/>
        <w:jc w:val="both"/>
        <w:rPr>
          <w:lang w:val="en-US"/>
        </w:rPr>
      </w:pPr>
      <w:r>
        <w:rPr>
          <w:lang w:val="en-US"/>
        </w:rPr>
        <w:t>R1-134567</w:t>
      </w:r>
      <w:r>
        <w:rPr>
          <w:lang w:val="en-US"/>
        </w:rPr>
        <w:tab/>
        <w:t>Evaluation results for broadcast D2D communication with PUSCH; InterDigital</w:t>
      </w:r>
    </w:p>
    <w:p w:rsidR="00EC6D91" w:rsidRDefault="00EC6D91" w:rsidP="00A25A3A">
      <w:pPr>
        <w:numPr>
          <w:ilvl w:val="0"/>
          <w:numId w:val="1"/>
        </w:numPr>
        <w:spacing w:after="0"/>
        <w:jc w:val="both"/>
        <w:rPr>
          <w:lang w:val="en-US"/>
        </w:rPr>
      </w:pPr>
      <w:r>
        <w:rPr>
          <w:lang w:val="en-US"/>
        </w:rPr>
        <w:t>R1-133178</w:t>
      </w:r>
      <w:r>
        <w:rPr>
          <w:lang w:val="en-US"/>
        </w:rPr>
        <w:tab/>
        <w:t>D2D Communications; InterDigital</w:t>
      </w:r>
    </w:p>
    <w:p w:rsidR="00EC6D91" w:rsidRDefault="00EC6D91" w:rsidP="00A25A3A">
      <w:pPr>
        <w:numPr>
          <w:ilvl w:val="0"/>
          <w:numId w:val="1"/>
        </w:numPr>
        <w:spacing w:after="0"/>
        <w:jc w:val="both"/>
        <w:rPr>
          <w:lang w:val="en-US"/>
        </w:rPr>
      </w:pPr>
      <w:r>
        <w:rPr>
          <w:lang w:val="en-US"/>
        </w:rPr>
        <w:t>R1-133179</w:t>
      </w:r>
      <w:r>
        <w:rPr>
          <w:lang w:val="en-US"/>
        </w:rPr>
        <w:tab/>
      </w:r>
      <w:r w:rsidRPr="00EC6D91">
        <w:rPr>
          <w:lang w:val="en-US"/>
        </w:rPr>
        <w:t>Evaluation results for D2D Discovery with PRACH and SRS</w:t>
      </w:r>
      <w:r>
        <w:rPr>
          <w:lang w:val="en-US"/>
        </w:rPr>
        <w:t>; InterDigital</w:t>
      </w:r>
    </w:p>
    <w:p w:rsidR="00826D5C" w:rsidRDefault="009F47ED" w:rsidP="00A25A3A">
      <w:pPr>
        <w:numPr>
          <w:ilvl w:val="0"/>
          <w:numId w:val="1"/>
        </w:numPr>
        <w:spacing w:after="0"/>
        <w:jc w:val="both"/>
        <w:rPr>
          <w:lang w:val="en-US"/>
        </w:rPr>
      </w:pPr>
      <w:r w:rsidRPr="009F47ED">
        <w:rPr>
          <w:lang w:val="en-US"/>
        </w:rPr>
        <w:t>R1-132186</w:t>
      </w:r>
      <w:r w:rsidRPr="009F47ED">
        <w:rPr>
          <w:lang w:val="en-US"/>
        </w:rPr>
        <w:tab/>
        <w:t>On the use of UL or DL radio resources for D2D</w:t>
      </w:r>
      <w:r w:rsidR="00EC6D91">
        <w:rPr>
          <w:lang w:val="en-US"/>
        </w:rPr>
        <w:t>;</w:t>
      </w:r>
      <w:r w:rsidRPr="009F47ED">
        <w:rPr>
          <w:lang w:val="en-US"/>
        </w:rPr>
        <w:tab/>
        <w:t>InterDigital</w:t>
      </w:r>
    </w:p>
    <w:p w:rsidR="009F47ED" w:rsidRDefault="00EC6D91" w:rsidP="00A25A3A">
      <w:pPr>
        <w:numPr>
          <w:ilvl w:val="0"/>
          <w:numId w:val="1"/>
        </w:numPr>
        <w:spacing w:after="0"/>
        <w:jc w:val="both"/>
        <w:rPr>
          <w:lang w:val="en-US"/>
        </w:rPr>
      </w:pPr>
      <w:r>
        <w:rPr>
          <w:lang w:val="en-US"/>
        </w:rPr>
        <w:t>R1-132187</w:t>
      </w:r>
      <w:r>
        <w:rPr>
          <w:lang w:val="en-US"/>
        </w:rPr>
        <w:tab/>
        <w:t xml:space="preserve">D2D Discovery in LTE; </w:t>
      </w:r>
      <w:r w:rsidR="009F47ED" w:rsidRPr="009F47ED">
        <w:rPr>
          <w:lang w:val="en-US"/>
        </w:rPr>
        <w:t>InterDigital</w:t>
      </w:r>
    </w:p>
    <w:p w:rsidR="009F47ED" w:rsidRDefault="009F47ED" w:rsidP="00A25A3A">
      <w:pPr>
        <w:numPr>
          <w:ilvl w:val="0"/>
          <w:numId w:val="1"/>
        </w:numPr>
        <w:spacing w:after="0"/>
        <w:jc w:val="both"/>
        <w:rPr>
          <w:lang w:val="en-US"/>
        </w:rPr>
      </w:pPr>
      <w:r w:rsidRPr="009F47ED">
        <w:rPr>
          <w:lang w:val="en-US"/>
        </w:rPr>
        <w:t>R1-</w:t>
      </w:r>
      <w:r w:rsidR="00EC6D91">
        <w:rPr>
          <w:lang w:val="en-US"/>
        </w:rPr>
        <w:t>132188</w:t>
      </w:r>
      <w:r w:rsidR="00EC6D91">
        <w:rPr>
          <w:lang w:val="en-US"/>
        </w:rPr>
        <w:tab/>
        <w:t xml:space="preserve">D2D Communication in LTE; </w:t>
      </w:r>
      <w:r w:rsidRPr="009F47ED">
        <w:rPr>
          <w:lang w:val="en-US"/>
        </w:rPr>
        <w:t>InterDigital</w:t>
      </w:r>
    </w:p>
    <w:p w:rsidR="005655CE" w:rsidRPr="00EC4AD5" w:rsidRDefault="005655CE" w:rsidP="007D0E35">
      <w:pPr>
        <w:spacing w:after="0"/>
        <w:jc w:val="both"/>
        <w:rPr>
          <w:lang w:val="en-US"/>
        </w:rPr>
      </w:pPr>
    </w:p>
    <w:sectPr w:rsidR="005655CE" w:rsidRPr="00EC4AD5" w:rsidSect="00341C7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A79" w:rsidRDefault="00622A79">
      <w:r>
        <w:separator/>
      </w:r>
    </w:p>
  </w:endnote>
  <w:endnote w:type="continuationSeparator" w:id="0">
    <w:p w:rsidR="00622A79" w:rsidRDefault="00622A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PGothic">
    <w:altName w:val="Arial Unicode MS"/>
    <w:charset w:val="80"/>
    <w:family w:val="modern"/>
    <w:pitch w:val="variable"/>
    <w:sig w:usb0="00000000"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A79" w:rsidRDefault="00622A79">
      <w:r>
        <w:separator/>
      </w:r>
    </w:p>
  </w:footnote>
  <w:footnote w:type="continuationSeparator" w:id="0">
    <w:p w:rsidR="00622A79" w:rsidRDefault="00622A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5626EB"/>
    <w:multiLevelType w:val="hybridMultilevel"/>
    <w:tmpl w:val="6C60025A"/>
    <w:lvl w:ilvl="0" w:tplc="0F42B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91A59"/>
    <w:multiLevelType w:val="hybridMultilevel"/>
    <w:tmpl w:val="1B7CE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7F354B"/>
    <w:multiLevelType w:val="hybridMultilevel"/>
    <w:tmpl w:val="6EF6765A"/>
    <w:lvl w:ilvl="0" w:tplc="09626BB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3B6DA3"/>
    <w:multiLevelType w:val="hybridMultilevel"/>
    <w:tmpl w:val="AE186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A723FA"/>
    <w:multiLevelType w:val="hybridMultilevel"/>
    <w:tmpl w:val="DA0C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0E32B9"/>
    <w:multiLevelType w:val="hybridMultilevel"/>
    <w:tmpl w:val="3DC8A336"/>
    <w:lvl w:ilvl="0" w:tplc="4B58D162">
      <w:start w:val="1"/>
      <w:numFmt w:val="decimal"/>
      <w:lvlText w:val="%1."/>
      <w:lvlJc w:val="left"/>
      <w:pPr>
        <w:ind w:left="360" w:hanging="360"/>
      </w:pPr>
      <w:rPr>
        <w:rFonts w:hint="default"/>
        <w:b/>
        <w:i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28C4194"/>
    <w:multiLevelType w:val="hybridMultilevel"/>
    <w:tmpl w:val="16226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76BE8"/>
    <w:multiLevelType w:val="hybridMultilevel"/>
    <w:tmpl w:val="E34A4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27616A74"/>
    <w:multiLevelType w:val="hybridMultilevel"/>
    <w:tmpl w:val="69289446"/>
    <w:lvl w:ilvl="0" w:tplc="0409000F">
      <w:start w:val="1"/>
      <w:numFmt w:val="decimal"/>
      <w:lvlText w:val="%1."/>
      <w:lvlJc w:val="left"/>
      <w:pPr>
        <w:ind w:left="7290" w:hanging="360"/>
      </w:pPr>
      <w:rPr>
        <w:rFonts w:hint="default"/>
      </w:rPr>
    </w:lvl>
    <w:lvl w:ilvl="1" w:tplc="04090003" w:tentative="1">
      <w:start w:val="1"/>
      <w:numFmt w:val="bullet"/>
      <w:lvlText w:val="o"/>
      <w:lvlJc w:val="left"/>
      <w:pPr>
        <w:ind w:left="8010" w:hanging="360"/>
      </w:pPr>
      <w:rPr>
        <w:rFonts w:ascii="Courier New" w:hAnsi="Courier New" w:cs="Courier New" w:hint="default"/>
      </w:rPr>
    </w:lvl>
    <w:lvl w:ilvl="2" w:tplc="04090005" w:tentative="1">
      <w:start w:val="1"/>
      <w:numFmt w:val="bullet"/>
      <w:lvlText w:val=""/>
      <w:lvlJc w:val="left"/>
      <w:pPr>
        <w:ind w:left="8730" w:hanging="360"/>
      </w:pPr>
      <w:rPr>
        <w:rFonts w:ascii="Wingdings" w:hAnsi="Wingdings" w:hint="default"/>
      </w:rPr>
    </w:lvl>
    <w:lvl w:ilvl="3" w:tplc="04090001" w:tentative="1">
      <w:start w:val="1"/>
      <w:numFmt w:val="bullet"/>
      <w:lvlText w:val=""/>
      <w:lvlJc w:val="left"/>
      <w:pPr>
        <w:ind w:left="9450" w:hanging="360"/>
      </w:pPr>
      <w:rPr>
        <w:rFonts w:ascii="Symbol" w:hAnsi="Symbol" w:hint="default"/>
      </w:rPr>
    </w:lvl>
    <w:lvl w:ilvl="4" w:tplc="04090003" w:tentative="1">
      <w:start w:val="1"/>
      <w:numFmt w:val="bullet"/>
      <w:lvlText w:val="o"/>
      <w:lvlJc w:val="left"/>
      <w:pPr>
        <w:ind w:left="10170" w:hanging="360"/>
      </w:pPr>
      <w:rPr>
        <w:rFonts w:ascii="Courier New" w:hAnsi="Courier New" w:cs="Courier New" w:hint="default"/>
      </w:rPr>
    </w:lvl>
    <w:lvl w:ilvl="5" w:tplc="04090005" w:tentative="1">
      <w:start w:val="1"/>
      <w:numFmt w:val="bullet"/>
      <w:lvlText w:val=""/>
      <w:lvlJc w:val="left"/>
      <w:pPr>
        <w:ind w:left="10890" w:hanging="360"/>
      </w:pPr>
      <w:rPr>
        <w:rFonts w:ascii="Wingdings" w:hAnsi="Wingdings" w:hint="default"/>
      </w:rPr>
    </w:lvl>
    <w:lvl w:ilvl="6" w:tplc="04090001" w:tentative="1">
      <w:start w:val="1"/>
      <w:numFmt w:val="bullet"/>
      <w:lvlText w:val=""/>
      <w:lvlJc w:val="left"/>
      <w:pPr>
        <w:ind w:left="11610" w:hanging="360"/>
      </w:pPr>
      <w:rPr>
        <w:rFonts w:ascii="Symbol" w:hAnsi="Symbol" w:hint="default"/>
      </w:rPr>
    </w:lvl>
    <w:lvl w:ilvl="7" w:tplc="04090003" w:tentative="1">
      <w:start w:val="1"/>
      <w:numFmt w:val="bullet"/>
      <w:lvlText w:val="o"/>
      <w:lvlJc w:val="left"/>
      <w:pPr>
        <w:ind w:left="12330" w:hanging="360"/>
      </w:pPr>
      <w:rPr>
        <w:rFonts w:ascii="Courier New" w:hAnsi="Courier New" w:cs="Courier New" w:hint="default"/>
      </w:rPr>
    </w:lvl>
    <w:lvl w:ilvl="8" w:tplc="04090005" w:tentative="1">
      <w:start w:val="1"/>
      <w:numFmt w:val="bullet"/>
      <w:lvlText w:val=""/>
      <w:lvlJc w:val="left"/>
      <w:pPr>
        <w:ind w:left="13050" w:hanging="360"/>
      </w:pPr>
      <w:rPr>
        <w:rFonts w:ascii="Wingdings" w:hAnsi="Wingdings" w:hint="default"/>
      </w:rPr>
    </w:lvl>
  </w:abstractNum>
  <w:abstractNum w:abstractNumId="11">
    <w:nsid w:val="2F19191D"/>
    <w:multiLevelType w:val="hybridMultilevel"/>
    <w:tmpl w:val="5AEC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66620A8"/>
    <w:multiLevelType w:val="hybridMultilevel"/>
    <w:tmpl w:val="FD2AD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315A59"/>
    <w:multiLevelType w:val="hybridMultilevel"/>
    <w:tmpl w:val="BFDC0C5C"/>
    <w:lvl w:ilvl="0" w:tplc="84A2C92C">
      <w:start w:val="1"/>
      <w:numFmt w:val="bullet"/>
      <w:lvlText w:val="•"/>
      <w:lvlJc w:val="left"/>
      <w:pPr>
        <w:tabs>
          <w:tab w:val="num" w:pos="720"/>
        </w:tabs>
        <w:ind w:left="720" w:hanging="360"/>
      </w:pPr>
      <w:rPr>
        <w:rFonts w:ascii="Arial" w:hAnsi="Arial" w:hint="default"/>
      </w:rPr>
    </w:lvl>
    <w:lvl w:ilvl="1" w:tplc="11AEB10C">
      <w:start w:val="162"/>
      <w:numFmt w:val="bullet"/>
      <w:lvlText w:val="–"/>
      <w:lvlJc w:val="left"/>
      <w:pPr>
        <w:tabs>
          <w:tab w:val="num" w:pos="1440"/>
        </w:tabs>
        <w:ind w:left="1440" w:hanging="360"/>
      </w:pPr>
      <w:rPr>
        <w:rFonts w:ascii="Arial" w:hAnsi="Arial" w:hint="default"/>
      </w:rPr>
    </w:lvl>
    <w:lvl w:ilvl="2" w:tplc="8864C492" w:tentative="1">
      <w:start w:val="1"/>
      <w:numFmt w:val="bullet"/>
      <w:lvlText w:val="•"/>
      <w:lvlJc w:val="left"/>
      <w:pPr>
        <w:tabs>
          <w:tab w:val="num" w:pos="2160"/>
        </w:tabs>
        <w:ind w:left="2160" w:hanging="360"/>
      </w:pPr>
      <w:rPr>
        <w:rFonts w:ascii="Arial" w:hAnsi="Arial" w:hint="default"/>
      </w:rPr>
    </w:lvl>
    <w:lvl w:ilvl="3" w:tplc="A81CE38C" w:tentative="1">
      <w:start w:val="1"/>
      <w:numFmt w:val="bullet"/>
      <w:lvlText w:val="•"/>
      <w:lvlJc w:val="left"/>
      <w:pPr>
        <w:tabs>
          <w:tab w:val="num" w:pos="2880"/>
        </w:tabs>
        <w:ind w:left="2880" w:hanging="360"/>
      </w:pPr>
      <w:rPr>
        <w:rFonts w:ascii="Arial" w:hAnsi="Arial" w:hint="default"/>
      </w:rPr>
    </w:lvl>
    <w:lvl w:ilvl="4" w:tplc="0BBA1918" w:tentative="1">
      <w:start w:val="1"/>
      <w:numFmt w:val="bullet"/>
      <w:lvlText w:val="•"/>
      <w:lvlJc w:val="left"/>
      <w:pPr>
        <w:tabs>
          <w:tab w:val="num" w:pos="3600"/>
        </w:tabs>
        <w:ind w:left="3600" w:hanging="360"/>
      </w:pPr>
      <w:rPr>
        <w:rFonts w:ascii="Arial" w:hAnsi="Arial" w:hint="default"/>
      </w:rPr>
    </w:lvl>
    <w:lvl w:ilvl="5" w:tplc="2B06E922" w:tentative="1">
      <w:start w:val="1"/>
      <w:numFmt w:val="bullet"/>
      <w:lvlText w:val="•"/>
      <w:lvlJc w:val="left"/>
      <w:pPr>
        <w:tabs>
          <w:tab w:val="num" w:pos="4320"/>
        </w:tabs>
        <w:ind w:left="4320" w:hanging="360"/>
      </w:pPr>
      <w:rPr>
        <w:rFonts w:ascii="Arial" w:hAnsi="Arial" w:hint="default"/>
      </w:rPr>
    </w:lvl>
    <w:lvl w:ilvl="6" w:tplc="3F061604" w:tentative="1">
      <w:start w:val="1"/>
      <w:numFmt w:val="bullet"/>
      <w:lvlText w:val="•"/>
      <w:lvlJc w:val="left"/>
      <w:pPr>
        <w:tabs>
          <w:tab w:val="num" w:pos="5040"/>
        </w:tabs>
        <w:ind w:left="5040" w:hanging="360"/>
      </w:pPr>
      <w:rPr>
        <w:rFonts w:ascii="Arial" w:hAnsi="Arial" w:hint="default"/>
      </w:rPr>
    </w:lvl>
    <w:lvl w:ilvl="7" w:tplc="EE0E23F4" w:tentative="1">
      <w:start w:val="1"/>
      <w:numFmt w:val="bullet"/>
      <w:lvlText w:val="•"/>
      <w:lvlJc w:val="left"/>
      <w:pPr>
        <w:tabs>
          <w:tab w:val="num" w:pos="5760"/>
        </w:tabs>
        <w:ind w:left="5760" w:hanging="360"/>
      </w:pPr>
      <w:rPr>
        <w:rFonts w:ascii="Arial" w:hAnsi="Arial" w:hint="default"/>
      </w:rPr>
    </w:lvl>
    <w:lvl w:ilvl="8" w:tplc="C7CEC954" w:tentative="1">
      <w:start w:val="1"/>
      <w:numFmt w:val="bullet"/>
      <w:lvlText w:val="•"/>
      <w:lvlJc w:val="left"/>
      <w:pPr>
        <w:tabs>
          <w:tab w:val="num" w:pos="6480"/>
        </w:tabs>
        <w:ind w:left="6480" w:hanging="360"/>
      </w:pPr>
      <w:rPr>
        <w:rFonts w:ascii="Arial" w:hAnsi="Arial" w:hint="default"/>
      </w:rPr>
    </w:lvl>
  </w:abstractNum>
  <w:abstractNum w:abstractNumId="15">
    <w:nsid w:val="4632207A"/>
    <w:multiLevelType w:val="hybridMultilevel"/>
    <w:tmpl w:val="5F66570E"/>
    <w:lvl w:ilvl="0" w:tplc="E236C3D8">
      <w:start w:val="16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B0A02F3"/>
    <w:multiLevelType w:val="hybridMultilevel"/>
    <w:tmpl w:val="BC045A4E"/>
    <w:lvl w:ilvl="0" w:tplc="EAD80E06">
      <w:start w:val="1"/>
      <w:numFmt w:val="bullet"/>
      <w:lvlText w:val=""/>
      <w:lvlJc w:val="left"/>
      <w:pPr>
        <w:ind w:left="774" w:hanging="360"/>
      </w:pPr>
      <w:rPr>
        <w:rFonts w:ascii="Symbol" w:hAnsi="Symbol" w:hint="default"/>
      </w:rPr>
    </w:lvl>
    <w:lvl w:ilvl="1" w:tplc="47DE6522" w:tentative="1">
      <w:start w:val="1"/>
      <w:numFmt w:val="bullet"/>
      <w:lvlText w:val="o"/>
      <w:lvlJc w:val="left"/>
      <w:pPr>
        <w:ind w:left="1494" w:hanging="360"/>
      </w:pPr>
      <w:rPr>
        <w:rFonts w:ascii="Courier New" w:hAnsi="Courier New" w:cs="Arial" w:hint="default"/>
      </w:rPr>
    </w:lvl>
    <w:lvl w:ilvl="2" w:tplc="5DF292B8" w:tentative="1">
      <w:start w:val="1"/>
      <w:numFmt w:val="bullet"/>
      <w:lvlText w:val=""/>
      <w:lvlJc w:val="left"/>
      <w:pPr>
        <w:ind w:left="2214" w:hanging="360"/>
      </w:pPr>
      <w:rPr>
        <w:rFonts w:ascii="Wingdings" w:hAnsi="Wingdings" w:hint="default"/>
      </w:rPr>
    </w:lvl>
    <w:lvl w:ilvl="3" w:tplc="187CD52C" w:tentative="1">
      <w:start w:val="1"/>
      <w:numFmt w:val="bullet"/>
      <w:lvlText w:val=""/>
      <w:lvlJc w:val="left"/>
      <w:pPr>
        <w:ind w:left="2934" w:hanging="360"/>
      </w:pPr>
      <w:rPr>
        <w:rFonts w:ascii="Symbol" w:hAnsi="Symbol" w:hint="default"/>
      </w:rPr>
    </w:lvl>
    <w:lvl w:ilvl="4" w:tplc="9D0A21AA" w:tentative="1">
      <w:start w:val="1"/>
      <w:numFmt w:val="bullet"/>
      <w:lvlText w:val="o"/>
      <w:lvlJc w:val="left"/>
      <w:pPr>
        <w:ind w:left="3654" w:hanging="360"/>
      </w:pPr>
      <w:rPr>
        <w:rFonts w:ascii="Courier New" w:hAnsi="Courier New" w:cs="Arial" w:hint="default"/>
      </w:rPr>
    </w:lvl>
    <w:lvl w:ilvl="5" w:tplc="BE72A31A" w:tentative="1">
      <w:start w:val="1"/>
      <w:numFmt w:val="bullet"/>
      <w:lvlText w:val=""/>
      <w:lvlJc w:val="left"/>
      <w:pPr>
        <w:ind w:left="4374" w:hanging="360"/>
      </w:pPr>
      <w:rPr>
        <w:rFonts w:ascii="Wingdings" w:hAnsi="Wingdings" w:hint="default"/>
      </w:rPr>
    </w:lvl>
    <w:lvl w:ilvl="6" w:tplc="90D60C42" w:tentative="1">
      <w:start w:val="1"/>
      <w:numFmt w:val="bullet"/>
      <w:lvlText w:val=""/>
      <w:lvlJc w:val="left"/>
      <w:pPr>
        <w:ind w:left="5094" w:hanging="360"/>
      </w:pPr>
      <w:rPr>
        <w:rFonts w:ascii="Symbol" w:hAnsi="Symbol" w:hint="default"/>
      </w:rPr>
    </w:lvl>
    <w:lvl w:ilvl="7" w:tplc="A6AA5160" w:tentative="1">
      <w:start w:val="1"/>
      <w:numFmt w:val="bullet"/>
      <w:lvlText w:val="o"/>
      <w:lvlJc w:val="left"/>
      <w:pPr>
        <w:ind w:left="5814" w:hanging="360"/>
      </w:pPr>
      <w:rPr>
        <w:rFonts w:ascii="Courier New" w:hAnsi="Courier New" w:cs="Arial" w:hint="default"/>
      </w:rPr>
    </w:lvl>
    <w:lvl w:ilvl="8" w:tplc="2DD0CA24" w:tentative="1">
      <w:start w:val="1"/>
      <w:numFmt w:val="bullet"/>
      <w:lvlText w:val=""/>
      <w:lvlJc w:val="left"/>
      <w:pPr>
        <w:ind w:left="6534" w:hanging="360"/>
      </w:pPr>
      <w:rPr>
        <w:rFonts w:ascii="Wingdings" w:hAnsi="Wingdings"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4F1775FC"/>
    <w:multiLevelType w:val="hybridMultilevel"/>
    <w:tmpl w:val="5D28235E"/>
    <w:lvl w:ilvl="0" w:tplc="04090001">
      <w:start w:val="1"/>
      <w:numFmt w:val="decimal"/>
      <w:lvlText w:val="%1."/>
      <w:lvlJc w:val="left"/>
      <w:pPr>
        <w:tabs>
          <w:tab w:val="num" w:pos="720"/>
        </w:tabs>
        <w:ind w:left="720" w:hanging="360"/>
      </w:pPr>
      <w:rPr>
        <w:lang w:val="en-US"/>
      </w:rPr>
    </w:lvl>
    <w:lvl w:ilvl="1" w:tplc="04090003">
      <w:start w:val="8"/>
      <w:numFmt w:val="bullet"/>
      <w:lvlText w:val="-"/>
      <w:lvlJc w:val="left"/>
      <w:pPr>
        <w:tabs>
          <w:tab w:val="num" w:pos="1440"/>
        </w:tabs>
        <w:ind w:left="1440" w:hanging="360"/>
      </w:pPr>
      <w:rPr>
        <w:rFonts w:ascii="Times New Roman" w:eastAsia="MS Mincho" w:hAnsi="Times New Roman" w:cs="Times New Roman" w:hint="default"/>
      </w:rPr>
    </w:lvl>
    <w:lvl w:ilvl="2" w:tplc="04090005">
      <w:start w:val="1"/>
      <w:numFmt w:val="decimal"/>
      <w:lvlText w:val="%3."/>
      <w:lvlJc w:val="left"/>
      <w:pPr>
        <w:tabs>
          <w:tab w:val="num" w:pos="2340"/>
        </w:tabs>
        <w:ind w:left="2340" w:hanging="36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4F56500C"/>
    <w:multiLevelType w:val="hybridMultilevel"/>
    <w:tmpl w:val="C99AA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CD23D6"/>
    <w:multiLevelType w:val="hybridMultilevel"/>
    <w:tmpl w:val="9E8A9DDE"/>
    <w:lvl w:ilvl="0" w:tplc="49AC9C26">
      <w:start w:val="1"/>
      <w:numFmt w:val="bullet"/>
      <w:pStyle w:val="textintend3"/>
      <w:lvlText w:val=""/>
      <w:lvlJc w:val="left"/>
      <w:pPr>
        <w:ind w:left="720" w:hanging="360"/>
      </w:pPr>
      <w:rPr>
        <w:rFonts w:ascii="Symbol" w:hAnsi="Symbol" w:hint="default"/>
      </w:rPr>
    </w:lvl>
    <w:lvl w:ilvl="1" w:tplc="471EAA26"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nsid w:val="57E95E25"/>
    <w:multiLevelType w:val="hybridMultilevel"/>
    <w:tmpl w:val="4CE8DF6C"/>
    <w:lvl w:ilvl="0" w:tplc="BA2A6EE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BF353B9"/>
    <w:multiLevelType w:val="hybridMultilevel"/>
    <w:tmpl w:val="66CAA8E0"/>
    <w:lvl w:ilvl="0" w:tplc="093EED10">
      <w:start w:val="1"/>
      <w:numFmt w:val="bullet"/>
      <w:lvlText w:val="•"/>
      <w:lvlJc w:val="left"/>
      <w:pPr>
        <w:tabs>
          <w:tab w:val="num" w:pos="720"/>
        </w:tabs>
        <w:ind w:left="720" w:hanging="360"/>
      </w:pPr>
      <w:rPr>
        <w:rFonts w:ascii="Arial" w:hAnsi="Arial" w:hint="default"/>
      </w:rPr>
    </w:lvl>
    <w:lvl w:ilvl="1" w:tplc="2EFCFF9C">
      <w:start w:val="162"/>
      <w:numFmt w:val="bullet"/>
      <w:lvlText w:val="–"/>
      <w:lvlJc w:val="left"/>
      <w:pPr>
        <w:tabs>
          <w:tab w:val="num" w:pos="1440"/>
        </w:tabs>
        <w:ind w:left="1440" w:hanging="360"/>
      </w:pPr>
      <w:rPr>
        <w:rFonts w:ascii="Arial" w:hAnsi="Arial" w:hint="default"/>
      </w:rPr>
    </w:lvl>
    <w:lvl w:ilvl="2" w:tplc="C100C6D8">
      <w:start w:val="1"/>
      <w:numFmt w:val="bullet"/>
      <w:lvlText w:val="•"/>
      <w:lvlJc w:val="left"/>
      <w:pPr>
        <w:tabs>
          <w:tab w:val="num" w:pos="2160"/>
        </w:tabs>
        <w:ind w:left="2160" w:hanging="360"/>
      </w:pPr>
      <w:rPr>
        <w:rFonts w:ascii="Arial" w:hAnsi="Arial" w:hint="default"/>
      </w:rPr>
    </w:lvl>
    <w:lvl w:ilvl="3" w:tplc="C636AC88" w:tentative="1">
      <w:start w:val="1"/>
      <w:numFmt w:val="bullet"/>
      <w:lvlText w:val="•"/>
      <w:lvlJc w:val="left"/>
      <w:pPr>
        <w:tabs>
          <w:tab w:val="num" w:pos="2880"/>
        </w:tabs>
        <w:ind w:left="2880" w:hanging="360"/>
      </w:pPr>
      <w:rPr>
        <w:rFonts w:ascii="Arial" w:hAnsi="Arial" w:hint="default"/>
      </w:rPr>
    </w:lvl>
    <w:lvl w:ilvl="4" w:tplc="62B8BFA8" w:tentative="1">
      <w:start w:val="1"/>
      <w:numFmt w:val="bullet"/>
      <w:lvlText w:val="•"/>
      <w:lvlJc w:val="left"/>
      <w:pPr>
        <w:tabs>
          <w:tab w:val="num" w:pos="3600"/>
        </w:tabs>
        <w:ind w:left="3600" w:hanging="360"/>
      </w:pPr>
      <w:rPr>
        <w:rFonts w:ascii="Arial" w:hAnsi="Arial" w:hint="default"/>
      </w:rPr>
    </w:lvl>
    <w:lvl w:ilvl="5" w:tplc="159699A2" w:tentative="1">
      <w:start w:val="1"/>
      <w:numFmt w:val="bullet"/>
      <w:lvlText w:val="•"/>
      <w:lvlJc w:val="left"/>
      <w:pPr>
        <w:tabs>
          <w:tab w:val="num" w:pos="4320"/>
        </w:tabs>
        <w:ind w:left="4320" w:hanging="360"/>
      </w:pPr>
      <w:rPr>
        <w:rFonts w:ascii="Arial" w:hAnsi="Arial" w:hint="default"/>
      </w:rPr>
    </w:lvl>
    <w:lvl w:ilvl="6" w:tplc="4B1867EE" w:tentative="1">
      <w:start w:val="1"/>
      <w:numFmt w:val="bullet"/>
      <w:lvlText w:val="•"/>
      <w:lvlJc w:val="left"/>
      <w:pPr>
        <w:tabs>
          <w:tab w:val="num" w:pos="5040"/>
        </w:tabs>
        <w:ind w:left="5040" w:hanging="360"/>
      </w:pPr>
      <w:rPr>
        <w:rFonts w:ascii="Arial" w:hAnsi="Arial" w:hint="default"/>
      </w:rPr>
    </w:lvl>
    <w:lvl w:ilvl="7" w:tplc="744C0F86" w:tentative="1">
      <w:start w:val="1"/>
      <w:numFmt w:val="bullet"/>
      <w:lvlText w:val="•"/>
      <w:lvlJc w:val="left"/>
      <w:pPr>
        <w:tabs>
          <w:tab w:val="num" w:pos="5760"/>
        </w:tabs>
        <w:ind w:left="5760" w:hanging="360"/>
      </w:pPr>
      <w:rPr>
        <w:rFonts w:ascii="Arial" w:hAnsi="Arial" w:hint="default"/>
      </w:rPr>
    </w:lvl>
    <w:lvl w:ilvl="8" w:tplc="0EEE3CB6" w:tentative="1">
      <w:start w:val="1"/>
      <w:numFmt w:val="bullet"/>
      <w:lvlText w:val="•"/>
      <w:lvlJc w:val="left"/>
      <w:pPr>
        <w:tabs>
          <w:tab w:val="num" w:pos="6480"/>
        </w:tabs>
        <w:ind w:left="6480" w:hanging="360"/>
      </w:pPr>
      <w:rPr>
        <w:rFonts w:ascii="Arial" w:hAnsi="Arial" w:hint="default"/>
      </w:rPr>
    </w:lvl>
  </w:abstractNum>
  <w:abstractNum w:abstractNumId="24">
    <w:nsid w:val="5C6D0EC5"/>
    <w:multiLevelType w:val="hybridMultilevel"/>
    <w:tmpl w:val="9154CA8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5">
    <w:nsid w:val="60EA4E6C"/>
    <w:multiLevelType w:val="hybridMultilevel"/>
    <w:tmpl w:val="5FE65298"/>
    <w:lvl w:ilvl="0" w:tplc="5A2CD58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945584F"/>
    <w:multiLevelType w:val="hybridMultilevel"/>
    <w:tmpl w:val="4B8A4BA2"/>
    <w:lvl w:ilvl="0" w:tplc="1504BC4E">
      <w:start w:val="1"/>
      <w:numFmt w:val="bullet"/>
      <w:lvlText w:val="•"/>
      <w:lvlJc w:val="left"/>
      <w:pPr>
        <w:tabs>
          <w:tab w:val="num" w:pos="720"/>
        </w:tabs>
        <w:ind w:left="720" w:hanging="360"/>
      </w:pPr>
      <w:rPr>
        <w:rFonts w:ascii="Arial" w:hAnsi="Arial" w:hint="default"/>
      </w:rPr>
    </w:lvl>
    <w:lvl w:ilvl="1" w:tplc="B3DCB77E">
      <w:start w:val="162"/>
      <w:numFmt w:val="bullet"/>
      <w:lvlText w:val="–"/>
      <w:lvlJc w:val="left"/>
      <w:pPr>
        <w:tabs>
          <w:tab w:val="num" w:pos="1440"/>
        </w:tabs>
        <w:ind w:left="1440" w:hanging="360"/>
      </w:pPr>
      <w:rPr>
        <w:rFonts w:ascii="Arial" w:hAnsi="Arial" w:hint="default"/>
      </w:rPr>
    </w:lvl>
    <w:lvl w:ilvl="2" w:tplc="1666A5FE" w:tentative="1">
      <w:start w:val="1"/>
      <w:numFmt w:val="bullet"/>
      <w:lvlText w:val="•"/>
      <w:lvlJc w:val="left"/>
      <w:pPr>
        <w:tabs>
          <w:tab w:val="num" w:pos="2160"/>
        </w:tabs>
        <w:ind w:left="2160" w:hanging="360"/>
      </w:pPr>
      <w:rPr>
        <w:rFonts w:ascii="Arial" w:hAnsi="Arial" w:hint="default"/>
      </w:rPr>
    </w:lvl>
    <w:lvl w:ilvl="3" w:tplc="9282311A" w:tentative="1">
      <w:start w:val="1"/>
      <w:numFmt w:val="bullet"/>
      <w:lvlText w:val="•"/>
      <w:lvlJc w:val="left"/>
      <w:pPr>
        <w:tabs>
          <w:tab w:val="num" w:pos="2880"/>
        </w:tabs>
        <w:ind w:left="2880" w:hanging="360"/>
      </w:pPr>
      <w:rPr>
        <w:rFonts w:ascii="Arial" w:hAnsi="Arial" w:hint="default"/>
      </w:rPr>
    </w:lvl>
    <w:lvl w:ilvl="4" w:tplc="16D094CC" w:tentative="1">
      <w:start w:val="1"/>
      <w:numFmt w:val="bullet"/>
      <w:lvlText w:val="•"/>
      <w:lvlJc w:val="left"/>
      <w:pPr>
        <w:tabs>
          <w:tab w:val="num" w:pos="3600"/>
        </w:tabs>
        <w:ind w:left="3600" w:hanging="360"/>
      </w:pPr>
      <w:rPr>
        <w:rFonts w:ascii="Arial" w:hAnsi="Arial" w:hint="default"/>
      </w:rPr>
    </w:lvl>
    <w:lvl w:ilvl="5" w:tplc="E822FA3E" w:tentative="1">
      <w:start w:val="1"/>
      <w:numFmt w:val="bullet"/>
      <w:lvlText w:val="•"/>
      <w:lvlJc w:val="left"/>
      <w:pPr>
        <w:tabs>
          <w:tab w:val="num" w:pos="4320"/>
        </w:tabs>
        <w:ind w:left="4320" w:hanging="360"/>
      </w:pPr>
      <w:rPr>
        <w:rFonts w:ascii="Arial" w:hAnsi="Arial" w:hint="default"/>
      </w:rPr>
    </w:lvl>
    <w:lvl w:ilvl="6" w:tplc="AD4E2D86" w:tentative="1">
      <w:start w:val="1"/>
      <w:numFmt w:val="bullet"/>
      <w:lvlText w:val="•"/>
      <w:lvlJc w:val="left"/>
      <w:pPr>
        <w:tabs>
          <w:tab w:val="num" w:pos="5040"/>
        </w:tabs>
        <w:ind w:left="5040" w:hanging="360"/>
      </w:pPr>
      <w:rPr>
        <w:rFonts w:ascii="Arial" w:hAnsi="Arial" w:hint="default"/>
      </w:rPr>
    </w:lvl>
    <w:lvl w:ilvl="7" w:tplc="F12E3766" w:tentative="1">
      <w:start w:val="1"/>
      <w:numFmt w:val="bullet"/>
      <w:lvlText w:val="•"/>
      <w:lvlJc w:val="left"/>
      <w:pPr>
        <w:tabs>
          <w:tab w:val="num" w:pos="5760"/>
        </w:tabs>
        <w:ind w:left="5760" w:hanging="360"/>
      </w:pPr>
      <w:rPr>
        <w:rFonts w:ascii="Arial" w:hAnsi="Arial" w:hint="default"/>
      </w:rPr>
    </w:lvl>
    <w:lvl w:ilvl="8" w:tplc="A60CB4CA" w:tentative="1">
      <w:start w:val="1"/>
      <w:numFmt w:val="bullet"/>
      <w:lvlText w:val="•"/>
      <w:lvlJc w:val="left"/>
      <w:pPr>
        <w:tabs>
          <w:tab w:val="num" w:pos="6480"/>
        </w:tabs>
        <w:ind w:left="6480" w:hanging="360"/>
      </w:pPr>
      <w:rPr>
        <w:rFonts w:ascii="Arial" w:hAnsi="Arial" w:hint="default"/>
      </w:rPr>
    </w:lvl>
  </w:abstractNum>
  <w:abstractNum w:abstractNumId="27">
    <w:nsid w:val="6A22638C"/>
    <w:multiLevelType w:val="hybridMultilevel"/>
    <w:tmpl w:val="EF3E9D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AF21FB6"/>
    <w:multiLevelType w:val="hybridMultilevel"/>
    <w:tmpl w:val="8782F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683A4A"/>
    <w:multiLevelType w:val="hybridMultilevel"/>
    <w:tmpl w:val="B36A6F6C"/>
    <w:lvl w:ilvl="0" w:tplc="FB081BE8">
      <w:start w:val="1"/>
      <w:numFmt w:val="bullet"/>
      <w:lvlText w:val="•"/>
      <w:lvlJc w:val="left"/>
      <w:pPr>
        <w:tabs>
          <w:tab w:val="num" w:pos="720"/>
        </w:tabs>
        <w:ind w:left="720" w:hanging="360"/>
      </w:pPr>
      <w:rPr>
        <w:rFonts w:ascii="Arial" w:hAnsi="Arial" w:hint="default"/>
      </w:rPr>
    </w:lvl>
    <w:lvl w:ilvl="1" w:tplc="E236C3D8">
      <w:start w:val="161"/>
      <w:numFmt w:val="bullet"/>
      <w:lvlText w:val="–"/>
      <w:lvlJc w:val="left"/>
      <w:pPr>
        <w:tabs>
          <w:tab w:val="num" w:pos="1440"/>
        </w:tabs>
        <w:ind w:left="1440" w:hanging="360"/>
      </w:pPr>
      <w:rPr>
        <w:rFonts w:ascii="Arial" w:hAnsi="Arial" w:hint="default"/>
      </w:rPr>
    </w:lvl>
    <w:lvl w:ilvl="2" w:tplc="D1646D00">
      <w:start w:val="161"/>
      <w:numFmt w:val="bullet"/>
      <w:lvlText w:val="•"/>
      <w:lvlJc w:val="left"/>
      <w:pPr>
        <w:tabs>
          <w:tab w:val="num" w:pos="2160"/>
        </w:tabs>
        <w:ind w:left="2160" w:hanging="360"/>
      </w:pPr>
      <w:rPr>
        <w:rFonts w:ascii="Arial" w:hAnsi="Arial" w:hint="default"/>
      </w:rPr>
    </w:lvl>
    <w:lvl w:ilvl="3" w:tplc="F33855E2">
      <w:start w:val="1"/>
      <w:numFmt w:val="bullet"/>
      <w:lvlText w:val="•"/>
      <w:lvlJc w:val="left"/>
      <w:pPr>
        <w:tabs>
          <w:tab w:val="num" w:pos="2880"/>
        </w:tabs>
        <w:ind w:left="2880" w:hanging="360"/>
      </w:pPr>
      <w:rPr>
        <w:rFonts w:ascii="Arial" w:hAnsi="Arial" w:hint="default"/>
      </w:rPr>
    </w:lvl>
    <w:lvl w:ilvl="4" w:tplc="3F668F00" w:tentative="1">
      <w:start w:val="1"/>
      <w:numFmt w:val="bullet"/>
      <w:lvlText w:val="•"/>
      <w:lvlJc w:val="left"/>
      <w:pPr>
        <w:tabs>
          <w:tab w:val="num" w:pos="3600"/>
        </w:tabs>
        <w:ind w:left="3600" w:hanging="360"/>
      </w:pPr>
      <w:rPr>
        <w:rFonts w:ascii="Arial" w:hAnsi="Arial" w:hint="default"/>
      </w:rPr>
    </w:lvl>
    <w:lvl w:ilvl="5" w:tplc="6882A73A" w:tentative="1">
      <w:start w:val="1"/>
      <w:numFmt w:val="bullet"/>
      <w:lvlText w:val="•"/>
      <w:lvlJc w:val="left"/>
      <w:pPr>
        <w:tabs>
          <w:tab w:val="num" w:pos="4320"/>
        </w:tabs>
        <w:ind w:left="4320" w:hanging="360"/>
      </w:pPr>
      <w:rPr>
        <w:rFonts w:ascii="Arial" w:hAnsi="Arial" w:hint="default"/>
      </w:rPr>
    </w:lvl>
    <w:lvl w:ilvl="6" w:tplc="EA9054BA" w:tentative="1">
      <w:start w:val="1"/>
      <w:numFmt w:val="bullet"/>
      <w:lvlText w:val="•"/>
      <w:lvlJc w:val="left"/>
      <w:pPr>
        <w:tabs>
          <w:tab w:val="num" w:pos="5040"/>
        </w:tabs>
        <w:ind w:left="5040" w:hanging="360"/>
      </w:pPr>
      <w:rPr>
        <w:rFonts w:ascii="Arial" w:hAnsi="Arial" w:hint="default"/>
      </w:rPr>
    </w:lvl>
    <w:lvl w:ilvl="7" w:tplc="F0C4410A" w:tentative="1">
      <w:start w:val="1"/>
      <w:numFmt w:val="bullet"/>
      <w:lvlText w:val="•"/>
      <w:lvlJc w:val="left"/>
      <w:pPr>
        <w:tabs>
          <w:tab w:val="num" w:pos="5760"/>
        </w:tabs>
        <w:ind w:left="5760" w:hanging="360"/>
      </w:pPr>
      <w:rPr>
        <w:rFonts w:ascii="Arial" w:hAnsi="Arial" w:hint="default"/>
      </w:rPr>
    </w:lvl>
    <w:lvl w:ilvl="8" w:tplc="73FE67A0" w:tentative="1">
      <w:start w:val="1"/>
      <w:numFmt w:val="bullet"/>
      <w:lvlText w:val="•"/>
      <w:lvlJc w:val="left"/>
      <w:pPr>
        <w:tabs>
          <w:tab w:val="num" w:pos="6480"/>
        </w:tabs>
        <w:ind w:left="6480" w:hanging="360"/>
      </w:pPr>
      <w:rPr>
        <w:rFonts w:ascii="Arial" w:hAnsi="Arial" w:hint="default"/>
      </w:rPr>
    </w:lvl>
  </w:abstractNum>
  <w:abstractNum w:abstractNumId="30">
    <w:nsid w:val="6C122ED7"/>
    <w:multiLevelType w:val="hybridMultilevel"/>
    <w:tmpl w:val="5D32B3E2"/>
    <w:lvl w:ilvl="0" w:tplc="525E417C">
      <w:start w:val="1"/>
      <w:numFmt w:val="bullet"/>
      <w:lvlText w:val="•"/>
      <w:lvlJc w:val="left"/>
      <w:pPr>
        <w:tabs>
          <w:tab w:val="num" w:pos="720"/>
        </w:tabs>
        <w:ind w:left="720" w:hanging="360"/>
      </w:pPr>
      <w:rPr>
        <w:rFonts w:ascii="Arial" w:hAnsi="Arial" w:hint="default"/>
      </w:rPr>
    </w:lvl>
    <w:lvl w:ilvl="1" w:tplc="BF64FE4E">
      <w:start w:val="162"/>
      <w:numFmt w:val="bullet"/>
      <w:lvlText w:val="–"/>
      <w:lvlJc w:val="left"/>
      <w:pPr>
        <w:tabs>
          <w:tab w:val="num" w:pos="1440"/>
        </w:tabs>
        <w:ind w:left="1440" w:hanging="360"/>
      </w:pPr>
      <w:rPr>
        <w:rFonts w:ascii="Arial" w:hAnsi="Arial" w:hint="default"/>
      </w:rPr>
    </w:lvl>
    <w:lvl w:ilvl="2" w:tplc="A468C1EA" w:tentative="1">
      <w:start w:val="1"/>
      <w:numFmt w:val="bullet"/>
      <w:lvlText w:val="•"/>
      <w:lvlJc w:val="left"/>
      <w:pPr>
        <w:tabs>
          <w:tab w:val="num" w:pos="2160"/>
        </w:tabs>
        <w:ind w:left="2160" w:hanging="360"/>
      </w:pPr>
      <w:rPr>
        <w:rFonts w:ascii="Arial" w:hAnsi="Arial" w:hint="default"/>
      </w:rPr>
    </w:lvl>
    <w:lvl w:ilvl="3" w:tplc="C5D2A8E8" w:tentative="1">
      <w:start w:val="1"/>
      <w:numFmt w:val="bullet"/>
      <w:lvlText w:val="•"/>
      <w:lvlJc w:val="left"/>
      <w:pPr>
        <w:tabs>
          <w:tab w:val="num" w:pos="2880"/>
        </w:tabs>
        <w:ind w:left="2880" w:hanging="360"/>
      </w:pPr>
      <w:rPr>
        <w:rFonts w:ascii="Arial" w:hAnsi="Arial" w:hint="default"/>
      </w:rPr>
    </w:lvl>
    <w:lvl w:ilvl="4" w:tplc="7C6A7712" w:tentative="1">
      <w:start w:val="1"/>
      <w:numFmt w:val="bullet"/>
      <w:lvlText w:val="•"/>
      <w:lvlJc w:val="left"/>
      <w:pPr>
        <w:tabs>
          <w:tab w:val="num" w:pos="3600"/>
        </w:tabs>
        <w:ind w:left="3600" w:hanging="360"/>
      </w:pPr>
      <w:rPr>
        <w:rFonts w:ascii="Arial" w:hAnsi="Arial" w:hint="default"/>
      </w:rPr>
    </w:lvl>
    <w:lvl w:ilvl="5" w:tplc="63C6026C" w:tentative="1">
      <w:start w:val="1"/>
      <w:numFmt w:val="bullet"/>
      <w:lvlText w:val="•"/>
      <w:lvlJc w:val="left"/>
      <w:pPr>
        <w:tabs>
          <w:tab w:val="num" w:pos="4320"/>
        </w:tabs>
        <w:ind w:left="4320" w:hanging="360"/>
      </w:pPr>
      <w:rPr>
        <w:rFonts w:ascii="Arial" w:hAnsi="Arial" w:hint="default"/>
      </w:rPr>
    </w:lvl>
    <w:lvl w:ilvl="6" w:tplc="6166F9CA" w:tentative="1">
      <w:start w:val="1"/>
      <w:numFmt w:val="bullet"/>
      <w:lvlText w:val="•"/>
      <w:lvlJc w:val="left"/>
      <w:pPr>
        <w:tabs>
          <w:tab w:val="num" w:pos="5040"/>
        </w:tabs>
        <w:ind w:left="5040" w:hanging="360"/>
      </w:pPr>
      <w:rPr>
        <w:rFonts w:ascii="Arial" w:hAnsi="Arial" w:hint="default"/>
      </w:rPr>
    </w:lvl>
    <w:lvl w:ilvl="7" w:tplc="7D4078A4" w:tentative="1">
      <w:start w:val="1"/>
      <w:numFmt w:val="bullet"/>
      <w:lvlText w:val="•"/>
      <w:lvlJc w:val="left"/>
      <w:pPr>
        <w:tabs>
          <w:tab w:val="num" w:pos="5760"/>
        </w:tabs>
        <w:ind w:left="5760" w:hanging="360"/>
      </w:pPr>
      <w:rPr>
        <w:rFonts w:ascii="Arial" w:hAnsi="Arial" w:hint="default"/>
      </w:rPr>
    </w:lvl>
    <w:lvl w:ilvl="8" w:tplc="A104A24E" w:tentative="1">
      <w:start w:val="1"/>
      <w:numFmt w:val="bullet"/>
      <w:lvlText w:val="•"/>
      <w:lvlJc w:val="left"/>
      <w:pPr>
        <w:tabs>
          <w:tab w:val="num" w:pos="6480"/>
        </w:tabs>
        <w:ind w:left="6480" w:hanging="360"/>
      </w:pPr>
      <w:rPr>
        <w:rFonts w:ascii="Arial" w:hAnsi="Arial" w:hint="default"/>
      </w:rPr>
    </w:lvl>
  </w:abstractNum>
  <w:abstractNum w:abstractNumId="31">
    <w:nsid w:val="6FF71530"/>
    <w:multiLevelType w:val="hybridMultilevel"/>
    <w:tmpl w:val="FC6EA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71409BA"/>
    <w:multiLevelType w:val="hybridMultilevel"/>
    <w:tmpl w:val="BFC47D34"/>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nsid w:val="7BC330F5"/>
    <w:multiLevelType w:val="hybridMultilevel"/>
    <w:tmpl w:val="C2769C2A"/>
    <w:lvl w:ilvl="0" w:tplc="04090001">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17"/>
  </w:num>
  <w:num w:numId="4">
    <w:abstractNumId w:val="21"/>
  </w:num>
  <w:num w:numId="5">
    <w:abstractNumId w:val="11"/>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9"/>
  </w:num>
  <w:num w:numId="9">
    <w:abstractNumId w:val="32"/>
  </w:num>
  <w:num w:numId="10">
    <w:abstractNumId w:val="13"/>
  </w:num>
  <w:num w:numId="11">
    <w:abstractNumId w:val="18"/>
  </w:num>
  <w:num w:numId="12">
    <w:abstractNumId w:val="16"/>
  </w:num>
  <w:num w:numId="13">
    <w:abstractNumId w:val="33"/>
  </w:num>
  <w:num w:numId="14">
    <w:abstractNumId w:val="2"/>
  </w:num>
  <w:num w:numId="15">
    <w:abstractNumId w:val="3"/>
  </w:num>
  <w:num w:numId="16">
    <w:abstractNumId w:val="28"/>
  </w:num>
  <w:num w:numId="17">
    <w:abstractNumId w:val="22"/>
  </w:num>
  <w:num w:numId="18">
    <w:abstractNumId w:val="8"/>
  </w:num>
  <w:num w:numId="19">
    <w:abstractNumId w:val="6"/>
  </w:num>
  <w:num w:numId="20">
    <w:abstractNumId w:val="29"/>
  </w:num>
  <w:num w:numId="21">
    <w:abstractNumId w:val="1"/>
  </w:num>
  <w:num w:numId="22">
    <w:abstractNumId w:val="9"/>
  </w:num>
  <w:num w:numId="23">
    <w:abstractNumId w:val="5"/>
  </w:num>
  <w:num w:numId="24">
    <w:abstractNumId w:val="7"/>
  </w:num>
  <w:num w:numId="25">
    <w:abstractNumId w:val="24"/>
  </w:num>
  <w:num w:numId="26">
    <w:abstractNumId w:val="25"/>
  </w:num>
  <w:num w:numId="27">
    <w:abstractNumId w:val="31"/>
  </w:num>
  <w:num w:numId="28">
    <w:abstractNumId w:val="26"/>
  </w:num>
  <w:num w:numId="29">
    <w:abstractNumId w:val="23"/>
  </w:num>
  <w:num w:numId="30">
    <w:abstractNumId w:val="30"/>
  </w:num>
  <w:num w:numId="31">
    <w:abstractNumId w:val="14"/>
  </w:num>
  <w:num w:numId="32">
    <w:abstractNumId w:val="4"/>
  </w:num>
  <w:num w:numId="33">
    <w:abstractNumId w:val="15"/>
  </w:num>
  <w:num w:numId="34">
    <w:abstractNumId w:val="20"/>
  </w:num>
  <w:num w:numId="35">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1E5E"/>
    <w:rsid w:val="00003705"/>
    <w:rsid w:val="0000416F"/>
    <w:rsid w:val="00004963"/>
    <w:rsid w:val="00005D67"/>
    <w:rsid w:val="00007D1E"/>
    <w:rsid w:val="00010FB4"/>
    <w:rsid w:val="00011019"/>
    <w:rsid w:val="00013773"/>
    <w:rsid w:val="00014F7E"/>
    <w:rsid w:val="000216C1"/>
    <w:rsid w:val="00021B35"/>
    <w:rsid w:val="000224AD"/>
    <w:rsid w:val="00025630"/>
    <w:rsid w:val="00034256"/>
    <w:rsid w:val="00034820"/>
    <w:rsid w:val="00036A2F"/>
    <w:rsid w:val="000420CF"/>
    <w:rsid w:val="000435D0"/>
    <w:rsid w:val="00044C1B"/>
    <w:rsid w:val="00052E73"/>
    <w:rsid w:val="00055080"/>
    <w:rsid w:val="00055C50"/>
    <w:rsid w:val="000562E6"/>
    <w:rsid w:val="000631AC"/>
    <w:rsid w:val="00064DB2"/>
    <w:rsid w:val="0007301E"/>
    <w:rsid w:val="00077971"/>
    <w:rsid w:val="000815BA"/>
    <w:rsid w:val="00081C34"/>
    <w:rsid w:val="00081FBC"/>
    <w:rsid w:val="00082544"/>
    <w:rsid w:val="00085009"/>
    <w:rsid w:val="00086037"/>
    <w:rsid w:val="00086EB2"/>
    <w:rsid w:val="00090A26"/>
    <w:rsid w:val="000912AC"/>
    <w:rsid w:val="00092098"/>
    <w:rsid w:val="000927B3"/>
    <w:rsid w:val="00092F57"/>
    <w:rsid w:val="000943AF"/>
    <w:rsid w:val="00095C4F"/>
    <w:rsid w:val="000960E4"/>
    <w:rsid w:val="000A10A8"/>
    <w:rsid w:val="000A45A4"/>
    <w:rsid w:val="000A53AC"/>
    <w:rsid w:val="000A5B75"/>
    <w:rsid w:val="000A693B"/>
    <w:rsid w:val="000A7057"/>
    <w:rsid w:val="000A714D"/>
    <w:rsid w:val="000A7F97"/>
    <w:rsid w:val="000B0242"/>
    <w:rsid w:val="000B11CE"/>
    <w:rsid w:val="000B45B6"/>
    <w:rsid w:val="000B5063"/>
    <w:rsid w:val="000C180F"/>
    <w:rsid w:val="000C32FF"/>
    <w:rsid w:val="000C3585"/>
    <w:rsid w:val="000C533F"/>
    <w:rsid w:val="000D352F"/>
    <w:rsid w:val="000D6B28"/>
    <w:rsid w:val="000D7868"/>
    <w:rsid w:val="000D7A59"/>
    <w:rsid w:val="000E0896"/>
    <w:rsid w:val="000E367D"/>
    <w:rsid w:val="000E38AB"/>
    <w:rsid w:val="000E63E8"/>
    <w:rsid w:val="000F3538"/>
    <w:rsid w:val="000F5BDC"/>
    <w:rsid w:val="000F6C40"/>
    <w:rsid w:val="0010269D"/>
    <w:rsid w:val="00106A2F"/>
    <w:rsid w:val="00114533"/>
    <w:rsid w:val="0012091C"/>
    <w:rsid w:val="00120962"/>
    <w:rsid w:val="00121F73"/>
    <w:rsid w:val="00123FD8"/>
    <w:rsid w:val="00125AE2"/>
    <w:rsid w:val="001261C0"/>
    <w:rsid w:val="00126389"/>
    <w:rsid w:val="00126D0F"/>
    <w:rsid w:val="001306D8"/>
    <w:rsid w:val="001315E9"/>
    <w:rsid w:val="00131C35"/>
    <w:rsid w:val="00131D43"/>
    <w:rsid w:val="0014142F"/>
    <w:rsid w:val="00141CC3"/>
    <w:rsid w:val="00150BEC"/>
    <w:rsid w:val="00151588"/>
    <w:rsid w:val="00152F49"/>
    <w:rsid w:val="001530BC"/>
    <w:rsid w:val="00153BC7"/>
    <w:rsid w:val="00153D9F"/>
    <w:rsid w:val="00161AFA"/>
    <w:rsid w:val="00161FA0"/>
    <w:rsid w:val="00165AE1"/>
    <w:rsid w:val="00172893"/>
    <w:rsid w:val="001772D1"/>
    <w:rsid w:val="001777FB"/>
    <w:rsid w:val="00192CC2"/>
    <w:rsid w:val="00195457"/>
    <w:rsid w:val="00196352"/>
    <w:rsid w:val="0019741E"/>
    <w:rsid w:val="001A05EB"/>
    <w:rsid w:val="001A1076"/>
    <w:rsid w:val="001A1CF9"/>
    <w:rsid w:val="001A1F02"/>
    <w:rsid w:val="001A2D42"/>
    <w:rsid w:val="001A31A9"/>
    <w:rsid w:val="001A43CB"/>
    <w:rsid w:val="001A6780"/>
    <w:rsid w:val="001A78E7"/>
    <w:rsid w:val="001A7F95"/>
    <w:rsid w:val="001B106A"/>
    <w:rsid w:val="001B2698"/>
    <w:rsid w:val="001B5B8D"/>
    <w:rsid w:val="001B7178"/>
    <w:rsid w:val="001C32F5"/>
    <w:rsid w:val="001C3337"/>
    <w:rsid w:val="001C4272"/>
    <w:rsid w:val="001C578E"/>
    <w:rsid w:val="001C6745"/>
    <w:rsid w:val="001C68C1"/>
    <w:rsid w:val="001C693C"/>
    <w:rsid w:val="001D1C59"/>
    <w:rsid w:val="001D38C4"/>
    <w:rsid w:val="001D3FBB"/>
    <w:rsid w:val="001D6478"/>
    <w:rsid w:val="001D66BD"/>
    <w:rsid w:val="001E23A6"/>
    <w:rsid w:val="001E2CCD"/>
    <w:rsid w:val="001E2CD0"/>
    <w:rsid w:val="001E361A"/>
    <w:rsid w:val="001E3FD8"/>
    <w:rsid w:val="001E4050"/>
    <w:rsid w:val="001E628D"/>
    <w:rsid w:val="001E637C"/>
    <w:rsid w:val="001F1525"/>
    <w:rsid w:val="001F3BF1"/>
    <w:rsid w:val="001F4A6B"/>
    <w:rsid w:val="001F58FC"/>
    <w:rsid w:val="001F613A"/>
    <w:rsid w:val="00203A6D"/>
    <w:rsid w:val="00211AF8"/>
    <w:rsid w:val="002137BD"/>
    <w:rsid w:val="00220C06"/>
    <w:rsid w:val="002260AB"/>
    <w:rsid w:val="002261A2"/>
    <w:rsid w:val="00227605"/>
    <w:rsid w:val="00230EE0"/>
    <w:rsid w:val="0023281C"/>
    <w:rsid w:val="00233758"/>
    <w:rsid w:val="002347EA"/>
    <w:rsid w:val="00234B1E"/>
    <w:rsid w:val="002356C7"/>
    <w:rsid w:val="00235B42"/>
    <w:rsid w:val="0024038F"/>
    <w:rsid w:val="002403E9"/>
    <w:rsid w:val="00243215"/>
    <w:rsid w:val="0024657B"/>
    <w:rsid w:val="00253F1D"/>
    <w:rsid w:val="0025547B"/>
    <w:rsid w:val="00257E6F"/>
    <w:rsid w:val="00260B91"/>
    <w:rsid w:val="0026148F"/>
    <w:rsid w:val="00261C5A"/>
    <w:rsid w:val="00264FCF"/>
    <w:rsid w:val="00265EF2"/>
    <w:rsid w:val="00270514"/>
    <w:rsid w:val="0027309E"/>
    <w:rsid w:val="00273A30"/>
    <w:rsid w:val="00275916"/>
    <w:rsid w:val="0027637A"/>
    <w:rsid w:val="0027648C"/>
    <w:rsid w:val="0027676B"/>
    <w:rsid w:val="002773E3"/>
    <w:rsid w:val="0028046B"/>
    <w:rsid w:val="00285899"/>
    <w:rsid w:val="00286EFB"/>
    <w:rsid w:val="0029323F"/>
    <w:rsid w:val="002952B3"/>
    <w:rsid w:val="002A07CA"/>
    <w:rsid w:val="002A0F69"/>
    <w:rsid w:val="002A3028"/>
    <w:rsid w:val="002A6B64"/>
    <w:rsid w:val="002A727D"/>
    <w:rsid w:val="002B2C47"/>
    <w:rsid w:val="002B5F69"/>
    <w:rsid w:val="002C0CB6"/>
    <w:rsid w:val="002D14A9"/>
    <w:rsid w:val="002D1EF7"/>
    <w:rsid w:val="002D36D0"/>
    <w:rsid w:val="002D4BCA"/>
    <w:rsid w:val="002D50BB"/>
    <w:rsid w:val="002E210B"/>
    <w:rsid w:val="002E6ADB"/>
    <w:rsid w:val="002E7574"/>
    <w:rsid w:val="002F163B"/>
    <w:rsid w:val="002F1C26"/>
    <w:rsid w:val="002F274E"/>
    <w:rsid w:val="002F43F6"/>
    <w:rsid w:val="002F5CA9"/>
    <w:rsid w:val="002F753C"/>
    <w:rsid w:val="003067BD"/>
    <w:rsid w:val="00314C18"/>
    <w:rsid w:val="00315723"/>
    <w:rsid w:val="003161C9"/>
    <w:rsid w:val="00320BE8"/>
    <w:rsid w:val="003300F5"/>
    <w:rsid w:val="00330162"/>
    <w:rsid w:val="00335289"/>
    <w:rsid w:val="0033545F"/>
    <w:rsid w:val="00340AE8"/>
    <w:rsid w:val="00340D71"/>
    <w:rsid w:val="00341964"/>
    <w:rsid w:val="00341C77"/>
    <w:rsid w:val="00352C34"/>
    <w:rsid w:val="00353152"/>
    <w:rsid w:val="00354306"/>
    <w:rsid w:val="0036378C"/>
    <w:rsid w:val="00365234"/>
    <w:rsid w:val="00365B50"/>
    <w:rsid w:val="00371732"/>
    <w:rsid w:val="00371E29"/>
    <w:rsid w:val="003739CF"/>
    <w:rsid w:val="003743F1"/>
    <w:rsid w:val="003754AA"/>
    <w:rsid w:val="00375639"/>
    <w:rsid w:val="00376084"/>
    <w:rsid w:val="0038210B"/>
    <w:rsid w:val="00383CB9"/>
    <w:rsid w:val="003840EF"/>
    <w:rsid w:val="003863E3"/>
    <w:rsid w:val="0038680A"/>
    <w:rsid w:val="00386D5F"/>
    <w:rsid w:val="00390007"/>
    <w:rsid w:val="00396D2D"/>
    <w:rsid w:val="003A3EBF"/>
    <w:rsid w:val="003A58C0"/>
    <w:rsid w:val="003B39F0"/>
    <w:rsid w:val="003B4BE2"/>
    <w:rsid w:val="003B58AE"/>
    <w:rsid w:val="003B76A8"/>
    <w:rsid w:val="003B784A"/>
    <w:rsid w:val="003C1F80"/>
    <w:rsid w:val="003C2B54"/>
    <w:rsid w:val="003C4728"/>
    <w:rsid w:val="003C75F4"/>
    <w:rsid w:val="003D0B80"/>
    <w:rsid w:val="003D2EB0"/>
    <w:rsid w:val="003D2FFB"/>
    <w:rsid w:val="003D5DB5"/>
    <w:rsid w:val="003D70DC"/>
    <w:rsid w:val="003D7BBC"/>
    <w:rsid w:val="003E0497"/>
    <w:rsid w:val="003E2558"/>
    <w:rsid w:val="003E5530"/>
    <w:rsid w:val="003E62BE"/>
    <w:rsid w:val="003E6941"/>
    <w:rsid w:val="003E7C05"/>
    <w:rsid w:val="00405418"/>
    <w:rsid w:val="00412AA1"/>
    <w:rsid w:val="0041541E"/>
    <w:rsid w:val="004176C2"/>
    <w:rsid w:val="004209BC"/>
    <w:rsid w:val="00424244"/>
    <w:rsid w:val="004247EF"/>
    <w:rsid w:val="00424866"/>
    <w:rsid w:val="0042498E"/>
    <w:rsid w:val="004267FE"/>
    <w:rsid w:val="004277FE"/>
    <w:rsid w:val="00433CE8"/>
    <w:rsid w:val="004373D5"/>
    <w:rsid w:val="00437DBB"/>
    <w:rsid w:val="0044138B"/>
    <w:rsid w:val="004417ED"/>
    <w:rsid w:val="00441D2A"/>
    <w:rsid w:val="00445283"/>
    <w:rsid w:val="004477FA"/>
    <w:rsid w:val="00450E0F"/>
    <w:rsid w:val="00451A2E"/>
    <w:rsid w:val="00451D86"/>
    <w:rsid w:val="00455403"/>
    <w:rsid w:val="00457708"/>
    <w:rsid w:val="004606C9"/>
    <w:rsid w:val="00461B46"/>
    <w:rsid w:val="00463579"/>
    <w:rsid w:val="00464E22"/>
    <w:rsid w:val="00466CE8"/>
    <w:rsid w:val="00467BCD"/>
    <w:rsid w:val="00467EE1"/>
    <w:rsid w:val="004712C8"/>
    <w:rsid w:val="00472F81"/>
    <w:rsid w:val="00473A3F"/>
    <w:rsid w:val="00477234"/>
    <w:rsid w:val="00480F0B"/>
    <w:rsid w:val="004823A3"/>
    <w:rsid w:val="00483537"/>
    <w:rsid w:val="00487A76"/>
    <w:rsid w:val="004937B4"/>
    <w:rsid w:val="00493D0A"/>
    <w:rsid w:val="00496A30"/>
    <w:rsid w:val="004A20B8"/>
    <w:rsid w:val="004A6A03"/>
    <w:rsid w:val="004A72D2"/>
    <w:rsid w:val="004A7AC9"/>
    <w:rsid w:val="004B2AFE"/>
    <w:rsid w:val="004B2EC8"/>
    <w:rsid w:val="004B45C4"/>
    <w:rsid w:val="004B761E"/>
    <w:rsid w:val="004B7C45"/>
    <w:rsid w:val="004C67CB"/>
    <w:rsid w:val="004D1B85"/>
    <w:rsid w:val="004D4436"/>
    <w:rsid w:val="004D5539"/>
    <w:rsid w:val="004E1AB6"/>
    <w:rsid w:val="004E2899"/>
    <w:rsid w:val="004E28FC"/>
    <w:rsid w:val="004E3BF9"/>
    <w:rsid w:val="004E6869"/>
    <w:rsid w:val="004E7496"/>
    <w:rsid w:val="004F1387"/>
    <w:rsid w:val="004F2BB8"/>
    <w:rsid w:val="004F4C97"/>
    <w:rsid w:val="004F57A4"/>
    <w:rsid w:val="004F6EAE"/>
    <w:rsid w:val="004F74BC"/>
    <w:rsid w:val="004F7AB7"/>
    <w:rsid w:val="004F7AFB"/>
    <w:rsid w:val="005011CF"/>
    <w:rsid w:val="00501257"/>
    <w:rsid w:val="00503676"/>
    <w:rsid w:val="005036A8"/>
    <w:rsid w:val="00504B3C"/>
    <w:rsid w:val="00505BD6"/>
    <w:rsid w:val="00510A84"/>
    <w:rsid w:val="00510F05"/>
    <w:rsid w:val="00512BCE"/>
    <w:rsid w:val="00514CAA"/>
    <w:rsid w:val="00516DAC"/>
    <w:rsid w:val="00520075"/>
    <w:rsid w:val="005230A8"/>
    <w:rsid w:val="00525FCA"/>
    <w:rsid w:val="00536924"/>
    <w:rsid w:val="00537BFD"/>
    <w:rsid w:val="005414C1"/>
    <w:rsid w:val="00543132"/>
    <w:rsid w:val="00543FB6"/>
    <w:rsid w:val="00547FD9"/>
    <w:rsid w:val="0055190D"/>
    <w:rsid w:val="00562441"/>
    <w:rsid w:val="005647F7"/>
    <w:rsid w:val="005655CE"/>
    <w:rsid w:val="005656FF"/>
    <w:rsid w:val="0056663B"/>
    <w:rsid w:val="00570A6A"/>
    <w:rsid w:val="00571183"/>
    <w:rsid w:val="005720AB"/>
    <w:rsid w:val="005730F2"/>
    <w:rsid w:val="0057315F"/>
    <w:rsid w:val="00575735"/>
    <w:rsid w:val="00576FBF"/>
    <w:rsid w:val="005855DE"/>
    <w:rsid w:val="005914BE"/>
    <w:rsid w:val="00591B35"/>
    <w:rsid w:val="00592764"/>
    <w:rsid w:val="005927DD"/>
    <w:rsid w:val="005938E7"/>
    <w:rsid w:val="00593945"/>
    <w:rsid w:val="00594E65"/>
    <w:rsid w:val="005A0BC3"/>
    <w:rsid w:val="005A28DB"/>
    <w:rsid w:val="005A3773"/>
    <w:rsid w:val="005A41FC"/>
    <w:rsid w:val="005A6673"/>
    <w:rsid w:val="005A6AA6"/>
    <w:rsid w:val="005B0326"/>
    <w:rsid w:val="005B0E94"/>
    <w:rsid w:val="005B3E30"/>
    <w:rsid w:val="005B5D2F"/>
    <w:rsid w:val="005B74B7"/>
    <w:rsid w:val="005C3956"/>
    <w:rsid w:val="005C53D0"/>
    <w:rsid w:val="005D5ED7"/>
    <w:rsid w:val="005D6A4D"/>
    <w:rsid w:val="005E1599"/>
    <w:rsid w:val="005E26A3"/>
    <w:rsid w:val="005E3A40"/>
    <w:rsid w:val="005E55EE"/>
    <w:rsid w:val="005E5E51"/>
    <w:rsid w:val="005E692B"/>
    <w:rsid w:val="005F0415"/>
    <w:rsid w:val="005F1405"/>
    <w:rsid w:val="005F1C5F"/>
    <w:rsid w:val="005F44C2"/>
    <w:rsid w:val="005F4651"/>
    <w:rsid w:val="0060292A"/>
    <w:rsid w:val="006137A4"/>
    <w:rsid w:val="006172CB"/>
    <w:rsid w:val="0062031D"/>
    <w:rsid w:val="00622A79"/>
    <w:rsid w:val="00623529"/>
    <w:rsid w:val="006245E5"/>
    <w:rsid w:val="00625CC6"/>
    <w:rsid w:val="006263A7"/>
    <w:rsid w:val="006309EB"/>
    <w:rsid w:val="00630E07"/>
    <w:rsid w:val="00632876"/>
    <w:rsid w:val="00636E59"/>
    <w:rsid w:val="00637DA8"/>
    <w:rsid w:val="00642B6C"/>
    <w:rsid w:val="00645854"/>
    <w:rsid w:val="00646AC2"/>
    <w:rsid w:val="0064736D"/>
    <w:rsid w:val="00651C43"/>
    <w:rsid w:val="00652563"/>
    <w:rsid w:val="00654325"/>
    <w:rsid w:val="00656431"/>
    <w:rsid w:val="0065760B"/>
    <w:rsid w:val="00661619"/>
    <w:rsid w:val="00661B73"/>
    <w:rsid w:val="00664A6E"/>
    <w:rsid w:val="006703D7"/>
    <w:rsid w:val="00670586"/>
    <w:rsid w:val="00670795"/>
    <w:rsid w:val="00670B34"/>
    <w:rsid w:val="00673A6D"/>
    <w:rsid w:val="00680FCE"/>
    <w:rsid w:val="006823FF"/>
    <w:rsid w:val="00682D1F"/>
    <w:rsid w:val="006833A7"/>
    <w:rsid w:val="006852CF"/>
    <w:rsid w:val="00685448"/>
    <w:rsid w:val="006954BC"/>
    <w:rsid w:val="00695E84"/>
    <w:rsid w:val="006A5583"/>
    <w:rsid w:val="006A5E12"/>
    <w:rsid w:val="006B0A67"/>
    <w:rsid w:val="006B2B51"/>
    <w:rsid w:val="006B2C36"/>
    <w:rsid w:val="006B6855"/>
    <w:rsid w:val="006B79FB"/>
    <w:rsid w:val="006C34EC"/>
    <w:rsid w:val="006C3E0D"/>
    <w:rsid w:val="006C5354"/>
    <w:rsid w:val="006D3F07"/>
    <w:rsid w:val="006D52D4"/>
    <w:rsid w:val="006E06A8"/>
    <w:rsid w:val="006E3639"/>
    <w:rsid w:val="006E6BDD"/>
    <w:rsid w:val="006F0DD0"/>
    <w:rsid w:val="006F12AD"/>
    <w:rsid w:val="006F20DE"/>
    <w:rsid w:val="006F339A"/>
    <w:rsid w:val="006F3B0B"/>
    <w:rsid w:val="00701BF5"/>
    <w:rsid w:val="00702442"/>
    <w:rsid w:val="00704A71"/>
    <w:rsid w:val="00712C92"/>
    <w:rsid w:val="00717D30"/>
    <w:rsid w:val="007230AF"/>
    <w:rsid w:val="0072411B"/>
    <w:rsid w:val="00725C7B"/>
    <w:rsid w:val="0072661C"/>
    <w:rsid w:val="007266EE"/>
    <w:rsid w:val="0072752A"/>
    <w:rsid w:val="00730648"/>
    <w:rsid w:val="007332BA"/>
    <w:rsid w:val="00733965"/>
    <w:rsid w:val="007360A9"/>
    <w:rsid w:val="00737286"/>
    <w:rsid w:val="00737489"/>
    <w:rsid w:val="0073761E"/>
    <w:rsid w:val="00744412"/>
    <w:rsid w:val="00747AFF"/>
    <w:rsid w:val="00752FE2"/>
    <w:rsid w:val="007573F3"/>
    <w:rsid w:val="007635CA"/>
    <w:rsid w:val="0076593C"/>
    <w:rsid w:val="007666B9"/>
    <w:rsid w:val="00767842"/>
    <w:rsid w:val="00767848"/>
    <w:rsid w:val="0077064F"/>
    <w:rsid w:val="007740DA"/>
    <w:rsid w:val="00776A69"/>
    <w:rsid w:val="00785AAA"/>
    <w:rsid w:val="00785DF0"/>
    <w:rsid w:val="00787CF1"/>
    <w:rsid w:val="00790020"/>
    <w:rsid w:val="007906CB"/>
    <w:rsid w:val="00794073"/>
    <w:rsid w:val="007946DB"/>
    <w:rsid w:val="00794BE9"/>
    <w:rsid w:val="00797024"/>
    <w:rsid w:val="007A21D8"/>
    <w:rsid w:val="007A309E"/>
    <w:rsid w:val="007A7373"/>
    <w:rsid w:val="007B1897"/>
    <w:rsid w:val="007B37D3"/>
    <w:rsid w:val="007B7062"/>
    <w:rsid w:val="007B7ADB"/>
    <w:rsid w:val="007C06DF"/>
    <w:rsid w:val="007D0E35"/>
    <w:rsid w:val="007D27B2"/>
    <w:rsid w:val="007D3130"/>
    <w:rsid w:val="007D31D5"/>
    <w:rsid w:val="007D48A2"/>
    <w:rsid w:val="007D5240"/>
    <w:rsid w:val="007D5E6A"/>
    <w:rsid w:val="007E03CF"/>
    <w:rsid w:val="007E0DE5"/>
    <w:rsid w:val="007F1207"/>
    <w:rsid w:val="007F1AD5"/>
    <w:rsid w:val="007F3DA3"/>
    <w:rsid w:val="007F64A1"/>
    <w:rsid w:val="007F699C"/>
    <w:rsid w:val="007F7A2E"/>
    <w:rsid w:val="00801CE0"/>
    <w:rsid w:val="008044F9"/>
    <w:rsid w:val="00806557"/>
    <w:rsid w:val="00810495"/>
    <w:rsid w:val="00811EC3"/>
    <w:rsid w:val="00813DAD"/>
    <w:rsid w:val="00817600"/>
    <w:rsid w:val="00817E39"/>
    <w:rsid w:val="00820365"/>
    <w:rsid w:val="00823E3C"/>
    <w:rsid w:val="00826D5C"/>
    <w:rsid w:val="0083146F"/>
    <w:rsid w:val="00831610"/>
    <w:rsid w:val="008316E3"/>
    <w:rsid w:val="00832008"/>
    <w:rsid w:val="00834CF6"/>
    <w:rsid w:val="008369C1"/>
    <w:rsid w:val="00836E1E"/>
    <w:rsid w:val="00837066"/>
    <w:rsid w:val="008400E2"/>
    <w:rsid w:val="00842C37"/>
    <w:rsid w:val="00843F4E"/>
    <w:rsid w:val="008460BC"/>
    <w:rsid w:val="00846282"/>
    <w:rsid w:val="00846561"/>
    <w:rsid w:val="00846F58"/>
    <w:rsid w:val="0084731A"/>
    <w:rsid w:val="00851999"/>
    <w:rsid w:val="00852A29"/>
    <w:rsid w:val="00855286"/>
    <w:rsid w:val="008612FA"/>
    <w:rsid w:val="00873C70"/>
    <w:rsid w:val="008774E4"/>
    <w:rsid w:val="00877D70"/>
    <w:rsid w:val="00880521"/>
    <w:rsid w:val="00883341"/>
    <w:rsid w:val="00883F33"/>
    <w:rsid w:val="00885FB7"/>
    <w:rsid w:val="00892B91"/>
    <w:rsid w:val="00892C1D"/>
    <w:rsid w:val="00893A87"/>
    <w:rsid w:val="00893B86"/>
    <w:rsid w:val="00893FAD"/>
    <w:rsid w:val="008973CA"/>
    <w:rsid w:val="008A0084"/>
    <w:rsid w:val="008A17EA"/>
    <w:rsid w:val="008A3E8D"/>
    <w:rsid w:val="008A5472"/>
    <w:rsid w:val="008A657F"/>
    <w:rsid w:val="008A7ED2"/>
    <w:rsid w:val="008B0D19"/>
    <w:rsid w:val="008B121A"/>
    <w:rsid w:val="008B2225"/>
    <w:rsid w:val="008B2437"/>
    <w:rsid w:val="008C0A06"/>
    <w:rsid w:val="008C2445"/>
    <w:rsid w:val="008C265F"/>
    <w:rsid w:val="008C2912"/>
    <w:rsid w:val="008C689D"/>
    <w:rsid w:val="008C6987"/>
    <w:rsid w:val="008D1E0C"/>
    <w:rsid w:val="008D3F77"/>
    <w:rsid w:val="008D4A99"/>
    <w:rsid w:val="008D53DB"/>
    <w:rsid w:val="008D5ACD"/>
    <w:rsid w:val="008D6912"/>
    <w:rsid w:val="008D7A2C"/>
    <w:rsid w:val="008E00F7"/>
    <w:rsid w:val="008E05DB"/>
    <w:rsid w:val="008E1772"/>
    <w:rsid w:val="008E1FD4"/>
    <w:rsid w:val="008E3BBD"/>
    <w:rsid w:val="008E5FEA"/>
    <w:rsid w:val="008E6578"/>
    <w:rsid w:val="008E6A27"/>
    <w:rsid w:val="008E7DAC"/>
    <w:rsid w:val="008F1B3B"/>
    <w:rsid w:val="008F2BF2"/>
    <w:rsid w:val="008F2F9B"/>
    <w:rsid w:val="008F3B8A"/>
    <w:rsid w:val="008F452E"/>
    <w:rsid w:val="008F4F45"/>
    <w:rsid w:val="008F739F"/>
    <w:rsid w:val="009019D7"/>
    <w:rsid w:val="0090296C"/>
    <w:rsid w:val="00905402"/>
    <w:rsid w:val="00905C20"/>
    <w:rsid w:val="009062D6"/>
    <w:rsid w:val="0090674D"/>
    <w:rsid w:val="00906763"/>
    <w:rsid w:val="009073E6"/>
    <w:rsid w:val="00914404"/>
    <w:rsid w:val="009203EA"/>
    <w:rsid w:val="00921086"/>
    <w:rsid w:val="00925E98"/>
    <w:rsid w:val="0092670B"/>
    <w:rsid w:val="009267AC"/>
    <w:rsid w:val="0092692F"/>
    <w:rsid w:val="0092704F"/>
    <w:rsid w:val="0092754E"/>
    <w:rsid w:val="00927668"/>
    <w:rsid w:val="0093021F"/>
    <w:rsid w:val="009317DD"/>
    <w:rsid w:val="00937097"/>
    <w:rsid w:val="0094146C"/>
    <w:rsid w:val="00941A22"/>
    <w:rsid w:val="00941A9F"/>
    <w:rsid w:val="00942278"/>
    <w:rsid w:val="009423AE"/>
    <w:rsid w:val="0094469E"/>
    <w:rsid w:val="00951706"/>
    <w:rsid w:val="0095415D"/>
    <w:rsid w:val="00956A52"/>
    <w:rsid w:val="009577F1"/>
    <w:rsid w:val="00963DDC"/>
    <w:rsid w:val="00966431"/>
    <w:rsid w:val="0096754B"/>
    <w:rsid w:val="009714FE"/>
    <w:rsid w:val="00972D46"/>
    <w:rsid w:val="00973277"/>
    <w:rsid w:val="00975718"/>
    <w:rsid w:val="009763B0"/>
    <w:rsid w:val="00976859"/>
    <w:rsid w:val="0098184E"/>
    <w:rsid w:val="0098219C"/>
    <w:rsid w:val="009821BC"/>
    <w:rsid w:val="009827DD"/>
    <w:rsid w:val="009837DA"/>
    <w:rsid w:val="009944F8"/>
    <w:rsid w:val="00995CC9"/>
    <w:rsid w:val="009A00F9"/>
    <w:rsid w:val="009A312B"/>
    <w:rsid w:val="009A33E4"/>
    <w:rsid w:val="009A3963"/>
    <w:rsid w:val="009A4C49"/>
    <w:rsid w:val="009A53B3"/>
    <w:rsid w:val="009A6E4D"/>
    <w:rsid w:val="009B05CB"/>
    <w:rsid w:val="009B3D9A"/>
    <w:rsid w:val="009B4F1D"/>
    <w:rsid w:val="009B559E"/>
    <w:rsid w:val="009B6D94"/>
    <w:rsid w:val="009C2738"/>
    <w:rsid w:val="009C7B0D"/>
    <w:rsid w:val="009D2E27"/>
    <w:rsid w:val="009D7586"/>
    <w:rsid w:val="009E024F"/>
    <w:rsid w:val="009E093D"/>
    <w:rsid w:val="009E12C2"/>
    <w:rsid w:val="009E1A83"/>
    <w:rsid w:val="009E3872"/>
    <w:rsid w:val="009E5969"/>
    <w:rsid w:val="009E7B88"/>
    <w:rsid w:val="009F2675"/>
    <w:rsid w:val="009F2FFA"/>
    <w:rsid w:val="009F47ED"/>
    <w:rsid w:val="009F4A54"/>
    <w:rsid w:val="009F4A83"/>
    <w:rsid w:val="009F4F46"/>
    <w:rsid w:val="009F7360"/>
    <w:rsid w:val="00A00842"/>
    <w:rsid w:val="00A047FF"/>
    <w:rsid w:val="00A06489"/>
    <w:rsid w:val="00A075D2"/>
    <w:rsid w:val="00A111DB"/>
    <w:rsid w:val="00A11CDE"/>
    <w:rsid w:val="00A245CE"/>
    <w:rsid w:val="00A245DD"/>
    <w:rsid w:val="00A25A3A"/>
    <w:rsid w:val="00A276DA"/>
    <w:rsid w:val="00A3132E"/>
    <w:rsid w:val="00A34877"/>
    <w:rsid w:val="00A34AF9"/>
    <w:rsid w:val="00A37786"/>
    <w:rsid w:val="00A42D50"/>
    <w:rsid w:val="00A45611"/>
    <w:rsid w:val="00A52A05"/>
    <w:rsid w:val="00A553DD"/>
    <w:rsid w:val="00A61325"/>
    <w:rsid w:val="00A628F7"/>
    <w:rsid w:val="00A67F04"/>
    <w:rsid w:val="00A70665"/>
    <w:rsid w:val="00A714A4"/>
    <w:rsid w:val="00A714B9"/>
    <w:rsid w:val="00A72E06"/>
    <w:rsid w:val="00A76AFC"/>
    <w:rsid w:val="00A82EFF"/>
    <w:rsid w:val="00A87207"/>
    <w:rsid w:val="00A9017E"/>
    <w:rsid w:val="00A9416D"/>
    <w:rsid w:val="00AA2D28"/>
    <w:rsid w:val="00AA7573"/>
    <w:rsid w:val="00AB12E5"/>
    <w:rsid w:val="00AB2030"/>
    <w:rsid w:val="00AB3A7F"/>
    <w:rsid w:val="00AB4BBA"/>
    <w:rsid w:val="00AB5B06"/>
    <w:rsid w:val="00AB5DAF"/>
    <w:rsid w:val="00AC007D"/>
    <w:rsid w:val="00AC1E67"/>
    <w:rsid w:val="00AC57CA"/>
    <w:rsid w:val="00AC5A7D"/>
    <w:rsid w:val="00AC6F56"/>
    <w:rsid w:val="00AD0C5B"/>
    <w:rsid w:val="00AD55A7"/>
    <w:rsid w:val="00AE09CC"/>
    <w:rsid w:val="00AE0E29"/>
    <w:rsid w:val="00AE2ABA"/>
    <w:rsid w:val="00AE305D"/>
    <w:rsid w:val="00AE7F2F"/>
    <w:rsid w:val="00AF3545"/>
    <w:rsid w:val="00AF35C6"/>
    <w:rsid w:val="00AF4CB7"/>
    <w:rsid w:val="00AF51FB"/>
    <w:rsid w:val="00AF64C4"/>
    <w:rsid w:val="00B02010"/>
    <w:rsid w:val="00B04303"/>
    <w:rsid w:val="00B06D23"/>
    <w:rsid w:val="00B06F94"/>
    <w:rsid w:val="00B070E6"/>
    <w:rsid w:val="00B108DD"/>
    <w:rsid w:val="00B111E0"/>
    <w:rsid w:val="00B11BA6"/>
    <w:rsid w:val="00B12586"/>
    <w:rsid w:val="00B14EBD"/>
    <w:rsid w:val="00B16054"/>
    <w:rsid w:val="00B17C94"/>
    <w:rsid w:val="00B22A83"/>
    <w:rsid w:val="00B236D6"/>
    <w:rsid w:val="00B2616E"/>
    <w:rsid w:val="00B31022"/>
    <w:rsid w:val="00B3325D"/>
    <w:rsid w:val="00B33724"/>
    <w:rsid w:val="00B34C38"/>
    <w:rsid w:val="00B36710"/>
    <w:rsid w:val="00B37DFD"/>
    <w:rsid w:val="00B45668"/>
    <w:rsid w:val="00B45CC5"/>
    <w:rsid w:val="00B47DD1"/>
    <w:rsid w:val="00B47F38"/>
    <w:rsid w:val="00B51DBE"/>
    <w:rsid w:val="00B5242C"/>
    <w:rsid w:val="00B52873"/>
    <w:rsid w:val="00B62F37"/>
    <w:rsid w:val="00B637BF"/>
    <w:rsid w:val="00B6591B"/>
    <w:rsid w:val="00B72228"/>
    <w:rsid w:val="00B72329"/>
    <w:rsid w:val="00B727D1"/>
    <w:rsid w:val="00B73E83"/>
    <w:rsid w:val="00B74BDC"/>
    <w:rsid w:val="00B7594C"/>
    <w:rsid w:val="00B75A5E"/>
    <w:rsid w:val="00B76D21"/>
    <w:rsid w:val="00B839B9"/>
    <w:rsid w:val="00B932B6"/>
    <w:rsid w:val="00B93C0F"/>
    <w:rsid w:val="00B96BE1"/>
    <w:rsid w:val="00B979C3"/>
    <w:rsid w:val="00BA11F5"/>
    <w:rsid w:val="00BA1520"/>
    <w:rsid w:val="00BA2E5E"/>
    <w:rsid w:val="00BA3797"/>
    <w:rsid w:val="00BA438C"/>
    <w:rsid w:val="00BA4DAC"/>
    <w:rsid w:val="00BA7C7B"/>
    <w:rsid w:val="00BB1DE2"/>
    <w:rsid w:val="00BB3EE6"/>
    <w:rsid w:val="00BB58E6"/>
    <w:rsid w:val="00BB6C82"/>
    <w:rsid w:val="00BC1FA9"/>
    <w:rsid w:val="00BC3DC2"/>
    <w:rsid w:val="00BC5873"/>
    <w:rsid w:val="00BD116B"/>
    <w:rsid w:val="00BD3CBA"/>
    <w:rsid w:val="00BD574C"/>
    <w:rsid w:val="00BD6BE8"/>
    <w:rsid w:val="00BD6D6A"/>
    <w:rsid w:val="00BD7084"/>
    <w:rsid w:val="00BE37BB"/>
    <w:rsid w:val="00BE6CB6"/>
    <w:rsid w:val="00BF11E4"/>
    <w:rsid w:val="00BF2317"/>
    <w:rsid w:val="00BF3AD3"/>
    <w:rsid w:val="00BF4BAD"/>
    <w:rsid w:val="00BF6138"/>
    <w:rsid w:val="00BF760E"/>
    <w:rsid w:val="00BF79BC"/>
    <w:rsid w:val="00BF79D2"/>
    <w:rsid w:val="00C01708"/>
    <w:rsid w:val="00C0535F"/>
    <w:rsid w:val="00C06280"/>
    <w:rsid w:val="00C11B2F"/>
    <w:rsid w:val="00C1283F"/>
    <w:rsid w:val="00C13E40"/>
    <w:rsid w:val="00C1624C"/>
    <w:rsid w:val="00C17062"/>
    <w:rsid w:val="00C17E8F"/>
    <w:rsid w:val="00C20B69"/>
    <w:rsid w:val="00C23D3B"/>
    <w:rsid w:val="00C243EA"/>
    <w:rsid w:val="00C265A4"/>
    <w:rsid w:val="00C301CA"/>
    <w:rsid w:val="00C315CF"/>
    <w:rsid w:val="00C31A87"/>
    <w:rsid w:val="00C335CB"/>
    <w:rsid w:val="00C35F46"/>
    <w:rsid w:val="00C3703C"/>
    <w:rsid w:val="00C37AC4"/>
    <w:rsid w:val="00C40C3A"/>
    <w:rsid w:val="00C425F4"/>
    <w:rsid w:val="00C430CC"/>
    <w:rsid w:val="00C44018"/>
    <w:rsid w:val="00C44DF3"/>
    <w:rsid w:val="00C47AC2"/>
    <w:rsid w:val="00C51C3A"/>
    <w:rsid w:val="00C52E4E"/>
    <w:rsid w:val="00C567B8"/>
    <w:rsid w:val="00C56B33"/>
    <w:rsid w:val="00C56C5F"/>
    <w:rsid w:val="00C56D3A"/>
    <w:rsid w:val="00C57FD1"/>
    <w:rsid w:val="00C654B2"/>
    <w:rsid w:val="00C73852"/>
    <w:rsid w:val="00C741A9"/>
    <w:rsid w:val="00C75BB8"/>
    <w:rsid w:val="00C82747"/>
    <w:rsid w:val="00C8278A"/>
    <w:rsid w:val="00C8440E"/>
    <w:rsid w:val="00C857E4"/>
    <w:rsid w:val="00C86B67"/>
    <w:rsid w:val="00C9131B"/>
    <w:rsid w:val="00C91FBC"/>
    <w:rsid w:val="00C95245"/>
    <w:rsid w:val="00C95398"/>
    <w:rsid w:val="00CA04F1"/>
    <w:rsid w:val="00CA0ECF"/>
    <w:rsid w:val="00CA1FCC"/>
    <w:rsid w:val="00CA216D"/>
    <w:rsid w:val="00CA22EF"/>
    <w:rsid w:val="00CA3781"/>
    <w:rsid w:val="00CA535C"/>
    <w:rsid w:val="00CB0766"/>
    <w:rsid w:val="00CB0AC0"/>
    <w:rsid w:val="00CB1493"/>
    <w:rsid w:val="00CB56FE"/>
    <w:rsid w:val="00CB65E2"/>
    <w:rsid w:val="00CC077A"/>
    <w:rsid w:val="00CC2499"/>
    <w:rsid w:val="00CC2840"/>
    <w:rsid w:val="00CC2972"/>
    <w:rsid w:val="00CC5466"/>
    <w:rsid w:val="00CD28AF"/>
    <w:rsid w:val="00CE2B9F"/>
    <w:rsid w:val="00CE4379"/>
    <w:rsid w:val="00CE58AF"/>
    <w:rsid w:val="00CE5E3A"/>
    <w:rsid w:val="00CE64CA"/>
    <w:rsid w:val="00CE7BD7"/>
    <w:rsid w:val="00CF237B"/>
    <w:rsid w:val="00CF4123"/>
    <w:rsid w:val="00CF6068"/>
    <w:rsid w:val="00CF7836"/>
    <w:rsid w:val="00D007AD"/>
    <w:rsid w:val="00D023D9"/>
    <w:rsid w:val="00D02838"/>
    <w:rsid w:val="00D043A6"/>
    <w:rsid w:val="00D05AD2"/>
    <w:rsid w:val="00D0792C"/>
    <w:rsid w:val="00D07980"/>
    <w:rsid w:val="00D1292F"/>
    <w:rsid w:val="00D12A88"/>
    <w:rsid w:val="00D14028"/>
    <w:rsid w:val="00D147D1"/>
    <w:rsid w:val="00D1566F"/>
    <w:rsid w:val="00D178E0"/>
    <w:rsid w:val="00D178E6"/>
    <w:rsid w:val="00D2125C"/>
    <w:rsid w:val="00D22D91"/>
    <w:rsid w:val="00D26CC6"/>
    <w:rsid w:val="00D317BD"/>
    <w:rsid w:val="00D330B9"/>
    <w:rsid w:val="00D33D64"/>
    <w:rsid w:val="00D3617C"/>
    <w:rsid w:val="00D4339C"/>
    <w:rsid w:val="00D46599"/>
    <w:rsid w:val="00D52200"/>
    <w:rsid w:val="00D5378B"/>
    <w:rsid w:val="00D5495C"/>
    <w:rsid w:val="00D54EE9"/>
    <w:rsid w:val="00D603AC"/>
    <w:rsid w:val="00D62DE4"/>
    <w:rsid w:val="00D63CCD"/>
    <w:rsid w:val="00D64BA9"/>
    <w:rsid w:val="00D64BF8"/>
    <w:rsid w:val="00D6680C"/>
    <w:rsid w:val="00D66B8B"/>
    <w:rsid w:val="00D66F2C"/>
    <w:rsid w:val="00D6764B"/>
    <w:rsid w:val="00D7045F"/>
    <w:rsid w:val="00D71377"/>
    <w:rsid w:val="00D72691"/>
    <w:rsid w:val="00D74054"/>
    <w:rsid w:val="00D756C2"/>
    <w:rsid w:val="00D76F54"/>
    <w:rsid w:val="00D832B7"/>
    <w:rsid w:val="00D86B60"/>
    <w:rsid w:val="00DA13B0"/>
    <w:rsid w:val="00DA5DA3"/>
    <w:rsid w:val="00DA6FAE"/>
    <w:rsid w:val="00DA7DEF"/>
    <w:rsid w:val="00DB029C"/>
    <w:rsid w:val="00DB306D"/>
    <w:rsid w:val="00DB575C"/>
    <w:rsid w:val="00DC2D49"/>
    <w:rsid w:val="00DC4409"/>
    <w:rsid w:val="00DC4F98"/>
    <w:rsid w:val="00DC6F6D"/>
    <w:rsid w:val="00DC7DE4"/>
    <w:rsid w:val="00DD1181"/>
    <w:rsid w:val="00DD1212"/>
    <w:rsid w:val="00DD14C2"/>
    <w:rsid w:val="00DD16FE"/>
    <w:rsid w:val="00DD5CE3"/>
    <w:rsid w:val="00DD6630"/>
    <w:rsid w:val="00DD7841"/>
    <w:rsid w:val="00DE5B14"/>
    <w:rsid w:val="00DE7A54"/>
    <w:rsid w:val="00DF202B"/>
    <w:rsid w:val="00DF3159"/>
    <w:rsid w:val="00E02D1A"/>
    <w:rsid w:val="00E04634"/>
    <w:rsid w:val="00E0587E"/>
    <w:rsid w:val="00E058D9"/>
    <w:rsid w:val="00E079C6"/>
    <w:rsid w:val="00E07D80"/>
    <w:rsid w:val="00E1119C"/>
    <w:rsid w:val="00E11251"/>
    <w:rsid w:val="00E12FD7"/>
    <w:rsid w:val="00E142D6"/>
    <w:rsid w:val="00E15F0E"/>
    <w:rsid w:val="00E165F1"/>
    <w:rsid w:val="00E234E0"/>
    <w:rsid w:val="00E25D18"/>
    <w:rsid w:val="00E33745"/>
    <w:rsid w:val="00E36542"/>
    <w:rsid w:val="00E405F9"/>
    <w:rsid w:val="00E43276"/>
    <w:rsid w:val="00E44091"/>
    <w:rsid w:val="00E44E93"/>
    <w:rsid w:val="00E46D44"/>
    <w:rsid w:val="00E52262"/>
    <w:rsid w:val="00E53417"/>
    <w:rsid w:val="00E53C38"/>
    <w:rsid w:val="00E6035E"/>
    <w:rsid w:val="00E65C97"/>
    <w:rsid w:val="00E67081"/>
    <w:rsid w:val="00E67BDE"/>
    <w:rsid w:val="00E70D14"/>
    <w:rsid w:val="00E729B8"/>
    <w:rsid w:val="00E75C97"/>
    <w:rsid w:val="00E77B2F"/>
    <w:rsid w:val="00E80A82"/>
    <w:rsid w:val="00E83B6E"/>
    <w:rsid w:val="00E83D5B"/>
    <w:rsid w:val="00E84CED"/>
    <w:rsid w:val="00E87297"/>
    <w:rsid w:val="00E87891"/>
    <w:rsid w:val="00E91C45"/>
    <w:rsid w:val="00E92706"/>
    <w:rsid w:val="00E93E95"/>
    <w:rsid w:val="00E95C79"/>
    <w:rsid w:val="00EA1A57"/>
    <w:rsid w:val="00EA3C0E"/>
    <w:rsid w:val="00EA599F"/>
    <w:rsid w:val="00EA7E86"/>
    <w:rsid w:val="00EB5CF5"/>
    <w:rsid w:val="00EB61E2"/>
    <w:rsid w:val="00EB6232"/>
    <w:rsid w:val="00EB659E"/>
    <w:rsid w:val="00EB7291"/>
    <w:rsid w:val="00EB774C"/>
    <w:rsid w:val="00EC2420"/>
    <w:rsid w:val="00EC4AD5"/>
    <w:rsid w:val="00EC5975"/>
    <w:rsid w:val="00EC6D91"/>
    <w:rsid w:val="00EC75DC"/>
    <w:rsid w:val="00ED1FB7"/>
    <w:rsid w:val="00ED22F4"/>
    <w:rsid w:val="00ED2F7F"/>
    <w:rsid w:val="00ED436A"/>
    <w:rsid w:val="00ED7384"/>
    <w:rsid w:val="00EE287D"/>
    <w:rsid w:val="00EE7B93"/>
    <w:rsid w:val="00EF13E3"/>
    <w:rsid w:val="00EF2729"/>
    <w:rsid w:val="00EF4077"/>
    <w:rsid w:val="00EF5A39"/>
    <w:rsid w:val="00EF697E"/>
    <w:rsid w:val="00F023F0"/>
    <w:rsid w:val="00F0486F"/>
    <w:rsid w:val="00F1223A"/>
    <w:rsid w:val="00F135C3"/>
    <w:rsid w:val="00F14C4E"/>
    <w:rsid w:val="00F15C6A"/>
    <w:rsid w:val="00F1679C"/>
    <w:rsid w:val="00F2007E"/>
    <w:rsid w:val="00F22EF8"/>
    <w:rsid w:val="00F24754"/>
    <w:rsid w:val="00F2490F"/>
    <w:rsid w:val="00F32BA3"/>
    <w:rsid w:val="00F42249"/>
    <w:rsid w:val="00F43AC5"/>
    <w:rsid w:val="00F443EC"/>
    <w:rsid w:val="00F47121"/>
    <w:rsid w:val="00F50E1A"/>
    <w:rsid w:val="00F511F8"/>
    <w:rsid w:val="00F553DB"/>
    <w:rsid w:val="00F554A0"/>
    <w:rsid w:val="00F60738"/>
    <w:rsid w:val="00F61B86"/>
    <w:rsid w:val="00F61C42"/>
    <w:rsid w:val="00F62F95"/>
    <w:rsid w:val="00F63FEC"/>
    <w:rsid w:val="00F65426"/>
    <w:rsid w:val="00F67CA4"/>
    <w:rsid w:val="00F70F92"/>
    <w:rsid w:val="00F7223B"/>
    <w:rsid w:val="00F76199"/>
    <w:rsid w:val="00F809CC"/>
    <w:rsid w:val="00F82AC6"/>
    <w:rsid w:val="00F8303E"/>
    <w:rsid w:val="00F83F34"/>
    <w:rsid w:val="00F853B0"/>
    <w:rsid w:val="00F86BC8"/>
    <w:rsid w:val="00F902FA"/>
    <w:rsid w:val="00F90A1E"/>
    <w:rsid w:val="00F90A5E"/>
    <w:rsid w:val="00F9526B"/>
    <w:rsid w:val="00F963D0"/>
    <w:rsid w:val="00F96405"/>
    <w:rsid w:val="00F965CF"/>
    <w:rsid w:val="00F9689C"/>
    <w:rsid w:val="00FA2619"/>
    <w:rsid w:val="00FA3A42"/>
    <w:rsid w:val="00FA44E8"/>
    <w:rsid w:val="00FA52FA"/>
    <w:rsid w:val="00FB0126"/>
    <w:rsid w:val="00FB0D0F"/>
    <w:rsid w:val="00FB5187"/>
    <w:rsid w:val="00FB5A98"/>
    <w:rsid w:val="00FB5FB1"/>
    <w:rsid w:val="00FC026E"/>
    <w:rsid w:val="00FC0C7E"/>
    <w:rsid w:val="00FC288A"/>
    <w:rsid w:val="00FC3CF0"/>
    <w:rsid w:val="00FC76C0"/>
    <w:rsid w:val="00FD1444"/>
    <w:rsid w:val="00FD19FD"/>
    <w:rsid w:val="00FD5DDB"/>
    <w:rsid w:val="00FD65C3"/>
    <w:rsid w:val="00FE0529"/>
    <w:rsid w:val="00FE1532"/>
    <w:rsid w:val="00FE1E68"/>
    <w:rsid w:val="00FE47E5"/>
    <w:rsid w:val="00FE4F53"/>
    <w:rsid w:val="00FE6667"/>
    <w:rsid w:val="00FE75C4"/>
    <w:rsid w:val="00FF05C4"/>
    <w:rsid w:val="00FF09BC"/>
    <w:rsid w:val="00FF2268"/>
    <w:rsid w:val="00FF3239"/>
    <w:rsid w:val="00FF3A50"/>
    <w:rsid w:val="00FF528C"/>
    <w:rsid w:val="00FF56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6D7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A06D7B"/>
    <w:pPr>
      <w:pBdr>
        <w:top w:val="none" w:sz="0" w:space="0" w:color="auto"/>
      </w:pBdr>
      <w:spacing w:before="180"/>
      <w:outlineLvl w:val="1"/>
    </w:pPr>
    <w:rPr>
      <w:sz w:val="32"/>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06D7B"/>
    <w:rPr>
      <w:b/>
      <w:position w:val="6"/>
      <w:sz w:val="16"/>
    </w:rPr>
  </w:style>
  <w:style w:type="paragraph" w:styleId="FootnoteText">
    <w:name w:val="footnote text"/>
    <w:basedOn w:val="Normal"/>
    <w:semiHidden/>
    <w:rsid w:val="00A06D7B"/>
    <w:pPr>
      <w:keepLines/>
      <w:spacing w:after="0"/>
      <w:ind w:left="454" w:hanging="454"/>
    </w:pPr>
    <w:rPr>
      <w:sz w:val="16"/>
    </w:rPr>
  </w:style>
  <w:style w:type="paragraph" w:customStyle="1" w:styleId="TAH">
    <w:name w:val="TAH"/>
    <w:basedOn w:val="TAC"/>
    <w:rsid w:val="00A06D7B"/>
    <w:rPr>
      <w:b/>
    </w:rPr>
  </w:style>
  <w:style w:type="paragraph" w:customStyle="1" w:styleId="TAC">
    <w:name w:val="TAC"/>
    <w:basedOn w:val="TAL"/>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basedOn w:val="DefaultParagraphFont"/>
    <w:semiHidden/>
    <w:rsid w:val="00A06D7B"/>
    <w:rPr>
      <w:sz w:val="16"/>
    </w:rPr>
  </w:style>
  <w:style w:type="paragraph" w:styleId="CommentText">
    <w:name w:val="annotation text"/>
    <w:basedOn w:val="Normal"/>
    <w:semiHidden/>
    <w:rsid w:val="00A06D7B"/>
    <w:pPr>
      <w:overflowPunct/>
      <w:autoSpaceDE/>
      <w:autoSpaceDN/>
      <w:adjustRightInd/>
      <w:textAlignment w:val="auto"/>
    </w:pPr>
    <w:rPr>
      <w:rFonts w:eastAsia="MS Mincho"/>
    </w:rPr>
  </w:style>
  <w:style w:type="paragraph" w:styleId="BodyText2">
    <w:name w:val="Body Text 2"/>
    <w:basedOn w:val="Normal"/>
    <w:rsid w:val="00A06D7B"/>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A06D7B"/>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A06D7B"/>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basedOn w:val="Normal"/>
    <w:next w:val="Normal"/>
    <w:uiPriority w:val="35"/>
    <w:qFormat/>
    <w:rsid w:val="00A84A83"/>
    <w:rPr>
      <w:b/>
      <w:bCs/>
    </w:rPr>
  </w:style>
  <w:style w:type="table" w:styleId="TableGrid">
    <w:name w:val="Table Grid"/>
    <w:basedOn w:val="TableNormal"/>
    <w:rsid w:val="0060516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AvtalBrödtext, ändrad,ändrad"/>
    <w:basedOn w:val="Normal"/>
    <w:link w:val="BodyTextChar"/>
    <w:rsid w:val="00477AFB"/>
    <w:pPr>
      <w:spacing w:after="120"/>
    </w:pPr>
  </w:style>
  <w:style w:type="character" w:customStyle="1" w:styleId="BodyTextChar">
    <w:name w:val="Body Text Char"/>
    <w:aliases w:val="bt Char,AvtalBrödtext Char, ändrad Char,ändrad Char"/>
    <w:basedOn w:val="DefaultParagraphFont"/>
    <w:link w:val="BodyText"/>
    <w:rsid w:val="00477AFB"/>
    <w:rPr>
      <w:rFonts w:ascii="Times New Roman" w:hAnsi="Times New Roman"/>
      <w:lang w:val="en-GB"/>
    </w:rPr>
  </w:style>
  <w:style w:type="paragraph" w:customStyle="1" w:styleId="ColorfulList-Accent11">
    <w:name w:val="Colorful List - Accent 11"/>
    <w:basedOn w:val="Normal"/>
    <w:qFormat/>
    <w:rsid w:val="00B3056B"/>
    <w:pPr>
      <w:ind w:left="720"/>
      <w:contextualSpacing/>
    </w:pPr>
  </w:style>
  <w:style w:type="character" w:styleId="Hyperlink">
    <w:name w:val="Hyperlink"/>
    <w:basedOn w:val="DefaultParagraphFont"/>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styleId="DocumentMap">
    <w:name w:val="Document Map"/>
    <w:basedOn w:val="Normal"/>
    <w:link w:val="DocumentMapChar"/>
    <w:rsid w:val="008D4E96"/>
    <w:pPr>
      <w:spacing w:after="0"/>
    </w:pPr>
    <w:rPr>
      <w:rFonts w:ascii="Tahoma" w:hAnsi="Tahoma" w:cs="Tahoma"/>
      <w:sz w:val="16"/>
      <w:szCs w:val="16"/>
    </w:rPr>
  </w:style>
  <w:style w:type="character" w:customStyle="1" w:styleId="DocumentMapChar">
    <w:name w:val="Document Map Char"/>
    <w:basedOn w:val="DefaultParagraphFont"/>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2"/>
      </w:numPr>
      <w:overflowPunct/>
      <w:spacing w:before="60" w:after="60"/>
      <w:jc w:val="both"/>
      <w:textAlignment w:val="auto"/>
    </w:pPr>
    <w:rPr>
      <w:rFonts w:eastAsia="SimSun" w:cs="Arial"/>
      <w:color w:val="0000FF"/>
      <w:kern w:val="2"/>
      <w:sz w:val="24"/>
      <w:szCs w:val="24"/>
      <w:lang w:val="en-US"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ColorfulShading-Accent11">
    <w:name w:val="Colorful Shading - Accent 1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overflowPunct/>
      <w:autoSpaceDE/>
      <w:autoSpaceDN/>
      <w:adjustRightInd/>
      <w:spacing w:after="0"/>
      <w:jc w:val="both"/>
      <w:textAlignment w:val="auto"/>
    </w:pPr>
    <w:rPr>
      <w:sz w:val="16"/>
      <w:szCs w:val="24"/>
      <w:lang w:val="en-US"/>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
    <w:basedOn w:val="DefaultParagraphFont"/>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overflowPunct/>
      <w:autoSpaceDE/>
      <w:autoSpaceDN/>
      <w:adjustRightInd/>
      <w:spacing w:before="100" w:beforeAutospacing="1" w:after="100" w:afterAutospacing="1"/>
      <w:textAlignment w:val="auto"/>
    </w:pPr>
    <w:rPr>
      <w:sz w:val="24"/>
      <w:szCs w:val="24"/>
      <w:lang w:val="en-US"/>
    </w:rPr>
  </w:style>
  <w:style w:type="paragraph" w:styleId="EndnoteText">
    <w:name w:val="endnote text"/>
    <w:basedOn w:val="Normal"/>
    <w:link w:val="EndnoteTextChar"/>
    <w:rsid w:val="00742D72"/>
  </w:style>
  <w:style w:type="character" w:customStyle="1" w:styleId="EndnoteTextChar">
    <w:name w:val="Endnote Text Char"/>
    <w:basedOn w:val="DefaultParagraphFont"/>
    <w:link w:val="EndnoteText"/>
    <w:rsid w:val="00742D72"/>
    <w:rPr>
      <w:rFonts w:ascii="Times New Roman" w:hAnsi="Times New Roman"/>
      <w:lang w:val="en-GB"/>
    </w:rPr>
  </w:style>
  <w:style w:type="character" w:styleId="EndnoteReference">
    <w:name w:val="endnote reference"/>
    <w:basedOn w:val="DefaultParagraphFont"/>
    <w:rsid w:val="00742D72"/>
    <w:rPr>
      <w:vertAlign w:val="superscript"/>
    </w:rPr>
  </w:style>
  <w:style w:type="paragraph" w:customStyle="1" w:styleId="Char">
    <w:name w:val="Char"/>
    <w:basedOn w:val="Normal"/>
    <w:semiHidden/>
    <w:rsid w:val="00C65EF4"/>
    <w:pPr>
      <w:keepNext/>
      <w:tabs>
        <w:tab w:val="num" w:pos="851"/>
      </w:tabs>
      <w:overflowPunct/>
      <w:spacing w:before="60" w:after="60"/>
      <w:ind w:left="851" w:hanging="851"/>
      <w:jc w:val="both"/>
      <w:textAlignment w:val="auto"/>
    </w:pPr>
    <w:rPr>
      <w:rFonts w:eastAsia="SimSun" w:cs="Arial"/>
      <w:color w:val="0000FF"/>
      <w:kern w:val="2"/>
      <w:sz w:val="24"/>
      <w:szCs w:val="24"/>
      <w:lang w:val="en-US" w:eastAsia="zh-CN"/>
    </w:rPr>
  </w:style>
  <w:style w:type="paragraph" w:customStyle="1" w:styleId="CharCharCharCharCharCharCharCharCharCharCharCharChar0">
    <w:name w:val="Char Char Char Char Char Char Char Char Char Char Char Char Char"/>
    <w:basedOn w:val="DocumentMap"/>
    <w:rsid w:val="00435EF9"/>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316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styleId="TableColumns3">
    <w:name w:val="Table Columns 3"/>
    <w:basedOn w:val="TableNormal"/>
    <w:rsid w:val="00BE6CB6"/>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6263A7"/>
    <w:pPr>
      <w:ind w:left="720"/>
      <w:contextualSpacing/>
    </w:pPr>
  </w:style>
  <w:style w:type="paragraph" w:customStyle="1" w:styleId="CharChar1CharCharCharCharCharCharCharCharCharCharCharCharCharCharChar0">
    <w:name w:val="Char Char1 Char Char Char Char Char Char Char Char Char Char Char Char Char Char Char"/>
    <w:semiHidden/>
    <w:rsid w:val="000E36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HE">
    <w:name w:val="HE"/>
    <w:basedOn w:val="Normal"/>
    <w:rsid w:val="000D7868"/>
    <w:pPr>
      <w:numPr>
        <w:numId w:val="12"/>
      </w:numPr>
      <w:tabs>
        <w:tab w:val="clear" w:pos="735"/>
      </w:tabs>
      <w:spacing w:after="0"/>
      <w:ind w:left="0" w:firstLine="0"/>
    </w:pPr>
    <w:rPr>
      <w:rFonts w:eastAsia="MS Mincho"/>
      <w:b/>
      <w:lang w:eastAsia="en-GB"/>
    </w:rPr>
  </w:style>
  <w:style w:type="paragraph" w:customStyle="1" w:styleId="berschrift1H1">
    <w:name w:val="Überschrift 1.H1"/>
    <w:basedOn w:val="Normal"/>
    <w:next w:val="Normal"/>
    <w:rsid w:val="000D7868"/>
    <w:pPr>
      <w:keepNext/>
      <w:keepLines/>
      <w:numPr>
        <w:numId w:val="11"/>
      </w:numPr>
      <w:pBdr>
        <w:top w:val="single" w:sz="12" w:space="3" w:color="auto"/>
      </w:pBdr>
      <w:tabs>
        <w:tab w:val="clear" w:pos="1843"/>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Normal"/>
    <w:rsid w:val="000D7868"/>
    <w:pPr>
      <w:numPr>
        <w:numId w:val="13"/>
      </w:numPr>
      <w:tabs>
        <w:tab w:val="clear" w:pos="360"/>
        <w:tab w:val="num" w:pos="992"/>
      </w:tabs>
      <w:spacing w:after="120"/>
      <w:ind w:left="992" w:hanging="425"/>
      <w:jc w:val="both"/>
    </w:pPr>
    <w:rPr>
      <w:rFonts w:eastAsia="MS Mincho"/>
      <w:sz w:val="24"/>
      <w:lang w:val="en-US" w:eastAsia="en-GB"/>
    </w:rPr>
  </w:style>
  <w:style w:type="paragraph" w:customStyle="1" w:styleId="textintend3">
    <w:name w:val="text intend 3"/>
    <w:basedOn w:val="Normal"/>
    <w:rsid w:val="000D7868"/>
    <w:pPr>
      <w:numPr>
        <w:numId w:val="4"/>
      </w:numPr>
      <w:spacing w:after="120"/>
      <w:jc w:val="both"/>
    </w:pPr>
    <w:rPr>
      <w:rFonts w:eastAsia="MS Mincho"/>
      <w:sz w:val="24"/>
      <w:lang w:val="en-US" w:eastAsia="en-GB"/>
    </w:rPr>
  </w:style>
  <w:style w:type="paragraph" w:customStyle="1" w:styleId="Paragraphedeliste">
    <w:name w:val="Paragraphe de liste"/>
    <w:basedOn w:val="Normal"/>
    <w:uiPriority w:val="34"/>
    <w:qFormat/>
    <w:rsid w:val="002F274E"/>
    <w:pPr>
      <w:overflowPunct/>
      <w:autoSpaceDE/>
      <w:autoSpaceDN/>
      <w:adjustRightInd/>
      <w:spacing w:after="0"/>
      <w:ind w:left="720"/>
      <w:textAlignment w:val="auto"/>
    </w:pPr>
    <w:rPr>
      <w:rFonts w:eastAsia="SimSun"/>
      <w:sz w:val="24"/>
      <w:szCs w:val="24"/>
      <w:lang w:val="fr-FR" w:eastAsia="zh-CN"/>
    </w:rPr>
  </w:style>
  <w:style w:type="paragraph" w:customStyle="1" w:styleId="iBodyText">
    <w:name w:val="iBody Text"/>
    <w:basedOn w:val="Normal"/>
    <w:link w:val="iBodyTextChar"/>
    <w:qFormat/>
    <w:rsid w:val="001A1CF9"/>
    <w:pPr>
      <w:overflowPunct/>
      <w:autoSpaceDE/>
      <w:autoSpaceDN/>
      <w:adjustRightInd/>
      <w:spacing w:before="120" w:after="120"/>
      <w:textAlignment w:val="auto"/>
    </w:pPr>
    <w:rPr>
      <w:rFonts w:ascii="Arial" w:eastAsia="Calibri" w:hAnsi="Arial"/>
      <w:sz w:val="19"/>
      <w:lang w:val="en-US"/>
    </w:rPr>
  </w:style>
  <w:style w:type="character" w:customStyle="1" w:styleId="iBodyTextChar">
    <w:name w:val="iBody Text Char"/>
    <w:basedOn w:val="DefaultParagraphFont"/>
    <w:link w:val="iBodyText"/>
    <w:rsid w:val="001A1CF9"/>
    <w:rPr>
      <w:rFonts w:ascii="Arial" w:eastAsia="Calibri" w:hAnsi="Arial"/>
      <w:sz w:val="19"/>
    </w:rPr>
  </w:style>
  <w:style w:type="character" w:customStyle="1" w:styleId="THChar">
    <w:name w:val="TH Char"/>
    <w:link w:val="TH"/>
    <w:rsid w:val="00464E22"/>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959796430">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60853812">
      <w:bodyDiv w:val="1"/>
      <w:marLeft w:val="0"/>
      <w:marRight w:val="0"/>
      <w:marTop w:val="0"/>
      <w:marBottom w:val="0"/>
      <w:divBdr>
        <w:top w:val="none" w:sz="0" w:space="0" w:color="auto"/>
        <w:left w:val="none" w:sz="0" w:space="0" w:color="auto"/>
        <w:bottom w:val="none" w:sz="0" w:space="0" w:color="auto"/>
        <w:right w:val="none" w:sz="0" w:space="0" w:color="auto"/>
      </w:divBdr>
      <w:divsChild>
        <w:div w:id="759721123">
          <w:marLeft w:val="547"/>
          <w:marRight w:val="0"/>
          <w:marTop w:val="67"/>
          <w:marBottom w:val="0"/>
          <w:divBdr>
            <w:top w:val="none" w:sz="0" w:space="0" w:color="auto"/>
            <w:left w:val="none" w:sz="0" w:space="0" w:color="auto"/>
            <w:bottom w:val="none" w:sz="0" w:space="0" w:color="auto"/>
            <w:right w:val="none" w:sz="0" w:space="0" w:color="auto"/>
          </w:divBdr>
        </w:div>
      </w:divsChild>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3838817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73870245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1139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E53C-E84C-4169-8286-2F5C3AACBD39}">
  <ds:schemaRefs>
    <ds:schemaRef ds:uri="http://schemas.microsoft.com/office/2006/metadata/longProperties"/>
  </ds:schemaRefs>
</ds:datastoreItem>
</file>

<file path=customXml/itemProps2.xml><?xml version="1.0" encoding="utf-8"?>
<ds:datastoreItem xmlns:ds="http://schemas.openxmlformats.org/officeDocument/2006/customXml" ds:itemID="{089A4334-3514-4296-986D-13F48723C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5093214-1036-440E-B8FF-8AE9752DD266}">
  <ds:schemaRefs>
    <ds:schemaRef ds:uri="http://schemas.microsoft.com/sharepoint/v3/contenttype/forms"/>
  </ds:schemaRefs>
</ds:datastoreItem>
</file>

<file path=customXml/itemProps4.xml><?xml version="1.0" encoding="utf-8"?>
<ds:datastoreItem xmlns:ds="http://schemas.openxmlformats.org/officeDocument/2006/customXml" ds:itemID="{35090B28-04DD-457B-A0CE-BC77394A7055}">
  <ds:schemaRefs>
    <ds:schemaRef ds:uri="http://schemas.microsoft.com/office/2006/metadata/properties"/>
    <ds:schemaRef ds:uri="a98b0458-14e1-4e1f-a9ed-8418c6586003"/>
    <ds:schemaRef ds:uri="1a6b509d-2589-4a83-a0a0-28d3825bdbf3"/>
  </ds:schemaRefs>
</ds:datastoreItem>
</file>

<file path=customXml/itemProps5.xml><?xml version="1.0" encoding="utf-8"?>
<ds:datastoreItem xmlns:ds="http://schemas.openxmlformats.org/officeDocument/2006/customXml" ds:itemID="{89440CCC-CB8C-4013-B2F6-79BABD9F5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331</TotalTime>
  <Pages>3</Pages>
  <Words>1447</Words>
  <Characters>8253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9681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IDCC</dc:creator>
  <cp:keywords/>
  <dc:description/>
  <cp:lastModifiedBy>Interdigital</cp:lastModifiedBy>
  <cp:revision>40</cp:revision>
  <cp:lastPrinted>2009-06-21T23:16:00Z</cp:lastPrinted>
  <dcterms:created xsi:type="dcterms:W3CDTF">2013-09-26T14:55:00Z</dcterms:created>
  <dcterms:modified xsi:type="dcterms:W3CDTF">2013-09-27T21:15:00Z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ContentType">
    <vt:lpwstr>Document</vt:lpwstr>
  </property>
  <property fmtid="{D5CDD505-2E9C-101B-9397-08002B2CF9AE}" pid="4" name="Comments0">
    <vt:lpwstr/>
  </property>
</Properties>
</file>