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628698AE" w:rsidR="0052234F" w:rsidRPr="00FE68FA" w:rsidRDefault="0044534E">
      <w:pPr>
        <w:pStyle w:val="Header"/>
        <w:tabs>
          <w:tab w:val="right" w:pos="9639"/>
        </w:tabs>
        <w:rPr>
          <w:bCs/>
          <w:sz w:val="24"/>
          <w:szCs w:val="24"/>
          <w:lang w:val="en-GB"/>
        </w:rPr>
      </w:pPr>
      <w:r w:rsidRPr="00FE68FA">
        <w:rPr>
          <w:bCs/>
          <w:sz w:val="24"/>
          <w:szCs w:val="24"/>
          <w:lang w:val="en-GB"/>
        </w:rPr>
        <w:t>3GPP TSG RAN WG1 #</w:t>
      </w:r>
      <w:r w:rsidR="008163DD" w:rsidRPr="00FE68FA">
        <w:rPr>
          <w:bCs/>
          <w:sz w:val="24"/>
          <w:szCs w:val="24"/>
          <w:lang w:val="en-GB"/>
        </w:rPr>
        <w:t>12</w:t>
      </w:r>
      <w:r w:rsidR="00F92DB2">
        <w:rPr>
          <w:bCs/>
          <w:sz w:val="24"/>
          <w:szCs w:val="24"/>
          <w:lang w:val="en-GB"/>
        </w:rPr>
        <w:t>3</w:t>
      </w:r>
      <w:r w:rsidRPr="00FE68FA">
        <w:rPr>
          <w:bCs/>
          <w:sz w:val="24"/>
          <w:szCs w:val="24"/>
          <w:lang w:val="en-GB"/>
        </w:rPr>
        <w:tab/>
      </w:r>
      <w:r w:rsidR="005406E2" w:rsidRPr="00FE68FA">
        <w:rPr>
          <w:bCs/>
          <w:sz w:val="24"/>
          <w:szCs w:val="24"/>
          <w:lang w:val="en-GB"/>
        </w:rPr>
        <w:t>R1-</w:t>
      </w:r>
      <w:r w:rsidR="00C016FC">
        <w:rPr>
          <w:bCs/>
          <w:sz w:val="24"/>
          <w:szCs w:val="24"/>
          <w:lang w:val="en-GB"/>
        </w:rPr>
        <w:t>2509317</w:t>
      </w:r>
    </w:p>
    <w:p w14:paraId="39FC1783" w14:textId="5B49FD40" w:rsidR="0052234F" w:rsidRPr="00566DD3" w:rsidRDefault="00F14348">
      <w:pPr>
        <w:pStyle w:val="Header"/>
        <w:rPr>
          <w:sz w:val="24"/>
          <w:szCs w:val="24"/>
          <w:lang w:val="en-GB"/>
        </w:rPr>
      </w:pPr>
      <w:r>
        <w:rPr>
          <w:bCs/>
          <w:sz w:val="24"/>
          <w:szCs w:val="24"/>
          <w:lang w:val="en-GB"/>
        </w:rPr>
        <w:t>Dallas</w:t>
      </w:r>
      <w:r w:rsidR="00DA5117" w:rsidRPr="00566DD3">
        <w:rPr>
          <w:bCs/>
          <w:sz w:val="24"/>
          <w:szCs w:val="24"/>
          <w:lang w:val="en-GB"/>
        </w:rPr>
        <w:t>,</w:t>
      </w:r>
      <w:r>
        <w:rPr>
          <w:bCs/>
          <w:sz w:val="24"/>
          <w:szCs w:val="24"/>
          <w:lang w:val="en-GB"/>
        </w:rPr>
        <w:t xml:space="preserve"> Texas,</w:t>
      </w:r>
      <w:r w:rsidR="00DA5117" w:rsidRPr="00566DD3">
        <w:rPr>
          <w:bCs/>
          <w:sz w:val="24"/>
          <w:szCs w:val="24"/>
          <w:lang w:val="en-GB"/>
        </w:rPr>
        <w:t xml:space="preserve"> </w:t>
      </w:r>
      <w:r w:rsidR="00F92DB2">
        <w:rPr>
          <w:bCs/>
          <w:sz w:val="24"/>
          <w:szCs w:val="24"/>
          <w:lang w:val="en-GB"/>
        </w:rPr>
        <w:t>17</w:t>
      </w:r>
      <w:r w:rsidR="00DA5117" w:rsidRPr="00566DD3">
        <w:rPr>
          <w:bCs/>
          <w:sz w:val="24"/>
          <w:szCs w:val="24"/>
          <w:lang w:val="en-GB"/>
        </w:rPr>
        <w:t xml:space="preserve"> – </w:t>
      </w:r>
      <w:r w:rsidR="00DB4D06">
        <w:rPr>
          <w:bCs/>
          <w:sz w:val="24"/>
          <w:szCs w:val="24"/>
          <w:lang w:val="en-GB"/>
        </w:rPr>
        <w:t>2</w:t>
      </w:r>
      <w:r w:rsidR="00F92DB2">
        <w:rPr>
          <w:bCs/>
          <w:sz w:val="24"/>
          <w:szCs w:val="24"/>
          <w:lang w:val="en-GB"/>
        </w:rPr>
        <w:t>1</w:t>
      </w:r>
      <w:r w:rsidR="00880C35">
        <w:rPr>
          <w:bCs/>
          <w:sz w:val="24"/>
          <w:szCs w:val="24"/>
          <w:lang w:val="en-GB"/>
        </w:rPr>
        <w:t xml:space="preserve"> </w:t>
      </w:r>
      <w:r w:rsidR="00F92DB2">
        <w:rPr>
          <w:bCs/>
          <w:sz w:val="24"/>
          <w:szCs w:val="24"/>
          <w:lang w:val="en-GB"/>
        </w:rPr>
        <w:t>Nov</w:t>
      </w:r>
      <w:r w:rsidR="00DA5117" w:rsidRPr="00566DD3">
        <w:rPr>
          <w:bCs/>
          <w:sz w:val="24"/>
          <w:szCs w:val="24"/>
          <w:lang w:val="en-GB"/>
        </w:rPr>
        <w:t xml:space="preserve"> 202</w:t>
      </w:r>
      <w:r w:rsidR="00B9705C" w:rsidRPr="00566DD3">
        <w:rPr>
          <w:bCs/>
          <w:sz w:val="24"/>
          <w:szCs w:val="24"/>
          <w:lang w:val="en-GB"/>
        </w:rPr>
        <w:t>5</w:t>
      </w:r>
      <w:r w:rsidR="00DA5117" w:rsidRPr="00566DD3">
        <w:rPr>
          <w:bCs/>
          <w:sz w:val="24"/>
          <w:szCs w:val="24"/>
          <w:lang w:val="en-GB"/>
        </w:rPr>
        <w:t> </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3DB85734"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w:t>
      </w:r>
      <w:r w:rsidR="00CE3E63">
        <w:rPr>
          <w:rFonts w:cs="Arial"/>
          <w:b/>
          <w:bCs/>
          <w:sz w:val="24"/>
          <w:szCs w:val="24"/>
        </w:rPr>
        <w:t>0.1.1</w:t>
      </w:r>
      <w:r w:rsidR="00207D53" w:rsidRPr="00566DD3">
        <w:rPr>
          <w:rFonts w:cs="Arial"/>
          <w:b/>
          <w:bCs/>
          <w:sz w:val="24"/>
          <w:szCs w:val="24"/>
        </w:rPr>
        <w:t>.</w:t>
      </w:r>
      <w:r w:rsidR="000F4B7A">
        <w:rPr>
          <w:rFonts w:cs="Arial"/>
          <w:b/>
          <w:bCs/>
          <w:sz w:val="24"/>
          <w:szCs w:val="24"/>
        </w:rPr>
        <w:t>1</w:t>
      </w:r>
    </w:p>
    <w:p w14:paraId="06D868A8" w14:textId="08D3D1CE" w:rsidR="0052234F" w:rsidRDefault="0044534E">
      <w:pPr>
        <w:tabs>
          <w:tab w:val="left" w:pos="1985"/>
        </w:tabs>
        <w:spacing w:after="120"/>
        <w:ind w:left="1985" w:hanging="1985"/>
        <w:rPr>
          <w:rFonts w:ascii="Arial" w:hAnsi="Arial" w:cs="Arial"/>
          <w:b/>
          <w:bCs/>
          <w:lang w:val="en-US"/>
        </w:rPr>
      </w:pPr>
      <w:r>
        <w:rPr>
          <w:rFonts w:ascii="Arial" w:hAnsi="Arial" w:cs="Arial"/>
          <w:b/>
          <w:bCs/>
        </w:rPr>
        <w:t>Source:</w:t>
      </w:r>
      <w:r>
        <w:rPr>
          <w:rFonts w:ascii="Arial" w:hAnsi="Arial" w:cs="Arial"/>
          <w:b/>
          <w:bCs/>
        </w:rPr>
        <w:tab/>
      </w:r>
      <w:r w:rsidR="00603E08">
        <w:rPr>
          <w:rFonts w:ascii="Arial" w:hAnsi="Arial" w:cs="Arial"/>
          <w:b/>
          <w:bCs/>
        </w:rPr>
        <w:t>Rakuten</w:t>
      </w:r>
      <w:r w:rsidR="00CE3E63">
        <w:rPr>
          <w:rFonts w:ascii="Arial" w:hAnsi="Arial" w:cs="Arial"/>
          <w:b/>
          <w:bCs/>
        </w:rPr>
        <w:t xml:space="preserve"> Mobile, Inc.</w:t>
      </w:r>
    </w:p>
    <w:p w14:paraId="37339F84" w14:textId="71D09EEC" w:rsidR="0052234F" w:rsidRDefault="0044534E">
      <w:pPr>
        <w:ind w:left="1985" w:hanging="1985"/>
        <w:rPr>
          <w:rFonts w:ascii="Arial" w:hAnsi="Arial" w:cs="Arial"/>
          <w:b/>
          <w:bCs/>
        </w:rPr>
      </w:pPr>
      <w:r>
        <w:rPr>
          <w:rFonts w:ascii="Arial" w:hAnsi="Arial" w:cs="Arial"/>
          <w:b/>
          <w:bCs/>
        </w:rPr>
        <w:t>Title:</w:t>
      </w:r>
      <w:r>
        <w:rPr>
          <w:rFonts w:ascii="Arial" w:hAnsi="Arial" w:cs="Arial"/>
          <w:b/>
          <w:bCs/>
        </w:rPr>
        <w:tab/>
      </w:r>
      <w:bookmarkStart w:id="0" w:name="_Hlk213419543"/>
      <w:r w:rsidR="0092667C">
        <w:rPr>
          <w:rFonts w:ascii="Arial" w:hAnsi="Arial" w:cs="Arial"/>
          <w:b/>
          <w:bCs/>
        </w:rPr>
        <w:t xml:space="preserve">Discussion on </w:t>
      </w:r>
      <w:r w:rsidR="00CE3E63" w:rsidRPr="00CE3E63">
        <w:rPr>
          <w:rFonts w:ascii="Arial" w:hAnsi="Arial" w:cs="Arial"/>
          <w:b/>
          <w:bCs/>
        </w:rPr>
        <w:t>Inference</w:t>
      </w:r>
      <w:r w:rsidR="009E1D08">
        <w:rPr>
          <w:rFonts w:ascii="Arial" w:hAnsi="Arial" w:cs="Arial"/>
          <w:b/>
          <w:bCs/>
        </w:rPr>
        <w:t xml:space="preserve"> r</w:t>
      </w:r>
      <w:r w:rsidR="00CE3E63" w:rsidRPr="00CE3E63">
        <w:rPr>
          <w:rFonts w:ascii="Arial" w:hAnsi="Arial" w:cs="Arial"/>
          <w:b/>
          <w:bCs/>
        </w:rPr>
        <w:t xml:space="preserve">elated </w:t>
      </w:r>
      <w:r w:rsidR="009E1D08">
        <w:rPr>
          <w:rFonts w:ascii="Arial" w:hAnsi="Arial" w:cs="Arial"/>
          <w:b/>
          <w:bCs/>
        </w:rPr>
        <w:t>a</w:t>
      </w:r>
      <w:r w:rsidR="00CE3E63" w:rsidRPr="00CE3E63">
        <w:rPr>
          <w:rFonts w:ascii="Arial" w:hAnsi="Arial" w:cs="Arial"/>
          <w:b/>
          <w:bCs/>
        </w:rPr>
        <w:t>spects of Case-0 CSI Compression</w:t>
      </w:r>
      <w:bookmarkEnd w:id="0"/>
    </w:p>
    <w:p w14:paraId="527B646B" w14:textId="77777777" w:rsidR="0052234F" w:rsidRDefault="0044534E">
      <w:pPr>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 and Decision</w:t>
      </w:r>
    </w:p>
    <w:p w14:paraId="62C83210" w14:textId="77777777" w:rsidR="0052234F" w:rsidRDefault="0044534E">
      <w:pPr>
        <w:pStyle w:val="Heading1"/>
      </w:pPr>
      <w:r>
        <w:t>Introduction</w:t>
      </w:r>
    </w:p>
    <w:p w14:paraId="3A834EF4" w14:textId="77777777" w:rsidR="00CE3E63" w:rsidRDefault="00CE3E63" w:rsidP="00CE3E63">
      <w:pPr>
        <w:textAlignment w:val="baseline"/>
        <w:rPr>
          <w:sz w:val="20"/>
          <w:szCs w:val="20"/>
        </w:rPr>
      </w:pPr>
      <w:r w:rsidRPr="005F7DF7">
        <w:rPr>
          <w:sz w:val="20"/>
          <w:szCs w:val="20"/>
        </w:rPr>
        <w:t xml:space="preserve">The Rel-19 study confirmed the technical feasibility of Case-0 CSI compression using encoder/decoder pairs operating across the UE and gNB. While the focus was primarily on demonstrating high compression efficiency and decoding accuracy, aspects such as inference configuration, payload structure, and report handling were not fully addressed. </w:t>
      </w:r>
    </w:p>
    <w:p w14:paraId="45B3DECA" w14:textId="77777777" w:rsidR="001029D1" w:rsidRPr="005F7DF7" w:rsidRDefault="001029D1" w:rsidP="00CE3E63">
      <w:pPr>
        <w:textAlignment w:val="baseline"/>
        <w:rPr>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1029D1" w14:paraId="76478F96" w14:textId="77777777" w:rsidTr="001029D1">
        <w:tblPrEx>
          <w:tblCellMar>
            <w:top w:w="0" w:type="dxa"/>
            <w:bottom w:w="0" w:type="dxa"/>
          </w:tblCellMar>
        </w:tblPrEx>
        <w:trPr>
          <w:trHeight w:val="1726"/>
        </w:trPr>
        <w:tc>
          <w:tcPr>
            <w:tcW w:w="9322" w:type="dxa"/>
          </w:tcPr>
          <w:p w14:paraId="325C690D" w14:textId="77777777" w:rsidR="001029D1" w:rsidRPr="005F7DF7" w:rsidRDefault="001029D1" w:rsidP="001029D1">
            <w:pPr>
              <w:ind w:left="167"/>
              <w:textAlignment w:val="baseline"/>
              <w:rPr>
                <w:sz w:val="20"/>
                <w:szCs w:val="20"/>
              </w:rPr>
            </w:pPr>
            <w:r w:rsidRPr="005F7DF7">
              <w:rPr>
                <w:sz w:val="20"/>
                <w:szCs w:val="20"/>
              </w:rPr>
              <w:t>Agenda item 10.1.1.1 in RAN1#123 specifically covers these inference-related aspects, including:</w:t>
            </w:r>
          </w:p>
          <w:p w14:paraId="1E36DF6E" w14:textId="77777777" w:rsidR="001029D1" w:rsidRPr="005F7DF7" w:rsidRDefault="001029D1" w:rsidP="001029D1">
            <w:pPr>
              <w:pStyle w:val="ListParagraph"/>
              <w:numPr>
                <w:ilvl w:val="0"/>
                <w:numId w:val="74"/>
              </w:numPr>
              <w:ind w:left="887"/>
              <w:rPr>
                <w:sz w:val="20"/>
                <w:szCs w:val="20"/>
                <w:lang w:val="en-JP"/>
              </w:rPr>
            </w:pPr>
            <w:r w:rsidRPr="005F7DF7">
              <w:rPr>
                <w:sz w:val="20"/>
                <w:szCs w:val="20"/>
                <w:lang w:val="en-JP"/>
              </w:rPr>
              <w:t>Payload determination,</w:t>
            </w:r>
          </w:p>
          <w:p w14:paraId="3A265248" w14:textId="77777777" w:rsidR="001029D1" w:rsidRPr="005F7DF7" w:rsidRDefault="001029D1" w:rsidP="001029D1">
            <w:pPr>
              <w:pStyle w:val="ListParagraph"/>
              <w:numPr>
                <w:ilvl w:val="0"/>
                <w:numId w:val="74"/>
              </w:numPr>
              <w:ind w:left="887"/>
              <w:rPr>
                <w:sz w:val="20"/>
                <w:szCs w:val="20"/>
                <w:lang w:val="en-JP"/>
              </w:rPr>
            </w:pPr>
            <w:r w:rsidRPr="005F7DF7">
              <w:rPr>
                <w:sz w:val="20"/>
                <w:szCs w:val="20"/>
                <w:lang w:val="en-JP"/>
              </w:rPr>
              <w:t>CQI RI determination</w:t>
            </w:r>
          </w:p>
          <w:p w14:paraId="6B2F6D65" w14:textId="77777777" w:rsidR="001029D1" w:rsidRPr="005F7DF7" w:rsidRDefault="001029D1" w:rsidP="001029D1">
            <w:pPr>
              <w:pStyle w:val="ListParagraph"/>
              <w:numPr>
                <w:ilvl w:val="0"/>
                <w:numId w:val="74"/>
              </w:numPr>
              <w:ind w:left="887"/>
              <w:rPr>
                <w:sz w:val="20"/>
                <w:szCs w:val="20"/>
                <w:lang w:val="en-JP"/>
              </w:rPr>
            </w:pPr>
            <w:r w:rsidRPr="005F7DF7">
              <w:rPr>
                <w:sz w:val="20"/>
                <w:szCs w:val="20"/>
                <w:lang w:val="en-JP"/>
              </w:rPr>
              <w:t>CSI processing criteria,</w:t>
            </w:r>
          </w:p>
          <w:p w14:paraId="1584A259" w14:textId="77777777" w:rsidR="001029D1" w:rsidRPr="005F7DF7" w:rsidRDefault="001029D1" w:rsidP="001029D1">
            <w:pPr>
              <w:pStyle w:val="ListParagraph"/>
              <w:numPr>
                <w:ilvl w:val="0"/>
                <w:numId w:val="74"/>
              </w:numPr>
              <w:ind w:left="887"/>
              <w:rPr>
                <w:sz w:val="20"/>
                <w:szCs w:val="20"/>
                <w:lang w:val="en-JP"/>
              </w:rPr>
            </w:pPr>
            <w:r w:rsidRPr="005F7DF7">
              <w:rPr>
                <w:sz w:val="20"/>
                <w:szCs w:val="20"/>
                <w:lang w:val="en-JP"/>
              </w:rPr>
              <w:t>quantizer configuration(other codebook aspects),</w:t>
            </w:r>
          </w:p>
          <w:p w14:paraId="1C54DDF7" w14:textId="77777777" w:rsidR="001029D1" w:rsidRPr="005F7DF7" w:rsidRDefault="001029D1" w:rsidP="001029D1">
            <w:pPr>
              <w:pStyle w:val="ListParagraph"/>
              <w:numPr>
                <w:ilvl w:val="0"/>
                <w:numId w:val="74"/>
              </w:numPr>
              <w:ind w:left="887"/>
              <w:rPr>
                <w:sz w:val="20"/>
                <w:szCs w:val="20"/>
                <w:lang w:val="en-JP"/>
              </w:rPr>
            </w:pPr>
            <w:r w:rsidRPr="005F7DF7">
              <w:rPr>
                <w:sz w:val="20"/>
                <w:szCs w:val="20"/>
                <w:lang w:val="en-JP"/>
              </w:rPr>
              <w:t>UCI payload format,</w:t>
            </w:r>
          </w:p>
          <w:p w14:paraId="7089EC9F" w14:textId="29A7F9EE" w:rsidR="001029D1" w:rsidRDefault="001029D1" w:rsidP="001029D1">
            <w:pPr>
              <w:ind w:left="167"/>
              <w:textAlignment w:val="baseline"/>
              <w:rPr>
                <w:sz w:val="20"/>
                <w:szCs w:val="20"/>
              </w:rPr>
            </w:pPr>
            <w:r w:rsidRPr="005F7DF7">
              <w:rPr>
                <w:sz w:val="20"/>
                <w:szCs w:val="20"/>
              </w:rPr>
              <w:t>prioritisation and scheduling interaction.</w:t>
            </w:r>
          </w:p>
        </w:tc>
      </w:tr>
    </w:tbl>
    <w:p w14:paraId="1F4CAA9D" w14:textId="77777777" w:rsidR="00CE3E63" w:rsidRPr="005F7DF7" w:rsidRDefault="00CE3E63" w:rsidP="00CE3E63">
      <w:pPr>
        <w:rPr>
          <w:sz w:val="20"/>
          <w:szCs w:val="20"/>
        </w:rPr>
      </w:pPr>
    </w:p>
    <w:p w14:paraId="77A775FF" w14:textId="65B2E3EF" w:rsidR="00F92DB2" w:rsidRPr="005F7DF7" w:rsidRDefault="00F92DB2" w:rsidP="00CE3E63">
      <w:pPr>
        <w:rPr>
          <w:sz w:val="20"/>
          <w:szCs w:val="20"/>
        </w:rPr>
      </w:pPr>
      <w:r w:rsidRPr="005F7DF7">
        <w:rPr>
          <w:sz w:val="20"/>
          <w:szCs w:val="20"/>
        </w:rPr>
        <w:t>According to the #122-bis meeting closing notes, we wish to extend the discussion on CQI determination aspects and codebook exchanage scenarios.</w:t>
      </w:r>
    </w:p>
    <w:p w14:paraId="335ED8AA" w14:textId="246D86E1" w:rsidR="000D1270" w:rsidRPr="005F7DF7" w:rsidRDefault="00CE3E63" w:rsidP="00CE3E63">
      <w:pPr>
        <w:rPr>
          <w:sz w:val="20"/>
          <w:szCs w:val="20"/>
        </w:rPr>
      </w:pPr>
      <w:r w:rsidRPr="005F7DF7">
        <w:rPr>
          <w:sz w:val="20"/>
          <w:szCs w:val="20"/>
        </w:rPr>
        <w:t>This contribution highlights key areas where minimal, inference-oriented extensions are needed to support a scalable and interoperable Case-0 framework.</w:t>
      </w:r>
    </w:p>
    <w:p w14:paraId="02DF28EB" w14:textId="0F6219B5" w:rsidR="00276401" w:rsidRPr="000A78EB" w:rsidRDefault="00BF588E" w:rsidP="000A78EB">
      <w:pPr>
        <w:pStyle w:val="Heading1"/>
      </w:pPr>
      <w:r>
        <w:t>Discussion</w:t>
      </w:r>
      <w:bookmarkStart w:id="1" w:name="_Hlk205890861"/>
    </w:p>
    <w:p w14:paraId="6D809137" w14:textId="546C7881" w:rsidR="000B240A" w:rsidRPr="00D1120C" w:rsidRDefault="00DE769A" w:rsidP="000B240A">
      <w:pPr>
        <w:pStyle w:val="Heading2"/>
      </w:pPr>
      <w:r w:rsidRPr="00D1120C">
        <w:t xml:space="preserve">Unified </w:t>
      </w:r>
      <w:r w:rsidR="00F92DB2" w:rsidRPr="00D1120C">
        <w:t xml:space="preserve">Quantization </w:t>
      </w:r>
      <w:r w:rsidRPr="00D1120C">
        <w:t xml:space="preserve">and Codebook </w:t>
      </w:r>
      <w:r w:rsidR="000B240A" w:rsidRPr="00D1120C">
        <w:t>Reporting</w:t>
      </w:r>
    </w:p>
    <w:p w14:paraId="45AAAE81" w14:textId="5ED0CA71" w:rsidR="000B240A" w:rsidRPr="00C66BAF" w:rsidRDefault="000B240A" w:rsidP="000B240A">
      <w:pPr>
        <w:rPr>
          <w:sz w:val="20"/>
          <w:szCs w:val="20"/>
        </w:rPr>
      </w:pPr>
      <w:r w:rsidRPr="00C66BAF">
        <w:rPr>
          <w:sz w:val="20"/>
          <w:szCs w:val="20"/>
        </w:rPr>
        <w:t>In the Rel-19, both Scalar Quantization (SQ) and Vector Quantization (VQ) have been evaluated, each offering comparable gains in spectral efficiency (±3%) but with substantially different computational and signaling implications.</w:t>
      </w:r>
    </w:p>
    <w:p w14:paraId="77C662F0" w14:textId="6A81BD69" w:rsidR="00CF470A" w:rsidRPr="00C66BAF" w:rsidRDefault="00D1120C" w:rsidP="000B240A">
      <w:pPr>
        <w:rPr>
          <w:sz w:val="20"/>
          <w:szCs w:val="20"/>
        </w:rPr>
      </w:pPr>
      <w:r w:rsidRPr="00C66BAF">
        <w:rPr>
          <w:sz w:val="20"/>
          <w:szCs w:val="20"/>
        </w:rPr>
        <w:t>As per the study, the</w:t>
      </w:r>
      <w:r w:rsidR="000B240A" w:rsidRPr="00C66BAF">
        <w:rPr>
          <w:sz w:val="20"/>
          <w:szCs w:val="20"/>
        </w:rPr>
        <w:t xml:space="preserve"> current</w:t>
      </w:r>
      <w:r w:rsidRPr="00C66BAF">
        <w:rPr>
          <w:sz w:val="20"/>
          <w:szCs w:val="20"/>
        </w:rPr>
        <w:t xml:space="preserve"> </w:t>
      </w:r>
      <w:r w:rsidR="000B240A" w:rsidRPr="00C66BAF">
        <w:rPr>
          <w:sz w:val="20"/>
          <w:szCs w:val="20"/>
        </w:rPr>
        <w:t>framework defines these quantizers separately, with distinct signaling and configuration</w:t>
      </w:r>
      <w:r w:rsidRPr="00C66BAF">
        <w:rPr>
          <w:sz w:val="20"/>
          <w:szCs w:val="20"/>
        </w:rPr>
        <w:t>s</w:t>
      </w:r>
      <w:r w:rsidR="000B240A" w:rsidRPr="00C66BAF">
        <w:rPr>
          <w:sz w:val="20"/>
          <w:szCs w:val="20"/>
        </w:rPr>
        <w:t>. This introduces non-trivial overheads at both UE and gNB</w:t>
      </w:r>
      <w:r w:rsidR="00CF470A" w:rsidRPr="00C66BAF">
        <w:rPr>
          <w:sz w:val="20"/>
          <w:szCs w:val="20"/>
        </w:rPr>
        <w:t xml:space="preserve">, </w:t>
      </w:r>
      <w:r w:rsidRPr="00C66BAF">
        <w:rPr>
          <w:sz w:val="20"/>
          <w:szCs w:val="20"/>
        </w:rPr>
        <w:t xml:space="preserve">with </w:t>
      </w:r>
      <w:r w:rsidR="000B240A" w:rsidRPr="00C66BAF">
        <w:rPr>
          <w:sz w:val="20"/>
          <w:szCs w:val="20"/>
        </w:rPr>
        <w:t>multiple encoder/decoder designs, separate training</w:t>
      </w:r>
      <w:r w:rsidRPr="00C66BAF">
        <w:rPr>
          <w:sz w:val="20"/>
          <w:szCs w:val="20"/>
        </w:rPr>
        <w:t xml:space="preserve"> requirements</w:t>
      </w:r>
      <w:r w:rsidR="000B240A" w:rsidRPr="00C66BAF">
        <w:rPr>
          <w:sz w:val="20"/>
          <w:szCs w:val="20"/>
        </w:rPr>
        <w:t>, and codebook management paths</w:t>
      </w:r>
      <w:r w:rsidR="00CF470A" w:rsidRPr="00C66BAF">
        <w:rPr>
          <w:sz w:val="20"/>
          <w:szCs w:val="20"/>
        </w:rPr>
        <w:t xml:space="preserve"> </w:t>
      </w:r>
      <w:r w:rsidR="000B240A" w:rsidRPr="00C66BAF">
        <w:rPr>
          <w:sz w:val="20"/>
          <w:szCs w:val="20"/>
        </w:rPr>
        <w:t xml:space="preserve">while the actual compression gain </w:t>
      </w:r>
      <w:r w:rsidRPr="00C66BAF">
        <w:rPr>
          <w:sz w:val="20"/>
          <w:szCs w:val="20"/>
        </w:rPr>
        <w:t>achieved</w:t>
      </w:r>
      <w:r w:rsidR="000B240A" w:rsidRPr="00C66BAF">
        <w:rPr>
          <w:sz w:val="20"/>
          <w:szCs w:val="20"/>
        </w:rPr>
        <w:t xml:space="preserve"> is marginal.</w:t>
      </w:r>
    </w:p>
    <w:p w14:paraId="5DA9F226" w14:textId="77777777" w:rsidR="00CF470A" w:rsidRPr="00C66BAF" w:rsidRDefault="00CF470A" w:rsidP="000B240A">
      <w:pPr>
        <w:rPr>
          <w:sz w:val="20"/>
          <w:szCs w:val="20"/>
        </w:rPr>
      </w:pPr>
    </w:p>
    <w:p w14:paraId="2F622436" w14:textId="39194324" w:rsidR="000B240A" w:rsidRDefault="000B240A" w:rsidP="000B240A">
      <w:pPr>
        <w:rPr>
          <w:sz w:val="20"/>
          <w:szCs w:val="20"/>
        </w:rPr>
      </w:pPr>
      <w:r w:rsidRPr="00C66BAF">
        <w:rPr>
          <w:sz w:val="20"/>
          <w:szCs w:val="20"/>
        </w:rPr>
        <w:t xml:space="preserve">From a procedural viewpoint, </w:t>
      </w:r>
      <w:r w:rsidR="00D1120C" w:rsidRPr="00C66BAF">
        <w:rPr>
          <w:sz w:val="20"/>
          <w:szCs w:val="20"/>
        </w:rPr>
        <w:t>it</w:t>
      </w:r>
      <w:r w:rsidRPr="00C66BAF">
        <w:rPr>
          <w:sz w:val="20"/>
          <w:szCs w:val="20"/>
        </w:rPr>
        <w:t xml:space="preserve"> complicates the specification and validation process, especially</w:t>
      </w:r>
      <w:r w:rsidR="00C66BAF" w:rsidRPr="00C66BAF">
        <w:rPr>
          <w:sz w:val="20"/>
          <w:szCs w:val="20"/>
        </w:rPr>
        <w:t xml:space="preserve"> if</w:t>
      </w:r>
      <w:r w:rsidRPr="00C66BAF">
        <w:rPr>
          <w:sz w:val="20"/>
          <w:szCs w:val="20"/>
        </w:rPr>
        <w:t xml:space="preserve"> networks or vendors wish to deploy hybrid or </w:t>
      </w:r>
      <w:r w:rsidR="00C66BAF" w:rsidRPr="00C66BAF">
        <w:rPr>
          <w:sz w:val="20"/>
          <w:szCs w:val="20"/>
        </w:rPr>
        <w:t>re-trained</w:t>
      </w:r>
      <w:r w:rsidRPr="00C66BAF">
        <w:rPr>
          <w:sz w:val="20"/>
          <w:szCs w:val="20"/>
        </w:rPr>
        <w:t xml:space="preserve"> models. By addressing this, the proposal aims to simplify the spec and ensure long-term extensibility without constraining vendor’</w:t>
      </w:r>
      <w:r w:rsidR="00C66BAF" w:rsidRPr="00C66BAF">
        <w:rPr>
          <w:sz w:val="20"/>
          <w:szCs w:val="20"/>
        </w:rPr>
        <w:t>s</w:t>
      </w:r>
      <w:r w:rsidR="00C66BAF">
        <w:rPr>
          <w:sz w:val="20"/>
          <w:szCs w:val="20"/>
        </w:rPr>
        <w:t xml:space="preserve"> </w:t>
      </w:r>
      <w:r w:rsidR="00C66BAF" w:rsidRPr="00C66BAF">
        <w:rPr>
          <w:sz w:val="20"/>
          <w:szCs w:val="20"/>
        </w:rPr>
        <w:t>freedom</w:t>
      </w:r>
      <w:r w:rsidR="00C66BAF">
        <w:rPr>
          <w:sz w:val="20"/>
          <w:szCs w:val="20"/>
        </w:rPr>
        <w:t xml:space="preserve"> on</w:t>
      </w:r>
      <w:r w:rsidRPr="00C66BAF">
        <w:rPr>
          <w:sz w:val="20"/>
          <w:szCs w:val="20"/>
        </w:rPr>
        <w:t xml:space="preserve"> implementation</w:t>
      </w:r>
      <w:r w:rsidR="00C66BAF">
        <w:rPr>
          <w:sz w:val="20"/>
          <w:szCs w:val="20"/>
        </w:rPr>
        <w:t xml:space="preserve"> scope</w:t>
      </w:r>
      <w:r w:rsidRPr="00C66BAF">
        <w:rPr>
          <w:sz w:val="20"/>
          <w:szCs w:val="20"/>
        </w:rPr>
        <w:t>. This benefits to,</w:t>
      </w:r>
    </w:p>
    <w:p w14:paraId="342E7478" w14:textId="77777777" w:rsidR="0082324D" w:rsidRPr="00C66BAF" w:rsidRDefault="0082324D" w:rsidP="000B240A">
      <w:pPr>
        <w:rPr>
          <w:sz w:val="20"/>
          <w:szCs w:val="20"/>
        </w:rPr>
      </w:pPr>
    </w:p>
    <w:p w14:paraId="37F47E4A" w14:textId="099D52C3" w:rsidR="000B240A" w:rsidRPr="0082324D" w:rsidRDefault="000B240A" w:rsidP="0082324D">
      <w:pPr>
        <w:pStyle w:val="ListParagraph"/>
        <w:numPr>
          <w:ilvl w:val="0"/>
          <w:numId w:val="121"/>
        </w:numPr>
        <w:spacing w:after="160" w:line="278" w:lineRule="auto"/>
        <w:rPr>
          <w:sz w:val="20"/>
          <w:szCs w:val="20"/>
        </w:rPr>
      </w:pPr>
      <w:r w:rsidRPr="0082324D">
        <w:rPr>
          <w:sz w:val="20"/>
          <w:szCs w:val="20"/>
        </w:rPr>
        <w:t>For U</w:t>
      </w:r>
      <w:r w:rsidR="0082324D">
        <w:rPr>
          <w:sz w:val="20"/>
          <w:szCs w:val="20"/>
        </w:rPr>
        <w:t>E:</w:t>
      </w:r>
      <w:r w:rsidRPr="0082324D">
        <w:rPr>
          <w:sz w:val="20"/>
          <w:szCs w:val="20"/>
        </w:rPr>
        <w:t xml:space="preserve"> A single </w:t>
      </w:r>
      <w:proofErr w:type="spellStart"/>
      <w:r w:rsidRPr="0082324D">
        <w:rPr>
          <w:sz w:val="20"/>
          <w:szCs w:val="20"/>
        </w:rPr>
        <w:t>encoder</w:t>
      </w:r>
      <w:proofErr w:type="spellEnd"/>
      <w:r w:rsidRPr="0082324D">
        <w:rPr>
          <w:sz w:val="20"/>
          <w:szCs w:val="20"/>
        </w:rPr>
        <w:t xml:space="preserve"> architecture supporting both quantizers, reducing local model switching and lowering on-device FLOPs (≤10M).</w:t>
      </w:r>
    </w:p>
    <w:p w14:paraId="399DB5D3" w14:textId="32904681" w:rsidR="000B240A" w:rsidRPr="0082324D" w:rsidRDefault="000B240A" w:rsidP="0082324D">
      <w:pPr>
        <w:pStyle w:val="ListParagraph"/>
        <w:numPr>
          <w:ilvl w:val="0"/>
          <w:numId w:val="121"/>
        </w:numPr>
        <w:spacing w:after="160" w:line="278" w:lineRule="auto"/>
        <w:rPr>
          <w:sz w:val="20"/>
          <w:szCs w:val="20"/>
        </w:rPr>
      </w:pPr>
      <w:r w:rsidRPr="0082324D">
        <w:rPr>
          <w:sz w:val="20"/>
          <w:szCs w:val="20"/>
        </w:rPr>
        <w:t>For gNB</w:t>
      </w:r>
      <w:r w:rsidR="0082324D">
        <w:rPr>
          <w:sz w:val="20"/>
          <w:szCs w:val="20"/>
        </w:rPr>
        <w:t>:</w:t>
      </w:r>
      <w:r w:rsidRPr="0082324D">
        <w:rPr>
          <w:sz w:val="20"/>
          <w:szCs w:val="20"/>
        </w:rPr>
        <w:t xml:space="preserve"> Unified codebook </w:t>
      </w:r>
      <w:proofErr w:type="spellStart"/>
      <w:r w:rsidRPr="0082324D">
        <w:rPr>
          <w:sz w:val="20"/>
          <w:szCs w:val="20"/>
        </w:rPr>
        <w:t>parsing</w:t>
      </w:r>
      <w:proofErr w:type="spellEnd"/>
      <w:r w:rsidRPr="0082324D">
        <w:rPr>
          <w:sz w:val="20"/>
          <w:szCs w:val="20"/>
        </w:rPr>
        <w:t xml:space="preserve"> and payload handling, enabling interoperability across AI model versions or exchange formats.</w:t>
      </w:r>
    </w:p>
    <w:p w14:paraId="72552A6E" w14:textId="6110228A" w:rsidR="000B240A" w:rsidRPr="00C66BAF" w:rsidRDefault="000B240A" w:rsidP="00CF470A">
      <w:pPr>
        <w:pStyle w:val="ListParagraph"/>
        <w:numPr>
          <w:ilvl w:val="0"/>
          <w:numId w:val="121"/>
        </w:numPr>
        <w:spacing w:after="160" w:line="278" w:lineRule="auto"/>
        <w:rPr>
          <w:sz w:val="20"/>
          <w:szCs w:val="20"/>
        </w:rPr>
      </w:pPr>
      <w:r w:rsidRPr="0082324D">
        <w:rPr>
          <w:sz w:val="20"/>
          <w:szCs w:val="20"/>
        </w:rPr>
        <w:t>For the system:</w:t>
      </w:r>
      <w:r w:rsidRPr="00C66BAF">
        <w:rPr>
          <w:sz w:val="20"/>
          <w:szCs w:val="20"/>
        </w:rPr>
        <w:t xml:space="preserve"> Reduced configuration signalling, fewer optional branches, and simplified RRC and MAC handling for AI-based CSI compression.</w:t>
      </w:r>
    </w:p>
    <w:p w14:paraId="4369D164" w14:textId="4D92B83A" w:rsidR="00DB7958" w:rsidRPr="00C66BAF" w:rsidRDefault="004E7196" w:rsidP="004E7196">
      <w:pPr>
        <w:rPr>
          <w:sz w:val="20"/>
          <w:szCs w:val="20"/>
        </w:rPr>
      </w:pPr>
      <w:r w:rsidRPr="00C66BAF">
        <w:rPr>
          <w:sz w:val="20"/>
          <w:szCs w:val="20"/>
        </w:rPr>
        <w:t>Also,</w:t>
      </w:r>
      <w:r w:rsidR="000B240A" w:rsidRPr="00C66BAF">
        <w:rPr>
          <w:sz w:val="20"/>
          <w:szCs w:val="20"/>
        </w:rPr>
        <w:t xml:space="preserve"> </w:t>
      </w:r>
      <w:r w:rsidRPr="00C66BAF">
        <w:rPr>
          <w:sz w:val="20"/>
          <w:szCs w:val="20"/>
        </w:rPr>
        <w:t>under the codebook exchange discussion in meeting #122-bis, support for network exchanged codebook (Alt 1) and utilization of standardized codebook(Alt 2) w.r.t quantization parameters were captured for both alternative, but a down selection didn’t occur. Hence, we would like to extend this aspect too</w:t>
      </w:r>
      <w:r w:rsidR="00F64DEF" w:rsidRPr="00C66BAF">
        <w:rPr>
          <w:sz w:val="20"/>
          <w:szCs w:val="20"/>
        </w:rPr>
        <w:t>,</w:t>
      </w:r>
      <w:r w:rsidRPr="00C66BAF">
        <w:rPr>
          <w:sz w:val="20"/>
          <w:szCs w:val="20"/>
        </w:rPr>
        <w:t xml:space="preserve"> by explicitly include the quantization type and source of codebook in the reporting.</w:t>
      </w:r>
      <w:bookmarkStart w:id="2" w:name="_Hlk213273582"/>
    </w:p>
    <w:p w14:paraId="5BB29066" w14:textId="77777777" w:rsidR="00CF470A" w:rsidRDefault="00CF470A" w:rsidP="004E7196">
      <w:pPr>
        <w:rPr>
          <w:sz w:val="20"/>
          <w:szCs w:val="20"/>
        </w:rPr>
      </w:pPr>
    </w:p>
    <w:p w14:paraId="723AFA60" w14:textId="77777777" w:rsidR="0082324D" w:rsidRDefault="0082324D" w:rsidP="004E7196">
      <w:pPr>
        <w:rPr>
          <w:b/>
          <w:bCs/>
          <w:sz w:val="20"/>
          <w:szCs w:val="20"/>
        </w:rPr>
      </w:pPr>
    </w:p>
    <w:p w14:paraId="72625A76" w14:textId="77777777" w:rsidR="0082324D" w:rsidRDefault="0082324D" w:rsidP="004E7196">
      <w:pPr>
        <w:rPr>
          <w:b/>
          <w:bCs/>
          <w:sz w:val="20"/>
          <w:szCs w:val="20"/>
        </w:rPr>
      </w:pPr>
    </w:p>
    <w:p w14:paraId="09D6EBE2" w14:textId="244B28A0" w:rsidR="00E73B29" w:rsidRDefault="004E7196" w:rsidP="004E7196">
      <w:pPr>
        <w:rPr>
          <w:b/>
          <w:bCs/>
          <w:sz w:val="20"/>
          <w:szCs w:val="20"/>
        </w:rPr>
      </w:pPr>
      <w:bookmarkStart w:id="3" w:name="_Hlk213436872"/>
      <w:r w:rsidRPr="00E73B29">
        <w:rPr>
          <w:b/>
          <w:bCs/>
          <w:sz w:val="20"/>
          <w:szCs w:val="20"/>
        </w:rPr>
        <w:t>Observation 1:</w:t>
      </w:r>
    </w:p>
    <w:p w14:paraId="73134F18" w14:textId="77777777" w:rsidR="0082324D" w:rsidRPr="00CF470A" w:rsidRDefault="0082324D" w:rsidP="004E7196">
      <w:pPr>
        <w:rPr>
          <w:sz w:val="20"/>
          <w:szCs w:val="20"/>
        </w:rPr>
      </w:pPr>
    </w:p>
    <w:p w14:paraId="4B6AEF66" w14:textId="61B26423" w:rsidR="004E7196" w:rsidRPr="00C66BAF" w:rsidRDefault="004E7196" w:rsidP="00C66BAF">
      <w:pPr>
        <w:numPr>
          <w:ilvl w:val="0"/>
          <w:numId w:val="99"/>
        </w:numPr>
        <w:spacing w:after="160" w:line="278" w:lineRule="auto"/>
        <w:rPr>
          <w:sz w:val="20"/>
          <w:szCs w:val="20"/>
        </w:rPr>
      </w:pPr>
      <w:r w:rsidRPr="00E73B29">
        <w:rPr>
          <w:sz w:val="20"/>
          <w:szCs w:val="20"/>
        </w:rPr>
        <w:t xml:space="preserve">TR evaluations already confirm the </w:t>
      </w:r>
      <w:r w:rsidR="00C66BAF">
        <w:rPr>
          <w:sz w:val="20"/>
          <w:szCs w:val="20"/>
        </w:rPr>
        <w:t>advantage</w:t>
      </w:r>
      <w:r w:rsidRPr="00E73B29">
        <w:rPr>
          <w:sz w:val="20"/>
          <w:szCs w:val="20"/>
        </w:rPr>
        <w:t xml:space="preserve"> of SQ and VQ approaches </w:t>
      </w:r>
      <w:r w:rsidR="00C66BAF">
        <w:rPr>
          <w:sz w:val="20"/>
          <w:szCs w:val="20"/>
        </w:rPr>
        <w:t>independently,</w:t>
      </w:r>
      <w:r w:rsidRPr="00E73B29">
        <w:rPr>
          <w:sz w:val="20"/>
          <w:szCs w:val="20"/>
        </w:rPr>
        <w:t xml:space="preserve"> but signalling and model alignment </w:t>
      </w:r>
      <w:r w:rsidR="00C66BAF">
        <w:rPr>
          <w:sz w:val="20"/>
          <w:szCs w:val="20"/>
        </w:rPr>
        <w:t>is still under study</w:t>
      </w:r>
      <w:r w:rsidRPr="00E73B29">
        <w:rPr>
          <w:sz w:val="20"/>
          <w:szCs w:val="20"/>
        </w:rPr>
        <w:t>.</w:t>
      </w:r>
      <w:r w:rsidR="00C66BAF">
        <w:rPr>
          <w:sz w:val="20"/>
          <w:szCs w:val="20"/>
        </w:rPr>
        <w:t xml:space="preserve"> Also, t</w:t>
      </w:r>
      <w:r w:rsidRPr="00C66BAF">
        <w:rPr>
          <w:sz w:val="20"/>
          <w:szCs w:val="20"/>
        </w:rPr>
        <w:t>he dual-track implementation increases complexity and hinders consistency in interoperability testing.</w:t>
      </w:r>
    </w:p>
    <w:p w14:paraId="606EEA94" w14:textId="25656F48" w:rsidR="004E7196" w:rsidRPr="00E73B29" w:rsidRDefault="00C66BAF" w:rsidP="004E7196">
      <w:pPr>
        <w:numPr>
          <w:ilvl w:val="0"/>
          <w:numId w:val="99"/>
        </w:numPr>
        <w:spacing w:after="160" w:line="278" w:lineRule="auto"/>
        <w:rPr>
          <w:sz w:val="20"/>
          <w:szCs w:val="20"/>
        </w:rPr>
      </w:pPr>
      <w:r>
        <w:rPr>
          <w:sz w:val="20"/>
          <w:szCs w:val="20"/>
        </w:rPr>
        <w:t>In Rel-19,</w:t>
      </w:r>
      <w:r w:rsidR="004E7196" w:rsidRPr="00E73B29">
        <w:rPr>
          <w:sz w:val="20"/>
          <w:szCs w:val="20"/>
        </w:rPr>
        <w:t xml:space="preserve"> codebook exchange definitions allow Alt 1 (NW-exchanged) but do not clearly specify interaction with quantization parameters, especially when multiple quantizer types coexist.</w:t>
      </w:r>
    </w:p>
    <w:p w14:paraId="3553F6E5" w14:textId="410BF210" w:rsidR="00CF470A" w:rsidRPr="00CF470A" w:rsidRDefault="004E7196" w:rsidP="004E7196">
      <w:pPr>
        <w:rPr>
          <w:sz w:val="20"/>
          <w:szCs w:val="20"/>
        </w:rPr>
      </w:pPr>
      <w:r w:rsidRPr="00E73B29">
        <w:rPr>
          <w:b/>
          <w:bCs/>
          <w:sz w:val="20"/>
          <w:szCs w:val="20"/>
        </w:rPr>
        <w:t>Proposal 1:</w:t>
      </w:r>
      <w:r w:rsidR="00CF470A">
        <w:rPr>
          <w:b/>
          <w:bCs/>
          <w:sz w:val="20"/>
          <w:szCs w:val="20"/>
        </w:rPr>
        <w:t xml:space="preserve"> </w:t>
      </w:r>
      <w:r w:rsidR="00CF470A">
        <w:rPr>
          <w:sz w:val="20"/>
          <w:szCs w:val="20"/>
        </w:rPr>
        <w:t>RAN1 is requested to study a unified quantization codebook reporting mechanism for efficient network operation</w:t>
      </w:r>
      <w:r w:rsidR="00333C7D">
        <w:rPr>
          <w:sz w:val="20"/>
          <w:szCs w:val="20"/>
        </w:rPr>
        <w:t>s</w:t>
      </w:r>
      <w:r w:rsidR="00CF470A">
        <w:rPr>
          <w:sz w:val="20"/>
          <w:szCs w:val="20"/>
        </w:rPr>
        <w:t xml:space="preserve"> under the case if adoption of </w:t>
      </w:r>
      <w:r w:rsidR="005F7DF7">
        <w:rPr>
          <w:sz w:val="20"/>
          <w:szCs w:val="20"/>
        </w:rPr>
        <w:t xml:space="preserve">both </w:t>
      </w:r>
      <w:r w:rsidR="00CF470A">
        <w:rPr>
          <w:sz w:val="20"/>
          <w:szCs w:val="20"/>
        </w:rPr>
        <w:t>SQ</w:t>
      </w:r>
      <w:r w:rsidR="005F7DF7">
        <w:rPr>
          <w:sz w:val="20"/>
          <w:szCs w:val="20"/>
        </w:rPr>
        <w:t>&amp;</w:t>
      </w:r>
      <w:r w:rsidR="00CF470A">
        <w:rPr>
          <w:sz w:val="20"/>
          <w:szCs w:val="20"/>
        </w:rPr>
        <w:t>VQ is agreed upon.</w:t>
      </w:r>
    </w:p>
    <w:bookmarkEnd w:id="2"/>
    <w:bookmarkEnd w:id="3"/>
    <w:p w14:paraId="664B2F9A" w14:textId="77777777" w:rsidR="0023042C" w:rsidRDefault="000B240A" w:rsidP="0023042C">
      <w:pPr>
        <w:pStyle w:val="Heading2"/>
      </w:pPr>
      <w:r>
        <w:t>CQI Determination</w:t>
      </w:r>
    </w:p>
    <w:p w14:paraId="64AEF27A" w14:textId="4AB52431" w:rsidR="004E7196" w:rsidRPr="00884136" w:rsidRDefault="004E7196" w:rsidP="004E7196">
      <w:pPr>
        <w:pStyle w:val="NormalWeb"/>
        <w:rPr>
          <w:sz w:val="20"/>
          <w:szCs w:val="20"/>
        </w:rPr>
      </w:pPr>
      <w:bookmarkStart w:id="4" w:name="_Hlk213273546"/>
      <w:r w:rsidRPr="00884136">
        <w:rPr>
          <w:sz w:val="20"/>
          <w:szCs w:val="20"/>
        </w:rPr>
        <w:t>The Rel-19 study TR 38.843</w:t>
      </w:r>
      <w:r w:rsidR="00130F1E">
        <w:rPr>
          <w:sz w:val="20"/>
          <w:szCs w:val="20"/>
        </w:rPr>
        <w:t xml:space="preserve"> recorded</w:t>
      </w:r>
      <w:r w:rsidRPr="00884136">
        <w:rPr>
          <w:sz w:val="20"/>
          <w:szCs w:val="20"/>
        </w:rPr>
        <w:t xml:space="preserve"> multiple candidate options</w:t>
      </w:r>
      <w:r w:rsidR="00130F1E">
        <w:rPr>
          <w:sz w:val="20"/>
          <w:szCs w:val="20"/>
        </w:rPr>
        <w:t xml:space="preserve"> for CQI determination</w:t>
      </w:r>
      <w:r w:rsidRPr="00884136">
        <w:rPr>
          <w:sz w:val="20"/>
          <w:szCs w:val="20"/>
        </w:rPr>
        <w:t>:</w:t>
      </w:r>
    </w:p>
    <w:p w14:paraId="269913CE" w14:textId="77777777" w:rsidR="004E7196" w:rsidRPr="00884136" w:rsidRDefault="004E7196" w:rsidP="00130F1E">
      <w:pPr>
        <w:pStyle w:val="NormalWeb"/>
        <w:numPr>
          <w:ilvl w:val="0"/>
          <w:numId w:val="110"/>
        </w:numPr>
        <w:rPr>
          <w:sz w:val="20"/>
          <w:szCs w:val="20"/>
        </w:rPr>
      </w:pPr>
      <w:r w:rsidRPr="00884136">
        <w:rPr>
          <w:rStyle w:val="Strong"/>
          <w:sz w:val="20"/>
          <w:szCs w:val="20"/>
        </w:rPr>
        <w:t>Option 1a:</w:t>
      </w:r>
      <w:r w:rsidRPr="00884136">
        <w:rPr>
          <w:sz w:val="20"/>
          <w:szCs w:val="20"/>
        </w:rPr>
        <w:t xml:space="preserve"> CQI derived directly from the </w:t>
      </w:r>
      <w:r w:rsidRPr="00884136">
        <w:rPr>
          <w:rStyle w:val="Emphasis"/>
          <w:sz w:val="20"/>
          <w:szCs w:val="20"/>
        </w:rPr>
        <w:t>target CSI</w:t>
      </w:r>
      <w:r w:rsidRPr="00884136">
        <w:rPr>
          <w:sz w:val="20"/>
          <w:szCs w:val="20"/>
        </w:rPr>
        <w:t xml:space="preserve"> as estimated at the UE side.</w:t>
      </w:r>
    </w:p>
    <w:p w14:paraId="59998560" w14:textId="77777777" w:rsidR="004E7196" w:rsidRPr="00884136" w:rsidRDefault="004E7196" w:rsidP="00130F1E">
      <w:pPr>
        <w:pStyle w:val="NormalWeb"/>
        <w:numPr>
          <w:ilvl w:val="0"/>
          <w:numId w:val="110"/>
        </w:numPr>
        <w:rPr>
          <w:sz w:val="20"/>
          <w:szCs w:val="20"/>
        </w:rPr>
      </w:pPr>
      <w:r w:rsidRPr="00884136">
        <w:rPr>
          <w:rStyle w:val="Strong"/>
          <w:sz w:val="20"/>
          <w:szCs w:val="20"/>
        </w:rPr>
        <w:t>Option 1b:</w:t>
      </w:r>
      <w:r w:rsidRPr="00884136">
        <w:rPr>
          <w:sz w:val="20"/>
          <w:szCs w:val="20"/>
        </w:rPr>
        <w:t xml:space="preserve"> CQI derived from target CSI with a correction or </w:t>
      </w:r>
      <w:r w:rsidRPr="00884136">
        <w:rPr>
          <w:rStyle w:val="Emphasis"/>
          <w:sz w:val="20"/>
          <w:szCs w:val="20"/>
        </w:rPr>
        <w:t>adjustment function</w:t>
      </w:r>
      <w:r w:rsidRPr="00884136">
        <w:rPr>
          <w:sz w:val="20"/>
          <w:szCs w:val="20"/>
        </w:rPr>
        <w:t xml:space="preserve"> applied.</w:t>
      </w:r>
    </w:p>
    <w:p w14:paraId="719E8EE9" w14:textId="2BCB2A87" w:rsidR="004E7196" w:rsidRPr="00884136" w:rsidRDefault="004E7196" w:rsidP="00130F1E">
      <w:pPr>
        <w:pStyle w:val="NormalWeb"/>
        <w:numPr>
          <w:ilvl w:val="0"/>
          <w:numId w:val="110"/>
        </w:numPr>
        <w:rPr>
          <w:sz w:val="20"/>
          <w:szCs w:val="20"/>
        </w:rPr>
      </w:pPr>
      <w:r w:rsidRPr="00884136">
        <w:rPr>
          <w:rStyle w:val="Strong"/>
          <w:sz w:val="20"/>
          <w:szCs w:val="20"/>
        </w:rPr>
        <w:t>Option 2b:</w:t>
      </w:r>
      <w:r w:rsidRPr="00884136">
        <w:rPr>
          <w:sz w:val="20"/>
          <w:szCs w:val="20"/>
        </w:rPr>
        <w:t xml:space="preserve"> CQI derived from </w:t>
      </w:r>
      <w:r w:rsidRPr="00884136">
        <w:rPr>
          <w:rStyle w:val="Emphasis"/>
          <w:sz w:val="20"/>
          <w:szCs w:val="20"/>
        </w:rPr>
        <w:t>reconstructed CSI</w:t>
      </w:r>
      <w:r w:rsidRPr="00884136">
        <w:rPr>
          <w:sz w:val="20"/>
          <w:szCs w:val="20"/>
        </w:rPr>
        <w:t xml:space="preserve"> through two-stage feedback</w:t>
      </w:r>
      <w:r w:rsidR="008B002D">
        <w:rPr>
          <w:sz w:val="20"/>
          <w:szCs w:val="20"/>
        </w:rPr>
        <w:t>.</w:t>
      </w:r>
    </w:p>
    <w:bookmarkEnd w:id="4"/>
    <w:p w14:paraId="2F197096" w14:textId="07F70609" w:rsidR="00DE769A" w:rsidRPr="00D7244A" w:rsidRDefault="00130F1E" w:rsidP="00DE769A">
      <w:pPr>
        <w:rPr>
          <w:sz w:val="20"/>
          <w:szCs w:val="20"/>
        </w:rPr>
      </w:pPr>
      <w:r w:rsidRPr="00D7244A">
        <w:rPr>
          <w:sz w:val="20"/>
          <w:szCs w:val="20"/>
        </w:rPr>
        <w:t xml:space="preserve">Rel-19 findings indicate that Option 1a offers the lowest complexity and latency, while Option 1b provides measurable link-adaptation gain (≈ +3–5 % spectral efficiency) when the CQI offset ΔCQI is tuned per rank and SNR. However, the </w:t>
      </w:r>
      <w:r w:rsidRPr="00D7244A">
        <w:rPr>
          <w:rStyle w:val="Strong"/>
          <w:b w:val="0"/>
          <w:bCs w:val="0"/>
          <w:sz w:val="20"/>
          <w:szCs w:val="20"/>
        </w:rPr>
        <w:t xml:space="preserve">adjustment process itself </w:t>
      </w:r>
      <w:r w:rsidR="008B002D">
        <w:rPr>
          <w:rStyle w:val="Strong"/>
          <w:b w:val="0"/>
          <w:bCs w:val="0"/>
          <w:sz w:val="20"/>
          <w:szCs w:val="20"/>
        </w:rPr>
        <w:t>is not studied</w:t>
      </w:r>
      <w:r w:rsidRPr="00D7244A">
        <w:rPr>
          <w:sz w:val="20"/>
          <w:szCs w:val="20"/>
        </w:rPr>
        <w:t>, and no explicit signalling support exists for delivering the offset table.</w:t>
      </w:r>
    </w:p>
    <w:p w14:paraId="7487506B" w14:textId="01EF5F83" w:rsidR="00130F1E" w:rsidRPr="00D7244A" w:rsidRDefault="00130F1E" w:rsidP="00DE769A">
      <w:pPr>
        <w:rPr>
          <w:sz w:val="20"/>
          <w:szCs w:val="20"/>
        </w:rPr>
      </w:pPr>
      <w:r w:rsidRPr="00D7244A">
        <w:rPr>
          <w:sz w:val="20"/>
          <w:szCs w:val="20"/>
        </w:rPr>
        <w:t>Therefore, by defining a clear mechanism for CQI adjustment signalling</w:t>
      </w:r>
      <w:r w:rsidR="008B002D">
        <w:rPr>
          <w:sz w:val="20"/>
          <w:szCs w:val="20"/>
        </w:rPr>
        <w:t>,</w:t>
      </w:r>
      <w:r w:rsidRPr="00D7244A">
        <w:rPr>
          <w:sz w:val="20"/>
          <w:szCs w:val="20"/>
        </w:rPr>
        <w:t xml:space="preserve"> that </w:t>
      </w:r>
      <w:r w:rsidR="008B002D">
        <w:rPr>
          <w:sz w:val="20"/>
          <w:szCs w:val="20"/>
        </w:rPr>
        <w:t>also maintain</w:t>
      </w:r>
      <w:r w:rsidRPr="00D7244A">
        <w:rPr>
          <w:sz w:val="20"/>
          <w:szCs w:val="20"/>
        </w:rPr>
        <w:t xml:space="preserve"> compatibility with the legacy CQI framework w</w:t>
      </w:r>
      <w:r w:rsidR="008B002D">
        <w:rPr>
          <w:sz w:val="20"/>
          <w:szCs w:val="20"/>
        </w:rPr>
        <w:t>e can</w:t>
      </w:r>
      <w:r w:rsidRPr="00D7244A">
        <w:rPr>
          <w:sz w:val="20"/>
          <w:szCs w:val="20"/>
        </w:rPr>
        <w:t xml:space="preserve"> leverag</w:t>
      </w:r>
      <w:r w:rsidR="008B002D">
        <w:rPr>
          <w:sz w:val="20"/>
          <w:szCs w:val="20"/>
        </w:rPr>
        <w:t>e</w:t>
      </w:r>
      <w:r w:rsidRPr="00D7244A">
        <w:rPr>
          <w:sz w:val="20"/>
          <w:szCs w:val="20"/>
        </w:rPr>
        <w:t xml:space="preserve"> the AI/ML CSI inference benefit</w:t>
      </w:r>
      <w:r w:rsidR="008B002D">
        <w:rPr>
          <w:sz w:val="20"/>
          <w:szCs w:val="20"/>
        </w:rPr>
        <w:t>ing</w:t>
      </w:r>
      <w:r w:rsidRPr="00D7244A">
        <w:rPr>
          <w:sz w:val="20"/>
          <w:szCs w:val="20"/>
        </w:rPr>
        <w:t>:</w:t>
      </w:r>
    </w:p>
    <w:p w14:paraId="0FDCFD66" w14:textId="77777777" w:rsidR="00130F1E" w:rsidRPr="00884136" w:rsidRDefault="00130F1E" w:rsidP="00130F1E">
      <w:pPr>
        <w:pStyle w:val="NormalWeb"/>
        <w:numPr>
          <w:ilvl w:val="0"/>
          <w:numId w:val="111"/>
        </w:numPr>
        <w:rPr>
          <w:sz w:val="20"/>
          <w:szCs w:val="20"/>
        </w:rPr>
      </w:pPr>
      <w:r w:rsidRPr="008B002D">
        <w:rPr>
          <w:rStyle w:val="Strong"/>
          <w:b w:val="0"/>
          <w:bCs w:val="0"/>
          <w:sz w:val="20"/>
          <w:szCs w:val="20"/>
        </w:rPr>
        <w:t>UE vendors</w:t>
      </w:r>
      <w:r w:rsidRPr="00884136">
        <w:rPr>
          <w:sz w:val="20"/>
          <w:szCs w:val="20"/>
        </w:rPr>
        <w:t xml:space="preserve"> – by limiting CQI computation to a simple table lookup (minimal increase in FLOPs).</w:t>
      </w:r>
    </w:p>
    <w:p w14:paraId="2BF1DBA4" w14:textId="77777777" w:rsidR="00130F1E" w:rsidRPr="00884136" w:rsidRDefault="00130F1E" w:rsidP="00130F1E">
      <w:pPr>
        <w:pStyle w:val="NormalWeb"/>
        <w:numPr>
          <w:ilvl w:val="0"/>
          <w:numId w:val="111"/>
        </w:numPr>
        <w:rPr>
          <w:sz w:val="20"/>
          <w:szCs w:val="20"/>
        </w:rPr>
      </w:pPr>
      <w:r w:rsidRPr="008B002D">
        <w:rPr>
          <w:rStyle w:val="Strong"/>
          <w:b w:val="0"/>
          <w:bCs w:val="0"/>
          <w:sz w:val="20"/>
          <w:szCs w:val="20"/>
        </w:rPr>
        <w:t>Network vendors</w:t>
      </w:r>
      <w:r w:rsidRPr="00884136">
        <w:rPr>
          <w:sz w:val="20"/>
          <w:szCs w:val="20"/>
        </w:rPr>
        <w:t xml:space="preserve"> – by providing tighter CQI-to-MCS mapping accuracy and reducing under-/over-estimation of link quality.</w:t>
      </w:r>
    </w:p>
    <w:p w14:paraId="7883F525" w14:textId="77386410" w:rsidR="00130F1E" w:rsidRDefault="00130F1E" w:rsidP="00130F1E">
      <w:pPr>
        <w:pStyle w:val="NormalWeb"/>
        <w:numPr>
          <w:ilvl w:val="0"/>
          <w:numId w:val="111"/>
        </w:numPr>
        <w:rPr>
          <w:sz w:val="20"/>
          <w:szCs w:val="20"/>
        </w:rPr>
      </w:pPr>
      <w:r w:rsidRPr="008B002D">
        <w:rPr>
          <w:rStyle w:val="Strong"/>
          <w:b w:val="0"/>
          <w:bCs w:val="0"/>
          <w:sz w:val="20"/>
          <w:szCs w:val="20"/>
        </w:rPr>
        <w:t>Operator</w:t>
      </w:r>
      <w:r w:rsidRPr="00884136">
        <w:rPr>
          <w:sz w:val="20"/>
          <w:szCs w:val="20"/>
        </w:rPr>
        <w:t xml:space="preserve"> – by improving throughput stability and preserving existing scheduler behavior, ensuring smooth integration with legacy </w:t>
      </w:r>
      <w:proofErr w:type="spellStart"/>
      <w:r w:rsidRPr="00884136">
        <w:rPr>
          <w:sz w:val="20"/>
          <w:szCs w:val="20"/>
        </w:rPr>
        <w:t>eType</w:t>
      </w:r>
      <w:proofErr w:type="spellEnd"/>
      <w:r w:rsidRPr="00884136">
        <w:rPr>
          <w:sz w:val="20"/>
          <w:szCs w:val="20"/>
        </w:rPr>
        <w:t xml:space="preserve"> II and Option 2b implementations.</w:t>
      </w:r>
    </w:p>
    <w:p w14:paraId="5A8FB168" w14:textId="7975F90C" w:rsidR="00130F1E" w:rsidRPr="00884136" w:rsidRDefault="00130F1E" w:rsidP="00130F1E">
      <w:pPr>
        <w:pStyle w:val="NormalWeb"/>
        <w:rPr>
          <w:sz w:val="20"/>
          <w:szCs w:val="20"/>
        </w:rPr>
      </w:pPr>
      <w:r>
        <w:rPr>
          <w:sz w:val="20"/>
          <w:szCs w:val="20"/>
        </w:rPr>
        <w:t xml:space="preserve">Hence with this proposal we want to enable option 1b with </w:t>
      </w:r>
      <w:r w:rsidRPr="00884136">
        <w:rPr>
          <w:sz w:val="20"/>
          <w:szCs w:val="20"/>
        </w:rPr>
        <w:t xml:space="preserve">a table-based </w:t>
      </w:r>
      <w:r>
        <w:rPr>
          <w:sz w:val="20"/>
          <w:szCs w:val="20"/>
        </w:rPr>
        <w:t xml:space="preserve">framework for </w:t>
      </w:r>
      <w:r w:rsidRPr="00884136">
        <w:rPr>
          <w:sz w:val="20"/>
          <w:szCs w:val="20"/>
        </w:rPr>
        <w:t>ΔCQI offset indexed by rank and SNR</w:t>
      </w:r>
      <w:r>
        <w:rPr>
          <w:sz w:val="20"/>
          <w:szCs w:val="20"/>
        </w:rPr>
        <w:t xml:space="preserve"> ranges, while 1a remains as a baseline.</w:t>
      </w:r>
    </w:p>
    <w:p w14:paraId="12BF601C" w14:textId="79BBEE78" w:rsidR="00130F1E" w:rsidRPr="00884136" w:rsidRDefault="00130F1E" w:rsidP="00EB565E">
      <w:pPr>
        <w:pStyle w:val="NormalWeb"/>
        <w:rPr>
          <w:sz w:val="20"/>
          <w:szCs w:val="20"/>
        </w:rPr>
      </w:pPr>
      <w:bookmarkStart w:id="5" w:name="_Hlk213274402"/>
      <w:r w:rsidRPr="00884136">
        <w:rPr>
          <w:rStyle w:val="Strong"/>
          <w:sz w:val="20"/>
          <w:szCs w:val="20"/>
        </w:rPr>
        <w:t>Observation</w:t>
      </w:r>
      <w:r>
        <w:rPr>
          <w:rStyle w:val="Strong"/>
          <w:sz w:val="20"/>
          <w:szCs w:val="20"/>
        </w:rPr>
        <w:t xml:space="preserve"> 2</w:t>
      </w:r>
      <w:r w:rsidRPr="00884136">
        <w:rPr>
          <w:rStyle w:val="Strong"/>
          <w:sz w:val="20"/>
          <w:szCs w:val="20"/>
        </w:rPr>
        <w:t>:</w:t>
      </w:r>
    </w:p>
    <w:p w14:paraId="52D6BD2E" w14:textId="77777777" w:rsidR="00130F1E" w:rsidRPr="00884136" w:rsidRDefault="00130F1E" w:rsidP="00130F1E">
      <w:pPr>
        <w:pStyle w:val="NormalWeb"/>
        <w:numPr>
          <w:ilvl w:val="0"/>
          <w:numId w:val="107"/>
        </w:numPr>
        <w:rPr>
          <w:sz w:val="20"/>
          <w:szCs w:val="20"/>
        </w:rPr>
      </w:pPr>
      <w:r w:rsidRPr="00884136">
        <w:rPr>
          <w:sz w:val="20"/>
          <w:szCs w:val="20"/>
        </w:rPr>
        <w:t>Option 1a provides adequate performance for most mid-SNR conditions but tends to mis-predict CQI at high-rank or low-SNR cases where compressed CSI reconstruction introduces bias.</w:t>
      </w:r>
    </w:p>
    <w:p w14:paraId="13247198" w14:textId="77777777" w:rsidR="00130F1E" w:rsidRPr="00884136" w:rsidRDefault="00130F1E" w:rsidP="00130F1E">
      <w:pPr>
        <w:pStyle w:val="NormalWeb"/>
        <w:numPr>
          <w:ilvl w:val="0"/>
          <w:numId w:val="107"/>
        </w:numPr>
        <w:rPr>
          <w:sz w:val="20"/>
          <w:szCs w:val="20"/>
        </w:rPr>
      </w:pPr>
      <w:r w:rsidRPr="00884136">
        <w:rPr>
          <w:sz w:val="20"/>
          <w:szCs w:val="20"/>
        </w:rPr>
        <w:t>Option 1b mitigates this by applying ΔCQI correction, but the lack of signaling support and unified table format prevents practical evaluation.</w:t>
      </w:r>
    </w:p>
    <w:p w14:paraId="78268C90" w14:textId="11784BAB" w:rsidR="00130F1E" w:rsidRPr="00884136" w:rsidRDefault="00130F1E" w:rsidP="00130F1E">
      <w:pPr>
        <w:pStyle w:val="NormalWeb"/>
        <w:numPr>
          <w:ilvl w:val="0"/>
          <w:numId w:val="107"/>
        </w:numPr>
        <w:rPr>
          <w:sz w:val="20"/>
          <w:szCs w:val="20"/>
        </w:rPr>
      </w:pPr>
      <w:r w:rsidRPr="00884136">
        <w:rPr>
          <w:sz w:val="20"/>
          <w:szCs w:val="20"/>
        </w:rPr>
        <w:t xml:space="preserve">Rel-19 evaluations show average CQI error ≤ 0.5 bits achievable when ΔCQI is modeled as a function of rank and SNR </w:t>
      </w:r>
      <w:r>
        <w:rPr>
          <w:sz w:val="20"/>
          <w:szCs w:val="20"/>
        </w:rPr>
        <w:t>ranges</w:t>
      </w:r>
      <w:r w:rsidRPr="00884136">
        <w:rPr>
          <w:sz w:val="20"/>
          <w:szCs w:val="20"/>
        </w:rPr>
        <w:t>.</w:t>
      </w:r>
    </w:p>
    <w:p w14:paraId="6FC23451" w14:textId="77777777" w:rsidR="00EB565E" w:rsidRDefault="00130F1E" w:rsidP="00EB565E">
      <w:pPr>
        <w:pStyle w:val="NormalWeb"/>
        <w:rPr>
          <w:sz w:val="20"/>
          <w:szCs w:val="20"/>
        </w:rPr>
      </w:pPr>
      <w:bookmarkStart w:id="6" w:name="_Hlk213274678"/>
      <w:r w:rsidRPr="00884136">
        <w:rPr>
          <w:rStyle w:val="Strong"/>
          <w:sz w:val="20"/>
          <w:szCs w:val="20"/>
        </w:rPr>
        <w:t>Proposal</w:t>
      </w:r>
      <w:r w:rsidR="00EB565E">
        <w:rPr>
          <w:rStyle w:val="Strong"/>
          <w:sz w:val="20"/>
          <w:szCs w:val="20"/>
        </w:rPr>
        <w:t xml:space="preserve"> 2</w:t>
      </w:r>
      <w:r w:rsidRPr="00884136">
        <w:rPr>
          <w:rStyle w:val="Strong"/>
          <w:sz w:val="20"/>
          <w:szCs w:val="20"/>
        </w:rPr>
        <w:t>:</w:t>
      </w:r>
    </w:p>
    <w:p w14:paraId="331EDAAB" w14:textId="1074E6AD" w:rsidR="00130F1E" w:rsidRPr="00884136" w:rsidRDefault="00130F1E" w:rsidP="00EB565E">
      <w:pPr>
        <w:pStyle w:val="NormalWeb"/>
        <w:rPr>
          <w:sz w:val="20"/>
          <w:szCs w:val="20"/>
        </w:rPr>
      </w:pPr>
      <w:r>
        <w:rPr>
          <w:sz w:val="20"/>
          <w:szCs w:val="20"/>
        </w:rPr>
        <w:t>To a</w:t>
      </w:r>
      <w:r w:rsidRPr="00884136">
        <w:rPr>
          <w:sz w:val="20"/>
          <w:szCs w:val="20"/>
        </w:rPr>
        <w:t xml:space="preserve">dopt </w:t>
      </w:r>
      <w:r w:rsidRPr="00130F1E">
        <w:rPr>
          <w:rStyle w:val="Strong"/>
          <w:b w:val="0"/>
          <w:bCs w:val="0"/>
          <w:sz w:val="20"/>
          <w:szCs w:val="20"/>
        </w:rPr>
        <w:t>CQI Option 1b</w:t>
      </w:r>
      <w:r w:rsidRPr="00884136">
        <w:rPr>
          <w:sz w:val="20"/>
          <w:szCs w:val="20"/>
        </w:rPr>
        <w:t xml:space="preserve"> as the study baseline for Rel-20 and define a </w:t>
      </w:r>
      <w:r w:rsidRPr="00EB565E">
        <w:rPr>
          <w:rStyle w:val="Strong"/>
          <w:b w:val="0"/>
          <w:bCs w:val="0"/>
          <w:sz w:val="20"/>
          <w:szCs w:val="20"/>
        </w:rPr>
        <w:t>CQI Adjustment Descriptor (CAD)</w:t>
      </w:r>
      <w:r w:rsidRPr="00884136">
        <w:rPr>
          <w:sz w:val="20"/>
          <w:szCs w:val="20"/>
        </w:rPr>
        <w:t xml:space="preserve"> structure that carries the ΔCQI offset table parameters.</w:t>
      </w:r>
    </w:p>
    <w:p w14:paraId="3B251261" w14:textId="553539D2" w:rsidR="00130F1E" w:rsidRPr="00F40D74" w:rsidRDefault="00130F1E" w:rsidP="00F40D74">
      <w:pPr>
        <w:pStyle w:val="NormalWeb"/>
        <w:numPr>
          <w:ilvl w:val="0"/>
          <w:numId w:val="108"/>
        </w:numPr>
        <w:rPr>
          <w:sz w:val="20"/>
          <w:szCs w:val="20"/>
        </w:rPr>
      </w:pPr>
      <w:r w:rsidRPr="00884136">
        <w:rPr>
          <w:sz w:val="20"/>
          <w:szCs w:val="20"/>
        </w:rPr>
        <w:t xml:space="preserve">CAD consists of </w:t>
      </w:r>
      <w:r w:rsidRPr="00F40D74">
        <w:rPr>
          <w:rStyle w:val="HTMLCode"/>
          <w:rFonts w:ascii="Times New Roman" w:eastAsia="SimSun" w:hAnsi="Times New Roman" w:cs="Times New Roman"/>
        </w:rPr>
        <w:t>rank, SNR</w:t>
      </w:r>
      <w:r w:rsidR="005F7DF7">
        <w:rPr>
          <w:rStyle w:val="HTMLCode"/>
          <w:rFonts w:ascii="Times New Roman" w:eastAsia="SimSun" w:hAnsi="Times New Roman" w:cs="Times New Roman"/>
        </w:rPr>
        <w:t xml:space="preserve"> </w:t>
      </w:r>
      <w:r w:rsidR="00F40D74">
        <w:rPr>
          <w:rStyle w:val="HTMLCode"/>
          <w:rFonts w:ascii="Times New Roman" w:eastAsia="SimSun" w:hAnsi="Times New Roman" w:cs="Times New Roman"/>
        </w:rPr>
        <w:t>range</w:t>
      </w:r>
      <w:r w:rsidRPr="00F40D74">
        <w:rPr>
          <w:rStyle w:val="HTMLCode"/>
          <w:rFonts w:ascii="Times New Roman" w:eastAsia="SimSun" w:hAnsi="Times New Roman" w:cs="Times New Roman"/>
        </w:rPr>
        <w:t xml:space="preserve">, </w:t>
      </w:r>
      <w:proofErr w:type="spellStart"/>
      <w:r w:rsidRPr="00F40D74">
        <w:rPr>
          <w:rStyle w:val="HTMLCode"/>
          <w:rFonts w:ascii="Times New Roman" w:eastAsia="SimSun" w:hAnsi="Times New Roman" w:cs="Times New Roman"/>
        </w:rPr>
        <w:t>deltaCQI</w:t>
      </w:r>
      <w:proofErr w:type="spellEnd"/>
      <w:r w:rsidRPr="00884136">
        <w:rPr>
          <w:sz w:val="20"/>
          <w:szCs w:val="20"/>
        </w:rPr>
        <w:t xml:space="preserve"> entries indexed per pairing ID</w:t>
      </w:r>
      <w:r w:rsidR="00F40D74">
        <w:rPr>
          <w:sz w:val="20"/>
          <w:szCs w:val="20"/>
        </w:rPr>
        <w:t xml:space="preserve">, where </w:t>
      </w:r>
      <w:proofErr w:type="spellStart"/>
      <w:r w:rsidR="00F40D74">
        <w:rPr>
          <w:sz w:val="20"/>
          <w:szCs w:val="20"/>
        </w:rPr>
        <w:t>deltaCQI</w:t>
      </w:r>
      <w:proofErr w:type="spellEnd"/>
      <w:r w:rsidR="00F40D74">
        <w:rPr>
          <w:sz w:val="20"/>
          <w:szCs w:val="20"/>
        </w:rPr>
        <w:t xml:space="preserve"> is function of rank and SNR range estimated on UE-side from CSI</w:t>
      </w:r>
      <w:r w:rsidRPr="00884136">
        <w:rPr>
          <w:sz w:val="20"/>
          <w:szCs w:val="20"/>
        </w:rPr>
        <w:t>.</w:t>
      </w:r>
    </w:p>
    <w:p w14:paraId="4219BE6D" w14:textId="757F15F1" w:rsidR="00130F1E" w:rsidRDefault="00130F1E" w:rsidP="00130F1E">
      <w:pPr>
        <w:pStyle w:val="NormalWeb"/>
        <w:numPr>
          <w:ilvl w:val="0"/>
          <w:numId w:val="108"/>
        </w:numPr>
        <w:rPr>
          <w:sz w:val="20"/>
          <w:szCs w:val="20"/>
        </w:rPr>
      </w:pPr>
      <w:r w:rsidRPr="00884136">
        <w:rPr>
          <w:sz w:val="20"/>
          <w:szCs w:val="20"/>
        </w:rPr>
        <w:t xml:space="preserve">The scheduler at the gNB side </w:t>
      </w:r>
      <w:r w:rsidR="00EB565E" w:rsidRPr="00884136">
        <w:rPr>
          <w:sz w:val="20"/>
          <w:szCs w:val="20"/>
        </w:rPr>
        <w:t xml:space="preserve">accordingly </w:t>
      </w:r>
      <w:r w:rsidRPr="00884136">
        <w:rPr>
          <w:sz w:val="20"/>
          <w:szCs w:val="20"/>
        </w:rPr>
        <w:t xml:space="preserve">compensates its link </w:t>
      </w:r>
      <w:r w:rsidR="00EB565E" w:rsidRPr="00884136">
        <w:rPr>
          <w:sz w:val="20"/>
          <w:szCs w:val="20"/>
        </w:rPr>
        <w:t>adaptation</w:t>
      </w:r>
      <w:r w:rsidRPr="00884136">
        <w:rPr>
          <w:sz w:val="20"/>
          <w:szCs w:val="20"/>
        </w:rPr>
        <w:t>, maintaining transparency to higher-layer scheduling logic.</w:t>
      </w:r>
    </w:p>
    <w:bookmarkEnd w:id="5"/>
    <w:bookmarkEnd w:id="6"/>
    <w:p w14:paraId="3528847B" w14:textId="77777777" w:rsidR="00EB565E" w:rsidRPr="00884136" w:rsidRDefault="00EB565E" w:rsidP="00EB565E">
      <w:pPr>
        <w:pStyle w:val="NormalWeb"/>
        <w:rPr>
          <w:sz w:val="20"/>
          <w:szCs w:val="20"/>
        </w:rPr>
      </w:pPr>
    </w:p>
    <w:p w14:paraId="507DB63C" w14:textId="77777777" w:rsidR="0023042C" w:rsidRPr="005F7DF7" w:rsidRDefault="0023042C" w:rsidP="0023042C">
      <w:pPr>
        <w:pStyle w:val="Heading3"/>
      </w:pPr>
      <w:r w:rsidRPr="005F7DF7">
        <w:lastRenderedPageBreak/>
        <w:t>Handling of UCI-Loss for inference reports</w:t>
      </w:r>
    </w:p>
    <w:p w14:paraId="40BBE510" w14:textId="58CE8D43" w:rsidR="0023042C" w:rsidRDefault="0023042C" w:rsidP="0023042C">
      <w:pPr>
        <w:pStyle w:val="NormalWeb"/>
        <w:rPr>
          <w:sz w:val="20"/>
          <w:szCs w:val="20"/>
        </w:rPr>
      </w:pPr>
      <w:r w:rsidRPr="0023042C">
        <w:rPr>
          <w:sz w:val="20"/>
          <w:szCs w:val="20"/>
        </w:rPr>
        <w:t>For CQI, the room is converging to study Option-1a and Option-1b further; other options are either already supported or left for future consideration. The boundary between 1a and 1b and the spec impact need clarification in RAN1, with provisioning/values left to higher layers. Separately, several companies asked to study UCI-loss-based triggers to avoid decoder/encoder desynchronization when a report fails. A conservative L1 fallback keeps behavior stable until the next configured CSI opportunity, leaving ownership of any explicit trigger/reset FFS.</w:t>
      </w:r>
    </w:p>
    <w:p w14:paraId="75824F71" w14:textId="1C42F44F" w:rsidR="0023042C" w:rsidRDefault="0023042C" w:rsidP="0023042C">
      <w:pPr>
        <w:pStyle w:val="NormalWeb"/>
        <w:rPr>
          <w:sz w:val="20"/>
          <w:szCs w:val="20"/>
          <w:lang w:val="en-JP"/>
        </w:rPr>
      </w:pPr>
      <w:bookmarkStart w:id="7" w:name="_Hlk213314994"/>
      <w:r w:rsidRPr="0023042C">
        <w:rPr>
          <w:b/>
          <w:bCs/>
          <w:sz w:val="20"/>
          <w:szCs w:val="20"/>
        </w:rPr>
        <w:t>Observation 3:</w:t>
      </w:r>
      <w:r w:rsidRPr="0023042C">
        <w:rPr>
          <w:lang w:val="en-JP"/>
        </w:rPr>
        <w:t xml:space="preserve"> </w:t>
      </w:r>
      <w:r w:rsidR="00ED7B4A">
        <w:rPr>
          <w:sz w:val="20"/>
          <w:szCs w:val="20"/>
          <w:lang w:val="en-JP"/>
        </w:rPr>
        <w:t>L</w:t>
      </w:r>
      <w:r w:rsidRPr="0023042C">
        <w:rPr>
          <w:sz w:val="20"/>
          <w:szCs w:val="20"/>
          <w:lang w:val="en-JP"/>
        </w:rPr>
        <w:t xml:space="preserve">oss </w:t>
      </w:r>
      <w:r w:rsidR="00ED7B4A">
        <w:rPr>
          <w:sz w:val="20"/>
          <w:szCs w:val="20"/>
          <w:lang w:val="en-JP"/>
        </w:rPr>
        <w:t>in</w:t>
      </w:r>
      <w:r w:rsidRPr="0023042C">
        <w:rPr>
          <w:sz w:val="20"/>
          <w:szCs w:val="20"/>
          <w:lang w:val="en-JP"/>
        </w:rPr>
        <w:t xml:space="preserve"> UCI</w:t>
      </w:r>
      <w:r w:rsidR="00ED7B4A">
        <w:rPr>
          <w:sz w:val="20"/>
          <w:szCs w:val="20"/>
          <w:lang w:val="en-JP"/>
        </w:rPr>
        <w:t xml:space="preserve"> data,</w:t>
      </w:r>
      <w:r w:rsidRPr="0023042C">
        <w:rPr>
          <w:sz w:val="20"/>
          <w:szCs w:val="20"/>
          <w:lang w:val="en-JP"/>
        </w:rPr>
        <w:t xml:space="preserve"> carrying an inference report can lead to mismatched assumptions at the gNB</w:t>
      </w:r>
      <w:r w:rsidR="00ED7B4A">
        <w:rPr>
          <w:sz w:val="20"/>
          <w:szCs w:val="20"/>
          <w:lang w:val="en-JP"/>
        </w:rPr>
        <w:t>. So, the study on processing potential CQI adjustment in Option-1b is critical.</w:t>
      </w:r>
    </w:p>
    <w:p w14:paraId="44C2FF99" w14:textId="4A4DA77F" w:rsidR="0023042C" w:rsidRPr="0023042C" w:rsidRDefault="0023042C" w:rsidP="0023042C">
      <w:pPr>
        <w:pStyle w:val="NormalWeb"/>
        <w:rPr>
          <w:b/>
          <w:bCs/>
          <w:sz w:val="20"/>
          <w:szCs w:val="20"/>
          <w:lang w:val="en-JP"/>
        </w:rPr>
      </w:pPr>
      <w:r w:rsidRPr="0023042C">
        <w:rPr>
          <w:b/>
          <w:bCs/>
          <w:sz w:val="20"/>
          <w:szCs w:val="20"/>
          <w:lang w:val="en-JP"/>
        </w:rPr>
        <w:t>Proposal 3:</w:t>
      </w:r>
    </w:p>
    <w:p w14:paraId="3F4FD087" w14:textId="56B302E6" w:rsidR="0023042C" w:rsidRDefault="0023042C" w:rsidP="0023042C">
      <w:pPr>
        <w:pStyle w:val="NormalWeb"/>
        <w:numPr>
          <w:ilvl w:val="0"/>
          <w:numId w:val="117"/>
        </w:numPr>
        <w:rPr>
          <w:sz w:val="20"/>
          <w:szCs w:val="20"/>
        </w:rPr>
      </w:pPr>
      <w:r w:rsidRPr="0023042C">
        <w:rPr>
          <w:sz w:val="20"/>
          <w:szCs w:val="20"/>
        </w:rPr>
        <w:t xml:space="preserve">For Option-1b, the UE applies a signed ΔCQI after averaging and before </w:t>
      </w:r>
      <w:r w:rsidR="00D561C3" w:rsidRPr="0023042C">
        <w:rPr>
          <w:sz w:val="20"/>
          <w:szCs w:val="20"/>
        </w:rPr>
        <w:t>quantization and</w:t>
      </w:r>
      <w:r w:rsidRPr="0023042C">
        <w:rPr>
          <w:sz w:val="20"/>
          <w:szCs w:val="20"/>
        </w:rPr>
        <w:t xml:space="preserve"> saturates to the valid CQI range. If ΔCQI is not available, ΔCQI=0 (i.e., Option-1a) is assumed. No change to UCI size/packing.</w:t>
      </w:r>
    </w:p>
    <w:p w14:paraId="0C9806F6" w14:textId="7918CB4D" w:rsidR="0023042C" w:rsidRPr="0023042C" w:rsidRDefault="0023042C" w:rsidP="0023042C">
      <w:pPr>
        <w:pStyle w:val="NormalWeb"/>
        <w:numPr>
          <w:ilvl w:val="0"/>
          <w:numId w:val="117"/>
        </w:numPr>
        <w:rPr>
          <w:sz w:val="20"/>
          <w:szCs w:val="20"/>
        </w:rPr>
      </w:pPr>
      <w:r w:rsidRPr="0023042C">
        <w:rPr>
          <w:sz w:val="20"/>
          <w:szCs w:val="20"/>
          <w:lang w:val="en-JP"/>
        </w:rPr>
        <w:t xml:space="preserve">If UCI retransmission fails for an inference-based CSI report, the UE reverts to legacy CSI (Part-1 only) until the next configured CSI opportunity. </w:t>
      </w:r>
    </w:p>
    <w:bookmarkEnd w:id="7"/>
    <w:p w14:paraId="261A4A8A" w14:textId="6874D7CA" w:rsidR="00E73B29" w:rsidRPr="004732E7" w:rsidRDefault="00E73B29" w:rsidP="00E73B29">
      <w:pPr>
        <w:pStyle w:val="Heading2"/>
      </w:pPr>
      <w:r w:rsidRPr="004732E7">
        <w:rPr>
          <w:lang w:val="en-JP"/>
        </w:rPr>
        <w:t>UCI mapping determination</w:t>
      </w:r>
    </w:p>
    <w:p w14:paraId="013D188F" w14:textId="6AAB3FDF" w:rsidR="00E73B29" w:rsidRPr="00E73B29" w:rsidRDefault="00E73B29" w:rsidP="00E73B29">
      <w:pPr>
        <w:spacing w:before="100" w:beforeAutospacing="1" w:after="100" w:afterAutospacing="1"/>
        <w:rPr>
          <w:sz w:val="20"/>
          <w:szCs w:val="20"/>
        </w:rPr>
      </w:pPr>
      <w:r w:rsidRPr="00E73B29">
        <w:rPr>
          <w:sz w:val="20"/>
          <w:szCs w:val="20"/>
        </w:rPr>
        <w:t xml:space="preserve">Companies reported that two-part UCI is the common baseline, with Part-1 determining </w:t>
      </w:r>
      <w:r w:rsidR="00210A5F">
        <w:rPr>
          <w:sz w:val="20"/>
          <w:szCs w:val="20"/>
        </w:rPr>
        <w:t>CQI,</w:t>
      </w:r>
      <w:r w:rsidRPr="00E73B29">
        <w:rPr>
          <w:sz w:val="20"/>
          <w:szCs w:val="20"/>
        </w:rPr>
        <w:t>RI and Part-2 carrying the compressed payload. The divergent views remain on grouping/mapping/omission for scalable payloads (layer-wise vs hierarchical partitions), and these are still FFS. In addition, per-report payload size changes complicate PUCCH packing; maintaining a stable configured size is preferred to avoid churn. Applicability/pairing is handled by higher layers, but L1 must behave predictably when applicability changes between measurement and report: the payload should remain interpretable and schedulable without adding new UCI fields. Hence, a small, self-describing hint in Part-2 (that does not alter the configured size) plus a clear omission behavior addresses the ambiguity while keeping legacy handling.</w:t>
      </w:r>
      <w:r w:rsidR="00210A5F">
        <w:rPr>
          <w:sz w:val="20"/>
          <w:szCs w:val="20"/>
        </w:rPr>
        <w:t xml:space="preserve"> </w:t>
      </w:r>
      <w:r w:rsidR="00774215">
        <w:rPr>
          <w:sz w:val="20"/>
          <w:szCs w:val="20"/>
        </w:rPr>
        <w:t>Model drifting is also key aspect to be noted, as it is not reliable for logging or moniotring data samples other than KPIs which affects the online training data set. Hence, a L1 measure is needed to be adressed under these circumstances.</w:t>
      </w:r>
    </w:p>
    <w:p w14:paraId="42E45DDF" w14:textId="38C178AF" w:rsidR="00ED7B4A" w:rsidRPr="00DB7958" w:rsidRDefault="00E73B29" w:rsidP="00E73B29">
      <w:pPr>
        <w:spacing w:before="100" w:beforeAutospacing="1" w:after="100" w:afterAutospacing="1"/>
        <w:rPr>
          <w:b/>
          <w:bCs/>
          <w:sz w:val="20"/>
          <w:szCs w:val="20"/>
        </w:rPr>
      </w:pPr>
      <w:bookmarkStart w:id="8" w:name="_Hlk213313907"/>
      <w:bookmarkStart w:id="9" w:name="_Hlk213437063"/>
      <w:r w:rsidRPr="00E73B29">
        <w:rPr>
          <w:b/>
          <w:bCs/>
          <w:sz w:val="20"/>
          <w:szCs w:val="20"/>
        </w:rPr>
        <w:t xml:space="preserve">Observation </w:t>
      </w:r>
      <w:r w:rsidR="0023042C">
        <w:rPr>
          <w:b/>
          <w:bCs/>
          <w:sz w:val="20"/>
          <w:szCs w:val="20"/>
        </w:rPr>
        <w:t>4</w:t>
      </w:r>
      <w:r w:rsidRPr="00E73B29">
        <w:rPr>
          <w:b/>
          <w:bCs/>
          <w:sz w:val="20"/>
          <w:szCs w:val="20"/>
        </w:rPr>
        <w:t>:</w:t>
      </w:r>
      <w:r w:rsidR="00DB7958">
        <w:rPr>
          <w:b/>
          <w:bCs/>
          <w:sz w:val="20"/>
          <w:szCs w:val="20"/>
        </w:rPr>
        <w:t xml:space="preserve"> </w:t>
      </w:r>
      <w:r w:rsidR="00ED7B4A">
        <w:rPr>
          <w:sz w:val="20"/>
          <w:szCs w:val="20"/>
        </w:rPr>
        <w:t xml:space="preserve">Processing CSI Part-2 (compressed CSI) unambiguously over multiple quantizer options and scalable group selections is </w:t>
      </w:r>
      <w:r w:rsidR="00DB7958">
        <w:rPr>
          <w:sz w:val="20"/>
          <w:szCs w:val="20"/>
        </w:rPr>
        <w:t xml:space="preserve">critical although their exact no. of groups and </w:t>
      </w:r>
      <w:r w:rsidR="00DB7958">
        <w:rPr>
          <w:sz w:val="20"/>
          <w:szCs w:val="20"/>
        </w:rPr>
        <w:t>mapping</w:t>
      </w:r>
      <w:r w:rsidR="00DB7958">
        <w:rPr>
          <w:sz w:val="20"/>
          <w:szCs w:val="20"/>
        </w:rPr>
        <w:t xml:space="preserve"> of latent segemets remain open for study</w:t>
      </w:r>
      <w:r w:rsidR="00ED7B4A">
        <w:rPr>
          <w:sz w:val="20"/>
          <w:szCs w:val="20"/>
        </w:rPr>
        <w:t xml:space="preserve">. </w:t>
      </w:r>
      <w:r w:rsidR="00DB7958">
        <w:rPr>
          <w:sz w:val="20"/>
          <w:szCs w:val="20"/>
        </w:rPr>
        <w:t>Applicability transitions, model drifts also compromise inference KPIs that result in ambiguity in Part-2.</w:t>
      </w:r>
    </w:p>
    <w:p w14:paraId="10BC1B9F" w14:textId="41AB1CB8" w:rsidR="00E73B29" w:rsidRPr="00DB7958" w:rsidRDefault="00E73B29" w:rsidP="00DB7958">
      <w:pPr>
        <w:spacing w:before="100" w:beforeAutospacing="1" w:after="100" w:afterAutospacing="1"/>
        <w:rPr>
          <w:b/>
          <w:bCs/>
          <w:sz w:val="20"/>
          <w:szCs w:val="20"/>
        </w:rPr>
      </w:pPr>
      <w:bookmarkStart w:id="10" w:name="_Hlk213433148"/>
      <w:r w:rsidRPr="00E73B29">
        <w:rPr>
          <w:b/>
          <w:bCs/>
          <w:sz w:val="20"/>
          <w:szCs w:val="20"/>
        </w:rPr>
        <w:t xml:space="preserve">Proposal </w:t>
      </w:r>
      <w:r w:rsidR="0023042C">
        <w:rPr>
          <w:b/>
          <w:bCs/>
          <w:sz w:val="20"/>
          <w:szCs w:val="20"/>
        </w:rPr>
        <w:t>4</w:t>
      </w:r>
      <w:r w:rsidR="00DB7958">
        <w:rPr>
          <w:b/>
          <w:bCs/>
          <w:sz w:val="20"/>
          <w:szCs w:val="20"/>
        </w:rPr>
        <w:t>a</w:t>
      </w:r>
      <w:r w:rsidRPr="00E73B29">
        <w:rPr>
          <w:b/>
          <w:bCs/>
          <w:sz w:val="20"/>
          <w:szCs w:val="20"/>
        </w:rPr>
        <w:t xml:space="preserve">: </w:t>
      </w:r>
      <w:bookmarkEnd w:id="10"/>
      <w:r w:rsidR="00774215" w:rsidRPr="00DB7958">
        <w:rPr>
          <w:sz w:val="20"/>
          <w:szCs w:val="20"/>
        </w:rPr>
        <w:t xml:space="preserve">Introduce a minimal CSI Part-2 header at L1 </w:t>
      </w:r>
      <w:r w:rsidR="00774215" w:rsidRPr="00DB7958">
        <w:rPr>
          <w:sz w:val="20"/>
          <w:szCs w:val="20"/>
        </w:rPr>
        <w:t>with</w:t>
      </w:r>
      <w:r w:rsidRPr="00DB7958">
        <w:rPr>
          <w:sz w:val="20"/>
          <w:szCs w:val="20"/>
        </w:rPr>
        <w:t xml:space="preserve"> 1-bit quantiz</w:t>
      </w:r>
      <w:r w:rsidR="007D141A" w:rsidRPr="00DB7958">
        <w:rPr>
          <w:sz w:val="20"/>
          <w:szCs w:val="20"/>
        </w:rPr>
        <w:t>ation</w:t>
      </w:r>
      <w:r w:rsidRPr="00DB7958">
        <w:rPr>
          <w:sz w:val="20"/>
          <w:szCs w:val="20"/>
        </w:rPr>
        <w:t xml:space="preserve"> indicator prec</w:t>
      </w:r>
      <w:r w:rsidR="007D141A" w:rsidRPr="00DB7958">
        <w:rPr>
          <w:sz w:val="20"/>
          <w:szCs w:val="20"/>
        </w:rPr>
        <w:t>eding</w:t>
      </w:r>
      <w:r w:rsidRPr="00DB7958">
        <w:rPr>
          <w:sz w:val="20"/>
          <w:szCs w:val="20"/>
        </w:rPr>
        <w:t xml:space="preserve"> Part-2 (0=SQ, 1=VQ) to avoid ambiguity.</w:t>
      </w:r>
      <w:r w:rsidR="007D141A" w:rsidRPr="00DB7958">
        <w:rPr>
          <w:sz w:val="20"/>
          <w:szCs w:val="20"/>
        </w:rPr>
        <w:t xml:space="preserve"> </w:t>
      </w:r>
      <w:r w:rsidRPr="00DB7958">
        <w:rPr>
          <w:sz w:val="20"/>
          <w:szCs w:val="20"/>
        </w:rPr>
        <w:t>When scalability is configured, an optional group index may indicate the pre-configured latent group reported in this occasion.</w:t>
      </w:r>
    </w:p>
    <w:p w14:paraId="5013B54F" w14:textId="5BA277BC" w:rsidR="00EC23E4" w:rsidRDefault="00DB7958" w:rsidP="00DB7958">
      <w:pPr>
        <w:spacing w:before="100" w:beforeAutospacing="1" w:after="100" w:afterAutospacing="1"/>
        <w:rPr>
          <w:sz w:val="20"/>
          <w:szCs w:val="20"/>
        </w:rPr>
      </w:pPr>
      <w:r w:rsidRPr="00DB7958">
        <w:rPr>
          <w:b/>
          <w:bCs/>
          <w:sz w:val="20"/>
          <w:szCs w:val="20"/>
        </w:rPr>
        <w:t>Proposal 4b:</w:t>
      </w:r>
      <w:r>
        <w:rPr>
          <w:sz w:val="20"/>
          <w:szCs w:val="20"/>
        </w:rPr>
        <w:t xml:space="preserve"> </w:t>
      </w:r>
      <w:r w:rsidR="007D141A">
        <w:rPr>
          <w:sz w:val="20"/>
          <w:szCs w:val="20"/>
        </w:rPr>
        <w:t xml:space="preserve">Prioritze </w:t>
      </w:r>
      <w:r w:rsidR="00E73B29" w:rsidRPr="00E73B29">
        <w:rPr>
          <w:sz w:val="20"/>
          <w:szCs w:val="20"/>
        </w:rPr>
        <w:t>Omission</w:t>
      </w:r>
      <w:r w:rsidR="007D141A">
        <w:rPr>
          <w:sz w:val="20"/>
          <w:szCs w:val="20"/>
        </w:rPr>
        <w:t xml:space="preserve"> of CSI Part-2 in </w:t>
      </w:r>
      <w:r w:rsidR="00E73B29" w:rsidRPr="00E73B29">
        <w:rPr>
          <w:sz w:val="20"/>
          <w:szCs w:val="20"/>
        </w:rPr>
        <w:t>follow</w:t>
      </w:r>
      <w:r w:rsidR="007D141A">
        <w:rPr>
          <w:sz w:val="20"/>
          <w:szCs w:val="20"/>
        </w:rPr>
        <w:t>ing cases using</w:t>
      </w:r>
      <w:r w:rsidR="00E73B29" w:rsidRPr="00E73B29">
        <w:rPr>
          <w:sz w:val="20"/>
          <w:szCs w:val="20"/>
        </w:rPr>
        <w:t xml:space="preserve"> the legacy rules</w:t>
      </w:r>
      <w:r w:rsidR="007D141A">
        <w:rPr>
          <w:sz w:val="20"/>
          <w:szCs w:val="20"/>
        </w:rPr>
        <w:t>:</w:t>
      </w:r>
    </w:p>
    <w:p w14:paraId="09F2FF3D" w14:textId="3D46229D" w:rsidR="00D561C3" w:rsidRDefault="00E73B29" w:rsidP="00DB7958">
      <w:pPr>
        <w:numPr>
          <w:ilvl w:val="0"/>
          <w:numId w:val="116"/>
        </w:numPr>
        <w:spacing w:before="100" w:beforeAutospacing="1" w:after="100" w:afterAutospacing="1"/>
        <w:rPr>
          <w:sz w:val="20"/>
          <w:szCs w:val="20"/>
        </w:rPr>
      </w:pPr>
      <w:r w:rsidRPr="00E73B29">
        <w:rPr>
          <w:sz w:val="20"/>
          <w:szCs w:val="20"/>
        </w:rPr>
        <w:t xml:space="preserve">if a change in applicability </w:t>
      </w:r>
      <w:r w:rsidR="007D141A">
        <w:rPr>
          <w:sz w:val="20"/>
          <w:szCs w:val="20"/>
        </w:rPr>
        <w:t xml:space="preserve">that </w:t>
      </w:r>
      <w:r w:rsidRPr="00E73B29">
        <w:rPr>
          <w:sz w:val="20"/>
          <w:szCs w:val="20"/>
        </w:rPr>
        <w:t>result in a different Part-2 size or group mapping than configured, the UE omits AI Part-2 for that occasion (Part-1 continues).</w:t>
      </w:r>
    </w:p>
    <w:p w14:paraId="78823149" w14:textId="32A57AD3" w:rsidR="00130F1E" w:rsidRPr="00D561C3" w:rsidRDefault="00D561C3" w:rsidP="00DB7958">
      <w:pPr>
        <w:numPr>
          <w:ilvl w:val="0"/>
          <w:numId w:val="116"/>
        </w:numPr>
        <w:spacing w:before="100" w:beforeAutospacing="1" w:after="100" w:afterAutospacing="1"/>
        <w:rPr>
          <w:sz w:val="20"/>
          <w:szCs w:val="20"/>
        </w:rPr>
      </w:pPr>
      <w:r>
        <w:rPr>
          <w:sz w:val="20"/>
          <w:szCs w:val="20"/>
        </w:rPr>
        <w:t>under model drift scenario, till the re-training or UCI-loss is adresses</w:t>
      </w:r>
      <w:r w:rsidR="00EC23E4">
        <w:rPr>
          <w:sz w:val="20"/>
          <w:szCs w:val="20"/>
        </w:rPr>
        <w:t>ed</w:t>
      </w:r>
      <w:r>
        <w:rPr>
          <w:sz w:val="20"/>
          <w:szCs w:val="20"/>
        </w:rPr>
        <w:t xml:space="preserve"> and a new model is activated.</w:t>
      </w:r>
      <w:bookmarkEnd w:id="8"/>
    </w:p>
    <w:p w14:paraId="2B2ECC4F" w14:textId="1053E91E" w:rsidR="00BF588E" w:rsidRDefault="00BF588E" w:rsidP="00BF588E">
      <w:pPr>
        <w:pStyle w:val="Heading1"/>
        <w:spacing w:before="120" w:after="120"/>
      </w:pPr>
      <w:bookmarkStart w:id="11" w:name="_Hlk205892826"/>
      <w:bookmarkEnd w:id="1"/>
      <w:bookmarkEnd w:id="9"/>
      <w:bookmarkEnd w:id="11"/>
      <w:r>
        <w:rPr>
          <w:rFonts w:hint="eastAsia"/>
        </w:rPr>
        <w:t>Conclusion and Proposals</w:t>
      </w:r>
    </w:p>
    <w:p w14:paraId="59AA8B12" w14:textId="77777777" w:rsidR="00BD33BD" w:rsidRDefault="00BF588E" w:rsidP="00BF588E">
      <w:pPr>
        <w:rPr>
          <w:sz w:val="20"/>
          <w:szCs w:val="20"/>
        </w:rPr>
      </w:pPr>
      <w:r w:rsidRPr="001B7F78">
        <w:rPr>
          <w:sz w:val="20"/>
          <w:szCs w:val="20"/>
        </w:rPr>
        <w:t>Based on the discussion above, we conclude this contribution with the following observations and proposals:</w:t>
      </w:r>
    </w:p>
    <w:p w14:paraId="773683DB" w14:textId="77777777" w:rsidR="001B7F78" w:rsidRPr="001B7F78" w:rsidRDefault="001B7F78" w:rsidP="00BF588E">
      <w:pPr>
        <w:rPr>
          <w:sz w:val="20"/>
          <w:szCs w:val="20"/>
        </w:rPr>
      </w:pPr>
    </w:p>
    <w:p w14:paraId="53FC094B" w14:textId="77777777" w:rsidR="0082324D" w:rsidRDefault="0082324D" w:rsidP="0082324D">
      <w:pPr>
        <w:rPr>
          <w:b/>
          <w:bCs/>
          <w:sz w:val="20"/>
          <w:szCs w:val="20"/>
        </w:rPr>
      </w:pPr>
      <w:r w:rsidRPr="00E73B29">
        <w:rPr>
          <w:b/>
          <w:bCs/>
          <w:sz w:val="20"/>
          <w:szCs w:val="20"/>
        </w:rPr>
        <w:t>Observation 1:</w:t>
      </w:r>
    </w:p>
    <w:p w14:paraId="06FD7185" w14:textId="77777777" w:rsidR="0082324D" w:rsidRPr="00CF470A" w:rsidRDefault="0082324D" w:rsidP="0082324D">
      <w:pPr>
        <w:rPr>
          <w:sz w:val="20"/>
          <w:szCs w:val="20"/>
        </w:rPr>
      </w:pPr>
    </w:p>
    <w:p w14:paraId="43F8A4AD" w14:textId="77777777" w:rsidR="0082324D" w:rsidRPr="00C66BAF" w:rsidRDefault="0082324D" w:rsidP="0082324D">
      <w:pPr>
        <w:numPr>
          <w:ilvl w:val="0"/>
          <w:numId w:val="99"/>
        </w:numPr>
        <w:spacing w:after="160" w:line="278" w:lineRule="auto"/>
        <w:rPr>
          <w:sz w:val="20"/>
          <w:szCs w:val="20"/>
        </w:rPr>
      </w:pPr>
      <w:r w:rsidRPr="00E73B29">
        <w:rPr>
          <w:sz w:val="20"/>
          <w:szCs w:val="20"/>
        </w:rPr>
        <w:t xml:space="preserve">TR evaluations already confirm the </w:t>
      </w:r>
      <w:r>
        <w:rPr>
          <w:sz w:val="20"/>
          <w:szCs w:val="20"/>
        </w:rPr>
        <w:t>advantage</w:t>
      </w:r>
      <w:r w:rsidRPr="00E73B29">
        <w:rPr>
          <w:sz w:val="20"/>
          <w:szCs w:val="20"/>
        </w:rPr>
        <w:t xml:space="preserve"> of SQ and VQ approaches </w:t>
      </w:r>
      <w:r>
        <w:rPr>
          <w:sz w:val="20"/>
          <w:szCs w:val="20"/>
        </w:rPr>
        <w:t>independently,</w:t>
      </w:r>
      <w:r w:rsidRPr="00E73B29">
        <w:rPr>
          <w:sz w:val="20"/>
          <w:szCs w:val="20"/>
        </w:rPr>
        <w:t xml:space="preserve"> but signalling and model alignment </w:t>
      </w:r>
      <w:r>
        <w:rPr>
          <w:sz w:val="20"/>
          <w:szCs w:val="20"/>
        </w:rPr>
        <w:t>is still under study</w:t>
      </w:r>
      <w:r w:rsidRPr="00E73B29">
        <w:rPr>
          <w:sz w:val="20"/>
          <w:szCs w:val="20"/>
        </w:rPr>
        <w:t>.</w:t>
      </w:r>
      <w:r>
        <w:rPr>
          <w:sz w:val="20"/>
          <w:szCs w:val="20"/>
        </w:rPr>
        <w:t xml:space="preserve"> Also, t</w:t>
      </w:r>
      <w:r w:rsidRPr="00C66BAF">
        <w:rPr>
          <w:sz w:val="20"/>
          <w:szCs w:val="20"/>
        </w:rPr>
        <w:t>he dual-track implementation increases complexity and hinders consistency in interoperability testing.</w:t>
      </w:r>
    </w:p>
    <w:p w14:paraId="34D264E1" w14:textId="77777777" w:rsidR="0082324D" w:rsidRPr="00E73B29" w:rsidRDefault="0082324D" w:rsidP="0082324D">
      <w:pPr>
        <w:numPr>
          <w:ilvl w:val="0"/>
          <w:numId w:val="99"/>
        </w:numPr>
        <w:spacing w:after="160" w:line="278" w:lineRule="auto"/>
        <w:rPr>
          <w:sz w:val="20"/>
          <w:szCs w:val="20"/>
        </w:rPr>
      </w:pPr>
      <w:r>
        <w:rPr>
          <w:sz w:val="20"/>
          <w:szCs w:val="20"/>
        </w:rPr>
        <w:t>In Rel-19,</w:t>
      </w:r>
      <w:r w:rsidRPr="00E73B29">
        <w:rPr>
          <w:sz w:val="20"/>
          <w:szCs w:val="20"/>
        </w:rPr>
        <w:t xml:space="preserve"> codebook exchange definitions allow Alt 1 (NW-exchanged) but do not clearly specify interaction with quantization parameters, especially when multiple quantizer types coexist.</w:t>
      </w:r>
    </w:p>
    <w:p w14:paraId="0674D206" w14:textId="77777777" w:rsidR="0082324D" w:rsidRPr="00CF470A" w:rsidRDefault="0082324D" w:rsidP="0082324D">
      <w:pPr>
        <w:rPr>
          <w:sz w:val="20"/>
          <w:szCs w:val="20"/>
        </w:rPr>
      </w:pPr>
      <w:r w:rsidRPr="00E73B29">
        <w:rPr>
          <w:b/>
          <w:bCs/>
          <w:sz w:val="20"/>
          <w:szCs w:val="20"/>
        </w:rPr>
        <w:lastRenderedPageBreak/>
        <w:t>Proposal 1:</w:t>
      </w:r>
      <w:r>
        <w:rPr>
          <w:b/>
          <w:bCs/>
          <w:sz w:val="20"/>
          <w:szCs w:val="20"/>
        </w:rPr>
        <w:t xml:space="preserve"> </w:t>
      </w:r>
      <w:r>
        <w:rPr>
          <w:sz w:val="20"/>
          <w:szCs w:val="20"/>
        </w:rPr>
        <w:t>RAN1 is requested to study a unified quantization codebook reporting mechanism for efficient network operations under the case if adoption of both SQ&amp;VQ is agreed upon.</w:t>
      </w:r>
    </w:p>
    <w:p w14:paraId="00539732" w14:textId="77777777" w:rsidR="0082324D" w:rsidRPr="00884136" w:rsidRDefault="0082324D" w:rsidP="0082324D">
      <w:pPr>
        <w:pStyle w:val="NormalWeb"/>
        <w:rPr>
          <w:sz w:val="20"/>
          <w:szCs w:val="20"/>
        </w:rPr>
      </w:pPr>
      <w:r w:rsidRPr="00884136">
        <w:rPr>
          <w:rStyle w:val="Strong"/>
          <w:sz w:val="20"/>
          <w:szCs w:val="20"/>
        </w:rPr>
        <w:t>Observation</w:t>
      </w:r>
      <w:r>
        <w:rPr>
          <w:rStyle w:val="Strong"/>
          <w:sz w:val="20"/>
          <w:szCs w:val="20"/>
        </w:rPr>
        <w:t xml:space="preserve"> 2</w:t>
      </w:r>
      <w:r w:rsidRPr="00884136">
        <w:rPr>
          <w:rStyle w:val="Strong"/>
          <w:sz w:val="20"/>
          <w:szCs w:val="20"/>
        </w:rPr>
        <w:t>:</w:t>
      </w:r>
    </w:p>
    <w:p w14:paraId="21DC1170" w14:textId="77777777" w:rsidR="0082324D" w:rsidRPr="00884136" w:rsidRDefault="0082324D" w:rsidP="0082324D">
      <w:pPr>
        <w:pStyle w:val="NormalWeb"/>
        <w:numPr>
          <w:ilvl w:val="0"/>
          <w:numId w:val="107"/>
        </w:numPr>
        <w:rPr>
          <w:sz w:val="20"/>
          <w:szCs w:val="20"/>
        </w:rPr>
      </w:pPr>
      <w:r w:rsidRPr="00884136">
        <w:rPr>
          <w:sz w:val="20"/>
          <w:szCs w:val="20"/>
        </w:rPr>
        <w:t>Option 1a provides adequate performance for most mid-SNR conditions but tends to mis-predict CQI at high-rank or low-SNR cases where compressed CSI reconstruction introduces bias.</w:t>
      </w:r>
    </w:p>
    <w:p w14:paraId="1295B8FA" w14:textId="77777777" w:rsidR="0082324D" w:rsidRPr="00884136" w:rsidRDefault="0082324D" w:rsidP="0082324D">
      <w:pPr>
        <w:pStyle w:val="NormalWeb"/>
        <w:numPr>
          <w:ilvl w:val="0"/>
          <w:numId w:val="107"/>
        </w:numPr>
        <w:rPr>
          <w:sz w:val="20"/>
          <w:szCs w:val="20"/>
        </w:rPr>
      </w:pPr>
      <w:r w:rsidRPr="00884136">
        <w:rPr>
          <w:sz w:val="20"/>
          <w:szCs w:val="20"/>
        </w:rPr>
        <w:t>Option 1b mitigates this by applying ΔCQI correction, but the lack of signaling support and unified table format prevents practical evaluation.</w:t>
      </w:r>
    </w:p>
    <w:p w14:paraId="14E61508" w14:textId="77777777" w:rsidR="0082324D" w:rsidRPr="00884136" w:rsidRDefault="0082324D" w:rsidP="0082324D">
      <w:pPr>
        <w:pStyle w:val="NormalWeb"/>
        <w:numPr>
          <w:ilvl w:val="0"/>
          <w:numId w:val="107"/>
        </w:numPr>
        <w:rPr>
          <w:sz w:val="20"/>
          <w:szCs w:val="20"/>
        </w:rPr>
      </w:pPr>
      <w:r w:rsidRPr="00884136">
        <w:rPr>
          <w:sz w:val="20"/>
          <w:szCs w:val="20"/>
        </w:rPr>
        <w:t xml:space="preserve">Rel-19 evaluations show average CQI error ≤ 0.5 bits achievable when ΔCQI is modeled as a function of rank and SNR </w:t>
      </w:r>
      <w:r>
        <w:rPr>
          <w:sz w:val="20"/>
          <w:szCs w:val="20"/>
        </w:rPr>
        <w:t>ranges</w:t>
      </w:r>
      <w:r w:rsidRPr="00884136">
        <w:rPr>
          <w:sz w:val="20"/>
          <w:szCs w:val="20"/>
        </w:rPr>
        <w:t>.</w:t>
      </w:r>
    </w:p>
    <w:p w14:paraId="59C18EF3" w14:textId="77777777" w:rsidR="0082324D" w:rsidRDefault="0082324D" w:rsidP="0082324D">
      <w:pPr>
        <w:pStyle w:val="NormalWeb"/>
        <w:rPr>
          <w:sz w:val="20"/>
          <w:szCs w:val="20"/>
        </w:rPr>
      </w:pPr>
      <w:r w:rsidRPr="00884136">
        <w:rPr>
          <w:rStyle w:val="Strong"/>
          <w:sz w:val="20"/>
          <w:szCs w:val="20"/>
        </w:rPr>
        <w:t>Proposal</w:t>
      </w:r>
      <w:r>
        <w:rPr>
          <w:rStyle w:val="Strong"/>
          <w:sz w:val="20"/>
          <w:szCs w:val="20"/>
        </w:rPr>
        <w:t xml:space="preserve"> 2</w:t>
      </w:r>
      <w:r w:rsidRPr="00884136">
        <w:rPr>
          <w:rStyle w:val="Strong"/>
          <w:sz w:val="20"/>
          <w:szCs w:val="20"/>
        </w:rPr>
        <w:t>:</w:t>
      </w:r>
    </w:p>
    <w:p w14:paraId="7195DF35" w14:textId="77777777" w:rsidR="0082324D" w:rsidRPr="00884136" w:rsidRDefault="0082324D" w:rsidP="0082324D">
      <w:pPr>
        <w:pStyle w:val="NormalWeb"/>
        <w:rPr>
          <w:sz w:val="20"/>
          <w:szCs w:val="20"/>
        </w:rPr>
      </w:pPr>
      <w:r>
        <w:rPr>
          <w:sz w:val="20"/>
          <w:szCs w:val="20"/>
        </w:rPr>
        <w:t>To a</w:t>
      </w:r>
      <w:r w:rsidRPr="00884136">
        <w:rPr>
          <w:sz w:val="20"/>
          <w:szCs w:val="20"/>
        </w:rPr>
        <w:t xml:space="preserve">dopt </w:t>
      </w:r>
      <w:r w:rsidRPr="00130F1E">
        <w:rPr>
          <w:rStyle w:val="Strong"/>
          <w:b w:val="0"/>
          <w:bCs w:val="0"/>
          <w:sz w:val="20"/>
          <w:szCs w:val="20"/>
        </w:rPr>
        <w:t>CQI Option 1b</w:t>
      </w:r>
      <w:r w:rsidRPr="00884136">
        <w:rPr>
          <w:sz w:val="20"/>
          <w:szCs w:val="20"/>
        </w:rPr>
        <w:t xml:space="preserve"> as the study baseline for Rel-20 and define a </w:t>
      </w:r>
      <w:r w:rsidRPr="00EB565E">
        <w:rPr>
          <w:rStyle w:val="Strong"/>
          <w:b w:val="0"/>
          <w:bCs w:val="0"/>
          <w:sz w:val="20"/>
          <w:szCs w:val="20"/>
        </w:rPr>
        <w:t>CQI Adjustment Descriptor (CAD)</w:t>
      </w:r>
      <w:r w:rsidRPr="00884136">
        <w:rPr>
          <w:sz w:val="20"/>
          <w:szCs w:val="20"/>
        </w:rPr>
        <w:t xml:space="preserve"> structure that carries the ΔCQI offset table parameters.</w:t>
      </w:r>
    </w:p>
    <w:p w14:paraId="1DA0F9C7" w14:textId="77777777" w:rsidR="0082324D" w:rsidRPr="00F40D74" w:rsidRDefault="0082324D" w:rsidP="0082324D">
      <w:pPr>
        <w:pStyle w:val="NormalWeb"/>
        <w:numPr>
          <w:ilvl w:val="0"/>
          <w:numId w:val="108"/>
        </w:numPr>
        <w:rPr>
          <w:sz w:val="20"/>
          <w:szCs w:val="20"/>
        </w:rPr>
      </w:pPr>
      <w:r w:rsidRPr="00884136">
        <w:rPr>
          <w:sz w:val="20"/>
          <w:szCs w:val="20"/>
        </w:rPr>
        <w:t xml:space="preserve">CAD consists of </w:t>
      </w:r>
      <w:r w:rsidRPr="00F40D74">
        <w:rPr>
          <w:rStyle w:val="HTMLCode"/>
          <w:rFonts w:ascii="Times New Roman" w:eastAsia="SimSun" w:hAnsi="Times New Roman" w:cs="Times New Roman"/>
        </w:rPr>
        <w:t>rank, SNR</w:t>
      </w:r>
      <w:r>
        <w:rPr>
          <w:rStyle w:val="HTMLCode"/>
          <w:rFonts w:ascii="Times New Roman" w:eastAsia="SimSun" w:hAnsi="Times New Roman" w:cs="Times New Roman"/>
        </w:rPr>
        <w:t xml:space="preserve"> range</w:t>
      </w:r>
      <w:r w:rsidRPr="00F40D74">
        <w:rPr>
          <w:rStyle w:val="HTMLCode"/>
          <w:rFonts w:ascii="Times New Roman" w:eastAsia="SimSun" w:hAnsi="Times New Roman" w:cs="Times New Roman"/>
        </w:rPr>
        <w:t xml:space="preserve">, </w:t>
      </w:r>
      <w:proofErr w:type="spellStart"/>
      <w:r w:rsidRPr="00F40D74">
        <w:rPr>
          <w:rStyle w:val="HTMLCode"/>
          <w:rFonts w:ascii="Times New Roman" w:eastAsia="SimSun" w:hAnsi="Times New Roman" w:cs="Times New Roman"/>
        </w:rPr>
        <w:t>deltaCQI</w:t>
      </w:r>
      <w:proofErr w:type="spellEnd"/>
      <w:r w:rsidRPr="00884136">
        <w:rPr>
          <w:sz w:val="20"/>
          <w:szCs w:val="20"/>
        </w:rPr>
        <w:t xml:space="preserve"> entries indexed per pairing ID</w:t>
      </w:r>
      <w:r>
        <w:rPr>
          <w:sz w:val="20"/>
          <w:szCs w:val="20"/>
        </w:rPr>
        <w:t xml:space="preserve">, where </w:t>
      </w:r>
      <w:proofErr w:type="spellStart"/>
      <w:r>
        <w:rPr>
          <w:sz w:val="20"/>
          <w:szCs w:val="20"/>
        </w:rPr>
        <w:t>deltaCQI</w:t>
      </w:r>
      <w:proofErr w:type="spellEnd"/>
      <w:r>
        <w:rPr>
          <w:sz w:val="20"/>
          <w:szCs w:val="20"/>
        </w:rPr>
        <w:t xml:space="preserve"> is function of rank and SNR range estimated on UE-side from CSI</w:t>
      </w:r>
      <w:r w:rsidRPr="00884136">
        <w:rPr>
          <w:sz w:val="20"/>
          <w:szCs w:val="20"/>
        </w:rPr>
        <w:t>.</w:t>
      </w:r>
    </w:p>
    <w:p w14:paraId="439B14FE" w14:textId="77777777" w:rsidR="0082324D" w:rsidRDefault="0082324D" w:rsidP="0082324D">
      <w:pPr>
        <w:pStyle w:val="NormalWeb"/>
        <w:numPr>
          <w:ilvl w:val="0"/>
          <w:numId w:val="108"/>
        </w:numPr>
        <w:rPr>
          <w:sz w:val="20"/>
          <w:szCs w:val="20"/>
        </w:rPr>
      </w:pPr>
      <w:r w:rsidRPr="00884136">
        <w:rPr>
          <w:sz w:val="20"/>
          <w:szCs w:val="20"/>
        </w:rPr>
        <w:t>The scheduler at the gNB side accordingly compensates its link adaptation, maintaining transparency to higher-layer scheduling logic.</w:t>
      </w:r>
    </w:p>
    <w:p w14:paraId="655930DC" w14:textId="77777777" w:rsidR="0082324D" w:rsidRDefault="0082324D" w:rsidP="0082324D">
      <w:pPr>
        <w:pStyle w:val="NormalWeb"/>
        <w:rPr>
          <w:sz w:val="20"/>
          <w:szCs w:val="20"/>
          <w:lang w:val="en-JP"/>
        </w:rPr>
      </w:pPr>
      <w:r w:rsidRPr="0023042C">
        <w:rPr>
          <w:b/>
          <w:bCs/>
          <w:sz w:val="20"/>
          <w:szCs w:val="20"/>
        </w:rPr>
        <w:t>Observation 3:</w:t>
      </w:r>
      <w:r w:rsidRPr="0023042C">
        <w:rPr>
          <w:lang w:val="en-JP"/>
        </w:rPr>
        <w:t xml:space="preserve"> </w:t>
      </w:r>
      <w:r>
        <w:rPr>
          <w:sz w:val="20"/>
          <w:szCs w:val="20"/>
          <w:lang w:val="en-JP"/>
        </w:rPr>
        <w:t>L</w:t>
      </w:r>
      <w:r w:rsidRPr="0023042C">
        <w:rPr>
          <w:sz w:val="20"/>
          <w:szCs w:val="20"/>
          <w:lang w:val="en-JP"/>
        </w:rPr>
        <w:t xml:space="preserve">oss </w:t>
      </w:r>
      <w:r>
        <w:rPr>
          <w:sz w:val="20"/>
          <w:szCs w:val="20"/>
          <w:lang w:val="en-JP"/>
        </w:rPr>
        <w:t>in</w:t>
      </w:r>
      <w:r w:rsidRPr="0023042C">
        <w:rPr>
          <w:sz w:val="20"/>
          <w:szCs w:val="20"/>
          <w:lang w:val="en-JP"/>
        </w:rPr>
        <w:t xml:space="preserve"> UCI</w:t>
      </w:r>
      <w:r>
        <w:rPr>
          <w:sz w:val="20"/>
          <w:szCs w:val="20"/>
          <w:lang w:val="en-JP"/>
        </w:rPr>
        <w:t xml:space="preserve"> data,</w:t>
      </w:r>
      <w:r w:rsidRPr="0023042C">
        <w:rPr>
          <w:sz w:val="20"/>
          <w:szCs w:val="20"/>
          <w:lang w:val="en-JP"/>
        </w:rPr>
        <w:t xml:space="preserve"> carrying an inference report can lead to mismatched assumptions at the gNB</w:t>
      </w:r>
      <w:r>
        <w:rPr>
          <w:sz w:val="20"/>
          <w:szCs w:val="20"/>
          <w:lang w:val="en-JP"/>
        </w:rPr>
        <w:t>. So, the study on processing potential CQI adjustment in Option-1b is critical.</w:t>
      </w:r>
    </w:p>
    <w:p w14:paraId="29B44210" w14:textId="77777777" w:rsidR="0082324D" w:rsidRPr="0023042C" w:rsidRDefault="0082324D" w:rsidP="0082324D">
      <w:pPr>
        <w:pStyle w:val="NormalWeb"/>
        <w:rPr>
          <w:b/>
          <w:bCs/>
          <w:sz w:val="20"/>
          <w:szCs w:val="20"/>
          <w:lang w:val="en-JP"/>
        </w:rPr>
      </w:pPr>
      <w:r w:rsidRPr="0023042C">
        <w:rPr>
          <w:b/>
          <w:bCs/>
          <w:sz w:val="20"/>
          <w:szCs w:val="20"/>
          <w:lang w:val="en-JP"/>
        </w:rPr>
        <w:t>Proposal 3:</w:t>
      </w:r>
    </w:p>
    <w:p w14:paraId="03572700" w14:textId="77777777" w:rsidR="0082324D" w:rsidRDefault="0082324D" w:rsidP="0082324D">
      <w:pPr>
        <w:pStyle w:val="NormalWeb"/>
        <w:numPr>
          <w:ilvl w:val="0"/>
          <w:numId w:val="117"/>
        </w:numPr>
        <w:rPr>
          <w:sz w:val="20"/>
          <w:szCs w:val="20"/>
        </w:rPr>
      </w:pPr>
      <w:r w:rsidRPr="0023042C">
        <w:rPr>
          <w:sz w:val="20"/>
          <w:szCs w:val="20"/>
        </w:rPr>
        <w:t>For Option-1b, the UE applies a signed ΔCQI after averaging and before quantization and saturates to the valid CQI range. If ΔCQI is not available, ΔCQI=0 (i.e., Option-1a) is assumed. No change to UCI size/packing.</w:t>
      </w:r>
    </w:p>
    <w:p w14:paraId="417FCD8B" w14:textId="77777777" w:rsidR="0082324D" w:rsidRPr="0023042C" w:rsidRDefault="0082324D" w:rsidP="0082324D">
      <w:pPr>
        <w:pStyle w:val="NormalWeb"/>
        <w:numPr>
          <w:ilvl w:val="0"/>
          <w:numId w:val="117"/>
        </w:numPr>
        <w:rPr>
          <w:sz w:val="20"/>
          <w:szCs w:val="20"/>
        </w:rPr>
      </w:pPr>
      <w:r w:rsidRPr="0023042C">
        <w:rPr>
          <w:sz w:val="20"/>
          <w:szCs w:val="20"/>
          <w:lang w:val="en-JP"/>
        </w:rPr>
        <w:t xml:space="preserve">If UCI retransmission fails for an inference-based CSI report, the UE reverts to legacy CSI (Part-1 only) until the next configured CSI opportunity. </w:t>
      </w:r>
    </w:p>
    <w:p w14:paraId="28A9663F" w14:textId="77777777" w:rsidR="0082324D" w:rsidRPr="00DB7958" w:rsidRDefault="0082324D" w:rsidP="0082324D">
      <w:pPr>
        <w:spacing w:before="100" w:beforeAutospacing="1" w:after="100" w:afterAutospacing="1"/>
        <w:rPr>
          <w:b/>
          <w:bCs/>
          <w:sz w:val="20"/>
          <w:szCs w:val="20"/>
        </w:rPr>
      </w:pPr>
      <w:r w:rsidRPr="00E73B29">
        <w:rPr>
          <w:b/>
          <w:bCs/>
          <w:sz w:val="20"/>
          <w:szCs w:val="20"/>
        </w:rPr>
        <w:t xml:space="preserve">Observation </w:t>
      </w:r>
      <w:r>
        <w:rPr>
          <w:b/>
          <w:bCs/>
          <w:sz w:val="20"/>
          <w:szCs w:val="20"/>
        </w:rPr>
        <w:t>4</w:t>
      </w:r>
      <w:r w:rsidRPr="00E73B29">
        <w:rPr>
          <w:b/>
          <w:bCs/>
          <w:sz w:val="20"/>
          <w:szCs w:val="20"/>
        </w:rPr>
        <w:t>:</w:t>
      </w:r>
      <w:r>
        <w:rPr>
          <w:b/>
          <w:bCs/>
          <w:sz w:val="20"/>
          <w:szCs w:val="20"/>
        </w:rPr>
        <w:t xml:space="preserve"> </w:t>
      </w:r>
      <w:r>
        <w:rPr>
          <w:sz w:val="20"/>
          <w:szCs w:val="20"/>
        </w:rPr>
        <w:t>Processing CSI Part-2 (compressed CSI) unambiguously over multiple quantizer options and scalable group selections is critical although their exact no. of groups and mapping of latent segemets remain open for study. Applicability transitions, model drifts also compromise inference KPIs that result in ambiguity in Part-2.</w:t>
      </w:r>
    </w:p>
    <w:p w14:paraId="05C4549C" w14:textId="77777777" w:rsidR="0082324D" w:rsidRPr="00DB7958" w:rsidRDefault="0082324D" w:rsidP="0082324D">
      <w:pPr>
        <w:spacing w:before="100" w:beforeAutospacing="1" w:after="100" w:afterAutospacing="1"/>
        <w:rPr>
          <w:b/>
          <w:bCs/>
          <w:sz w:val="20"/>
          <w:szCs w:val="20"/>
        </w:rPr>
      </w:pPr>
      <w:r w:rsidRPr="00E73B29">
        <w:rPr>
          <w:b/>
          <w:bCs/>
          <w:sz w:val="20"/>
          <w:szCs w:val="20"/>
        </w:rPr>
        <w:t xml:space="preserve">Proposal </w:t>
      </w:r>
      <w:r>
        <w:rPr>
          <w:b/>
          <w:bCs/>
          <w:sz w:val="20"/>
          <w:szCs w:val="20"/>
        </w:rPr>
        <w:t>4a</w:t>
      </w:r>
      <w:r w:rsidRPr="00E73B29">
        <w:rPr>
          <w:b/>
          <w:bCs/>
          <w:sz w:val="20"/>
          <w:szCs w:val="20"/>
        </w:rPr>
        <w:t xml:space="preserve">: </w:t>
      </w:r>
      <w:r w:rsidRPr="00DB7958">
        <w:rPr>
          <w:sz w:val="20"/>
          <w:szCs w:val="20"/>
        </w:rPr>
        <w:t>Introduce a minimal CSI Part-2 header at L1 with 1-bit quantization indicator preceding Part-2 (0=SQ, 1=VQ) to avoid ambiguity. When scalability is configured, an optional group index may indicate the pre-configured latent group reported in this occasion.</w:t>
      </w:r>
    </w:p>
    <w:p w14:paraId="57EE905B" w14:textId="77777777" w:rsidR="0082324D" w:rsidRDefault="0082324D" w:rsidP="0082324D">
      <w:pPr>
        <w:spacing w:before="100" w:beforeAutospacing="1" w:after="100" w:afterAutospacing="1"/>
        <w:rPr>
          <w:sz w:val="20"/>
          <w:szCs w:val="20"/>
        </w:rPr>
      </w:pPr>
      <w:r w:rsidRPr="00DB7958">
        <w:rPr>
          <w:b/>
          <w:bCs/>
          <w:sz w:val="20"/>
          <w:szCs w:val="20"/>
        </w:rPr>
        <w:t>Proposal 4b:</w:t>
      </w:r>
      <w:r>
        <w:rPr>
          <w:sz w:val="20"/>
          <w:szCs w:val="20"/>
        </w:rPr>
        <w:t xml:space="preserve"> Prioritze </w:t>
      </w:r>
      <w:r w:rsidRPr="00E73B29">
        <w:rPr>
          <w:sz w:val="20"/>
          <w:szCs w:val="20"/>
        </w:rPr>
        <w:t>Omission</w:t>
      </w:r>
      <w:r>
        <w:rPr>
          <w:sz w:val="20"/>
          <w:szCs w:val="20"/>
        </w:rPr>
        <w:t xml:space="preserve"> of CSI Part-2 in </w:t>
      </w:r>
      <w:r w:rsidRPr="00E73B29">
        <w:rPr>
          <w:sz w:val="20"/>
          <w:szCs w:val="20"/>
        </w:rPr>
        <w:t>follow</w:t>
      </w:r>
      <w:r>
        <w:rPr>
          <w:sz w:val="20"/>
          <w:szCs w:val="20"/>
        </w:rPr>
        <w:t>ing cases using</w:t>
      </w:r>
      <w:r w:rsidRPr="00E73B29">
        <w:rPr>
          <w:sz w:val="20"/>
          <w:szCs w:val="20"/>
        </w:rPr>
        <w:t xml:space="preserve"> the legacy rules</w:t>
      </w:r>
      <w:r>
        <w:rPr>
          <w:sz w:val="20"/>
          <w:szCs w:val="20"/>
        </w:rPr>
        <w:t>:</w:t>
      </w:r>
    </w:p>
    <w:p w14:paraId="7624C8EC" w14:textId="1FF4F219" w:rsidR="0082324D" w:rsidRDefault="0082324D" w:rsidP="0082324D">
      <w:pPr>
        <w:numPr>
          <w:ilvl w:val="0"/>
          <w:numId w:val="116"/>
        </w:numPr>
        <w:spacing w:before="100" w:beforeAutospacing="1" w:after="100" w:afterAutospacing="1"/>
        <w:rPr>
          <w:sz w:val="20"/>
          <w:szCs w:val="20"/>
        </w:rPr>
      </w:pPr>
      <w:r w:rsidRPr="00E73B29">
        <w:rPr>
          <w:sz w:val="20"/>
          <w:szCs w:val="20"/>
        </w:rPr>
        <w:t>I</w:t>
      </w:r>
      <w:r w:rsidRPr="00E73B29">
        <w:rPr>
          <w:sz w:val="20"/>
          <w:szCs w:val="20"/>
        </w:rPr>
        <w:t xml:space="preserve">f a change in applicability </w:t>
      </w:r>
      <w:r>
        <w:rPr>
          <w:sz w:val="20"/>
          <w:szCs w:val="20"/>
        </w:rPr>
        <w:t xml:space="preserve">that </w:t>
      </w:r>
      <w:r w:rsidRPr="00E73B29">
        <w:rPr>
          <w:sz w:val="20"/>
          <w:szCs w:val="20"/>
        </w:rPr>
        <w:t xml:space="preserve">result in a different Part-2 size or </w:t>
      </w:r>
      <w:r>
        <w:rPr>
          <w:sz w:val="20"/>
          <w:szCs w:val="20"/>
        </w:rPr>
        <w:t xml:space="preserve">a </w:t>
      </w:r>
      <w:r w:rsidRPr="00E73B29">
        <w:rPr>
          <w:sz w:val="20"/>
          <w:szCs w:val="20"/>
        </w:rPr>
        <w:t xml:space="preserve">group mapping than </w:t>
      </w:r>
      <w:r>
        <w:rPr>
          <w:sz w:val="20"/>
          <w:szCs w:val="20"/>
        </w:rPr>
        <w:t xml:space="preserve">the </w:t>
      </w:r>
      <w:r w:rsidRPr="00E73B29">
        <w:rPr>
          <w:sz w:val="20"/>
          <w:szCs w:val="20"/>
        </w:rPr>
        <w:t>configured, the UE omits AI Part-2 for that occasion (Part-1 continues).</w:t>
      </w:r>
    </w:p>
    <w:p w14:paraId="31A91566" w14:textId="4087BBD6" w:rsidR="007501CF" w:rsidRPr="0082324D" w:rsidRDefault="0082324D" w:rsidP="00C43010">
      <w:pPr>
        <w:numPr>
          <w:ilvl w:val="0"/>
          <w:numId w:val="116"/>
        </w:numPr>
        <w:spacing w:before="100" w:beforeAutospacing="1" w:after="100" w:afterAutospacing="1"/>
        <w:rPr>
          <w:sz w:val="20"/>
          <w:szCs w:val="20"/>
        </w:rPr>
      </w:pPr>
      <w:r>
        <w:rPr>
          <w:sz w:val="20"/>
          <w:szCs w:val="20"/>
        </w:rPr>
        <w:t xml:space="preserve">Also </w:t>
      </w:r>
      <w:r>
        <w:rPr>
          <w:sz w:val="20"/>
          <w:szCs w:val="20"/>
        </w:rPr>
        <w:t xml:space="preserve">under model drift scenario, till the re-training or UCI-loss is adressesed and a </w:t>
      </w:r>
      <w:r>
        <w:rPr>
          <w:sz w:val="20"/>
          <w:szCs w:val="20"/>
        </w:rPr>
        <w:t xml:space="preserve">successive </w:t>
      </w:r>
      <w:r>
        <w:rPr>
          <w:sz w:val="20"/>
          <w:szCs w:val="20"/>
        </w:rPr>
        <w:t>model is</w:t>
      </w:r>
      <w:r>
        <w:rPr>
          <w:sz w:val="20"/>
          <w:szCs w:val="20"/>
        </w:rPr>
        <w:t xml:space="preserve"> </w:t>
      </w:r>
      <w:r>
        <w:rPr>
          <w:sz w:val="20"/>
          <w:szCs w:val="20"/>
        </w:rPr>
        <w:t>activated.</w:t>
      </w:r>
    </w:p>
    <w:sdt>
      <w:sdtPr>
        <w:rPr>
          <w:rFonts w:ascii="Times New Roman" w:eastAsia="Times New Roman" w:hAnsi="Times New Roman"/>
          <w:sz w:val="20"/>
          <w:szCs w:val="24"/>
          <w:lang w:val="en-JP" w:eastAsia="ja-JP"/>
        </w:rPr>
        <w:id w:val="-1549149426"/>
        <w:docPartObj>
          <w:docPartGallery w:val="Bibliographies"/>
          <w:docPartUnique/>
        </w:docPartObj>
      </w:sdtPr>
      <w:sdtEndPr>
        <w:rPr>
          <w:sz w:val="24"/>
        </w:rPr>
      </w:sdtEndPr>
      <w:sdtContent>
        <w:p w14:paraId="215C12C3" w14:textId="5C7591D0" w:rsidR="00BA412A" w:rsidRDefault="003B7572" w:rsidP="00473E77">
          <w:pPr>
            <w:pStyle w:val="Heading1"/>
          </w:pPr>
          <w:r>
            <w:t>References</w:t>
          </w:r>
        </w:p>
        <w:sdt>
          <w:sdtPr>
            <w:id w:val="-573587230"/>
            <w:bibliography/>
          </w:sdtPr>
          <w:sdtContent>
            <w:p w14:paraId="37F2A50C" w14:textId="77777777" w:rsidR="008B1C55"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9840" w:type="pct"/>
                <w:tblCellSpacing w:w="15" w:type="dxa"/>
                <w:tblCellMar>
                  <w:top w:w="15" w:type="dxa"/>
                  <w:left w:w="15" w:type="dxa"/>
                  <w:bottom w:w="15" w:type="dxa"/>
                  <w:right w:w="15" w:type="dxa"/>
                </w:tblCellMar>
                <w:tblLook w:val="04A0" w:firstRow="1" w:lastRow="0" w:firstColumn="1" w:lastColumn="0" w:noHBand="0" w:noVBand="1"/>
              </w:tblPr>
              <w:tblGrid>
                <w:gridCol w:w="355"/>
                <w:gridCol w:w="18456"/>
                <w:gridCol w:w="159"/>
              </w:tblGrid>
              <w:tr w:rsidR="00CC5EEF" w14:paraId="0B3D8DB5" w14:textId="77777777" w:rsidTr="00CC5EEF">
                <w:trPr>
                  <w:divId w:val="1282540834"/>
                  <w:tblCellSpacing w:w="15" w:type="dxa"/>
                </w:trPr>
                <w:tc>
                  <w:tcPr>
                    <w:tcW w:w="70" w:type="pct"/>
                    <w:hideMark/>
                  </w:tcPr>
                  <w:p w14:paraId="787B8298" w14:textId="6FA8C0A0" w:rsidR="00CC5EEF" w:rsidRDefault="00CC5EEF" w:rsidP="00CC5EEF">
                    <w:pPr>
                      <w:pStyle w:val="Bibliography"/>
                      <w:rPr>
                        <w:noProof/>
                      </w:rPr>
                    </w:pPr>
                    <w:r>
                      <w:rPr>
                        <w:noProof/>
                      </w:rPr>
                      <w:t xml:space="preserve">[1] </w:t>
                    </w:r>
                  </w:p>
                </w:tc>
                <w:tc>
                  <w:tcPr>
                    <w:tcW w:w="0" w:type="auto"/>
                  </w:tcPr>
                  <w:p w14:paraId="66AB1569" w14:textId="1FAF46CE" w:rsidR="00CC5EEF" w:rsidRDefault="00CC5EEF" w:rsidP="00CC5EEF">
                    <w:pPr>
                      <w:pStyle w:val="Bibliography"/>
                      <w:rPr>
                        <w:noProof/>
                      </w:rPr>
                    </w:pPr>
                    <w:r w:rsidRPr="00D33B69">
                      <w:rPr>
                        <w:noProof/>
                      </w:rPr>
                      <w:t>RP-25</w:t>
                    </w:r>
                    <w:r w:rsidR="00C43010">
                      <w:rPr>
                        <w:noProof/>
                      </w:rPr>
                      <w:t>2445 Revised</w:t>
                    </w:r>
                    <w:r w:rsidRPr="00D33B69">
                      <w:rPr>
                        <w:noProof/>
                      </w:rPr>
                      <w:t xml:space="preserve"> WI</w:t>
                    </w:r>
                    <w:r w:rsidR="00C43010">
                      <w:rPr>
                        <w:noProof/>
                      </w:rPr>
                      <w:t>D</w:t>
                    </w:r>
                    <w:r w:rsidRPr="00D33B69">
                      <w:rPr>
                        <w:noProof/>
                      </w:rPr>
                      <w:t xml:space="preserve"> on AIML for NR air inteface Ph 2</w:t>
                    </w:r>
                  </w:p>
                </w:tc>
                <w:tc>
                  <w:tcPr>
                    <w:tcW w:w="0" w:type="auto"/>
                    <w:hideMark/>
                  </w:tcPr>
                  <w:p w14:paraId="354DF85B" w14:textId="4BFA9175" w:rsidR="00CC5EEF" w:rsidRDefault="00CC5EEF" w:rsidP="00CC5EEF">
                    <w:pPr>
                      <w:pStyle w:val="Bibliography"/>
                      <w:rPr>
                        <w:noProof/>
                      </w:rPr>
                    </w:pPr>
                  </w:p>
                </w:tc>
              </w:tr>
              <w:tr w:rsidR="00BB57D9" w:rsidRPr="00D841B8" w14:paraId="01900266" w14:textId="77777777" w:rsidTr="00BB57D9">
                <w:trPr>
                  <w:divId w:val="1282540834"/>
                  <w:tblCellSpacing w:w="15" w:type="dxa"/>
                </w:trPr>
                <w:tc>
                  <w:tcPr>
                    <w:tcW w:w="70" w:type="pct"/>
                    <w:hideMark/>
                  </w:tcPr>
                  <w:p w14:paraId="37E44017" w14:textId="77777777" w:rsidR="00BB57D9" w:rsidRDefault="00BB57D9" w:rsidP="007253C4">
                    <w:pPr>
                      <w:pStyle w:val="Bibliography"/>
                      <w:rPr>
                        <w:noProof/>
                      </w:rPr>
                    </w:pPr>
                    <w:r>
                      <w:rPr>
                        <w:noProof/>
                      </w:rPr>
                      <w:t xml:space="preserve">[2] </w:t>
                    </w:r>
                  </w:p>
                </w:tc>
                <w:tc>
                  <w:tcPr>
                    <w:tcW w:w="0" w:type="auto"/>
                    <w:gridSpan w:val="2"/>
                  </w:tcPr>
                  <w:p w14:paraId="4A7B91AA" w14:textId="64E3C044" w:rsidR="00BB57D9" w:rsidRPr="00D841B8" w:rsidRDefault="00BB57D9" w:rsidP="007253C4">
                    <w:pPr>
                      <w:pStyle w:val="Bibliography"/>
                      <w:rPr>
                        <w:noProof/>
                      </w:rPr>
                    </w:pPr>
                    <w:r w:rsidRPr="00E17752">
                      <w:rPr>
                        <w:noProof/>
                      </w:rPr>
                      <w:t>R1-250XXXX_Draft Agenda for RAN1#12</w:t>
                    </w:r>
                    <w:r w:rsidR="00B822CE">
                      <w:rPr>
                        <w:noProof/>
                      </w:rPr>
                      <w:t>3</w:t>
                    </w:r>
                    <w:r w:rsidRPr="00E17752">
                      <w:rPr>
                        <w:noProof/>
                      </w:rPr>
                      <w:t xml:space="preserve"> </w:t>
                    </w:r>
                  </w:p>
                </w:tc>
              </w:tr>
              <w:tr w:rsidR="00BB57D9" w:rsidRPr="00D841B8" w14:paraId="57B756F5" w14:textId="77777777" w:rsidTr="00BB57D9">
                <w:trPr>
                  <w:divId w:val="1282540834"/>
                  <w:tblCellSpacing w:w="15" w:type="dxa"/>
                </w:trPr>
                <w:tc>
                  <w:tcPr>
                    <w:tcW w:w="70" w:type="pct"/>
                    <w:hideMark/>
                  </w:tcPr>
                  <w:p w14:paraId="0CB8BC27" w14:textId="77777777" w:rsidR="00BB57D9" w:rsidRPr="00D841B8" w:rsidRDefault="00BB57D9" w:rsidP="007253C4">
                    <w:pPr>
                      <w:pStyle w:val="Bibliography"/>
                      <w:rPr>
                        <w:noProof/>
                      </w:rPr>
                    </w:pPr>
                    <w:r>
                      <w:rPr>
                        <w:noProof/>
                      </w:rPr>
                      <w:t xml:space="preserve">[3] </w:t>
                    </w:r>
                  </w:p>
                </w:tc>
                <w:tc>
                  <w:tcPr>
                    <w:tcW w:w="0" w:type="auto"/>
                    <w:gridSpan w:val="2"/>
                  </w:tcPr>
                  <w:p w14:paraId="2616E762" w14:textId="4E0AEE12" w:rsidR="00BB57D9" w:rsidRPr="00D841B8" w:rsidRDefault="00BB57D9" w:rsidP="007253C4">
                    <w:pPr>
                      <w:pStyle w:val="Bibliography"/>
                      <w:rPr>
                        <w:noProof/>
                      </w:rPr>
                    </w:pPr>
                    <w:r w:rsidRPr="00D841B8">
                      <w:rPr>
                        <w:noProof/>
                      </w:rPr>
                      <w:t>RP-25</w:t>
                    </w:r>
                    <w:r w:rsidR="00C43010">
                      <w:rPr>
                        <w:noProof/>
                      </w:rPr>
                      <w:t>244</w:t>
                    </w:r>
                    <w:r w:rsidRPr="00D841B8">
                      <w:rPr>
                        <w:noProof/>
                      </w:rPr>
                      <w:t xml:space="preserve">4 SR for </w:t>
                    </w:r>
                    <w:r w:rsidR="00C43010">
                      <w:rPr>
                        <w:noProof/>
                      </w:rPr>
                      <w:t>W</w:t>
                    </w:r>
                    <w:r w:rsidRPr="00D841B8">
                      <w:rPr>
                        <w:noProof/>
                      </w:rPr>
                      <w:t>I on NR_AIML_air_Ph2</w:t>
                    </w:r>
                  </w:p>
                </w:tc>
              </w:tr>
            </w:tbl>
            <w:p w14:paraId="537219A4" w14:textId="77777777" w:rsidR="008B1C55" w:rsidRDefault="008B1C55">
              <w:pPr>
                <w:divId w:val="1282540834"/>
                <w:rPr>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0A449" w14:textId="77777777" w:rsidR="00395B97" w:rsidRDefault="00395B97">
      <w:r>
        <w:separator/>
      </w:r>
    </w:p>
  </w:endnote>
  <w:endnote w:type="continuationSeparator" w:id="0">
    <w:p w14:paraId="4491363B" w14:textId="77777777" w:rsidR="00395B97" w:rsidRDefault="00395B97">
      <w:r>
        <w:continuationSeparator/>
      </w:r>
    </w:p>
  </w:endnote>
  <w:endnote w:type="continuationNotice" w:id="1">
    <w:p w14:paraId="7EEC446D" w14:textId="77777777" w:rsidR="00395B97" w:rsidRDefault="00395B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CDA5F" w14:textId="77777777" w:rsidR="00395B97" w:rsidRDefault="00395B97">
      <w:r>
        <w:separator/>
      </w:r>
    </w:p>
  </w:footnote>
  <w:footnote w:type="continuationSeparator" w:id="0">
    <w:p w14:paraId="28AB15DE" w14:textId="77777777" w:rsidR="00395B97" w:rsidRDefault="00395B97">
      <w:r>
        <w:continuationSeparator/>
      </w:r>
    </w:p>
  </w:footnote>
  <w:footnote w:type="continuationNotice" w:id="1">
    <w:p w14:paraId="3B56EE03" w14:textId="77777777" w:rsidR="00395B97" w:rsidRDefault="00395B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CC78"/>
    <w:multiLevelType w:val="hybridMultilevel"/>
    <w:tmpl w:val="39BC6F16"/>
    <w:lvl w:ilvl="0" w:tplc="015C8FF8">
      <w:start w:val="1"/>
      <w:numFmt w:val="decimal"/>
      <w:lvlText w:val="%1."/>
      <w:lvlJc w:val="left"/>
      <w:pPr>
        <w:ind w:left="720" w:hanging="360"/>
      </w:pPr>
      <w:rPr>
        <w:rFonts w:ascii="Times New Roman" w:hAnsi="Times New Roman" w:hint="default"/>
      </w:rPr>
    </w:lvl>
    <w:lvl w:ilvl="1" w:tplc="8A20760A">
      <w:start w:val="1"/>
      <w:numFmt w:val="lowerLetter"/>
      <w:lvlText w:val="%2."/>
      <w:lvlJc w:val="left"/>
      <w:pPr>
        <w:ind w:left="1440" w:hanging="360"/>
      </w:pPr>
    </w:lvl>
    <w:lvl w:ilvl="2" w:tplc="D3A02AC4">
      <w:start w:val="1"/>
      <w:numFmt w:val="lowerRoman"/>
      <w:lvlText w:val="%3."/>
      <w:lvlJc w:val="right"/>
      <w:pPr>
        <w:ind w:left="2160" w:hanging="180"/>
      </w:pPr>
    </w:lvl>
    <w:lvl w:ilvl="3" w:tplc="E4423B10">
      <w:start w:val="1"/>
      <w:numFmt w:val="decimal"/>
      <w:lvlText w:val="%4."/>
      <w:lvlJc w:val="left"/>
      <w:pPr>
        <w:ind w:left="2880" w:hanging="360"/>
      </w:pPr>
    </w:lvl>
    <w:lvl w:ilvl="4" w:tplc="358CCDB8">
      <w:start w:val="1"/>
      <w:numFmt w:val="lowerLetter"/>
      <w:lvlText w:val="%5."/>
      <w:lvlJc w:val="left"/>
      <w:pPr>
        <w:ind w:left="3600" w:hanging="360"/>
      </w:pPr>
    </w:lvl>
    <w:lvl w:ilvl="5" w:tplc="CB6ED718">
      <w:start w:val="1"/>
      <w:numFmt w:val="lowerRoman"/>
      <w:lvlText w:val="%6."/>
      <w:lvlJc w:val="right"/>
      <w:pPr>
        <w:ind w:left="4320" w:hanging="180"/>
      </w:pPr>
    </w:lvl>
    <w:lvl w:ilvl="6" w:tplc="36B06E54">
      <w:start w:val="1"/>
      <w:numFmt w:val="decimal"/>
      <w:lvlText w:val="%7."/>
      <w:lvlJc w:val="left"/>
      <w:pPr>
        <w:ind w:left="5040" w:hanging="360"/>
      </w:pPr>
    </w:lvl>
    <w:lvl w:ilvl="7" w:tplc="FAEA9B2A">
      <w:start w:val="1"/>
      <w:numFmt w:val="lowerLetter"/>
      <w:lvlText w:val="%8."/>
      <w:lvlJc w:val="left"/>
      <w:pPr>
        <w:ind w:left="5760" w:hanging="360"/>
      </w:pPr>
    </w:lvl>
    <w:lvl w:ilvl="8" w:tplc="0CF68AC4">
      <w:start w:val="1"/>
      <w:numFmt w:val="lowerRoman"/>
      <w:lvlText w:val="%9."/>
      <w:lvlJc w:val="right"/>
      <w:pPr>
        <w:ind w:left="6480" w:hanging="180"/>
      </w:pPr>
    </w:lvl>
  </w:abstractNum>
  <w:abstractNum w:abstractNumId="1" w15:restartNumberingAfterBreak="0">
    <w:nsid w:val="006147E0"/>
    <w:multiLevelType w:val="multilevel"/>
    <w:tmpl w:val="ED2A08F6"/>
    <w:lvl w:ilvl="0">
      <w:start w:val="7"/>
      <w:numFmt w:val="bullet"/>
      <w:lvlText w:val="-"/>
      <w:lvlJc w:val="left"/>
      <w:pPr>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BA0E56"/>
    <w:multiLevelType w:val="hybridMultilevel"/>
    <w:tmpl w:val="5754A7E6"/>
    <w:lvl w:ilvl="0" w:tplc="10E81124">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48C1F22"/>
    <w:multiLevelType w:val="multilevel"/>
    <w:tmpl w:val="B7B2A570"/>
    <w:lvl w:ilvl="0">
      <w:start w:val="7"/>
      <w:numFmt w:val="bullet"/>
      <w:lvlText w:val="-"/>
      <w:lvlJc w:val="left"/>
      <w:pPr>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3B4EA2"/>
    <w:multiLevelType w:val="multilevel"/>
    <w:tmpl w:val="E4427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247881"/>
    <w:multiLevelType w:val="multilevel"/>
    <w:tmpl w:val="BCD275A0"/>
    <w:lvl w:ilvl="0">
      <w:start w:val="1"/>
      <w:numFmt w:val="decimal"/>
      <w:lvlText w:val="%1."/>
      <w:lvlJc w:val="left"/>
      <w:pPr>
        <w:ind w:left="720" w:hanging="360"/>
      </w:pPr>
    </w:lvl>
    <w:lvl w:ilvl="1">
      <w:start w:val="6"/>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734110A"/>
    <w:multiLevelType w:val="multilevel"/>
    <w:tmpl w:val="A2DE9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4B7DB7"/>
    <w:multiLevelType w:val="multilevel"/>
    <w:tmpl w:val="6368E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1AD945"/>
    <w:multiLevelType w:val="multilevel"/>
    <w:tmpl w:val="82E4D3BE"/>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40DC0C"/>
    <w:multiLevelType w:val="hybridMultilevel"/>
    <w:tmpl w:val="60E6B6A6"/>
    <w:lvl w:ilvl="0" w:tplc="9762F776">
      <w:start w:val="1"/>
      <w:numFmt w:val="decimal"/>
      <w:lvlText w:val="%1."/>
      <w:lvlJc w:val="left"/>
      <w:pPr>
        <w:ind w:left="720" w:hanging="360"/>
      </w:pPr>
      <w:rPr>
        <w:rFonts w:ascii="Times New Roman" w:hAnsi="Times New Roman" w:hint="default"/>
      </w:rPr>
    </w:lvl>
    <w:lvl w:ilvl="1" w:tplc="12C217F6">
      <w:start w:val="1"/>
      <w:numFmt w:val="lowerLetter"/>
      <w:lvlText w:val="%2."/>
      <w:lvlJc w:val="left"/>
      <w:pPr>
        <w:ind w:left="1440" w:hanging="360"/>
      </w:pPr>
    </w:lvl>
    <w:lvl w:ilvl="2" w:tplc="95101774">
      <w:start w:val="1"/>
      <w:numFmt w:val="lowerRoman"/>
      <w:lvlText w:val="%3."/>
      <w:lvlJc w:val="right"/>
      <w:pPr>
        <w:ind w:left="2160" w:hanging="180"/>
      </w:pPr>
    </w:lvl>
    <w:lvl w:ilvl="3" w:tplc="2F680162">
      <w:start w:val="1"/>
      <w:numFmt w:val="decimal"/>
      <w:lvlText w:val="%4."/>
      <w:lvlJc w:val="left"/>
      <w:pPr>
        <w:ind w:left="2880" w:hanging="360"/>
      </w:pPr>
    </w:lvl>
    <w:lvl w:ilvl="4" w:tplc="5B646C8E">
      <w:start w:val="1"/>
      <w:numFmt w:val="lowerLetter"/>
      <w:lvlText w:val="%5."/>
      <w:lvlJc w:val="left"/>
      <w:pPr>
        <w:ind w:left="3600" w:hanging="360"/>
      </w:pPr>
    </w:lvl>
    <w:lvl w:ilvl="5" w:tplc="E9700A8C">
      <w:start w:val="1"/>
      <w:numFmt w:val="lowerRoman"/>
      <w:lvlText w:val="%6."/>
      <w:lvlJc w:val="right"/>
      <w:pPr>
        <w:ind w:left="4320" w:hanging="180"/>
      </w:pPr>
    </w:lvl>
    <w:lvl w:ilvl="6" w:tplc="E2B86898">
      <w:start w:val="1"/>
      <w:numFmt w:val="decimal"/>
      <w:lvlText w:val="%7."/>
      <w:lvlJc w:val="left"/>
      <w:pPr>
        <w:ind w:left="5040" w:hanging="360"/>
      </w:pPr>
    </w:lvl>
    <w:lvl w:ilvl="7" w:tplc="270A0250">
      <w:start w:val="1"/>
      <w:numFmt w:val="lowerLetter"/>
      <w:lvlText w:val="%8."/>
      <w:lvlJc w:val="left"/>
      <w:pPr>
        <w:ind w:left="5760" w:hanging="360"/>
      </w:pPr>
    </w:lvl>
    <w:lvl w:ilvl="8" w:tplc="2EFC0A1E">
      <w:start w:val="1"/>
      <w:numFmt w:val="lowerRoman"/>
      <w:lvlText w:val="%9."/>
      <w:lvlJc w:val="right"/>
      <w:pPr>
        <w:ind w:left="6480" w:hanging="180"/>
      </w:pPr>
    </w:lvl>
  </w:abstractNum>
  <w:abstractNum w:abstractNumId="12" w15:restartNumberingAfterBreak="0">
    <w:nsid w:val="0C48BAB8"/>
    <w:multiLevelType w:val="multilevel"/>
    <w:tmpl w:val="363603BE"/>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1201AC6"/>
    <w:multiLevelType w:val="multilevel"/>
    <w:tmpl w:val="ADAE9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4652D13"/>
    <w:multiLevelType w:val="multilevel"/>
    <w:tmpl w:val="D20A6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4EB580"/>
    <w:multiLevelType w:val="hybridMultilevel"/>
    <w:tmpl w:val="B74C5A5A"/>
    <w:lvl w:ilvl="0" w:tplc="9F68D3B4">
      <w:start w:val="1"/>
      <w:numFmt w:val="decimal"/>
      <w:lvlText w:val="%1."/>
      <w:lvlJc w:val="left"/>
      <w:pPr>
        <w:ind w:left="720" w:hanging="360"/>
      </w:pPr>
      <w:rPr>
        <w:rFonts w:ascii="Times New Roman" w:hAnsi="Times New Roman" w:hint="default"/>
      </w:rPr>
    </w:lvl>
    <w:lvl w:ilvl="1" w:tplc="1B5E4CC8">
      <w:start w:val="1"/>
      <w:numFmt w:val="lowerLetter"/>
      <w:lvlText w:val="%2."/>
      <w:lvlJc w:val="left"/>
      <w:pPr>
        <w:ind w:left="1440" w:hanging="360"/>
      </w:pPr>
    </w:lvl>
    <w:lvl w:ilvl="2" w:tplc="20FA725A">
      <w:start w:val="1"/>
      <w:numFmt w:val="lowerRoman"/>
      <w:lvlText w:val="%3."/>
      <w:lvlJc w:val="right"/>
      <w:pPr>
        <w:ind w:left="2160" w:hanging="180"/>
      </w:pPr>
    </w:lvl>
    <w:lvl w:ilvl="3" w:tplc="8AFEC970">
      <w:start w:val="1"/>
      <w:numFmt w:val="decimal"/>
      <w:lvlText w:val="%4."/>
      <w:lvlJc w:val="left"/>
      <w:pPr>
        <w:ind w:left="2880" w:hanging="360"/>
      </w:pPr>
    </w:lvl>
    <w:lvl w:ilvl="4" w:tplc="8B386070">
      <w:start w:val="1"/>
      <w:numFmt w:val="lowerLetter"/>
      <w:lvlText w:val="%5."/>
      <w:lvlJc w:val="left"/>
      <w:pPr>
        <w:ind w:left="3600" w:hanging="360"/>
      </w:pPr>
    </w:lvl>
    <w:lvl w:ilvl="5" w:tplc="36048CB6">
      <w:start w:val="1"/>
      <w:numFmt w:val="lowerRoman"/>
      <w:lvlText w:val="%6."/>
      <w:lvlJc w:val="right"/>
      <w:pPr>
        <w:ind w:left="4320" w:hanging="180"/>
      </w:pPr>
    </w:lvl>
    <w:lvl w:ilvl="6" w:tplc="B24C8BFC">
      <w:start w:val="1"/>
      <w:numFmt w:val="decimal"/>
      <w:lvlText w:val="%7."/>
      <w:lvlJc w:val="left"/>
      <w:pPr>
        <w:ind w:left="5040" w:hanging="360"/>
      </w:pPr>
    </w:lvl>
    <w:lvl w:ilvl="7" w:tplc="C634405A">
      <w:start w:val="1"/>
      <w:numFmt w:val="lowerLetter"/>
      <w:lvlText w:val="%8."/>
      <w:lvlJc w:val="left"/>
      <w:pPr>
        <w:ind w:left="5760" w:hanging="360"/>
      </w:pPr>
    </w:lvl>
    <w:lvl w:ilvl="8" w:tplc="0BE4926A">
      <w:start w:val="1"/>
      <w:numFmt w:val="lowerRoman"/>
      <w:lvlText w:val="%9."/>
      <w:lvlJc w:val="right"/>
      <w:pPr>
        <w:ind w:left="6480" w:hanging="180"/>
      </w:p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4F37E0"/>
    <w:multiLevelType w:val="multilevel"/>
    <w:tmpl w:val="948C3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8825FCD"/>
    <w:multiLevelType w:val="multilevel"/>
    <w:tmpl w:val="FDA44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1A1373"/>
    <w:multiLevelType w:val="multilevel"/>
    <w:tmpl w:val="8A625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AE0400C"/>
    <w:multiLevelType w:val="multilevel"/>
    <w:tmpl w:val="A0685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CED5DE5"/>
    <w:multiLevelType w:val="multilevel"/>
    <w:tmpl w:val="D77EA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F4AF24"/>
    <w:multiLevelType w:val="hybridMultilevel"/>
    <w:tmpl w:val="B4689A1E"/>
    <w:lvl w:ilvl="0" w:tplc="0FC8DEDA">
      <w:start w:val="1"/>
      <w:numFmt w:val="bullet"/>
      <w:lvlText w:val=""/>
      <w:lvlJc w:val="left"/>
      <w:pPr>
        <w:ind w:left="720" w:hanging="360"/>
      </w:pPr>
      <w:rPr>
        <w:rFonts w:ascii="Symbol" w:hAnsi="Symbol" w:hint="default"/>
      </w:rPr>
    </w:lvl>
    <w:lvl w:ilvl="1" w:tplc="CF5A38EC">
      <w:start w:val="1"/>
      <w:numFmt w:val="bullet"/>
      <w:lvlText w:val="o"/>
      <w:lvlJc w:val="left"/>
      <w:pPr>
        <w:ind w:left="1440" w:hanging="360"/>
      </w:pPr>
      <w:rPr>
        <w:rFonts w:ascii="Courier New" w:hAnsi="Courier New" w:hint="default"/>
      </w:rPr>
    </w:lvl>
    <w:lvl w:ilvl="2" w:tplc="09A2DCFA">
      <w:start w:val="1"/>
      <w:numFmt w:val="bullet"/>
      <w:lvlText w:val=""/>
      <w:lvlJc w:val="left"/>
      <w:pPr>
        <w:ind w:left="2160" w:hanging="360"/>
      </w:pPr>
      <w:rPr>
        <w:rFonts w:ascii="Wingdings" w:hAnsi="Wingdings" w:hint="default"/>
      </w:rPr>
    </w:lvl>
    <w:lvl w:ilvl="3" w:tplc="1A18532C">
      <w:start w:val="1"/>
      <w:numFmt w:val="bullet"/>
      <w:lvlText w:val=""/>
      <w:lvlJc w:val="left"/>
      <w:pPr>
        <w:ind w:left="2880" w:hanging="360"/>
      </w:pPr>
      <w:rPr>
        <w:rFonts w:ascii="Symbol" w:hAnsi="Symbol" w:hint="default"/>
      </w:rPr>
    </w:lvl>
    <w:lvl w:ilvl="4" w:tplc="3F60CEB8">
      <w:start w:val="1"/>
      <w:numFmt w:val="bullet"/>
      <w:lvlText w:val="o"/>
      <w:lvlJc w:val="left"/>
      <w:pPr>
        <w:ind w:left="3600" w:hanging="360"/>
      </w:pPr>
      <w:rPr>
        <w:rFonts w:ascii="Courier New" w:hAnsi="Courier New" w:hint="default"/>
      </w:rPr>
    </w:lvl>
    <w:lvl w:ilvl="5" w:tplc="095A1A88">
      <w:start w:val="1"/>
      <w:numFmt w:val="bullet"/>
      <w:lvlText w:val=""/>
      <w:lvlJc w:val="left"/>
      <w:pPr>
        <w:ind w:left="4320" w:hanging="360"/>
      </w:pPr>
      <w:rPr>
        <w:rFonts w:ascii="Wingdings" w:hAnsi="Wingdings" w:hint="default"/>
      </w:rPr>
    </w:lvl>
    <w:lvl w:ilvl="6" w:tplc="3B64D850">
      <w:start w:val="1"/>
      <w:numFmt w:val="bullet"/>
      <w:lvlText w:val=""/>
      <w:lvlJc w:val="left"/>
      <w:pPr>
        <w:ind w:left="5040" w:hanging="360"/>
      </w:pPr>
      <w:rPr>
        <w:rFonts w:ascii="Symbol" w:hAnsi="Symbol" w:hint="default"/>
      </w:rPr>
    </w:lvl>
    <w:lvl w:ilvl="7" w:tplc="2002522E">
      <w:start w:val="1"/>
      <w:numFmt w:val="bullet"/>
      <w:lvlText w:val="o"/>
      <w:lvlJc w:val="left"/>
      <w:pPr>
        <w:ind w:left="5760" w:hanging="360"/>
      </w:pPr>
      <w:rPr>
        <w:rFonts w:ascii="Courier New" w:hAnsi="Courier New" w:hint="default"/>
      </w:rPr>
    </w:lvl>
    <w:lvl w:ilvl="8" w:tplc="2CAC0AE6">
      <w:start w:val="1"/>
      <w:numFmt w:val="bullet"/>
      <w:lvlText w:val=""/>
      <w:lvlJc w:val="left"/>
      <w:pPr>
        <w:ind w:left="6480" w:hanging="360"/>
      </w:pPr>
      <w:rPr>
        <w:rFonts w:ascii="Wingdings" w:hAnsi="Wingdings" w:hint="default"/>
      </w:rPr>
    </w:lvl>
  </w:abstractNum>
  <w:abstractNum w:abstractNumId="27" w15:restartNumberingAfterBreak="0">
    <w:nsid w:val="2C0D1A7D"/>
    <w:multiLevelType w:val="multilevel"/>
    <w:tmpl w:val="B920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D9B4BF0"/>
    <w:multiLevelType w:val="multilevel"/>
    <w:tmpl w:val="D354D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2F1029BE"/>
    <w:multiLevelType w:val="hybridMultilevel"/>
    <w:tmpl w:val="8B363A8E"/>
    <w:lvl w:ilvl="0" w:tplc="CEBE05B8">
      <w:start w:val="1"/>
      <w:numFmt w:val="bullet"/>
      <w:lvlText w:val=""/>
      <w:lvlJc w:val="left"/>
      <w:pPr>
        <w:ind w:left="720" w:hanging="360"/>
      </w:pPr>
      <w:rPr>
        <w:rFonts w:ascii="Symbol" w:hAnsi="Symbol" w:hint="default"/>
      </w:rPr>
    </w:lvl>
    <w:lvl w:ilvl="1" w:tplc="A09AE344">
      <w:start w:val="1"/>
      <w:numFmt w:val="bullet"/>
      <w:lvlText w:val="o"/>
      <w:lvlJc w:val="left"/>
      <w:pPr>
        <w:ind w:left="1440" w:hanging="360"/>
      </w:pPr>
      <w:rPr>
        <w:rFonts w:ascii="Courier New" w:hAnsi="Courier New" w:hint="default"/>
      </w:rPr>
    </w:lvl>
    <w:lvl w:ilvl="2" w:tplc="27AE874C">
      <w:start w:val="1"/>
      <w:numFmt w:val="bullet"/>
      <w:lvlText w:val=""/>
      <w:lvlJc w:val="left"/>
      <w:pPr>
        <w:ind w:left="2160" w:hanging="360"/>
      </w:pPr>
      <w:rPr>
        <w:rFonts w:ascii="Wingdings" w:hAnsi="Wingdings" w:hint="default"/>
      </w:rPr>
    </w:lvl>
    <w:lvl w:ilvl="3" w:tplc="FECA549C">
      <w:start w:val="1"/>
      <w:numFmt w:val="bullet"/>
      <w:lvlText w:val=""/>
      <w:lvlJc w:val="left"/>
      <w:pPr>
        <w:ind w:left="2880" w:hanging="360"/>
      </w:pPr>
      <w:rPr>
        <w:rFonts w:ascii="Symbol" w:hAnsi="Symbol" w:hint="default"/>
      </w:rPr>
    </w:lvl>
    <w:lvl w:ilvl="4" w:tplc="50A40FF6">
      <w:start w:val="1"/>
      <w:numFmt w:val="bullet"/>
      <w:lvlText w:val="o"/>
      <w:lvlJc w:val="left"/>
      <w:pPr>
        <w:ind w:left="3600" w:hanging="360"/>
      </w:pPr>
      <w:rPr>
        <w:rFonts w:ascii="Courier New" w:hAnsi="Courier New" w:hint="default"/>
      </w:rPr>
    </w:lvl>
    <w:lvl w:ilvl="5" w:tplc="A5762874">
      <w:start w:val="1"/>
      <w:numFmt w:val="bullet"/>
      <w:lvlText w:val=""/>
      <w:lvlJc w:val="left"/>
      <w:pPr>
        <w:ind w:left="4320" w:hanging="360"/>
      </w:pPr>
      <w:rPr>
        <w:rFonts w:ascii="Wingdings" w:hAnsi="Wingdings" w:hint="default"/>
      </w:rPr>
    </w:lvl>
    <w:lvl w:ilvl="6" w:tplc="3230A6AE">
      <w:start w:val="1"/>
      <w:numFmt w:val="bullet"/>
      <w:lvlText w:val=""/>
      <w:lvlJc w:val="left"/>
      <w:pPr>
        <w:ind w:left="5040" w:hanging="360"/>
      </w:pPr>
      <w:rPr>
        <w:rFonts w:ascii="Symbol" w:hAnsi="Symbol" w:hint="default"/>
      </w:rPr>
    </w:lvl>
    <w:lvl w:ilvl="7" w:tplc="D2D60D02">
      <w:start w:val="1"/>
      <w:numFmt w:val="bullet"/>
      <w:lvlText w:val="o"/>
      <w:lvlJc w:val="left"/>
      <w:pPr>
        <w:ind w:left="5760" w:hanging="360"/>
      </w:pPr>
      <w:rPr>
        <w:rFonts w:ascii="Courier New" w:hAnsi="Courier New" w:hint="default"/>
      </w:rPr>
    </w:lvl>
    <w:lvl w:ilvl="8" w:tplc="60F2AD60">
      <w:start w:val="1"/>
      <w:numFmt w:val="bullet"/>
      <w:lvlText w:val=""/>
      <w:lvlJc w:val="left"/>
      <w:pPr>
        <w:ind w:left="6480" w:hanging="360"/>
      </w:pPr>
      <w:rPr>
        <w:rFonts w:ascii="Wingdings" w:hAnsi="Wingdings" w:hint="default"/>
      </w:rPr>
    </w:lvl>
  </w:abstractNum>
  <w:abstractNum w:abstractNumId="31" w15:restartNumberingAfterBreak="0">
    <w:nsid w:val="2FD3E002"/>
    <w:multiLevelType w:val="multilevel"/>
    <w:tmpl w:val="67EC212E"/>
    <w:lvl w:ilvl="0">
      <w:start w:val="1"/>
      <w:numFmt w:val="decimal"/>
      <w:lvlText w:val="%1."/>
      <w:lvlJc w:val="left"/>
      <w:pPr>
        <w:ind w:left="720" w:hanging="360"/>
      </w:pPr>
    </w:lvl>
    <w:lvl w:ilvl="1">
      <w:start w:val="4"/>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07826A5"/>
    <w:multiLevelType w:val="multilevel"/>
    <w:tmpl w:val="791489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0A0A660"/>
    <w:multiLevelType w:val="hybridMultilevel"/>
    <w:tmpl w:val="742C3856"/>
    <w:lvl w:ilvl="0" w:tplc="A83470DA">
      <w:start w:val="1"/>
      <w:numFmt w:val="decimal"/>
      <w:lvlText w:val="%1."/>
      <w:lvlJc w:val="left"/>
      <w:pPr>
        <w:ind w:left="720" w:hanging="360"/>
      </w:pPr>
      <w:rPr>
        <w:rFonts w:ascii="Times New Roman" w:hAnsi="Times New Roman" w:hint="default"/>
      </w:rPr>
    </w:lvl>
    <w:lvl w:ilvl="1" w:tplc="BE5A0C9C">
      <w:start w:val="1"/>
      <w:numFmt w:val="lowerLetter"/>
      <w:lvlText w:val="%2."/>
      <w:lvlJc w:val="left"/>
      <w:pPr>
        <w:ind w:left="1440" w:hanging="360"/>
      </w:pPr>
    </w:lvl>
    <w:lvl w:ilvl="2" w:tplc="38C44840">
      <w:start w:val="1"/>
      <w:numFmt w:val="lowerRoman"/>
      <w:lvlText w:val="%3."/>
      <w:lvlJc w:val="right"/>
      <w:pPr>
        <w:ind w:left="2160" w:hanging="180"/>
      </w:pPr>
    </w:lvl>
    <w:lvl w:ilvl="3" w:tplc="4BA68DCA">
      <w:start w:val="1"/>
      <w:numFmt w:val="decimal"/>
      <w:lvlText w:val="%4."/>
      <w:lvlJc w:val="left"/>
      <w:pPr>
        <w:ind w:left="2880" w:hanging="360"/>
      </w:pPr>
    </w:lvl>
    <w:lvl w:ilvl="4" w:tplc="2792734A">
      <w:start w:val="1"/>
      <w:numFmt w:val="lowerLetter"/>
      <w:lvlText w:val="%5."/>
      <w:lvlJc w:val="left"/>
      <w:pPr>
        <w:ind w:left="3600" w:hanging="360"/>
      </w:pPr>
    </w:lvl>
    <w:lvl w:ilvl="5" w:tplc="69EAD13C">
      <w:start w:val="1"/>
      <w:numFmt w:val="lowerRoman"/>
      <w:lvlText w:val="%6."/>
      <w:lvlJc w:val="right"/>
      <w:pPr>
        <w:ind w:left="4320" w:hanging="180"/>
      </w:pPr>
    </w:lvl>
    <w:lvl w:ilvl="6" w:tplc="76785EAC">
      <w:start w:val="1"/>
      <w:numFmt w:val="decimal"/>
      <w:lvlText w:val="%7."/>
      <w:lvlJc w:val="left"/>
      <w:pPr>
        <w:ind w:left="5040" w:hanging="360"/>
      </w:pPr>
    </w:lvl>
    <w:lvl w:ilvl="7" w:tplc="5CDA7A98">
      <w:start w:val="1"/>
      <w:numFmt w:val="lowerLetter"/>
      <w:lvlText w:val="%8."/>
      <w:lvlJc w:val="left"/>
      <w:pPr>
        <w:ind w:left="5760" w:hanging="360"/>
      </w:pPr>
    </w:lvl>
    <w:lvl w:ilvl="8" w:tplc="7EF05A88">
      <w:start w:val="1"/>
      <w:numFmt w:val="lowerRoman"/>
      <w:lvlText w:val="%9."/>
      <w:lvlJc w:val="right"/>
      <w:pPr>
        <w:ind w:left="6480" w:hanging="180"/>
      </w:pPr>
    </w:lvl>
  </w:abstractNum>
  <w:abstractNum w:abstractNumId="34" w15:restartNumberingAfterBreak="0">
    <w:nsid w:val="31606A5D"/>
    <w:multiLevelType w:val="multilevel"/>
    <w:tmpl w:val="85FA4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5734A39"/>
    <w:multiLevelType w:val="hybridMultilevel"/>
    <w:tmpl w:val="3DF69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9BE365"/>
    <w:multiLevelType w:val="hybridMultilevel"/>
    <w:tmpl w:val="506E192A"/>
    <w:lvl w:ilvl="0" w:tplc="C072520A">
      <w:start w:val="1"/>
      <w:numFmt w:val="decimal"/>
      <w:lvlText w:val="%1."/>
      <w:lvlJc w:val="left"/>
      <w:pPr>
        <w:ind w:left="720" w:hanging="360"/>
      </w:pPr>
      <w:rPr>
        <w:rFonts w:ascii="Times New Roman" w:hAnsi="Times New Roman" w:hint="default"/>
      </w:rPr>
    </w:lvl>
    <w:lvl w:ilvl="1" w:tplc="ACF6E882">
      <w:start w:val="1"/>
      <w:numFmt w:val="lowerLetter"/>
      <w:lvlText w:val="%2."/>
      <w:lvlJc w:val="left"/>
      <w:pPr>
        <w:ind w:left="1440" w:hanging="360"/>
      </w:pPr>
    </w:lvl>
    <w:lvl w:ilvl="2" w:tplc="4BA42C8C">
      <w:start w:val="1"/>
      <w:numFmt w:val="lowerRoman"/>
      <w:lvlText w:val="%3."/>
      <w:lvlJc w:val="right"/>
      <w:pPr>
        <w:ind w:left="2160" w:hanging="180"/>
      </w:pPr>
    </w:lvl>
    <w:lvl w:ilvl="3" w:tplc="642A14C4">
      <w:start w:val="1"/>
      <w:numFmt w:val="decimal"/>
      <w:lvlText w:val="%4."/>
      <w:lvlJc w:val="left"/>
      <w:pPr>
        <w:ind w:left="2880" w:hanging="360"/>
      </w:pPr>
    </w:lvl>
    <w:lvl w:ilvl="4" w:tplc="FA2C3554">
      <w:start w:val="1"/>
      <w:numFmt w:val="lowerLetter"/>
      <w:lvlText w:val="%5."/>
      <w:lvlJc w:val="left"/>
      <w:pPr>
        <w:ind w:left="3600" w:hanging="360"/>
      </w:pPr>
    </w:lvl>
    <w:lvl w:ilvl="5" w:tplc="503A17DE">
      <w:start w:val="1"/>
      <w:numFmt w:val="lowerRoman"/>
      <w:lvlText w:val="%6."/>
      <w:lvlJc w:val="right"/>
      <w:pPr>
        <w:ind w:left="4320" w:hanging="180"/>
      </w:pPr>
    </w:lvl>
    <w:lvl w:ilvl="6" w:tplc="FF447DE8">
      <w:start w:val="1"/>
      <w:numFmt w:val="decimal"/>
      <w:lvlText w:val="%7."/>
      <w:lvlJc w:val="left"/>
      <w:pPr>
        <w:ind w:left="5040" w:hanging="360"/>
      </w:pPr>
    </w:lvl>
    <w:lvl w:ilvl="7" w:tplc="C80620EA">
      <w:start w:val="1"/>
      <w:numFmt w:val="lowerLetter"/>
      <w:lvlText w:val="%8."/>
      <w:lvlJc w:val="left"/>
      <w:pPr>
        <w:ind w:left="5760" w:hanging="360"/>
      </w:pPr>
    </w:lvl>
    <w:lvl w:ilvl="8" w:tplc="FAD8E67A">
      <w:start w:val="1"/>
      <w:numFmt w:val="lowerRoman"/>
      <w:lvlText w:val="%9."/>
      <w:lvlJc w:val="right"/>
      <w:pPr>
        <w:ind w:left="6480" w:hanging="180"/>
      </w:pPr>
    </w:lvl>
  </w:abstractNum>
  <w:abstractNum w:abstractNumId="38" w15:restartNumberingAfterBreak="0">
    <w:nsid w:val="36C26439"/>
    <w:multiLevelType w:val="multilevel"/>
    <w:tmpl w:val="7BBC7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733752C"/>
    <w:multiLevelType w:val="hybridMultilevel"/>
    <w:tmpl w:val="5FAA6176"/>
    <w:lvl w:ilvl="0" w:tplc="4A1C68CA">
      <w:start w:val="1"/>
      <w:numFmt w:val="decimal"/>
      <w:lvlText w:val="%1."/>
      <w:lvlJc w:val="left"/>
      <w:pPr>
        <w:ind w:left="720" w:hanging="360"/>
      </w:pPr>
      <w:rPr>
        <w:rFonts w:ascii="Times New Roman" w:hAnsi="Times New Roman" w:hint="default"/>
      </w:rPr>
    </w:lvl>
    <w:lvl w:ilvl="1" w:tplc="7462452A">
      <w:start w:val="1"/>
      <w:numFmt w:val="lowerLetter"/>
      <w:lvlText w:val="%2."/>
      <w:lvlJc w:val="left"/>
      <w:pPr>
        <w:ind w:left="1440" w:hanging="360"/>
      </w:pPr>
    </w:lvl>
    <w:lvl w:ilvl="2" w:tplc="D70ECB64">
      <w:start w:val="1"/>
      <w:numFmt w:val="lowerRoman"/>
      <w:lvlText w:val="%3."/>
      <w:lvlJc w:val="right"/>
      <w:pPr>
        <w:ind w:left="2160" w:hanging="180"/>
      </w:pPr>
    </w:lvl>
    <w:lvl w:ilvl="3" w:tplc="47B07B0A">
      <w:start w:val="1"/>
      <w:numFmt w:val="decimal"/>
      <w:lvlText w:val="%4."/>
      <w:lvlJc w:val="left"/>
      <w:pPr>
        <w:ind w:left="2880" w:hanging="360"/>
      </w:pPr>
    </w:lvl>
    <w:lvl w:ilvl="4" w:tplc="C982F82E">
      <w:start w:val="1"/>
      <w:numFmt w:val="lowerLetter"/>
      <w:lvlText w:val="%5."/>
      <w:lvlJc w:val="left"/>
      <w:pPr>
        <w:ind w:left="3600" w:hanging="360"/>
      </w:pPr>
    </w:lvl>
    <w:lvl w:ilvl="5" w:tplc="941216EC">
      <w:start w:val="1"/>
      <w:numFmt w:val="lowerRoman"/>
      <w:lvlText w:val="%6."/>
      <w:lvlJc w:val="right"/>
      <w:pPr>
        <w:ind w:left="4320" w:hanging="180"/>
      </w:pPr>
    </w:lvl>
    <w:lvl w:ilvl="6" w:tplc="CFB4EB1A">
      <w:start w:val="1"/>
      <w:numFmt w:val="decimal"/>
      <w:lvlText w:val="%7."/>
      <w:lvlJc w:val="left"/>
      <w:pPr>
        <w:ind w:left="5040" w:hanging="360"/>
      </w:pPr>
    </w:lvl>
    <w:lvl w:ilvl="7" w:tplc="C7DCBBBA">
      <w:start w:val="1"/>
      <w:numFmt w:val="lowerLetter"/>
      <w:lvlText w:val="%8."/>
      <w:lvlJc w:val="left"/>
      <w:pPr>
        <w:ind w:left="5760" w:hanging="360"/>
      </w:pPr>
    </w:lvl>
    <w:lvl w:ilvl="8" w:tplc="544672EA">
      <w:start w:val="1"/>
      <w:numFmt w:val="lowerRoman"/>
      <w:lvlText w:val="%9."/>
      <w:lvlJc w:val="right"/>
      <w:pPr>
        <w:ind w:left="6480" w:hanging="180"/>
      </w:pPr>
    </w:lvl>
  </w:abstractNum>
  <w:abstractNum w:abstractNumId="40"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41"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8165B83"/>
    <w:multiLevelType w:val="multilevel"/>
    <w:tmpl w:val="E8FA5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A174EC0"/>
    <w:multiLevelType w:val="multilevel"/>
    <w:tmpl w:val="D674BB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7" w15:restartNumberingAfterBreak="0">
    <w:nsid w:val="3D8E2396"/>
    <w:multiLevelType w:val="multilevel"/>
    <w:tmpl w:val="E796E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EB90095"/>
    <w:multiLevelType w:val="multilevel"/>
    <w:tmpl w:val="C09A8606"/>
    <w:lvl w:ilvl="0">
      <w:start w:val="7"/>
      <w:numFmt w:val="bullet"/>
      <w:lvlText w:val="-"/>
      <w:lvlJc w:val="left"/>
      <w:pPr>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FCA73F4"/>
    <w:multiLevelType w:val="multilevel"/>
    <w:tmpl w:val="927E9A2E"/>
    <w:lvl w:ilvl="0">
      <w:start w:val="1"/>
      <w:numFmt w:val="decimal"/>
      <w:lvlText w:val="%1."/>
      <w:lvlJc w:val="left"/>
      <w:pPr>
        <w:ind w:left="720" w:hanging="360"/>
      </w:pPr>
    </w:lvl>
    <w:lvl w:ilvl="1">
      <w:start w:val="7"/>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09D1522"/>
    <w:multiLevelType w:val="multilevel"/>
    <w:tmpl w:val="C09A8606"/>
    <w:lvl w:ilvl="0">
      <w:start w:val="7"/>
      <w:numFmt w:val="bullet"/>
      <w:lvlText w:val="-"/>
      <w:lvlJc w:val="left"/>
      <w:pPr>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1B743E6"/>
    <w:multiLevelType w:val="multilevel"/>
    <w:tmpl w:val="226E4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3C34236"/>
    <w:multiLevelType w:val="multilevel"/>
    <w:tmpl w:val="B23A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4336D04"/>
    <w:multiLevelType w:val="hybridMultilevel"/>
    <w:tmpl w:val="FFE82DC0"/>
    <w:lvl w:ilvl="0" w:tplc="62BE8CE0">
      <w:start w:val="1"/>
      <w:numFmt w:val="bullet"/>
      <w:lvlText w:val=""/>
      <w:lvlJc w:val="left"/>
      <w:pPr>
        <w:ind w:left="720" w:hanging="360"/>
      </w:pPr>
      <w:rPr>
        <w:rFonts w:ascii="Symbol" w:hAnsi="Symbol" w:hint="default"/>
      </w:rPr>
    </w:lvl>
    <w:lvl w:ilvl="1" w:tplc="F1A60EA6">
      <w:start w:val="1"/>
      <w:numFmt w:val="bullet"/>
      <w:lvlText w:val="o"/>
      <w:lvlJc w:val="left"/>
      <w:pPr>
        <w:ind w:left="1440" w:hanging="360"/>
      </w:pPr>
      <w:rPr>
        <w:rFonts w:ascii="Courier New" w:hAnsi="Courier New" w:hint="default"/>
      </w:rPr>
    </w:lvl>
    <w:lvl w:ilvl="2" w:tplc="4A6C6042">
      <w:start w:val="1"/>
      <w:numFmt w:val="bullet"/>
      <w:lvlText w:val=""/>
      <w:lvlJc w:val="left"/>
      <w:pPr>
        <w:ind w:left="2160" w:hanging="360"/>
      </w:pPr>
      <w:rPr>
        <w:rFonts w:ascii="Wingdings" w:hAnsi="Wingdings" w:hint="default"/>
      </w:rPr>
    </w:lvl>
    <w:lvl w:ilvl="3" w:tplc="48F42B3A">
      <w:start w:val="1"/>
      <w:numFmt w:val="bullet"/>
      <w:lvlText w:val=""/>
      <w:lvlJc w:val="left"/>
      <w:pPr>
        <w:ind w:left="2880" w:hanging="360"/>
      </w:pPr>
      <w:rPr>
        <w:rFonts w:ascii="Symbol" w:hAnsi="Symbol" w:hint="default"/>
      </w:rPr>
    </w:lvl>
    <w:lvl w:ilvl="4" w:tplc="B476BF2A">
      <w:start w:val="1"/>
      <w:numFmt w:val="bullet"/>
      <w:lvlText w:val="o"/>
      <w:lvlJc w:val="left"/>
      <w:pPr>
        <w:ind w:left="3600" w:hanging="360"/>
      </w:pPr>
      <w:rPr>
        <w:rFonts w:ascii="Courier New" w:hAnsi="Courier New" w:hint="default"/>
      </w:rPr>
    </w:lvl>
    <w:lvl w:ilvl="5" w:tplc="3F04CE94">
      <w:start w:val="1"/>
      <w:numFmt w:val="bullet"/>
      <w:lvlText w:val=""/>
      <w:lvlJc w:val="left"/>
      <w:pPr>
        <w:ind w:left="4320" w:hanging="360"/>
      </w:pPr>
      <w:rPr>
        <w:rFonts w:ascii="Wingdings" w:hAnsi="Wingdings" w:hint="default"/>
      </w:rPr>
    </w:lvl>
    <w:lvl w:ilvl="6" w:tplc="8918D1FC">
      <w:start w:val="1"/>
      <w:numFmt w:val="bullet"/>
      <w:lvlText w:val=""/>
      <w:lvlJc w:val="left"/>
      <w:pPr>
        <w:ind w:left="5040" w:hanging="360"/>
      </w:pPr>
      <w:rPr>
        <w:rFonts w:ascii="Symbol" w:hAnsi="Symbol" w:hint="default"/>
      </w:rPr>
    </w:lvl>
    <w:lvl w:ilvl="7" w:tplc="3E8E3E6C">
      <w:start w:val="1"/>
      <w:numFmt w:val="bullet"/>
      <w:lvlText w:val="o"/>
      <w:lvlJc w:val="left"/>
      <w:pPr>
        <w:ind w:left="5760" w:hanging="360"/>
      </w:pPr>
      <w:rPr>
        <w:rFonts w:ascii="Courier New" w:hAnsi="Courier New" w:hint="default"/>
      </w:rPr>
    </w:lvl>
    <w:lvl w:ilvl="8" w:tplc="096E1F92">
      <w:start w:val="1"/>
      <w:numFmt w:val="bullet"/>
      <w:lvlText w:val=""/>
      <w:lvlJc w:val="left"/>
      <w:pPr>
        <w:ind w:left="6480" w:hanging="360"/>
      </w:pPr>
      <w:rPr>
        <w:rFonts w:ascii="Wingdings" w:hAnsi="Wingdings" w:hint="default"/>
      </w:rPr>
    </w:lvl>
  </w:abstractNum>
  <w:abstractNum w:abstractNumId="55" w15:restartNumberingAfterBreak="0">
    <w:nsid w:val="46015E09"/>
    <w:multiLevelType w:val="multilevel"/>
    <w:tmpl w:val="92621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722274F"/>
    <w:multiLevelType w:val="multilevel"/>
    <w:tmpl w:val="9D986C2C"/>
    <w:lvl w:ilvl="0">
      <w:start w:val="1"/>
      <w:numFmt w:val="decimal"/>
      <w:lvlText w:val="%1."/>
      <w:lvlJc w:val="left"/>
      <w:pPr>
        <w:ind w:left="720"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478D79A8"/>
    <w:multiLevelType w:val="multilevel"/>
    <w:tmpl w:val="CEA4F9D6"/>
    <w:lvl w:ilvl="0">
      <w:start w:val="1"/>
      <w:numFmt w:val="decimal"/>
      <w:lvlText w:val="%1."/>
      <w:lvlJc w:val="left"/>
      <w:pPr>
        <w:ind w:left="720" w:hanging="360"/>
      </w:pPr>
    </w:lvl>
    <w:lvl w:ilvl="1">
      <w:start w:val="3"/>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4AB82F7D"/>
    <w:multiLevelType w:val="multilevel"/>
    <w:tmpl w:val="1D06E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B4E38CD"/>
    <w:multiLevelType w:val="multilevel"/>
    <w:tmpl w:val="B21C61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E41556D"/>
    <w:multiLevelType w:val="multilevel"/>
    <w:tmpl w:val="EAECFBC6"/>
    <w:lvl w:ilvl="0">
      <w:start w:val="7"/>
      <w:numFmt w:val="bullet"/>
      <w:lvlText w:val="-"/>
      <w:lvlJc w:val="left"/>
      <w:pPr>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12842F3"/>
    <w:multiLevelType w:val="multilevel"/>
    <w:tmpl w:val="440AA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1987A61"/>
    <w:multiLevelType w:val="hybridMultilevel"/>
    <w:tmpl w:val="61569566"/>
    <w:lvl w:ilvl="0" w:tplc="D22A29B2">
      <w:start w:val="1"/>
      <w:numFmt w:val="bullet"/>
      <w:lvlText w:val=""/>
      <w:lvlJc w:val="left"/>
      <w:pPr>
        <w:ind w:left="720" w:hanging="360"/>
      </w:pPr>
      <w:rPr>
        <w:rFonts w:ascii="Symbol" w:hAnsi="Symbol" w:hint="default"/>
      </w:rPr>
    </w:lvl>
    <w:lvl w:ilvl="1" w:tplc="DC72BE14">
      <w:start w:val="1"/>
      <w:numFmt w:val="bullet"/>
      <w:lvlText w:val="o"/>
      <w:lvlJc w:val="left"/>
      <w:pPr>
        <w:ind w:left="1440" w:hanging="360"/>
      </w:pPr>
      <w:rPr>
        <w:rFonts w:ascii="Courier New" w:hAnsi="Courier New" w:hint="default"/>
      </w:rPr>
    </w:lvl>
    <w:lvl w:ilvl="2" w:tplc="AE86DF14">
      <w:start w:val="1"/>
      <w:numFmt w:val="bullet"/>
      <w:lvlText w:val=""/>
      <w:lvlJc w:val="left"/>
      <w:pPr>
        <w:ind w:left="2160" w:hanging="360"/>
      </w:pPr>
      <w:rPr>
        <w:rFonts w:ascii="Wingdings" w:hAnsi="Wingdings" w:hint="default"/>
      </w:rPr>
    </w:lvl>
    <w:lvl w:ilvl="3" w:tplc="B0DA1F16">
      <w:start w:val="1"/>
      <w:numFmt w:val="bullet"/>
      <w:lvlText w:val=""/>
      <w:lvlJc w:val="left"/>
      <w:pPr>
        <w:ind w:left="2880" w:hanging="360"/>
      </w:pPr>
      <w:rPr>
        <w:rFonts w:ascii="Symbol" w:hAnsi="Symbol" w:hint="default"/>
      </w:rPr>
    </w:lvl>
    <w:lvl w:ilvl="4" w:tplc="F050CEF6">
      <w:start w:val="1"/>
      <w:numFmt w:val="bullet"/>
      <w:lvlText w:val="o"/>
      <w:lvlJc w:val="left"/>
      <w:pPr>
        <w:ind w:left="3600" w:hanging="360"/>
      </w:pPr>
      <w:rPr>
        <w:rFonts w:ascii="Courier New" w:hAnsi="Courier New" w:hint="default"/>
      </w:rPr>
    </w:lvl>
    <w:lvl w:ilvl="5" w:tplc="3E60525A">
      <w:start w:val="1"/>
      <w:numFmt w:val="bullet"/>
      <w:lvlText w:val=""/>
      <w:lvlJc w:val="left"/>
      <w:pPr>
        <w:ind w:left="4320" w:hanging="360"/>
      </w:pPr>
      <w:rPr>
        <w:rFonts w:ascii="Wingdings" w:hAnsi="Wingdings" w:hint="default"/>
      </w:rPr>
    </w:lvl>
    <w:lvl w:ilvl="6" w:tplc="D06AF260">
      <w:start w:val="1"/>
      <w:numFmt w:val="bullet"/>
      <w:lvlText w:val=""/>
      <w:lvlJc w:val="left"/>
      <w:pPr>
        <w:ind w:left="5040" w:hanging="360"/>
      </w:pPr>
      <w:rPr>
        <w:rFonts w:ascii="Symbol" w:hAnsi="Symbol" w:hint="default"/>
      </w:rPr>
    </w:lvl>
    <w:lvl w:ilvl="7" w:tplc="D9529D96">
      <w:start w:val="1"/>
      <w:numFmt w:val="bullet"/>
      <w:lvlText w:val="o"/>
      <w:lvlJc w:val="left"/>
      <w:pPr>
        <w:ind w:left="5760" w:hanging="360"/>
      </w:pPr>
      <w:rPr>
        <w:rFonts w:ascii="Courier New" w:hAnsi="Courier New" w:hint="default"/>
      </w:rPr>
    </w:lvl>
    <w:lvl w:ilvl="8" w:tplc="2EC8FEE0">
      <w:start w:val="1"/>
      <w:numFmt w:val="bullet"/>
      <w:lvlText w:val=""/>
      <w:lvlJc w:val="left"/>
      <w:pPr>
        <w:ind w:left="6480" w:hanging="360"/>
      </w:pPr>
      <w:rPr>
        <w:rFonts w:ascii="Wingdings" w:hAnsi="Wingdings" w:hint="default"/>
      </w:rPr>
    </w:lvl>
  </w:abstractNum>
  <w:abstractNum w:abstractNumId="66"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498246B"/>
    <w:multiLevelType w:val="multilevel"/>
    <w:tmpl w:val="B9BE4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5125C67"/>
    <w:multiLevelType w:val="multilevel"/>
    <w:tmpl w:val="69123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549430E"/>
    <w:multiLevelType w:val="multilevel"/>
    <w:tmpl w:val="0846B60E"/>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7B1642D"/>
    <w:multiLevelType w:val="multilevel"/>
    <w:tmpl w:val="C25CE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853E030"/>
    <w:multiLevelType w:val="hybridMultilevel"/>
    <w:tmpl w:val="6540CF72"/>
    <w:lvl w:ilvl="0" w:tplc="D0340958">
      <w:start w:val="1"/>
      <w:numFmt w:val="decimal"/>
      <w:lvlText w:val="%1."/>
      <w:lvlJc w:val="left"/>
      <w:pPr>
        <w:ind w:left="720" w:hanging="360"/>
      </w:pPr>
      <w:rPr>
        <w:rFonts w:ascii="Times New Roman" w:hAnsi="Times New Roman" w:hint="default"/>
      </w:rPr>
    </w:lvl>
    <w:lvl w:ilvl="1" w:tplc="DCD0938C">
      <w:start w:val="1"/>
      <w:numFmt w:val="lowerLetter"/>
      <w:lvlText w:val="%2."/>
      <w:lvlJc w:val="left"/>
      <w:pPr>
        <w:ind w:left="1440" w:hanging="360"/>
      </w:pPr>
    </w:lvl>
    <w:lvl w:ilvl="2" w:tplc="EE8894B2">
      <w:start w:val="1"/>
      <w:numFmt w:val="lowerRoman"/>
      <w:lvlText w:val="%3."/>
      <w:lvlJc w:val="right"/>
      <w:pPr>
        <w:ind w:left="2160" w:hanging="180"/>
      </w:pPr>
    </w:lvl>
    <w:lvl w:ilvl="3" w:tplc="F8AA164E">
      <w:start w:val="1"/>
      <w:numFmt w:val="decimal"/>
      <w:lvlText w:val="%4."/>
      <w:lvlJc w:val="left"/>
      <w:pPr>
        <w:ind w:left="2880" w:hanging="360"/>
      </w:pPr>
    </w:lvl>
    <w:lvl w:ilvl="4" w:tplc="F6CA2E54">
      <w:start w:val="1"/>
      <w:numFmt w:val="lowerLetter"/>
      <w:lvlText w:val="%5."/>
      <w:lvlJc w:val="left"/>
      <w:pPr>
        <w:ind w:left="3600" w:hanging="360"/>
      </w:pPr>
    </w:lvl>
    <w:lvl w:ilvl="5" w:tplc="D652C7A4">
      <w:start w:val="1"/>
      <w:numFmt w:val="lowerRoman"/>
      <w:lvlText w:val="%6."/>
      <w:lvlJc w:val="right"/>
      <w:pPr>
        <w:ind w:left="4320" w:hanging="180"/>
      </w:pPr>
    </w:lvl>
    <w:lvl w:ilvl="6" w:tplc="971C9426">
      <w:start w:val="1"/>
      <w:numFmt w:val="decimal"/>
      <w:lvlText w:val="%7."/>
      <w:lvlJc w:val="left"/>
      <w:pPr>
        <w:ind w:left="5040" w:hanging="360"/>
      </w:pPr>
    </w:lvl>
    <w:lvl w:ilvl="7" w:tplc="22F2EB86">
      <w:start w:val="1"/>
      <w:numFmt w:val="lowerLetter"/>
      <w:lvlText w:val="%8."/>
      <w:lvlJc w:val="left"/>
      <w:pPr>
        <w:ind w:left="5760" w:hanging="360"/>
      </w:pPr>
    </w:lvl>
    <w:lvl w:ilvl="8" w:tplc="FDA68BE4">
      <w:start w:val="1"/>
      <w:numFmt w:val="lowerRoman"/>
      <w:lvlText w:val="%9."/>
      <w:lvlJc w:val="right"/>
      <w:pPr>
        <w:ind w:left="6480" w:hanging="180"/>
      </w:pPr>
    </w:lvl>
  </w:abstractNum>
  <w:abstractNum w:abstractNumId="74" w15:restartNumberingAfterBreak="0">
    <w:nsid w:val="59252C9D"/>
    <w:multiLevelType w:val="multilevel"/>
    <w:tmpl w:val="78D4D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9B8F747"/>
    <w:multiLevelType w:val="multilevel"/>
    <w:tmpl w:val="1B3671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C8C3825"/>
    <w:multiLevelType w:val="multilevel"/>
    <w:tmpl w:val="2084D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DCA6627"/>
    <w:multiLevelType w:val="hybridMultilevel"/>
    <w:tmpl w:val="49D267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F3835D0"/>
    <w:multiLevelType w:val="multilevel"/>
    <w:tmpl w:val="3C864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3381EB0"/>
    <w:multiLevelType w:val="multilevel"/>
    <w:tmpl w:val="E19CB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64543494"/>
    <w:multiLevelType w:val="hybridMultilevel"/>
    <w:tmpl w:val="B7641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667328AF"/>
    <w:multiLevelType w:val="multilevel"/>
    <w:tmpl w:val="1682F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67BF5412"/>
    <w:multiLevelType w:val="hybridMultilevel"/>
    <w:tmpl w:val="FFA4D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A232983"/>
    <w:multiLevelType w:val="multilevel"/>
    <w:tmpl w:val="933E436A"/>
    <w:lvl w:ilvl="0">
      <w:start w:val="1"/>
      <w:numFmt w:val="decimal"/>
      <w:lvlText w:val="%1."/>
      <w:lvlJc w:val="left"/>
      <w:pPr>
        <w:ind w:left="720" w:hanging="360"/>
      </w:pPr>
    </w:lvl>
    <w:lvl w:ilvl="1">
      <w:start w:val="8"/>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6A320404"/>
    <w:multiLevelType w:val="hybridMultilevel"/>
    <w:tmpl w:val="56BCD8EA"/>
    <w:lvl w:ilvl="0" w:tplc="1E3AFCF6">
      <w:start w:val="1"/>
      <w:numFmt w:val="bullet"/>
      <w:lvlText w:val=""/>
      <w:lvlJc w:val="left"/>
      <w:pPr>
        <w:ind w:left="720" w:hanging="360"/>
      </w:pPr>
      <w:rPr>
        <w:rFonts w:ascii="Symbol" w:hAnsi="Symbol" w:hint="default"/>
      </w:rPr>
    </w:lvl>
    <w:lvl w:ilvl="1" w:tplc="F934E3C0">
      <w:start w:val="1"/>
      <w:numFmt w:val="bullet"/>
      <w:lvlText w:val="o"/>
      <w:lvlJc w:val="left"/>
      <w:pPr>
        <w:ind w:left="1440" w:hanging="360"/>
      </w:pPr>
      <w:rPr>
        <w:rFonts w:ascii="Courier New" w:hAnsi="Courier New" w:hint="default"/>
      </w:rPr>
    </w:lvl>
    <w:lvl w:ilvl="2" w:tplc="F8102F4A">
      <w:start w:val="1"/>
      <w:numFmt w:val="bullet"/>
      <w:lvlText w:val=""/>
      <w:lvlJc w:val="left"/>
      <w:pPr>
        <w:ind w:left="2160" w:hanging="360"/>
      </w:pPr>
      <w:rPr>
        <w:rFonts w:ascii="Wingdings" w:hAnsi="Wingdings" w:hint="default"/>
      </w:rPr>
    </w:lvl>
    <w:lvl w:ilvl="3" w:tplc="A462AC0E">
      <w:start w:val="1"/>
      <w:numFmt w:val="bullet"/>
      <w:lvlText w:val=""/>
      <w:lvlJc w:val="left"/>
      <w:pPr>
        <w:ind w:left="2880" w:hanging="360"/>
      </w:pPr>
      <w:rPr>
        <w:rFonts w:ascii="Symbol" w:hAnsi="Symbol" w:hint="default"/>
      </w:rPr>
    </w:lvl>
    <w:lvl w:ilvl="4" w:tplc="35E8788C">
      <w:start w:val="1"/>
      <w:numFmt w:val="bullet"/>
      <w:lvlText w:val="o"/>
      <w:lvlJc w:val="left"/>
      <w:pPr>
        <w:ind w:left="3600" w:hanging="360"/>
      </w:pPr>
      <w:rPr>
        <w:rFonts w:ascii="Courier New" w:hAnsi="Courier New" w:hint="default"/>
      </w:rPr>
    </w:lvl>
    <w:lvl w:ilvl="5" w:tplc="0D4ED000">
      <w:start w:val="1"/>
      <w:numFmt w:val="bullet"/>
      <w:lvlText w:val=""/>
      <w:lvlJc w:val="left"/>
      <w:pPr>
        <w:ind w:left="4320" w:hanging="360"/>
      </w:pPr>
      <w:rPr>
        <w:rFonts w:ascii="Wingdings" w:hAnsi="Wingdings" w:hint="default"/>
      </w:rPr>
    </w:lvl>
    <w:lvl w:ilvl="6" w:tplc="13D88B12">
      <w:start w:val="1"/>
      <w:numFmt w:val="bullet"/>
      <w:lvlText w:val=""/>
      <w:lvlJc w:val="left"/>
      <w:pPr>
        <w:ind w:left="5040" w:hanging="360"/>
      </w:pPr>
      <w:rPr>
        <w:rFonts w:ascii="Symbol" w:hAnsi="Symbol" w:hint="default"/>
      </w:rPr>
    </w:lvl>
    <w:lvl w:ilvl="7" w:tplc="BEB0F4A2">
      <w:start w:val="1"/>
      <w:numFmt w:val="bullet"/>
      <w:lvlText w:val="o"/>
      <w:lvlJc w:val="left"/>
      <w:pPr>
        <w:ind w:left="5760" w:hanging="360"/>
      </w:pPr>
      <w:rPr>
        <w:rFonts w:ascii="Courier New" w:hAnsi="Courier New" w:hint="default"/>
      </w:rPr>
    </w:lvl>
    <w:lvl w:ilvl="8" w:tplc="9A2AAAEA">
      <w:start w:val="1"/>
      <w:numFmt w:val="bullet"/>
      <w:lvlText w:val=""/>
      <w:lvlJc w:val="left"/>
      <w:pPr>
        <w:ind w:left="6480" w:hanging="360"/>
      </w:pPr>
      <w:rPr>
        <w:rFonts w:ascii="Wingdings" w:hAnsi="Wingdings" w:hint="default"/>
      </w:rPr>
    </w:lvl>
  </w:abstractNum>
  <w:abstractNum w:abstractNumId="91"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C780306"/>
    <w:multiLevelType w:val="multilevel"/>
    <w:tmpl w:val="4D3A4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7050F331"/>
    <w:multiLevelType w:val="multilevel"/>
    <w:tmpl w:val="F202D8EA"/>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70B556B8"/>
    <w:multiLevelType w:val="hybridMultilevel"/>
    <w:tmpl w:val="A37C73B6"/>
    <w:lvl w:ilvl="0" w:tplc="AF62EAC0">
      <w:start w:val="1"/>
      <w:numFmt w:val="bullet"/>
      <w:lvlText w:val=""/>
      <w:lvlJc w:val="left"/>
      <w:pPr>
        <w:ind w:left="720" w:hanging="360"/>
      </w:pPr>
      <w:rPr>
        <w:rFonts w:ascii="Symbol" w:hAnsi="Symbol" w:hint="default"/>
      </w:rPr>
    </w:lvl>
    <w:lvl w:ilvl="1" w:tplc="5578476A">
      <w:start w:val="1"/>
      <w:numFmt w:val="bullet"/>
      <w:lvlText w:val="o"/>
      <w:lvlJc w:val="left"/>
      <w:pPr>
        <w:ind w:left="1440" w:hanging="360"/>
      </w:pPr>
      <w:rPr>
        <w:rFonts w:ascii="Courier New" w:hAnsi="Courier New" w:hint="default"/>
      </w:rPr>
    </w:lvl>
    <w:lvl w:ilvl="2" w:tplc="14B0ECA0">
      <w:start w:val="1"/>
      <w:numFmt w:val="bullet"/>
      <w:lvlText w:val=""/>
      <w:lvlJc w:val="left"/>
      <w:pPr>
        <w:ind w:left="2160" w:hanging="360"/>
      </w:pPr>
      <w:rPr>
        <w:rFonts w:ascii="Wingdings" w:hAnsi="Wingdings" w:hint="default"/>
      </w:rPr>
    </w:lvl>
    <w:lvl w:ilvl="3" w:tplc="7B76CD56">
      <w:start w:val="1"/>
      <w:numFmt w:val="bullet"/>
      <w:lvlText w:val=""/>
      <w:lvlJc w:val="left"/>
      <w:pPr>
        <w:ind w:left="2880" w:hanging="360"/>
      </w:pPr>
      <w:rPr>
        <w:rFonts w:ascii="Symbol" w:hAnsi="Symbol" w:hint="default"/>
      </w:rPr>
    </w:lvl>
    <w:lvl w:ilvl="4" w:tplc="E2D4671A">
      <w:start w:val="1"/>
      <w:numFmt w:val="bullet"/>
      <w:lvlText w:val="o"/>
      <w:lvlJc w:val="left"/>
      <w:pPr>
        <w:ind w:left="3600" w:hanging="360"/>
      </w:pPr>
      <w:rPr>
        <w:rFonts w:ascii="Courier New" w:hAnsi="Courier New" w:hint="default"/>
      </w:rPr>
    </w:lvl>
    <w:lvl w:ilvl="5" w:tplc="A84868DE">
      <w:start w:val="1"/>
      <w:numFmt w:val="bullet"/>
      <w:lvlText w:val=""/>
      <w:lvlJc w:val="left"/>
      <w:pPr>
        <w:ind w:left="4320" w:hanging="360"/>
      </w:pPr>
      <w:rPr>
        <w:rFonts w:ascii="Wingdings" w:hAnsi="Wingdings" w:hint="default"/>
      </w:rPr>
    </w:lvl>
    <w:lvl w:ilvl="6" w:tplc="96803E54">
      <w:start w:val="1"/>
      <w:numFmt w:val="bullet"/>
      <w:lvlText w:val=""/>
      <w:lvlJc w:val="left"/>
      <w:pPr>
        <w:ind w:left="5040" w:hanging="360"/>
      </w:pPr>
      <w:rPr>
        <w:rFonts w:ascii="Symbol" w:hAnsi="Symbol" w:hint="default"/>
      </w:rPr>
    </w:lvl>
    <w:lvl w:ilvl="7" w:tplc="A94448AA">
      <w:start w:val="1"/>
      <w:numFmt w:val="bullet"/>
      <w:lvlText w:val="o"/>
      <w:lvlJc w:val="left"/>
      <w:pPr>
        <w:ind w:left="5760" w:hanging="360"/>
      </w:pPr>
      <w:rPr>
        <w:rFonts w:ascii="Courier New" w:hAnsi="Courier New" w:hint="default"/>
      </w:rPr>
    </w:lvl>
    <w:lvl w:ilvl="8" w:tplc="14767704">
      <w:start w:val="1"/>
      <w:numFmt w:val="bullet"/>
      <w:lvlText w:val=""/>
      <w:lvlJc w:val="left"/>
      <w:pPr>
        <w:ind w:left="6480" w:hanging="360"/>
      </w:pPr>
      <w:rPr>
        <w:rFonts w:ascii="Wingdings" w:hAnsi="Wingdings" w:hint="default"/>
      </w:rPr>
    </w:lvl>
  </w:abstractNum>
  <w:abstractNum w:abstractNumId="95" w15:restartNumberingAfterBreak="0">
    <w:nsid w:val="726AF467"/>
    <w:multiLevelType w:val="hybridMultilevel"/>
    <w:tmpl w:val="870A2180"/>
    <w:lvl w:ilvl="0" w:tplc="97BC7468">
      <w:start w:val="1"/>
      <w:numFmt w:val="decimal"/>
      <w:lvlText w:val="%1."/>
      <w:lvlJc w:val="left"/>
      <w:pPr>
        <w:ind w:left="720" w:hanging="360"/>
      </w:pPr>
      <w:rPr>
        <w:rFonts w:ascii="Times New Roman" w:hAnsi="Times New Roman" w:hint="default"/>
      </w:rPr>
    </w:lvl>
    <w:lvl w:ilvl="1" w:tplc="42A624F6">
      <w:start w:val="1"/>
      <w:numFmt w:val="lowerLetter"/>
      <w:lvlText w:val="%2."/>
      <w:lvlJc w:val="left"/>
      <w:pPr>
        <w:ind w:left="1440" w:hanging="360"/>
      </w:pPr>
    </w:lvl>
    <w:lvl w:ilvl="2" w:tplc="673858AE">
      <w:start w:val="1"/>
      <w:numFmt w:val="lowerRoman"/>
      <w:lvlText w:val="%3."/>
      <w:lvlJc w:val="right"/>
      <w:pPr>
        <w:ind w:left="2160" w:hanging="180"/>
      </w:pPr>
    </w:lvl>
    <w:lvl w:ilvl="3" w:tplc="A0B60C6E">
      <w:start w:val="1"/>
      <w:numFmt w:val="decimal"/>
      <w:lvlText w:val="%4."/>
      <w:lvlJc w:val="left"/>
      <w:pPr>
        <w:ind w:left="2880" w:hanging="360"/>
      </w:pPr>
    </w:lvl>
    <w:lvl w:ilvl="4" w:tplc="27BE2BC8">
      <w:start w:val="1"/>
      <w:numFmt w:val="lowerLetter"/>
      <w:lvlText w:val="%5."/>
      <w:lvlJc w:val="left"/>
      <w:pPr>
        <w:ind w:left="3600" w:hanging="360"/>
      </w:pPr>
    </w:lvl>
    <w:lvl w:ilvl="5" w:tplc="F84655E0">
      <w:start w:val="1"/>
      <w:numFmt w:val="lowerRoman"/>
      <w:lvlText w:val="%6."/>
      <w:lvlJc w:val="right"/>
      <w:pPr>
        <w:ind w:left="4320" w:hanging="180"/>
      </w:pPr>
    </w:lvl>
    <w:lvl w:ilvl="6" w:tplc="CF885552">
      <w:start w:val="1"/>
      <w:numFmt w:val="decimal"/>
      <w:lvlText w:val="%7."/>
      <w:lvlJc w:val="left"/>
      <w:pPr>
        <w:ind w:left="5040" w:hanging="360"/>
      </w:pPr>
    </w:lvl>
    <w:lvl w:ilvl="7" w:tplc="99A01028">
      <w:start w:val="1"/>
      <w:numFmt w:val="lowerLetter"/>
      <w:lvlText w:val="%8."/>
      <w:lvlJc w:val="left"/>
      <w:pPr>
        <w:ind w:left="5760" w:hanging="360"/>
      </w:pPr>
    </w:lvl>
    <w:lvl w:ilvl="8" w:tplc="514AF2EC">
      <w:start w:val="1"/>
      <w:numFmt w:val="lowerRoman"/>
      <w:lvlText w:val="%9."/>
      <w:lvlJc w:val="right"/>
      <w:pPr>
        <w:ind w:left="6480" w:hanging="180"/>
      </w:pPr>
    </w:lvl>
  </w:abstractNum>
  <w:abstractNum w:abstractNumId="96" w15:restartNumberingAfterBreak="0">
    <w:nsid w:val="73033E93"/>
    <w:multiLevelType w:val="multilevel"/>
    <w:tmpl w:val="1B5CF36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74180CEA"/>
    <w:multiLevelType w:val="multilevel"/>
    <w:tmpl w:val="1A94E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47757D9"/>
    <w:multiLevelType w:val="multilevel"/>
    <w:tmpl w:val="D006F2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00" w15:restartNumberingAfterBreak="0">
    <w:nsid w:val="773867DA"/>
    <w:multiLevelType w:val="hybridMultilevel"/>
    <w:tmpl w:val="B0DC9928"/>
    <w:lvl w:ilvl="0" w:tplc="FF5AC844">
      <w:start w:val="1"/>
      <w:numFmt w:val="bullet"/>
      <w:lvlText w:val=""/>
      <w:lvlJc w:val="left"/>
      <w:pPr>
        <w:ind w:left="720" w:hanging="360"/>
      </w:pPr>
      <w:rPr>
        <w:rFonts w:ascii="Symbol" w:hAnsi="Symbol" w:hint="default"/>
      </w:rPr>
    </w:lvl>
    <w:lvl w:ilvl="1" w:tplc="6C52E068">
      <w:start w:val="1"/>
      <w:numFmt w:val="bullet"/>
      <w:lvlText w:val="o"/>
      <w:lvlJc w:val="left"/>
      <w:pPr>
        <w:ind w:left="1440" w:hanging="360"/>
      </w:pPr>
      <w:rPr>
        <w:rFonts w:ascii="Courier New" w:hAnsi="Courier New" w:hint="default"/>
      </w:rPr>
    </w:lvl>
    <w:lvl w:ilvl="2" w:tplc="958CB65C">
      <w:start w:val="1"/>
      <w:numFmt w:val="bullet"/>
      <w:lvlText w:val=""/>
      <w:lvlJc w:val="left"/>
      <w:pPr>
        <w:ind w:left="2160" w:hanging="360"/>
      </w:pPr>
      <w:rPr>
        <w:rFonts w:ascii="Wingdings" w:hAnsi="Wingdings" w:hint="default"/>
      </w:rPr>
    </w:lvl>
    <w:lvl w:ilvl="3" w:tplc="58701ED0">
      <w:start w:val="1"/>
      <w:numFmt w:val="bullet"/>
      <w:lvlText w:val=""/>
      <w:lvlJc w:val="left"/>
      <w:pPr>
        <w:ind w:left="2880" w:hanging="360"/>
      </w:pPr>
      <w:rPr>
        <w:rFonts w:ascii="Symbol" w:hAnsi="Symbol" w:hint="default"/>
      </w:rPr>
    </w:lvl>
    <w:lvl w:ilvl="4" w:tplc="76367BA2">
      <w:start w:val="1"/>
      <w:numFmt w:val="bullet"/>
      <w:lvlText w:val="o"/>
      <w:lvlJc w:val="left"/>
      <w:pPr>
        <w:ind w:left="3600" w:hanging="360"/>
      </w:pPr>
      <w:rPr>
        <w:rFonts w:ascii="Courier New" w:hAnsi="Courier New" w:hint="default"/>
      </w:rPr>
    </w:lvl>
    <w:lvl w:ilvl="5" w:tplc="626C339C">
      <w:start w:val="1"/>
      <w:numFmt w:val="bullet"/>
      <w:lvlText w:val=""/>
      <w:lvlJc w:val="left"/>
      <w:pPr>
        <w:ind w:left="4320" w:hanging="360"/>
      </w:pPr>
      <w:rPr>
        <w:rFonts w:ascii="Wingdings" w:hAnsi="Wingdings" w:hint="default"/>
      </w:rPr>
    </w:lvl>
    <w:lvl w:ilvl="6" w:tplc="648CB5C0">
      <w:start w:val="1"/>
      <w:numFmt w:val="bullet"/>
      <w:lvlText w:val=""/>
      <w:lvlJc w:val="left"/>
      <w:pPr>
        <w:ind w:left="5040" w:hanging="360"/>
      </w:pPr>
      <w:rPr>
        <w:rFonts w:ascii="Symbol" w:hAnsi="Symbol" w:hint="default"/>
      </w:rPr>
    </w:lvl>
    <w:lvl w:ilvl="7" w:tplc="377E609A">
      <w:start w:val="1"/>
      <w:numFmt w:val="bullet"/>
      <w:lvlText w:val="o"/>
      <w:lvlJc w:val="left"/>
      <w:pPr>
        <w:ind w:left="5760" w:hanging="360"/>
      </w:pPr>
      <w:rPr>
        <w:rFonts w:ascii="Courier New" w:hAnsi="Courier New" w:hint="default"/>
      </w:rPr>
    </w:lvl>
    <w:lvl w:ilvl="8" w:tplc="688E94A4">
      <w:start w:val="1"/>
      <w:numFmt w:val="bullet"/>
      <w:lvlText w:val=""/>
      <w:lvlJc w:val="left"/>
      <w:pPr>
        <w:ind w:left="6480" w:hanging="360"/>
      </w:pPr>
      <w:rPr>
        <w:rFonts w:ascii="Wingdings" w:hAnsi="Wingdings" w:hint="default"/>
      </w:rPr>
    </w:lvl>
  </w:abstractNum>
  <w:abstractNum w:abstractNumId="101" w15:restartNumberingAfterBreak="0">
    <w:nsid w:val="7747437E"/>
    <w:multiLevelType w:val="multilevel"/>
    <w:tmpl w:val="F87A00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7A9F461"/>
    <w:multiLevelType w:val="hybridMultilevel"/>
    <w:tmpl w:val="35C4E86C"/>
    <w:lvl w:ilvl="0" w:tplc="35DC889C">
      <w:start w:val="1"/>
      <w:numFmt w:val="bullet"/>
      <w:lvlText w:val=""/>
      <w:lvlJc w:val="left"/>
      <w:pPr>
        <w:ind w:left="720" w:hanging="360"/>
      </w:pPr>
      <w:rPr>
        <w:rFonts w:ascii="Symbol" w:hAnsi="Symbol" w:hint="default"/>
      </w:rPr>
    </w:lvl>
    <w:lvl w:ilvl="1" w:tplc="39CCAF1A">
      <w:start w:val="1"/>
      <w:numFmt w:val="bullet"/>
      <w:lvlText w:val="o"/>
      <w:lvlJc w:val="left"/>
      <w:pPr>
        <w:ind w:left="1440" w:hanging="360"/>
      </w:pPr>
      <w:rPr>
        <w:rFonts w:ascii="Courier New" w:hAnsi="Courier New" w:hint="default"/>
      </w:rPr>
    </w:lvl>
    <w:lvl w:ilvl="2" w:tplc="0C36AD88">
      <w:start w:val="1"/>
      <w:numFmt w:val="bullet"/>
      <w:lvlText w:val=""/>
      <w:lvlJc w:val="left"/>
      <w:pPr>
        <w:ind w:left="2160" w:hanging="360"/>
      </w:pPr>
      <w:rPr>
        <w:rFonts w:ascii="Wingdings" w:hAnsi="Wingdings" w:hint="default"/>
      </w:rPr>
    </w:lvl>
    <w:lvl w:ilvl="3" w:tplc="B8F0612C">
      <w:start w:val="1"/>
      <w:numFmt w:val="bullet"/>
      <w:lvlText w:val=""/>
      <w:lvlJc w:val="left"/>
      <w:pPr>
        <w:ind w:left="2880" w:hanging="360"/>
      </w:pPr>
      <w:rPr>
        <w:rFonts w:ascii="Symbol" w:hAnsi="Symbol" w:hint="default"/>
      </w:rPr>
    </w:lvl>
    <w:lvl w:ilvl="4" w:tplc="555E67A0">
      <w:start w:val="1"/>
      <w:numFmt w:val="bullet"/>
      <w:lvlText w:val="o"/>
      <w:lvlJc w:val="left"/>
      <w:pPr>
        <w:ind w:left="3600" w:hanging="360"/>
      </w:pPr>
      <w:rPr>
        <w:rFonts w:ascii="Courier New" w:hAnsi="Courier New" w:hint="default"/>
      </w:rPr>
    </w:lvl>
    <w:lvl w:ilvl="5" w:tplc="BAC48872">
      <w:start w:val="1"/>
      <w:numFmt w:val="bullet"/>
      <w:lvlText w:val=""/>
      <w:lvlJc w:val="left"/>
      <w:pPr>
        <w:ind w:left="4320" w:hanging="360"/>
      </w:pPr>
      <w:rPr>
        <w:rFonts w:ascii="Wingdings" w:hAnsi="Wingdings" w:hint="default"/>
      </w:rPr>
    </w:lvl>
    <w:lvl w:ilvl="6" w:tplc="104EC998">
      <w:start w:val="1"/>
      <w:numFmt w:val="bullet"/>
      <w:lvlText w:val=""/>
      <w:lvlJc w:val="left"/>
      <w:pPr>
        <w:ind w:left="5040" w:hanging="360"/>
      </w:pPr>
      <w:rPr>
        <w:rFonts w:ascii="Symbol" w:hAnsi="Symbol" w:hint="default"/>
      </w:rPr>
    </w:lvl>
    <w:lvl w:ilvl="7" w:tplc="482C14D8">
      <w:start w:val="1"/>
      <w:numFmt w:val="bullet"/>
      <w:lvlText w:val="o"/>
      <w:lvlJc w:val="left"/>
      <w:pPr>
        <w:ind w:left="5760" w:hanging="360"/>
      </w:pPr>
      <w:rPr>
        <w:rFonts w:ascii="Courier New" w:hAnsi="Courier New" w:hint="default"/>
      </w:rPr>
    </w:lvl>
    <w:lvl w:ilvl="8" w:tplc="1F48922A">
      <w:start w:val="1"/>
      <w:numFmt w:val="bullet"/>
      <w:lvlText w:val=""/>
      <w:lvlJc w:val="left"/>
      <w:pPr>
        <w:ind w:left="6480" w:hanging="360"/>
      </w:pPr>
      <w:rPr>
        <w:rFonts w:ascii="Wingdings" w:hAnsi="Wingdings" w:hint="default"/>
      </w:rPr>
    </w:lvl>
  </w:abstractNum>
  <w:abstractNum w:abstractNumId="103" w15:restartNumberingAfterBreak="0">
    <w:nsid w:val="77D9105C"/>
    <w:multiLevelType w:val="multilevel"/>
    <w:tmpl w:val="7A186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9056D9D"/>
    <w:multiLevelType w:val="multilevel"/>
    <w:tmpl w:val="0E789402"/>
    <w:lvl w:ilvl="0">
      <w:start w:val="1"/>
      <w:numFmt w:val="decimal"/>
      <w:lvlText w:val="%1."/>
      <w:lvlJc w:val="left"/>
      <w:pPr>
        <w:ind w:left="720" w:hanging="360"/>
      </w:pPr>
    </w:lvl>
    <w:lvl w:ilvl="1">
      <w:start w:val="5"/>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7A7F8F91"/>
    <w:multiLevelType w:val="multilevel"/>
    <w:tmpl w:val="FFA4E7F6"/>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7AE86A02"/>
    <w:multiLevelType w:val="multilevel"/>
    <w:tmpl w:val="5F1AD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15:restartNumberingAfterBreak="0">
    <w:nsid w:val="7D341227"/>
    <w:multiLevelType w:val="multilevel"/>
    <w:tmpl w:val="058E5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EE0B7E9"/>
    <w:multiLevelType w:val="multilevel"/>
    <w:tmpl w:val="44F4AB38"/>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7F774A72"/>
    <w:multiLevelType w:val="multilevel"/>
    <w:tmpl w:val="94807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30992589">
    <w:abstractNumId w:val="102"/>
  </w:num>
  <w:num w:numId="2" w16cid:durableId="1551644631">
    <w:abstractNumId w:val="69"/>
  </w:num>
  <w:num w:numId="3" w16cid:durableId="2090542783">
    <w:abstractNumId w:val="73"/>
  </w:num>
  <w:num w:numId="4" w16cid:durableId="1755393898">
    <w:abstractNumId w:val="89"/>
  </w:num>
  <w:num w:numId="5" w16cid:durableId="2014840689">
    <w:abstractNumId w:val="26"/>
  </w:num>
  <w:num w:numId="6" w16cid:durableId="121266599">
    <w:abstractNumId w:val="106"/>
  </w:num>
  <w:num w:numId="7" w16cid:durableId="1346398977">
    <w:abstractNumId w:val="95"/>
  </w:num>
  <w:num w:numId="8" w16cid:durableId="182522060">
    <w:abstractNumId w:val="50"/>
  </w:num>
  <w:num w:numId="9" w16cid:durableId="1544515541">
    <w:abstractNumId w:val="54"/>
  </w:num>
  <w:num w:numId="10" w16cid:durableId="84503650">
    <w:abstractNumId w:val="10"/>
  </w:num>
  <w:num w:numId="11" w16cid:durableId="1327395640">
    <w:abstractNumId w:val="37"/>
  </w:num>
  <w:num w:numId="12" w16cid:durableId="1149439873">
    <w:abstractNumId w:val="6"/>
  </w:num>
  <w:num w:numId="13" w16cid:durableId="324289487">
    <w:abstractNumId w:val="90"/>
  </w:num>
  <w:num w:numId="14" w16cid:durableId="992101906">
    <w:abstractNumId w:val="75"/>
  </w:num>
  <w:num w:numId="15" w16cid:durableId="1073970323">
    <w:abstractNumId w:val="16"/>
  </w:num>
  <w:num w:numId="16" w16cid:durableId="392780889">
    <w:abstractNumId w:val="104"/>
  </w:num>
  <w:num w:numId="17" w16cid:durableId="728580350">
    <w:abstractNumId w:val="100"/>
  </w:num>
  <w:num w:numId="18" w16cid:durableId="1213536701">
    <w:abstractNumId w:val="96"/>
  </w:num>
  <w:num w:numId="19" w16cid:durableId="2131703575">
    <w:abstractNumId w:val="39"/>
  </w:num>
  <w:num w:numId="20" w16cid:durableId="2101027715">
    <w:abstractNumId w:val="31"/>
  </w:num>
  <w:num w:numId="21" w16cid:durableId="1631472759">
    <w:abstractNumId w:val="65"/>
  </w:num>
  <w:num w:numId="22" w16cid:durableId="669604659">
    <w:abstractNumId w:val="12"/>
  </w:num>
  <w:num w:numId="23" w16cid:durableId="164171732">
    <w:abstractNumId w:val="11"/>
  </w:num>
  <w:num w:numId="24" w16cid:durableId="178782659">
    <w:abstractNumId w:val="58"/>
  </w:num>
  <w:num w:numId="25" w16cid:durableId="1417048867">
    <w:abstractNumId w:val="94"/>
  </w:num>
  <w:num w:numId="26" w16cid:durableId="929854411">
    <w:abstractNumId w:val="110"/>
  </w:num>
  <w:num w:numId="27" w16cid:durableId="2108113739">
    <w:abstractNumId w:val="33"/>
  </w:num>
  <w:num w:numId="28" w16cid:durableId="37753194">
    <w:abstractNumId w:val="30"/>
  </w:num>
  <w:num w:numId="29" w16cid:durableId="78647476">
    <w:abstractNumId w:val="93"/>
  </w:num>
  <w:num w:numId="30" w16cid:durableId="1071778523">
    <w:abstractNumId w:val="0"/>
  </w:num>
  <w:num w:numId="31" w16cid:durableId="1310943136">
    <w:abstractNumId w:val="56"/>
  </w:num>
  <w:num w:numId="32" w16cid:durableId="306327004">
    <w:abstractNumId w:val="29"/>
  </w:num>
  <w:num w:numId="33" w16cid:durableId="135219078">
    <w:abstractNumId w:val="43"/>
  </w:num>
  <w:num w:numId="34" w16cid:durableId="1130828869">
    <w:abstractNumId w:val="5"/>
  </w:num>
  <w:num w:numId="35" w16cid:durableId="586613930">
    <w:abstractNumId w:val="79"/>
  </w:num>
  <w:num w:numId="36" w16cid:durableId="1616861889">
    <w:abstractNumId w:val="46"/>
  </w:num>
  <w:num w:numId="37" w16cid:durableId="793984029">
    <w:abstractNumId w:val="41"/>
  </w:num>
  <w:num w:numId="38" w16cid:durableId="1988630987">
    <w:abstractNumId w:val="70"/>
  </w:num>
  <w:num w:numId="39" w16cid:durableId="1209105048">
    <w:abstractNumId w:val="78"/>
  </w:num>
  <w:num w:numId="40" w16cid:durableId="451824868">
    <w:abstractNumId w:val="14"/>
  </w:num>
  <w:num w:numId="41" w16cid:durableId="238640512">
    <w:abstractNumId w:val="49"/>
  </w:num>
  <w:num w:numId="42" w16cid:durableId="1532567702">
    <w:abstractNumId w:val="17"/>
  </w:num>
  <w:num w:numId="43" w16cid:durableId="472648642">
    <w:abstractNumId w:val="44"/>
  </w:num>
  <w:num w:numId="44" w16cid:durableId="1393774252">
    <w:abstractNumId w:val="63"/>
  </w:num>
  <w:num w:numId="45" w16cid:durableId="1993288777">
    <w:abstractNumId w:val="25"/>
  </w:num>
  <w:num w:numId="46" w16cid:durableId="232160521">
    <w:abstractNumId w:val="23"/>
  </w:num>
  <w:num w:numId="47" w16cid:durableId="481121141">
    <w:abstractNumId w:val="91"/>
  </w:num>
  <w:num w:numId="48" w16cid:durableId="595597099">
    <w:abstractNumId w:val="81"/>
  </w:num>
  <w:num w:numId="49" w16cid:durableId="14817309">
    <w:abstractNumId w:val="66"/>
  </w:num>
  <w:num w:numId="50" w16cid:durableId="1095128713">
    <w:abstractNumId w:val="99"/>
  </w:num>
  <w:num w:numId="51" w16cid:durableId="2059425814">
    <w:abstractNumId w:val="71"/>
  </w:num>
  <w:num w:numId="52" w16cid:durableId="240066506">
    <w:abstractNumId w:val="35"/>
  </w:num>
  <w:num w:numId="53" w16cid:durableId="747308547">
    <w:abstractNumId w:val="20"/>
  </w:num>
  <w:num w:numId="54" w16cid:durableId="1804470020">
    <w:abstractNumId w:val="40"/>
  </w:num>
  <w:num w:numId="55" w16cid:durableId="479468790">
    <w:abstractNumId w:val="8"/>
  </w:num>
  <w:num w:numId="56" w16cid:durableId="1717700466">
    <w:abstractNumId w:val="82"/>
  </w:num>
  <w:num w:numId="57" w16cid:durableId="2005011462">
    <w:abstractNumId w:val="87"/>
  </w:num>
  <w:num w:numId="58" w16cid:durableId="1480029735">
    <w:abstractNumId w:val="105"/>
  </w:num>
  <w:num w:numId="59" w16cid:durableId="179852713">
    <w:abstractNumId w:val="5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52181007">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120642070">
    <w:abstractNumId w:val="5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72978603">
    <w:abstractNumId w:val="29"/>
  </w:num>
  <w:num w:numId="63" w16cid:durableId="1398941057">
    <w:abstractNumId w:val="29"/>
  </w:num>
  <w:num w:numId="64" w16cid:durableId="525677813">
    <w:abstractNumId w:val="5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051862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760486422">
    <w:abstractNumId w:val="85"/>
  </w:num>
  <w:num w:numId="67" w16cid:durableId="835994112">
    <w:abstractNumId w:val="92"/>
  </w:num>
  <w:num w:numId="68" w16cid:durableId="644236680">
    <w:abstractNumId w:val="36"/>
  </w:num>
  <w:num w:numId="69" w16cid:durableId="540243776">
    <w:abstractNumId w:val="29"/>
  </w:num>
  <w:num w:numId="70" w16cid:durableId="1210220500">
    <w:abstractNumId w:val="97"/>
  </w:num>
  <w:num w:numId="71" w16cid:durableId="1321735592">
    <w:abstractNumId w:val="57"/>
  </w:num>
  <w:num w:numId="72" w16cid:durableId="16809062">
    <w:abstractNumId w:val="59"/>
  </w:num>
  <w:num w:numId="73" w16cid:durableId="1900362177">
    <w:abstractNumId w:val="48"/>
  </w:num>
  <w:num w:numId="74" w16cid:durableId="1140464032">
    <w:abstractNumId w:val="51"/>
  </w:num>
  <w:num w:numId="75" w16cid:durableId="1994016809">
    <w:abstractNumId w:val="101"/>
  </w:num>
  <w:num w:numId="76" w16cid:durableId="600527949">
    <w:abstractNumId w:val="7"/>
  </w:num>
  <w:num w:numId="77" w16cid:durableId="865484949">
    <w:abstractNumId w:val="80"/>
  </w:num>
  <w:num w:numId="78" w16cid:durableId="1221861111">
    <w:abstractNumId w:val="76"/>
  </w:num>
  <w:num w:numId="79" w16cid:durableId="1687706370">
    <w:abstractNumId w:val="98"/>
  </w:num>
  <w:num w:numId="80" w16cid:durableId="1043097557">
    <w:abstractNumId w:val="18"/>
  </w:num>
  <w:num w:numId="81" w16cid:durableId="156457424">
    <w:abstractNumId w:val="21"/>
  </w:num>
  <w:num w:numId="82" w16cid:durableId="1326932721">
    <w:abstractNumId w:val="53"/>
  </w:num>
  <w:num w:numId="83" w16cid:durableId="830021926">
    <w:abstractNumId w:val="4"/>
  </w:num>
  <w:num w:numId="84" w16cid:durableId="1955474651">
    <w:abstractNumId w:val="83"/>
  </w:num>
  <w:num w:numId="85" w16cid:durableId="1231501859">
    <w:abstractNumId w:val="15"/>
  </w:num>
  <w:num w:numId="86" w16cid:durableId="461390046">
    <w:abstractNumId w:val="61"/>
  </w:num>
  <w:num w:numId="87" w16cid:durableId="287203872">
    <w:abstractNumId w:val="74"/>
  </w:num>
  <w:num w:numId="88" w16cid:durableId="652678222">
    <w:abstractNumId w:val="47"/>
  </w:num>
  <w:num w:numId="89" w16cid:durableId="420493327">
    <w:abstractNumId w:val="9"/>
  </w:num>
  <w:num w:numId="90" w16cid:durableId="1423523730">
    <w:abstractNumId w:val="68"/>
  </w:num>
  <w:num w:numId="91" w16cid:durableId="821702471">
    <w:abstractNumId w:val="103"/>
  </w:num>
  <w:num w:numId="92" w16cid:durableId="1672022438">
    <w:abstractNumId w:val="34"/>
  </w:num>
  <w:num w:numId="93" w16cid:durableId="2080858862">
    <w:abstractNumId w:val="72"/>
  </w:num>
  <w:num w:numId="94" w16cid:durableId="1898858382">
    <w:abstractNumId w:val="24"/>
  </w:num>
  <w:num w:numId="95" w16cid:durableId="523909432">
    <w:abstractNumId w:val="88"/>
  </w:num>
  <w:num w:numId="96" w16cid:durableId="1207183979">
    <w:abstractNumId w:val="4"/>
  </w:num>
  <w:num w:numId="97" w16cid:durableId="2107730212">
    <w:abstractNumId w:val="61"/>
  </w:num>
  <w:num w:numId="98" w16cid:durableId="148908378">
    <w:abstractNumId w:val="60"/>
  </w:num>
  <w:num w:numId="99" w16cid:durableId="1058165991">
    <w:abstractNumId w:val="19"/>
  </w:num>
  <w:num w:numId="100" w16cid:durableId="1291784667">
    <w:abstractNumId w:val="86"/>
  </w:num>
  <w:num w:numId="101" w16cid:durableId="1054815637">
    <w:abstractNumId w:val="52"/>
  </w:num>
  <w:num w:numId="102" w16cid:durableId="209537915">
    <w:abstractNumId w:val="67"/>
  </w:num>
  <w:num w:numId="103" w16cid:durableId="310017045">
    <w:abstractNumId w:val="109"/>
  </w:num>
  <w:num w:numId="104" w16cid:durableId="569119596">
    <w:abstractNumId w:val="13"/>
  </w:num>
  <w:num w:numId="105" w16cid:durableId="649678963">
    <w:abstractNumId w:val="107"/>
  </w:num>
  <w:num w:numId="106" w16cid:durableId="224068831">
    <w:abstractNumId w:val="22"/>
  </w:num>
  <w:num w:numId="107" w16cid:durableId="1638341327">
    <w:abstractNumId w:val="111"/>
  </w:num>
  <w:num w:numId="108" w16cid:durableId="2048330746">
    <w:abstractNumId w:val="28"/>
  </w:num>
  <w:num w:numId="109" w16cid:durableId="234365810">
    <w:abstractNumId w:val="62"/>
  </w:num>
  <w:num w:numId="110" w16cid:durableId="404767510">
    <w:abstractNumId w:val="1"/>
  </w:num>
  <w:num w:numId="111" w16cid:durableId="208538749">
    <w:abstractNumId w:val="3"/>
  </w:num>
  <w:num w:numId="112" w16cid:durableId="468012912">
    <w:abstractNumId w:val="42"/>
  </w:num>
  <w:num w:numId="113" w16cid:durableId="953637741">
    <w:abstractNumId w:val="55"/>
  </w:num>
  <w:num w:numId="114" w16cid:durableId="1375156308">
    <w:abstractNumId w:val="45"/>
  </w:num>
  <w:num w:numId="115" w16cid:durableId="2098289054">
    <w:abstractNumId w:val="27"/>
  </w:num>
  <w:num w:numId="116" w16cid:durableId="1704942383">
    <w:abstractNumId w:val="32"/>
  </w:num>
  <w:num w:numId="117" w16cid:durableId="1948653914">
    <w:abstractNumId w:val="64"/>
  </w:num>
  <w:num w:numId="118" w16cid:durableId="1444493191">
    <w:abstractNumId w:val="38"/>
  </w:num>
  <w:num w:numId="119" w16cid:durableId="1286962562">
    <w:abstractNumId w:val="32"/>
  </w:num>
  <w:num w:numId="120" w16cid:durableId="1513881945">
    <w:abstractNumId w:val="77"/>
  </w:num>
  <w:num w:numId="121" w16cid:durableId="78966655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15D"/>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EFC"/>
    <w:rsid w:val="00012F50"/>
    <w:rsid w:val="000131D1"/>
    <w:rsid w:val="0001344E"/>
    <w:rsid w:val="00013455"/>
    <w:rsid w:val="000134E3"/>
    <w:rsid w:val="00013632"/>
    <w:rsid w:val="00013F5E"/>
    <w:rsid w:val="0001403F"/>
    <w:rsid w:val="00014105"/>
    <w:rsid w:val="0001487F"/>
    <w:rsid w:val="00014F35"/>
    <w:rsid w:val="00015495"/>
    <w:rsid w:val="00015B63"/>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6040"/>
    <w:rsid w:val="00026C65"/>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B"/>
    <w:rsid w:val="00041C9D"/>
    <w:rsid w:val="000432DA"/>
    <w:rsid w:val="000436AC"/>
    <w:rsid w:val="00044AC2"/>
    <w:rsid w:val="00044CFA"/>
    <w:rsid w:val="00044E2D"/>
    <w:rsid w:val="00045457"/>
    <w:rsid w:val="0004572E"/>
    <w:rsid w:val="000457D3"/>
    <w:rsid w:val="000457DE"/>
    <w:rsid w:val="000459C7"/>
    <w:rsid w:val="00046630"/>
    <w:rsid w:val="00046672"/>
    <w:rsid w:val="00046C80"/>
    <w:rsid w:val="00046E75"/>
    <w:rsid w:val="00047D60"/>
    <w:rsid w:val="00050112"/>
    <w:rsid w:val="00050276"/>
    <w:rsid w:val="000502BA"/>
    <w:rsid w:val="00050466"/>
    <w:rsid w:val="000505CC"/>
    <w:rsid w:val="000506DC"/>
    <w:rsid w:val="0005086A"/>
    <w:rsid w:val="000511F9"/>
    <w:rsid w:val="00051860"/>
    <w:rsid w:val="00051B32"/>
    <w:rsid w:val="0005230E"/>
    <w:rsid w:val="0005231F"/>
    <w:rsid w:val="000526B1"/>
    <w:rsid w:val="00052850"/>
    <w:rsid w:val="000528A2"/>
    <w:rsid w:val="00052BBA"/>
    <w:rsid w:val="0005310A"/>
    <w:rsid w:val="00053588"/>
    <w:rsid w:val="00053631"/>
    <w:rsid w:val="00053851"/>
    <w:rsid w:val="00053BB5"/>
    <w:rsid w:val="00053D21"/>
    <w:rsid w:val="00053E73"/>
    <w:rsid w:val="00053E74"/>
    <w:rsid w:val="00054B05"/>
    <w:rsid w:val="00054D9D"/>
    <w:rsid w:val="00055676"/>
    <w:rsid w:val="00056544"/>
    <w:rsid w:val="00056BDE"/>
    <w:rsid w:val="00056DF5"/>
    <w:rsid w:val="000572F7"/>
    <w:rsid w:val="00057B25"/>
    <w:rsid w:val="00060A0E"/>
    <w:rsid w:val="00060D8E"/>
    <w:rsid w:val="0006135D"/>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818"/>
    <w:rsid w:val="00065ACC"/>
    <w:rsid w:val="00065E94"/>
    <w:rsid w:val="00066719"/>
    <w:rsid w:val="00066C74"/>
    <w:rsid w:val="00066C81"/>
    <w:rsid w:val="000670B3"/>
    <w:rsid w:val="00067606"/>
    <w:rsid w:val="00067A1E"/>
    <w:rsid w:val="00067BB3"/>
    <w:rsid w:val="000701AD"/>
    <w:rsid w:val="0007021B"/>
    <w:rsid w:val="000707CA"/>
    <w:rsid w:val="00070D21"/>
    <w:rsid w:val="000715B3"/>
    <w:rsid w:val="00071724"/>
    <w:rsid w:val="000717FB"/>
    <w:rsid w:val="000719BF"/>
    <w:rsid w:val="00071EC0"/>
    <w:rsid w:val="0007208A"/>
    <w:rsid w:val="0007213C"/>
    <w:rsid w:val="00072BBA"/>
    <w:rsid w:val="00072FF5"/>
    <w:rsid w:val="000730DC"/>
    <w:rsid w:val="00073237"/>
    <w:rsid w:val="0007420E"/>
    <w:rsid w:val="00075702"/>
    <w:rsid w:val="00075965"/>
    <w:rsid w:val="00075FDA"/>
    <w:rsid w:val="00076386"/>
    <w:rsid w:val="00076959"/>
    <w:rsid w:val="00076D82"/>
    <w:rsid w:val="0007714D"/>
    <w:rsid w:val="00081234"/>
    <w:rsid w:val="000819C0"/>
    <w:rsid w:val="00081EC2"/>
    <w:rsid w:val="00082154"/>
    <w:rsid w:val="00083740"/>
    <w:rsid w:val="00083800"/>
    <w:rsid w:val="00083D68"/>
    <w:rsid w:val="0008406C"/>
    <w:rsid w:val="00084A65"/>
    <w:rsid w:val="0008559A"/>
    <w:rsid w:val="00085969"/>
    <w:rsid w:val="00085F53"/>
    <w:rsid w:val="00086753"/>
    <w:rsid w:val="0008676D"/>
    <w:rsid w:val="000867A7"/>
    <w:rsid w:val="00086BE9"/>
    <w:rsid w:val="00090126"/>
    <w:rsid w:val="00090251"/>
    <w:rsid w:val="000902C2"/>
    <w:rsid w:val="000909BB"/>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A80"/>
    <w:rsid w:val="0009600E"/>
    <w:rsid w:val="00096627"/>
    <w:rsid w:val="00096C36"/>
    <w:rsid w:val="00096E64"/>
    <w:rsid w:val="000973E1"/>
    <w:rsid w:val="000A1402"/>
    <w:rsid w:val="000A177B"/>
    <w:rsid w:val="000A198F"/>
    <w:rsid w:val="000A1D7F"/>
    <w:rsid w:val="000A20BA"/>
    <w:rsid w:val="000A262C"/>
    <w:rsid w:val="000A2798"/>
    <w:rsid w:val="000A2F77"/>
    <w:rsid w:val="000A3C8D"/>
    <w:rsid w:val="000A3DFE"/>
    <w:rsid w:val="000A3EE7"/>
    <w:rsid w:val="000A40EC"/>
    <w:rsid w:val="000A41EF"/>
    <w:rsid w:val="000A54EE"/>
    <w:rsid w:val="000A59B5"/>
    <w:rsid w:val="000A692C"/>
    <w:rsid w:val="000A6A23"/>
    <w:rsid w:val="000A78EB"/>
    <w:rsid w:val="000A7BC5"/>
    <w:rsid w:val="000A7E0F"/>
    <w:rsid w:val="000B0C45"/>
    <w:rsid w:val="000B0FB8"/>
    <w:rsid w:val="000B13E1"/>
    <w:rsid w:val="000B16DB"/>
    <w:rsid w:val="000B1C5E"/>
    <w:rsid w:val="000B2282"/>
    <w:rsid w:val="000B2300"/>
    <w:rsid w:val="000B240A"/>
    <w:rsid w:val="000B2751"/>
    <w:rsid w:val="000B27E9"/>
    <w:rsid w:val="000B2A11"/>
    <w:rsid w:val="000B2A5B"/>
    <w:rsid w:val="000B2E16"/>
    <w:rsid w:val="000B2E70"/>
    <w:rsid w:val="000B2FE3"/>
    <w:rsid w:val="000B38A4"/>
    <w:rsid w:val="000B3B91"/>
    <w:rsid w:val="000B4207"/>
    <w:rsid w:val="000B44A4"/>
    <w:rsid w:val="000B4B1B"/>
    <w:rsid w:val="000B50C3"/>
    <w:rsid w:val="000B5AC9"/>
    <w:rsid w:val="000B5B81"/>
    <w:rsid w:val="000B5D82"/>
    <w:rsid w:val="000B5F0A"/>
    <w:rsid w:val="000B5F76"/>
    <w:rsid w:val="000B6582"/>
    <w:rsid w:val="000B6D65"/>
    <w:rsid w:val="000B743C"/>
    <w:rsid w:val="000B7633"/>
    <w:rsid w:val="000B7980"/>
    <w:rsid w:val="000B7A0C"/>
    <w:rsid w:val="000B7BF4"/>
    <w:rsid w:val="000B7EB0"/>
    <w:rsid w:val="000C06F3"/>
    <w:rsid w:val="000C090A"/>
    <w:rsid w:val="000C1D59"/>
    <w:rsid w:val="000C2B09"/>
    <w:rsid w:val="000C2ED0"/>
    <w:rsid w:val="000C2F02"/>
    <w:rsid w:val="000C30CF"/>
    <w:rsid w:val="000C4EDD"/>
    <w:rsid w:val="000C4F16"/>
    <w:rsid w:val="000C501D"/>
    <w:rsid w:val="000C552C"/>
    <w:rsid w:val="000C5B5B"/>
    <w:rsid w:val="000C5CBA"/>
    <w:rsid w:val="000C6200"/>
    <w:rsid w:val="000C6A41"/>
    <w:rsid w:val="000C74BA"/>
    <w:rsid w:val="000C7531"/>
    <w:rsid w:val="000C77EA"/>
    <w:rsid w:val="000C78E9"/>
    <w:rsid w:val="000C790C"/>
    <w:rsid w:val="000C7BA7"/>
    <w:rsid w:val="000C7C3F"/>
    <w:rsid w:val="000C7D83"/>
    <w:rsid w:val="000D0275"/>
    <w:rsid w:val="000D0289"/>
    <w:rsid w:val="000D0BD6"/>
    <w:rsid w:val="000D0C61"/>
    <w:rsid w:val="000D0E52"/>
    <w:rsid w:val="000D1270"/>
    <w:rsid w:val="000D1440"/>
    <w:rsid w:val="000D27AD"/>
    <w:rsid w:val="000D29D1"/>
    <w:rsid w:val="000D2B0A"/>
    <w:rsid w:val="000D3286"/>
    <w:rsid w:val="000D344D"/>
    <w:rsid w:val="000D34D9"/>
    <w:rsid w:val="000D3933"/>
    <w:rsid w:val="000D3CF3"/>
    <w:rsid w:val="000D40E7"/>
    <w:rsid w:val="000D4423"/>
    <w:rsid w:val="000D584F"/>
    <w:rsid w:val="000D59FC"/>
    <w:rsid w:val="000D5EF2"/>
    <w:rsid w:val="000D65A9"/>
    <w:rsid w:val="000D6E50"/>
    <w:rsid w:val="000D7407"/>
    <w:rsid w:val="000D76BC"/>
    <w:rsid w:val="000D7750"/>
    <w:rsid w:val="000D77A0"/>
    <w:rsid w:val="000E02B3"/>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37B0"/>
    <w:rsid w:val="000F4595"/>
    <w:rsid w:val="000F4B7A"/>
    <w:rsid w:val="000F4CB2"/>
    <w:rsid w:val="000F4D77"/>
    <w:rsid w:val="000F4E44"/>
    <w:rsid w:val="000F4E90"/>
    <w:rsid w:val="000F515D"/>
    <w:rsid w:val="000F52E3"/>
    <w:rsid w:val="000F568D"/>
    <w:rsid w:val="000F603F"/>
    <w:rsid w:val="000F68D0"/>
    <w:rsid w:val="000F6B15"/>
    <w:rsid w:val="000F6BCA"/>
    <w:rsid w:val="000F6CAD"/>
    <w:rsid w:val="000F73FD"/>
    <w:rsid w:val="001000A6"/>
    <w:rsid w:val="0010057B"/>
    <w:rsid w:val="00100859"/>
    <w:rsid w:val="00100B2F"/>
    <w:rsid w:val="0010170B"/>
    <w:rsid w:val="00101C4F"/>
    <w:rsid w:val="00101C79"/>
    <w:rsid w:val="00101DFB"/>
    <w:rsid w:val="001029D1"/>
    <w:rsid w:val="00102A07"/>
    <w:rsid w:val="00102C9F"/>
    <w:rsid w:val="00103FC9"/>
    <w:rsid w:val="001045CA"/>
    <w:rsid w:val="0010469A"/>
    <w:rsid w:val="001048A4"/>
    <w:rsid w:val="00104C10"/>
    <w:rsid w:val="001057F4"/>
    <w:rsid w:val="00105D69"/>
    <w:rsid w:val="001068D2"/>
    <w:rsid w:val="001069F2"/>
    <w:rsid w:val="001071A3"/>
    <w:rsid w:val="001103BD"/>
    <w:rsid w:val="00110BC6"/>
    <w:rsid w:val="00111208"/>
    <w:rsid w:val="001115E4"/>
    <w:rsid w:val="001117DA"/>
    <w:rsid w:val="00111808"/>
    <w:rsid w:val="001121E2"/>
    <w:rsid w:val="00112220"/>
    <w:rsid w:val="00113279"/>
    <w:rsid w:val="001132F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204DD"/>
    <w:rsid w:val="00120C31"/>
    <w:rsid w:val="0012111B"/>
    <w:rsid w:val="00122839"/>
    <w:rsid w:val="001237AC"/>
    <w:rsid w:val="001247D2"/>
    <w:rsid w:val="00124DAB"/>
    <w:rsid w:val="00124E12"/>
    <w:rsid w:val="00124E75"/>
    <w:rsid w:val="00124FAC"/>
    <w:rsid w:val="00125AA6"/>
    <w:rsid w:val="00125F3A"/>
    <w:rsid w:val="00125FCC"/>
    <w:rsid w:val="0012618D"/>
    <w:rsid w:val="0012673D"/>
    <w:rsid w:val="001268B8"/>
    <w:rsid w:val="001269B8"/>
    <w:rsid w:val="00127099"/>
    <w:rsid w:val="00127D78"/>
    <w:rsid w:val="0013008A"/>
    <w:rsid w:val="0013018E"/>
    <w:rsid w:val="001302BE"/>
    <w:rsid w:val="00130816"/>
    <w:rsid w:val="00130CF0"/>
    <w:rsid w:val="00130F1E"/>
    <w:rsid w:val="001316F6"/>
    <w:rsid w:val="00131870"/>
    <w:rsid w:val="00132830"/>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60C"/>
    <w:rsid w:val="001409A0"/>
    <w:rsid w:val="00140D07"/>
    <w:rsid w:val="00141E40"/>
    <w:rsid w:val="00141F08"/>
    <w:rsid w:val="00141FF2"/>
    <w:rsid w:val="0014287A"/>
    <w:rsid w:val="00142B16"/>
    <w:rsid w:val="00142DE2"/>
    <w:rsid w:val="0014334C"/>
    <w:rsid w:val="0014382B"/>
    <w:rsid w:val="001440DB"/>
    <w:rsid w:val="001443E0"/>
    <w:rsid w:val="00144C8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C9F"/>
    <w:rsid w:val="00154DA8"/>
    <w:rsid w:val="001552F2"/>
    <w:rsid w:val="00155BFD"/>
    <w:rsid w:val="00156ABA"/>
    <w:rsid w:val="00156B42"/>
    <w:rsid w:val="00157390"/>
    <w:rsid w:val="001575B0"/>
    <w:rsid w:val="001604AF"/>
    <w:rsid w:val="001608A4"/>
    <w:rsid w:val="00160985"/>
    <w:rsid w:val="00160998"/>
    <w:rsid w:val="00160CD6"/>
    <w:rsid w:val="00160F5F"/>
    <w:rsid w:val="0016183C"/>
    <w:rsid w:val="00162308"/>
    <w:rsid w:val="00162DFC"/>
    <w:rsid w:val="0016316A"/>
    <w:rsid w:val="001634AE"/>
    <w:rsid w:val="00163539"/>
    <w:rsid w:val="0016359F"/>
    <w:rsid w:val="0016381F"/>
    <w:rsid w:val="00163A12"/>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1C5F"/>
    <w:rsid w:val="001727FF"/>
    <w:rsid w:val="00172880"/>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345"/>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EA"/>
    <w:rsid w:val="001979F9"/>
    <w:rsid w:val="00197D95"/>
    <w:rsid w:val="001A02F6"/>
    <w:rsid w:val="001A07CA"/>
    <w:rsid w:val="001A0A1C"/>
    <w:rsid w:val="001A0D01"/>
    <w:rsid w:val="001A1489"/>
    <w:rsid w:val="001A15C6"/>
    <w:rsid w:val="001A197C"/>
    <w:rsid w:val="001A2026"/>
    <w:rsid w:val="001A2167"/>
    <w:rsid w:val="001A318B"/>
    <w:rsid w:val="001A343E"/>
    <w:rsid w:val="001A347A"/>
    <w:rsid w:val="001A3ADF"/>
    <w:rsid w:val="001A3E84"/>
    <w:rsid w:val="001A5062"/>
    <w:rsid w:val="001A54ED"/>
    <w:rsid w:val="001A5510"/>
    <w:rsid w:val="001A5906"/>
    <w:rsid w:val="001A5C7B"/>
    <w:rsid w:val="001A5E19"/>
    <w:rsid w:val="001A63B5"/>
    <w:rsid w:val="001A63D8"/>
    <w:rsid w:val="001A6DA0"/>
    <w:rsid w:val="001A791D"/>
    <w:rsid w:val="001A7BF1"/>
    <w:rsid w:val="001B000C"/>
    <w:rsid w:val="001B01FA"/>
    <w:rsid w:val="001B0278"/>
    <w:rsid w:val="001B03AC"/>
    <w:rsid w:val="001B0832"/>
    <w:rsid w:val="001B08EF"/>
    <w:rsid w:val="001B08F0"/>
    <w:rsid w:val="001B13BD"/>
    <w:rsid w:val="001B18A7"/>
    <w:rsid w:val="001B1A65"/>
    <w:rsid w:val="001B1BE3"/>
    <w:rsid w:val="001B2762"/>
    <w:rsid w:val="001B28D2"/>
    <w:rsid w:val="001B2E03"/>
    <w:rsid w:val="001B30BC"/>
    <w:rsid w:val="001B31F4"/>
    <w:rsid w:val="001B36FC"/>
    <w:rsid w:val="001B38EE"/>
    <w:rsid w:val="001B3EB2"/>
    <w:rsid w:val="001B41ED"/>
    <w:rsid w:val="001B4607"/>
    <w:rsid w:val="001B53E1"/>
    <w:rsid w:val="001B58E2"/>
    <w:rsid w:val="001B5E3D"/>
    <w:rsid w:val="001B6D31"/>
    <w:rsid w:val="001B6D8C"/>
    <w:rsid w:val="001B7059"/>
    <w:rsid w:val="001B7E0C"/>
    <w:rsid w:val="001B7F78"/>
    <w:rsid w:val="001C051E"/>
    <w:rsid w:val="001C0674"/>
    <w:rsid w:val="001C1405"/>
    <w:rsid w:val="001C1B93"/>
    <w:rsid w:val="001C226F"/>
    <w:rsid w:val="001C22D5"/>
    <w:rsid w:val="001C2A2D"/>
    <w:rsid w:val="001C3889"/>
    <w:rsid w:val="001C3D0E"/>
    <w:rsid w:val="001C4817"/>
    <w:rsid w:val="001C4EDB"/>
    <w:rsid w:val="001C4FC9"/>
    <w:rsid w:val="001C5296"/>
    <w:rsid w:val="001C5AC4"/>
    <w:rsid w:val="001C66AC"/>
    <w:rsid w:val="001C6754"/>
    <w:rsid w:val="001C6DBD"/>
    <w:rsid w:val="001C6F25"/>
    <w:rsid w:val="001C77F0"/>
    <w:rsid w:val="001C79AA"/>
    <w:rsid w:val="001D09EA"/>
    <w:rsid w:val="001D0F45"/>
    <w:rsid w:val="001D16DD"/>
    <w:rsid w:val="001D1FCC"/>
    <w:rsid w:val="001D27E0"/>
    <w:rsid w:val="001D30C9"/>
    <w:rsid w:val="001D31BD"/>
    <w:rsid w:val="001D3B8F"/>
    <w:rsid w:val="001D445B"/>
    <w:rsid w:val="001D46A0"/>
    <w:rsid w:val="001D47C4"/>
    <w:rsid w:val="001D47D8"/>
    <w:rsid w:val="001D4F59"/>
    <w:rsid w:val="001D50C2"/>
    <w:rsid w:val="001D55F9"/>
    <w:rsid w:val="001D6826"/>
    <w:rsid w:val="001D753C"/>
    <w:rsid w:val="001D7CA4"/>
    <w:rsid w:val="001D7CDE"/>
    <w:rsid w:val="001D7E58"/>
    <w:rsid w:val="001E0425"/>
    <w:rsid w:val="001E060A"/>
    <w:rsid w:val="001E0B70"/>
    <w:rsid w:val="001E13B3"/>
    <w:rsid w:val="001E13B6"/>
    <w:rsid w:val="001E1F6D"/>
    <w:rsid w:val="001E30A0"/>
    <w:rsid w:val="001E317D"/>
    <w:rsid w:val="001E3C65"/>
    <w:rsid w:val="001E3DE1"/>
    <w:rsid w:val="001E4D4F"/>
    <w:rsid w:val="001E4ED7"/>
    <w:rsid w:val="001E54F9"/>
    <w:rsid w:val="001E55B8"/>
    <w:rsid w:val="001E57CF"/>
    <w:rsid w:val="001E5981"/>
    <w:rsid w:val="001E5C2C"/>
    <w:rsid w:val="001E5EA3"/>
    <w:rsid w:val="001E65F5"/>
    <w:rsid w:val="001E6774"/>
    <w:rsid w:val="001E6826"/>
    <w:rsid w:val="001E6E8E"/>
    <w:rsid w:val="001E74BA"/>
    <w:rsid w:val="001E7B9F"/>
    <w:rsid w:val="001E7DF4"/>
    <w:rsid w:val="001F01FB"/>
    <w:rsid w:val="001F0658"/>
    <w:rsid w:val="001F080F"/>
    <w:rsid w:val="001F0C29"/>
    <w:rsid w:val="001F0C31"/>
    <w:rsid w:val="001F0E92"/>
    <w:rsid w:val="001F10F8"/>
    <w:rsid w:val="001F1987"/>
    <w:rsid w:val="001F1B26"/>
    <w:rsid w:val="001F201D"/>
    <w:rsid w:val="001F21BC"/>
    <w:rsid w:val="001F22D5"/>
    <w:rsid w:val="001F23BD"/>
    <w:rsid w:val="001F2555"/>
    <w:rsid w:val="001F335D"/>
    <w:rsid w:val="001F34DA"/>
    <w:rsid w:val="001F3555"/>
    <w:rsid w:val="001F44A2"/>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6EAA"/>
    <w:rsid w:val="001F738D"/>
    <w:rsid w:val="001F7599"/>
    <w:rsid w:val="001F7846"/>
    <w:rsid w:val="001F7A49"/>
    <w:rsid w:val="001F7A51"/>
    <w:rsid w:val="00201159"/>
    <w:rsid w:val="00201421"/>
    <w:rsid w:val="00201FE2"/>
    <w:rsid w:val="002025BC"/>
    <w:rsid w:val="00202B2A"/>
    <w:rsid w:val="0020316C"/>
    <w:rsid w:val="0020392D"/>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A5F"/>
    <w:rsid w:val="00211519"/>
    <w:rsid w:val="0021224B"/>
    <w:rsid w:val="0021238A"/>
    <w:rsid w:val="002128E2"/>
    <w:rsid w:val="00212950"/>
    <w:rsid w:val="00212FB8"/>
    <w:rsid w:val="00213065"/>
    <w:rsid w:val="00213334"/>
    <w:rsid w:val="00213709"/>
    <w:rsid w:val="00213A33"/>
    <w:rsid w:val="00213BBD"/>
    <w:rsid w:val="0021439E"/>
    <w:rsid w:val="002149AF"/>
    <w:rsid w:val="00214A6A"/>
    <w:rsid w:val="00214A86"/>
    <w:rsid w:val="00215822"/>
    <w:rsid w:val="00215AAA"/>
    <w:rsid w:val="0021683C"/>
    <w:rsid w:val="00216F5F"/>
    <w:rsid w:val="00216F94"/>
    <w:rsid w:val="00216FA4"/>
    <w:rsid w:val="0021722A"/>
    <w:rsid w:val="002176AF"/>
    <w:rsid w:val="002176C6"/>
    <w:rsid w:val="002178DB"/>
    <w:rsid w:val="00220250"/>
    <w:rsid w:val="0022058A"/>
    <w:rsid w:val="00220615"/>
    <w:rsid w:val="0022095E"/>
    <w:rsid w:val="00221985"/>
    <w:rsid w:val="00221EC5"/>
    <w:rsid w:val="0022283C"/>
    <w:rsid w:val="00222A78"/>
    <w:rsid w:val="00222A7A"/>
    <w:rsid w:val="00223121"/>
    <w:rsid w:val="00223DA6"/>
    <w:rsid w:val="00224A2C"/>
    <w:rsid w:val="00225217"/>
    <w:rsid w:val="002256D9"/>
    <w:rsid w:val="00225A18"/>
    <w:rsid w:val="00225DE5"/>
    <w:rsid w:val="002260B5"/>
    <w:rsid w:val="00226577"/>
    <w:rsid w:val="0022687C"/>
    <w:rsid w:val="00226DA9"/>
    <w:rsid w:val="00226FEC"/>
    <w:rsid w:val="0023042C"/>
    <w:rsid w:val="002306F8"/>
    <w:rsid w:val="002312F4"/>
    <w:rsid w:val="002313A2"/>
    <w:rsid w:val="0023171D"/>
    <w:rsid w:val="00231FC7"/>
    <w:rsid w:val="00232930"/>
    <w:rsid w:val="00232A11"/>
    <w:rsid w:val="00232A95"/>
    <w:rsid w:val="00232C3F"/>
    <w:rsid w:val="00232DD9"/>
    <w:rsid w:val="00232DFC"/>
    <w:rsid w:val="0023308F"/>
    <w:rsid w:val="002332A5"/>
    <w:rsid w:val="00233403"/>
    <w:rsid w:val="00233440"/>
    <w:rsid w:val="00233D0E"/>
    <w:rsid w:val="00234E13"/>
    <w:rsid w:val="00235640"/>
    <w:rsid w:val="0023571A"/>
    <w:rsid w:val="00235C02"/>
    <w:rsid w:val="00236450"/>
    <w:rsid w:val="0023671B"/>
    <w:rsid w:val="00236AFE"/>
    <w:rsid w:val="0023765A"/>
    <w:rsid w:val="00237921"/>
    <w:rsid w:val="002379E5"/>
    <w:rsid w:val="002401A4"/>
    <w:rsid w:val="00240342"/>
    <w:rsid w:val="00240822"/>
    <w:rsid w:val="002408B9"/>
    <w:rsid w:val="00240AD9"/>
    <w:rsid w:val="00240C32"/>
    <w:rsid w:val="00241311"/>
    <w:rsid w:val="0024157C"/>
    <w:rsid w:val="002418E8"/>
    <w:rsid w:val="0024197A"/>
    <w:rsid w:val="00241DE8"/>
    <w:rsid w:val="00241F87"/>
    <w:rsid w:val="00242501"/>
    <w:rsid w:val="00242E22"/>
    <w:rsid w:val="00242F6C"/>
    <w:rsid w:val="0024336B"/>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42F0"/>
    <w:rsid w:val="002551BD"/>
    <w:rsid w:val="002552DC"/>
    <w:rsid w:val="0025533B"/>
    <w:rsid w:val="0025630B"/>
    <w:rsid w:val="002567BE"/>
    <w:rsid w:val="002568D0"/>
    <w:rsid w:val="00256B3C"/>
    <w:rsid w:val="00256FBB"/>
    <w:rsid w:val="002574BA"/>
    <w:rsid w:val="002578F6"/>
    <w:rsid w:val="00257D30"/>
    <w:rsid w:val="002608F5"/>
    <w:rsid w:val="00260A2D"/>
    <w:rsid w:val="00260AEE"/>
    <w:rsid w:val="00260B8F"/>
    <w:rsid w:val="00261585"/>
    <w:rsid w:val="002621A6"/>
    <w:rsid w:val="002623DF"/>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70D97"/>
    <w:rsid w:val="002714C6"/>
    <w:rsid w:val="00271589"/>
    <w:rsid w:val="00271C93"/>
    <w:rsid w:val="002724B8"/>
    <w:rsid w:val="00272918"/>
    <w:rsid w:val="00273177"/>
    <w:rsid w:val="00273751"/>
    <w:rsid w:val="00273917"/>
    <w:rsid w:val="00273CA8"/>
    <w:rsid w:val="002744D8"/>
    <w:rsid w:val="0027455B"/>
    <w:rsid w:val="00275074"/>
    <w:rsid w:val="00275373"/>
    <w:rsid w:val="0027637C"/>
    <w:rsid w:val="00276397"/>
    <w:rsid w:val="002763E9"/>
    <w:rsid w:val="00276401"/>
    <w:rsid w:val="00276736"/>
    <w:rsid w:val="00276F4E"/>
    <w:rsid w:val="0027752E"/>
    <w:rsid w:val="0027773D"/>
    <w:rsid w:val="002778BD"/>
    <w:rsid w:val="0028021D"/>
    <w:rsid w:val="00280C3B"/>
    <w:rsid w:val="0028117C"/>
    <w:rsid w:val="002815FA"/>
    <w:rsid w:val="0028239F"/>
    <w:rsid w:val="002824C2"/>
    <w:rsid w:val="0028270C"/>
    <w:rsid w:val="00282830"/>
    <w:rsid w:val="002838CA"/>
    <w:rsid w:val="002844C5"/>
    <w:rsid w:val="00284E32"/>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D81"/>
    <w:rsid w:val="00296ED9"/>
    <w:rsid w:val="00297926"/>
    <w:rsid w:val="002A0218"/>
    <w:rsid w:val="002A02C9"/>
    <w:rsid w:val="002A047F"/>
    <w:rsid w:val="002A1062"/>
    <w:rsid w:val="002A1D7E"/>
    <w:rsid w:val="002A1DD8"/>
    <w:rsid w:val="002A2012"/>
    <w:rsid w:val="002A2413"/>
    <w:rsid w:val="002A2500"/>
    <w:rsid w:val="002A2B69"/>
    <w:rsid w:val="002A2F5E"/>
    <w:rsid w:val="002A352A"/>
    <w:rsid w:val="002A3BE5"/>
    <w:rsid w:val="002A3EC0"/>
    <w:rsid w:val="002A4708"/>
    <w:rsid w:val="002A5217"/>
    <w:rsid w:val="002A5A40"/>
    <w:rsid w:val="002A607D"/>
    <w:rsid w:val="002A6AF4"/>
    <w:rsid w:val="002A6C7C"/>
    <w:rsid w:val="002A728C"/>
    <w:rsid w:val="002B0833"/>
    <w:rsid w:val="002B132E"/>
    <w:rsid w:val="002B1499"/>
    <w:rsid w:val="002B1E4F"/>
    <w:rsid w:val="002B1FA4"/>
    <w:rsid w:val="002B2813"/>
    <w:rsid w:val="002B2D29"/>
    <w:rsid w:val="002B34C9"/>
    <w:rsid w:val="002B3AEC"/>
    <w:rsid w:val="002B3B31"/>
    <w:rsid w:val="002B3BBD"/>
    <w:rsid w:val="002B4731"/>
    <w:rsid w:val="002B4756"/>
    <w:rsid w:val="002B5765"/>
    <w:rsid w:val="002B5805"/>
    <w:rsid w:val="002B6BF8"/>
    <w:rsid w:val="002B6DCC"/>
    <w:rsid w:val="002B7715"/>
    <w:rsid w:val="002C0004"/>
    <w:rsid w:val="002C0C4B"/>
    <w:rsid w:val="002C145C"/>
    <w:rsid w:val="002C167E"/>
    <w:rsid w:val="002C1C10"/>
    <w:rsid w:val="002C1EE8"/>
    <w:rsid w:val="002C1EEA"/>
    <w:rsid w:val="002C2C55"/>
    <w:rsid w:val="002C3064"/>
    <w:rsid w:val="002C3DF6"/>
    <w:rsid w:val="002C44CB"/>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638"/>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BB5"/>
    <w:rsid w:val="002F3D5A"/>
    <w:rsid w:val="002F4E04"/>
    <w:rsid w:val="002F4F9D"/>
    <w:rsid w:val="002F5BE4"/>
    <w:rsid w:val="002F5BEE"/>
    <w:rsid w:val="002F60A0"/>
    <w:rsid w:val="002F6758"/>
    <w:rsid w:val="002F695B"/>
    <w:rsid w:val="002F7056"/>
    <w:rsid w:val="002F72DA"/>
    <w:rsid w:val="002F7441"/>
    <w:rsid w:val="002F76B1"/>
    <w:rsid w:val="002F7D66"/>
    <w:rsid w:val="002F7DBE"/>
    <w:rsid w:val="002F7DCE"/>
    <w:rsid w:val="00300195"/>
    <w:rsid w:val="0030090B"/>
    <w:rsid w:val="003014C0"/>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75E1"/>
    <w:rsid w:val="00320299"/>
    <w:rsid w:val="00320375"/>
    <w:rsid w:val="00320450"/>
    <w:rsid w:val="00320F0D"/>
    <w:rsid w:val="00321154"/>
    <w:rsid w:val="003211B0"/>
    <w:rsid w:val="0032139B"/>
    <w:rsid w:val="00321D59"/>
    <w:rsid w:val="00321EDA"/>
    <w:rsid w:val="003224AA"/>
    <w:rsid w:val="003224E7"/>
    <w:rsid w:val="003229E9"/>
    <w:rsid w:val="003239A7"/>
    <w:rsid w:val="00323B8D"/>
    <w:rsid w:val="00323C6F"/>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3C7D"/>
    <w:rsid w:val="0033476C"/>
    <w:rsid w:val="00334C09"/>
    <w:rsid w:val="00335B15"/>
    <w:rsid w:val="00335DF8"/>
    <w:rsid w:val="00335EA8"/>
    <w:rsid w:val="003363DD"/>
    <w:rsid w:val="00336648"/>
    <w:rsid w:val="003366F2"/>
    <w:rsid w:val="003371DD"/>
    <w:rsid w:val="00337418"/>
    <w:rsid w:val="00337810"/>
    <w:rsid w:val="00337EE8"/>
    <w:rsid w:val="00340361"/>
    <w:rsid w:val="00340795"/>
    <w:rsid w:val="00340B70"/>
    <w:rsid w:val="0034111C"/>
    <w:rsid w:val="00341271"/>
    <w:rsid w:val="00341947"/>
    <w:rsid w:val="00341E60"/>
    <w:rsid w:val="0034217F"/>
    <w:rsid w:val="00342AD2"/>
    <w:rsid w:val="00342D40"/>
    <w:rsid w:val="00342E5A"/>
    <w:rsid w:val="003432FB"/>
    <w:rsid w:val="00343954"/>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AA2"/>
    <w:rsid w:val="00354C3C"/>
    <w:rsid w:val="00354FEE"/>
    <w:rsid w:val="003553F8"/>
    <w:rsid w:val="00356204"/>
    <w:rsid w:val="00356275"/>
    <w:rsid w:val="00356C0B"/>
    <w:rsid w:val="00356F04"/>
    <w:rsid w:val="003574A1"/>
    <w:rsid w:val="00357B9C"/>
    <w:rsid w:val="00360661"/>
    <w:rsid w:val="0036097E"/>
    <w:rsid w:val="00361182"/>
    <w:rsid w:val="0036125F"/>
    <w:rsid w:val="00361412"/>
    <w:rsid w:val="003615CA"/>
    <w:rsid w:val="00361C71"/>
    <w:rsid w:val="003622A7"/>
    <w:rsid w:val="00363955"/>
    <w:rsid w:val="00363B2C"/>
    <w:rsid w:val="00363B3A"/>
    <w:rsid w:val="003642A6"/>
    <w:rsid w:val="00364763"/>
    <w:rsid w:val="00365645"/>
    <w:rsid w:val="003658A2"/>
    <w:rsid w:val="00365915"/>
    <w:rsid w:val="00365C3D"/>
    <w:rsid w:val="00365EDA"/>
    <w:rsid w:val="003663A2"/>
    <w:rsid w:val="003669C5"/>
    <w:rsid w:val="00366C1B"/>
    <w:rsid w:val="00366DF7"/>
    <w:rsid w:val="00367337"/>
    <w:rsid w:val="00367367"/>
    <w:rsid w:val="00367E5D"/>
    <w:rsid w:val="00367FD8"/>
    <w:rsid w:val="0037004E"/>
    <w:rsid w:val="00370229"/>
    <w:rsid w:val="00370B63"/>
    <w:rsid w:val="00370E43"/>
    <w:rsid w:val="00370FCC"/>
    <w:rsid w:val="003711AF"/>
    <w:rsid w:val="00371888"/>
    <w:rsid w:val="00371F07"/>
    <w:rsid w:val="003729C5"/>
    <w:rsid w:val="00372AD0"/>
    <w:rsid w:val="003735C6"/>
    <w:rsid w:val="00373B59"/>
    <w:rsid w:val="00373C9D"/>
    <w:rsid w:val="00374209"/>
    <w:rsid w:val="003742DD"/>
    <w:rsid w:val="0037436A"/>
    <w:rsid w:val="003745B1"/>
    <w:rsid w:val="00374848"/>
    <w:rsid w:val="003753FF"/>
    <w:rsid w:val="003755F0"/>
    <w:rsid w:val="003757A1"/>
    <w:rsid w:val="003757CD"/>
    <w:rsid w:val="00375D09"/>
    <w:rsid w:val="00375E32"/>
    <w:rsid w:val="00376071"/>
    <w:rsid w:val="003762DC"/>
    <w:rsid w:val="0037672B"/>
    <w:rsid w:val="00376DDD"/>
    <w:rsid w:val="003771CC"/>
    <w:rsid w:val="003772C9"/>
    <w:rsid w:val="0037739D"/>
    <w:rsid w:val="0037751C"/>
    <w:rsid w:val="00377D61"/>
    <w:rsid w:val="003802C8"/>
    <w:rsid w:val="003804CA"/>
    <w:rsid w:val="00380B66"/>
    <w:rsid w:val="00380CE1"/>
    <w:rsid w:val="00380F3F"/>
    <w:rsid w:val="00381953"/>
    <w:rsid w:val="00381DB6"/>
    <w:rsid w:val="00382232"/>
    <w:rsid w:val="00382942"/>
    <w:rsid w:val="00382F1A"/>
    <w:rsid w:val="00382F38"/>
    <w:rsid w:val="00382F9A"/>
    <w:rsid w:val="00383282"/>
    <w:rsid w:val="00383383"/>
    <w:rsid w:val="00383422"/>
    <w:rsid w:val="00383658"/>
    <w:rsid w:val="0038412E"/>
    <w:rsid w:val="00384FED"/>
    <w:rsid w:val="00386053"/>
    <w:rsid w:val="00386D7B"/>
    <w:rsid w:val="00387459"/>
    <w:rsid w:val="0038771D"/>
    <w:rsid w:val="003905CC"/>
    <w:rsid w:val="00390935"/>
    <w:rsid w:val="0039112E"/>
    <w:rsid w:val="00391381"/>
    <w:rsid w:val="0039142F"/>
    <w:rsid w:val="0039241F"/>
    <w:rsid w:val="00392491"/>
    <w:rsid w:val="003935B0"/>
    <w:rsid w:val="003935EA"/>
    <w:rsid w:val="00393E44"/>
    <w:rsid w:val="00394270"/>
    <w:rsid w:val="00394301"/>
    <w:rsid w:val="00395B97"/>
    <w:rsid w:val="00396025"/>
    <w:rsid w:val="003960BF"/>
    <w:rsid w:val="0039747B"/>
    <w:rsid w:val="00397AB6"/>
    <w:rsid w:val="00397ACA"/>
    <w:rsid w:val="003A0B6D"/>
    <w:rsid w:val="003A10C3"/>
    <w:rsid w:val="003A1978"/>
    <w:rsid w:val="003A286F"/>
    <w:rsid w:val="003A2C3E"/>
    <w:rsid w:val="003A35A4"/>
    <w:rsid w:val="003A3724"/>
    <w:rsid w:val="003A39FA"/>
    <w:rsid w:val="003A3CD9"/>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136"/>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ED7"/>
    <w:rsid w:val="003B4FAA"/>
    <w:rsid w:val="003B547A"/>
    <w:rsid w:val="003B5579"/>
    <w:rsid w:val="003B5736"/>
    <w:rsid w:val="003B6462"/>
    <w:rsid w:val="003B6492"/>
    <w:rsid w:val="003B6A76"/>
    <w:rsid w:val="003B6EC0"/>
    <w:rsid w:val="003B7572"/>
    <w:rsid w:val="003B75B9"/>
    <w:rsid w:val="003B7954"/>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356"/>
    <w:rsid w:val="003C7461"/>
    <w:rsid w:val="003D00B4"/>
    <w:rsid w:val="003D0788"/>
    <w:rsid w:val="003D132A"/>
    <w:rsid w:val="003D1517"/>
    <w:rsid w:val="003D1D50"/>
    <w:rsid w:val="003D2259"/>
    <w:rsid w:val="003D232D"/>
    <w:rsid w:val="003D276B"/>
    <w:rsid w:val="003D286B"/>
    <w:rsid w:val="003D2938"/>
    <w:rsid w:val="003D3C86"/>
    <w:rsid w:val="003D3F46"/>
    <w:rsid w:val="003D3FBA"/>
    <w:rsid w:val="003D402B"/>
    <w:rsid w:val="003D40F2"/>
    <w:rsid w:val="003D41E5"/>
    <w:rsid w:val="003D54B0"/>
    <w:rsid w:val="003D676E"/>
    <w:rsid w:val="003D6D9C"/>
    <w:rsid w:val="003D6EB9"/>
    <w:rsid w:val="003D764F"/>
    <w:rsid w:val="003D76EF"/>
    <w:rsid w:val="003D79A5"/>
    <w:rsid w:val="003D7B71"/>
    <w:rsid w:val="003D7C38"/>
    <w:rsid w:val="003D7D37"/>
    <w:rsid w:val="003D7FA0"/>
    <w:rsid w:val="003E0042"/>
    <w:rsid w:val="003E0667"/>
    <w:rsid w:val="003E0BCE"/>
    <w:rsid w:val="003E0DF3"/>
    <w:rsid w:val="003E13E0"/>
    <w:rsid w:val="003E1660"/>
    <w:rsid w:val="003E1825"/>
    <w:rsid w:val="003E1CD1"/>
    <w:rsid w:val="003E2583"/>
    <w:rsid w:val="003E258F"/>
    <w:rsid w:val="003E2A2D"/>
    <w:rsid w:val="003E2FAD"/>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27C"/>
    <w:rsid w:val="003F5547"/>
    <w:rsid w:val="003F5C40"/>
    <w:rsid w:val="003F5CD9"/>
    <w:rsid w:val="003F61F8"/>
    <w:rsid w:val="003F6913"/>
    <w:rsid w:val="003F6E12"/>
    <w:rsid w:val="003F6F8B"/>
    <w:rsid w:val="003F75ED"/>
    <w:rsid w:val="003F7FEE"/>
    <w:rsid w:val="004002B7"/>
    <w:rsid w:val="00400CF4"/>
    <w:rsid w:val="00400F31"/>
    <w:rsid w:val="004017E7"/>
    <w:rsid w:val="00401807"/>
    <w:rsid w:val="004023BA"/>
    <w:rsid w:val="004025D8"/>
    <w:rsid w:val="004029F1"/>
    <w:rsid w:val="004038B5"/>
    <w:rsid w:val="00403E5B"/>
    <w:rsid w:val="004042DD"/>
    <w:rsid w:val="00404412"/>
    <w:rsid w:val="004044AA"/>
    <w:rsid w:val="004044E3"/>
    <w:rsid w:val="00405116"/>
    <w:rsid w:val="0040558F"/>
    <w:rsid w:val="004056D2"/>
    <w:rsid w:val="00405AB9"/>
    <w:rsid w:val="00406B4D"/>
    <w:rsid w:val="00406FCE"/>
    <w:rsid w:val="004075E2"/>
    <w:rsid w:val="00407EF7"/>
    <w:rsid w:val="00410B73"/>
    <w:rsid w:val="00411845"/>
    <w:rsid w:val="00412C2C"/>
    <w:rsid w:val="00412C54"/>
    <w:rsid w:val="0041314A"/>
    <w:rsid w:val="004131D3"/>
    <w:rsid w:val="0041443C"/>
    <w:rsid w:val="004145DF"/>
    <w:rsid w:val="0041488F"/>
    <w:rsid w:val="0041531C"/>
    <w:rsid w:val="004154F7"/>
    <w:rsid w:val="004155F3"/>
    <w:rsid w:val="0041561E"/>
    <w:rsid w:val="004159F6"/>
    <w:rsid w:val="00415C0D"/>
    <w:rsid w:val="004163F3"/>
    <w:rsid w:val="00416D44"/>
    <w:rsid w:val="00416FC6"/>
    <w:rsid w:val="004176FF"/>
    <w:rsid w:val="00417A1E"/>
    <w:rsid w:val="00417E81"/>
    <w:rsid w:val="0042078F"/>
    <w:rsid w:val="0042158A"/>
    <w:rsid w:val="00421892"/>
    <w:rsid w:val="004218AF"/>
    <w:rsid w:val="00421A27"/>
    <w:rsid w:val="00421D0A"/>
    <w:rsid w:val="004226C3"/>
    <w:rsid w:val="004228BA"/>
    <w:rsid w:val="00422B9A"/>
    <w:rsid w:val="004234EF"/>
    <w:rsid w:val="00423AC0"/>
    <w:rsid w:val="004241C5"/>
    <w:rsid w:val="004241E4"/>
    <w:rsid w:val="00424255"/>
    <w:rsid w:val="00424FA7"/>
    <w:rsid w:val="0042599E"/>
    <w:rsid w:val="00425B1F"/>
    <w:rsid w:val="00425D2C"/>
    <w:rsid w:val="00426900"/>
    <w:rsid w:val="00426967"/>
    <w:rsid w:val="00426A87"/>
    <w:rsid w:val="00427007"/>
    <w:rsid w:val="004302ED"/>
    <w:rsid w:val="00430989"/>
    <w:rsid w:val="004309D8"/>
    <w:rsid w:val="0043104F"/>
    <w:rsid w:val="004313D1"/>
    <w:rsid w:val="0043207B"/>
    <w:rsid w:val="00432110"/>
    <w:rsid w:val="00432392"/>
    <w:rsid w:val="004328EE"/>
    <w:rsid w:val="004334A9"/>
    <w:rsid w:val="004334FF"/>
    <w:rsid w:val="0043395F"/>
    <w:rsid w:val="00433D8C"/>
    <w:rsid w:val="00433EBE"/>
    <w:rsid w:val="00434406"/>
    <w:rsid w:val="004356CE"/>
    <w:rsid w:val="00436FFA"/>
    <w:rsid w:val="00437C28"/>
    <w:rsid w:val="00437F50"/>
    <w:rsid w:val="0044045D"/>
    <w:rsid w:val="00440F44"/>
    <w:rsid w:val="00440FED"/>
    <w:rsid w:val="004410CE"/>
    <w:rsid w:val="00441B92"/>
    <w:rsid w:val="00441ED3"/>
    <w:rsid w:val="00442467"/>
    <w:rsid w:val="00442E36"/>
    <w:rsid w:val="00442E63"/>
    <w:rsid w:val="004430C0"/>
    <w:rsid w:val="004438E1"/>
    <w:rsid w:val="00443A9F"/>
    <w:rsid w:val="0044474B"/>
    <w:rsid w:val="0044534E"/>
    <w:rsid w:val="00445646"/>
    <w:rsid w:val="00445E54"/>
    <w:rsid w:val="00445FF7"/>
    <w:rsid w:val="00446910"/>
    <w:rsid w:val="004476BE"/>
    <w:rsid w:val="004508A8"/>
    <w:rsid w:val="004509F4"/>
    <w:rsid w:val="00451B7D"/>
    <w:rsid w:val="00451BAE"/>
    <w:rsid w:val="00451BC8"/>
    <w:rsid w:val="00451FD2"/>
    <w:rsid w:val="004522AA"/>
    <w:rsid w:val="00452466"/>
    <w:rsid w:val="00452CA7"/>
    <w:rsid w:val="00453341"/>
    <w:rsid w:val="0045430F"/>
    <w:rsid w:val="004545C6"/>
    <w:rsid w:val="00454AFF"/>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53A"/>
    <w:rsid w:val="004715CB"/>
    <w:rsid w:val="00471863"/>
    <w:rsid w:val="00471A96"/>
    <w:rsid w:val="00472517"/>
    <w:rsid w:val="00472BBB"/>
    <w:rsid w:val="0047316C"/>
    <w:rsid w:val="004732E7"/>
    <w:rsid w:val="004736CB"/>
    <w:rsid w:val="00473777"/>
    <w:rsid w:val="00473981"/>
    <w:rsid w:val="00473A14"/>
    <w:rsid w:val="00473A1C"/>
    <w:rsid w:val="0047419A"/>
    <w:rsid w:val="004745A9"/>
    <w:rsid w:val="00474871"/>
    <w:rsid w:val="00474CA8"/>
    <w:rsid w:val="00474E43"/>
    <w:rsid w:val="00474FDC"/>
    <w:rsid w:val="00475E93"/>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5E82"/>
    <w:rsid w:val="00486829"/>
    <w:rsid w:val="0048690B"/>
    <w:rsid w:val="00486A4C"/>
    <w:rsid w:val="00486E0A"/>
    <w:rsid w:val="004872FF"/>
    <w:rsid w:val="004874E4"/>
    <w:rsid w:val="00487535"/>
    <w:rsid w:val="0049070D"/>
    <w:rsid w:val="00490A39"/>
    <w:rsid w:val="00490E82"/>
    <w:rsid w:val="00491BE4"/>
    <w:rsid w:val="00491DB2"/>
    <w:rsid w:val="0049238C"/>
    <w:rsid w:val="00492877"/>
    <w:rsid w:val="0049317C"/>
    <w:rsid w:val="00493360"/>
    <w:rsid w:val="004935C3"/>
    <w:rsid w:val="00495457"/>
    <w:rsid w:val="00495AC6"/>
    <w:rsid w:val="00495BA6"/>
    <w:rsid w:val="0049632E"/>
    <w:rsid w:val="00496606"/>
    <w:rsid w:val="004966C8"/>
    <w:rsid w:val="00496DC2"/>
    <w:rsid w:val="00496E75"/>
    <w:rsid w:val="00497936"/>
    <w:rsid w:val="004A014C"/>
    <w:rsid w:val="004A031E"/>
    <w:rsid w:val="004A04E6"/>
    <w:rsid w:val="004A0AA8"/>
    <w:rsid w:val="004A1593"/>
    <w:rsid w:val="004A1811"/>
    <w:rsid w:val="004A1FE4"/>
    <w:rsid w:val="004A2103"/>
    <w:rsid w:val="004A2CA9"/>
    <w:rsid w:val="004A33EF"/>
    <w:rsid w:val="004A34C9"/>
    <w:rsid w:val="004A38B4"/>
    <w:rsid w:val="004A3C99"/>
    <w:rsid w:val="004A3CB5"/>
    <w:rsid w:val="004A4BDD"/>
    <w:rsid w:val="004A4F4F"/>
    <w:rsid w:val="004A521A"/>
    <w:rsid w:val="004A537D"/>
    <w:rsid w:val="004A5561"/>
    <w:rsid w:val="004A5EC1"/>
    <w:rsid w:val="004A67F0"/>
    <w:rsid w:val="004A6939"/>
    <w:rsid w:val="004A6D6C"/>
    <w:rsid w:val="004A71C3"/>
    <w:rsid w:val="004A7457"/>
    <w:rsid w:val="004A7769"/>
    <w:rsid w:val="004A77B1"/>
    <w:rsid w:val="004A7F29"/>
    <w:rsid w:val="004B0561"/>
    <w:rsid w:val="004B0E09"/>
    <w:rsid w:val="004B0F7F"/>
    <w:rsid w:val="004B1095"/>
    <w:rsid w:val="004B18EB"/>
    <w:rsid w:val="004B2118"/>
    <w:rsid w:val="004B23AD"/>
    <w:rsid w:val="004B2965"/>
    <w:rsid w:val="004B3265"/>
    <w:rsid w:val="004B3544"/>
    <w:rsid w:val="004B3545"/>
    <w:rsid w:val="004B36BA"/>
    <w:rsid w:val="004B3823"/>
    <w:rsid w:val="004B4224"/>
    <w:rsid w:val="004B4297"/>
    <w:rsid w:val="004B4573"/>
    <w:rsid w:val="004B4647"/>
    <w:rsid w:val="004B481D"/>
    <w:rsid w:val="004B54D2"/>
    <w:rsid w:val="004B5893"/>
    <w:rsid w:val="004B5B9B"/>
    <w:rsid w:val="004B629C"/>
    <w:rsid w:val="004B6AF8"/>
    <w:rsid w:val="004B6B25"/>
    <w:rsid w:val="004B6C66"/>
    <w:rsid w:val="004B6F84"/>
    <w:rsid w:val="004B7455"/>
    <w:rsid w:val="004B74FF"/>
    <w:rsid w:val="004B7CE4"/>
    <w:rsid w:val="004C0401"/>
    <w:rsid w:val="004C0C49"/>
    <w:rsid w:val="004C1096"/>
    <w:rsid w:val="004C183D"/>
    <w:rsid w:val="004C309D"/>
    <w:rsid w:val="004C38E2"/>
    <w:rsid w:val="004C394F"/>
    <w:rsid w:val="004C3EC7"/>
    <w:rsid w:val="004C3EEE"/>
    <w:rsid w:val="004C452F"/>
    <w:rsid w:val="004C483D"/>
    <w:rsid w:val="004C49EA"/>
    <w:rsid w:val="004C4D15"/>
    <w:rsid w:val="004C6016"/>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38D6"/>
    <w:rsid w:val="004D41DC"/>
    <w:rsid w:val="004D4FBD"/>
    <w:rsid w:val="004D4FC0"/>
    <w:rsid w:val="004D5607"/>
    <w:rsid w:val="004D5CE7"/>
    <w:rsid w:val="004D6381"/>
    <w:rsid w:val="004D6BB3"/>
    <w:rsid w:val="004D76DD"/>
    <w:rsid w:val="004D793E"/>
    <w:rsid w:val="004D7A94"/>
    <w:rsid w:val="004D7DA8"/>
    <w:rsid w:val="004E045C"/>
    <w:rsid w:val="004E10CD"/>
    <w:rsid w:val="004E1347"/>
    <w:rsid w:val="004E1401"/>
    <w:rsid w:val="004E2210"/>
    <w:rsid w:val="004E255E"/>
    <w:rsid w:val="004E259F"/>
    <w:rsid w:val="004E2892"/>
    <w:rsid w:val="004E362B"/>
    <w:rsid w:val="004E3681"/>
    <w:rsid w:val="004E3D74"/>
    <w:rsid w:val="004E4077"/>
    <w:rsid w:val="004E563D"/>
    <w:rsid w:val="004E5DE1"/>
    <w:rsid w:val="004E623A"/>
    <w:rsid w:val="004E7196"/>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22"/>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ADD"/>
    <w:rsid w:val="00507BCC"/>
    <w:rsid w:val="00507C3C"/>
    <w:rsid w:val="005100C3"/>
    <w:rsid w:val="005103FF"/>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8D4"/>
    <w:rsid w:val="0051493E"/>
    <w:rsid w:val="00514BC7"/>
    <w:rsid w:val="00514C90"/>
    <w:rsid w:val="00514C91"/>
    <w:rsid w:val="005153CE"/>
    <w:rsid w:val="00515977"/>
    <w:rsid w:val="00516241"/>
    <w:rsid w:val="005162C8"/>
    <w:rsid w:val="0051673F"/>
    <w:rsid w:val="0051695E"/>
    <w:rsid w:val="00516CE2"/>
    <w:rsid w:val="00516D3C"/>
    <w:rsid w:val="00516FD9"/>
    <w:rsid w:val="00517010"/>
    <w:rsid w:val="0051701F"/>
    <w:rsid w:val="0051706B"/>
    <w:rsid w:val="005173D6"/>
    <w:rsid w:val="0051791D"/>
    <w:rsid w:val="00517CC6"/>
    <w:rsid w:val="00520D6D"/>
    <w:rsid w:val="00520FD7"/>
    <w:rsid w:val="005212FD"/>
    <w:rsid w:val="00521425"/>
    <w:rsid w:val="005220A1"/>
    <w:rsid w:val="00522177"/>
    <w:rsid w:val="0052234F"/>
    <w:rsid w:val="005228E8"/>
    <w:rsid w:val="00522FD2"/>
    <w:rsid w:val="005233C6"/>
    <w:rsid w:val="00523788"/>
    <w:rsid w:val="00523945"/>
    <w:rsid w:val="00523E75"/>
    <w:rsid w:val="00523EEF"/>
    <w:rsid w:val="005243E0"/>
    <w:rsid w:val="0052549D"/>
    <w:rsid w:val="005256F3"/>
    <w:rsid w:val="005265A3"/>
    <w:rsid w:val="00526783"/>
    <w:rsid w:val="00526B13"/>
    <w:rsid w:val="00527200"/>
    <w:rsid w:val="005273E0"/>
    <w:rsid w:val="0052773A"/>
    <w:rsid w:val="00527A79"/>
    <w:rsid w:val="00527FB1"/>
    <w:rsid w:val="00530423"/>
    <w:rsid w:val="0053107E"/>
    <w:rsid w:val="005312CB"/>
    <w:rsid w:val="0053162F"/>
    <w:rsid w:val="00531777"/>
    <w:rsid w:val="0053281C"/>
    <w:rsid w:val="00532AD0"/>
    <w:rsid w:val="00532F22"/>
    <w:rsid w:val="0053311D"/>
    <w:rsid w:val="00533B93"/>
    <w:rsid w:val="00533CD1"/>
    <w:rsid w:val="005340C9"/>
    <w:rsid w:val="00534105"/>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448"/>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29B"/>
    <w:rsid w:val="0054486D"/>
    <w:rsid w:val="00544C02"/>
    <w:rsid w:val="00545295"/>
    <w:rsid w:val="005453F3"/>
    <w:rsid w:val="00545549"/>
    <w:rsid w:val="00545A43"/>
    <w:rsid w:val="005469F5"/>
    <w:rsid w:val="00546DA8"/>
    <w:rsid w:val="00546F36"/>
    <w:rsid w:val="00550CBF"/>
    <w:rsid w:val="00550E1F"/>
    <w:rsid w:val="005518ED"/>
    <w:rsid w:val="00551DF9"/>
    <w:rsid w:val="00552093"/>
    <w:rsid w:val="00554C49"/>
    <w:rsid w:val="00554E06"/>
    <w:rsid w:val="00554E4B"/>
    <w:rsid w:val="0055519C"/>
    <w:rsid w:val="005552C8"/>
    <w:rsid w:val="005554C1"/>
    <w:rsid w:val="005558E7"/>
    <w:rsid w:val="00555F67"/>
    <w:rsid w:val="0055667C"/>
    <w:rsid w:val="00556793"/>
    <w:rsid w:val="00556E32"/>
    <w:rsid w:val="00556EA0"/>
    <w:rsid w:val="00557EEE"/>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50ED"/>
    <w:rsid w:val="00565869"/>
    <w:rsid w:val="00566563"/>
    <w:rsid w:val="0056698F"/>
    <w:rsid w:val="00566DD3"/>
    <w:rsid w:val="00567415"/>
    <w:rsid w:val="00567450"/>
    <w:rsid w:val="00567610"/>
    <w:rsid w:val="00567994"/>
    <w:rsid w:val="0057040F"/>
    <w:rsid w:val="00570D9F"/>
    <w:rsid w:val="00570E99"/>
    <w:rsid w:val="0057185C"/>
    <w:rsid w:val="00571CA8"/>
    <w:rsid w:val="00571F18"/>
    <w:rsid w:val="0057259D"/>
    <w:rsid w:val="00572633"/>
    <w:rsid w:val="00572931"/>
    <w:rsid w:val="00572947"/>
    <w:rsid w:val="0057298D"/>
    <w:rsid w:val="00572C7E"/>
    <w:rsid w:val="00572CDA"/>
    <w:rsid w:val="00573138"/>
    <w:rsid w:val="005734A7"/>
    <w:rsid w:val="005738B8"/>
    <w:rsid w:val="005746C4"/>
    <w:rsid w:val="00574B50"/>
    <w:rsid w:val="00574B71"/>
    <w:rsid w:val="00575B26"/>
    <w:rsid w:val="00575C17"/>
    <w:rsid w:val="00576124"/>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5E2"/>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2B20"/>
    <w:rsid w:val="005A2BB9"/>
    <w:rsid w:val="005A34D5"/>
    <w:rsid w:val="005A3943"/>
    <w:rsid w:val="005A4904"/>
    <w:rsid w:val="005A4A41"/>
    <w:rsid w:val="005A4D8E"/>
    <w:rsid w:val="005A515A"/>
    <w:rsid w:val="005A57F3"/>
    <w:rsid w:val="005A6702"/>
    <w:rsid w:val="005A704D"/>
    <w:rsid w:val="005B01C6"/>
    <w:rsid w:val="005B0CA0"/>
    <w:rsid w:val="005B1757"/>
    <w:rsid w:val="005B1EAB"/>
    <w:rsid w:val="005B3C6D"/>
    <w:rsid w:val="005B4045"/>
    <w:rsid w:val="005B54CB"/>
    <w:rsid w:val="005B56D5"/>
    <w:rsid w:val="005B5995"/>
    <w:rsid w:val="005B609E"/>
    <w:rsid w:val="005B6726"/>
    <w:rsid w:val="005B6CF3"/>
    <w:rsid w:val="005B6DF6"/>
    <w:rsid w:val="005B7B7D"/>
    <w:rsid w:val="005B7C6D"/>
    <w:rsid w:val="005B7F03"/>
    <w:rsid w:val="005C01AA"/>
    <w:rsid w:val="005C051C"/>
    <w:rsid w:val="005C05BE"/>
    <w:rsid w:val="005C1948"/>
    <w:rsid w:val="005C21A4"/>
    <w:rsid w:val="005C22F9"/>
    <w:rsid w:val="005C246F"/>
    <w:rsid w:val="005C2513"/>
    <w:rsid w:val="005C263C"/>
    <w:rsid w:val="005C2679"/>
    <w:rsid w:val="005C298C"/>
    <w:rsid w:val="005C3232"/>
    <w:rsid w:val="005C37CD"/>
    <w:rsid w:val="005C480A"/>
    <w:rsid w:val="005C49FD"/>
    <w:rsid w:val="005C4BFB"/>
    <w:rsid w:val="005C50AF"/>
    <w:rsid w:val="005C532A"/>
    <w:rsid w:val="005C5870"/>
    <w:rsid w:val="005C5B13"/>
    <w:rsid w:val="005C5B85"/>
    <w:rsid w:val="005C77AC"/>
    <w:rsid w:val="005D059A"/>
    <w:rsid w:val="005D07C5"/>
    <w:rsid w:val="005D0909"/>
    <w:rsid w:val="005D111C"/>
    <w:rsid w:val="005D21B7"/>
    <w:rsid w:val="005D25E4"/>
    <w:rsid w:val="005D2DAD"/>
    <w:rsid w:val="005D33F4"/>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97E"/>
    <w:rsid w:val="005E1AD3"/>
    <w:rsid w:val="005E1BCC"/>
    <w:rsid w:val="005E201E"/>
    <w:rsid w:val="005E2AD1"/>
    <w:rsid w:val="005E3073"/>
    <w:rsid w:val="005E316A"/>
    <w:rsid w:val="005E3C1F"/>
    <w:rsid w:val="005E619C"/>
    <w:rsid w:val="005E701C"/>
    <w:rsid w:val="005E7088"/>
    <w:rsid w:val="005E7E1B"/>
    <w:rsid w:val="005E7F64"/>
    <w:rsid w:val="005F0108"/>
    <w:rsid w:val="005F01C0"/>
    <w:rsid w:val="005F0291"/>
    <w:rsid w:val="005F04C7"/>
    <w:rsid w:val="005F0D6E"/>
    <w:rsid w:val="005F0ECC"/>
    <w:rsid w:val="005F10A0"/>
    <w:rsid w:val="005F12A7"/>
    <w:rsid w:val="005F14CE"/>
    <w:rsid w:val="005F1BB5"/>
    <w:rsid w:val="005F21A5"/>
    <w:rsid w:val="005F2387"/>
    <w:rsid w:val="005F2470"/>
    <w:rsid w:val="005F27A7"/>
    <w:rsid w:val="005F28C6"/>
    <w:rsid w:val="005F348E"/>
    <w:rsid w:val="005F3F16"/>
    <w:rsid w:val="005F4286"/>
    <w:rsid w:val="005F487B"/>
    <w:rsid w:val="005F52CC"/>
    <w:rsid w:val="005F56FF"/>
    <w:rsid w:val="005F5E6F"/>
    <w:rsid w:val="005F6510"/>
    <w:rsid w:val="005F681C"/>
    <w:rsid w:val="005F6BD4"/>
    <w:rsid w:val="005F6C77"/>
    <w:rsid w:val="005F70BD"/>
    <w:rsid w:val="005F7188"/>
    <w:rsid w:val="005F797B"/>
    <w:rsid w:val="005F7985"/>
    <w:rsid w:val="005F7B24"/>
    <w:rsid w:val="005F7DF7"/>
    <w:rsid w:val="00600559"/>
    <w:rsid w:val="00600801"/>
    <w:rsid w:val="00600CEB"/>
    <w:rsid w:val="00602607"/>
    <w:rsid w:val="00602A78"/>
    <w:rsid w:val="00602A84"/>
    <w:rsid w:val="00602AA1"/>
    <w:rsid w:val="00603123"/>
    <w:rsid w:val="00603515"/>
    <w:rsid w:val="006036F4"/>
    <w:rsid w:val="0060397C"/>
    <w:rsid w:val="00603C1C"/>
    <w:rsid w:val="00603E08"/>
    <w:rsid w:val="00604151"/>
    <w:rsid w:val="00604367"/>
    <w:rsid w:val="006044BE"/>
    <w:rsid w:val="0060475F"/>
    <w:rsid w:val="006047DF"/>
    <w:rsid w:val="00604804"/>
    <w:rsid w:val="00604DE1"/>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3F9"/>
    <w:rsid w:val="00620953"/>
    <w:rsid w:val="0062152A"/>
    <w:rsid w:val="00621753"/>
    <w:rsid w:val="0062246B"/>
    <w:rsid w:val="00623583"/>
    <w:rsid w:val="00623D6C"/>
    <w:rsid w:val="0062462F"/>
    <w:rsid w:val="00624AA2"/>
    <w:rsid w:val="00624BA1"/>
    <w:rsid w:val="00624E55"/>
    <w:rsid w:val="00625119"/>
    <w:rsid w:val="00625876"/>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3200"/>
    <w:rsid w:val="006433BD"/>
    <w:rsid w:val="00643562"/>
    <w:rsid w:val="00643784"/>
    <w:rsid w:val="0064418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DF"/>
    <w:rsid w:val="006539E8"/>
    <w:rsid w:val="0065411A"/>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2B63"/>
    <w:rsid w:val="006631BD"/>
    <w:rsid w:val="006637A9"/>
    <w:rsid w:val="006641F4"/>
    <w:rsid w:val="00664A17"/>
    <w:rsid w:val="00664C65"/>
    <w:rsid w:val="00664E8C"/>
    <w:rsid w:val="0066583C"/>
    <w:rsid w:val="00665F7C"/>
    <w:rsid w:val="0066699A"/>
    <w:rsid w:val="00666DFC"/>
    <w:rsid w:val="00666EBB"/>
    <w:rsid w:val="0066779E"/>
    <w:rsid w:val="00667CF4"/>
    <w:rsid w:val="00667FAF"/>
    <w:rsid w:val="006700E0"/>
    <w:rsid w:val="00670328"/>
    <w:rsid w:val="00670409"/>
    <w:rsid w:val="0067096D"/>
    <w:rsid w:val="00670AF4"/>
    <w:rsid w:val="006719E0"/>
    <w:rsid w:val="0067269D"/>
    <w:rsid w:val="00672988"/>
    <w:rsid w:val="00672C64"/>
    <w:rsid w:val="00673492"/>
    <w:rsid w:val="00673E19"/>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2F2"/>
    <w:rsid w:val="0068167F"/>
    <w:rsid w:val="00681C6C"/>
    <w:rsid w:val="00681D6D"/>
    <w:rsid w:val="00681FDC"/>
    <w:rsid w:val="00682B53"/>
    <w:rsid w:val="00682F27"/>
    <w:rsid w:val="00684829"/>
    <w:rsid w:val="00684B86"/>
    <w:rsid w:val="00684BE8"/>
    <w:rsid w:val="00684CA0"/>
    <w:rsid w:val="0068533A"/>
    <w:rsid w:val="006859DB"/>
    <w:rsid w:val="00685C29"/>
    <w:rsid w:val="00686165"/>
    <w:rsid w:val="00686327"/>
    <w:rsid w:val="0068678D"/>
    <w:rsid w:val="00686AEA"/>
    <w:rsid w:val="00687348"/>
    <w:rsid w:val="00687488"/>
    <w:rsid w:val="006904ED"/>
    <w:rsid w:val="00690800"/>
    <w:rsid w:val="00690E2E"/>
    <w:rsid w:val="006912DD"/>
    <w:rsid w:val="006915D7"/>
    <w:rsid w:val="00692814"/>
    <w:rsid w:val="006932E7"/>
    <w:rsid w:val="00693347"/>
    <w:rsid w:val="0069334C"/>
    <w:rsid w:val="00693F2A"/>
    <w:rsid w:val="0069482D"/>
    <w:rsid w:val="006948EF"/>
    <w:rsid w:val="00695305"/>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64B"/>
    <w:rsid w:val="006A697B"/>
    <w:rsid w:val="006A6F7E"/>
    <w:rsid w:val="006A7382"/>
    <w:rsid w:val="006A7E28"/>
    <w:rsid w:val="006B05B5"/>
    <w:rsid w:val="006B1545"/>
    <w:rsid w:val="006B1BCF"/>
    <w:rsid w:val="006B2178"/>
    <w:rsid w:val="006B23B9"/>
    <w:rsid w:val="006B2D35"/>
    <w:rsid w:val="006B2DA7"/>
    <w:rsid w:val="006B2EF4"/>
    <w:rsid w:val="006B2F4D"/>
    <w:rsid w:val="006B2FE8"/>
    <w:rsid w:val="006B306B"/>
    <w:rsid w:val="006B34EF"/>
    <w:rsid w:val="006B3682"/>
    <w:rsid w:val="006B3974"/>
    <w:rsid w:val="006B437C"/>
    <w:rsid w:val="006B468D"/>
    <w:rsid w:val="006B48CB"/>
    <w:rsid w:val="006B5151"/>
    <w:rsid w:val="006B564D"/>
    <w:rsid w:val="006B5CD9"/>
    <w:rsid w:val="006B5D83"/>
    <w:rsid w:val="006B5FE1"/>
    <w:rsid w:val="006B609A"/>
    <w:rsid w:val="006B6A9D"/>
    <w:rsid w:val="006B77B9"/>
    <w:rsid w:val="006B79B5"/>
    <w:rsid w:val="006C1445"/>
    <w:rsid w:val="006C15C4"/>
    <w:rsid w:val="006C16B4"/>
    <w:rsid w:val="006C24BA"/>
    <w:rsid w:val="006C3AB0"/>
    <w:rsid w:val="006C4006"/>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2A67"/>
    <w:rsid w:val="006D3715"/>
    <w:rsid w:val="006D454E"/>
    <w:rsid w:val="006D4683"/>
    <w:rsid w:val="006D4965"/>
    <w:rsid w:val="006D49D4"/>
    <w:rsid w:val="006D4C13"/>
    <w:rsid w:val="006D5110"/>
    <w:rsid w:val="006D561C"/>
    <w:rsid w:val="006D5D3A"/>
    <w:rsid w:val="006D60CB"/>
    <w:rsid w:val="006D632E"/>
    <w:rsid w:val="006D6573"/>
    <w:rsid w:val="006D6C9C"/>
    <w:rsid w:val="006D6F37"/>
    <w:rsid w:val="006D7B2C"/>
    <w:rsid w:val="006E03C9"/>
    <w:rsid w:val="006E05EC"/>
    <w:rsid w:val="006E094A"/>
    <w:rsid w:val="006E0E51"/>
    <w:rsid w:val="006E12B1"/>
    <w:rsid w:val="006E13D1"/>
    <w:rsid w:val="006E192E"/>
    <w:rsid w:val="006E2DB4"/>
    <w:rsid w:val="006E33D6"/>
    <w:rsid w:val="006E3BE1"/>
    <w:rsid w:val="006E42A1"/>
    <w:rsid w:val="006E4D0C"/>
    <w:rsid w:val="006E4D1B"/>
    <w:rsid w:val="006E4DF8"/>
    <w:rsid w:val="006E505B"/>
    <w:rsid w:val="006E5381"/>
    <w:rsid w:val="006E55A3"/>
    <w:rsid w:val="006E5B78"/>
    <w:rsid w:val="006E67BA"/>
    <w:rsid w:val="006E699D"/>
    <w:rsid w:val="006E6BA3"/>
    <w:rsid w:val="006E6CBF"/>
    <w:rsid w:val="006E7321"/>
    <w:rsid w:val="006E77C8"/>
    <w:rsid w:val="006F0630"/>
    <w:rsid w:val="006F077B"/>
    <w:rsid w:val="006F1116"/>
    <w:rsid w:val="006F112A"/>
    <w:rsid w:val="006F123D"/>
    <w:rsid w:val="006F1792"/>
    <w:rsid w:val="006F1D5B"/>
    <w:rsid w:val="006F25FB"/>
    <w:rsid w:val="006F2654"/>
    <w:rsid w:val="006F302F"/>
    <w:rsid w:val="006F3196"/>
    <w:rsid w:val="006F326C"/>
    <w:rsid w:val="006F36C7"/>
    <w:rsid w:val="006F37E6"/>
    <w:rsid w:val="006F3C54"/>
    <w:rsid w:val="006F3D04"/>
    <w:rsid w:val="006F3DFD"/>
    <w:rsid w:val="006F418C"/>
    <w:rsid w:val="006F4196"/>
    <w:rsid w:val="006F52ED"/>
    <w:rsid w:val="006F57B0"/>
    <w:rsid w:val="006F58FC"/>
    <w:rsid w:val="006F5911"/>
    <w:rsid w:val="006F5E64"/>
    <w:rsid w:val="006F5EAD"/>
    <w:rsid w:val="006F60DE"/>
    <w:rsid w:val="006F65FB"/>
    <w:rsid w:val="006F78E5"/>
    <w:rsid w:val="006F7914"/>
    <w:rsid w:val="006F7C0B"/>
    <w:rsid w:val="006F7E46"/>
    <w:rsid w:val="0070066C"/>
    <w:rsid w:val="00700A0E"/>
    <w:rsid w:val="00700A16"/>
    <w:rsid w:val="00700AB4"/>
    <w:rsid w:val="00700EBF"/>
    <w:rsid w:val="00700FCA"/>
    <w:rsid w:val="00701164"/>
    <w:rsid w:val="007015C6"/>
    <w:rsid w:val="00701645"/>
    <w:rsid w:val="00701BBC"/>
    <w:rsid w:val="00701FC1"/>
    <w:rsid w:val="00702A26"/>
    <w:rsid w:val="00702B5E"/>
    <w:rsid w:val="00702BAF"/>
    <w:rsid w:val="00702D5A"/>
    <w:rsid w:val="00702EF7"/>
    <w:rsid w:val="00703571"/>
    <w:rsid w:val="0070380B"/>
    <w:rsid w:val="00703989"/>
    <w:rsid w:val="00703BFF"/>
    <w:rsid w:val="00703C31"/>
    <w:rsid w:val="007042E9"/>
    <w:rsid w:val="00704495"/>
    <w:rsid w:val="007047A1"/>
    <w:rsid w:val="00704B3D"/>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6F2"/>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0EA"/>
    <w:rsid w:val="0073124A"/>
    <w:rsid w:val="00731A5E"/>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1828"/>
    <w:rsid w:val="00742370"/>
    <w:rsid w:val="00742A6A"/>
    <w:rsid w:val="00742B44"/>
    <w:rsid w:val="0074391F"/>
    <w:rsid w:val="007448B6"/>
    <w:rsid w:val="00744FE7"/>
    <w:rsid w:val="00745087"/>
    <w:rsid w:val="0074656E"/>
    <w:rsid w:val="00746D0E"/>
    <w:rsid w:val="00746F14"/>
    <w:rsid w:val="007472D5"/>
    <w:rsid w:val="00747643"/>
    <w:rsid w:val="0074788F"/>
    <w:rsid w:val="00747DB5"/>
    <w:rsid w:val="007501CF"/>
    <w:rsid w:val="00750436"/>
    <w:rsid w:val="00750504"/>
    <w:rsid w:val="00750D42"/>
    <w:rsid w:val="00752B03"/>
    <w:rsid w:val="00752CA6"/>
    <w:rsid w:val="007530A8"/>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6D0"/>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E8C"/>
    <w:rsid w:val="00772FDB"/>
    <w:rsid w:val="0077316B"/>
    <w:rsid w:val="007732E4"/>
    <w:rsid w:val="007736D3"/>
    <w:rsid w:val="00774215"/>
    <w:rsid w:val="00774821"/>
    <w:rsid w:val="00774F39"/>
    <w:rsid w:val="0077500F"/>
    <w:rsid w:val="0077548E"/>
    <w:rsid w:val="007764DF"/>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CEE"/>
    <w:rsid w:val="00792F34"/>
    <w:rsid w:val="007936A8"/>
    <w:rsid w:val="00793BFC"/>
    <w:rsid w:val="00793F68"/>
    <w:rsid w:val="00794C58"/>
    <w:rsid w:val="00794D4D"/>
    <w:rsid w:val="0079591B"/>
    <w:rsid w:val="007962B4"/>
    <w:rsid w:val="00796BC3"/>
    <w:rsid w:val="00796F15"/>
    <w:rsid w:val="007972A2"/>
    <w:rsid w:val="00797738"/>
    <w:rsid w:val="00797C6D"/>
    <w:rsid w:val="00797E22"/>
    <w:rsid w:val="007A0274"/>
    <w:rsid w:val="007A0CB7"/>
    <w:rsid w:val="007A0F1A"/>
    <w:rsid w:val="007A138F"/>
    <w:rsid w:val="007A13D7"/>
    <w:rsid w:val="007A146C"/>
    <w:rsid w:val="007A1640"/>
    <w:rsid w:val="007A1AE4"/>
    <w:rsid w:val="007A2290"/>
    <w:rsid w:val="007A2628"/>
    <w:rsid w:val="007A3591"/>
    <w:rsid w:val="007A39DF"/>
    <w:rsid w:val="007A43ED"/>
    <w:rsid w:val="007A4BDD"/>
    <w:rsid w:val="007A6BFE"/>
    <w:rsid w:val="007A6CFD"/>
    <w:rsid w:val="007A72EE"/>
    <w:rsid w:val="007B0397"/>
    <w:rsid w:val="007B0AB2"/>
    <w:rsid w:val="007B0ADB"/>
    <w:rsid w:val="007B1BC7"/>
    <w:rsid w:val="007B26EE"/>
    <w:rsid w:val="007B2882"/>
    <w:rsid w:val="007B29FD"/>
    <w:rsid w:val="007B340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E84"/>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41A"/>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061"/>
    <w:rsid w:val="007D6F64"/>
    <w:rsid w:val="007D7205"/>
    <w:rsid w:val="007D731A"/>
    <w:rsid w:val="007D7441"/>
    <w:rsid w:val="007E013F"/>
    <w:rsid w:val="007E0D5B"/>
    <w:rsid w:val="007E1553"/>
    <w:rsid w:val="007E1782"/>
    <w:rsid w:val="007E18B9"/>
    <w:rsid w:val="007E1FFA"/>
    <w:rsid w:val="007E25AB"/>
    <w:rsid w:val="007E2A7F"/>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2FC7"/>
    <w:rsid w:val="007F3105"/>
    <w:rsid w:val="007F33E7"/>
    <w:rsid w:val="007F38A2"/>
    <w:rsid w:val="007F38B0"/>
    <w:rsid w:val="007F3C83"/>
    <w:rsid w:val="007F3C8B"/>
    <w:rsid w:val="007F43BC"/>
    <w:rsid w:val="007F4740"/>
    <w:rsid w:val="007F49CA"/>
    <w:rsid w:val="007F5D9F"/>
    <w:rsid w:val="007F5F06"/>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63A"/>
    <w:rsid w:val="00803143"/>
    <w:rsid w:val="0080329D"/>
    <w:rsid w:val="008040BD"/>
    <w:rsid w:val="00804783"/>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17658"/>
    <w:rsid w:val="008201DC"/>
    <w:rsid w:val="008205D4"/>
    <w:rsid w:val="00820D77"/>
    <w:rsid w:val="00820DC7"/>
    <w:rsid w:val="00820FFB"/>
    <w:rsid w:val="00821698"/>
    <w:rsid w:val="00821AF1"/>
    <w:rsid w:val="00821C74"/>
    <w:rsid w:val="008221FE"/>
    <w:rsid w:val="008226CD"/>
    <w:rsid w:val="00822846"/>
    <w:rsid w:val="00822BF5"/>
    <w:rsid w:val="0082309F"/>
    <w:rsid w:val="0082324D"/>
    <w:rsid w:val="00823A86"/>
    <w:rsid w:val="00824894"/>
    <w:rsid w:val="00824B4D"/>
    <w:rsid w:val="00824C36"/>
    <w:rsid w:val="00824FFF"/>
    <w:rsid w:val="00825366"/>
    <w:rsid w:val="00825E84"/>
    <w:rsid w:val="00826C7B"/>
    <w:rsid w:val="00826DD9"/>
    <w:rsid w:val="00826E01"/>
    <w:rsid w:val="008277A8"/>
    <w:rsid w:val="008278B6"/>
    <w:rsid w:val="0082793A"/>
    <w:rsid w:val="00827D30"/>
    <w:rsid w:val="008307ED"/>
    <w:rsid w:val="00830B3B"/>
    <w:rsid w:val="00830BFF"/>
    <w:rsid w:val="00830EF2"/>
    <w:rsid w:val="008316D5"/>
    <w:rsid w:val="00831790"/>
    <w:rsid w:val="00831BE7"/>
    <w:rsid w:val="00831FDF"/>
    <w:rsid w:val="0083350F"/>
    <w:rsid w:val="0083352D"/>
    <w:rsid w:val="00834358"/>
    <w:rsid w:val="008346BD"/>
    <w:rsid w:val="00834923"/>
    <w:rsid w:val="008350C6"/>
    <w:rsid w:val="00835861"/>
    <w:rsid w:val="00835972"/>
    <w:rsid w:val="008359EB"/>
    <w:rsid w:val="00836B7A"/>
    <w:rsid w:val="00837B90"/>
    <w:rsid w:val="008409AA"/>
    <w:rsid w:val="00840D70"/>
    <w:rsid w:val="00840FB8"/>
    <w:rsid w:val="00841DFF"/>
    <w:rsid w:val="00842360"/>
    <w:rsid w:val="00842E0C"/>
    <w:rsid w:val="00843785"/>
    <w:rsid w:val="00843A7A"/>
    <w:rsid w:val="00843B6D"/>
    <w:rsid w:val="00843E73"/>
    <w:rsid w:val="008447F5"/>
    <w:rsid w:val="00844B5B"/>
    <w:rsid w:val="0084591E"/>
    <w:rsid w:val="00845E06"/>
    <w:rsid w:val="0084615E"/>
    <w:rsid w:val="00846266"/>
    <w:rsid w:val="00846292"/>
    <w:rsid w:val="008464DB"/>
    <w:rsid w:val="00846774"/>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706"/>
    <w:rsid w:val="008659FB"/>
    <w:rsid w:val="00865FF7"/>
    <w:rsid w:val="00866144"/>
    <w:rsid w:val="0086709D"/>
    <w:rsid w:val="00867447"/>
    <w:rsid w:val="00867651"/>
    <w:rsid w:val="00867B5A"/>
    <w:rsid w:val="00867DF6"/>
    <w:rsid w:val="00870463"/>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8FF"/>
    <w:rsid w:val="00880C35"/>
    <w:rsid w:val="00880EDF"/>
    <w:rsid w:val="008811FD"/>
    <w:rsid w:val="008815D2"/>
    <w:rsid w:val="0088177E"/>
    <w:rsid w:val="00881C38"/>
    <w:rsid w:val="0088208D"/>
    <w:rsid w:val="00882103"/>
    <w:rsid w:val="00882698"/>
    <w:rsid w:val="00882DE6"/>
    <w:rsid w:val="0088365B"/>
    <w:rsid w:val="00883A20"/>
    <w:rsid w:val="00883D4D"/>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11C"/>
    <w:rsid w:val="00886185"/>
    <w:rsid w:val="008861D9"/>
    <w:rsid w:val="00886218"/>
    <w:rsid w:val="0088638C"/>
    <w:rsid w:val="00886EDF"/>
    <w:rsid w:val="008876C1"/>
    <w:rsid w:val="008879F1"/>
    <w:rsid w:val="00887EA3"/>
    <w:rsid w:val="00890028"/>
    <w:rsid w:val="00890031"/>
    <w:rsid w:val="00890269"/>
    <w:rsid w:val="00890472"/>
    <w:rsid w:val="00890721"/>
    <w:rsid w:val="008908E5"/>
    <w:rsid w:val="00890BEA"/>
    <w:rsid w:val="00891216"/>
    <w:rsid w:val="0089149F"/>
    <w:rsid w:val="00891748"/>
    <w:rsid w:val="00891B93"/>
    <w:rsid w:val="00894B58"/>
    <w:rsid w:val="00894FDC"/>
    <w:rsid w:val="008957D3"/>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4E97"/>
    <w:rsid w:val="008A6D62"/>
    <w:rsid w:val="008A73FA"/>
    <w:rsid w:val="008A78DE"/>
    <w:rsid w:val="008B002D"/>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5FB0"/>
    <w:rsid w:val="008E6790"/>
    <w:rsid w:val="008E7B6E"/>
    <w:rsid w:val="008E7C48"/>
    <w:rsid w:val="008F00DB"/>
    <w:rsid w:val="008F0344"/>
    <w:rsid w:val="008F05E9"/>
    <w:rsid w:val="008F062C"/>
    <w:rsid w:val="008F0EE0"/>
    <w:rsid w:val="008F1264"/>
    <w:rsid w:val="008F17CA"/>
    <w:rsid w:val="008F1868"/>
    <w:rsid w:val="008F1BA4"/>
    <w:rsid w:val="008F2908"/>
    <w:rsid w:val="008F3F9E"/>
    <w:rsid w:val="008F3FD7"/>
    <w:rsid w:val="008F47C6"/>
    <w:rsid w:val="008F4BC9"/>
    <w:rsid w:val="008F4C42"/>
    <w:rsid w:val="008F4D60"/>
    <w:rsid w:val="008F5700"/>
    <w:rsid w:val="008F5F6E"/>
    <w:rsid w:val="008F63A2"/>
    <w:rsid w:val="008F64B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187"/>
    <w:rsid w:val="00904414"/>
    <w:rsid w:val="00905197"/>
    <w:rsid w:val="00905C47"/>
    <w:rsid w:val="00905EE7"/>
    <w:rsid w:val="00906379"/>
    <w:rsid w:val="009067EC"/>
    <w:rsid w:val="00906925"/>
    <w:rsid w:val="00906A8C"/>
    <w:rsid w:val="00906AB8"/>
    <w:rsid w:val="00906C2F"/>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B81"/>
    <w:rsid w:val="00915CB6"/>
    <w:rsid w:val="00915D6B"/>
    <w:rsid w:val="00915F1B"/>
    <w:rsid w:val="0091601C"/>
    <w:rsid w:val="009160DF"/>
    <w:rsid w:val="009162C7"/>
    <w:rsid w:val="00916EC2"/>
    <w:rsid w:val="009176FD"/>
    <w:rsid w:val="009177C8"/>
    <w:rsid w:val="00917C05"/>
    <w:rsid w:val="009213BD"/>
    <w:rsid w:val="00921794"/>
    <w:rsid w:val="009219CF"/>
    <w:rsid w:val="00921B4B"/>
    <w:rsid w:val="009230A6"/>
    <w:rsid w:val="00923CCC"/>
    <w:rsid w:val="00923DAB"/>
    <w:rsid w:val="00924398"/>
    <w:rsid w:val="00924627"/>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647"/>
    <w:rsid w:val="009341D5"/>
    <w:rsid w:val="00934304"/>
    <w:rsid w:val="0093437F"/>
    <w:rsid w:val="00934D97"/>
    <w:rsid w:val="00934F5A"/>
    <w:rsid w:val="00935D15"/>
    <w:rsid w:val="00936881"/>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231"/>
    <w:rsid w:val="00945532"/>
    <w:rsid w:val="009458CD"/>
    <w:rsid w:val="00946500"/>
    <w:rsid w:val="009465EE"/>
    <w:rsid w:val="00946C4D"/>
    <w:rsid w:val="00946F37"/>
    <w:rsid w:val="009471B5"/>
    <w:rsid w:val="0095019A"/>
    <w:rsid w:val="00951FE0"/>
    <w:rsid w:val="0095285B"/>
    <w:rsid w:val="00952B36"/>
    <w:rsid w:val="00953FE9"/>
    <w:rsid w:val="009543E0"/>
    <w:rsid w:val="00954417"/>
    <w:rsid w:val="009545B5"/>
    <w:rsid w:val="00954646"/>
    <w:rsid w:val="0095481C"/>
    <w:rsid w:val="00954927"/>
    <w:rsid w:val="00954C0D"/>
    <w:rsid w:val="00955008"/>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512"/>
    <w:rsid w:val="00962C93"/>
    <w:rsid w:val="00962DBB"/>
    <w:rsid w:val="00962E52"/>
    <w:rsid w:val="00962EF3"/>
    <w:rsid w:val="009633BB"/>
    <w:rsid w:val="00963A36"/>
    <w:rsid w:val="0096428D"/>
    <w:rsid w:val="009643DA"/>
    <w:rsid w:val="0096485F"/>
    <w:rsid w:val="0096488B"/>
    <w:rsid w:val="00964F9C"/>
    <w:rsid w:val="0096514C"/>
    <w:rsid w:val="00965C40"/>
    <w:rsid w:val="00966D11"/>
    <w:rsid w:val="00966E30"/>
    <w:rsid w:val="00967354"/>
    <w:rsid w:val="00967611"/>
    <w:rsid w:val="00970B1D"/>
    <w:rsid w:val="00971344"/>
    <w:rsid w:val="00971464"/>
    <w:rsid w:val="00971592"/>
    <w:rsid w:val="00971611"/>
    <w:rsid w:val="00971617"/>
    <w:rsid w:val="009717F8"/>
    <w:rsid w:val="00971936"/>
    <w:rsid w:val="00971DDF"/>
    <w:rsid w:val="00971EAF"/>
    <w:rsid w:val="0097225C"/>
    <w:rsid w:val="009731D6"/>
    <w:rsid w:val="009732D8"/>
    <w:rsid w:val="00973FC6"/>
    <w:rsid w:val="0097413B"/>
    <w:rsid w:val="00974746"/>
    <w:rsid w:val="00974CB4"/>
    <w:rsid w:val="00974D4C"/>
    <w:rsid w:val="00974F75"/>
    <w:rsid w:val="00975119"/>
    <w:rsid w:val="009752F6"/>
    <w:rsid w:val="009753D3"/>
    <w:rsid w:val="00975569"/>
    <w:rsid w:val="00975A97"/>
    <w:rsid w:val="00975EE4"/>
    <w:rsid w:val="009763ED"/>
    <w:rsid w:val="00976F04"/>
    <w:rsid w:val="009777F4"/>
    <w:rsid w:val="00977AD8"/>
    <w:rsid w:val="00977E05"/>
    <w:rsid w:val="00980A10"/>
    <w:rsid w:val="00980D88"/>
    <w:rsid w:val="00981130"/>
    <w:rsid w:val="00981BF9"/>
    <w:rsid w:val="00981E8F"/>
    <w:rsid w:val="0098229C"/>
    <w:rsid w:val="009826DB"/>
    <w:rsid w:val="0098289D"/>
    <w:rsid w:val="00983228"/>
    <w:rsid w:val="009835E0"/>
    <w:rsid w:val="00983726"/>
    <w:rsid w:val="00983D46"/>
    <w:rsid w:val="00983DCA"/>
    <w:rsid w:val="00983F2E"/>
    <w:rsid w:val="009846B7"/>
    <w:rsid w:val="009849A1"/>
    <w:rsid w:val="0098532E"/>
    <w:rsid w:val="009855F4"/>
    <w:rsid w:val="009859A8"/>
    <w:rsid w:val="00985EF7"/>
    <w:rsid w:val="00986093"/>
    <w:rsid w:val="00986146"/>
    <w:rsid w:val="00986CF9"/>
    <w:rsid w:val="0098727B"/>
    <w:rsid w:val="00987416"/>
    <w:rsid w:val="0098742F"/>
    <w:rsid w:val="00987B30"/>
    <w:rsid w:val="00990C0E"/>
    <w:rsid w:val="00990D75"/>
    <w:rsid w:val="00991093"/>
    <w:rsid w:val="00991570"/>
    <w:rsid w:val="0099163B"/>
    <w:rsid w:val="00992343"/>
    <w:rsid w:val="0099383D"/>
    <w:rsid w:val="009938B1"/>
    <w:rsid w:val="00993B2A"/>
    <w:rsid w:val="00994205"/>
    <w:rsid w:val="0099473C"/>
    <w:rsid w:val="00994768"/>
    <w:rsid w:val="00995376"/>
    <w:rsid w:val="00996258"/>
    <w:rsid w:val="00996306"/>
    <w:rsid w:val="00996744"/>
    <w:rsid w:val="0099696C"/>
    <w:rsid w:val="00996E21"/>
    <w:rsid w:val="00997477"/>
    <w:rsid w:val="0099766A"/>
    <w:rsid w:val="00997CF4"/>
    <w:rsid w:val="009A000B"/>
    <w:rsid w:val="009A037D"/>
    <w:rsid w:val="009A0A9C"/>
    <w:rsid w:val="009A0DC9"/>
    <w:rsid w:val="009A1169"/>
    <w:rsid w:val="009A134D"/>
    <w:rsid w:val="009A164C"/>
    <w:rsid w:val="009A1AAC"/>
    <w:rsid w:val="009A1F7A"/>
    <w:rsid w:val="009A20AB"/>
    <w:rsid w:val="009A2BB6"/>
    <w:rsid w:val="009A2CB8"/>
    <w:rsid w:val="009A32AD"/>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DD2"/>
    <w:rsid w:val="009C3045"/>
    <w:rsid w:val="009C333C"/>
    <w:rsid w:val="009C36E9"/>
    <w:rsid w:val="009C3982"/>
    <w:rsid w:val="009C441F"/>
    <w:rsid w:val="009C4A07"/>
    <w:rsid w:val="009C4B8E"/>
    <w:rsid w:val="009C51D5"/>
    <w:rsid w:val="009C543C"/>
    <w:rsid w:val="009C599A"/>
    <w:rsid w:val="009C5EFF"/>
    <w:rsid w:val="009C650E"/>
    <w:rsid w:val="009C6695"/>
    <w:rsid w:val="009C6BB6"/>
    <w:rsid w:val="009C70DB"/>
    <w:rsid w:val="009C774A"/>
    <w:rsid w:val="009C7FDE"/>
    <w:rsid w:val="009D06C1"/>
    <w:rsid w:val="009D19BC"/>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7533"/>
    <w:rsid w:val="009D79F4"/>
    <w:rsid w:val="009D7D19"/>
    <w:rsid w:val="009E06C1"/>
    <w:rsid w:val="009E0824"/>
    <w:rsid w:val="009E126D"/>
    <w:rsid w:val="009E18B3"/>
    <w:rsid w:val="009E1D08"/>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2A19"/>
    <w:rsid w:val="009F2D14"/>
    <w:rsid w:val="009F3229"/>
    <w:rsid w:val="009F48FA"/>
    <w:rsid w:val="009F514E"/>
    <w:rsid w:val="009F5411"/>
    <w:rsid w:val="009F550A"/>
    <w:rsid w:val="009F581D"/>
    <w:rsid w:val="009F59B7"/>
    <w:rsid w:val="009F5B45"/>
    <w:rsid w:val="009F659A"/>
    <w:rsid w:val="009F6C86"/>
    <w:rsid w:val="009F70B1"/>
    <w:rsid w:val="009F7185"/>
    <w:rsid w:val="009F7867"/>
    <w:rsid w:val="009F7B55"/>
    <w:rsid w:val="009F7D43"/>
    <w:rsid w:val="009F7D66"/>
    <w:rsid w:val="00A0052C"/>
    <w:rsid w:val="00A0062E"/>
    <w:rsid w:val="00A00BD2"/>
    <w:rsid w:val="00A00E56"/>
    <w:rsid w:val="00A010E4"/>
    <w:rsid w:val="00A0164D"/>
    <w:rsid w:val="00A0195C"/>
    <w:rsid w:val="00A01F0C"/>
    <w:rsid w:val="00A027F3"/>
    <w:rsid w:val="00A033F7"/>
    <w:rsid w:val="00A03967"/>
    <w:rsid w:val="00A03978"/>
    <w:rsid w:val="00A03AB1"/>
    <w:rsid w:val="00A04829"/>
    <w:rsid w:val="00A04D7E"/>
    <w:rsid w:val="00A051D9"/>
    <w:rsid w:val="00A05DF3"/>
    <w:rsid w:val="00A07201"/>
    <w:rsid w:val="00A073D2"/>
    <w:rsid w:val="00A07597"/>
    <w:rsid w:val="00A07BAC"/>
    <w:rsid w:val="00A07BC8"/>
    <w:rsid w:val="00A07E08"/>
    <w:rsid w:val="00A10D79"/>
    <w:rsid w:val="00A11535"/>
    <w:rsid w:val="00A11CB4"/>
    <w:rsid w:val="00A11E56"/>
    <w:rsid w:val="00A11FFC"/>
    <w:rsid w:val="00A12307"/>
    <w:rsid w:val="00A12798"/>
    <w:rsid w:val="00A1347A"/>
    <w:rsid w:val="00A13A09"/>
    <w:rsid w:val="00A13EF4"/>
    <w:rsid w:val="00A153BE"/>
    <w:rsid w:val="00A15A26"/>
    <w:rsid w:val="00A15DEE"/>
    <w:rsid w:val="00A16462"/>
    <w:rsid w:val="00A167B5"/>
    <w:rsid w:val="00A1699A"/>
    <w:rsid w:val="00A16A25"/>
    <w:rsid w:val="00A16C0F"/>
    <w:rsid w:val="00A16DBE"/>
    <w:rsid w:val="00A170AF"/>
    <w:rsid w:val="00A170DC"/>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6ABF"/>
    <w:rsid w:val="00A27063"/>
    <w:rsid w:val="00A278A0"/>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402D5"/>
    <w:rsid w:val="00A40688"/>
    <w:rsid w:val="00A409BB"/>
    <w:rsid w:val="00A40ED0"/>
    <w:rsid w:val="00A41937"/>
    <w:rsid w:val="00A41B2C"/>
    <w:rsid w:val="00A420B5"/>
    <w:rsid w:val="00A42199"/>
    <w:rsid w:val="00A4246F"/>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7D"/>
    <w:rsid w:val="00A52F12"/>
    <w:rsid w:val="00A532FB"/>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FC2"/>
    <w:rsid w:val="00A621DA"/>
    <w:rsid w:val="00A62D8B"/>
    <w:rsid w:val="00A631FC"/>
    <w:rsid w:val="00A63274"/>
    <w:rsid w:val="00A6351F"/>
    <w:rsid w:val="00A63809"/>
    <w:rsid w:val="00A63817"/>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C4B"/>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2BCF"/>
    <w:rsid w:val="00A9307A"/>
    <w:rsid w:val="00A930C5"/>
    <w:rsid w:val="00A93181"/>
    <w:rsid w:val="00A93368"/>
    <w:rsid w:val="00A938E6"/>
    <w:rsid w:val="00A93CCF"/>
    <w:rsid w:val="00A93E5B"/>
    <w:rsid w:val="00A9499A"/>
    <w:rsid w:val="00A94E4E"/>
    <w:rsid w:val="00A95514"/>
    <w:rsid w:val="00A95BD5"/>
    <w:rsid w:val="00A95C53"/>
    <w:rsid w:val="00A95EBD"/>
    <w:rsid w:val="00A96F78"/>
    <w:rsid w:val="00A9734A"/>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1FF3"/>
    <w:rsid w:val="00AB2FA6"/>
    <w:rsid w:val="00AB2FEE"/>
    <w:rsid w:val="00AB3A15"/>
    <w:rsid w:val="00AB3D75"/>
    <w:rsid w:val="00AB4356"/>
    <w:rsid w:val="00AB4D3B"/>
    <w:rsid w:val="00AB4ECC"/>
    <w:rsid w:val="00AB4F0F"/>
    <w:rsid w:val="00AB53E3"/>
    <w:rsid w:val="00AB5AA0"/>
    <w:rsid w:val="00AB60E2"/>
    <w:rsid w:val="00AB6601"/>
    <w:rsid w:val="00AB674E"/>
    <w:rsid w:val="00AB6D79"/>
    <w:rsid w:val="00AB709E"/>
    <w:rsid w:val="00AB7806"/>
    <w:rsid w:val="00AB78DB"/>
    <w:rsid w:val="00AB7C06"/>
    <w:rsid w:val="00AB7C8F"/>
    <w:rsid w:val="00AB7EE0"/>
    <w:rsid w:val="00AC02C1"/>
    <w:rsid w:val="00AC04D5"/>
    <w:rsid w:val="00AC0AB6"/>
    <w:rsid w:val="00AC10AD"/>
    <w:rsid w:val="00AC1174"/>
    <w:rsid w:val="00AC18D4"/>
    <w:rsid w:val="00AC1A1A"/>
    <w:rsid w:val="00AC1DEC"/>
    <w:rsid w:val="00AC1E55"/>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2480"/>
    <w:rsid w:val="00AE291D"/>
    <w:rsid w:val="00AE2BED"/>
    <w:rsid w:val="00AE32A4"/>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F89"/>
    <w:rsid w:val="00AF2153"/>
    <w:rsid w:val="00AF2569"/>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771"/>
    <w:rsid w:val="00AF7D92"/>
    <w:rsid w:val="00B00845"/>
    <w:rsid w:val="00B011CC"/>
    <w:rsid w:val="00B02756"/>
    <w:rsid w:val="00B02BAA"/>
    <w:rsid w:val="00B04048"/>
    <w:rsid w:val="00B0435F"/>
    <w:rsid w:val="00B0495D"/>
    <w:rsid w:val="00B04990"/>
    <w:rsid w:val="00B04F3D"/>
    <w:rsid w:val="00B05159"/>
    <w:rsid w:val="00B05702"/>
    <w:rsid w:val="00B05888"/>
    <w:rsid w:val="00B06AA0"/>
    <w:rsid w:val="00B06ADD"/>
    <w:rsid w:val="00B06DD9"/>
    <w:rsid w:val="00B06F2C"/>
    <w:rsid w:val="00B070E2"/>
    <w:rsid w:val="00B070E3"/>
    <w:rsid w:val="00B073CC"/>
    <w:rsid w:val="00B07CD6"/>
    <w:rsid w:val="00B07DA8"/>
    <w:rsid w:val="00B07E52"/>
    <w:rsid w:val="00B10010"/>
    <w:rsid w:val="00B10F5B"/>
    <w:rsid w:val="00B11775"/>
    <w:rsid w:val="00B12F75"/>
    <w:rsid w:val="00B1302D"/>
    <w:rsid w:val="00B134F5"/>
    <w:rsid w:val="00B13CD8"/>
    <w:rsid w:val="00B1513F"/>
    <w:rsid w:val="00B15B89"/>
    <w:rsid w:val="00B166C8"/>
    <w:rsid w:val="00B16EC5"/>
    <w:rsid w:val="00B1746F"/>
    <w:rsid w:val="00B17AE5"/>
    <w:rsid w:val="00B17F8F"/>
    <w:rsid w:val="00B20162"/>
    <w:rsid w:val="00B20725"/>
    <w:rsid w:val="00B2087E"/>
    <w:rsid w:val="00B20B11"/>
    <w:rsid w:val="00B20B94"/>
    <w:rsid w:val="00B20BB9"/>
    <w:rsid w:val="00B20EB1"/>
    <w:rsid w:val="00B21459"/>
    <w:rsid w:val="00B232DF"/>
    <w:rsid w:val="00B236DE"/>
    <w:rsid w:val="00B248D0"/>
    <w:rsid w:val="00B25043"/>
    <w:rsid w:val="00B25A3A"/>
    <w:rsid w:val="00B25BFE"/>
    <w:rsid w:val="00B25FE4"/>
    <w:rsid w:val="00B261A6"/>
    <w:rsid w:val="00B2628E"/>
    <w:rsid w:val="00B265CC"/>
    <w:rsid w:val="00B26638"/>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3DEF"/>
    <w:rsid w:val="00B34026"/>
    <w:rsid w:val="00B34E63"/>
    <w:rsid w:val="00B35A16"/>
    <w:rsid w:val="00B35DA4"/>
    <w:rsid w:val="00B36196"/>
    <w:rsid w:val="00B366A6"/>
    <w:rsid w:val="00B37666"/>
    <w:rsid w:val="00B3767F"/>
    <w:rsid w:val="00B3781C"/>
    <w:rsid w:val="00B406CD"/>
    <w:rsid w:val="00B40A96"/>
    <w:rsid w:val="00B40D13"/>
    <w:rsid w:val="00B4184B"/>
    <w:rsid w:val="00B41A54"/>
    <w:rsid w:val="00B422A7"/>
    <w:rsid w:val="00B42645"/>
    <w:rsid w:val="00B42A32"/>
    <w:rsid w:val="00B42FA6"/>
    <w:rsid w:val="00B4361B"/>
    <w:rsid w:val="00B4399E"/>
    <w:rsid w:val="00B43A16"/>
    <w:rsid w:val="00B43BDD"/>
    <w:rsid w:val="00B43F3B"/>
    <w:rsid w:val="00B442EF"/>
    <w:rsid w:val="00B446D5"/>
    <w:rsid w:val="00B45CE1"/>
    <w:rsid w:val="00B46271"/>
    <w:rsid w:val="00B4645D"/>
    <w:rsid w:val="00B46A75"/>
    <w:rsid w:val="00B470A7"/>
    <w:rsid w:val="00B500CD"/>
    <w:rsid w:val="00B50BB5"/>
    <w:rsid w:val="00B50F4A"/>
    <w:rsid w:val="00B5109D"/>
    <w:rsid w:val="00B516B6"/>
    <w:rsid w:val="00B51B01"/>
    <w:rsid w:val="00B51D01"/>
    <w:rsid w:val="00B5238E"/>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1477"/>
    <w:rsid w:val="00B61CCE"/>
    <w:rsid w:val="00B62418"/>
    <w:rsid w:val="00B625CC"/>
    <w:rsid w:val="00B62634"/>
    <w:rsid w:val="00B62D58"/>
    <w:rsid w:val="00B62DF0"/>
    <w:rsid w:val="00B63337"/>
    <w:rsid w:val="00B6358D"/>
    <w:rsid w:val="00B6369F"/>
    <w:rsid w:val="00B639D7"/>
    <w:rsid w:val="00B6480F"/>
    <w:rsid w:val="00B648E8"/>
    <w:rsid w:val="00B64AA7"/>
    <w:rsid w:val="00B64F63"/>
    <w:rsid w:val="00B65452"/>
    <w:rsid w:val="00B65AC7"/>
    <w:rsid w:val="00B65B93"/>
    <w:rsid w:val="00B66594"/>
    <w:rsid w:val="00B6724E"/>
    <w:rsid w:val="00B67425"/>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8006E"/>
    <w:rsid w:val="00B80774"/>
    <w:rsid w:val="00B80D90"/>
    <w:rsid w:val="00B819DD"/>
    <w:rsid w:val="00B822CE"/>
    <w:rsid w:val="00B82613"/>
    <w:rsid w:val="00B828B5"/>
    <w:rsid w:val="00B82A82"/>
    <w:rsid w:val="00B82ED8"/>
    <w:rsid w:val="00B83CFE"/>
    <w:rsid w:val="00B83E1B"/>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B3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BE8"/>
    <w:rsid w:val="00BA0D57"/>
    <w:rsid w:val="00BA1104"/>
    <w:rsid w:val="00BA1872"/>
    <w:rsid w:val="00BA1913"/>
    <w:rsid w:val="00BA20EB"/>
    <w:rsid w:val="00BA2BC9"/>
    <w:rsid w:val="00BA3B38"/>
    <w:rsid w:val="00BA3DFC"/>
    <w:rsid w:val="00BA3F88"/>
    <w:rsid w:val="00BA412A"/>
    <w:rsid w:val="00BA445A"/>
    <w:rsid w:val="00BA4641"/>
    <w:rsid w:val="00BA4A54"/>
    <w:rsid w:val="00BA5E48"/>
    <w:rsid w:val="00BA6ACA"/>
    <w:rsid w:val="00BA6B30"/>
    <w:rsid w:val="00BA7205"/>
    <w:rsid w:val="00BA76A9"/>
    <w:rsid w:val="00BB0595"/>
    <w:rsid w:val="00BB0D18"/>
    <w:rsid w:val="00BB18AC"/>
    <w:rsid w:val="00BB190A"/>
    <w:rsid w:val="00BB1AD6"/>
    <w:rsid w:val="00BB2282"/>
    <w:rsid w:val="00BB26A1"/>
    <w:rsid w:val="00BB2F36"/>
    <w:rsid w:val="00BB3688"/>
    <w:rsid w:val="00BB3E2B"/>
    <w:rsid w:val="00BB41FE"/>
    <w:rsid w:val="00BB428A"/>
    <w:rsid w:val="00BB43DA"/>
    <w:rsid w:val="00BB4428"/>
    <w:rsid w:val="00BB4590"/>
    <w:rsid w:val="00BB57D9"/>
    <w:rsid w:val="00BB5D1C"/>
    <w:rsid w:val="00BB6552"/>
    <w:rsid w:val="00BB65E0"/>
    <w:rsid w:val="00BB6B9B"/>
    <w:rsid w:val="00BB754F"/>
    <w:rsid w:val="00BB785D"/>
    <w:rsid w:val="00BC0012"/>
    <w:rsid w:val="00BC0058"/>
    <w:rsid w:val="00BC07D4"/>
    <w:rsid w:val="00BC0A5D"/>
    <w:rsid w:val="00BC0BC7"/>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3BD"/>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0846"/>
    <w:rsid w:val="00BE219D"/>
    <w:rsid w:val="00BE2841"/>
    <w:rsid w:val="00BE28C1"/>
    <w:rsid w:val="00BE3110"/>
    <w:rsid w:val="00BE3492"/>
    <w:rsid w:val="00BE3B62"/>
    <w:rsid w:val="00BE47CA"/>
    <w:rsid w:val="00BE4E80"/>
    <w:rsid w:val="00BE4EC9"/>
    <w:rsid w:val="00BE55E2"/>
    <w:rsid w:val="00BE5F95"/>
    <w:rsid w:val="00BE631E"/>
    <w:rsid w:val="00BE6BEC"/>
    <w:rsid w:val="00BE72BF"/>
    <w:rsid w:val="00BF089A"/>
    <w:rsid w:val="00BF0CCF"/>
    <w:rsid w:val="00BF0FC5"/>
    <w:rsid w:val="00BF10BC"/>
    <w:rsid w:val="00BF11C3"/>
    <w:rsid w:val="00BF120A"/>
    <w:rsid w:val="00BF1BCC"/>
    <w:rsid w:val="00BF21AC"/>
    <w:rsid w:val="00BF25CB"/>
    <w:rsid w:val="00BF2849"/>
    <w:rsid w:val="00BF2E53"/>
    <w:rsid w:val="00BF34F0"/>
    <w:rsid w:val="00BF352A"/>
    <w:rsid w:val="00BF3669"/>
    <w:rsid w:val="00BF3880"/>
    <w:rsid w:val="00BF3C0D"/>
    <w:rsid w:val="00BF4193"/>
    <w:rsid w:val="00BF4545"/>
    <w:rsid w:val="00BF4BC7"/>
    <w:rsid w:val="00BF5726"/>
    <w:rsid w:val="00BF588E"/>
    <w:rsid w:val="00BF5E31"/>
    <w:rsid w:val="00BF5F2E"/>
    <w:rsid w:val="00BF6252"/>
    <w:rsid w:val="00BF6AEF"/>
    <w:rsid w:val="00BF711C"/>
    <w:rsid w:val="00BF748E"/>
    <w:rsid w:val="00BF779E"/>
    <w:rsid w:val="00BF789B"/>
    <w:rsid w:val="00BF7C52"/>
    <w:rsid w:val="00BF7C5C"/>
    <w:rsid w:val="00C00936"/>
    <w:rsid w:val="00C016FC"/>
    <w:rsid w:val="00C0223A"/>
    <w:rsid w:val="00C02A4F"/>
    <w:rsid w:val="00C03309"/>
    <w:rsid w:val="00C034AD"/>
    <w:rsid w:val="00C037E0"/>
    <w:rsid w:val="00C03A8B"/>
    <w:rsid w:val="00C040CB"/>
    <w:rsid w:val="00C045BD"/>
    <w:rsid w:val="00C04699"/>
    <w:rsid w:val="00C0472F"/>
    <w:rsid w:val="00C047A8"/>
    <w:rsid w:val="00C05227"/>
    <w:rsid w:val="00C05AF2"/>
    <w:rsid w:val="00C070B7"/>
    <w:rsid w:val="00C07230"/>
    <w:rsid w:val="00C072FE"/>
    <w:rsid w:val="00C100A5"/>
    <w:rsid w:val="00C10435"/>
    <w:rsid w:val="00C113C1"/>
    <w:rsid w:val="00C11ADE"/>
    <w:rsid w:val="00C11CE3"/>
    <w:rsid w:val="00C11DB4"/>
    <w:rsid w:val="00C11FCD"/>
    <w:rsid w:val="00C12475"/>
    <w:rsid w:val="00C126E0"/>
    <w:rsid w:val="00C128BC"/>
    <w:rsid w:val="00C12E39"/>
    <w:rsid w:val="00C13306"/>
    <w:rsid w:val="00C13960"/>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33A7"/>
    <w:rsid w:val="00C24A46"/>
    <w:rsid w:val="00C25697"/>
    <w:rsid w:val="00C257B7"/>
    <w:rsid w:val="00C25ABD"/>
    <w:rsid w:val="00C2634D"/>
    <w:rsid w:val="00C265EF"/>
    <w:rsid w:val="00C272E8"/>
    <w:rsid w:val="00C27A53"/>
    <w:rsid w:val="00C30199"/>
    <w:rsid w:val="00C301A9"/>
    <w:rsid w:val="00C30ABC"/>
    <w:rsid w:val="00C30B60"/>
    <w:rsid w:val="00C30BA2"/>
    <w:rsid w:val="00C31911"/>
    <w:rsid w:val="00C31EC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B14"/>
    <w:rsid w:val="00C40BF0"/>
    <w:rsid w:val="00C40E00"/>
    <w:rsid w:val="00C4171B"/>
    <w:rsid w:val="00C42649"/>
    <w:rsid w:val="00C42689"/>
    <w:rsid w:val="00C42988"/>
    <w:rsid w:val="00C42BD4"/>
    <w:rsid w:val="00C42EB7"/>
    <w:rsid w:val="00C43010"/>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010"/>
    <w:rsid w:val="00C474D6"/>
    <w:rsid w:val="00C47538"/>
    <w:rsid w:val="00C4795A"/>
    <w:rsid w:val="00C47CC1"/>
    <w:rsid w:val="00C47E3B"/>
    <w:rsid w:val="00C5099B"/>
    <w:rsid w:val="00C50A4E"/>
    <w:rsid w:val="00C50F82"/>
    <w:rsid w:val="00C5132C"/>
    <w:rsid w:val="00C513F0"/>
    <w:rsid w:val="00C51ABA"/>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A8E"/>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6BAF"/>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2F1"/>
    <w:rsid w:val="00C7380B"/>
    <w:rsid w:val="00C73CFA"/>
    <w:rsid w:val="00C74173"/>
    <w:rsid w:val="00C74421"/>
    <w:rsid w:val="00C74640"/>
    <w:rsid w:val="00C74B54"/>
    <w:rsid w:val="00C75A91"/>
    <w:rsid w:val="00C75DDD"/>
    <w:rsid w:val="00C75F2F"/>
    <w:rsid w:val="00C75F5D"/>
    <w:rsid w:val="00C75FEE"/>
    <w:rsid w:val="00C76351"/>
    <w:rsid w:val="00C768E8"/>
    <w:rsid w:val="00C76CCE"/>
    <w:rsid w:val="00C76F1D"/>
    <w:rsid w:val="00C77397"/>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4BC4"/>
    <w:rsid w:val="00C84D39"/>
    <w:rsid w:val="00C84E43"/>
    <w:rsid w:val="00C84E84"/>
    <w:rsid w:val="00C85044"/>
    <w:rsid w:val="00C85277"/>
    <w:rsid w:val="00C85721"/>
    <w:rsid w:val="00C85806"/>
    <w:rsid w:val="00C85816"/>
    <w:rsid w:val="00C85D76"/>
    <w:rsid w:val="00C8640A"/>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3084"/>
    <w:rsid w:val="00CA391D"/>
    <w:rsid w:val="00CA3ACD"/>
    <w:rsid w:val="00CA40AD"/>
    <w:rsid w:val="00CA4F8B"/>
    <w:rsid w:val="00CA5237"/>
    <w:rsid w:val="00CA5435"/>
    <w:rsid w:val="00CA5445"/>
    <w:rsid w:val="00CA73CC"/>
    <w:rsid w:val="00CA74B2"/>
    <w:rsid w:val="00CA7B13"/>
    <w:rsid w:val="00CB0007"/>
    <w:rsid w:val="00CB03C8"/>
    <w:rsid w:val="00CB09DA"/>
    <w:rsid w:val="00CB0BD9"/>
    <w:rsid w:val="00CB1828"/>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5EEF"/>
    <w:rsid w:val="00CC6BFC"/>
    <w:rsid w:val="00CC6C86"/>
    <w:rsid w:val="00CD078F"/>
    <w:rsid w:val="00CD0FFE"/>
    <w:rsid w:val="00CD1111"/>
    <w:rsid w:val="00CD121E"/>
    <w:rsid w:val="00CD185D"/>
    <w:rsid w:val="00CD1AAB"/>
    <w:rsid w:val="00CD2319"/>
    <w:rsid w:val="00CD23C5"/>
    <w:rsid w:val="00CD25B7"/>
    <w:rsid w:val="00CD28F0"/>
    <w:rsid w:val="00CD2A1F"/>
    <w:rsid w:val="00CD2FF2"/>
    <w:rsid w:val="00CD3305"/>
    <w:rsid w:val="00CD35ED"/>
    <w:rsid w:val="00CD38FA"/>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238B"/>
    <w:rsid w:val="00CE3E63"/>
    <w:rsid w:val="00CE45C5"/>
    <w:rsid w:val="00CE4C8C"/>
    <w:rsid w:val="00CE50AB"/>
    <w:rsid w:val="00CE6D2A"/>
    <w:rsid w:val="00CE6F0F"/>
    <w:rsid w:val="00CF002F"/>
    <w:rsid w:val="00CF0246"/>
    <w:rsid w:val="00CF09CD"/>
    <w:rsid w:val="00CF12F6"/>
    <w:rsid w:val="00CF2483"/>
    <w:rsid w:val="00CF24E2"/>
    <w:rsid w:val="00CF2B39"/>
    <w:rsid w:val="00CF37D4"/>
    <w:rsid w:val="00CF393D"/>
    <w:rsid w:val="00CF43B6"/>
    <w:rsid w:val="00CF470A"/>
    <w:rsid w:val="00CF4976"/>
    <w:rsid w:val="00CF4ABD"/>
    <w:rsid w:val="00CF4CF2"/>
    <w:rsid w:val="00CF5454"/>
    <w:rsid w:val="00CF5A53"/>
    <w:rsid w:val="00CF5D28"/>
    <w:rsid w:val="00CF602E"/>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5F47"/>
    <w:rsid w:val="00D060FF"/>
    <w:rsid w:val="00D064E8"/>
    <w:rsid w:val="00D06546"/>
    <w:rsid w:val="00D06572"/>
    <w:rsid w:val="00D065CD"/>
    <w:rsid w:val="00D0724B"/>
    <w:rsid w:val="00D076F5"/>
    <w:rsid w:val="00D078E1"/>
    <w:rsid w:val="00D1019D"/>
    <w:rsid w:val="00D1051C"/>
    <w:rsid w:val="00D10778"/>
    <w:rsid w:val="00D10D79"/>
    <w:rsid w:val="00D1120C"/>
    <w:rsid w:val="00D11480"/>
    <w:rsid w:val="00D12325"/>
    <w:rsid w:val="00D12761"/>
    <w:rsid w:val="00D12BBA"/>
    <w:rsid w:val="00D138E4"/>
    <w:rsid w:val="00D14487"/>
    <w:rsid w:val="00D15562"/>
    <w:rsid w:val="00D1559C"/>
    <w:rsid w:val="00D15A38"/>
    <w:rsid w:val="00D15E7E"/>
    <w:rsid w:val="00D16058"/>
    <w:rsid w:val="00D16130"/>
    <w:rsid w:val="00D16198"/>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2DA"/>
    <w:rsid w:val="00D247EC"/>
    <w:rsid w:val="00D250F8"/>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D5D"/>
    <w:rsid w:val="00D345D4"/>
    <w:rsid w:val="00D3462C"/>
    <w:rsid w:val="00D348FA"/>
    <w:rsid w:val="00D34B1B"/>
    <w:rsid w:val="00D34DEB"/>
    <w:rsid w:val="00D34F1D"/>
    <w:rsid w:val="00D350DE"/>
    <w:rsid w:val="00D35198"/>
    <w:rsid w:val="00D3584B"/>
    <w:rsid w:val="00D35A85"/>
    <w:rsid w:val="00D35D08"/>
    <w:rsid w:val="00D35F97"/>
    <w:rsid w:val="00D36711"/>
    <w:rsid w:val="00D36964"/>
    <w:rsid w:val="00D37A1A"/>
    <w:rsid w:val="00D37DDD"/>
    <w:rsid w:val="00D404AA"/>
    <w:rsid w:val="00D40711"/>
    <w:rsid w:val="00D4081B"/>
    <w:rsid w:val="00D408F9"/>
    <w:rsid w:val="00D40E1A"/>
    <w:rsid w:val="00D413C3"/>
    <w:rsid w:val="00D4152D"/>
    <w:rsid w:val="00D41565"/>
    <w:rsid w:val="00D42240"/>
    <w:rsid w:val="00D4226A"/>
    <w:rsid w:val="00D4260C"/>
    <w:rsid w:val="00D427C3"/>
    <w:rsid w:val="00D42C55"/>
    <w:rsid w:val="00D42DE6"/>
    <w:rsid w:val="00D42DE9"/>
    <w:rsid w:val="00D42E2C"/>
    <w:rsid w:val="00D42EB8"/>
    <w:rsid w:val="00D43C1F"/>
    <w:rsid w:val="00D43D3C"/>
    <w:rsid w:val="00D43E0B"/>
    <w:rsid w:val="00D441E2"/>
    <w:rsid w:val="00D44932"/>
    <w:rsid w:val="00D44B41"/>
    <w:rsid w:val="00D44EF8"/>
    <w:rsid w:val="00D456A8"/>
    <w:rsid w:val="00D45BB5"/>
    <w:rsid w:val="00D46111"/>
    <w:rsid w:val="00D4662F"/>
    <w:rsid w:val="00D46A4D"/>
    <w:rsid w:val="00D46D43"/>
    <w:rsid w:val="00D46DC2"/>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4F"/>
    <w:rsid w:val="00D554F0"/>
    <w:rsid w:val="00D5550A"/>
    <w:rsid w:val="00D5552E"/>
    <w:rsid w:val="00D55889"/>
    <w:rsid w:val="00D561C3"/>
    <w:rsid w:val="00D5672B"/>
    <w:rsid w:val="00D56ACA"/>
    <w:rsid w:val="00D56B5F"/>
    <w:rsid w:val="00D56BA7"/>
    <w:rsid w:val="00D57A3F"/>
    <w:rsid w:val="00D57AF0"/>
    <w:rsid w:val="00D605BC"/>
    <w:rsid w:val="00D60971"/>
    <w:rsid w:val="00D61815"/>
    <w:rsid w:val="00D6279F"/>
    <w:rsid w:val="00D627E3"/>
    <w:rsid w:val="00D62ECD"/>
    <w:rsid w:val="00D63AB2"/>
    <w:rsid w:val="00D64139"/>
    <w:rsid w:val="00D64265"/>
    <w:rsid w:val="00D64426"/>
    <w:rsid w:val="00D64475"/>
    <w:rsid w:val="00D64A2A"/>
    <w:rsid w:val="00D65A8D"/>
    <w:rsid w:val="00D65CE3"/>
    <w:rsid w:val="00D65D78"/>
    <w:rsid w:val="00D66332"/>
    <w:rsid w:val="00D66AAA"/>
    <w:rsid w:val="00D66B04"/>
    <w:rsid w:val="00D66C3E"/>
    <w:rsid w:val="00D67895"/>
    <w:rsid w:val="00D67BC5"/>
    <w:rsid w:val="00D67FEF"/>
    <w:rsid w:val="00D7021B"/>
    <w:rsid w:val="00D70326"/>
    <w:rsid w:val="00D70D33"/>
    <w:rsid w:val="00D71394"/>
    <w:rsid w:val="00D715D0"/>
    <w:rsid w:val="00D71862"/>
    <w:rsid w:val="00D71AA1"/>
    <w:rsid w:val="00D71E7F"/>
    <w:rsid w:val="00D71FBA"/>
    <w:rsid w:val="00D7239B"/>
    <w:rsid w:val="00D7244A"/>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048"/>
    <w:rsid w:val="00D8499D"/>
    <w:rsid w:val="00D84A57"/>
    <w:rsid w:val="00D84D0E"/>
    <w:rsid w:val="00D85787"/>
    <w:rsid w:val="00D87307"/>
    <w:rsid w:val="00D87466"/>
    <w:rsid w:val="00D874DF"/>
    <w:rsid w:val="00D87853"/>
    <w:rsid w:val="00D878CB"/>
    <w:rsid w:val="00D879B2"/>
    <w:rsid w:val="00D87A12"/>
    <w:rsid w:val="00D9173F"/>
    <w:rsid w:val="00D91997"/>
    <w:rsid w:val="00D930E1"/>
    <w:rsid w:val="00D934C0"/>
    <w:rsid w:val="00D9354D"/>
    <w:rsid w:val="00D936FD"/>
    <w:rsid w:val="00D9415C"/>
    <w:rsid w:val="00D942CC"/>
    <w:rsid w:val="00D944E4"/>
    <w:rsid w:val="00D94D87"/>
    <w:rsid w:val="00D95157"/>
    <w:rsid w:val="00D9551B"/>
    <w:rsid w:val="00D95783"/>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431"/>
    <w:rsid w:val="00DA360F"/>
    <w:rsid w:val="00DA36A1"/>
    <w:rsid w:val="00DA3BF9"/>
    <w:rsid w:val="00DA3E72"/>
    <w:rsid w:val="00DA3E7B"/>
    <w:rsid w:val="00DA3F17"/>
    <w:rsid w:val="00DA4023"/>
    <w:rsid w:val="00DA418E"/>
    <w:rsid w:val="00DA4419"/>
    <w:rsid w:val="00DA451D"/>
    <w:rsid w:val="00DA470D"/>
    <w:rsid w:val="00DA4A78"/>
    <w:rsid w:val="00DA4CC5"/>
    <w:rsid w:val="00DA5117"/>
    <w:rsid w:val="00DA56DB"/>
    <w:rsid w:val="00DA5F40"/>
    <w:rsid w:val="00DA6452"/>
    <w:rsid w:val="00DA6CB5"/>
    <w:rsid w:val="00DA6DA3"/>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958"/>
    <w:rsid w:val="00DB7B06"/>
    <w:rsid w:val="00DB7D39"/>
    <w:rsid w:val="00DC043D"/>
    <w:rsid w:val="00DC0907"/>
    <w:rsid w:val="00DC1568"/>
    <w:rsid w:val="00DC1B34"/>
    <w:rsid w:val="00DC1D9D"/>
    <w:rsid w:val="00DC1DDB"/>
    <w:rsid w:val="00DC1F6F"/>
    <w:rsid w:val="00DC26EE"/>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55D"/>
    <w:rsid w:val="00DE46F2"/>
    <w:rsid w:val="00DE4A74"/>
    <w:rsid w:val="00DE4B05"/>
    <w:rsid w:val="00DE4C36"/>
    <w:rsid w:val="00DE4EE9"/>
    <w:rsid w:val="00DE5138"/>
    <w:rsid w:val="00DE52C9"/>
    <w:rsid w:val="00DE541C"/>
    <w:rsid w:val="00DE5575"/>
    <w:rsid w:val="00DE598D"/>
    <w:rsid w:val="00DE5B2F"/>
    <w:rsid w:val="00DE6094"/>
    <w:rsid w:val="00DE6AD8"/>
    <w:rsid w:val="00DE7257"/>
    <w:rsid w:val="00DE737B"/>
    <w:rsid w:val="00DE769A"/>
    <w:rsid w:val="00DE7FF3"/>
    <w:rsid w:val="00DF100B"/>
    <w:rsid w:val="00DF11B7"/>
    <w:rsid w:val="00DF1656"/>
    <w:rsid w:val="00DF1680"/>
    <w:rsid w:val="00DF2493"/>
    <w:rsid w:val="00DF29F1"/>
    <w:rsid w:val="00DF2EFD"/>
    <w:rsid w:val="00DF346D"/>
    <w:rsid w:val="00DF36F8"/>
    <w:rsid w:val="00DF4359"/>
    <w:rsid w:val="00DF6FC1"/>
    <w:rsid w:val="00DF702F"/>
    <w:rsid w:val="00DF73C1"/>
    <w:rsid w:val="00DF7511"/>
    <w:rsid w:val="00DF7751"/>
    <w:rsid w:val="00DF790C"/>
    <w:rsid w:val="00DF7F26"/>
    <w:rsid w:val="00E009B1"/>
    <w:rsid w:val="00E00B84"/>
    <w:rsid w:val="00E00BC3"/>
    <w:rsid w:val="00E011D7"/>
    <w:rsid w:val="00E02ABE"/>
    <w:rsid w:val="00E031BB"/>
    <w:rsid w:val="00E036D1"/>
    <w:rsid w:val="00E03897"/>
    <w:rsid w:val="00E0410D"/>
    <w:rsid w:val="00E0417B"/>
    <w:rsid w:val="00E04D38"/>
    <w:rsid w:val="00E0505E"/>
    <w:rsid w:val="00E052F4"/>
    <w:rsid w:val="00E0576C"/>
    <w:rsid w:val="00E05D4B"/>
    <w:rsid w:val="00E068BC"/>
    <w:rsid w:val="00E0708E"/>
    <w:rsid w:val="00E073F0"/>
    <w:rsid w:val="00E07B9D"/>
    <w:rsid w:val="00E10761"/>
    <w:rsid w:val="00E11225"/>
    <w:rsid w:val="00E11A30"/>
    <w:rsid w:val="00E11D78"/>
    <w:rsid w:val="00E11D7A"/>
    <w:rsid w:val="00E11E35"/>
    <w:rsid w:val="00E11EEB"/>
    <w:rsid w:val="00E122DA"/>
    <w:rsid w:val="00E128F2"/>
    <w:rsid w:val="00E1297E"/>
    <w:rsid w:val="00E13E5A"/>
    <w:rsid w:val="00E13EE4"/>
    <w:rsid w:val="00E14A0C"/>
    <w:rsid w:val="00E15D7A"/>
    <w:rsid w:val="00E16463"/>
    <w:rsid w:val="00E16532"/>
    <w:rsid w:val="00E16F82"/>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6532"/>
    <w:rsid w:val="00E26727"/>
    <w:rsid w:val="00E268CE"/>
    <w:rsid w:val="00E26970"/>
    <w:rsid w:val="00E2724E"/>
    <w:rsid w:val="00E2728F"/>
    <w:rsid w:val="00E27791"/>
    <w:rsid w:val="00E278D4"/>
    <w:rsid w:val="00E27A73"/>
    <w:rsid w:val="00E27B5F"/>
    <w:rsid w:val="00E27BD1"/>
    <w:rsid w:val="00E30CD5"/>
    <w:rsid w:val="00E30F2D"/>
    <w:rsid w:val="00E31023"/>
    <w:rsid w:val="00E31678"/>
    <w:rsid w:val="00E319DB"/>
    <w:rsid w:val="00E31AFC"/>
    <w:rsid w:val="00E322D2"/>
    <w:rsid w:val="00E324B3"/>
    <w:rsid w:val="00E3250F"/>
    <w:rsid w:val="00E33994"/>
    <w:rsid w:val="00E33B85"/>
    <w:rsid w:val="00E33E39"/>
    <w:rsid w:val="00E33EFD"/>
    <w:rsid w:val="00E34084"/>
    <w:rsid w:val="00E3409E"/>
    <w:rsid w:val="00E34F76"/>
    <w:rsid w:val="00E35002"/>
    <w:rsid w:val="00E37BE5"/>
    <w:rsid w:val="00E41A27"/>
    <w:rsid w:val="00E41AB4"/>
    <w:rsid w:val="00E424A5"/>
    <w:rsid w:val="00E42737"/>
    <w:rsid w:val="00E43976"/>
    <w:rsid w:val="00E43E1E"/>
    <w:rsid w:val="00E44280"/>
    <w:rsid w:val="00E44885"/>
    <w:rsid w:val="00E44906"/>
    <w:rsid w:val="00E44E6A"/>
    <w:rsid w:val="00E45C77"/>
    <w:rsid w:val="00E4608B"/>
    <w:rsid w:val="00E46D7F"/>
    <w:rsid w:val="00E501D3"/>
    <w:rsid w:val="00E508B2"/>
    <w:rsid w:val="00E5091F"/>
    <w:rsid w:val="00E51E7B"/>
    <w:rsid w:val="00E527E5"/>
    <w:rsid w:val="00E52C75"/>
    <w:rsid w:val="00E53A01"/>
    <w:rsid w:val="00E53F9E"/>
    <w:rsid w:val="00E5433C"/>
    <w:rsid w:val="00E54AA3"/>
    <w:rsid w:val="00E5557B"/>
    <w:rsid w:val="00E562B7"/>
    <w:rsid w:val="00E564C4"/>
    <w:rsid w:val="00E567C9"/>
    <w:rsid w:val="00E56BA4"/>
    <w:rsid w:val="00E56BD5"/>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23D7"/>
    <w:rsid w:val="00E7279C"/>
    <w:rsid w:val="00E72C6B"/>
    <w:rsid w:val="00E730EB"/>
    <w:rsid w:val="00E73AB7"/>
    <w:rsid w:val="00E73B29"/>
    <w:rsid w:val="00E740B0"/>
    <w:rsid w:val="00E740E7"/>
    <w:rsid w:val="00E7412D"/>
    <w:rsid w:val="00E74F5D"/>
    <w:rsid w:val="00E753B1"/>
    <w:rsid w:val="00E753EC"/>
    <w:rsid w:val="00E76034"/>
    <w:rsid w:val="00E7709A"/>
    <w:rsid w:val="00E77392"/>
    <w:rsid w:val="00E77B6C"/>
    <w:rsid w:val="00E80165"/>
    <w:rsid w:val="00E80440"/>
    <w:rsid w:val="00E80E70"/>
    <w:rsid w:val="00E817E0"/>
    <w:rsid w:val="00E8186E"/>
    <w:rsid w:val="00E8195E"/>
    <w:rsid w:val="00E81A4B"/>
    <w:rsid w:val="00E82EE4"/>
    <w:rsid w:val="00E8312E"/>
    <w:rsid w:val="00E831E7"/>
    <w:rsid w:val="00E8321F"/>
    <w:rsid w:val="00E83504"/>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499"/>
    <w:rsid w:val="00E935E0"/>
    <w:rsid w:val="00E93CB3"/>
    <w:rsid w:val="00E9454B"/>
    <w:rsid w:val="00E946A6"/>
    <w:rsid w:val="00E947E4"/>
    <w:rsid w:val="00E9480A"/>
    <w:rsid w:val="00E94B70"/>
    <w:rsid w:val="00E95B65"/>
    <w:rsid w:val="00E95BFC"/>
    <w:rsid w:val="00E95D07"/>
    <w:rsid w:val="00E9616B"/>
    <w:rsid w:val="00E967A1"/>
    <w:rsid w:val="00E968EA"/>
    <w:rsid w:val="00E96A29"/>
    <w:rsid w:val="00E96B28"/>
    <w:rsid w:val="00E96D1A"/>
    <w:rsid w:val="00E96D78"/>
    <w:rsid w:val="00E96FE6"/>
    <w:rsid w:val="00E96FF8"/>
    <w:rsid w:val="00E972D7"/>
    <w:rsid w:val="00E973A1"/>
    <w:rsid w:val="00E979FC"/>
    <w:rsid w:val="00EA0F54"/>
    <w:rsid w:val="00EA1059"/>
    <w:rsid w:val="00EA19DD"/>
    <w:rsid w:val="00EA1D43"/>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FE4"/>
    <w:rsid w:val="00EA77CC"/>
    <w:rsid w:val="00EA798D"/>
    <w:rsid w:val="00EA7BBF"/>
    <w:rsid w:val="00EA7F4C"/>
    <w:rsid w:val="00EB0A0A"/>
    <w:rsid w:val="00EB0B0B"/>
    <w:rsid w:val="00EB0F21"/>
    <w:rsid w:val="00EB1438"/>
    <w:rsid w:val="00EB1D47"/>
    <w:rsid w:val="00EB2146"/>
    <w:rsid w:val="00EB2317"/>
    <w:rsid w:val="00EB26C6"/>
    <w:rsid w:val="00EB279B"/>
    <w:rsid w:val="00EB2ABB"/>
    <w:rsid w:val="00EB2B18"/>
    <w:rsid w:val="00EB2E43"/>
    <w:rsid w:val="00EB34C3"/>
    <w:rsid w:val="00EB4004"/>
    <w:rsid w:val="00EB4F83"/>
    <w:rsid w:val="00EB565E"/>
    <w:rsid w:val="00EB56A4"/>
    <w:rsid w:val="00EB584C"/>
    <w:rsid w:val="00EB5863"/>
    <w:rsid w:val="00EB5D88"/>
    <w:rsid w:val="00EB6D14"/>
    <w:rsid w:val="00EB7307"/>
    <w:rsid w:val="00EB772D"/>
    <w:rsid w:val="00EB7B4D"/>
    <w:rsid w:val="00EB7C15"/>
    <w:rsid w:val="00EB7C24"/>
    <w:rsid w:val="00EC0A28"/>
    <w:rsid w:val="00EC0DB3"/>
    <w:rsid w:val="00EC0DBC"/>
    <w:rsid w:val="00EC0E0A"/>
    <w:rsid w:val="00EC0F11"/>
    <w:rsid w:val="00EC0F6F"/>
    <w:rsid w:val="00EC14B0"/>
    <w:rsid w:val="00EC1C1A"/>
    <w:rsid w:val="00EC204E"/>
    <w:rsid w:val="00EC239D"/>
    <w:rsid w:val="00EC23E4"/>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918"/>
    <w:rsid w:val="00ED7B4A"/>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611C"/>
    <w:rsid w:val="00EE6187"/>
    <w:rsid w:val="00EE6815"/>
    <w:rsid w:val="00EE6AC6"/>
    <w:rsid w:val="00EE6C1D"/>
    <w:rsid w:val="00EE6E77"/>
    <w:rsid w:val="00EE7031"/>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C14"/>
    <w:rsid w:val="00EF2C86"/>
    <w:rsid w:val="00EF2E6B"/>
    <w:rsid w:val="00EF54D1"/>
    <w:rsid w:val="00EF63C5"/>
    <w:rsid w:val="00EF67BB"/>
    <w:rsid w:val="00EF6B26"/>
    <w:rsid w:val="00EF700A"/>
    <w:rsid w:val="00EF72F9"/>
    <w:rsid w:val="00EF7704"/>
    <w:rsid w:val="00EF7C28"/>
    <w:rsid w:val="00F0021E"/>
    <w:rsid w:val="00F002F4"/>
    <w:rsid w:val="00F0030E"/>
    <w:rsid w:val="00F00758"/>
    <w:rsid w:val="00F00CD1"/>
    <w:rsid w:val="00F01004"/>
    <w:rsid w:val="00F0180B"/>
    <w:rsid w:val="00F01E6B"/>
    <w:rsid w:val="00F022AF"/>
    <w:rsid w:val="00F0241C"/>
    <w:rsid w:val="00F024C2"/>
    <w:rsid w:val="00F02B62"/>
    <w:rsid w:val="00F031EE"/>
    <w:rsid w:val="00F0388E"/>
    <w:rsid w:val="00F0432D"/>
    <w:rsid w:val="00F0474F"/>
    <w:rsid w:val="00F04DED"/>
    <w:rsid w:val="00F05587"/>
    <w:rsid w:val="00F05759"/>
    <w:rsid w:val="00F058D4"/>
    <w:rsid w:val="00F064EC"/>
    <w:rsid w:val="00F06614"/>
    <w:rsid w:val="00F06E7B"/>
    <w:rsid w:val="00F072FF"/>
    <w:rsid w:val="00F07F39"/>
    <w:rsid w:val="00F1088E"/>
    <w:rsid w:val="00F10CB9"/>
    <w:rsid w:val="00F1107D"/>
    <w:rsid w:val="00F110CD"/>
    <w:rsid w:val="00F110D5"/>
    <w:rsid w:val="00F1145E"/>
    <w:rsid w:val="00F11776"/>
    <w:rsid w:val="00F12351"/>
    <w:rsid w:val="00F126B2"/>
    <w:rsid w:val="00F12B02"/>
    <w:rsid w:val="00F12C4B"/>
    <w:rsid w:val="00F1412B"/>
    <w:rsid w:val="00F14348"/>
    <w:rsid w:val="00F147B2"/>
    <w:rsid w:val="00F14E08"/>
    <w:rsid w:val="00F15193"/>
    <w:rsid w:val="00F156E1"/>
    <w:rsid w:val="00F1580F"/>
    <w:rsid w:val="00F1661D"/>
    <w:rsid w:val="00F16739"/>
    <w:rsid w:val="00F16D90"/>
    <w:rsid w:val="00F16DE2"/>
    <w:rsid w:val="00F16FC4"/>
    <w:rsid w:val="00F172AF"/>
    <w:rsid w:val="00F20034"/>
    <w:rsid w:val="00F2007B"/>
    <w:rsid w:val="00F2052B"/>
    <w:rsid w:val="00F21E73"/>
    <w:rsid w:val="00F22183"/>
    <w:rsid w:val="00F2260F"/>
    <w:rsid w:val="00F2361A"/>
    <w:rsid w:val="00F242AD"/>
    <w:rsid w:val="00F247F2"/>
    <w:rsid w:val="00F24ABF"/>
    <w:rsid w:val="00F2518F"/>
    <w:rsid w:val="00F252A8"/>
    <w:rsid w:val="00F25333"/>
    <w:rsid w:val="00F255D9"/>
    <w:rsid w:val="00F256FB"/>
    <w:rsid w:val="00F25A61"/>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5BE2"/>
    <w:rsid w:val="00F3626E"/>
    <w:rsid w:val="00F3652B"/>
    <w:rsid w:val="00F36C6F"/>
    <w:rsid w:val="00F378F1"/>
    <w:rsid w:val="00F37971"/>
    <w:rsid w:val="00F37DD6"/>
    <w:rsid w:val="00F4021E"/>
    <w:rsid w:val="00F403A1"/>
    <w:rsid w:val="00F403DB"/>
    <w:rsid w:val="00F4051A"/>
    <w:rsid w:val="00F4065A"/>
    <w:rsid w:val="00F40D74"/>
    <w:rsid w:val="00F4124C"/>
    <w:rsid w:val="00F426A9"/>
    <w:rsid w:val="00F4275C"/>
    <w:rsid w:val="00F434B2"/>
    <w:rsid w:val="00F43CEF"/>
    <w:rsid w:val="00F43E38"/>
    <w:rsid w:val="00F44D0E"/>
    <w:rsid w:val="00F451A1"/>
    <w:rsid w:val="00F455D3"/>
    <w:rsid w:val="00F45693"/>
    <w:rsid w:val="00F465CF"/>
    <w:rsid w:val="00F46947"/>
    <w:rsid w:val="00F470D8"/>
    <w:rsid w:val="00F472CD"/>
    <w:rsid w:val="00F4735C"/>
    <w:rsid w:val="00F47423"/>
    <w:rsid w:val="00F47818"/>
    <w:rsid w:val="00F47D95"/>
    <w:rsid w:val="00F50150"/>
    <w:rsid w:val="00F50D4A"/>
    <w:rsid w:val="00F51DCF"/>
    <w:rsid w:val="00F51F85"/>
    <w:rsid w:val="00F52339"/>
    <w:rsid w:val="00F5277A"/>
    <w:rsid w:val="00F53160"/>
    <w:rsid w:val="00F532E8"/>
    <w:rsid w:val="00F537FF"/>
    <w:rsid w:val="00F541C3"/>
    <w:rsid w:val="00F54510"/>
    <w:rsid w:val="00F54805"/>
    <w:rsid w:val="00F54E36"/>
    <w:rsid w:val="00F551C3"/>
    <w:rsid w:val="00F55635"/>
    <w:rsid w:val="00F560FE"/>
    <w:rsid w:val="00F5709D"/>
    <w:rsid w:val="00F57586"/>
    <w:rsid w:val="00F60CD6"/>
    <w:rsid w:val="00F60FD6"/>
    <w:rsid w:val="00F61097"/>
    <w:rsid w:val="00F6111C"/>
    <w:rsid w:val="00F614C0"/>
    <w:rsid w:val="00F61647"/>
    <w:rsid w:val="00F61D6A"/>
    <w:rsid w:val="00F62692"/>
    <w:rsid w:val="00F64279"/>
    <w:rsid w:val="00F64364"/>
    <w:rsid w:val="00F64524"/>
    <w:rsid w:val="00F6495C"/>
    <w:rsid w:val="00F64CBB"/>
    <w:rsid w:val="00F64DEF"/>
    <w:rsid w:val="00F65425"/>
    <w:rsid w:val="00F657CF"/>
    <w:rsid w:val="00F65808"/>
    <w:rsid w:val="00F6587D"/>
    <w:rsid w:val="00F66A00"/>
    <w:rsid w:val="00F66CFB"/>
    <w:rsid w:val="00F67201"/>
    <w:rsid w:val="00F6725E"/>
    <w:rsid w:val="00F67926"/>
    <w:rsid w:val="00F67AB2"/>
    <w:rsid w:val="00F67E32"/>
    <w:rsid w:val="00F67F04"/>
    <w:rsid w:val="00F70723"/>
    <w:rsid w:val="00F70C73"/>
    <w:rsid w:val="00F713A3"/>
    <w:rsid w:val="00F71A8F"/>
    <w:rsid w:val="00F71BCA"/>
    <w:rsid w:val="00F71E5B"/>
    <w:rsid w:val="00F72281"/>
    <w:rsid w:val="00F72C77"/>
    <w:rsid w:val="00F72EF6"/>
    <w:rsid w:val="00F7304D"/>
    <w:rsid w:val="00F7343A"/>
    <w:rsid w:val="00F73550"/>
    <w:rsid w:val="00F739AD"/>
    <w:rsid w:val="00F74439"/>
    <w:rsid w:val="00F74737"/>
    <w:rsid w:val="00F752F2"/>
    <w:rsid w:val="00F75330"/>
    <w:rsid w:val="00F75B66"/>
    <w:rsid w:val="00F762AD"/>
    <w:rsid w:val="00F7632B"/>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691"/>
    <w:rsid w:val="00F8582F"/>
    <w:rsid w:val="00F8591E"/>
    <w:rsid w:val="00F861BD"/>
    <w:rsid w:val="00F86355"/>
    <w:rsid w:val="00F86621"/>
    <w:rsid w:val="00F86BF6"/>
    <w:rsid w:val="00F86C4B"/>
    <w:rsid w:val="00F87032"/>
    <w:rsid w:val="00F87094"/>
    <w:rsid w:val="00F870E4"/>
    <w:rsid w:val="00F87AB3"/>
    <w:rsid w:val="00F90850"/>
    <w:rsid w:val="00F909DF"/>
    <w:rsid w:val="00F913DC"/>
    <w:rsid w:val="00F917D9"/>
    <w:rsid w:val="00F91AC0"/>
    <w:rsid w:val="00F91DDA"/>
    <w:rsid w:val="00F92DB2"/>
    <w:rsid w:val="00F937A2"/>
    <w:rsid w:val="00F9397A"/>
    <w:rsid w:val="00F93A37"/>
    <w:rsid w:val="00F94182"/>
    <w:rsid w:val="00F9431F"/>
    <w:rsid w:val="00F944D9"/>
    <w:rsid w:val="00F947D9"/>
    <w:rsid w:val="00F9496F"/>
    <w:rsid w:val="00F94DB3"/>
    <w:rsid w:val="00F954AC"/>
    <w:rsid w:val="00F958DA"/>
    <w:rsid w:val="00F96500"/>
    <w:rsid w:val="00F97437"/>
    <w:rsid w:val="00F97891"/>
    <w:rsid w:val="00F97E2B"/>
    <w:rsid w:val="00F97F74"/>
    <w:rsid w:val="00FA07B9"/>
    <w:rsid w:val="00FA0B53"/>
    <w:rsid w:val="00FA1007"/>
    <w:rsid w:val="00FA1492"/>
    <w:rsid w:val="00FA1807"/>
    <w:rsid w:val="00FA1937"/>
    <w:rsid w:val="00FA2550"/>
    <w:rsid w:val="00FA2C35"/>
    <w:rsid w:val="00FA2F4F"/>
    <w:rsid w:val="00FA31E7"/>
    <w:rsid w:val="00FA413A"/>
    <w:rsid w:val="00FA4144"/>
    <w:rsid w:val="00FA4DDF"/>
    <w:rsid w:val="00FA5C71"/>
    <w:rsid w:val="00FA645E"/>
    <w:rsid w:val="00FA6A01"/>
    <w:rsid w:val="00FA6A2D"/>
    <w:rsid w:val="00FA6E7F"/>
    <w:rsid w:val="00FA7114"/>
    <w:rsid w:val="00FA72F3"/>
    <w:rsid w:val="00FA799D"/>
    <w:rsid w:val="00FB052D"/>
    <w:rsid w:val="00FB0995"/>
    <w:rsid w:val="00FB0B08"/>
    <w:rsid w:val="00FB0CDF"/>
    <w:rsid w:val="00FB0F32"/>
    <w:rsid w:val="00FB2111"/>
    <w:rsid w:val="00FB22D7"/>
    <w:rsid w:val="00FB2379"/>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756"/>
    <w:rsid w:val="00FC2809"/>
    <w:rsid w:val="00FC2A22"/>
    <w:rsid w:val="00FC3300"/>
    <w:rsid w:val="00FC3AEE"/>
    <w:rsid w:val="00FC5588"/>
    <w:rsid w:val="00FC563C"/>
    <w:rsid w:val="00FC58BE"/>
    <w:rsid w:val="00FC5BAD"/>
    <w:rsid w:val="00FC5C94"/>
    <w:rsid w:val="00FC6238"/>
    <w:rsid w:val="00FC65D0"/>
    <w:rsid w:val="00FC7740"/>
    <w:rsid w:val="00FC7951"/>
    <w:rsid w:val="00FC7EAE"/>
    <w:rsid w:val="00FD002A"/>
    <w:rsid w:val="00FD08ED"/>
    <w:rsid w:val="00FD0B1F"/>
    <w:rsid w:val="00FD0D2D"/>
    <w:rsid w:val="00FD1386"/>
    <w:rsid w:val="00FD1417"/>
    <w:rsid w:val="00FD1426"/>
    <w:rsid w:val="00FD1740"/>
    <w:rsid w:val="00FD1B93"/>
    <w:rsid w:val="00FD1C9B"/>
    <w:rsid w:val="00FD236B"/>
    <w:rsid w:val="00FD2412"/>
    <w:rsid w:val="00FD2785"/>
    <w:rsid w:val="00FD30B9"/>
    <w:rsid w:val="00FD30DD"/>
    <w:rsid w:val="00FD33FC"/>
    <w:rsid w:val="00FD34F6"/>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BEA"/>
    <w:rsid w:val="00FE6C25"/>
    <w:rsid w:val="00FE7510"/>
    <w:rsid w:val="00FF00D4"/>
    <w:rsid w:val="00FF033A"/>
    <w:rsid w:val="00FF0964"/>
    <w:rsid w:val="00FF0F67"/>
    <w:rsid w:val="00FF1206"/>
    <w:rsid w:val="00FF16F2"/>
    <w:rsid w:val="00FF1BAB"/>
    <w:rsid w:val="00FF1F9B"/>
    <w:rsid w:val="00FF229A"/>
    <w:rsid w:val="00FF2B42"/>
    <w:rsid w:val="00FF2D5B"/>
    <w:rsid w:val="00FF363C"/>
    <w:rsid w:val="00FF3B7F"/>
    <w:rsid w:val="00FF4F92"/>
    <w:rsid w:val="00FF54EB"/>
    <w:rsid w:val="00FF59E4"/>
    <w:rsid w:val="00FF5AA0"/>
    <w:rsid w:val="00FF5BF1"/>
    <w:rsid w:val="00FF5CDB"/>
    <w:rsid w:val="00FF5CF6"/>
    <w:rsid w:val="00FF635F"/>
    <w:rsid w:val="00FF6822"/>
    <w:rsid w:val="00FF6B44"/>
    <w:rsid w:val="00FF6C50"/>
    <w:rsid w:val="00FF6ECF"/>
    <w:rsid w:val="00FF724B"/>
    <w:rsid w:val="00FF73D0"/>
    <w:rsid w:val="00FF7C19"/>
    <w:rsid w:val="014C5A58"/>
    <w:rsid w:val="01E60B54"/>
    <w:rsid w:val="01FB5390"/>
    <w:rsid w:val="022AA601"/>
    <w:rsid w:val="0345C91F"/>
    <w:rsid w:val="04324F63"/>
    <w:rsid w:val="05C0A79A"/>
    <w:rsid w:val="05D368B4"/>
    <w:rsid w:val="067028CB"/>
    <w:rsid w:val="07C0B6B6"/>
    <w:rsid w:val="0AA190E7"/>
    <w:rsid w:val="0B9EFA56"/>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5DDF505"/>
    <w:rsid w:val="4637262C"/>
    <w:rsid w:val="46D6E64E"/>
    <w:rsid w:val="470FE523"/>
    <w:rsid w:val="4765C9EF"/>
    <w:rsid w:val="478413E5"/>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4F0AA67"/>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324D"/>
    <w:rPr>
      <w:rFonts w:ascii="Times New Roman" w:eastAsia="Times New Roman" w:hAnsi="Times New Roman"/>
      <w:sz w:val="24"/>
      <w:szCs w:val="24"/>
      <w:lang w:val="en-JP" w:eastAsia="ja-JP"/>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3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link w:val="Heading3Char"/>
    <w:uiPriority w:val="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textAlignment w:val="baseline"/>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textAlignment w:val="baseline"/>
    </w:pPr>
    <w:rPr>
      <w:b/>
    </w:rPr>
  </w:style>
  <w:style w:type="paragraph" w:styleId="DocumentMap">
    <w:name w:val="Document Map"/>
    <w:basedOn w:val="Normal"/>
    <w:semiHidden/>
    <w:qFormat/>
    <w:pPr>
      <w:shd w:val="clear" w:color="auto" w:fill="000080"/>
      <w:textAlignment w:val="baseline"/>
    </w:pPr>
    <w:rPr>
      <w:rFonts w:ascii="Tahoma" w:hAnsi="Tahoma" w:cs="Tahoma"/>
    </w:rPr>
  </w:style>
  <w:style w:type="paragraph" w:styleId="CommentText">
    <w:name w:val="annotation text"/>
    <w:basedOn w:val="Normal"/>
    <w:link w:val="CommentTextChar"/>
    <w:semiHidden/>
    <w:qFormat/>
    <w:rPr>
      <w:rFonts w:eastAsia="MS Mincho"/>
    </w:rPr>
  </w:style>
  <w:style w:type="paragraph" w:styleId="BodyText">
    <w:name w:val="Body Text"/>
    <w:basedOn w:val="Normal"/>
    <w:link w:val="BodyTextChar"/>
    <w:qFormat/>
    <w:pPr>
      <w:spacing w:after="120"/>
      <w:textAlignment w:val="baseline"/>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textAlignment w:val="baseline"/>
    </w:pPr>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rPr>
      <w:rFonts w:eastAsia="MS Mincho"/>
      <w:color w:val="FFFF00"/>
    </w:rPr>
  </w:style>
  <w:style w:type="paragraph" w:styleId="NormalWeb">
    <w:name w:val="Normal (Web)"/>
    <w:basedOn w:val="Normal"/>
    <w:uiPriority w:val="99"/>
    <w:unhideWhenUsed/>
    <w:qFormat/>
    <w:pPr>
      <w:spacing w:before="100" w:beforeAutospacing="1" w:after="100" w:afterAutospacing="1"/>
    </w:pPr>
    <w:rPr>
      <w:lang w:val="en-US"/>
    </w:rPr>
  </w:style>
  <w:style w:type="paragraph" w:styleId="Index1">
    <w:name w:val="index 1"/>
    <w:basedOn w:val="Normal"/>
    <w:next w:val="Normal"/>
    <w:semiHidden/>
    <w:qFormat/>
    <w:pPr>
      <w:keepLines/>
      <w:textAlignment w:val="baseline"/>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textAlignment w:val="baseline"/>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NO">
    <w:name w:val="NO"/>
    <w:basedOn w:val="Normal"/>
    <w:qFormat/>
    <w:pPr>
      <w:keepLines/>
      <w:ind w:left="1135" w:hanging="851"/>
      <w:textAlignment w:val="baseline"/>
    </w:pPr>
  </w:style>
  <w:style w:type="paragraph" w:customStyle="1" w:styleId="EX">
    <w:name w:val="EX"/>
    <w:basedOn w:val="Normal"/>
    <w:qFormat/>
    <w:pPr>
      <w:keepLines/>
      <w:ind w:left="1702" w:hanging="1418"/>
      <w:textAlignment w:val="baseline"/>
    </w:pPr>
  </w:style>
  <w:style w:type="paragraph" w:customStyle="1" w:styleId="FP">
    <w:name w:val="FP"/>
    <w:basedOn w:val="Normal"/>
    <w:qFormat/>
    <w:pPr>
      <w:textAlignment w:val="baseline"/>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textAlignment w:val="baseline"/>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ind w:left="720"/>
      <w:contextualSpacing/>
    </w:pPr>
    <w:rPr>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rPr>
      <w:rFonts w:eastAsia="Calibri"/>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snapToGrid w:val="0"/>
      <w:spacing w:afterLines="50" w:line="264" w:lineRule="auto"/>
      <w:jc w:val="both"/>
    </w:pPr>
    <w:rPr>
      <w:rFonts w:eastAsia="Batang"/>
      <w:kern w:val="2"/>
      <w:sz w:val="22"/>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99"/>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uiPriority w:val="9"/>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33"/>
      </w:numPr>
      <w:jc w:val="both"/>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4"/>
      </w:numPr>
    </w:pPr>
    <w:rPr>
      <w:rFonts w:ascii="Times" w:eastAsia="Batang" w:hAnsi="Times"/>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pPr>
    <w:rPr>
      <w:lang w:val="en-US"/>
      <w14:ligatures w14:val="standardContextual"/>
    </w:rPr>
  </w:style>
  <w:style w:type="paragraph" w:customStyle="1" w:styleId="rProposal">
    <w:name w:val="rProposal"/>
    <w:basedOn w:val="Normal"/>
    <w:next w:val="Normal"/>
    <w:link w:val="rProposalChar"/>
    <w:qFormat/>
    <w:pPr>
      <w:spacing w:before="60" w:line="360" w:lineRule="atLeast"/>
      <w:ind w:left="1122" w:hangingChars="510" w:hanging="1122"/>
      <w:jc w:val="both"/>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35"/>
      </w:numPr>
      <w:tabs>
        <w:tab w:val="left" w:pos="360"/>
      </w:tabs>
      <w:ind w:left="0" w:firstLine="0"/>
    </w:pPr>
    <w:rPr>
      <w:rFonts w:ascii="Calibri" w:hAnsi="Calibri"/>
      <w:kern w:val="2"/>
      <w:lang w:eastAsia="zh-CN"/>
      <w14:ligatures w14:val="standardContextual"/>
    </w:rPr>
  </w:style>
  <w:style w:type="paragraph" w:customStyle="1" w:styleId="bullet2">
    <w:name w:val="bullet2"/>
    <w:basedOn w:val="Normal"/>
    <w:link w:val="bullet2Char"/>
    <w:qFormat/>
    <w:pPr>
      <w:numPr>
        <w:ilvl w:val="1"/>
        <w:numId w:val="35"/>
      </w:numPr>
    </w:pPr>
    <w:rPr>
      <w:rFonts w:ascii="Times" w:hAnsi="Times"/>
      <w:kern w:val="2"/>
      <w:lang w:eastAsia="zh-CN"/>
      <w14:ligatures w14:val="standardContextual"/>
    </w:rPr>
  </w:style>
  <w:style w:type="paragraph" w:customStyle="1" w:styleId="bullet3">
    <w:name w:val="bullet3"/>
    <w:basedOn w:val="Normal"/>
    <w:qFormat/>
    <w:pPr>
      <w:numPr>
        <w:ilvl w:val="2"/>
        <w:numId w:val="35"/>
      </w:numPr>
      <w:tabs>
        <w:tab w:val="left" w:pos="360"/>
        <w:tab w:val="left" w:pos="2160"/>
      </w:tabs>
      <w:ind w:left="0" w:firstLine="0"/>
    </w:pPr>
    <w:rPr>
      <w:rFonts w:ascii="Times" w:eastAsia="Batang" w:hAnsi="Times"/>
      <w14:ligatures w14:val="standardContextual"/>
    </w:rPr>
  </w:style>
  <w:style w:type="paragraph" w:customStyle="1" w:styleId="bullet4">
    <w:name w:val="bullet4"/>
    <w:basedOn w:val="Normal"/>
    <w:qFormat/>
    <w:pPr>
      <w:numPr>
        <w:ilvl w:val="3"/>
        <w:numId w:val="35"/>
      </w:numPr>
      <w:tabs>
        <w:tab w:val="left" w:pos="360"/>
        <w:tab w:val="left" w:pos="2880"/>
      </w:tabs>
      <w:ind w:left="0" w:firstLine="0"/>
    </w:pPr>
    <w:rPr>
      <w:rFonts w:ascii="Times" w:eastAsia="Batang" w:hAnsi="Times"/>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rPr>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36"/>
      </w:numPr>
      <w:spacing w:beforeLines="50" w:afterLines="50" w:after="60" w:line="259" w:lineRule="auto"/>
      <w:jc w:val="both"/>
    </w:pPr>
    <w:rPr>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42"/>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pPr>
      <w:textAlignment w:val="baseline"/>
    </w:pPr>
  </w:style>
  <w:style w:type="character" w:styleId="Strong">
    <w:name w:val="Strong"/>
    <w:basedOn w:val="DefaultParagraphFont"/>
    <w:uiPriority w:val="22"/>
    <w:qFormat/>
    <w:rsid w:val="004D7A94"/>
    <w:rPr>
      <w:b/>
      <w:bCs/>
    </w:rPr>
  </w:style>
  <w:style w:type="character" w:styleId="HTMLCode">
    <w:name w:val="HTML Code"/>
    <w:basedOn w:val="DefaultParagraphFont"/>
    <w:uiPriority w:val="99"/>
    <w:semiHidden/>
    <w:unhideWhenUsed/>
    <w:rsid w:val="00541448"/>
    <w:rPr>
      <w:rFonts w:ascii="Courier New" w:eastAsia="Times New Roman" w:hAnsi="Courier New" w:cs="Courier New"/>
      <w:sz w:val="20"/>
      <w:szCs w:val="20"/>
    </w:rPr>
  </w:style>
  <w:style w:type="character" w:styleId="Emphasis">
    <w:name w:val="Emphasis"/>
    <w:basedOn w:val="DefaultParagraphFont"/>
    <w:uiPriority w:val="20"/>
    <w:qFormat/>
    <w:rsid w:val="004E7196"/>
    <w:rPr>
      <w:i/>
      <w:iC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9"/>
    <w:rsid w:val="007501C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5833493">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4616561">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0659265">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0133806">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775188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4658983">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40368810">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5603679">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71580927">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7877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603999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3274719">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5760277">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4945853">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640835">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285867">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494571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229314">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596026">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41664660">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84DC99-20DC-40F3-A07F-6E0E91554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8</TotalTime>
  <Pages>4</Pages>
  <Words>1814</Words>
  <Characters>10745</Characters>
  <Application>Microsoft Office Word</Application>
  <DocSecurity>0</DocSecurity>
  <Lines>191</Lines>
  <Paragraphs>112</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12447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Mattewada, Abhinavkishore | Abhinav | RMI</cp:lastModifiedBy>
  <cp:revision>3</cp:revision>
  <cp:lastPrinted>2016-06-20T05:35:00Z</cp:lastPrinted>
  <dcterms:created xsi:type="dcterms:W3CDTF">2025-11-07T11:01:00Z</dcterms:created>
  <dcterms:modified xsi:type="dcterms:W3CDTF">2025-11-07T11:21:00Z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