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DB211D" w14:textId="5618C66B" w:rsidR="009C0564" w:rsidRPr="004F00C4" w:rsidRDefault="000C44F3" w:rsidP="00CF195E">
      <w:pPr>
        <w:tabs>
          <w:tab w:val="right" w:pos="9216"/>
        </w:tabs>
        <w:spacing w:after="0"/>
        <w:rPr>
          <w:b/>
          <w:kern w:val="2"/>
          <w:sz w:val="22"/>
          <w:szCs w:val="22"/>
          <w:lang w:eastAsia="zh-CN"/>
        </w:rPr>
      </w:pPr>
      <w:r w:rsidRPr="00B75360">
        <w:rPr>
          <w:b/>
          <w:noProof/>
          <w:kern w:val="2"/>
          <w:sz w:val="22"/>
          <w:szCs w:val="22"/>
          <w:lang w:eastAsia="zh-CN"/>
        </w:rPr>
        <mc:AlternateContent>
          <mc:Choice Requires="wps">
            <w:drawing>
              <wp:anchor distT="0" distB="0" distL="114300" distR="114300" simplePos="0" relativeHeight="251656192" behindDoc="0" locked="1" layoutInCell="1" allowOverlap="1" wp14:anchorId="006803ED" wp14:editId="316B4F79">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w16sdtdh="http://schemas.microsoft.com/office/word/2020/wordml/sdtdatahash" xmlns:w16="http://schemas.microsoft.com/office/word/2018/wordml" xmlns:w16cex="http://schemas.microsoft.com/office/word/2018/wordml/cex" xmlns:oel="http://schemas.microsoft.com/office/2019/extlst">
            <w:pict>
              <v:shape w14:anchorId="27D674AF" id="DtsShapeName" o:spid="_x0000_s1026" alt="E15342G@835955749B6E11EC749357G609;;=683@CYV41043!!!!!!BIHO@]v41043!!!!@7G01C71102E29E17G3S0,18yyyy!It`vdh!Bnoushctuhno!Udlqm`ud/enb!!!!!!!!!!!!!!!!!!!!!!!!!!!!!!!!!!!!!!!!!!!!!!!!!!!!!!!!!!!!!!!!!!!!!!!!!!!!!!!!!!!!!!!!!!!!!!!!!!!!!!!!!!!!!!!!!!!!!!!!!!!!!!!!!!!!!!!!!!!!!!!!!!!!!!!!!!!!!!!!!!!!!!!!!!!!!!!!!!!!!!!!!!!!!!!!!!!!!!!!!!!!!!!!!!!!!!!!!!!!!!!!!!!!!!!!!!!!!!!!!!!!!!!!!!!!!!!!!!!!!!!!!!!!!!!!!!!!!!!!!!!!!!!!!!!!!!!!!!!!!!!!!!!!!!!!!!!!!!!!!!!!!!!!!!!!!!!!!!!!!!!!!!!!!!!!!!!!!!!!!!!!!!!!!!!!!!!!!!!!!!!!!!!!!!!!!!!!!!!!!!!!!!!!!!!!!!!!!!!!!!!!!!!!!!!!!!!!!!!!!!!!!!!!!!!!!!!!!!!!!!!!!!!!!!!!!!!!!!!!!!!!!!!!!!!!!!!!!!!!!!!!!!!!!!!!!!!!!!!!!!!!!!!!!!!!!!!!!!!!!!!!!!!!!!!!!!!!!!!!!!!!!!!!!!!!!!!!!!!!!!!!!!!!!!!!!!!!!!!!!!!!!!!!!!!!!!!!!!!!!!!!!!!!!!!!!!!!!!!!!!!!!!!!!!!!!!!!!!!!!!!!!!!!!!!!!!!!!!!!!!!!!!!!!!!!!!!!!!!!!!!!!!!!!!!!!!!!!!!!!!!!!!!!!!!!!!!!!!!!!!!!!!!!!!!!!!!!!!!!!!!!!!!!!!!!!!!!!!!!!!!!!!!!!!!!!!!!!!!!!!!!!!!!!!!!!!!!!!!!!!!!!!!!!!!!!!!!!!!!!!!!!!!!!!!!!!!!!!!!!!!!!!!!!!!!!!!!!!!!!!!!!!!!!!!!!!!!!!!!!!!!!!!!!!!!!!!!!!!!!!!!!!!!!!!!!!!!!!!!!!!!!!!!!!!!!!!!!!!!!!!!!!!!!!!!!!!!!!!!!!!!!!!!!!!!!!!!!!!!!!!!!!!!!!!!!!!!!!!!!!!!!!!!!!!!!!!!!!!!!!!!!!!!!!!!!!!!!!!!!!!!!!!!!!!!!!!!!!!!!!!!!!!!!!!!!!!!!!!!!!!!!!!!!!!!!!!!!!!!!!!!!!!!!!!!!!!!!!!!!!!!!!!!!!!!!!!!!!!!!!!!!!!!!!!!!!!!!!!!!!!!!!!!!!!!!!!!!!!!!!!!!!!!!!!!!!!!!!!!!!!!!!!!!!!!!!!!!!!!!!!!!!!!!!!!!!!!!!!!!!!!!!!!!!!!!!!!!!!!!!!!!!!!!!!!!!!!!!!!!!!!!!!!!!!!!!!!!!!!!!!!!!!!!!!!!!!!!!!!!!!!!!!!!!!!!!!!!!!!!!!!!!!!!!!!!!!!!!!!!!!!!!!!!!!!!!!!!!!!!!!!!!!!!!!!!!!!!!!!!!!!!!!!!!!!!!!!!!!!!!!!!!!!!!!!!!!!!!!!!!!!!!!!!!!!!!!!!!!!!!!!!!!!!!!!!!!!!!!!!!!!!!!!!!!!!!!!!!!!!!!!!!!!!!!!!!!!!!!!!!!!!!!!!!!!!!!!!!!!!!!!!!!!!!!!!!!!!!!!!!!!!!!!!!!!!!!!!!!!!!!!!!!!!!!!!!!!!!!!!!!!!!!!!!!!!!!!!!!!!!!!!!!!!!!!!!!!!!!!!!!!!!!!!!!!!!!!!!!!!!!!!!!!!!!!!!!!!!!!!!!!!!!!!!!!!!!!!!!!!!!!!!!!!!!!!!!!!!!!!!!!!!!!!!!!!!!!!!!!!!!!!!!!!!!!!!!!!!!!!!!!!!!!!!!!!!!!!!!!!!!!!!!!!!!!!!!!!!!!!!!!!!!!!!!!!!!!!!!!!!!!!!!!!!!!!!!!!!!!!!!!!!!!!!!!!!!!!!!!!!!!!!!!!!!!!!!!!!!!!!!!!!!!!!!!!!!!!!!!!!!!!!!!!!!!!!!!!!!!!!!!!!!!!!!!!!!!!!!!!!!!!!!!!!!!!!!!!!!!!!!!!!!!!!!!!!!!!!!!!!!!!!!!!!!!!!!!!!!!!!!!!!!!!!!!!!!!!!!!!!!!!!!!!!!!!!!!!!!!!!!!!!!!!!!!!!!!!!!!!!!!!!!!!!!!!!!!!!!!!!!!!!!!!!!!!!!!!!!!!!!!!!!!!!!!!!!!!!!!!!!!!!!!!!!!!!!!!!!!!!!!!!!!!!!!!!!!!!!!!!!!!!!!!!!!!!!!!!!!!!!!!!!!!!!!!!!!!!!!!!!!!!!!!!!!!!!!!!!!!!!!!!!!!!!!!!!!!!!!!!!!!!!!!!!!!!!!!!!!!!!!!!!!!!!!!!!!!!!!!!!!!!!!!!!!!!!!!!!!!1!^" style="position:absolute;left:0;text-align:left;margin-left:0;margin-top:0;width:.05pt;height:.05pt;z-index:25165619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4F00C4">
        <w:rPr>
          <w:b/>
          <w:kern w:val="2"/>
          <w:sz w:val="22"/>
          <w:szCs w:val="22"/>
          <w:lang w:eastAsia="zh-CN"/>
        </w:rPr>
        <w:t xml:space="preserve">3GPP </w:t>
      </w:r>
      <w:r w:rsidR="009C0564" w:rsidRPr="004F00C4">
        <w:rPr>
          <w:b/>
          <w:kern w:val="2"/>
          <w:sz w:val="22"/>
          <w:szCs w:val="22"/>
          <w:lang w:eastAsia="zh-CN"/>
        </w:rPr>
        <w:t>TSG</w:t>
      </w:r>
      <w:r w:rsidR="005B0BF7">
        <w:rPr>
          <w:b/>
          <w:kern w:val="2"/>
          <w:sz w:val="22"/>
          <w:szCs w:val="22"/>
          <w:lang w:eastAsia="zh-CN"/>
        </w:rPr>
        <w:t>-</w:t>
      </w:r>
      <w:r w:rsidR="009C0564" w:rsidRPr="004F00C4">
        <w:rPr>
          <w:b/>
          <w:kern w:val="2"/>
          <w:sz w:val="22"/>
          <w:szCs w:val="22"/>
          <w:lang w:eastAsia="zh-CN"/>
        </w:rPr>
        <w:t xml:space="preserve">RAN </w:t>
      </w:r>
      <w:r w:rsidR="001A2C89" w:rsidRPr="004F00C4">
        <w:rPr>
          <w:b/>
          <w:kern w:val="2"/>
          <w:sz w:val="22"/>
          <w:szCs w:val="22"/>
          <w:lang w:eastAsia="zh-CN"/>
        </w:rPr>
        <w:t>WG</w:t>
      </w:r>
      <w:r w:rsidR="00FF2E73" w:rsidRPr="004F00C4">
        <w:rPr>
          <w:b/>
          <w:kern w:val="2"/>
          <w:sz w:val="22"/>
          <w:szCs w:val="22"/>
          <w:lang w:eastAsia="zh-CN"/>
        </w:rPr>
        <w:t>1</w:t>
      </w:r>
      <w:r w:rsidR="00A34D62" w:rsidRPr="004F00C4">
        <w:rPr>
          <w:b/>
          <w:kern w:val="2"/>
          <w:sz w:val="22"/>
          <w:szCs w:val="22"/>
          <w:lang w:eastAsia="zh-CN"/>
        </w:rPr>
        <w:t xml:space="preserve"> </w:t>
      </w:r>
      <w:r w:rsidR="00CF195E" w:rsidRPr="00B75360">
        <w:rPr>
          <w:b/>
          <w:kern w:val="2"/>
          <w:sz w:val="22"/>
          <w:szCs w:val="22"/>
          <w:lang w:eastAsia="zh-CN"/>
        </w:rPr>
        <w:t>M</w:t>
      </w:r>
      <w:r w:rsidR="00972929" w:rsidRPr="00B75360">
        <w:rPr>
          <w:b/>
          <w:kern w:val="2"/>
          <w:sz w:val="22"/>
          <w:szCs w:val="22"/>
          <w:lang w:eastAsia="zh-CN"/>
        </w:rPr>
        <w:t>eeting</w:t>
      </w:r>
      <w:r w:rsidR="001F7121" w:rsidRPr="00B75360">
        <w:rPr>
          <w:b/>
          <w:kern w:val="2"/>
          <w:sz w:val="22"/>
          <w:szCs w:val="22"/>
          <w:lang w:eastAsia="zh-CN"/>
        </w:rPr>
        <w:t xml:space="preserve"> #</w:t>
      </w:r>
      <w:r w:rsidR="00213FF0" w:rsidRPr="00B75360">
        <w:rPr>
          <w:b/>
          <w:kern w:val="2"/>
          <w:sz w:val="22"/>
          <w:szCs w:val="22"/>
          <w:lang w:eastAsia="zh-CN"/>
        </w:rPr>
        <w:t>12</w:t>
      </w:r>
      <w:r w:rsidR="004C2619" w:rsidRPr="00B75360">
        <w:rPr>
          <w:b/>
          <w:kern w:val="2"/>
          <w:sz w:val="22"/>
          <w:szCs w:val="22"/>
          <w:lang w:eastAsia="zh-CN"/>
        </w:rPr>
        <w:t>3</w:t>
      </w:r>
      <w:r w:rsidR="00972929" w:rsidRPr="004F00C4">
        <w:rPr>
          <w:b/>
          <w:kern w:val="2"/>
          <w:sz w:val="22"/>
          <w:szCs w:val="22"/>
          <w:lang w:eastAsia="zh-CN"/>
        </w:rPr>
        <w:tab/>
      </w:r>
      <w:r w:rsidR="00C877E4" w:rsidRPr="00B75360">
        <w:rPr>
          <w:b/>
          <w:kern w:val="2"/>
          <w:sz w:val="22"/>
          <w:szCs w:val="22"/>
          <w:lang w:eastAsia="zh-CN"/>
        </w:rPr>
        <w:t>R1</w:t>
      </w:r>
      <w:r w:rsidR="00DE75FA">
        <w:rPr>
          <w:b/>
          <w:kern w:val="2"/>
          <w:sz w:val="22"/>
          <w:szCs w:val="22"/>
          <w:lang w:eastAsia="zh-CN"/>
        </w:rPr>
        <w:t>-</w:t>
      </w:r>
      <w:r w:rsidR="00F463AC" w:rsidRPr="00F463AC">
        <w:rPr>
          <w:b/>
          <w:kern w:val="2"/>
          <w:sz w:val="22"/>
          <w:szCs w:val="22"/>
          <w:lang w:eastAsia="zh-CN"/>
        </w:rPr>
        <w:t>2508736</w:t>
      </w:r>
    </w:p>
    <w:p w14:paraId="0E70AE90" w14:textId="51FDB511" w:rsidR="00B75360" w:rsidRPr="00B75360" w:rsidRDefault="00B75360" w:rsidP="00B75360">
      <w:pPr>
        <w:rPr>
          <w:b/>
          <w:kern w:val="2"/>
          <w:sz w:val="22"/>
          <w:szCs w:val="22"/>
          <w:lang w:eastAsia="zh-CN"/>
        </w:rPr>
      </w:pPr>
      <w:r w:rsidRPr="00B75360">
        <w:rPr>
          <w:b/>
          <w:kern w:val="2"/>
          <w:sz w:val="22"/>
          <w:szCs w:val="22"/>
          <w:lang w:eastAsia="zh-CN"/>
        </w:rPr>
        <w:t>Dallas, USA, Nov</w:t>
      </w:r>
      <w:r w:rsidR="00145718">
        <w:rPr>
          <w:rFonts w:hint="eastAsia"/>
          <w:b/>
          <w:kern w:val="2"/>
          <w:sz w:val="22"/>
          <w:szCs w:val="22"/>
          <w:lang w:eastAsia="zh-CN"/>
        </w:rPr>
        <w:t>ember</w:t>
      </w:r>
      <w:r w:rsidRPr="00B75360">
        <w:rPr>
          <w:b/>
          <w:kern w:val="2"/>
          <w:sz w:val="22"/>
          <w:szCs w:val="22"/>
          <w:lang w:eastAsia="zh-CN"/>
        </w:rPr>
        <w:t xml:space="preserve"> 17 </w:t>
      </w:r>
      <w:r w:rsidR="00672054">
        <w:rPr>
          <w:b/>
          <w:kern w:val="2"/>
          <w:sz w:val="22"/>
          <w:szCs w:val="22"/>
          <w:lang w:eastAsia="zh-CN"/>
        </w:rPr>
        <w:t xml:space="preserve">– </w:t>
      </w:r>
      <w:r w:rsidRPr="00B75360">
        <w:rPr>
          <w:b/>
          <w:kern w:val="2"/>
          <w:sz w:val="22"/>
          <w:szCs w:val="22"/>
          <w:lang w:eastAsia="zh-CN"/>
        </w:rPr>
        <w:t>21</w:t>
      </w:r>
      <w:bookmarkStart w:id="0" w:name="_GoBack"/>
      <w:bookmarkEnd w:id="0"/>
      <w:r w:rsidRPr="00B75360">
        <w:rPr>
          <w:b/>
          <w:kern w:val="2"/>
          <w:sz w:val="22"/>
          <w:szCs w:val="22"/>
          <w:lang w:eastAsia="zh-CN"/>
        </w:rPr>
        <w:t>, 2025</w:t>
      </w:r>
    </w:p>
    <w:p w14:paraId="09BDA3BE" w14:textId="77777777" w:rsidR="009C0564" w:rsidRPr="004F00C4" w:rsidRDefault="009C0564" w:rsidP="00CF195E">
      <w:pPr>
        <w:pBdr>
          <w:top w:val="single" w:sz="4" w:space="1" w:color="auto"/>
        </w:pBdr>
        <w:spacing w:after="0"/>
        <w:rPr>
          <w:b/>
          <w:kern w:val="2"/>
          <w:sz w:val="22"/>
          <w:szCs w:val="22"/>
          <w:lang w:eastAsia="zh-CN"/>
        </w:rPr>
      </w:pPr>
    </w:p>
    <w:p w14:paraId="4B3F7315" w14:textId="77777777" w:rsidR="009C0564" w:rsidRPr="004F00C4" w:rsidRDefault="009C0564" w:rsidP="00CF195E">
      <w:pPr>
        <w:spacing w:after="60"/>
        <w:ind w:left="1555" w:hanging="1555"/>
        <w:rPr>
          <w:b/>
          <w:kern w:val="2"/>
          <w:sz w:val="22"/>
          <w:szCs w:val="22"/>
          <w:lang w:eastAsia="zh-CN"/>
        </w:rPr>
      </w:pPr>
      <w:r w:rsidRPr="004F00C4">
        <w:rPr>
          <w:b/>
          <w:kern w:val="2"/>
          <w:sz w:val="22"/>
          <w:szCs w:val="22"/>
          <w:lang w:eastAsia="zh-CN"/>
        </w:rPr>
        <w:t>Agenda Item:</w:t>
      </w:r>
      <w:r w:rsidR="00F31B49" w:rsidRPr="004F00C4">
        <w:rPr>
          <w:b/>
          <w:kern w:val="2"/>
          <w:sz w:val="22"/>
          <w:szCs w:val="22"/>
          <w:lang w:eastAsia="zh-CN"/>
        </w:rPr>
        <w:tab/>
      </w:r>
      <w:r w:rsidR="00993429" w:rsidRPr="004F00C4">
        <w:rPr>
          <w:b/>
          <w:kern w:val="2"/>
          <w:sz w:val="22"/>
          <w:szCs w:val="22"/>
          <w:lang w:eastAsia="zh-CN"/>
        </w:rPr>
        <w:t>11</w:t>
      </w:r>
      <w:r w:rsidR="005516CE" w:rsidRPr="004F00C4">
        <w:rPr>
          <w:b/>
          <w:kern w:val="2"/>
          <w:sz w:val="22"/>
          <w:szCs w:val="22"/>
          <w:lang w:eastAsia="zh-CN"/>
        </w:rPr>
        <w:t>.</w:t>
      </w:r>
      <w:r w:rsidR="00993429" w:rsidRPr="004F00C4">
        <w:rPr>
          <w:b/>
          <w:kern w:val="2"/>
          <w:sz w:val="22"/>
          <w:szCs w:val="22"/>
          <w:lang w:eastAsia="zh-CN"/>
        </w:rPr>
        <w:t>3</w:t>
      </w:r>
      <w:r w:rsidR="005516CE" w:rsidRPr="004F00C4">
        <w:rPr>
          <w:b/>
          <w:kern w:val="2"/>
          <w:sz w:val="22"/>
          <w:szCs w:val="22"/>
          <w:lang w:eastAsia="zh-CN"/>
        </w:rPr>
        <w:t>.</w:t>
      </w:r>
      <w:r w:rsidR="00993429" w:rsidRPr="004F00C4">
        <w:rPr>
          <w:b/>
          <w:kern w:val="2"/>
          <w:sz w:val="22"/>
          <w:szCs w:val="22"/>
          <w:lang w:eastAsia="zh-CN"/>
        </w:rPr>
        <w:t>2</w:t>
      </w:r>
    </w:p>
    <w:p w14:paraId="5C2EDC45" w14:textId="77777777" w:rsidR="00BC1C3C" w:rsidRPr="004F00C4" w:rsidRDefault="00305FF9" w:rsidP="00CF195E">
      <w:pPr>
        <w:spacing w:after="60"/>
        <w:ind w:left="1555" w:hanging="1555"/>
        <w:rPr>
          <w:b/>
          <w:kern w:val="2"/>
          <w:sz w:val="22"/>
          <w:szCs w:val="22"/>
          <w:lang w:eastAsia="zh-CN"/>
        </w:rPr>
      </w:pPr>
      <w:r w:rsidRPr="004F00C4">
        <w:rPr>
          <w:b/>
          <w:kern w:val="2"/>
          <w:sz w:val="22"/>
          <w:szCs w:val="22"/>
          <w:lang w:eastAsia="zh-CN"/>
        </w:rPr>
        <w:t>Source:</w:t>
      </w:r>
      <w:r w:rsidRPr="004F00C4">
        <w:rPr>
          <w:b/>
          <w:kern w:val="2"/>
          <w:sz w:val="22"/>
          <w:szCs w:val="22"/>
          <w:lang w:eastAsia="zh-CN"/>
        </w:rPr>
        <w:tab/>
      </w:r>
      <w:r w:rsidR="009C0564" w:rsidRPr="004F00C4">
        <w:rPr>
          <w:b/>
          <w:kern w:val="2"/>
          <w:sz w:val="22"/>
          <w:szCs w:val="22"/>
          <w:lang w:eastAsia="zh-CN"/>
        </w:rPr>
        <w:t>Huawei</w:t>
      </w:r>
      <w:r w:rsidR="003222E0" w:rsidRPr="004F00C4">
        <w:rPr>
          <w:b/>
          <w:kern w:val="2"/>
          <w:sz w:val="22"/>
          <w:szCs w:val="22"/>
          <w:lang w:eastAsia="zh-CN"/>
        </w:rPr>
        <w:t xml:space="preserve">, </w:t>
      </w:r>
      <w:r w:rsidR="004B5AF1" w:rsidRPr="004F00C4">
        <w:rPr>
          <w:b/>
          <w:kern w:val="2"/>
          <w:sz w:val="22"/>
          <w:szCs w:val="22"/>
          <w:lang w:eastAsia="zh-CN"/>
        </w:rPr>
        <w:t>HiSilicon</w:t>
      </w:r>
    </w:p>
    <w:p w14:paraId="0CC535A3" w14:textId="30B2199C" w:rsidR="0026538C" w:rsidRPr="004F00C4" w:rsidRDefault="009C0564" w:rsidP="00CF195E">
      <w:pPr>
        <w:spacing w:after="60"/>
        <w:ind w:left="1555" w:hanging="1555"/>
        <w:rPr>
          <w:b/>
          <w:kern w:val="2"/>
          <w:sz w:val="22"/>
          <w:szCs w:val="22"/>
          <w:lang w:eastAsia="zh-CN"/>
        </w:rPr>
      </w:pPr>
      <w:r w:rsidRPr="004F00C4">
        <w:rPr>
          <w:b/>
          <w:kern w:val="2"/>
          <w:sz w:val="22"/>
          <w:szCs w:val="22"/>
          <w:lang w:eastAsia="zh-CN"/>
        </w:rPr>
        <w:t>Title:</w:t>
      </w:r>
      <w:r w:rsidRPr="004F00C4">
        <w:rPr>
          <w:b/>
          <w:kern w:val="2"/>
          <w:sz w:val="22"/>
          <w:szCs w:val="22"/>
          <w:lang w:eastAsia="zh-CN"/>
        </w:rPr>
        <w:tab/>
      </w:r>
      <w:r w:rsidR="00133593" w:rsidRPr="004F00C4">
        <w:rPr>
          <w:b/>
          <w:kern w:val="2"/>
          <w:sz w:val="22"/>
          <w:szCs w:val="22"/>
          <w:lang w:eastAsia="zh-CN"/>
        </w:rPr>
        <w:t xml:space="preserve">Numerology and </w:t>
      </w:r>
      <w:r w:rsidR="00B62399">
        <w:rPr>
          <w:b/>
          <w:kern w:val="2"/>
          <w:sz w:val="22"/>
          <w:szCs w:val="22"/>
          <w:lang w:eastAsia="zh-CN"/>
        </w:rPr>
        <w:t>F</w:t>
      </w:r>
      <w:r w:rsidR="00133593" w:rsidRPr="004F00C4">
        <w:rPr>
          <w:b/>
          <w:kern w:val="2"/>
          <w:sz w:val="22"/>
          <w:szCs w:val="22"/>
          <w:lang w:eastAsia="zh-CN"/>
        </w:rPr>
        <w:t xml:space="preserve">rame </w:t>
      </w:r>
      <w:r w:rsidR="00B62399">
        <w:rPr>
          <w:b/>
          <w:kern w:val="2"/>
          <w:sz w:val="22"/>
          <w:szCs w:val="22"/>
          <w:lang w:eastAsia="zh-CN"/>
        </w:rPr>
        <w:t>S</w:t>
      </w:r>
      <w:r w:rsidR="00133593" w:rsidRPr="004F00C4">
        <w:rPr>
          <w:b/>
          <w:kern w:val="2"/>
          <w:sz w:val="22"/>
          <w:szCs w:val="22"/>
          <w:lang w:eastAsia="zh-CN"/>
        </w:rPr>
        <w:t>tructure</w:t>
      </w:r>
      <w:r w:rsidR="00F52AE3" w:rsidRPr="004F00C4">
        <w:rPr>
          <w:b/>
          <w:kern w:val="2"/>
          <w:sz w:val="22"/>
          <w:szCs w:val="22"/>
          <w:lang w:eastAsia="zh-CN"/>
        </w:rPr>
        <w:t xml:space="preserve"> for </w:t>
      </w:r>
      <w:r w:rsidR="00582F54" w:rsidRPr="004F00C4">
        <w:rPr>
          <w:b/>
          <w:kern w:val="2"/>
          <w:sz w:val="22"/>
          <w:szCs w:val="22"/>
          <w:lang w:eastAsia="zh-CN"/>
        </w:rPr>
        <w:t>6GR</w:t>
      </w:r>
      <w:r w:rsidR="00154A7F" w:rsidRPr="004F00C4">
        <w:rPr>
          <w:b/>
          <w:kern w:val="2"/>
          <w:sz w:val="22"/>
          <w:szCs w:val="22"/>
          <w:lang w:eastAsia="zh-CN"/>
        </w:rPr>
        <w:t xml:space="preserve"> </w:t>
      </w:r>
      <w:r w:rsidR="00B62399">
        <w:rPr>
          <w:b/>
          <w:kern w:val="2"/>
          <w:sz w:val="22"/>
          <w:szCs w:val="22"/>
          <w:lang w:eastAsia="zh-CN"/>
        </w:rPr>
        <w:t>A</w:t>
      </w:r>
      <w:r w:rsidR="00154A7F" w:rsidRPr="004F00C4">
        <w:rPr>
          <w:b/>
          <w:kern w:val="2"/>
          <w:sz w:val="22"/>
          <w:szCs w:val="22"/>
          <w:lang w:eastAsia="zh-CN"/>
        </w:rPr>
        <w:t xml:space="preserve">ir </w:t>
      </w:r>
      <w:r w:rsidR="00B62399">
        <w:rPr>
          <w:b/>
          <w:kern w:val="2"/>
          <w:sz w:val="22"/>
          <w:szCs w:val="22"/>
          <w:lang w:eastAsia="zh-CN"/>
        </w:rPr>
        <w:t>I</w:t>
      </w:r>
      <w:r w:rsidR="00154A7F" w:rsidRPr="004F00C4">
        <w:rPr>
          <w:b/>
          <w:kern w:val="2"/>
          <w:sz w:val="22"/>
          <w:szCs w:val="22"/>
          <w:lang w:eastAsia="zh-CN"/>
        </w:rPr>
        <w:t>nterface</w:t>
      </w:r>
      <w:r w:rsidR="00522D3F" w:rsidRPr="004F00C4">
        <w:rPr>
          <w:b/>
          <w:kern w:val="2"/>
          <w:sz w:val="22"/>
          <w:szCs w:val="22"/>
          <w:lang w:eastAsia="zh-CN"/>
        </w:rPr>
        <w:t xml:space="preserve"> </w:t>
      </w:r>
    </w:p>
    <w:p w14:paraId="04A75748" w14:textId="22E9282A" w:rsidR="009C0564" w:rsidRPr="004F00C4" w:rsidRDefault="009C0564" w:rsidP="00CF195E">
      <w:pPr>
        <w:spacing w:after="60"/>
        <w:ind w:left="1555" w:hanging="1555"/>
        <w:rPr>
          <w:b/>
          <w:kern w:val="2"/>
          <w:sz w:val="22"/>
          <w:szCs w:val="22"/>
          <w:lang w:eastAsia="zh-CN"/>
        </w:rPr>
      </w:pPr>
      <w:r w:rsidRPr="004F00C4">
        <w:rPr>
          <w:b/>
          <w:kern w:val="2"/>
          <w:sz w:val="22"/>
          <w:szCs w:val="22"/>
          <w:lang w:eastAsia="zh-CN"/>
        </w:rPr>
        <w:t>Document for:</w:t>
      </w:r>
      <w:r w:rsidRPr="004F00C4">
        <w:rPr>
          <w:b/>
          <w:kern w:val="2"/>
          <w:sz w:val="22"/>
          <w:szCs w:val="22"/>
          <w:lang w:eastAsia="zh-CN"/>
        </w:rPr>
        <w:tab/>
      </w:r>
      <w:r w:rsidR="001F7121" w:rsidRPr="004F00C4">
        <w:rPr>
          <w:b/>
          <w:kern w:val="2"/>
          <w:sz w:val="22"/>
          <w:szCs w:val="22"/>
          <w:lang w:eastAsia="zh-CN"/>
        </w:rPr>
        <w:t xml:space="preserve">Discussion and </w:t>
      </w:r>
      <w:r w:rsidR="002D6786">
        <w:rPr>
          <w:rFonts w:hint="eastAsia"/>
          <w:b/>
          <w:kern w:val="2"/>
          <w:sz w:val="22"/>
          <w:szCs w:val="22"/>
          <w:lang w:eastAsia="zh-CN"/>
        </w:rPr>
        <w:t>D</w:t>
      </w:r>
      <w:r w:rsidR="001F7121" w:rsidRPr="004F00C4">
        <w:rPr>
          <w:b/>
          <w:kern w:val="2"/>
          <w:sz w:val="22"/>
          <w:szCs w:val="22"/>
          <w:lang w:eastAsia="zh-CN"/>
        </w:rPr>
        <w:t>ecision</w:t>
      </w:r>
      <w:r w:rsidR="002D0439" w:rsidRPr="004F00C4">
        <w:rPr>
          <w:b/>
          <w:kern w:val="2"/>
          <w:sz w:val="22"/>
          <w:szCs w:val="22"/>
          <w:lang w:eastAsia="zh-CN"/>
        </w:rPr>
        <w:t xml:space="preserve"> </w:t>
      </w:r>
    </w:p>
    <w:p w14:paraId="22CC06F3" w14:textId="77777777" w:rsidR="009C0564" w:rsidRPr="004F00C4" w:rsidRDefault="009C0564" w:rsidP="00CF195E">
      <w:pPr>
        <w:pBdr>
          <w:bottom w:val="single" w:sz="4" w:space="1" w:color="auto"/>
        </w:pBdr>
        <w:spacing w:after="0"/>
        <w:rPr>
          <w:b/>
          <w:kern w:val="2"/>
          <w:sz w:val="16"/>
          <w:szCs w:val="16"/>
          <w:lang w:eastAsia="zh-CN"/>
        </w:rPr>
      </w:pPr>
    </w:p>
    <w:p w14:paraId="08336F0C" w14:textId="77777777" w:rsidR="009C0564" w:rsidRPr="00D16421" w:rsidRDefault="009C0564">
      <w:pPr>
        <w:pStyle w:val="1"/>
        <w:rPr>
          <w:lang w:eastAsia="zh-CN"/>
        </w:rPr>
      </w:pPr>
      <w:bookmarkStart w:id="1" w:name="_Ref124589705"/>
      <w:bookmarkStart w:id="2" w:name="_Ref129681862"/>
      <w:r w:rsidRPr="004F00C4">
        <w:rPr>
          <w:lang w:eastAsia="zh-CN"/>
        </w:rPr>
        <w:t>Introduction</w:t>
      </w:r>
      <w:bookmarkEnd w:id="1"/>
      <w:bookmarkEnd w:id="2"/>
    </w:p>
    <w:p w14:paraId="14A9FDF7" w14:textId="08043C64" w:rsidR="00F265C5" w:rsidRPr="004F00C4" w:rsidRDefault="00D95579" w:rsidP="00F265C5">
      <w:pPr>
        <w:spacing w:afterLines="50" w:after="120"/>
        <w:jc w:val="both"/>
        <w:rPr>
          <w:sz w:val="22"/>
          <w:szCs w:val="22"/>
          <w:lang w:eastAsia="zh-CN"/>
        </w:rPr>
      </w:pPr>
      <w:bookmarkStart w:id="3" w:name="OLE_LINK10"/>
      <w:bookmarkStart w:id="4" w:name="OLE_LINK11"/>
      <w:r w:rsidRPr="004F00C4">
        <w:rPr>
          <w:sz w:val="22"/>
          <w:szCs w:val="22"/>
          <w:lang w:eastAsia="zh-CN"/>
        </w:rPr>
        <w:t>In RAN</w:t>
      </w:r>
      <w:r>
        <w:rPr>
          <w:sz w:val="22"/>
          <w:szCs w:val="22"/>
          <w:lang w:eastAsia="zh-CN"/>
        </w:rPr>
        <w:t>1</w:t>
      </w:r>
      <w:r w:rsidRPr="004F00C4">
        <w:rPr>
          <w:sz w:val="22"/>
          <w:szCs w:val="22"/>
          <w:lang w:eastAsia="zh-CN"/>
        </w:rPr>
        <w:t>#1</w:t>
      </w:r>
      <w:r>
        <w:rPr>
          <w:sz w:val="22"/>
          <w:szCs w:val="22"/>
          <w:lang w:eastAsia="zh-CN"/>
        </w:rPr>
        <w:t>22</w:t>
      </w:r>
      <w:r w:rsidR="004C5008">
        <w:rPr>
          <w:sz w:val="22"/>
          <w:szCs w:val="22"/>
          <w:lang w:eastAsia="zh-CN"/>
        </w:rPr>
        <w:t>b</w:t>
      </w:r>
      <w:r w:rsidR="006B6090">
        <w:rPr>
          <w:sz w:val="22"/>
          <w:szCs w:val="22"/>
          <w:lang w:eastAsia="zh-CN"/>
        </w:rPr>
        <w:t xml:space="preserve"> </w:t>
      </w:r>
      <w:r w:rsidR="006B6090" w:rsidRPr="004F00C4">
        <w:rPr>
          <w:sz w:val="22"/>
          <w:szCs w:val="22"/>
          <w:lang w:eastAsia="zh-CN"/>
        </w:rPr>
        <w:t>meeting</w:t>
      </w:r>
      <w:r w:rsidR="006B6090">
        <w:rPr>
          <w:sz w:val="22"/>
          <w:szCs w:val="22"/>
          <w:lang w:eastAsia="zh-CN"/>
        </w:rPr>
        <w:t>s</w:t>
      </w:r>
      <w:r w:rsidRPr="004F00C4">
        <w:rPr>
          <w:sz w:val="22"/>
          <w:szCs w:val="22"/>
          <w:lang w:eastAsia="zh-CN"/>
        </w:rPr>
        <w:t>,</w:t>
      </w:r>
      <w:r w:rsidR="004E70CD" w:rsidRPr="004F00C4">
        <w:rPr>
          <w:sz w:val="22"/>
          <w:szCs w:val="22"/>
          <w:lang w:eastAsia="zh-CN"/>
        </w:rPr>
        <w:t xml:space="preserve"> </w:t>
      </w:r>
      <w:r w:rsidR="00B75A1D" w:rsidRPr="00183CCC">
        <w:rPr>
          <w:rFonts w:hint="eastAsia"/>
          <w:sz w:val="22"/>
          <w:szCs w:val="22"/>
          <w:lang w:eastAsia="zh-CN"/>
        </w:rPr>
        <w:t>the following agreements were achieved</w:t>
      </w:r>
      <w:r w:rsidR="00FD0F63" w:rsidRPr="004C023E">
        <w:rPr>
          <w:sz w:val="22"/>
          <w:szCs w:val="22"/>
          <w:lang w:eastAsia="zh-CN"/>
        </w:rPr>
        <w:t>.</w:t>
      </w:r>
    </w:p>
    <w:tbl>
      <w:tblPr>
        <w:tblStyle w:val="ae"/>
        <w:tblW w:w="0" w:type="auto"/>
        <w:tblLook w:val="04A0" w:firstRow="1" w:lastRow="0" w:firstColumn="1" w:lastColumn="0" w:noHBand="0" w:noVBand="1"/>
      </w:tblPr>
      <w:tblGrid>
        <w:gridCol w:w="9307"/>
      </w:tblGrid>
      <w:tr w:rsidR="00F265C5" w:rsidRPr="004F00C4" w14:paraId="0A0FFD7A" w14:textId="77777777" w:rsidTr="00FD695C">
        <w:tc>
          <w:tcPr>
            <w:tcW w:w="9307" w:type="dxa"/>
          </w:tcPr>
          <w:p w14:paraId="6D2E7836" w14:textId="77777777" w:rsidR="00B33133" w:rsidRDefault="00B33133" w:rsidP="00C922A3">
            <w:pPr>
              <w:overflowPunct/>
              <w:autoSpaceDE/>
              <w:autoSpaceDN/>
              <w:adjustRightInd/>
              <w:spacing w:after="0"/>
              <w:rPr>
                <w:rFonts w:ascii="Times" w:eastAsiaTheme="minorEastAsia" w:hAnsi="Times"/>
                <w:highlight w:val="green"/>
                <w:lang w:eastAsia="zh-CN"/>
              </w:rPr>
            </w:pPr>
            <w:r w:rsidRPr="00B33133">
              <w:rPr>
                <w:rFonts w:ascii="Times" w:eastAsiaTheme="minorEastAsia" w:hAnsi="Times" w:hint="eastAsia"/>
                <w:highlight w:val="green"/>
                <w:lang w:eastAsia="zh-CN"/>
              </w:rPr>
              <w:t>Agreement</w:t>
            </w:r>
          </w:p>
          <w:p w14:paraId="399E8B8F" w14:textId="2ADCA18D" w:rsidR="00B33133" w:rsidRPr="00B33133" w:rsidRDefault="00B33133" w:rsidP="00C922A3">
            <w:pPr>
              <w:overflowPunct/>
              <w:autoSpaceDE/>
              <w:autoSpaceDN/>
              <w:adjustRightInd/>
              <w:spacing w:after="0"/>
              <w:rPr>
                <w:rFonts w:ascii="Times" w:eastAsiaTheme="minorEastAsia" w:hAnsi="Times"/>
                <w:lang w:eastAsia="zh-CN"/>
              </w:rPr>
            </w:pPr>
            <w:r w:rsidRPr="00B33133">
              <w:rPr>
                <w:rFonts w:ascii="Times" w:eastAsiaTheme="minorEastAsia" w:hAnsi="Times" w:hint="eastAsia"/>
                <w:lang w:eastAsia="zh-CN"/>
              </w:rPr>
              <w:t>For communication, 6GR considers NR</w:t>
            </w:r>
            <w:r w:rsidRPr="00B33133">
              <w:rPr>
                <w:rFonts w:ascii="Times" w:eastAsiaTheme="minorEastAsia" w:hAnsi="Times"/>
                <w:lang w:eastAsia="zh-CN"/>
              </w:rPr>
              <w:t xml:space="preserve"> frame structure used as a starting point </w:t>
            </w:r>
            <w:r w:rsidRPr="00B33133">
              <w:rPr>
                <w:rFonts w:ascii="Times" w:eastAsiaTheme="minorEastAsia" w:hAnsi="Times" w:hint="eastAsia"/>
                <w:lang w:eastAsia="zh-CN"/>
              </w:rPr>
              <w:t>for</w:t>
            </w:r>
            <w:r w:rsidRPr="00B33133">
              <w:rPr>
                <w:rFonts w:ascii="Times" w:eastAsiaTheme="minorEastAsia" w:hAnsi="Times"/>
                <w:lang w:eastAsia="zh-CN"/>
              </w:rPr>
              <w:t xml:space="preserve"> </w:t>
            </w:r>
            <w:r w:rsidRPr="00B33133">
              <w:rPr>
                <w:rFonts w:ascii="Times" w:eastAsiaTheme="minorEastAsia" w:hAnsi="Times" w:hint="eastAsia"/>
                <w:lang w:eastAsia="zh-CN"/>
              </w:rPr>
              <w:t>the study item,</w:t>
            </w:r>
          </w:p>
          <w:p w14:paraId="125CC511" w14:textId="77777777" w:rsidR="00B33133" w:rsidRPr="00B33133" w:rsidRDefault="00B33133" w:rsidP="009F44EC">
            <w:pPr>
              <w:numPr>
                <w:ilvl w:val="1"/>
                <w:numId w:val="10"/>
              </w:numPr>
              <w:overflowPunct/>
              <w:autoSpaceDE/>
              <w:autoSpaceDN/>
              <w:adjustRightInd/>
              <w:spacing w:after="160"/>
              <w:rPr>
                <w:rFonts w:ascii="Times" w:eastAsiaTheme="minorEastAsia" w:hAnsi="Times"/>
                <w:szCs w:val="24"/>
                <w:lang w:val="en-US" w:eastAsia="zh-CN"/>
              </w:rPr>
            </w:pPr>
            <w:r w:rsidRPr="00B33133">
              <w:rPr>
                <w:rFonts w:ascii="Times" w:eastAsiaTheme="minorEastAsia" w:hAnsi="Times"/>
                <w:szCs w:val="24"/>
                <w:lang w:val="en-US" w:eastAsia="zh-CN"/>
              </w:rPr>
              <w:t xml:space="preserve">Resource defined by one subcarrier and one symbol is called as resource element (RE). </w:t>
            </w:r>
          </w:p>
          <w:p w14:paraId="0C00E808" w14:textId="77777777" w:rsidR="00B33133" w:rsidRPr="00B33133" w:rsidRDefault="00B33133" w:rsidP="009F44EC">
            <w:pPr>
              <w:numPr>
                <w:ilvl w:val="1"/>
                <w:numId w:val="10"/>
              </w:numPr>
              <w:overflowPunct/>
              <w:autoSpaceDE/>
              <w:autoSpaceDN/>
              <w:adjustRightInd/>
              <w:spacing w:after="160"/>
              <w:rPr>
                <w:rFonts w:ascii="Times" w:eastAsiaTheme="minorEastAsia" w:hAnsi="Times"/>
                <w:szCs w:val="24"/>
                <w:lang w:val="en-US" w:eastAsia="zh-CN"/>
              </w:rPr>
            </w:pPr>
            <w:r w:rsidRPr="00B33133">
              <w:rPr>
                <w:rFonts w:ascii="Times" w:eastAsiaTheme="minorEastAsia" w:hAnsi="Times" w:hint="eastAsia"/>
                <w:szCs w:val="24"/>
                <w:lang w:val="en-US" w:eastAsia="zh-CN"/>
              </w:rPr>
              <w:t xml:space="preserve">Resource block (RB) is defined </w:t>
            </w:r>
            <w:r w:rsidRPr="00B33133">
              <w:rPr>
                <w:rFonts w:ascii="Times" w:eastAsiaTheme="minorEastAsia" w:hAnsi="Times"/>
                <w:szCs w:val="24"/>
                <w:lang w:val="en-US" w:eastAsia="zh-CN"/>
              </w:rPr>
              <w:t xml:space="preserve">where the number of </w:t>
            </w:r>
            <w:r w:rsidRPr="00B33133">
              <w:rPr>
                <w:rFonts w:ascii="Times" w:eastAsiaTheme="minorEastAsia" w:hAnsi="Times" w:hint="eastAsia"/>
                <w:szCs w:val="24"/>
                <w:lang w:val="en-US" w:eastAsia="zh-CN"/>
              </w:rPr>
              <w:t xml:space="preserve">consecutive </w:t>
            </w:r>
            <w:r w:rsidRPr="00B33133">
              <w:rPr>
                <w:rFonts w:ascii="Times" w:eastAsiaTheme="minorEastAsia" w:hAnsi="Times"/>
                <w:szCs w:val="24"/>
                <w:lang w:val="en-US" w:eastAsia="zh-CN"/>
              </w:rPr>
              <w:t>subcarriers per RB is the same for all numerologies</w:t>
            </w:r>
            <w:r w:rsidRPr="00B33133">
              <w:rPr>
                <w:rFonts w:ascii="Times" w:eastAsiaTheme="minorEastAsia" w:hAnsi="Times" w:hint="eastAsia"/>
                <w:szCs w:val="24"/>
                <w:lang w:val="en-US" w:eastAsia="zh-CN"/>
              </w:rPr>
              <w:t xml:space="preserve"> and</w:t>
            </w:r>
            <w:r w:rsidRPr="00B33133">
              <w:rPr>
                <w:rFonts w:ascii="Times" w:eastAsiaTheme="minorEastAsia" w:hAnsi="Times"/>
                <w:szCs w:val="24"/>
                <w:lang w:val="en-US" w:eastAsia="zh-CN"/>
              </w:rPr>
              <w:t xml:space="preserve"> the number of subcarriers per RB is 12</w:t>
            </w:r>
          </w:p>
          <w:p w14:paraId="19D23FFE" w14:textId="77777777" w:rsidR="00B33133" w:rsidRPr="00B33133" w:rsidRDefault="00B33133" w:rsidP="009F44EC">
            <w:pPr>
              <w:numPr>
                <w:ilvl w:val="1"/>
                <w:numId w:val="10"/>
              </w:numPr>
              <w:overflowPunct/>
              <w:autoSpaceDE/>
              <w:autoSpaceDN/>
              <w:adjustRightInd/>
              <w:spacing w:after="160"/>
              <w:rPr>
                <w:rFonts w:ascii="Times" w:eastAsiaTheme="minorEastAsia" w:hAnsi="Times"/>
                <w:szCs w:val="24"/>
                <w:lang w:val="en-US" w:eastAsia="zh-CN"/>
              </w:rPr>
            </w:pPr>
            <w:r w:rsidRPr="00B33133">
              <w:rPr>
                <w:rFonts w:ascii="Times" w:eastAsiaTheme="minorEastAsia" w:hAnsi="Times" w:hint="eastAsia"/>
                <w:szCs w:val="24"/>
                <w:lang w:val="en-US" w:eastAsia="zh-CN"/>
              </w:rPr>
              <w:t>Radio Frame length is 10ms</w:t>
            </w:r>
          </w:p>
          <w:p w14:paraId="31EDB8E2" w14:textId="77777777" w:rsidR="00B33133" w:rsidRPr="00B33133" w:rsidRDefault="00B33133" w:rsidP="009F44EC">
            <w:pPr>
              <w:numPr>
                <w:ilvl w:val="1"/>
                <w:numId w:val="10"/>
              </w:numPr>
              <w:overflowPunct/>
              <w:autoSpaceDE/>
              <w:autoSpaceDN/>
              <w:adjustRightInd/>
              <w:spacing w:after="160"/>
              <w:rPr>
                <w:rFonts w:ascii="Times" w:eastAsiaTheme="minorEastAsia" w:hAnsi="Times"/>
                <w:szCs w:val="24"/>
                <w:lang w:val="en-US" w:eastAsia="zh-CN"/>
              </w:rPr>
            </w:pPr>
            <w:r w:rsidRPr="00B33133">
              <w:rPr>
                <w:rFonts w:ascii="Times" w:eastAsiaTheme="minorEastAsia" w:hAnsi="Times" w:hint="eastAsia"/>
                <w:szCs w:val="24"/>
                <w:lang w:val="en-US" w:eastAsia="zh-CN"/>
              </w:rPr>
              <w:t>E</w:t>
            </w:r>
            <w:r w:rsidRPr="00B33133">
              <w:rPr>
                <w:rFonts w:ascii="Times" w:eastAsia="Batang" w:hAnsi="Times"/>
                <w:szCs w:val="24"/>
                <w:lang w:eastAsia="x-none"/>
              </w:rPr>
              <w:t xml:space="preserve">ach </w:t>
            </w:r>
            <w:r w:rsidRPr="00B33133">
              <w:rPr>
                <w:rFonts w:ascii="Times" w:eastAsia="Batang" w:hAnsi="Times" w:cstheme="minorHAnsi"/>
                <w:szCs w:val="21"/>
                <w:lang w:eastAsia="x-none"/>
              </w:rPr>
              <w:t>radio frame</w:t>
            </w:r>
            <w:r w:rsidRPr="00B33133">
              <w:rPr>
                <w:rFonts w:ascii="Times" w:eastAsia="Batang" w:hAnsi="Times"/>
                <w:szCs w:val="24"/>
                <w:lang w:eastAsia="x-none"/>
              </w:rPr>
              <w:t xml:space="preserve"> is split into 10 subframes, each with a duration of 1 </w:t>
            </w:r>
            <w:proofErr w:type="spellStart"/>
            <w:r w:rsidRPr="00B33133">
              <w:rPr>
                <w:rFonts w:ascii="Times" w:eastAsia="Batang" w:hAnsi="Times"/>
                <w:szCs w:val="24"/>
                <w:lang w:eastAsia="x-none"/>
              </w:rPr>
              <w:t>ms</w:t>
            </w:r>
            <w:proofErr w:type="spellEnd"/>
          </w:p>
          <w:p w14:paraId="07DA8621" w14:textId="77777777" w:rsidR="00B33133" w:rsidRPr="00B33133" w:rsidRDefault="00B33133" w:rsidP="009F44EC">
            <w:pPr>
              <w:numPr>
                <w:ilvl w:val="1"/>
                <w:numId w:val="10"/>
              </w:numPr>
              <w:overflowPunct/>
              <w:autoSpaceDE/>
              <w:autoSpaceDN/>
              <w:adjustRightInd/>
              <w:spacing w:after="160"/>
              <w:rPr>
                <w:rFonts w:ascii="Times" w:eastAsiaTheme="minorEastAsia" w:hAnsi="Times"/>
                <w:szCs w:val="24"/>
                <w:lang w:val="en-US" w:eastAsia="zh-CN"/>
              </w:rPr>
            </w:pPr>
            <w:r w:rsidRPr="00B33133">
              <w:rPr>
                <w:rFonts w:ascii="Times" w:eastAsiaTheme="minorEastAsia" w:hAnsi="Times" w:hint="eastAsia"/>
                <w:szCs w:val="24"/>
                <w:lang w:eastAsia="zh-CN"/>
              </w:rPr>
              <w:t>For given SCS and for given symbol, the symbol duration, normal CP length and boundary is same as NR design.</w:t>
            </w:r>
          </w:p>
          <w:p w14:paraId="6558532A" w14:textId="77777777" w:rsidR="00B33133" w:rsidRPr="00B33133" w:rsidRDefault="00B33133" w:rsidP="009F44EC">
            <w:pPr>
              <w:numPr>
                <w:ilvl w:val="1"/>
                <w:numId w:val="10"/>
              </w:numPr>
              <w:overflowPunct/>
              <w:autoSpaceDE/>
              <w:autoSpaceDN/>
              <w:adjustRightInd/>
              <w:spacing w:after="160"/>
              <w:rPr>
                <w:rFonts w:ascii="Times" w:eastAsiaTheme="minorEastAsia" w:hAnsi="Times"/>
                <w:szCs w:val="24"/>
                <w:lang w:val="en-US" w:eastAsia="zh-CN"/>
              </w:rPr>
            </w:pPr>
            <w:r w:rsidRPr="00B33133">
              <w:rPr>
                <w:rFonts w:ascii="Times" w:eastAsiaTheme="minorEastAsia" w:hAnsi="Times" w:cstheme="minorHAnsi" w:hint="eastAsia"/>
                <w:szCs w:val="21"/>
                <w:lang w:eastAsia="zh-CN"/>
              </w:rPr>
              <w:t xml:space="preserve">A slot is defined as supporting </w:t>
            </w:r>
            <w:r w:rsidRPr="00B33133">
              <w:rPr>
                <w:rFonts w:ascii="Times" w:eastAsia="Batang" w:hAnsi="Times" w:cstheme="minorHAnsi"/>
                <w:szCs w:val="21"/>
                <w:lang w:eastAsia="x-none"/>
              </w:rPr>
              <w:t xml:space="preserve">14 </w:t>
            </w:r>
            <w:r w:rsidRPr="00B33133">
              <w:rPr>
                <w:rFonts w:ascii="Times" w:eastAsiaTheme="minorEastAsia" w:hAnsi="Times" w:cstheme="minorHAnsi" w:hint="eastAsia"/>
                <w:szCs w:val="21"/>
                <w:lang w:eastAsia="zh-CN"/>
              </w:rPr>
              <w:t xml:space="preserve">consecutive </w:t>
            </w:r>
            <w:r w:rsidRPr="00B33133">
              <w:rPr>
                <w:rFonts w:ascii="Times" w:eastAsia="Batang" w:hAnsi="Times" w:cstheme="minorHAnsi"/>
                <w:szCs w:val="21"/>
                <w:lang w:eastAsia="x-none"/>
              </w:rPr>
              <w:t>s</w:t>
            </w:r>
            <w:r w:rsidRPr="00B33133">
              <w:rPr>
                <w:rFonts w:ascii="Times" w:eastAsiaTheme="minorEastAsia" w:hAnsi="Times" w:cstheme="minorHAnsi"/>
                <w:szCs w:val="21"/>
                <w:lang w:eastAsia="zh-CN"/>
              </w:rPr>
              <w:t>ymbol</w:t>
            </w:r>
            <w:r w:rsidRPr="00B33133">
              <w:rPr>
                <w:rFonts w:ascii="Times" w:eastAsiaTheme="minorEastAsia" w:hAnsi="Times" w:cstheme="minorHAnsi" w:hint="eastAsia"/>
                <w:szCs w:val="21"/>
                <w:lang w:eastAsia="zh-CN"/>
              </w:rPr>
              <w:t>s</w:t>
            </w:r>
            <w:r w:rsidRPr="00B33133">
              <w:rPr>
                <w:rFonts w:ascii="Times" w:eastAsiaTheme="minorEastAsia" w:hAnsi="Times" w:cstheme="minorHAnsi"/>
                <w:szCs w:val="21"/>
                <w:lang w:eastAsia="zh-CN"/>
              </w:rPr>
              <w:t xml:space="preserve"> </w:t>
            </w:r>
            <w:r w:rsidRPr="00B33133">
              <w:rPr>
                <w:rFonts w:ascii="Times" w:eastAsiaTheme="minorEastAsia" w:hAnsi="Times" w:cstheme="minorHAnsi" w:hint="eastAsia"/>
                <w:szCs w:val="21"/>
                <w:lang w:eastAsia="zh-CN"/>
              </w:rPr>
              <w:t xml:space="preserve">for </w:t>
            </w:r>
            <w:r w:rsidRPr="00B33133">
              <w:rPr>
                <w:rFonts w:ascii="Times" w:eastAsia="Malgun Gothic" w:hAnsi="Times" w:cstheme="minorHAnsi" w:hint="eastAsia"/>
                <w:szCs w:val="21"/>
                <w:lang w:eastAsia="ko-KR"/>
              </w:rPr>
              <w:t>normal CP case and all subcarrier spacings</w:t>
            </w:r>
            <w:r w:rsidRPr="00B33133">
              <w:rPr>
                <w:rFonts w:ascii="Times" w:eastAsiaTheme="minorEastAsia" w:hAnsi="Times" w:cstheme="minorHAnsi" w:hint="eastAsia"/>
                <w:szCs w:val="21"/>
                <w:lang w:eastAsia="zh-CN"/>
              </w:rPr>
              <w:t>.</w:t>
            </w:r>
          </w:p>
          <w:p w14:paraId="087B4E6C" w14:textId="77777777" w:rsidR="00B33133" w:rsidRPr="00B33133" w:rsidRDefault="00B33133" w:rsidP="00B33133">
            <w:pPr>
              <w:overflowPunct/>
              <w:autoSpaceDE/>
              <w:autoSpaceDN/>
              <w:adjustRightInd/>
              <w:spacing w:after="0"/>
              <w:rPr>
                <w:rFonts w:ascii="Times" w:eastAsiaTheme="minorEastAsia" w:hAnsi="Times"/>
                <w:highlight w:val="green"/>
                <w:lang w:eastAsia="zh-CN"/>
              </w:rPr>
            </w:pPr>
            <w:r w:rsidRPr="00B33133">
              <w:rPr>
                <w:rFonts w:ascii="Times" w:eastAsiaTheme="minorEastAsia" w:hAnsi="Times" w:hint="eastAsia"/>
                <w:highlight w:val="green"/>
                <w:lang w:eastAsia="zh-CN"/>
              </w:rPr>
              <w:t>Agreement</w:t>
            </w:r>
          </w:p>
          <w:p w14:paraId="7D7C48BE" w14:textId="77777777" w:rsidR="00B33133" w:rsidRPr="00B33133" w:rsidRDefault="00B33133" w:rsidP="00B33133">
            <w:pPr>
              <w:overflowPunct/>
              <w:autoSpaceDE/>
              <w:autoSpaceDN/>
              <w:adjustRightInd/>
              <w:spacing w:after="0"/>
              <w:rPr>
                <w:rFonts w:ascii="Times" w:eastAsiaTheme="minorEastAsia" w:hAnsi="Times"/>
                <w:lang w:eastAsia="zh-CN"/>
              </w:rPr>
            </w:pPr>
            <w:r w:rsidRPr="00B33133">
              <w:rPr>
                <w:rFonts w:ascii="Times" w:eastAsiaTheme="minorEastAsia" w:hAnsi="Times" w:hint="eastAsia"/>
                <w:lang w:eastAsia="zh-CN"/>
              </w:rPr>
              <w:t>6GR study assumes same SCS between 6GR Sync signals and other</w:t>
            </w:r>
            <w:r w:rsidRPr="00B33133">
              <w:rPr>
                <w:rFonts w:ascii="Times" w:eastAsia="Batang" w:hAnsi="Times" w:hint="eastAsia"/>
                <w:lang w:eastAsia="en-US"/>
              </w:rPr>
              <w:t xml:space="preserve"> channels/signals (except P</w:t>
            </w:r>
            <w:r w:rsidRPr="00B33133">
              <w:rPr>
                <w:rFonts w:ascii="Times" w:eastAsiaTheme="minorEastAsia" w:hAnsi="Times" w:hint="eastAsia"/>
                <w:lang w:eastAsia="zh-CN"/>
              </w:rPr>
              <w:t>RACH)</w:t>
            </w:r>
            <w:r w:rsidRPr="00B33133">
              <w:rPr>
                <w:rFonts w:ascii="Times" w:eastAsia="Batang" w:hAnsi="Times"/>
                <w:lang w:eastAsia="en-US"/>
              </w:rPr>
              <w:t xml:space="preserve"> </w:t>
            </w:r>
            <w:r w:rsidRPr="00B33133">
              <w:rPr>
                <w:rFonts w:ascii="Times" w:eastAsiaTheme="minorEastAsia" w:hAnsi="Times" w:hint="eastAsia"/>
                <w:lang w:eastAsia="zh-CN"/>
              </w:rPr>
              <w:t>for a given band</w:t>
            </w:r>
            <w:r w:rsidRPr="00B33133">
              <w:rPr>
                <w:rFonts w:ascii="Times" w:eastAsia="Batang" w:hAnsi="Times" w:hint="eastAsia"/>
                <w:lang w:eastAsia="en-US"/>
              </w:rPr>
              <w:t xml:space="preserve">. </w:t>
            </w:r>
          </w:p>
          <w:p w14:paraId="23FF941E" w14:textId="77777777" w:rsidR="00B33133" w:rsidRPr="00B33133" w:rsidRDefault="00B33133" w:rsidP="009F44EC">
            <w:pPr>
              <w:numPr>
                <w:ilvl w:val="0"/>
                <w:numId w:val="10"/>
              </w:numPr>
              <w:overflowPunct/>
              <w:autoSpaceDE/>
              <w:autoSpaceDN/>
              <w:adjustRightInd/>
              <w:spacing w:after="160"/>
              <w:ind w:leftChars="200" w:left="840"/>
              <w:rPr>
                <w:rFonts w:ascii="Times" w:eastAsia="Batang" w:hAnsi="Times"/>
                <w:lang w:eastAsia="x-none"/>
              </w:rPr>
            </w:pPr>
            <w:r w:rsidRPr="00B33133">
              <w:rPr>
                <w:rFonts w:ascii="Times" w:eastAsiaTheme="minorEastAsia" w:hAnsi="Times" w:hint="eastAsia"/>
                <w:lang w:val="en-US" w:eastAsia="zh-CN"/>
              </w:rPr>
              <w:t xml:space="preserve">FFS: same/different SCS between </w:t>
            </w:r>
            <w:r w:rsidRPr="00B33133">
              <w:rPr>
                <w:rFonts w:ascii="Times" w:eastAsia="Batang" w:hAnsi="Times"/>
                <w:sz w:val="21"/>
                <w:szCs w:val="21"/>
                <w:lang w:val="en-US" w:eastAsia="zh-CN"/>
              </w:rPr>
              <w:t>6GR sync signal</w:t>
            </w:r>
            <w:r w:rsidRPr="00B33133">
              <w:rPr>
                <w:rFonts w:ascii="Times" w:eastAsiaTheme="minorEastAsia" w:hAnsi="Times" w:hint="eastAsia"/>
                <w:lang w:val="en-US" w:eastAsia="zh-CN"/>
              </w:rPr>
              <w:t xml:space="preserve"> and other </w:t>
            </w:r>
            <w:r w:rsidRPr="00B33133">
              <w:rPr>
                <w:rFonts w:ascii="Times" w:eastAsia="Batang" w:hAnsi="Times" w:hint="eastAsia"/>
                <w:lang w:eastAsia="x-none"/>
              </w:rPr>
              <w:t>channels/signals (except P</w:t>
            </w:r>
            <w:r w:rsidRPr="00B33133">
              <w:rPr>
                <w:rFonts w:ascii="Times" w:eastAsiaTheme="minorEastAsia" w:hAnsi="Times" w:hint="eastAsia"/>
                <w:lang w:eastAsia="zh-CN"/>
              </w:rPr>
              <w:t>RACH)</w:t>
            </w:r>
            <w:r w:rsidRPr="00B33133">
              <w:rPr>
                <w:rFonts w:ascii="Times" w:eastAsiaTheme="minorEastAsia" w:hAnsi="Times" w:hint="eastAsia"/>
                <w:lang w:val="en-US" w:eastAsia="zh-CN"/>
              </w:rPr>
              <w:t xml:space="preserve"> for </w:t>
            </w:r>
            <w:r w:rsidRPr="00B33133">
              <w:rPr>
                <w:rFonts w:ascii="Times" w:eastAsiaTheme="minorEastAsia" w:hAnsi="Times" w:hint="eastAsia"/>
                <w:lang w:eastAsia="zh-CN"/>
              </w:rPr>
              <w:t>FR2-1</w:t>
            </w:r>
            <w:r w:rsidRPr="00B33133">
              <w:rPr>
                <w:rFonts w:ascii="Times" w:eastAsia="Batang" w:hAnsi="Times" w:hint="eastAsia"/>
                <w:lang w:eastAsia="x-none"/>
              </w:rPr>
              <w:t>.</w:t>
            </w:r>
          </w:p>
          <w:p w14:paraId="1EE1F660" w14:textId="77777777" w:rsidR="00B33133" w:rsidRPr="00B33133" w:rsidRDefault="00B33133" w:rsidP="009F44EC">
            <w:pPr>
              <w:numPr>
                <w:ilvl w:val="0"/>
                <w:numId w:val="10"/>
              </w:numPr>
              <w:overflowPunct/>
              <w:autoSpaceDE/>
              <w:autoSpaceDN/>
              <w:adjustRightInd/>
              <w:spacing w:after="160"/>
              <w:ind w:leftChars="200" w:left="840"/>
              <w:rPr>
                <w:rFonts w:ascii="Times" w:eastAsia="Batang" w:hAnsi="Times"/>
                <w:lang w:eastAsia="x-none"/>
              </w:rPr>
            </w:pPr>
            <w:r w:rsidRPr="00B33133">
              <w:rPr>
                <w:rFonts w:ascii="Times" w:eastAsiaTheme="minorEastAsia" w:hAnsi="Times" w:hint="eastAsia"/>
                <w:lang w:eastAsia="zh-CN"/>
              </w:rPr>
              <w:t>Note</w:t>
            </w:r>
            <w:r w:rsidRPr="00B33133">
              <w:rPr>
                <w:rFonts w:ascii="Times" w:eastAsia="Batang" w:hAnsi="Times" w:hint="eastAsia"/>
                <w:lang w:eastAsia="x-none"/>
              </w:rPr>
              <w:t>:</w:t>
            </w:r>
            <w:r w:rsidRPr="00B33133">
              <w:rPr>
                <w:rFonts w:ascii="Times" w:eastAsiaTheme="minorEastAsia" w:hAnsi="Times" w:hint="eastAsia"/>
                <w:lang w:eastAsia="zh-CN"/>
              </w:rPr>
              <w:t xml:space="preserve"> ISAC is </w:t>
            </w:r>
            <w:r w:rsidRPr="00B33133">
              <w:rPr>
                <w:rFonts w:ascii="Times" w:eastAsiaTheme="minorEastAsia" w:hAnsi="Times"/>
                <w:lang w:eastAsia="zh-CN"/>
              </w:rPr>
              <w:t>separate</w:t>
            </w:r>
            <w:proofErr w:type="spellStart"/>
            <w:r w:rsidRPr="00B33133">
              <w:rPr>
                <w:rFonts w:ascii="Times" w:eastAsiaTheme="minorEastAsia" w:hAnsi="Times" w:hint="eastAsia"/>
                <w:lang w:val="en-US" w:eastAsia="zh-CN"/>
              </w:rPr>
              <w:t>ly</w:t>
            </w:r>
            <w:proofErr w:type="spellEnd"/>
            <w:r w:rsidRPr="00B33133">
              <w:rPr>
                <w:rFonts w:ascii="Times" w:eastAsiaTheme="minorEastAsia" w:hAnsi="Times" w:hint="eastAsia"/>
                <w:lang w:eastAsia="zh-CN"/>
              </w:rPr>
              <w:t xml:space="preserve"> discussed in ISAC session.</w:t>
            </w:r>
          </w:p>
          <w:p w14:paraId="5DB5928C" w14:textId="77777777" w:rsidR="00B33133" w:rsidRPr="00B33133" w:rsidRDefault="00B33133" w:rsidP="00B33133">
            <w:pPr>
              <w:overflowPunct/>
              <w:autoSpaceDE/>
              <w:autoSpaceDN/>
              <w:adjustRightInd/>
              <w:spacing w:after="160"/>
              <w:rPr>
                <w:rFonts w:ascii="Times" w:eastAsiaTheme="minorEastAsia" w:hAnsi="Times"/>
                <w:highlight w:val="green"/>
                <w:lang w:eastAsia="zh-CN"/>
              </w:rPr>
            </w:pPr>
            <w:r w:rsidRPr="00B33133">
              <w:rPr>
                <w:rFonts w:ascii="Times" w:eastAsiaTheme="minorEastAsia" w:hAnsi="Times" w:hint="eastAsia"/>
                <w:highlight w:val="green"/>
                <w:lang w:eastAsia="zh-CN"/>
              </w:rPr>
              <w:t>Agreement</w:t>
            </w:r>
          </w:p>
          <w:p w14:paraId="19C3DE40" w14:textId="77777777" w:rsidR="00B33133" w:rsidRPr="00B33133" w:rsidRDefault="00B33133" w:rsidP="009F44EC">
            <w:pPr>
              <w:numPr>
                <w:ilvl w:val="0"/>
                <w:numId w:val="10"/>
              </w:numPr>
              <w:overflowPunct/>
              <w:autoSpaceDE/>
              <w:autoSpaceDN/>
              <w:adjustRightInd/>
              <w:spacing w:after="160"/>
              <w:rPr>
                <w:rFonts w:ascii="Times" w:eastAsiaTheme="minorEastAsia" w:hAnsi="Times"/>
                <w:sz w:val="21"/>
                <w:szCs w:val="21"/>
                <w:lang w:eastAsia="zh-CN"/>
              </w:rPr>
            </w:pPr>
            <w:r w:rsidRPr="00B33133">
              <w:rPr>
                <w:rFonts w:ascii="Times" w:eastAsiaTheme="minorEastAsia" w:hAnsi="Times"/>
                <w:sz w:val="21"/>
                <w:szCs w:val="21"/>
                <w:lang w:eastAsia="zh-CN"/>
              </w:rPr>
              <w:t xml:space="preserve">RAN1 </w:t>
            </w:r>
            <w:r w:rsidRPr="00B33133">
              <w:rPr>
                <w:rFonts w:ascii="Times" w:eastAsiaTheme="minorEastAsia" w:hAnsi="Times" w:hint="eastAsia"/>
                <w:sz w:val="21"/>
                <w:szCs w:val="21"/>
                <w:lang w:eastAsia="zh-CN"/>
              </w:rPr>
              <w:t xml:space="preserve">assumes </w:t>
            </w:r>
            <w:r w:rsidRPr="00B33133">
              <w:rPr>
                <w:rFonts w:ascii="Times" w:eastAsiaTheme="minorEastAsia" w:hAnsi="Times" w:hint="eastAsia"/>
                <w:sz w:val="21"/>
                <w:szCs w:val="21"/>
                <w:lang w:val="en-US" w:eastAsia="zh-CN"/>
              </w:rPr>
              <w:t xml:space="preserve">400MHz </w:t>
            </w:r>
            <w:r w:rsidRPr="00B33133">
              <w:rPr>
                <w:rFonts w:ascii="Times" w:eastAsiaTheme="minorEastAsia" w:hAnsi="Times"/>
                <w:sz w:val="21"/>
                <w:szCs w:val="21"/>
                <w:lang w:eastAsia="zh-CN"/>
              </w:rPr>
              <w:t>maximum channel bandwidth</w:t>
            </w:r>
            <w:r w:rsidRPr="00B33133">
              <w:rPr>
                <w:rFonts w:ascii="Times" w:eastAsiaTheme="minorEastAsia" w:hAnsi="Times" w:hint="eastAsia"/>
                <w:sz w:val="21"/>
                <w:szCs w:val="21"/>
                <w:lang w:val="en-US" w:eastAsia="zh-CN"/>
              </w:rPr>
              <w:t xml:space="preserve"> </w:t>
            </w:r>
            <w:r w:rsidRPr="00B33133">
              <w:rPr>
                <w:rFonts w:ascii="Times" w:eastAsiaTheme="minorEastAsia" w:hAnsi="Times" w:hint="eastAsia"/>
                <w:sz w:val="21"/>
                <w:szCs w:val="21"/>
                <w:lang w:eastAsia="zh-CN"/>
              </w:rPr>
              <w:t>at network side</w:t>
            </w:r>
            <w:r w:rsidRPr="00B33133">
              <w:rPr>
                <w:rFonts w:ascii="Times" w:eastAsiaTheme="minorEastAsia" w:hAnsi="Times" w:hint="eastAsia"/>
                <w:sz w:val="21"/>
                <w:szCs w:val="21"/>
                <w:lang w:val="en-US" w:eastAsia="zh-CN"/>
              </w:rPr>
              <w:t xml:space="preserve"> and 30kHz SCS</w:t>
            </w:r>
            <w:r w:rsidRPr="00B33133">
              <w:rPr>
                <w:rFonts w:ascii="Times" w:eastAsiaTheme="minorEastAsia" w:hAnsi="Times"/>
                <w:sz w:val="21"/>
                <w:szCs w:val="21"/>
                <w:lang w:eastAsia="zh-CN"/>
              </w:rPr>
              <w:t xml:space="preserve"> </w:t>
            </w:r>
            <w:r w:rsidRPr="00B33133">
              <w:rPr>
                <w:rFonts w:ascii="Times" w:eastAsiaTheme="minorEastAsia" w:hAnsi="Times" w:hint="eastAsia"/>
                <w:sz w:val="21"/>
                <w:szCs w:val="21"/>
                <w:lang w:val="en-US" w:eastAsia="zh-CN"/>
              </w:rPr>
              <w:t>around 7GHz</w:t>
            </w:r>
            <w:r w:rsidRPr="00B33133">
              <w:rPr>
                <w:rFonts w:ascii="Times" w:eastAsiaTheme="minorEastAsia" w:hAnsi="Times"/>
                <w:sz w:val="21"/>
                <w:szCs w:val="21"/>
                <w:lang w:eastAsia="zh-CN"/>
              </w:rPr>
              <w:t xml:space="preserve"> </w:t>
            </w:r>
          </w:p>
          <w:p w14:paraId="0A320B7B" w14:textId="77777777" w:rsidR="00B33133" w:rsidRPr="00B33133" w:rsidRDefault="00B33133" w:rsidP="009F44EC">
            <w:pPr>
              <w:numPr>
                <w:ilvl w:val="0"/>
                <w:numId w:val="11"/>
              </w:numPr>
              <w:overflowPunct/>
              <w:autoSpaceDE/>
              <w:autoSpaceDN/>
              <w:adjustRightInd/>
              <w:spacing w:after="0"/>
              <w:rPr>
                <w:rFonts w:ascii="Times" w:eastAsiaTheme="minorEastAsia" w:hAnsi="Times"/>
                <w:sz w:val="21"/>
                <w:szCs w:val="21"/>
                <w:lang w:val="en-US" w:eastAsia="zh-CN"/>
              </w:rPr>
            </w:pPr>
            <w:r w:rsidRPr="00B33133">
              <w:rPr>
                <w:rFonts w:ascii="Times" w:eastAsiaTheme="minorEastAsia" w:hAnsi="Times"/>
                <w:szCs w:val="24"/>
                <w:lang w:val="en-US" w:eastAsia="zh-CN"/>
              </w:rPr>
              <w:t>S</w:t>
            </w:r>
            <w:r w:rsidRPr="00B33133">
              <w:rPr>
                <w:rFonts w:ascii="Times" w:eastAsiaTheme="minorEastAsia" w:hAnsi="Times" w:hint="eastAsia"/>
                <w:szCs w:val="24"/>
                <w:lang w:val="en-US" w:eastAsia="zh-CN"/>
              </w:rPr>
              <w:t xml:space="preserve">tudy whether and how to enable UE to support 400MHz bandwidth </w:t>
            </w:r>
          </w:p>
          <w:p w14:paraId="70BFD309" w14:textId="084939C8" w:rsidR="00F265C5" w:rsidRPr="00B33133" w:rsidRDefault="00F265C5" w:rsidP="00F6092E">
            <w:pPr>
              <w:overflowPunct/>
              <w:autoSpaceDE/>
              <w:autoSpaceDN/>
              <w:adjustRightInd/>
              <w:spacing w:after="0"/>
              <w:rPr>
                <w:color w:val="000000" w:themeColor="text1"/>
                <w:lang w:val="en-US"/>
              </w:rPr>
            </w:pPr>
          </w:p>
        </w:tc>
      </w:tr>
    </w:tbl>
    <w:p w14:paraId="079B2A22" w14:textId="273058AB" w:rsidR="00344CE9" w:rsidRPr="002B76B9" w:rsidRDefault="005A354A" w:rsidP="002B76B9">
      <w:pPr>
        <w:pStyle w:val="af6"/>
        <w:spacing w:before="120"/>
        <w:jc w:val="both"/>
        <w:rPr>
          <w:bCs/>
          <w:iCs/>
          <w:sz w:val="22"/>
          <w:szCs w:val="22"/>
        </w:rPr>
      </w:pPr>
      <w:r w:rsidRPr="004F00C4">
        <w:rPr>
          <w:bCs/>
          <w:iCs/>
          <w:kern w:val="0"/>
          <w:sz w:val="22"/>
          <w:szCs w:val="22"/>
        </w:rPr>
        <w:t xml:space="preserve">In this contribution, scenarios and design criteria for </w:t>
      </w:r>
      <w:r w:rsidR="00582F54" w:rsidRPr="004F00C4">
        <w:rPr>
          <w:bCs/>
          <w:iCs/>
          <w:kern w:val="0"/>
          <w:sz w:val="22"/>
          <w:szCs w:val="22"/>
        </w:rPr>
        <w:t>6GR</w:t>
      </w:r>
      <w:r w:rsidRPr="004F00C4">
        <w:rPr>
          <w:bCs/>
          <w:iCs/>
          <w:kern w:val="0"/>
          <w:sz w:val="22"/>
          <w:szCs w:val="22"/>
        </w:rPr>
        <w:t xml:space="preserve"> numerology and frame structure are discussed, aiming </w:t>
      </w:r>
      <w:r w:rsidR="000A0043" w:rsidRPr="004F00C4">
        <w:rPr>
          <w:bCs/>
          <w:iCs/>
          <w:kern w:val="0"/>
          <w:sz w:val="22"/>
          <w:szCs w:val="22"/>
        </w:rPr>
        <w:t>to support the agreed existing and new services, and to satisfy RAN requirements defined in the SID</w:t>
      </w:r>
      <w:r w:rsidR="00BE5E5F">
        <w:rPr>
          <w:bCs/>
          <w:iCs/>
          <w:kern w:val="0"/>
          <w:sz w:val="22"/>
          <w:szCs w:val="22"/>
        </w:rPr>
        <w:t xml:space="preserve"> </w:t>
      </w:r>
      <w:r w:rsidR="004F52E9" w:rsidRPr="004F00C4">
        <w:rPr>
          <w:bCs/>
          <w:iCs/>
          <w:sz w:val="22"/>
          <w:szCs w:val="22"/>
        </w:rPr>
        <w:fldChar w:fldCharType="begin"/>
      </w:r>
      <w:r w:rsidR="004F52E9" w:rsidRPr="004F00C4">
        <w:rPr>
          <w:bCs/>
          <w:iCs/>
          <w:sz w:val="22"/>
          <w:szCs w:val="22"/>
        </w:rPr>
        <w:instrText xml:space="preserve"> REF _Ref204155401 \r \h  \* MERGEFORMAT </w:instrText>
      </w:r>
      <w:r w:rsidR="004F52E9" w:rsidRPr="004F00C4">
        <w:rPr>
          <w:bCs/>
          <w:iCs/>
          <w:sz w:val="22"/>
          <w:szCs w:val="22"/>
        </w:rPr>
      </w:r>
      <w:r w:rsidR="004F52E9" w:rsidRPr="004F00C4">
        <w:rPr>
          <w:bCs/>
          <w:iCs/>
          <w:sz w:val="22"/>
          <w:szCs w:val="22"/>
        </w:rPr>
        <w:fldChar w:fldCharType="separate"/>
      </w:r>
      <w:r w:rsidR="00397798">
        <w:rPr>
          <w:bCs/>
          <w:iCs/>
          <w:sz w:val="22"/>
          <w:szCs w:val="22"/>
        </w:rPr>
        <w:t>[1]</w:t>
      </w:r>
      <w:r w:rsidR="004F52E9" w:rsidRPr="004F00C4">
        <w:rPr>
          <w:bCs/>
          <w:iCs/>
          <w:sz w:val="22"/>
          <w:szCs w:val="22"/>
        </w:rPr>
        <w:fldChar w:fldCharType="end"/>
      </w:r>
      <w:r w:rsidR="004F52E9">
        <w:rPr>
          <w:bCs/>
          <w:iCs/>
          <w:sz w:val="22"/>
          <w:szCs w:val="22"/>
        </w:rPr>
        <w:t>.</w:t>
      </w:r>
    </w:p>
    <w:p w14:paraId="0B1E3C24" w14:textId="1E9778BD" w:rsidR="009868C3" w:rsidRDefault="009868C3" w:rsidP="00403F43">
      <w:pPr>
        <w:pStyle w:val="1"/>
        <w:rPr>
          <w:lang w:eastAsia="zh-CN"/>
        </w:rPr>
      </w:pPr>
      <w:r w:rsidRPr="004F00C4">
        <w:rPr>
          <w:rFonts w:hint="eastAsia"/>
          <w:lang w:eastAsia="zh-CN"/>
        </w:rPr>
        <w:t>N</w:t>
      </w:r>
      <w:r w:rsidRPr="004F00C4">
        <w:rPr>
          <w:lang w:eastAsia="zh-CN"/>
        </w:rPr>
        <w:t>umerolog</w:t>
      </w:r>
      <w:r w:rsidR="000A040D" w:rsidRPr="004F00C4">
        <w:rPr>
          <w:rFonts w:hint="eastAsia"/>
          <w:lang w:eastAsia="zh-CN"/>
        </w:rPr>
        <w:t>y</w:t>
      </w:r>
    </w:p>
    <w:p w14:paraId="30FA38D3" w14:textId="0A62BB37" w:rsidR="00606866" w:rsidRDefault="0043211F" w:rsidP="00396556">
      <w:pPr>
        <w:jc w:val="both"/>
        <w:rPr>
          <w:bCs/>
          <w:iCs/>
          <w:sz w:val="22"/>
          <w:szCs w:val="22"/>
        </w:rPr>
      </w:pPr>
      <w:r w:rsidRPr="004F00C4">
        <w:rPr>
          <w:bCs/>
          <w:iCs/>
          <w:sz w:val="22"/>
          <w:szCs w:val="22"/>
        </w:rPr>
        <w:t xml:space="preserve">For the new 6G spectrum, candidate numerologies shall be investigated, including </w:t>
      </w:r>
      <w:r w:rsidR="00D052BC">
        <w:rPr>
          <w:rFonts w:hint="eastAsia"/>
          <w:bCs/>
          <w:iCs/>
          <w:sz w:val="22"/>
          <w:szCs w:val="22"/>
        </w:rPr>
        <w:t>remaining</w:t>
      </w:r>
      <w:r w:rsidR="00D052BC">
        <w:rPr>
          <w:bCs/>
          <w:iCs/>
          <w:sz w:val="22"/>
          <w:szCs w:val="22"/>
        </w:rPr>
        <w:t xml:space="preserve"> </w:t>
      </w:r>
      <w:r w:rsidR="00D052BC">
        <w:rPr>
          <w:rFonts w:hint="eastAsia"/>
          <w:bCs/>
          <w:iCs/>
          <w:sz w:val="22"/>
          <w:szCs w:val="22"/>
        </w:rPr>
        <w:t>issues</w:t>
      </w:r>
      <w:r w:rsidR="00D052BC">
        <w:rPr>
          <w:bCs/>
          <w:iCs/>
          <w:sz w:val="22"/>
          <w:szCs w:val="22"/>
        </w:rPr>
        <w:t xml:space="preserve"> </w:t>
      </w:r>
      <w:r w:rsidR="00383017">
        <w:rPr>
          <w:bCs/>
          <w:iCs/>
          <w:sz w:val="22"/>
          <w:szCs w:val="22"/>
        </w:rPr>
        <w:t>in maximum</w:t>
      </w:r>
      <w:r w:rsidR="009B5E72">
        <w:rPr>
          <w:bCs/>
          <w:iCs/>
          <w:sz w:val="22"/>
          <w:szCs w:val="22"/>
        </w:rPr>
        <w:t xml:space="preserve"> </w:t>
      </w:r>
      <w:r w:rsidRPr="004F00C4">
        <w:rPr>
          <w:bCs/>
          <w:iCs/>
          <w:sz w:val="22"/>
          <w:szCs w:val="22"/>
        </w:rPr>
        <w:t>channel</w:t>
      </w:r>
      <w:r w:rsidR="00B936C5">
        <w:rPr>
          <w:bCs/>
          <w:iCs/>
          <w:sz w:val="22"/>
          <w:szCs w:val="22"/>
        </w:rPr>
        <w:t xml:space="preserve"> </w:t>
      </w:r>
      <w:r w:rsidRPr="004F00C4">
        <w:rPr>
          <w:bCs/>
          <w:iCs/>
          <w:sz w:val="22"/>
          <w:szCs w:val="22"/>
        </w:rPr>
        <w:t>bandwidth</w:t>
      </w:r>
      <w:r w:rsidR="001C25FC">
        <w:rPr>
          <w:bCs/>
          <w:iCs/>
          <w:sz w:val="22"/>
          <w:szCs w:val="22"/>
        </w:rPr>
        <w:t xml:space="preserve"> </w:t>
      </w:r>
      <w:r w:rsidR="00A54931">
        <w:rPr>
          <w:bCs/>
          <w:iCs/>
          <w:sz w:val="22"/>
          <w:szCs w:val="22"/>
        </w:rPr>
        <w:t>and</w:t>
      </w:r>
      <w:r w:rsidR="00736029">
        <w:rPr>
          <w:bCs/>
          <w:iCs/>
          <w:sz w:val="22"/>
          <w:szCs w:val="22"/>
        </w:rPr>
        <w:t xml:space="preserve"> </w:t>
      </w:r>
      <w:r w:rsidR="00736029" w:rsidRPr="000212DE">
        <w:rPr>
          <w:bCs/>
          <w:iCs/>
          <w:sz w:val="22"/>
          <w:szCs w:val="22"/>
        </w:rPr>
        <w:t>subcarrier spacing</w:t>
      </w:r>
      <w:r w:rsidRPr="004F00C4">
        <w:rPr>
          <w:bCs/>
          <w:iCs/>
          <w:sz w:val="22"/>
          <w:szCs w:val="22"/>
        </w:rPr>
        <w:t xml:space="preserve">.  </w:t>
      </w:r>
    </w:p>
    <w:p w14:paraId="3AD0F817" w14:textId="35D9DD1D" w:rsidR="00C33678" w:rsidRDefault="00FE563B" w:rsidP="000212DE">
      <w:pPr>
        <w:pStyle w:val="2"/>
        <w:rPr>
          <w:kern w:val="2"/>
          <w:sz w:val="22"/>
          <w:szCs w:val="22"/>
          <w:lang w:eastAsia="zh-CN"/>
        </w:rPr>
      </w:pPr>
      <w:r>
        <w:rPr>
          <w:iCs/>
          <w:sz w:val="22"/>
          <w:szCs w:val="22"/>
        </w:rPr>
        <w:t>C</w:t>
      </w:r>
      <w:r w:rsidR="00BE6ECB" w:rsidRPr="004F00C4">
        <w:rPr>
          <w:iCs/>
          <w:sz w:val="22"/>
          <w:szCs w:val="22"/>
        </w:rPr>
        <w:t>hannel</w:t>
      </w:r>
      <w:r w:rsidR="00BE6ECB">
        <w:rPr>
          <w:iCs/>
          <w:sz w:val="22"/>
          <w:szCs w:val="22"/>
        </w:rPr>
        <w:t xml:space="preserve"> </w:t>
      </w:r>
      <w:r w:rsidR="0012038F">
        <w:rPr>
          <w:iCs/>
          <w:sz w:val="22"/>
          <w:szCs w:val="22"/>
        </w:rPr>
        <w:t>b</w:t>
      </w:r>
      <w:r w:rsidR="00BE6ECB" w:rsidRPr="004F00C4">
        <w:rPr>
          <w:iCs/>
          <w:sz w:val="22"/>
          <w:szCs w:val="22"/>
        </w:rPr>
        <w:t>andwidth</w:t>
      </w:r>
    </w:p>
    <w:p w14:paraId="5656A3D6" w14:textId="77777777" w:rsidR="00D468B0" w:rsidRPr="00047E08" w:rsidRDefault="00D468B0" w:rsidP="00047E08">
      <w:pPr>
        <w:numPr>
          <w:ilvl w:val="0"/>
          <w:numId w:val="3"/>
        </w:numPr>
        <w:spacing w:before="120"/>
        <w:ind w:left="418" w:hanging="418"/>
        <w:jc w:val="both"/>
        <w:rPr>
          <w:b/>
          <w:bCs/>
          <w:kern w:val="2"/>
          <w:sz w:val="22"/>
          <w:szCs w:val="22"/>
          <w:lang w:eastAsia="zh-CN"/>
        </w:rPr>
      </w:pPr>
      <w:r w:rsidRPr="00047E08">
        <w:rPr>
          <w:b/>
          <w:bCs/>
          <w:kern w:val="2"/>
          <w:sz w:val="22"/>
          <w:szCs w:val="22"/>
          <w:lang w:eastAsia="zh-CN"/>
        </w:rPr>
        <w:t>Channel bandwidth for around 7GHz</w:t>
      </w:r>
    </w:p>
    <w:p w14:paraId="7E427385" w14:textId="77777777" w:rsidR="00D468B0" w:rsidRPr="00D468B0" w:rsidRDefault="00D468B0" w:rsidP="00047E08">
      <w:pPr>
        <w:rPr>
          <w:lang w:eastAsia="zh-CN"/>
        </w:rPr>
      </w:pPr>
    </w:p>
    <w:p w14:paraId="4B727863" w14:textId="57463DA9" w:rsidR="00147545" w:rsidRDefault="00C276F6">
      <w:pPr>
        <w:shd w:val="clear" w:color="auto" w:fill="FFFFFF" w:themeFill="background1"/>
        <w:spacing w:before="120" w:after="0"/>
        <w:jc w:val="both"/>
        <w:rPr>
          <w:bCs/>
          <w:iCs/>
          <w:sz w:val="22"/>
          <w:szCs w:val="22"/>
        </w:rPr>
      </w:pPr>
      <w:r>
        <w:rPr>
          <w:bCs/>
          <w:iCs/>
          <w:sz w:val="22"/>
          <w:szCs w:val="22"/>
        </w:rPr>
        <w:lastRenderedPageBreak/>
        <w:t>Last meeting,</w:t>
      </w:r>
      <w:r w:rsidR="00147545">
        <w:rPr>
          <w:bCs/>
          <w:iCs/>
          <w:sz w:val="22"/>
          <w:szCs w:val="22"/>
        </w:rPr>
        <w:t xml:space="preserve"> </w:t>
      </w:r>
      <w:r w:rsidR="003D323C">
        <w:rPr>
          <w:bCs/>
          <w:iCs/>
          <w:sz w:val="22"/>
          <w:szCs w:val="22"/>
        </w:rPr>
        <w:t xml:space="preserve">RAN1 </w:t>
      </w:r>
      <w:r>
        <w:rPr>
          <w:bCs/>
          <w:iCs/>
          <w:sz w:val="22"/>
          <w:szCs w:val="22"/>
        </w:rPr>
        <w:t xml:space="preserve">agreed to </w:t>
      </w:r>
      <w:r w:rsidR="003D323C">
        <w:rPr>
          <w:bCs/>
          <w:iCs/>
          <w:sz w:val="22"/>
          <w:szCs w:val="22"/>
        </w:rPr>
        <w:t xml:space="preserve">assume </w:t>
      </w:r>
      <w:r w:rsidR="00147545" w:rsidRPr="00A8337A">
        <w:rPr>
          <w:bCs/>
          <w:iCs/>
          <w:sz w:val="22"/>
          <w:szCs w:val="22"/>
        </w:rPr>
        <w:t xml:space="preserve">a maximum </w:t>
      </w:r>
      <w:r w:rsidR="003D323C">
        <w:rPr>
          <w:bCs/>
          <w:iCs/>
          <w:sz w:val="22"/>
          <w:szCs w:val="22"/>
        </w:rPr>
        <w:t>C</w:t>
      </w:r>
      <w:r w:rsidR="003D323C" w:rsidRPr="00A8337A">
        <w:rPr>
          <w:bCs/>
          <w:iCs/>
          <w:sz w:val="22"/>
          <w:szCs w:val="22"/>
        </w:rPr>
        <w:t xml:space="preserve">hannel </w:t>
      </w:r>
      <w:proofErr w:type="spellStart"/>
      <w:r w:rsidR="003D323C">
        <w:rPr>
          <w:bCs/>
          <w:iCs/>
          <w:sz w:val="22"/>
          <w:szCs w:val="22"/>
        </w:rPr>
        <w:t>B</w:t>
      </w:r>
      <w:r w:rsidR="003D323C" w:rsidRPr="00A8337A">
        <w:rPr>
          <w:bCs/>
          <w:iCs/>
          <w:sz w:val="22"/>
          <w:szCs w:val="22"/>
        </w:rPr>
        <w:t>and</w:t>
      </w:r>
      <w:r w:rsidR="00906D93">
        <w:rPr>
          <w:bCs/>
          <w:iCs/>
          <w:sz w:val="22"/>
          <w:szCs w:val="22"/>
        </w:rPr>
        <w:t>W</w:t>
      </w:r>
      <w:r w:rsidR="003D323C" w:rsidRPr="00A8337A">
        <w:rPr>
          <w:bCs/>
          <w:iCs/>
          <w:sz w:val="22"/>
          <w:szCs w:val="22"/>
        </w:rPr>
        <w:t>idth</w:t>
      </w:r>
      <w:proofErr w:type="spellEnd"/>
      <w:r w:rsidR="003D323C">
        <w:rPr>
          <w:bCs/>
          <w:iCs/>
          <w:sz w:val="22"/>
          <w:szCs w:val="22"/>
        </w:rPr>
        <w:t xml:space="preserve"> </w:t>
      </w:r>
      <w:r w:rsidR="00147545">
        <w:rPr>
          <w:rFonts w:hint="eastAsia"/>
          <w:bCs/>
          <w:iCs/>
          <w:sz w:val="22"/>
          <w:szCs w:val="22"/>
          <w:lang w:eastAsia="zh-CN"/>
        </w:rPr>
        <w:t>(</w:t>
      </w:r>
      <w:r w:rsidR="00147545">
        <w:rPr>
          <w:bCs/>
          <w:iCs/>
          <w:sz w:val="22"/>
          <w:szCs w:val="22"/>
          <w:lang w:eastAsia="zh-CN"/>
        </w:rPr>
        <w:t>CBW)</w:t>
      </w:r>
      <w:r w:rsidR="00147545" w:rsidRPr="00A8337A">
        <w:rPr>
          <w:bCs/>
          <w:iCs/>
          <w:sz w:val="22"/>
          <w:szCs w:val="22"/>
        </w:rPr>
        <w:t xml:space="preserve"> of 400MHz</w:t>
      </w:r>
      <w:r w:rsidR="00147545">
        <w:rPr>
          <w:bCs/>
          <w:iCs/>
          <w:sz w:val="22"/>
          <w:szCs w:val="22"/>
        </w:rPr>
        <w:t xml:space="preserve"> at network side </w:t>
      </w:r>
      <w:r w:rsidR="00147545" w:rsidRPr="003822A6">
        <w:rPr>
          <w:bCs/>
          <w:iCs/>
          <w:sz w:val="22"/>
          <w:szCs w:val="22"/>
        </w:rPr>
        <w:t>for around 7GHz</w:t>
      </w:r>
      <w:r w:rsidR="00147545">
        <w:rPr>
          <w:rFonts w:hint="eastAsia"/>
          <w:bCs/>
          <w:iCs/>
          <w:sz w:val="22"/>
          <w:szCs w:val="22"/>
          <w:lang w:eastAsia="zh-CN"/>
        </w:rPr>
        <w:t>,</w:t>
      </w:r>
      <w:r w:rsidR="00147545" w:rsidRPr="003822A6">
        <w:rPr>
          <w:bCs/>
          <w:iCs/>
          <w:sz w:val="22"/>
          <w:szCs w:val="22"/>
        </w:rPr>
        <w:t xml:space="preserve"> </w:t>
      </w:r>
      <w:r w:rsidR="00147545">
        <w:rPr>
          <w:bCs/>
          <w:iCs/>
          <w:sz w:val="22"/>
          <w:szCs w:val="22"/>
        </w:rPr>
        <w:t xml:space="preserve">and </w:t>
      </w:r>
      <w:r>
        <w:rPr>
          <w:bCs/>
          <w:iCs/>
          <w:sz w:val="22"/>
          <w:szCs w:val="22"/>
        </w:rPr>
        <w:t xml:space="preserve">agreed to study </w:t>
      </w:r>
      <w:r w:rsidR="00147545">
        <w:rPr>
          <w:bCs/>
          <w:iCs/>
          <w:sz w:val="22"/>
          <w:szCs w:val="22"/>
        </w:rPr>
        <w:t>whether/how to support 400MHz channel bandwidth</w:t>
      </w:r>
      <w:r w:rsidR="00147545" w:rsidRPr="003822A6">
        <w:rPr>
          <w:bCs/>
          <w:iCs/>
          <w:sz w:val="22"/>
          <w:szCs w:val="22"/>
        </w:rPr>
        <w:t xml:space="preserve"> at UE side</w:t>
      </w:r>
      <w:r w:rsidR="00147545" w:rsidRPr="009E046F">
        <w:rPr>
          <w:bCs/>
          <w:iCs/>
          <w:sz w:val="22"/>
          <w:szCs w:val="22"/>
        </w:rPr>
        <w:t xml:space="preserve">. </w:t>
      </w:r>
      <w:r w:rsidR="00147545">
        <w:rPr>
          <w:bCs/>
          <w:iCs/>
          <w:sz w:val="22"/>
          <w:szCs w:val="22"/>
        </w:rPr>
        <w:t>From our point of view, with</w:t>
      </w:r>
      <w:r w:rsidR="00147545" w:rsidRPr="007051C6">
        <w:rPr>
          <w:bCs/>
          <w:iCs/>
          <w:sz w:val="22"/>
          <w:szCs w:val="22"/>
        </w:rPr>
        <w:t xml:space="preserve"> a continuous 400MHz CBW at network side, at least the following options </w:t>
      </w:r>
      <w:r w:rsidR="00147545">
        <w:rPr>
          <w:bCs/>
          <w:iCs/>
          <w:sz w:val="22"/>
          <w:szCs w:val="22"/>
        </w:rPr>
        <w:t>can be used at UE side</w:t>
      </w:r>
      <w:r w:rsidR="00147545" w:rsidRPr="007051C6">
        <w:rPr>
          <w:bCs/>
          <w:iCs/>
          <w:sz w:val="22"/>
          <w:szCs w:val="22"/>
        </w:rPr>
        <w:t xml:space="preserve">: </w:t>
      </w:r>
    </w:p>
    <w:p w14:paraId="21EF76B3" w14:textId="7A393694" w:rsidR="00593739" w:rsidRPr="00096120" w:rsidRDefault="00593739" w:rsidP="00096120">
      <w:pPr>
        <w:pStyle w:val="afb"/>
        <w:numPr>
          <w:ilvl w:val="0"/>
          <w:numId w:val="13"/>
        </w:numPr>
        <w:shd w:val="clear" w:color="auto" w:fill="FFFFFF" w:themeFill="background1"/>
        <w:spacing w:before="120" w:after="0"/>
        <w:jc w:val="both"/>
        <w:rPr>
          <w:bCs/>
          <w:iCs/>
          <w:sz w:val="22"/>
          <w:szCs w:val="22"/>
        </w:rPr>
      </w:pPr>
      <w:r>
        <w:rPr>
          <w:bCs/>
          <w:iCs/>
          <w:sz w:val="22"/>
          <w:szCs w:val="22"/>
        </w:rPr>
        <w:tab/>
      </w:r>
      <w:r w:rsidRPr="00A8337A">
        <w:rPr>
          <w:bCs/>
          <w:iCs/>
          <w:sz w:val="22"/>
          <w:szCs w:val="22"/>
        </w:rPr>
        <w:t>Option#</w:t>
      </w:r>
      <w:r w:rsidR="005D06A2">
        <w:rPr>
          <w:bCs/>
          <w:iCs/>
          <w:sz w:val="22"/>
          <w:szCs w:val="22"/>
        </w:rPr>
        <w:t>1</w:t>
      </w:r>
      <w:r w:rsidRPr="00A8337A">
        <w:rPr>
          <w:bCs/>
          <w:iCs/>
          <w:sz w:val="22"/>
          <w:szCs w:val="22"/>
        </w:rPr>
        <w:t xml:space="preserve">: </w:t>
      </w:r>
      <w:r w:rsidRPr="0073128C">
        <w:rPr>
          <w:bCs/>
          <w:iCs/>
          <w:sz w:val="22"/>
          <w:szCs w:val="22"/>
        </w:rPr>
        <w:t xml:space="preserve">UE </w:t>
      </w:r>
      <w:r>
        <w:rPr>
          <w:bCs/>
          <w:iCs/>
          <w:sz w:val="22"/>
          <w:szCs w:val="22"/>
        </w:rPr>
        <w:t xml:space="preserve">has </w:t>
      </w:r>
      <w:r w:rsidRPr="0073128C">
        <w:rPr>
          <w:bCs/>
          <w:iCs/>
          <w:sz w:val="22"/>
          <w:szCs w:val="22"/>
        </w:rPr>
        <w:t xml:space="preserve">maximum </w:t>
      </w:r>
      <w:r>
        <w:rPr>
          <w:bCs/>
          <w:iCs/>
          <w:sz w:val="22"/>
          <w:szCs w:val="22"/>
        </w:rPr>
        <w:t>CBW</w:t>
      </w:r>
      <w:r w:rsidRPr="0073128C">
        <w:rPr>
          <w:bCs/>
          <w:iCs/>
          <w:sz w:val="22"/>
          <w:szCs w:val="22"/>
        </w:rPr>
        <w:t xml:space="preserve"> </w:t>
      </w:r>
      <w:r>
        <w:rPr>
          <w:bCs/>
          <w:iCs/>
          <w:sz w:val="22"/>
          <w:szCs w:val="22"/>
        </w:rPr>
        <w:t>equal to</w:t>
      </w:r>
      <w:r w:rsidRPr="0073128C">
        <w:rPr>
          <w:bCs/>
          <w:iCs/>
          <w:sz w:val="22"/>
          <w:szCs w:val="22"/>
        </w:rPr>
        <w:t xml:space="preserve"> 400MHz </w:t>
      </w:r>
      <w:r>
        <w:rPr>
          <w:bCs/>
          <w:iCs/>
          <w:sz w:val="22"/>
          <w:szCs w:val="22"/>
        </w:rPr>
        <w:t>and o</w:t>
      </w:r>
      <w:r w:rsidRPr="00A8337A">
        <w:rPr>
          <w:bCs/>
          <w:iCs/>
          <w:sz w:val="22"/>
          <w:szCs w:val="22"/>
        </w:rPr>
        <w:t>perate</w:t>
      </w:r>
      <w:r>
        <w:rPr>
          <w:bCs/>
          <w:iCs/>
          <w:sz w:val="22"/>
          <w:szCs w:val="22"/>
        </w:rPr>
        <w:t>s</w:t>
      </w:r>
      <w:r w:rsidRPr="00A8337A">
        <w:rPr>
          <w:bCs/>
          <w:iCs/>
          <w:sz w:val="22"/>
          <w:szCs w:val="22"/>
        </w:rPr>
        <w:t xml:space="preserve"> with a single 400MHz carrier.</w:t>
      </w:r>
    </w:p>
    <w:p w14:paraId="01813C58" w14:textId="4EB5D8B5" w:rsidR="00147545" w:rsidRPr="00A8337A" w:rsidRDefault="00147545" w:rsidP="00096120">
      <w:pPr>
        <w:pStyle w:val="afb"/>
        <w:numPr>
          <w:ilvl w:val="0"/>
          <w:numId w:val="13"/>
        </w:numPr>
        <w:shd w:val="clear" w:color="auto" w:fill="FFFFFF" w:themeFill="background1"/>
        <w:spacing w:before="120" w:after="0"/>
        <w:jc w:val="both"/>
        <w:rPr>
          <w:bCs/>
          <w:iCs/>
          <w:sz w:val="22"/>
          <w:szCs w:val="22"/>
        </w:rPr>
      </w:pPr>
      <w:r w:rsidRPr="00A8337A">
        <w:rPr>
          <w:bCs/>
          <w:iCs/>
          <w:sz w:val="22"/>
          <w:szCs w:val="22"/>
        </w:rPr>
        <w:t>Option#</w:t>
      </w:r>
      <w:r w:rsidR="006F2245">
        <w:rPr>
          <w:bCs/>
          <w:iCs/>
          <w:sz w:val="22"/>
          <w:szCs w:val="22"/>
        </w:rPr>
        <w:t>2</w:t>
      </w:r>
      <w:r w:rsidRPr="00A8337A">
        <w:rPr>
          <w:bCs/>
          <w:iCs/>
          <w:sz w:val="22"/>
          <w:szCs w:val="22"/>
        </w:rPr>
        <w:t xml:space="preserve">: </w:t>
      </w:r>
      <w:r>
        <w:rPr>
          <w:bCs/>
          <w:iCs/>
          <w:sz w:val="22"/>
          <w:szCs w:val="22"/>
        </w:rPr>
        <w:t xml:space="preserve">UE </w:t>
      </w:r>
      <w:r w:rsidR="00C276F6">
        <w:rPr>
          <w:bCs/>
          <w:iCs/>
          <w:sz w:val="22"/>
          <w:szCs w:val="22"/>
        </w:rPr>
        <w:t xml:space="preserve">has a </w:t>
      </w:r>
      <w:r>
        <w:rPr>
          <w:bCs/>
          <w:iCs/>
          <w:sz w:val="22"/>
          <w:szCs w:val="22"/>
        </w:rPr>
        <w:t xml:space="preserve">maximum </w:t>
      </w:r>
      <w:r w:rsidR="00056DAB">
        <w:rPr>
          <w:bCs/>
          <w:iCs/>
          <w:sz w:val="22"/>
          <w:szCs w:val="22"/>
        </w:rPr>
        <w:t>CBW</w:t>
      </w:r>
      <w:r>
        <w:rPr>
          <w:bCs/>
          <w:iCs/>
          <w:sz w:val="22"/>
          <w:szCs w:val="22"/>
        </w:rPr>
        <w:t xml:space="preserve"> smaller than 400MHz (e.g., 200MHz) and </w:t>
      </w:r>
      <w:r w:rsidR="002C7463" w:rsidRPr="00696DD8">
        <w:rPr>
          <w:rFonts w:hint="eastAsia"/>
          <w:bCs/>
          <w:iCs/>
          <w:sz w:val="22"/>
          <w:szCs w:val="22"/>
        </w:rPr>
        <w:t>may</w:t>
      </w:r>
      <w:r w:rsidR="002C7463">
        <w:rPr>
          <w:bCs/>
          <w:iCs/>
          <w:sz w:val="22"/>
          <w:szCs w:val="22"/>
        </w:rPr>
        <w:t xml:space="preserve"> </w:t>
      </w:r>
      <w:r>
        <w:rPr>
          <w:bCs/>
          <w:iCs/>
          <w:sz w:val="22"/>
          <w:szCs w:val="22"/>
        </w:rPr>
        <w:t>p</w:t>
      </w:r>
      <w:r w:rsidRPr="00A8337A">
        <w:rPr>
          <w:bCs/>
          <w:iCs/>
          <w:sz w:val="22"/>
          <w:szCs w:val="22"/>
        </w:rPr>
        <w:t>erform carrier aggregation (CA)</w:t>
      </w:r>
      <w:r>
        <w:rPr>
          <w:bCs/>
          <w:iCs/>
          <w:sz w:val="22"/>
          <w:szCs w:val="22"/>
        </w:rPr>
        <w:t xml:space="preserve"> to support 400MHz</w:t>
      </w:r>
      <w:r w:rsidRPr="00A8337A">
        <w:rPr>
          <w:bCs/>
          <w:iCs/>
          <w:sz w:val="22"/>
          <w:szCs w:val="22"/>
        </w:rPr>
        <w:t xml:space="preserve">; </w:t>
      </w:r>
    </w:p>
    <w:p w14:paraId="26F5BA59" w14:textId="22D601F2" w:rsidR="00147545" w:rsidRPr="00096120" w:rsidRDefault="00184290" w:rsidP="00096120">
      <w:pPr>
        <w:shd w:val="clear" w:color="auto" w:fill="FFFFFF" w:themeFill="background1"/>
        <w:spacing w:before="120" w:after="0"/>
        <w:jc w:val="both"/>
        <w:rPr>
          <w:bCs/>
          <w:iCs/>
          <w:sz w:val="22"/>
          <w:szCs w:val="22"/>
        </w:rPr>
      </w:pPr>
      <w:r w:rsidRPr="00096120">
        <w:rPr>
          <w:bCs/>
          <w:iCs/>
          <w:sz w:val="22"/>
          <w:szCs w:val="22"/>
        </w:rPr>
        <w:t xml:space="preserve">A thorough examination of both options should </w:t>
      </w:r>
      <w:r w:rsidR="001630C8" w:rsidRPr="00096120">
        <w:rPr>
          <w:bCs/>
          <w:iCs/>
          <w:sz w:val="22"/>
          <w:szCs w:val="22"/>
        </w:rPr>
        <w:t>consider</w:t>
      </w:r>
      <w:r w:rsidRPr="00096120">
        <w:rPr>
          <w:bCs/>
          <w:iCs/>
          <w:sz w:val="22"/>
          <w:szCs w:val="22"/>
        </w:rPr>
        <w:t>, at a minimum, the following aspects</w:t>
      </w:r>
      <w:r w:rsidR="00147545" w:rsidRPr="00096120">
        <w:rPr>
          <w:bCs/>
          <w:iCs/>
          <w:sz w:val="22"/>
          <w:szCs w:val="22"/>
        </w:rPr>
        <w:t>:</w:t>
      </w:r>
    </w:p>
    <w:p w14:paraId="3BFAAF11" w14:textId="77C412D3" w:rsidR="00147545" w:rsidRPr="00541892" w:rsidRDefault="00147545" w:rsidP="00096120">
      <w:pPr>
        <w:pStyle w:val="afb"/>
        <w:numPr>
          <w:ilvl w:val="0"/>
          <w:numId w:val="12"/>
        </w:numPr>
        <w:overflowPunct/>
        <w:autoSpaceDE/>
        <w:autoSpaceDN/>
        <w:adjustRightInd/>
        <w:spacing w:before="120" w:after="0"/>
        <w:ind w:left="630" w:hanging="360"/>
        <w:contextualSpacing w:val="0"/>
        <w:jc w:val="both"/>
        <w:textAlignment w:val="auto"/>
      </w:pPr>
      <w:r w:rsidRPr="009E046F">
        <w:rPr>
          <w:rFonts w:eastAsiaTheme="minorEastAsia"/>
          <w:b/>
          <w:bCs/>
          <w:sz w:val="22"/>
          <w:szCs w:val="22"/>
          <w:lang w:val="en-US" w:eastAsia="zh-CN"/>
        </w:rPr>
        <w:t xml:space="preserve">Performance </w:t>
      </w:r>
    </w:p>
    <w:p w14:paraId="1B1AE4A3" w14:textId="20115D71" w:rsidR="00147545" w:rsidRDefault="00147545" w:rsidP="00096120">
      <w:pPr>
        <w:shd w:val="clear" w:color="auto" w:fill="FFFFFF" w:themeFill="background1"/>
        <w:spacing w:before="120" w:after="0"/>
        <w:jc w:val="both"/>
        <w:rPr>
          <w:bCs/>
          <w:iCs/>
          <w:sz w:val="22"/>
          <w:szCs w:val="22"/>
        </w:rPr>
      </w:pPr>
      <w:r w:rsidRPr="00A8337A">
        <w:rPr>
          <w:bCs/>
          <w:iCs/>
          <w:sz w:val="22"/>
          <w:szCs w:val="22"/>
        </w:rPr>
        <w:t xml:space="preserve">RAN1 could </w:t>
      </w:r>
      <w:r w:rsidRPr="00B75360">
        <w:rPr>
          <w:bCs/>
          <w:iCs/>
          <w:sz w:val="22"/>
          <w:szCs w:val="22"/>
        </w:rPr>
        <w:t>evaluate UPT performance</w:t>
      </w:r>
      <w:r w:rsidR="00263640">
        <w:rPr>
          <w:bCs/>
          <w:iCs/>
          <w:sz w:val="22"/>
          <w:szCs w:val="22"/>
        </w:rPr>
        <w:t xml:space="preserve"> a</w:t>
      </w:r>
      <w:r w:rsidRPr="00B75360">
        <w:rPr>
          <w:bCs/>
          <w:iCs/>
          <w:sz w:val="22"/>
          <w:szCs w:val="22"/>
        </w:rPr>
        <w:t>nd QoS satisfaction</w:t>
      </w:r>
      <w:r w:rsidR="00263640">
        <w:rPr>
          <w:bCs/>
          <w:iCs/>
          <w:sz w:val="22"/>
          <w:szCs w:val="22"/>
        </w:rPr>
        <w:t xml:space="preserve"> </w:t>
      </w:r>
      <w:r w:rsidRPr="00B75360">
        <w:rPr>
          <w:bCs/>
          <w:iCs/>
          <w:sz w:val="22"/>
          <w:szCs w:val="22"/>
        </w:rPr>
        <w:t xml:space="preserve">for </w:t>
      </w:r>
      <w:r w:rsidRPr="00A8337A">
        <w:rPr>
          <w:bCs/>
          <w:iCs/>
          <w:sz w:val="22"/>
          <w:szCs w:val="22"/>
        </w:rPr>
        <w:t>each</w:t>
      </w:r>
      <w:r w:rsidRPr="00B75360">
        <w:rPr>
          <w:bCs/>
          <w:iCs/>
          <w:sz w:val="22"/>
          <w:szCs w:val="22"/>
        </w:rPr>
        <w:t xml:space="preserve"> option</w:t>
      </w:r>
      <w:r w:rsidR="00263640" w:rsidRPr="00263640">
        <w:rPr>
          <w:bCs/>
          <w:iCs/>
          <w:sz w:val="22"/>
          <w:szCs w:val="22"/>
        </w:rPr>
        <w:t xml:space="preserve">, </w:t>
      </w:r>
      <w:r w:rsidR="00032D87" w:rsidRPr="00263640">
        <w:rPr>
          <w:bCs/>
          <w:iCs/>
          <w:sz w:val="22"/>
          <w:szCs w:val="22"/>
        </w:rPr>
        <w:t>considering</w:t>
      </w:r>
      <w:r w:rsidR="00263640" w:rsidRPr="00263640">
        <w:rPr>
          <w:bCs/>
          <w:iCs/>
          <w:sz w:val="22"/>
          <w:szCs w:val="22"/>
        </w:rPr>
        <w:t xml:space="preserve"> the associated powe</w:t>
      </w:r>
      <w:r w:rsidR="00263640">
        <w:rPr>
          <w:bCs/>
          <w:iCs/>
          <w:sz w:val="22"/>
          <w:szCs w:val="22"/>
        </w:rPr>
        <w:t>r consumption</w:t>
      </w:r>
      <w:r w:rsidRPr="00A8337A">
        <w:rPr>
          <w:bCs/>
          <w:iCs/>
          <w:sz w:val="22"/>
          <w:szCs w:val="22"/>
        </w:rPr>
        <w:t xml:space="preserve">. </w:t>
      </w:r>
      <w:r w:rsidRPr="00B75360">
        <w:rPr>
          <w:bCs/>
          <w:iCs/>
          <w:sz w:val="22"/>
          <w:szCs w:val="22"/>
        </w:rPr>
        <w:t>Additional performance metrics can also be discussed and analysed as long as a fair comparation is made</w:t>
      </w:r>
      <w:r w:rsidRPr="00A8337A">
        <w:rPr>
          <w:bCs/>
          <w:iCs/>
          <w:sz w:val="22"/>
          <w:szCs w:val="22"/>
        </w:rPr>
        <w:t xml:space="preserve">. </w:t>
      </w:r>
    </w:p>
    <w:p w14:paraId="71C2034D" w14:textId="77777777" w:rsidR="00147545" w:rsidRPr="00584CA7" w:rsidRDefault="00147545" w:rsidP="00096120">
      <w:pPr>
        <w:pStyle w:val="afb"/>
        <w:numPr>
          <w:ilvl w:val="0"/>
          <w:numId w:val="12"/>
        </w:numPr>
        <w:overflowPunct/>
        <w:autoSpaceDE/>
        <w:autoSpaceDN/>
        <w:adjustRightInd/>
        <w:spacing w:before="120" w:after="0"/>
        <w:ind w:left="630" w:hanging="360"/>
        <w:contextualSpacing w:val="0"/>
        <w:jc w:val="both"/>
        <w:textAlignment w:val="auto"/>
        <w:rPr>
          <w:rFonts w:eastAsiaTheme="minorEastAsia"/>
          <w:b/>
          <w:bCs/>
          <w:sz w:val="22"/>
          <w:szCs w:val="22"/>
          <w:lang w:val="en-US" w:eastAsia="zh-CN"/>
        </w:rPr>
      </w:pPr>
      <w:r w:rsidRPr="003822A6">
        <w:rPr>
          <w:rFonts w:eastAsiaTheme="minorEastAsia"/>
          <w:b/>
          <w:bCs/>
          <w:sz w:val="22"/>
          <w:szCs w:val="22"/>
          <w:lang w:val="en-US" w:eastAsia="zh-CN"/>
        </w:rPr>
        <w:t>NW/UE energy efficiency</w:t>
      </w:r>
    </w:p>
    <w:p w14:paraId="4381F9FF" w14:textId="7D69BA53" w:rsidR="006F64C9" w:rsidRDefault="00147545">
      <w:pPr>
        <w:shd w:val="clear" w:color="auto" w:fill="FFFFFF" w:themeFill="background1"/>
        <w:spacing w:before="120" w:after="0"/>
        <w:jc w:val="both"/>
        <w:rPr>
          <w:bCs/>
          <w:iCs/>
          <w:sz w:val="22"/>
          <w:szCs w:val="22"/>
        </w:rPr>
      </w:pPr>
      <w:r w:rsidRPr="00A8337A">
        <w:rPr>
          <w:bCs/>
          <w:iCs/>
          <w:sz w:val="22"/>
          <w:szCs w:val="22"/>
        </w:rPr>
        <w:t xml:space="preserve">Energy efficiency is a </w:t>
      </w:r>
      <w:r w:rsidR="00263640">
        <w:rPr>
          <w:bCs/>
          <w:iCs/>
          <w:sz w:val="22"/>
          <w:szCs w:val="22"/>
        </w:rPr>
        <w:t>key</w:t>
      </w:r>
      <w:r w:rsidR="00263640" w:rsidRPr="00A8337A">
        <w:rPr>
          <w:bCs/>
          <w:iCs/>
          <w:sz w:val="22"/>
          <w:szCs w:val="22"/>
        </w:rPr>
        <w:t xml:space="preserve"> </w:t>
      </w:r>
      <w:r w:rsidRPr="00A8337A">
        <w:rPr>
          <w:bCs/>
          <w:iCs/>
          <w:sz w:val="22"/>
          <w:szCs w:val="22"/>
        </w:rPr>
        <w:t xml:space="preserve">consideration for 6G. </w:t>
      </w:r>
      <w:r>
        <w:rPr>
          <w:bCs/>
          <w:iCs/>
          <w:sz w:val="22"/>
          <w:szCs w:val="22"/>
        </w:rPr>
        <w:t xml:space="preserve">In the evaluation, power consumption for different </w:t>
      </w:r>
      <w:r w:rsidR="008A229D">
        <w:rPr>
          <w:bCs/>
          <w:iCs/>
          <w:sz w:val="22"/>
          <w:szCs w:val="22"/>
        </w:rPr>
        <w:t xml:space="preserve">load </w:t>
      </w:r>
      <w:r>
        <w:rPr>
          <w:bCs/>
          <w:iCs/>
          <w:sz w:val="22"/>
          <w:szCs w:val="22"/>
        </w:rPr>
        <w:t xml:space="preserve">scenarios </w:t>
      </w:r>
      <w:r w:rsidR="008A229D">
        <w:rPr>
          <w:bCs/>
          <w:iCs/>
          <w:sz w:val="22"/>
          <w:szCs w:val="22"/>
        </w:rPr>
        <w:t>should</w:t>
      </w:r>
      <w:r>
        <w:rPr>
          <w:bCs/>
          <w:iCs/>
          <w:sz w:val="22"/>
          <w:szCs w:val="22"/>
        </w:rPr>
        <w:t xml:space="preserve"> be considered</w:t>
      </w:r>
      <w:r w:rsidR="0086141F">
        <w:rPr>
          <w:bCs/>
          <w:iCs/>
          <w:sz w:val="22"/>
          <w:szCs w:val="22"/>
        </w:rPr>
        <w:t xml:space="preserve"> for each option</w:t>
      </w:r>
      <w:r w:rsidR="001630C8">
        <w:rPr>
          <w:bCs/>
          <w:iCs/>
          <w:sz w:val="22"/>
          <w:szCs w:val="22"/>
        </w:rPr>
        <w:t xml:space="preserve">. </w:t>
      </w:r>
      <w:r w:rsidR="00203C6F">
        <w:rPr>
          <w:bCs/>
          <w:iCs/>
          <w:sz w:val="22"/>
          <w:szCs w:val="22"/>
        </w:rPr>
        <w:t>Energy evaluation</w:t>
      </w:r>
      <w:r>
        <w:rPr>
          <w:bCs/>
          <w:iCs/>
          <w:sz w:val="22"/>
          <w:szCs w:val="22"/>
        </w:rPr>
        <w:t xml:space="preserve"> </w:t>
      </w:r>
      <w:r w:rsidR="006E1FBE">
        <w:rPr>
          <w:bCs/>
          <w:iCs/>
          <w:sz w:val="22"/>
          <w:szCs w:val="22"/>
        </w:rPr>
        <w:t xml:space="preserve">related </w:t>
      </w:r>
      <w:r>
        <w:rPr>
          <w:bCs/>
          <w:iCs/>
          <w:sz w:val="22"/>
          <w:szCs w:val="22"/>
        </w:rPr>
        <w:t xml:space="preserve">details </w:t>
      </w:r>
      <w:r w:rsidR="00BE441C">
        <w:rPr>
          <w:bCs/>
          <w:iCs/>
          <w:sz w:val="22"/>
          <w:szCs w:val="22"/>
        </w:rPr>
        <w:t xml:space="preserve">can be found </w:t>
      </w:r>
      <w:r>
        <w:rPr>
          <w:bCs/>
          <w:iCs/>
          <w:sz w:val="22"/>
          <w:szCs w:val="22"/>
        </w:rPr>
        <w:t xml:space="preserve">in our companion paper </w:t>
      </w:r>
      <w:r w:rsidR="005675C7">
        <w:rPr>
          <w:bCs/>
          <w:iCs/>
          <w:sz w:val="22"/>
          <w:szCs w:val="22"/>
        </w:rPr>
        <w:fldChar w:fldCharType="begin"/>
      </w:r>
      <w:r w:rsidR="005675C7">
        <w:rPr>
          <w:bCs/>
          <w:iCs/>
          <w:sz w:val="22"/>
          <w:szCs w:val="22"/>
        </w:rPr>
        <w:instrText xml:space="preserve"> REF _Ref213354238 \r \h </w:instrText>
      </w:r>
      <w:r w:rsidR="005675C7">
        <w:rPr>
          <w:bCs/>
          <w:iCs/>
          <w:sz w:val="22"/>
          <w:szCs w:val="22"/>
        </w:rPr>
      </w:r>
      <w:r w:rsidR="005675C7">
        <w:rPr>
          <w:bCs/>
          <w:iCs/>
          <w:sz w:val="22"/>
          <w:szCs w:val="22"/>
        </w:rPr>
        <w:fldChar w:fldCharType="separate"/>
      </w:r>
      <w:r w:rsidR="00397798">
        <w:rPr>
          <w:bCs/>
          <w:iCs/>
          <w:sz w:val="22"/>
          <w:szCs w:val="22"/>
        </w:rPr>
        <w:t>[2]</w:t>
      </w:r>
      <w:r w:rsidR="005675C7">
        <w:rPr>
          <w:bCs/>
          <w:iCs/>
          <w:sz w:val="22"/>
          <w:szCs w:val="22"/>
        </w:rPr>
        <w:fldChar w:fldCharType="end"/>
      </w:r>
      <w:r>
        <w:rPr>
          <w:bCs/>
          <w:iCs/>
          <w:sz w:val="22"/>
          <w:szCs w:val="22"/>
        </w:rPr>
        <w:t xml:space="preserve">. </w:t>
      </w:r>
    </w:p>
    <w:p w14:paraId="13284278" w14:textId="77777777" w:rsidR="00147545" w:rsidRPr="00096120" w:rsidRDefault="00147545" w:rsidP="00096120">
      <w:pPr>
        <w:pStyle w:val="afb"/>
        <w:numPr>
          <w:ilvl w:val="0"/>
          <w:numId w:val="12"/>
        </w:numPr>
        <w:overflowPunct/>
        <w:autoSpaceDE/>
        <w:autoSpaceDN/>
        <w:adjustRightInd/>
        <w:spacing w:before="120" w:after="0"/>
        <w:ind w:left="630" w:hanging="360"/>
        <w:contextualSpacing w:val="0"/>
        <w:jc w:val="both"/>
        <w:textAlignment w:val="auto"/>
        <w:rPr>
          <w:rFonts w:eastAsiaTheme="minorEastAsia"/>
          <w:b/>
          <w:bCs/>
          <w:sz w:val="22"/>
          <w:szCs w:val="22"/>
          <w:lang w:val="en-US" w:eastAsia="zh-CN"/>
        </w:rPr>
      </w:pPr>
      <w:r w:rsidRPr="00A0151C">
        <w:rPr>
          <w:rFonts w:eastAsiaTheme="minorEastAsia"/>
          <w:b/>
          <w:bCs/>
          <w:sz w:val="22"/>
          <w:szCs w:val="22"/>
          <w:lang w:val="en-US" w:eastAsia="zh-CN"/>
        </w:rPr>
        <w:t>NW/UE complexity:</w:t>
      </w:r>
      <w:r w:rsidRPr="00096120">
        <w:rPr>
          <w:rFonts w:eastAsiaTheme="minorEastAsia"/>
          <w:b/>
          <w:bCs/>
          <w:sz w:val="22"/>
          <w:szCs w:val="22"/>
          <w:lang w:val="en-US" w:eastAsia="zh-CN"/>
        </w:rPr>
        <w:t xml:space="preserve"> </w:t>
      </w:r>
    </w:p>
    <w:p w14:paraId="7C81947C" w14:textId="05E5B377" w:rsidR="00147545" w:rsidRDefault="0088313C" w:rsidP="00147545">
      <w:pPr>
        <w:overflowPunct/>
        <w:autoSpaceDE/>
        <w:autoSpaceDN/>
        <w:adjustRightInd/>
        <w:spacing w:after="0"/>
        <w:jc w:val="both"/>
        <w:rPr>
          <w:bCs/>
          <w:iCs/>
          <w:sz w:val="22"/>
          <w:szCs w:val="22"/>
          <w:lang w:eastAsia="zh-CN"/>
        </w:rPr>
      </w:pPr>
      <w:r>
        <w:rPr>
          <w:bCs/>
          <w:iCs/>
          <w:sz w:val="22"/>
          <w:szCs w:val="22"/>
          <w:lang w:eastAsia="zh-CN"/>
        </w:rPr>
        <w:t>System o</w:t>
      </w:r>
      <w:r w:rsidR="00053EE0" w:rsidRPr="00053EE0">
        <w:rPr>
          <w:bCs/>
          <w:iCs/>
          <w:sz w:val="22"/>
          <w:szCs w:val="22"/>
          <w:lang w:eastAsia="zh-CN"/>
        </w:rPr>
        <w:t>verhead</w:t>
      </w:r>
      <w:r w:rsidR="003A5833">
        <w:rPr>
          <w:bCs/>
          <w:iCs/>
          <w:sz w:val="22"/>
          <w:szCs w:val="22"/>
          <w:lang w:eastAsia="zh-CN"/>
        </w:rPr>
        <w:t xml:space="preserve"> at the network side </w:t>
      </w:r>
      <w:r w:rsidR="00053EE0" w:rsidRPr="00053EE0">
        <w:rPr>
          <w:bCs/>
          <w:iCs/>
          <w:sz w:val="22"/>
          <w:szCs w:val="22"/>
          <w:lang w:eastAsia="zh-CN"/>
        </w:rPr>
        <w:t xml:space="preserve">is one of the </w:t>
      </w:r>
      <w:r w:rsidR="007F0106">
        <w:rPr>
          <w:bCs/>
          <w:iCs/>
          <w:sz w:val="22"/>
          <w:szCs w:val="22"/>
          <w:lang w:eastAsia="zh-CN"/>
        </w:rPr>
        <w:t>significant</w:t>
      </w:r>
      <w:r w:rsidR="00053EE0" w:rsidRPr="00053EE0">
        <w:rPr>
          <w:bCs/>
          <w:iCs/>
          <w:sz w:val="22"/>
          <w:szCs w:val="22"/>
          <w:lang w:eastAsia="zh-CN"/>
        </w:rPr>
        <w:t xml:space="preserve"> factors affecting</w:t>
      </w:r>
      <w:r w:rsidR="00053EE0">
        <w:rPr>
          <w:bCs/>
          <w:iCs/>
          <w:sz w:val="22"/>
          <w:szCs w:val="22"/>
          <w:lang w:eastAsia="zh-CN"/>
        </w:rPr>
        <w:t xml:space="preserve"> </w:t>
      </w:r>
      <w:r w:rsidR="00053EE0" w:rsidRPr="00053EE0">
        <w:rPr>
          <w:bCs/>
          <w:iCs/>
          <w:sz w:val="22"/>
          <w:szCs w:val="22"/>
          <w:lang w:eastAsia="zh-CN"/>
        </w:rPr>
        <w:t>complexity.</w:t>
      </w:r>
      <w:r w:rsidR="00053EE0">
        <w:rPr>
          <w:bCs/>
          <w:iCs/>
          <w:sz w:val="22"/>
          <w:szCs w:val="22"/>
          <w:lang w:eastAsia="zh-CN"/>
        </w:rPr>
        <w:t xml:space="preserve"> </w:t>
      </w:r>
      <w:r w:rsidR="00E133B5">
        <w:rPr>
          <w:bCs/>
          <w:iCs/>
          <w:sz w:val="22"/>
          <w:szCs w:val="22"/>
          <w:lang w:eastAsia="zh-CN"/>
        </w:rPr>
        <w:t>Specifically</w:t>
      </w:r>
      <w:r w:rsidR="000F2974">
        <w:rPr>
          <w:bCs/>
          <w:iCs/>
          <w:sz w:val="22"/>
          <w:szCs w:val="22"/>
          <w:lang w:eastAsia="zh-CN"/>
        </w:rPr>
        <w:t xml:space="preserve">, </w:t>
      </w:r>
      <w:r w:rsidR="00E02A6E">
        <w:rPr>
          <w:bCs/>
          <w:iCs/>
          <w:sz w:val="22"/>
          <w:szCs w:val="22"/>
          <w:lang w:eastAsia="zh-CN"/>
        </w:rPr>
        <w:t xml:space="preserve">the overhead of </w:t>
      </w:r>
      <w:r w:rsidR="00147545" w:rsidRPr="002B0B65">
        <w:rPr>
          <w:bCs/>
          <w:iCs/>
          <w:sz w:val="22"/>
          <w:szCs w:val="22"/>
          <w:lang w:eastAsia="zh-CN"/>
        </w:rPr>
        <w:t>PDCCH</w:t>
      </w:r>
      <w:r w:rsidR="00002013">
        <w:rPr>
          <w:bCs/>
          <w:iCs/>
          <w:sz w:val="22"/>
          <w:szCs w:val="22"/>
          <w:lang w:eastAsia="zh-CN"/>
        </w:rPr>
        <w:t xml:space="preserve"> </w:t>
      </w:r>
      <w:r w:rsidR="00147545" w:rsidRPr="002B0B65">
        <w:rPr>
          <w:bCs/>
          <w:iCs/>
          <w:sz w:val="22"/>
          <w:szCs w:val="22"/>
          <w:lang w:eastAsia="zh-CN"/>
        </w:rPr>
        <w:t>for scheduling</w:t>
      </w:r>
      <w:r w:rsidR="000F2974">
        <w:rPr>
          <w:rFonts w:eastAsiaTheme="minorEastAsia"/>
          <w:bCs/>
          <w:iCs/>
          <w:sz w:val="22"/>
          <w:szCs w:val="22"/>
          <w:lang w:eastAsia="zh-CN"/>
        </w:rPr>
        <w:t>, and</w:t>
      </w:r>
      <w:r w:rsidR="00F722FF">
        <w:rPr>
          <w:rFonts w:eastAsiaTheme="minorEastAsia"/>
          <w:bCs/>
          <w:iCs/>
          <w:sz w:val="22"/>
          <w:szCs w:val="22"/>
          <w:lang w:eastAsia="zh-CN"/>
        </w:rPr>
        <w:t xml:space="preserve"> </w:t>
      </w:r>
      <w:r w:rsidR="002A4E15">
        <w:rPr>
          <w:rFonts w:eastAsiaTheme="minorEastAsia"/>
          <w:bCs/>
          <w:iCs/>
          <w:sz w:val="22"/>
          <w:szCs w:val="22"/>
          <w:lang w:eastAsia="zh-CN"/>
        </w:rPr>
        <w:t>c</w:t>
      </w:r>
      <w:r w:rsidR="00147545" w:rsidRPr="002B0B65">
        <w:rPr>
          <w:rFonts w:eastAsiaTheme="minorEastAsia"/>
          <w:bCs/>
          <w:iCs/>
          <w:sz w:val="22"/>
          <w:szCs w:val="22"/>
          <w:lang w:eastAsia="zh-CN"/>
        </w:rPr>
        <w:t xml:space="preserve">ommon channel &amp; signal overhead, e.g., </w:t>
      </w:r>
      <w:r w:rsidR="00E0645A">
        <w:rPr>
          <w:bCs/>
          <w:iCs/>
          <w:sz w:val="22"/>
          <w:szCs w:val="22"/>
          <w:lang w:eastAsia="zh-CN"/>
        </w:rPr>
        <w:t>the overhead of</w:t>
      </w:r>
      <w:r w:rsidR="00E0645A" w:rsidDel="00430CAD">
        <w:rPr>
          <w:rFonts w:eastAsiaTheme="minorEastAsia"/>
          <w:bCs/>
          <w:iCs/>
          <w:sz w:val="22"/>
          <w:szCs w:val="22"/>
          <w:lang w:eastAsia="zh-CN"/>
        </w:rPr>
        <w:t xml:space="preserve"> </w:t>
      </w:r>
      <w:r w:rsidR="00147545" w:rsidRPr="002B0B65">
        <w:rPr>
          <w:rFonts w:eastAsiaTheme="minorEastAsia"/>
          <w:bCs/>
          <w:iCs/>
          <w:sz w:val="22"/>
          <w:szCs w:val="22"/>
          <w:lang w:eastAsia="zh-CN"/>
        </w:rPr>
        <w:t>SSB</w:t>
      </w:r>
      <w:r w:rsidR="00E133B5">
        <w:rPr>
          <w:rFonts w:eastAsiaTheme="minorEastAsia"/>
          <w:bCs/>
          <w:iCs/>
          <w:sz w:val="22"/>
          <w:szCs w:val="22"/>
          <w:lang w:eastAsia="zh-CN"/>
        </w:rPr>
        <w:t xml:space="preserve"> and s</w:t>
      </w:r>
      <w:r w:rsidR="00A36F57" w:rsidRPr="002B0B65">
        <w:rPr>
          <w:rFonts w:eastAsiaTheme="minorEastAsia"/>
          <w:bCs/>
          <w:iCs/>
          <w:sz w:val="22"/>
          <w:szCs w:val="22"/>
          <w:lang w:eastAsia="zh-CN"/>
        </w:rPr>
        <w:t>ystem information</w:t>
      </w:r>
      <w:r w:rsidR="00E133B5">
        <w:rPr>
          <w:rFonts w:eastAsiaTheme="minorEastAsia"/>
          <w:bCs/>
          <w:iCs/>
          <w:sz w:val="22"/>
          <w:szCs w:val="22"/>
          <w:lang w:eastAsia="zh-CN"/>
        </w:rPr>
        <w:t xml:space="preserve"> transmitted within a periodicity</w:t>
      </w:r>
      <w:r w:rsidR="00807607">
        <w:rPr>
          <w:rFonts w:eastAsiaTheme="minorEastAsia"/>
          <w:bCs/>
          <w:iCs/>
          <w:sz w:val="22"/>
          <w:szCs w:val="22"/>
          <w:lang w:eastAsia="zh-CN"/>
        </w:rPr>
        <w:t>.</w:t>
      </w:r>
      <w:r w:rsidR="006E4DE0">
        <w:rPr>
          <w:bCs/>
          <w:iCs/>
          <w:sz w:val="22"/>
          <w:szCs w:val="22"/>
        </w:rPr>
        <w:t xml:space="preserve"> </w:t>
      </w:r>
      <w:r w:rsidR="00147545">
        <w:rPr>
          <w:bCs/>
          <w:iCs/>
          <w:sz w:val="22"/>
          <w:szCs w:val="22"/>
        </w:rPr>
        <w:t xml:space="preserve">At UE side, </w:t>
      </w:r>
      <w:r w:rsidR="00E133B5">
        <w:rPr>
          <w:bCs/>
          <w:iCs/>
          <w:sz w:val="22"/>
          <w:szCs w:val="22"/>
        </w:rPr>
        <w:t>hardware implementati</w:t>
      </w:r>
      <w:r w:rsidR="00E133B5">
        <w:rPr>
          <w:bCs/>
          <w:iCs/>
          <w:sz w:val="22"/>
          <w:szCs w:val="22"/>
          <w:lang w:eastAsia="zh-CN"/>
        </w:rPr>
        <w:t xml:space="preserve">on complexity and corresponding cost are essential. The </w:t>
      </w:r>
      <w:r w:rsidR="001A247B">
        <w:rPr>
          <w:bCs/>
          <w:iCs/>
          <w:sz w:val="22"/>
          <w:szCs w:val="22"/>
          <w:lang w:eastAsia="zh-CN"/>
        </w:rPr>
        <w:t>evaluation</w:t>
      </w:r>
      <w:r w:rsidR="00E133B5">
        <w:rPr>
          <w:bCs/>
          <w:iCs/>
          <w:sz w:val="22"/>
          <w:szCs w:val="22"/>
          <w:lang w:eastAsia="zh-CN"/>
        </w:rPr>
        <w:t xml:space="preserve"> could include</w:t>
      </w:r>
      <w:r w:rsidR="001A247B">
        <w:rPr>
          <w:bCs/>
          <w:iCs/>
          <w:sz w:val="22"/>
          <w:szCs w:val="22"/>
          <w:lang w:eastAsia="zh-CN"/>
        </w:rPr>
        <w:t xml:space="preserve"> required</w:t>
      </w:r>
      <w:r w:rsidR="00E133B5">
        <w:rPr>
          <w:bCs/>
          <w:iCs/>
          <w:sz w:val="22"/>
          <w:szCs w:val="22"/>
          <w:lang w:eastAsia="zh-CN"/>
        </w:rPr>
        <w:t xml:space="preserve"> </w:t>
      </w:r>
      <w:r w:rsidR="00665F6D">
        <w:rPr>
          <w:bCs/>
          <w:iCs/>
          <w:sz w:val="22"/>
          <w:szCs w:val="22"/>
          <w:lang w:eastAsia="zh-CN"/>
        </w:rPr>
        <w:t>n</w:t>
      </w:r>
      <w:r w:rsidR="00147545" w:rsidRPr="002B0B65">
        <w:rPr>
          <w:bCs/>
          <w:iCs/>
          <w:sz w:val="22"/>
          <w:szCs w:val="22"/>
          <w:lang w:eastAsia="zh-CN"/>
        </w:rPr>
        <w:t>umber of RF chains</w:t>
      </w:r>
      <w:r w:rsidR="006B1F92">
        <w:rPr>
          <w:bCs/>
          <w:iCs/>
          <w:sz w:val="22"/>
          <w:szCs w:val="22"/>
          <w:lang w:eastAsia="zh-CN"/>
        </w:rPr>
        <w:t>,</w:t>
      </w:r>
      <w:r w:rsidR="000858F6">
        <w:rPr>
          <w:bCs/>
          <w:iCs/>
          <w:sz w:val="22"/>
          <w:szCs w:val="22"/>
          <w:lang w:eastAsia="zh-CN"/>
        </w:rPr>
        <w:t xml:space="preserve"> </w:t>
      </w:r>
      <w:r w:rsidR="00147545" w:rsidRPr="002B0B65">
        <w:rPr>
          <w:bCs/>
          <w:iCs/>
          <w:sz w:val="22"/>
          <w:szCs w:val="22"/>
          <w:lang w:eastAsia="zh-CN"/>
        </w:rPr>
        <w:t>FFT size</w:t>
      </w:r>
      <w:r w:rsidR="00355F30">
        <w:rPr>
          <w:bCs/>
          <w:iCs/>
          <w:sz w:val="22"/>
          <w:szCs w:val="22"/>
          <w:lang w:eastAsia="zh-CN"/>
        </w:rPr>
        <w:t>,</w:t>
      </w:r>
      <w:r w:rsidR="000858F6">
        <w:rPr>
          <w:bCs/>
          <w:iCs/>
          <w:sz w:val="22"/>
          <w:szCs w:val="22"/>
          <w:lang w:eastAsia="zh-CN"/>
        </w:rPr>
        <w:t xml:space="preserve"> </w:t>
      </w:r>
      <w:r w:rsidR="001F717B" w:rsidRPr="00096120">
        <w:rPr>
          <w:bCs/>
          <w:iCs/>
          <w:sz w:val="22"/>
          <w:szCs w:val="22"/>
          <w:lang w:eastAsia="zh-CN"/>
        </w:rPr>
        <w:t>PA transmission efficiency and flexibility of UE capability reporting</w:t>
      </w:r>
      <w:r w:rsidR="001A247B">
        <w:rPr>
          <w:bCs/>
          <w:iCs/>
          <w:sz w:val="22"/>
          <w:szCs w:val="22"/>
          <w:lang w:eastAsia="zh-CN"/>
        </w:rPr>
        <w:t>.</w:t>
      </w:r>
    </w:p>
    <w:p w14:paraId="122A4B77" w14:textId="77777777" w:rsidR="00147545" w:rsidRPr="006643A7" w:rsidRDefault="00147545" w:rsidP="00DA2139">
      <w:pPr>
        <w:numPr>
          <w:ilvl w:val="0"/>
          <w:numId w:val="8"/>
        </w:numPr>
        <w:overflowPunct/>
        <w:autoSpaceDE/>
        <w:autoSpaceDN/>
        <w:adjustRightInd/>
        <w:spacing w:beforeLines="50" w:before="120" w:afterLines="50" w:after="120"/>
        <w:ind w:left="1440" w:hanging="1440"/>
        <w:jc w:val="both"/>
        <w:rPr>
          <w:rFonts w:eastAsia="Times New Roman"/>
          <w:b/>
          <w:bCs/>
          <w:i/>
          <w:iCs/>
          <w:sz w:val="22"/>
          <w:szCs w:val="22"/>
        </w:rPr>
      </w:pPr>
      <w:r w:rsidRPr="006643A7">
        <w:rPr>
          <w:rFonts w:eastAsia="Times New Roman"/>
          <w:b/>
          <w:bCs/>
          <w:i/>
          <w:iCs/>
          <w:sz w:val="22"/>
          <w:szCs w:val="22"/>
        </w:rPr>
        <w:t>From RAN1 perspective, a</w:t>
      </w:r>
      <w:r w:rsidRPr="006643A7">
        <w:rPr>
          <w:rFonts w:eastAsia="Times New Roman" w:hint="eastAsia"/>
          <w:b/>
          <w:bCs/>
          <w:i/>
          <w:iCs/>
          <w:sz w:val="22"/>
          <w:szCs w:val="22"/>
        </w:rPr>
        <w:t>t</w:t>
      </w:r>
      <w:r w:rsidRPr="006643A7">
        <w:rPr>
          <w:rFonts w:eastAsia="Times New Roman"/>
          <w:b/>
          <w:bCs/>
          <w:i/>
          <w:iCs/>
          <w:sz w:val="22"/>
          <w:szCs w:val="22"/>
        </w:rPr>
        <w:t xml:space="preserve"> </w:t>
      </w:r>
      <w:r w:rsidRPr="006643A7">
        <w:rPr>
          <w:rFonts w:eastAsia="Times New Roman" w:hint="eastAsia"/>
          <w:b/>
          <w:bCs/>
          <w:i/>
          <w:iCs/>
          <w:sz w:val="22"/>
          <w:szCs w:val="22"/>
        </w:rPr>
        <w:t>least</w:t>
      </w:r>
      <w:r w:rsidRPr="006643A7">
        <w:rPr>
          <w:rFonts w:eastAsia="Times New Roman"/>
          <w:b/>
          <w:bCs/>
          <w:i/>
          <w:iCs/>
          <w:sz w:val="22"/>
          <w:szCs w:val="22"/>
        </w:rPr>
        <w:t xml:space="preserve"> </w:t>
      </w:r>
      <w:r w:rsidRPr="006643A7">
        <w:rPr>
          <w:rFonts w:eastAsia="Times New Roman" w:hint="eastAsia"/>
          <w:b/>
          <w:bCs/>
          <w:i/>
          <w:iCs/>
          <w:sz w:val="22"/>
          <w:szCs w:val="22"/>
        </w:rPr>
        <w:t>the</w:t>
      </w:r>
      <w:r w:rsidRPr="006643A7">
        <w:rPr>
          <w:rFonts w:eastAsia="Times New Roman"/>
          <w:b/>
          <w:bCs/>
          <w:i/>
          <w:iCs/>
          <w:sz w:val="22"/>
          <w:szCs w:val="22"/>
        </w:rPr>
        <w:t xml:space="preserve"> following aspects need to be considered in the study of the UE maximum channel bandwidth</w:t>
      </w:r>
    </w:p>
    <w:p w14:paraId="7B9DD5CA" w14:textId="42BAD32C" w:rsidR="00147545" w:rsidRDefault="00147545" w:rsidP="009F44EC">
      <w:pPr>
        <w:pStyle w:val="afb"/>
        <w:numPr>
          <w:ilvl w:val="0"/>
          <w:numId w:val="12"/>
        </w:numPr>
        <w:ind w:left="1710" w:hanging="270"/>
        <w:jc w:val="both"/>
        <w:rPr>
          <w:lang w:eastAsia="zh-CN"/>
        </w:rPr>
      </w:pPr>
      <w:r w:rsidRPr="00A0151C">
        <w:rPr>
          <w:rFonts w:eastAsia="Times New Roman"/>
          <w:b/>
          <w:bCs/>
          <w:i/>
          <w:iCs/>
          <w:sz w:val="22"/>
          <w:szCs w:val="22"/>
          <w:lang w:eastAsia="zh-CN"/>
        </w:rPr>
        <w:t xml:space="preserve">Performance </w:t>
      </w:r>
      <w:r>
        <w:rPr>
          <w:rFonts w:eastAsia="Times New Roman"/>
          <w:b/>
          <w:bCs/>
          <w:i/>
          <w:iCs/>
          <w:sz w:val="22"/>
          <w:szCs w:val="22"/>
          <w:lang w:eastAsia="zh-CN"/>
        </w:rPr>
        <w:t>(</w:t>
      </w:r>
      <w:proofErr w:type="spellStart"/>
      <w:r>
        <w:rPr>
          <w:rFonts w:eastAsia="Times New Roman"/>
          <w:b/>
          <w:bCs/>
          <w:i/>
          <w:iCs/>
          <w:sz w:val="22"/>
          <w:szCs w:val="22"/>
          <w:lang w:eastAsia="zh-CN"/>
        </w:rPr>
        <w:t>e.g</w:t>
      </w:r>
      <w:proofErr w:type="spellEnd"/>
      <w:r>
        <w:rPr>
          <w:rFonts w:eastAsia="Times New Roman"/>
          <w:b/>
          <w:bCs/>
          <w:i/>
          <w:iCs/>
          <w:sz w:val="22"/>
          <w:szCs w:val="22"/>
          <w:lang w:eastAsia="zh-CN"/>
        </w:rPr>
        <w:t xml:space="preserve">, </w:t>
      </w:r>
      <w:r w:rsidR="00DA1B46">
        <w:rPr>
          <w:rFonts w:eastAsia="Times New Roman"/>
          <w:b/>
          <w:bCs/>
          <w:i/>
          <w:iCs/>
          <w:sz w:val="22"/>
          <w:szCs w:val="22"/>
          <w:lang w:eastAsia="zh-CN"/>
        </w:rPr>
        <w:t xml:space="preserve">UPT gains, </w:t>
      </w:r>
      <w:r w:rsidR="00DA1B46" w:rsidRPr="000A5581">
        <w:rPr>
          <w:rFonts w:eastAsia="Times New Roman"/>
          <w:b/>
          <w:bCs/>
          <w:i/>
          <w:iCs/>
          <w:sz w:val="22"/>
          <w:szCs w:val="22"/>
          <w:lang w:eastAsia="zh-CN"/>
        </w:rPr>
        <w:t>QoS satisfaction</w:t>
      </w:r>
      <w:r w:rsidR="00DA1B46">
        <w:rPr>
          <w:rFonts w:eastAsia="Times New Roman"/>
          <w:b/>
          <w:bCs/>
          <w:i/>
          <w:iCs/>
          <w:sz w:val="22"/>
          <w:szCs w:val="22"/>
          <w:lang w:eastAsia="zh-CN"/>
        </w:rPr>
        <w:t xml:space="preserve"> ratios, </w:t>
      </w:r>
      <w:r w:rsidR="002A0AB9">
        <w:rPr>
          <w:rFonts w:eastAsia="Times New Roman"/>
          <w:b/>
          <w:bCs/>
          <w:i/>
          <w:iCs/>
          <w:sz w:val="22"/>
          <w:szCs w:val="22"/>
          <w:lang w:eastAsia="zh-CN"/>
        </w:rPr>
        <w:t xml:space="preserve">and </w:t>
      </w:r>
      <w:r w:rsidRPr="00A0151C">
        <w:rPr>
          <w:rFonts w:eastAsia="Times New Roman"/>
          <w:b/>
          <w:bCs/>
          <w:i/>
          <w:iCs/>
          <w:sz w:val="22"/>
          <w:szCs w:val="22"/>
          <w:lang w:eastAsia="zh-CN"/>
        </w:rPr>
        <w:t>NW/UE energy efficiency</w:t>
      </w:r>
      <w:r>
        <w:rPr>
          <w:rFonts w:eastAsia="Times New Roman"/>
          <w:b/>
          <w:bCs/>
          <w:i/>
          <w:iCs/>
          <w:sz w:val="22"/>
          <w:szCs w:val="22"/>
          <w:lang w:eastAsia="zh-CN"/>
        </w:rPr>
        <w:t xml:space="preserve"> gains) and cost (e.g., </w:t>
      </w:r>
      <w:r w:rsidRPr="00A0151C">
        <w:rPr>
          <w:rFonts w:eastAsia="Times New Roman"/>
          <w:b/>
          <w:bCs/>
          <w:i/>
          <w:iCs/>
          <w:sz w:val="22"/>
          <w:szCs w:val="22"/>
          <w:lang w:eastAsia="zh-CN"/>
        </w:rPr>
        <w:t>NW/UE</w:t>
      </w:r>
      <w:r w:rsidRPr="000A5581">
        <w:rPr>
          <w:rFonts w:eastAsia="Times New Roman"/>
          <w:b/>
          <w:bCs/>
          <w:i/>
          <w:iCs/>
          <w:sz w:val="22"/>
          <w:szCs w:val="22"/>
          <w:lang w:eastAsia="zh-CN"/>
        </w:rPr>
        <w:t xml:space="preserve"> </w:t>
      </w:r>
      <w:r w:rsidRPr="00A0151C">
        <w:rPr>
          <w:rFonts w:eastAsia="Times New Roman"/>
          <w:b/>
          <w:bCs/>
          <w:i/>
          <w:iCs/>
          <w:sz w:val="22"/>
          <w:szCs w:val="22"/>
          <w:lang w:eastAsia="zh-CN"/>
        </w:rPr>
        <w:t>complexity</w:t>
      </w:r>
      <w:r w:rsidRPr="00A8337A">
        <w:rPr>
          <w:rFonts w:eastAsia="Times New Roman"/>
          <w:b/>
          <w:bCs/>
          <w:i/>
          <w:iCs/>
          <w:sz w:val="22"/>
          <w:szCs w:val="22"/>
          <w:lang w:eastAsia="zh-CN"/>
        </w:rPr>
        <w:t xml:space="preserve">) of </w:t>
      </w:r>
      <w:r>
        <w:rPr>
          <w:rFonts w:eastAsia="Times New Roman"/>
          <w:b/>
          <w:bCs/>
          <w:i/>
          <w:iCs/>
          <w:sz w:val="22"/>
          <w:szCs w:val="22"/>
          <w:lang w:eastAsia="zh-CN"/>
        </w:rPr>
        <w:t xml:space="preserve">the </w:t>
      </w:r>
      <w:r w:rsidRPr="00A8337A">
        <w:rPr>
          <w:rFonts w:eastAsia="Times New Roman"/>
          <w:b/>
          <w:bCs/>
          <w:i/>
          <w:iCs/>
          <w:sz w:val="22"/>
          <w:szCs w:val="22"/>
          <w:lang w:eastAsia="zh-CN"/>
        </w:rPr>
        <w:t xml:space="preserve">different UE maximum CBW schemes. </w:t>
      </w:r>
    </w:p>
    <w:p w14:paraId="3961EEEA" w14:textId="5CB88201" w:rsidR="00A163AD" w:rsidRPr="00286FC2" w:rsidRDefault="00A163AD" w:rsidP="00A163AD">
      <w:pPr>
        <w:pStyle w:val="2"/>
        <w:rPr>
          <w:lang w:eastAsia="zh-CN"/>
        </w:rPr>
      </w:pPr>
      <w:r w:rsidRPr="008872ED">
        <w:rPr>
          <w:lang w:eastAsia="zh-CN"/>
        </w:rPr>
        <w:t>Subcarrier</w:t>
      </w:r>
      <w:r w:rsidRPr="008872ED">
        <w:rPr>
          <w:rFonts w:hint="eastAsia"/>
          <w:lang w:eastAsia="zh-CN"/>
        </w:rPr>
        <w:t xml:space="preserve"> </w:t>
      </w:r>
      <w:r w:rsidRPr="008872ED">
        <w:rPr>
          <w:lang w:eastAsia="zh-CN"/>
        </w:rPr>
        <w:t>spac</w:t>
      </w:r>
      <w:r w:rsidRPr="008872ED">
        <w:rPr>
          <w:rFonts w:hint="eastAsia"/>
          <w:lang w:eastAsia="zh-CN"/>
        </w:rPr>
        <w:t>ing</w:t>
      </w:r>
      <w:r w:rsidRPr="008872ED">
        <w:rPr>
          <w:lang w:eastAsia="zh-CN"/>
        </w:rPr>
        <w:t xml:space="preserve"> </w:t>
      </w:r>
    </w:p>
    <w:p w14:paraId="3EA415FF" w14:textId="72296F3B" w:rsidR="002947C1" w:rsidRPr="00047E08" w:rsidRDefault="0042412D" w:rsidP="00047E08">
      <w:pPr>
        <w:numPr>
          <w:ilvl w:val="0"/>
          <w:numId w:val="3"/>
        </w:numPr>
        <w:spacing w:before="120"/>
        <w:ind w:left="418" w:hanging="418"/>
        <w:jc w:val="both"/>
        <w:rPr>
          <w:b/>
          <w:bCs/>
          <w:kern w:val="2"/>
          <w:sz w:val="22"/>
          <w:szCs w:val="22"/>
          <w:lang w:eastAsia="zh-CN"/>
        </w:rPr>
      </w:pPr>
      <w:r w:rsidRPr="00047E08">
        <w:rPr>
          <w:b/>
          <w:bCs/>
          <w:kern w:val="2"/>
          <w:sz w:val="22"/>
          <w:szCs w:val="22"/>
          <w:lang w:eastAsia="zh-CN"/>
        </w:rPr>
        <w:t xml:space="preserve">SCS </w:t>
      </w:r>
      <w:r w:rsidRPr="00047E08">
        <w:rPr>
          <w:rFonts w:hint="eastAsia"/>
          <w:b/>
          <w:bCs/>
          <w:kern w:val="2"/>
          <w:sz w:val="22"/>
          <w:szCs w:val="22"/>
          <w:lang w:eastAsia="zh-CN"/>
        </w:rPr>
        <w:t>for</w:t>
      </w:r>
      <w:r w:rsidRPr="00047E08">
        <w:rPr>
          <w:b/>
          <w:bCs/>
          <w:kern w:val="2"/>
          <w:sz w:val="22"/>
          <w:szCs w:val="22"/>
          <w:lang w:eastAsia="zh-CN"/>
        </w:rPr>
        <w:t xml:space="preserve"> </w:t>
      </w:r>
      <w:r w:rsidR="002947C1" w:rsidRPr="00047E08">
        <w:rPr>
          <w:b/>
          <w:bCs/>
          <w:kern w:val="2"/>
          <w:sz w:val="22"/>
          <w:szCs w:val="22"/>
          <w:lang w:eastAsia="zh-CN"/>
        </w:rPr>
        <w:t>6GR Sync signals</w:t>
      </w:r>
    </w:p>
    <w:p w14:paraId="184422F2" w14:textId="62FB9226" w:rsidR="00832086" w:rsidRDefault="00832086" w:rsidP="00832086">
      <w:pPr>
        <w:overflowPunct/>
        <w:autoSpaceDE/>
        <w:autoSpaceDN/>
        <w:adjustRightInd/>
        <w:spacing w:after="0"/>
        <w:jc w:val="both"/>
        <w:rPr>
          <w:rFonts w:eastAsiaTheme="minorEastAsia"/>
          <w:sz w:val="22"/>
          <w:szCs w:val="22"/>
        </w:rPr>
      </w:pPr>
      <w:r>
        <w:rPr>
          <w:rFonts w:eastAsiaTheme="minorEastAsia"/>
          <w:sz w:val="22"/>
          <w:szCs w:val="22"/>
        </w:rPr>
        <w:t>RAN1 ag</w:t>
      </w:r>
      <w:r w:rsidRPr="002B0B65">
        <w:rPr>
          <w:bCs/>
          <w:iCs/>
          <w:sz w:val="22"/>
          <w:szCs w:val="22"/>
          <w:lang w:eastAsia="zh-CN"/>
        </w:rPr>
        <w:t>reed that 6GR study assumes same SCS between 6GR Sync signals and other channels/signals (except PRACH) for a given band. However, for FR2-1 same/different SCS between 6GR sync signal and other channels/signals (except PRACH) is still for further study. Single SCS for 6GR sync signal in FR2-1 i.e., 120kHz is useful to reduce UE blind search during initial cell search and simplify both implementation and specification</w:t>
      </w:r>
      <w:r w:rsidR="00432EF8" w:rsidRPr="002B0B65">
        <w:rPr>
          <w:bCs/>
          <w:iCs/>
          <w:sz w:val="22"/>
          <w:szCs w:val="22"/>
          <w:lang w:eastAsia="zh-CN"/>
        </w:rPr>
        <w:t>.</w:t>
      </w:r>
      <w:r w:rsidRPr="002B0B65">
        <w:rPr>
          <w:bCs/>
          <w:iCs/>
          <w:sz w:val="22"/>
          <w:szCs w:val="22"/>
          <w:lang w:eastAsia="zh-CN"/>
        </w:rPr>
        <w:t xml:space="preserve"> </w:t>
      </w:r>
      <w:r w:rsidR="00E4190F">
        <w:rPr>
          <w:bCs/>
          <w:iCs/>
          <w:sz w:val="22"/>
          <w:szCs w:val="22"/>
          <w:lang w:eastAsia="zh-CN"/>
        </w:rPr>
        <w:t xml:space="preserve">Hence, we propose: </w:t>
      </w:r>
    </w:p>
    <w:p w14:paraId="08FD627A" w14:textId="646BD1F1" w:rsidR="00832086" w:rsidRPr="002B0B65" w:rsidRDefault="00321414" w:rsidP="00832086">
      <w:pPr>
        <w:pStyle w:val="pro"/>
        <w:spacing w:afterLines="50" w:after="120"/>
        <w:ind w:left="1260" w:hanging="1260"/>
        <w:rPr>
          <w:sz w:val="22"/>
          <w:szCs w:val="22"/>
        </w:rPr>
      </w:pPr>
      <w:r>
        <w:rPr>
          <w:sz w:val="22"/>
          <w:szCs w:val="22"/>
        </w:rPr>
        <w:t>RAN1 assumes</w:t>
      </w:r>
      <w:r w:rsidR="002C6E52" w:rsidRPr="002B0B65">
        <w:rPr>
          <w:sz w:val="22"/>
          <w:szCs w:val="22"/>
        </w:rPr>
        <w:t xml:space="preserve"> </w:t>
      </w:r>
      <w:r w:rsidRPr="00096120">
        <w:rPr>
          <w:sz w:val="22"/>
          <w:szCs w:val="22"/>
        </w:rPr>
        <w:t>same SCS between 6GR Sync signals and other channels/signals (except PRACH)</w:t>
      </w:r>
      <w:r w:rsidR="00E4190F">
        <w:rPr>
          <w:sz w:val="22"/>
          <w:szCs w:val="22"/>
        </w:rPr>
        <w:t xml:space="preserve"> in FR2-1</w:t>
      </w:r>
      <w:r w:rsidR="002C6E52" w:rsidRPr="002B0B65">
        <w:rPr>
          <w:sz w:val="22"/>
          <w:szCs w:val="22"/>
        </w:rPr>
        <w:t xml:space="preserve">, i.e., only 120kHz in FR2-1. </w:t>
      </w:r>
    </w:p>
    <w:p w14:paraId="0FEF5BD1" w14:textId="6F0D4B21" w:rsidR="009868C3" w:rsidRPr="004F00C4" w:rsidRDefault="009868C3" w:rsidP="00B74287">
      <w:pPr>
        <w:pStyle w:val="1"/>
        <w:jc w:val="both"/>
        <w:rPr>
          <w:lang w:eastAsia="zh-CN"/>
        </w:rPr>
      </w:pPr>
      <w:bookmarkStart w:id="5" w:name="_Ref194931231"/>
      <w:r w:rsidRPr="004F00C4">
        <w:rPr>
          <w:rFonts w:hint="eastAsia"/>
          <w:lang w:eastAsia="zh-CN"/>
        </w:rPr>
        <w:t>F</w:t>
      </w:r>
      <w:r w:rsidRPr="004F00C4">
        <w:rPr>
          <w:lang w:eastAsia="zh-CN"/>
        </w:rPr>
        <w:t>rame Structure</w:t>
      </w:r>
      <w:bookmarkEnd w:id="5"/>
    </w:p>
    <w:p w14:paraId="2F0D7065" w14:textId="42C6F288" w:rsidR="00F53AE0" w:rsidRPr="00B32B1C" w:rsidRDefault="0021627B" w:rsidP="00B32B1C">
      <w:pPr>
        <w:jc w:val="both"/>
        <w:rPr>
          <w:rFonts w:eastAsiaTheme="minorEastAsia"/>
          <w:sz w:val="22"/>
          <w:szCs w:val="22"/>
        </w:rPr>
      </w:pPr>
      <w:r w:rsidRPr="00B32B1C">
        <w:rPr>
          <w:rFonts w:eastAsiaTheme="minorEastAsia"/>
          <w:sz w:val="22"/>
          <w:szCs w:val="22"/>
        </w:rPr>
        <w:t xml:space="preserve">When designing </w:t>
      </w:r>
      <w:r w:rsidR="00907558" w:rsidRPr="00B32B1C">
        <w:rPr>
          <w:rFonts w:eastAsiaTheme="minorEastAsia"/>
          <w:sz w:val="22"/>
          <w:szCs w:val="22"/>
        </w:rPr>
        <w:t xml:space="preserve">6GR </w:t>
      </w:r>
      <w:r w:rsidRPr="00B32B1C">
        <w:rPr>
          <w:rFonts w:eastAsiaTheme="minorEastAsia"/>
          <w:sz w:val="22"/>
          <w:szCs w:val="22"/>
        </w:rPr>
        <w:t xml:space="preserve">frame structure, </w:t>
      </w:r>
      <w:r w:rsidR="000A5728" w:rsidRPr="00B32B1C">
        <w:rPr>
          <w:rFonts w:eastAsiaTheme="minorEastAsia"/>
          <w:sz w:val="22"/>
          <w:szCs w:val="22"/>
        </w:rPr>
        <w:t>the followin</w:t>
      </w:r>
      <w:r w:rsidR="009E2A9E" w:rsidRPr="00B32B1C">
        <w:rPr>
          <w:rFonts w:eastAsiaTheme="minorEastAsia"/>
          <w:sz w:val="22"/>
          <w:szCs w:val="22"/>
        </w:rPr>
        <w:t>g</w:t>
      </w:r>
      <w:r w:rsidR="0046119F" w:rsidRPr="00B32B1C">
        <w:rPr>
          <w:rFonts w:eastAsiaTheme="minorEastAsia"/>
          <w:sz w:val="22"/>
          <w:szCs w:val="22"/>
        </w:rPr>
        <w:t xml:space="preserve"> </w:t>
      </w:r>
      <w:r w:rsidR="00846BCF" w:rsidRPr="00B32B1C">
        <w:rPr>
          <w:rFonts w:eastAsiaTheme="minorEastAsia"/>
          <w:sz w:val="22"/>
          <w:szCs w:val="22"/>
        </w:rPr>
        <w:t>key aspects</w:t>
      </w:r>
      <w:r w:rsidR="00972F9C" w:rsidRPr="00B32B1C">
        <w:rPr>
          <w:rFonts w:eastAsiaTheme="minorEastAsia"/>
          <w:sz w:val="22"/>
          <w:szCs w:val="22"/>
        </w:rPr>
        <w:t xml:space="preserve">, </w:t>
      </w:r>
      <w:r w:rsidR="00CC6BA9" w:rsidRPr="00B32B1C">
        <w:rPr>
          <w:rFonts w:eastAsiaTheme="minorEastAsia"/>
          <w:sz w:val="22"/>
          <w:szCs w:val="22"/>
        </w:rPr>
        <w:t xml:space="preserve">including </w:t>
      </w:r>
      <w:r w:rsidR="001D27CF">
        <w:rPr>
          <w:rFonts w:eastAsiaTheme="minorEastAsia" w:hint="eastAsia"/>
          <w:sz w:val="22"/>
          <w:szCs w:val="22"/>
          <w:lang w:eastAsia="zh-CN"/>
        </w:rPr>
        <w:t>duplex</w:t>
      </w:r>
      <w:r w:rsidR="001D27CF">
        <w:rPr>
          <w:rFonts w:eastAsiaTheme="minorEastAsia"/>
          <w:sz w:val="22"/>
          <w:szCs w:val="22"/>
        </w:rPr>
        <w:t xml:space="preserve"> </w:t>
      </w:r>
      <w:r w:rsidR="00230D4C">
        <w:rPr>
          <w:rFonts w:eastAsiaTheme="minorEastAsia"/>
          <w:sz w:val="22"/>
          <w:szCs w:val="22"/>
        </w:rPr>
        <w:t xml:space="preserve">modes </w:t>
      </w:r>
      <w:r w:rsidR="00CB0B47">
        <w:rPr>
          <w:rFonts w:eastAsiaTheme="minorEastAsia" w:hint="eastAsia"/>
          <w:sz w:val="22"/>
          <w:szCs w:val="22"/>
          <w:lang w:eastAsia="zh-CN"/>
        </w:rPr>
        <w:t>for</w:t>
      </w:r>
      <w:r w:rsidR="00BB7CB9">
        <w:rPr>
          <w:rFonts w:eastAsiaTheme="minorEastAsia"/>
          <w:sz w:val="22"/>
          <w:szCs w:val="22"/>
          <w:lang w:eastAsia="zh-CN"/>
        </w:rPr>
        <w:t xml:space="preserve"> </w:t>
      </w:r>
      <w:r w:rsidR="00AE1AEF">
        <w:rPr>
          <w:rFonts w:eastAsiaTheme="minorEastAsia"/>
          <w:sz w:val="22"/>
          <w:szCs w:val="22"/>
        </w:rPr>
        <w:t xml:space="preserve">frame structure </w:t>
      </w:r>
      <w:r w:rsidR="003854E5" w:rsidRPr="00B32B1C">
        <w:rPr>
          <w:rFonts w:eastAsiaTheme="minorEastAsia"/>
          <w:sz w:val="22"/>
          <w:szCs w:val="22"/>
        </w:rPr>
        <w:t>c</w:t>
      </w:r>
      <w:r w:rsidR="003854E5" w:rsidRPr="00B32B1C">
        <w:rPr>
          <w:rFonts w:eastAsiaTheme="minorEastAsia" w:hint="eastAsia"/>
          <w:sz w:val="22"/>
          <w:szCs w:val="22"/>
        </w:rPr>
        <w:t>onfiguration</w:t>
      </w:r>
      <w:r w:rsidR="00CC6BA9" w:rsidRPr="00B32B1C">
        <w:rPr>
          <w:rFonts w:eastAsiaTheme="minorEastAsia"/>
          <w:sz w:val="22"/>
          <w:szCs w:val="22"/>
        </w:rPr>
        <w:t xml:space="preserve">, </w:t>
      </w:r>
      <w:r w:rsidR="00972F9C" w:rsidRPr="00B32B1C">
        <w:rPr>
          <w:rFonts w:eastAsiaTheme="minorEastAsia"/>
          <w:sz w:val="22"/>
          <w:szCs w:val="22"/>
        </w:rPr>
        <w:t>time-domain structure and frequency-domain structure,</w:t>
      </w:r>
      <w:r w:rsidRPr="00B32B1C">
        <w:rPr>
          <w:rFonts w:eastAsiaTheme="minorEastAsia"/>
          <w:sz w:val="22"/>
          <w:szCs w:val="22"/>
        </w:rPr>
        <w:t xml:space="preserve"> should be</w:t>
      </w:r>
      <w:r w:rsidR="00B5042E" w:rsidRPr="00B32B1C">
        <w:rPr>
          <w:rFonts w:eastAsiaTheme="minorEastAsia"/>
          <w:sz w:val="22"/>
          <w:szCs w:val="22"/>
        </w:rPr>
        <w:t xml:space="preserve"> </w:t>
      </w:r>
      <w:r w:rsidR="00592539" w:rsidRPr="00B32B1C">
        <w:rPr>
          <w:rFonts w:eastAsiaTheme="minorEastAsia"/>
          <w:sz w:val="22"/>
          <w:szCs w:val="22"/>
        </w:rPr>
        <w:t>considered</w:t>
      </w:r>
      <w:r w:rsidR="00846BCF" w:rsidRPr="00B32B1C">
        <w:rPr>
          <w:rFonts w:eastAsiaTheme="minorEastAsia"/>
          <w:sz w:val="22"/>
          <w:szCs w:val="22"/>
        </w:rPr>
        <w:t xml:space="preserve">. </w:t>
      </w:r>
    </w:p>
    <w:p w14:paraId="5CEC2D7C" w14:textId="217DF4BD" w:rsidR="00F53AE0" w:rsidRDefault="007B2615" w:rsidP="00C05716">
      <w:pPr>
        <w:pStyle w:val="2"/>
        <w:rPr>
          <w:lang w:eastAsia="zh-CN"/>
        </w:rPr>
      </w:pPr>
      <w:r>
        <w:rPr>
          <w:lang w:eastAsia="zh-CN"/>
        </w:rPr>
        <w:t>Duplex and frame structure configuration</w:t>
      </w:r>
    </w:p>
    <w:p w14:paraId="2195E9B4" w14:textId="14FB6847" w:rsidR="00725F26" w:rsidRDefault="00725F26" w:rsidP="00725F26">
      <w:pPr>
        <w:overflowPunct/>
        <w:autoSpaceDE/>
        <w:autoSpaceDN/>
        <w:adjustRightInd/>
        <w:spacing w:beforeLines="50" w:before="120" w:afterLines="50" w:after="120"/>
        <w:jc w:val="both"/>
        <w:rPr>
          <w:sz w:val="22"/>
          <w:szCs w:val="22"/>
        </w:rPr>
      </w:pPr>
      <w:r>
        <w:rPr>
          <w:sz w:val="22"/>
          <w:szCs w:val="22"/>
        </w:rPr>
        <w:t>As</w:t>
      </w:r>
      <w:r w:rsidRPr="00535F67">
        <w:rPr>
          <w:sz w:val="22"/>
          <w:szCs w:val="22"/>
        </w:rPr>
        <w:t xml:space="preserve"> described in</w:t>
      </w:r>
      <w:r>
        <w:rPr>
          <w:sz w:val="22"/>
          <w:szCs w:val="22"/>
        </w:rPr>
        <w:t xml:space="preserve"> our paper </w:t>
      </w:r>
      <w:r>
        <w:rPr>
          <w:sz w:val="22"/>
          <w:szCs w:val="22"/>
        </w:rPr>
        <w:fldChar w:fldCharType="begin"/>
      </w:r>
      <w:r>
        <w:rPr>
          <w:sz w:val="22"/>
          <w:szCs w:val="22"/>
        </w:rPr>
        <w:instrText xml:space="preserve"> REF _Ref209088199 \r \h </w:instrText>
      </w:r>
      <w:r>
        <w:rPr>
          <w:sz w:val="22"/>
          <w:szCs w:val="22"/>
        </w:rPr>
      </w:r>
      <w:r>
        <w:rPr>
          <w:sz w:val="22"/>
          <w:szCs w:val="22"/>
        </w:rPr>
        <w:fldChar w:fldCharType="separate"/>
      </w:r>
      <w:r w:rsidR="00397798">
        <w:rPr>
          <w:sz w:val="22"/>
          <w:szCs w:val="22"/>
        </w:rPr>
        <w:t>[3]</w:t>
      </w:r>
      <w:r>
        <w:rPr>
          <w:sz w:val="22"/>
          <w:szCs w:val="22"/>
        </w:rPr>
        <w:fldChar w:fldCharType="end"/>
      </w:r>
      <w:r w:rsidRPr="00535F67">
        <w:rPr>
          <w:sz w:val="22"/>
          <w:szCs w:val="22"/>
        </w:rPr>
        <w:t>,</w:t>
      </w:r>
      <w:r>
        <w:rPr>
          <w:sz w:val="22"/>
          <w:szCs w:val="22"/>
        </w:rPr>
        <w:t xml:space="preserve"> </w:t>
      </w:r>
      <w:r w:rsidRPr="00535F67">
        <w:rPr>
          <w:sz w:val="22"/>
          <w:szCs w:val="22"/>
        </w:rPr>
        <w:t xml:space="preserve">6GR </w:t>
      </w:r>
      <w:r>
        <w:rPr>
          <w:sz w:val="22"/>
          <w:szCs w:val="22"/>
        </w:rPr>
        <w:t>duplex and frame structure configuration</w:t>
      </w:r>
      <w:r w:rsidRPr="00535F67">
        <w:rPr>
          <w:sz w:val="22"/>
          <w:szCs w:val="22"/>
        </w:rPr>
        <w:t xml:space="preserve"> should meet the following requirements:</w:t>
      </w:r>
    </w:p>
    <w:p w14:paraId="0F335B89" w14:textId="77777777" w:rsidR="00725F26" w:rsidRPr="00A9182E" w:rsidRDefault="00725F26" w:rsidP="009F44EC">
      <w:pPr>
        <w:pStyle w:val="afb"/>
        <w:numPr>
          <w:ilvl w:val="0"/>
          <w:numId w:val="6"/>
        </w:numPr>
        <w:overflowPunct/>
        <w:autoSpaceDE/>
        <w:autoSpaceDN/>
        <w:adjustRightInd/>
        <w:spacing w:beforeLines="50" w:before="120" w:afterLines="50" w:after="120"/>
        <w:jc w:val="both"/>
        <w:rPr>
          <w:rFonts w:eastAsia="等线"/>
          <w:sz w:val="22"/>
          <w:szCs w:val="22"/>
        </w:rPr>
      </w:pPr>
      <w:r w:rsidRPr="00A9182E">
        <w:rPr>
          <w:rFonts w:eastAsia="等线"/>
          <w:sz w:val="22"/>
          <w:szCs w:val="22"/>
        </w:rPr>
        <w:lastRenderedPageBreak/>
        <w:t>Support high throughput and low latency for immersive communication to enable new services</w:t>
      </w:r>
    </w:p>
    <w:p w14:paraId="404B52A3" w14:textId="12A40FE9" w:rsidR="00725F26" w:rsidRPr="00A9182E" w:rsidRDefault="00725F26" w:rsidP="009F44EC">
      <w:pPr>
        <w:pStyle w:val="afb"/>
        <w:numPr>
          <w:ilvl w:val="0"/>
          <w:numId w:val="6"/>
        </w:numPr>
        <w:overflowPunct/>
        <w:autoSpaceDE/>
        <w:autoSpaceDN/>
        <w:adjustRightInd/>
        <w:spacing w:beforeLines="50" w:before="120" w:afterLines="50" w:after="120"/>
        <w:jc w:val="both"/>
        <w:rPr>
          <w:rFonts w:eastAsia="等线"/>
          <w:sz w:val="22"/>
          <w:szCs w:val="22"/>
        </w:rPr>
      </w:pPr>
      <w:r w:rsidRPr="00A9182E">
        <w:rPr>
          <w:rFonts w:eastAsia="等线"/>
          <w:sz w:val="22"/>
          <w:szCs w:val="22"/>
        </w:rPr>
        <w:t>Enhanced uplink coverage to achieve comparable coverage to 5G mid-band</w:t>
      </w:r>
      <w:r w:rsidRPr="00A9182E" w:rsidDel="00006F79">
        <w:rPr>
          <w:rFonts w:eastAsia="等线"/>
          <w:sz w:val="22"/>
          <w:szCs w:val="22"/>
        </w:rPr>
        <w:t xml:space="preserve"> </w:t>
      </w:r>
      <w:r w:rsidR="00F4590F">
        <w:rPr>
          <w:rFonts w:eastAsia="等线"/>
          <w:sz w:val="22"/>
          <w:szCs w:val="22"/>
        </w:rPr>
        <w:t>at around 7GHz</w:t>
      </w:r>
    </w:p>
    <w:p w14:paraId="24AE1613" w14:textId="77777777" w:rsidR="00725F26" w:rsidRPr="00A9182E" w:rsidRDefault="00725F26" w:rsidP="009F44EC">
      <w:pPr>
        <w:pStyle w:val="afb"/>
        <w:numPr>
          <w:ilvl w:val="0"/>
          <w:numId w:val="6"/>
        </w:numPr>
        <w:overflowPunct/>
        <w:autoSpaceDE/>
        <w:autoSpaceDN/>
        <w:adjustRightInd/>
        <w:spacing w:beforeLines="50" w:before="120" w:afterLines="50" w:after="120"/>
        <w:jc w:val="both"/>
        <w:rPr>
          <w:rFonts w:eastAsia="等线"/>
          <w:sz w:val="22"/>
          <w:szCs w:val="22"/>
        </w:rPr>
      </w:pPr>
      <w:r w:rsidRPr="00A9182E">
        <w:rPr>
          <w:rFonts w:eastAsia="等线"/>
          <w:sz w:val="22"/>
          <w:szCs w:val="22"/>
        </w:rPr>
        <w:t xml:space="preserve">Enhanced cell-edge performance, including both DL and UL, to provide uniform user experience </w:t>
      </w:r>
    </w:p>
    <w:p w14:paraId="7822C375" w14:textId="7B4F7473" w:rsidR="007C73CC" w:rsidRDefault="00725F26" w:rsidP="00D82B50">
      <w:pPr>
        <w:jc w:val="both"/>
        <w:rPr>
          <w:sz w:val="22"/>
          <w:szCs w:val="22"/>
        </w:rPr>
      </w:pPr>
      <w:r w:rsidRPr="004F00C4">
        <w:rPr>
          <w:sz w:val="22"/>
          <w:szCs w:val="22"/>
        </w:rPr>
        <w:t xml:space="preserve">The existing duplex </w:t>
      </w:r>
      <w:r>
        <w:rPr>
          <w:sz w:val="22"/>
          <w:szCs w:val="22"/>
        </w:rPr>
        <w:t>and frame structure configuration</w:t>
      </w:r>
      <w:r w:rsidRPr="004F00C4">
        <w:rPr>
          <w:sz w:val="22"/>
          <w:szCs w:val="22"/>
        </w:rPr>
        <w:t xml:space="preserve"> might not fully meet these more stringent 6GR requirements. Thus, in next section we explore the</w:t>
      </w:r>
      <w:r>
        <w:rPr>
          <w:sz w:val="22"/>
          <w:szCs w:val="22"/>
        </w:rPr>
        <w:t xml:space="preserve"> </w:t>
      </w:r>
      <w:r>
        <w:rPr>
          <w:rFonts w:hint="eastAsia"/>
          <w:sz w:val="22"/>
          <w:szCs w:val="22"/>
        </w:rPr>
        <w:t>flexibility</w:t>
      </w:r>
      <w:r>
        <w:rPr>
          <w:sz w:val="22"/>
          <w:szCs w:val="22"/>
        </w:rPr>
        <w:t xml:space="preserve"> </w:t>
      </w:r>
      <w:r w:rsidR="00230D4C">
        <w:rPr>
          <w:sz w:val="22"/>
          <w:szCs w:val="22"/>
        </w:rPr>
        <w:t>of</w:t>
      </w:r>
      <w:r w:rsidR="00230D4C" w:rsidRPr="004F00C4">
        <w:rPr>
          <w:sz w:val="22"/>
          <w:szCs w:val="22"/>
        </w:rPr>
        <w:t xml:space="preserve"> </w:t>
      </w:r>
      <w:r w:rsidR="00230D4C">
        <w:rPr>
          <w:sz w:val="22"/>
          <w:szCs w:val="22"/>
        </w:rPr>
        <w:t>TDD</w:t>
      </w:r>
      <w:r w:rsidRPr="004F00C4">
        <w:rPr>
          <w:sz w:val="22"/>
          <w:szCs w:val="22"/>
        </w:rPr>
        <w:t>, and Sub-Band Full Duplex (SBFD)</w:t>
      </w:r>
      <w:r>
        <w:rPr>
          <w:sz w:val="22"/>
          <w:szCs w:val="22"/>
        </w:rPr>
        <w:t xml:space="preserve">, and </w:t>
      </w:r>
      <w:r w:rsidRPr="00287C6B">
        <w:rPr>
          <w:sz w:val="22"/>
          <w:szCs w:val="22"/>
        </w:rPr>
        <w:t>flexible pairing of DL and U</w:t>
      </w:r>
      <w:r>
        <w:rPr>
          <w:sz w:val="22"/>
          <w:szCs w:val="22"/>
        </w:rPr>
        <w:t xml:space="preserve">L carrier. </w:t>
      </w:r>
    </w:p>
    <w:p w14:paraId="65272F2B" w14:textId="10BD3AFB" w:rsidR="009E214A" w:rsidRPr="009E214A" w:rsidRDefault="007C73CC" w:rsidP="00396556">
      <w:pPr>
        <w:numPr>
          <w:ilvl w:val="0"/>
          <w:numId w:val="3"/>
        </w:numPr>
        <w:spacing w:before="120"/>
        <w:ind w:left="418" w:hanging="418"/>
        <w:jc w:val="both"/>
        <w:rPr>
          <w:lang w:eastAsia="zh-CN"/>
        </w:rPr>
      </w:pPr>
      <w:r w:rsidRPr="00A020BE">
        <w:rPr>
          <w:b/>
          <w:bCs/>
          <w:kern w:val="2"/>
          <w:sz w:val="22"/>
          <w:szCs w:val="22"/>
          <w:lang w:eastAsia="zh-CN"/>
        </w:rPr>
        <w:t>Flexibility</w:t>
      </w:r>
      <w:r w:rsidRPr="00A020BE" w:rsidDel="00056046">
        <w:rPr>
          <w:b/>
          <w:bCs/>
          <w:kern w:val="2"/>
          <w:sz w:val="22"/>
          <w:szCs w:val="22"/>
          <w:lang w:eastAsia="zh-CN"/>
        </w:rPr>
        <w:t xml:space="preserve"> </w:t>
      </w:r>
      <w:r w:rsidRPr="00A020BE">
        <w:rPr>
          <w:b/>
          <w:bCs/>
          <w:kern w:val="2"/>
          <w:sz w:val="22"/>
          <w:szCs w:val="22"/>
          <w:lang w:eastAsia="zh-CN"/>
        </w:rPr>
        <w:t xml:space="preserve">of TDD </w:t>
      </w:r>
    </w:p>
    <w:p w14:paraId="2980C18F" w14:textId="4891E4B3" w:rsidR="005B2006" w:rsidRDefault="005B2006" w:rsidP="000960D3">
      <w:pPr>
        <w:jc w:val="both"/>
        <w:rPr>
          <w:kern w:val="2"/>
          <w:sz w:val="22"/>
          <w:szCs w:val="22"/>
          <w:lang w:eastAsia="zh-CN"/>
        </w:rPr>
      </w:pPr>
      <w:r w:rsidRPr="000A7B95">
        <w:rPr>
          <w:bCs/>
          <w:iCs/>
          <w:sz w:val="22"/>
          <w:szCs w:val="22"/>
        </w:rPr>
        <w:t xml:space="preserve">To optimize spectrum usage, </w:t>
      </w:r>
      <w:r w:rsidR="000C0E48">
        <w:rPr>
          <w:bCs/>
          <w:iCs/>
          <w:sz w:val="22"/>
          <w:szCs w:val="22"/>
        </w:rPr>
        <w:t xml:space="preserve">dynamic </w:t>
      </w:r>
      <w:r w:rsidRPr="000A7B95">
        <w:rPr>
          <w:bCs/>
          <w:iCs/>
          <w:sz w:val="22"/>
          <w:szCs w:val="22"/>
        </w:rPr>
        <w:t xml:space="preserve">TDD was proposed in 5G, allowing for dynamic adjustment of DL and UL </w:t>
      </w:r>
      <w:r w:rsidR="00524E96">
        <w:rPr>
          <w:bCs/>
          <w:iCs/>
          <w:sz w:val="22"/>
          <w:szCs w:val="22"/>
        </w:rPr>
        <w:t>resources</w:t>
      </w:r>
      <w:r w:rsidR="00524E96" w:rsidRPr="000A7B95">
        <w:rPr>
          <w:bCs/>
          <w:iCs/>
          <w:sz w:val="22"/>
          <w:szCs w:val="22"/>
        </w:rPr>
        <w:t xml:space="preserve"> </w:t>
      </w:r>
      <w:r w:rsidRPr="000A7B95">
        <w:rPr>
          <w:bCs/>
          <w:iCs/>
          <w:sz w:val="22"/>
          <w:szCs w:val="22"/>
        </w:rPr>
        <w:t>based on traffic demands</w:t>
      </w:r>
      <w:r w:rsidR="001E51B7">
        <w:rPr>
          <w:bCs/>
          <w:iCs/>
          <w:sz w:val="22"/>
          <w:szCs w:val="22"/>
        </w:rPr>
        <w:t xml:space="preserve"> e.g., using </w:t>
      </w:r>
      <w:r w:rsidR="001E51B7" w:rsidRPr="00A8337A">
        <w:rPr>
          <w:bCs/>
          <w:iCs/>
          <w:sz w:val="22"/>
          <w:szCs w:val="22"/>
        </w:rPr>
        <w:t>group-common slot format indicator (SFI) in DCI format 2_0</w:t>
      </w:r>
      <w:r w:rsidRPr="00A8337A">
        <w:rPr>
          <w:bCs/>
          <w:iCs/>
          <w:sz w:val="22"/>
          <w:szCs w:val="22"/>
        </w:rPr>
        <w:t>. However, the excessive flexibility in direction adjustment introduces</w:t>
      </w:r>
      <w:r w:rsidR="00A67904">
        <w:rPr>
          <w:bCs/>
          <w:iCs/>
          <w:sz w:val="22"/>
          <w:szCs w:val="22"/>
        </w:rPr>
        <w:t xml:space="preserve"> </w:t>
      </w:r>
      <w:r w:rsidRPr="000A7B95">
        <w:rPr>
          <w:bCs/>
          <w:iCs/>
          <w:sz w:val="22"/>
          <w:szCs w:val="22"/>
        </w:rPr>
        <w:t>CLI</w:t>
      </w:r>
      <w:r w:rsidR="00A67904">
        <w:rPr>
          <w:bCs/>
          <w:iCs/>
          <w:sz w:val="22"/>
          <w:szCs w:val="22"/>
        </w:rPr>
        <w:t xml:space="preserve"> that are hard to be timely </w:t>
      </w:r>
      <w:r w:rsidR="001E51B7">
        <w:rPr>
          <w:bCs/>
          <w:iCs/>
          <w:sz w:val="22"/>
          <w:szCs w:val="22"/>
        </w:rPr>
        <w:t xml:space="preserve">and </w:t>
      </w:r>
      <w:r w:rsidR="00A67904">
        <w:rPr>
          <w:bCs/>
          <w:iCs/>
          <w:sz w:val="22"/>
          <w:szCs w:val="22"/>
        </w:rPr>
        <w:t>properly treated</w:t>
      </w:r>
      <w:r w:rsidR="001E51B7">
        <w:rPr>
          <w:bCs/>
          <w:iCs/>
          <w:sz w:val="22"/>
          <w:szCs w:val="22"/>
        </w:rPr>
        <w:t xml:space="preserve"> by n</w:t>
      </w:r>
      <w:r w:rsidR="001E51B7" w:rsidRPr="00A8337A">
        <w:rPr>
          <w:bCs/>
          <w:iCs/>
          <w:sz w:val="22"/>
          <w:szCs w:val="22"/>
        </w:rPr>
        <w:t>eighbour</w:t>
      </w:r>
      <w:r w:rsidR="001E51B7">
        <w:rPr>
          <w:bCs/>
          <w:iCs/>
          <w:sz w:val="22"/>
          <w:szCs w:val="22"/>
        </w:rPr>
        <w:t>ing cells</w:t>
      </w:r>
      <w:r w:rsidRPr="000A7B95">
        <w:rPr>
          <w:bCs/>
          <w:iCs/>
          <w:sz w:val="22"/>
          <w:szCs w:val="22"/>
        </w:rPr>
        <w:t xml:space="preserve">, which is the primary challenge in </w:t>
      </w:r>
      <w:r w:rsidR="00A67904">
        <w:rPr>
          <w:bCs/>
          <w:iCs/>
          <w:sz w:val="22"/>
          <w:szCs w:val="22"/>
        </w:rPr>
        <w:t xml:space="preserve">practical </w:t>
      </w:r>
      <w:r w:rsidRPr="000A7B95">
        <w:rPr>
          <w:bCs/>
          <w:iCs/>
          <w:sz w:val="22"/>
          <w:szCs w:val="22"/>
        </w:rPr>
        <w:t>deploymen</w:t>
      </w:r>
      <w:r w:rsidRPr="005070E7">
        <w:rPr>
          <w:bCs/>
          <w:iCs/>
          <w:sz w:val="22"/>
          <w:szCs w:val="22"/>
        </w:rPr>
        <w:t>t.</w:t>
      </w:r>
      <w:r w:rsidR="00654335" w:rsidRPr="005070E7">
        <w:rPr>
          <w:bCs/>
          <w:iCs/>
          <w:sz w:val="22"/>
          <w:szCs w:val="22"/>
        </w:rPr>
        <w:t xml:space="preserve"> </w:t>
      </w:r>
    </w:p>
    <w:p w14:paraId="71788F5B" w14:textId="158618CE" w:rsidR="00D624D2" w:rsidRPr="0031664B" w:rsidRDefault="00E112D3" w:rsidP="0048665A">
      <w:pPr>
        <w:jc w:val="both"/>
        <w:rPr>
          <w:bCs/>
          <w:iCs/>
          <w:sz w:val="22"/>
          <w:szCs w:val="22"/>
        </w:rPr>
      </w:pPr>
      <w:r w:rsidRPr="00396556">
        <w:rPr>
          <w:bCs/>
          <w:iCs/>
          <w:sz w:val="22"/>
          <w:szCs w:val="22"/>
        </w:rPr>
        <w:t>From forward compatibility perspective, DL symbols, UL symbols</w:t>
      </w:r>
      <w:r w:rsidR="005714EA">
        <w:rPr>
          <w:bCs/>
          <w:iCs/>
          <w:sz w:val="22"/>
          <w:szCs w:val="22"/>
        </w:rPr>
        <w:t xml:space="preserve">, </w:t>
      </w:r>
      <w:r w:rsidR="00832D52">
        <w:rPr>
          <w:bCs/>
          <w:iCs/>
          <w:sz w:val="22"/>
          <w:szCs w:val="22"/>
        </w:rPr>
        <w:t>flexible</w:t>
      </w:r>
      <w:r w:rsidR="00832D52" w:rsidRPr="00396556">
        <w:rPr>
          <w:bCs/>
          <w:iCs/>
          <w:sz w:val="22"/>
          <w:szCs w:val="22"/>
        </w:rPr>
        <w:t xml:space="preserve"> symbols</w:t>
      </w:r>
      <w:r w:rsidR="00832D52">
        <w:rPr>
          <w:bCs/>
          <w:iCs/>
          <w:sz w:val="22"/>
          <w:szCs w:val="22"/>
        </w:rPr>
        <w:t xml:space="preserve"> </w:t>
      </w:r>
      <w:r w:rsidR="005714EA">
        <w:rPr>
          <w:sz w:val="22"/>
          <w:szCs w:val="22"/>
        </w:rPr>
        <w:t>and SBFD symbols</w:t>
      </w:r>
      <w:r w:rsidR="00164CB2">
        <w:rPr>
          <w:sz w:val="22"/>
          <w:szCs w:val="22"/>
        </w:rPr>
        <w:t xml:space="preserve"> </w:t>
      </w:r>
      <w:r w:rsidRPr="00396556">
        <w:rPr>
          <w:bCs/>
          <w:iCs/>
          <w:sz w:val="22"/>
          <w:szCs w:val="22"/>
        </w:rPr>
        <w:t xml:space="preserve">can be </w:t>
      </w:r>
      <w:r w:rsidR="00C94871">
        <w:rPr>
          <w:bCs/>
          <w:iCs/>
          <w:sz w:val="22"/>
          <w:szCs w:val="22"/>
        </w:rPr>
        <w:t>re-used in 6GR</w:t>
      </w:r>
      <w:r w:rsidRPr="00396556">
        <w:rPr>
          <w:bCs/>
          <w:iCs/>
          <w:sz w:val="22"/>
          <w:szCs w:val="22"/>
        </w:rPr>
        <w:t xml:space="preserve">. </w:t>
      </w:r>
      <w:r w:rsidR="008F2F2F">
        <w:rPr>
          <w:bCs/>
          <w:iCs/>
          <w:sz w:val="22"/>
          <w:szCs w:val="22"/>
        </w:rPr>
        <w:t xml:space="preserve"> </w:t>
      </w:r>
      <w:r w:rsidR="00C94871">
        <w:rPr>
          <w:bCs/>
          <w:iCs/>
          <w:sz w:val="22"/>
          <w:szCs w:val="22"/>
        </w:rPr>
        <w:t xml:space="preserve">However, the use cases for flexible symbols can be discussed and studied. </w:t>
      </w:r>
      <w:r w:rsidR="000960D3" w:rsidRPr="00E112D3">
        <w:rPr>
          <w:bCs/>
          <w:iCs/>
          <w:sz w:val="22"/>
          <w:szCs w:val="22"/>
        </w:rPr>
        <w:t>5G NR</w:t>
      </w:r>
      <w:r w:rsidR="00BC122F">
        <w:rPr>
          <w:bCs/>
          <w:iCs/>
          <w:sz w:val="22"/>
          <w:szCs w:val="22"/>
        </w:rPr>
        <w:t xml:space="preserve"> also</w:t>
      </w:r>
      <w:r w:rsidR="000960D3" w:rsidRPr="00E112D3">
        <w:rPr>
          <w:bCs/>
          <w:iCs/>
          <w:sz w:val="22"/>
          <w:szCs w:val="22"/>
        </w:rPr>
        <w:t xml:space="preserve"> support both cell and UE specific RRC configuration for frame structure</w:t>
      </w:r>
      <w:r w:rsidR="00423587" w:rsidRPr="00BC122F">
        <w:rPr>
          <w:bCs/>
          <w:iCs/>
          <w:sz w:val="22"/>
          <w:szCs w:val="22"/>
        </w:rPr>
        <w:t xml:space="preserve"> configuration</w:t>
      </w:r>
      <w:r w:rsidR="000960D3" w:rsidRPr="00BC122F">
        <w:rPr>
          <w:bCs/>
          <w:iCs/>
          <w:sz w:val="22"/>
          <w:szCs w:val="22"/>
        </w:rPr>
        <w:t xml:space="preserve">. Cell-specific RRC configuration </w:t>
      </w:r>
      <w:r w:rsidR="00276A87" w:rsidRPr="00BC122F">
        <w:rPr>
          <w:bCs/>
          <w:iCs/>
          <w:sz w:val="22"/>
          <w:szCs w:val="22"/>
        </w:rPr>
        <w:t xml:space="preserve">is </w:t>
      </w:r>
      <w:r w:rsidR="0067573B" w:rsidRPr="00396556">
        <w:rPr>
          <w:bCs/>
          <w:iCs/>
          <w:sz w:val="22"/>
          <w:szCs w:val="22"/>
        </w:rPr>
        <w:t>a robust approach that maintain</w:t>
      </w:r>
      <w:r w:rsidR="00EB334D">
        <w:rPr>
          <w:bCs/>
          <w:iCs/>
          <w:sz w:val="22"/>
          <w:szCs w:val="22"/>
        </w:rPr>
        <w:t>s</w:t>
      </w:r>
      <w:r w:rsidR="0067573B" w:rsidRPr="00396556">
        <w:rPr>
          <w:bCs/>
          <w:iCs/>
          <w:sz w:val="22"/>
          <w:szCs w:val="22"/>
        </w:rPr>
        <w:t xml:space="preserve"> a common </w:t>
      </w:r>
      <w:r w:rsidR="00FE4FA1">
        <w:rPr>
          <w:bCs/>
          <w:iCs/>
          <w:sz w:val="22"/>
          <w:szCs w:val="22"/>
        </w:rPr>
        <w:t xml:space="preserve">frame </w:t>
      </w:r>
      <w:r w:rsidR="0067573B" w:rsidRPr="00396556">
        <w:rPr>
          <w:bCs/>
          <w:iCs/>
          <w:sz w:val="22"/>
          <w:szCs w:val="22"/>
        </w:rPr>
        <w:t xml:space="preserve">structure </w:t>
      </w:r>
      <w:r w:rsidR="0007495F">
        <w:rPr>
          <w:bCs/>
          <w:iCs/>
          <w:sz w:val="22"/>
          <w:szCs w:val="22"/>
        </w:rPr>
        <w:t>to</w:t>
      </w:r>
      <w:r w:rsidR="004F6D5B">
        <w:rPr>
          <w:bCs/>
          <w:iCs/>
          <w:sz w:val="22"/>
          <w:szCs w:val="22"/>
        </w:rPr>
        <w:t xml:space="preserve"> the</w:t>
      </w:r>
      <w:r w:rsidR="0067573B" w:rsidRPr="00396556">
        <w:rPr>
          <w:bCs/>
          <w:iCs/>
          <w:sz w:val="22"/>
          <w:szCs w:val="22"/>
        </w:rPr>
        <w:t xml:space="preserve"> fundamental functionality</w:t>
      </w:r>
      <w:r w:rsidR="00F4590F">
        <w:rPr>
          <w:bCs/>
          <w:iCs/>
          <w:sz w:val="22"/>
          <w:szCs w:val="22"/>
        </w:rPr>
        <w:t xml:space="preserve"> and coordination between operators</w:t>
      </w:r>
      <w:r w:rsidR="0067573B" w:rsidRPr="00396556">
        <w:rPr>
          <w:bCs/>
          <w:iCs/>
          <w:sz w:val="22"/>
          <w:szCs w:val="22"/>
        </w:rPr>
        <w:t>. </w:t>
      </w:r>
      <w:r w:rsidR="000960D3" w:rsidRPr="003B556F">
        <w:rPr>
          <w:bCs/>
          <w:iCs/>
          <w:sz w:val="22"/>
          <w:szCs w:val="22"/>
        </w:rPr>
        <w:t>UE specific RRC configuration</w:t>
      </w:r>
      <w:r w:rsidR="006230D5" w:rsidRPr="00B66232">
        <w:rPr>
          <w:bCs/>
          <w:iCs/>
          <w:sz w:val="22"/>
          <w:szCs w:val="22"/>
        </w:rPr>
        <w:t xml:space="preserve"> is also si</w:t>
      </w:r>
      <w:r w:rsidR="006230D5" w:rsidRPr="00966F7F">
        <w:rPr>
          <w:bCs/>
          <w:iCs/>
          <w:sz w:val="22"/>
          <w:szCs w:val="22"/>
        </w:rPr>
        <w:t xml:space="preserve">gnificant to </w:t>
      </w:r>
      <w:r w:rsidR="000960D3" w:rsidRPr="007707B0">
        <w:rPr>
          <w:bCs/>
          <w:iCs/>
          <w:sz w:val="22"/>
          <w:szCs w:val="22"/>
        </w:rPr>
        <w:t>ena</w:t>
      </w:r>
      <w:r w:rsidR="000960D3" w:rsidRPr="00E112D3">
        <w:rPr>
          <w:bCs/>
          <w:iCs/>
          <w:sz w:val="22"/>
          <w:szCs w:val="22"/>
        </w:rPr>
        <w:t>ble</w:t>
      </w:r>
      <w:r w:rsidR="000960D3" w:rsidRPr="00BC122F">
        <w:rPr>
          <w:bCs/>
          <w:iCs/>
          <w:sz w:val="22"/>
          <w:szCs w:val="22"/>
        </w:rPr>
        <w:t xml:space="preserve"> </w:t>
      </w:r>
      <w:proofErr w:type="spellStart"/>
      <w:r w:rsidR="000960D3" w:rsidRPr="00BC122F">
        <w:rPr>
          <w:bCs/>
          <w:iCs/>
          <w:sz w:val="22"/>
          <w:szCs w:val="22"/>
        </w:rPr>
        <w:t>gNB</w:t>
      </w:r>
      <w:proofErr w:type="spellEnd"/>
      <w:r w:rsidR="000960D3" w:rsidRPr="00BC122F">
        <w:rPr>
          <w:bCs/>
          <w:iCs/>
          <w:sz w:val="22"/>
          <w:szCs w:val="22"/>
        </w:rPr>
        <w:t xml:space="preserve"> adjust</w:t>
      </w:r>
      <w:r w:rsidR="00F4590F">
        <w:rPr>
          <w:bCs/>
          <w:iCs/>
          <w:sz w:val="22"/>
          <w:szCs w:val="22"/>
        </w:rPr>
        <w:t>ing</w:t>
      </w:r>
      <w:r w:rsidR="000960D3" w:rsidRPr="00BC122F">
        <w:rPr>
          <w:bCs/>
          <w:iCs/>
          <w:sz w:val="22"/>
          <w:szCs w:val="22"/>
        </w:rPr>
        <w:t xml:space="preserve"> UEs’ available DL/UL resource</w:t>
      </w:r>
      <w:r w:rsidR="004324A1">
        <w:rPr>
          <w:bCs/>
          <w:iCs/>
          <w:sz w:val="22"/>
          <w:szCs w:val="22"/>
        </w:rPr>
        <w:t>s</w:t>
      </w:r>
      <w:r w:rsidR="000960D3" w:rsidRPr="00BC122F">
        <w:rPr>
          <w:bCs/>
          <w:iCs/>
          <w:sz w:val="22"/>
          <w:szCs w:val="22"/>
        </w:rPr>
        <w:t xml:space="preserve"> according to </w:t>
      </w:r>
      <w:r w:rsidR="00874E7B">
        <w:rPr>
          <w:bCs/>
          <w:iCs/>
          <w:sz w:val="22"/>
          <w:szCs w:val="22"/>
        </w:rPr>
        <w:t>their</w:t>
      </w:r>
      <w:r w:rsidR="00874E7B" w:rsidRPr="00BC122F">
        <w:rPr>
          <w:bCs/>
          <w:iCs/>
          <w:sz w:val="22"/>
          <w:szCs w:val="22"/>
        </w:rPr>
        <w:t xml:space="preserve"> </w:t>
      </w:r>
      <w:r w:rsidR="000960D3" w:rsidRPr="00BC122F">
        <w:rPr>
          <w:bCs/>
          <w:iCs/>
          <w:sz w:val="22"/>
          <w:szCs w:val="22"/>
        </w:rPr>
        <w:t>DL/UL traffic requirements, which provide</w:t>
      </w:r>
      <w:r w:rsidR="00D26C8D">
        <w:rPr>
          <w:bCs/>
          <w:iCs/>
          <w:sz w:val="22"/>
          <w:szCs w:val="22"/>
        </w:rPr>
        <w:t>s</w:t>
      </w:r>
      <w:r w:rsidR="000960D3" w:rsidRPr="00BC122F">
        <w:rPr>
          <w:bCs/>
          <w:iCs/>
          <w:sz w:val="22"/>
          <w:szCs w:val="22"/>
        </w:rPr>
        <w:t xml:space="preserve"> more flexibility for </w:t>
      </w:r>
      <w:proofErr w:type="spellStart"/>
      <w:r w:rsidR="000960D3" w:rsidRPr="00BC122F">
        <w:rPr>
          <w:bCs/>
          <w:iCs/>
          <w:sz w:val="22"/>
          <w:szCs w:val="22"/>
        </w:rPr>
        <w:t>gNB</w:t>
      </w:r>
      <w:proofErr w:type="spellEnd"/>
      <w:r w:rsidR="000960D3" w:rsidRPr="00BC122F">
        <w:rPr>
          <w:bCs/>
          <w:iCs/>
          <w:sz w:val="22"/>
          <w:szCs w:val="22"/>
        </w:rPr>
        <w:t xml:space="preserve"> scheduling than cell specific RRC configuration only.</w:t>
      </w:r>
      <w:r w:rsidR="00915936">
        <w:rPr>
          <w:bCs/>
          <w:iCs/>
          <w:sz w:val="22"/>
          <w:szCs w:val="22"/>
        </w:rPr>
        <w:t xml:space="preserve"> </w:t>
      </w:r>
      <w:r w:rsidR="000960D3" w:rsidRPr="00BC122F">
        <w:rPr>
          <w:bCs/>
          <w:iCs/>
          <w:sz w:val="22"/>
          <w:szCs w:val="22"/>
        </w:rPr>
        <w:t xml:space="preserve">So, in our </w:t>
      </w:r>
      <w:r w:rsidR="00F4590F" w:rsidRPr="00BC122F">
        <w:rPr>
          <w:bCs/>
          <w:iCs/>
          <w:sz w:val="22"/>
          <w:szCs w:val="22"/>
        </w:rPr>
        <w:t xml:space="preserve">view, </w:t>
      </w:r>
      <w:r w:rsidR="00F4590F">
        <w:rPr>
          <w:bCs/>
          <w:iCs/>
          <w:sz w:val="22"/>
          <w:szCs w:val="22"/>
        </w:rPr>
        <w:t>both</w:t>
      </w:r>
      <w:r w:rsidR="0048665A" w:rsidRPr="006572D0">
        <w:rPr>
          <w:bCs/>
          <w:iCs/>
          <w:sz w:val="22"/>
          <w:szCs w:val="22"/>
        </w:rPr>
        <w:t xml:space="preserve"> c</w:t>
      </w:r>
      <w:r w:rsidR="0048665A" w:rsidRPr="0031664B">
        <w:rPr>
          <w:bCs/>
          <w:iCs/>
          <w:sz w:val="22"/>
          <w:szCs w:val="22"/>
        </w:rPr>
        <w:t>el</w:t>
      </w:r>
      <w:r w:rsidR="0048665A" w:rsidRPr="00396556">
        <w:rPr>
          <w:bCs/>
          <w:iCs/>
          <w:sz w:val="22"/>
          <w:szCs w:val="22"/>
        </w:rPr>
        <w:t xml:space="preserve">l-specific RRC configuration and UE-specific RRC configuration </w:t>
      </w:r>
      <w:r w:rsidR="00C94871">
        <w:rPr>
          <w:bCs/>
          <w:iCs/>
          <w:sz w:val="22"/>
          <w:szCs w:val="22"/>
        </w:rPr>
        <w:t>are needed in 6GR</w:t>
      </w:r>
      <w:r w:rsidR="0048665A" w:rsidRPr="00396556">
        <w:rPr>
          <w:bCs/>
          <w:iCs/>
          <w:sz w:val="22"/>
          <w:szCs w:val="22"/>
        </w:rPr>
        <w:t xml:space="preserve"> to offer a better balance between flexibility and implementation simplicity</w:t>
      </w:r>
      <w:r w:rsidR="00C42D7C">
        <w:rPr>
          <w:bCs/>
          <w:iCs/>
          <w:sz w:val="22"/>
          <w:szCs w:val="22"/>
        </w:rPr>
        <w:t>.</w:t>
      </w:r>
      <w:r w:rsidR="00C94871">
        <w:rPr>
          <w:bCs/>
          <w:iCs/>
          <w:sz w:val="22"/>
          <w:szCs w:val="22"/>
        </w:rPr>
        <w:t xml:space="preserve"> Note that RRC signalling in general is slow allowing enough time for </w:t>
      </w:r>
      <w:r w:rsidR="00C94871" w:rsidRPr="00A8337A">
        <w:rPr>
          <w:bCs/>
          <w:iCs/>
          <w:sz w:val="22"/>
          <w:szCs w:val="22"/>
        </w:rPr>
        <w:t xml:space="preserve">Neighbour </w:t>
      </w:r>
      <w:r w:rsidR="00D320C9">
        <w:rPr>
          <w:bCs/>
          <w:iCs/>
          <w:sz w:val="22"/>
          <w:szCs w:val="22"/>
        </w:rPr>
        <w:t xml:space="preserve">cells </w:t>
      </w:r>
      <w:r w:rsidR="00C94871">
        <w:rPr>
          <w:bCs/>
          <w:iCs/>
          <w:sz w:val="22"/>
          <w:szCs w:val="22"/>
        </w:rPr>
        <w:t xml:space="preserve">to coordinate among themselves to properly handle the CLI.  </w:t>
      </w:r>
    </w:p>
    <w:p w14:paraId="100C2379" w14:textId="4307F33F" w:rsidR="00D00A87" w:rsidRPr="00D62248" w:rsidRDefault="00D00A87" w:rsidP="00396556">
      <w:pPr>
        <w:pStyle w:val="pro"/>
        <w:spacing w:afterLines="50" w:after="120"/>
        <w:ind w:left="1260" w:hanging="1260"/>
        <w:rPr>
          <w:sz w:val="22"/>
          <w:szCs w:val="22"/>
        </w:rPr>
      </w:pPr>
      <w:r w:rsidRPr="00124616">
        <w:rPr>
          <w:sz w:val="22"/>
          <w:szCs w:val="22"/>
        </w:rPr>
        <w:t>DL symbols, UL symbols</w:t>
      </w:r>
      <w:r w:rsidR="00E86255">
        <w:rPr>
          <w:sz w:val="22"/>
          <w:szCs w:val="22"/>
        </w:rPr>
        <w:t xml:space="preserve">, </w:t>
      </w:r>
      <w:r w:rsidRPr="00124616">
        <w:rPr>
          <w:sz w:val="22"/>
          <w:szCs w:val="22"/>
        </w:rPr>
        <w:t>flexible symbols</w:t>
      </w:r>
      <w:r w:rsidR="00E86255">
        <w:rPr>
          <w:sz w:val="22"/>
          <w:szCs w:val="22"/>
        </w:rPr>
        <w:t xml:space="preserve"> and SBFD symbols</w:t>
      </w:r>
      <w:r w:rsidRPr="00124616">
        <w:rPr>
          <w:sz w:val="22"/>
          <w:szCs w:val="22"/>
        </w:rPr>
        <w:t xml:space="preserve"> should be kept</w:t>
      </w:r>
      <w:r>
        <w:rPr>
          <w:sz w:val="22"/>
          <w:szCs w:val="22"/>
        </w:rPr>
        <w:t xml:space="preserve">. </w:t>
      </w:r>
      <w:r w:rsidR="004D24F3">
        <w:rPr>
          <w:sz w:val="22"/>
          <w:szCs w:val="22"/>
        </w:rPr>
        <w:t xml:space="preserve">FFS the use cases of flexible symbols. </w:t>
      </w:r>
    </w:p>
    <w:p w14:paraId="0F0E544C" w14:textId="726DE365" w:rsidR="00DE661B" w:rsidRPr="009761F1" w:rsidRDefault="00D00A87" w:rsidP="00396556">
      <w:pPr>
        <w:pStyle w:val="pro"/>
        <w:spacing w:afterLines="50" w:after="120"/>
        <w:ind w:left="1260" w:hanging="1260"/>
        <w:rPr>
          <w:sz w:val="22"/>
          <w:szCs w:val="22"/>
        </w:rPr>
      </w:pPr>
      <w:r w:rsidRPr="00563B31">
        <w:rPr>
          <w:sz w:val="22"/>
          <w:szCs w:val="22"/>
        </w:rPr>
        <w:t>Cel</w:t>
      </w:r>
      <w:r w:rsidRPr="00396556">
        <w:rPr>
          <w:sz w:val="22"/>
          <w:szCs w:val="22"/>
        </w:rPr>
        <w:t>l-spec</w:t>
      </w:r>
      <w:r w:rsidRPr="00563B31">
        <w:rPr>
          <w:sz w:val="22"/>
          <w:szCs w:val="22"/>
        </w:rPr>
        <w:t xml:space="preserve">ific RRC configuration </w:t>
      </w:r>
      <w:r>
        <w:rPr>
          <w:sz w:val="22"/>
          <w:szCs w:val="22"/>
        </w:rPr>
        <w:t xml:space="preserve">and </w:t>
      </w:r>
      <w:r w:rsidRPr="003C19B8">
        <w:rPr>
          <w:sz w:val="22"/>
          <w:szCs w:val="22"/>
        </w:rPr>
        <w:t xml:space="preserve">UE-specific RRC configuration </w:t>
      </w:r>
      <w:r w:rsidR="00C94871">
        <w:rPr>
          <w:sz w:val="22"/>
          <w:szCs w:val="22"/>
        </w:rPr>
        <w:t>should be</w:t>
      </w:r>
      <w:r w:rsidR="004D24F3">
        <w:rPr>
          <w:sz w:val="22"/>
          <w:szCs w:val="22"/>
        </w:rPr>
        <w:t xml:space="preserve"> used in 6GR</w:t>
      </w:r>
      <w:r w:rsidR="00C94871">
        <w:rPr>
          <w:sz w:val="22"/>
          <w:szCs w:val="22"/>
        </w:rPr>
        <w:t xml:space="preserve"> to configure the frame structure of the UEs</w:t>
      </w:r>
      <w:r>
        <w:rPr>
          <w:sz w:val="22"/>
          <w:szCs w:val="22"/>
        </w:rPr>
        <w:t>.</w:t>
      </w:r>
    </w:p>
    <w:p w14:paraId="26B0A169" w14:textId="7750BD33" w:rsidR="006E5F43" w:rsidRPr="00396556" w:rsidRDefault="006E5F43" w:rsidP="000960D3">
      <w:pPr>
        <w:jc w:val="both"/>
        <w:rPr>
          <w:kern w:val="2"/>
          <w:sz w:val="22"/>
          <w:szCs w:val="22"/>
          <w:lang w:eastAsia="zh-CN"/>
        </w:rPr>
      </w:pPr>
      <w:r w:rsidRPr="00396556">
        <w:rPr>
          <w:kern w:val="2"/>
          <w:sz w:val="22"/>
          <w:szCs w:val="22"/>
          <w:lang w:eastAsia="zh-CN"/>
        </w:rPr>
        <w:t xml:space="preserve">For the SFI indication, simplification can be considered. In NR, the </w:t>
      </w:r>
      <w:r w:rsidR="0007304F">
        <w:rPr>
          <w:kern w:val="2"/>
          <w:sz w:val="22"/>
          <w:szCs w:val="22"/>
          <w:lang w:eastAsia="zh-CN"/>
        </w:rPr>
        <w:t>SFI is used to</w:t>
      </w:r>
      <w:r w:rsidRPr="00396556">
        <w:rPr>
          <w:kern w:val="2"/>
          <w:sz w:val="22"/>
          <w:szCs w:val="22"/>
          <w:lang w:eastAsia="zh-CN"/>
        </w:rPr>
        <w:t xml:space="preserve"> indicat</w:t>
      </w:r>
      <w:r w:rsidR="0007304F">
        <w:rPr>
          <w:kern w:val="2"/>
          <w:sz w:val="22"/>
          <w:szCs w:val="22"/>
          <w:lang w:eastAsia="zh-CN"/>
        </w:rPr>
        <w:t>e</w:t>
      </w:r>
      <w:r w:rsidRPr="00396556">
        <w:rPr>
          <w:kern w:val="2"/>
          <w:sz w:val="22"/>
          <w:szCs w:val="22"/>
          <w:lang w:eastAsia="zh-CN"/>
        </w:rPr>
        <w:t xml:space="preserve"> the formats of a number of slots in advance, allowing the UE to determine the slot format of a specific slot in advance. The maximum number of slots is 320, with their formats indicated in advance. The</w:t>
      </w:r>
      <w:r w:rsidR="00013D1F">
        <w:rPr>
          <w:kern w:val="2"/>
          <w:sz w:val="22"/>
          <w:szCs w:val="22"/>
          <w:lang w:eastAsia="zh-CN"/>
        </w:rPr>
        <w:t xml:space="preserve"> </w:t>
      </w:r>
      <w:r w:rsidR="00013D1F" w:rsidRPr="00396556">
        <w:rPr>
          <w:bCs/>
          <w:iCs/>
          <w:sz w:val="22"/>
          <w:szCs w:val="22"/>
        </w:rPr>
        <w:t>implementation</w:t>
      </w:r>
      <w:r w:rsidRPr="00396556">
        <w:rPr>
          <w:kern w:val="2"/>
          <w:sz w:val="22"/>
          <w:szCs w:val="22"/>
          <w:lang w:eastAsia="zh-CN"/>
        </w:rPr>
        <w:t xml:space="preserve"> complexity arises from the various slot format options. A large number of predefined slot formats are listed in a table. One possibility is to avoid slot-level SFI and instead consider a few long-term slot formats that better match long-term </w:t>
      </w:r>
      <w:r w:rsidR="00B940FE">
        <w:rPr>
          <w:rFonts w:hint="eastAsia"/>
          <w:kern w:val="2"/>
          <w:sz w:val="22"/>
          <w:szCs w:val="22"/>
          <w:lang w:eastAsia="zh-CN"/>
        </w:rPr>
        <w:t>traffic</w:t>
      </w:r>
      <w:r w:rsidRPr="00396556">
        <w:rPr>
          <w:kern w:val="2"/>
          <w:sz w:val="22"/>
          <w:szCs w:val="22"/>
          <w:lang w:eastAsia="zh-CN"/>
        </w:rPr>
        <w:t xml:space="preserve"> characteristics. Another possibility is to reuse the SFI mechanism framework while simplifying the SFI table.</w:t>
      </w:r>
    </w:p>
    <w:p w14:paraId="15E1C14B" w14:textId="54724417" w:rsidR="00F0489D" w:rsidRPr="007051D2" w:rsidRDefault="008C1600" w:rsidP="007051D2">
      <w:pPr>
        <w:pStyle w:val="pro"/>
        <w:spacing w:afterLines="50" w:after="120"/>
        <w:ind w:left="1260" w:hanging="1260"/>
        <w:rPr>
          <w:kern w:val="2"/>
          <w:sz w:val="22"/>
          <w:szCs w:val="22"/>
        </w:rPr>
      </w:pPr>
      <w:r>
        <w:rPr>
          <w:sz w:val="22"/>
          <w:szCs w:val="22"/>
        </w:rPr>
        <w:t>T</w:t>
      </w:r>
      <w:r w:rsidR="0007304F">
        <w:rPr>
          <w:sz w:val="22"/>
          <w:szCs w:val="22"/>
        </w:rPr>
        <w:t>ransmission direction indication in TDD should</w:t>
      </w:r>
      <w:r w:rsidR="003E2AC8" w:rsidRPr="00563B31">
        <w:rPr>
          <w:sz w:val="22"/>
          <w:szCs w:val="22"/>
        </w:rPr>
        <w:t xml:space="preserve"> be</w:t>
      </w:r>
      <w:r w:rsidR="003E2AC8">
        <w:rPr>
          <w:sz w:val="22"/>
          <w:szCs w:val="22"/>
        </w:rPr>
        <w:t xml:space="preserve"> studied</w:t>
      </w:r>
      <w:r w:rsidR="0007304F">
        <w:rPr>
          <w:sz w:val="22"/>
          <w:szCs w:val="22"/>
        </w:rPr>
        <w:t xml:space="preserve"> in 6GR taking into consideration the </w:t>
      </w:r>
      <w:r>
        <w:rPr>
          <w:sz w:val="22"/>
          <w:szCs w:val="22"/>
        </w:rPr>
        <w:t xml:space="preserve">realistic variation in </w:t>
      </w:r>
      <w:r w:rsidR="0007304F">
        <w:rPr>
          <w:sz w:val="22"/>
          <w:szCs w:val="22"/>
        </w:rPr>
        <w:t>DL/UL traffic</w:t>
      </w:r>
      <w:r w:rsidR="003E2AC8" w:rsidRPr="00563B31">
        <w:rPr>
          <w:sz w:val="22"/>
          <w:szCs w:val="22"/>
        </w:rPr>
        <w:t>.</w:t>
      </w:r>
      <w:r w:rsidR="003E2AC8">
        <w:rPr>
          <w:sz w:val="22"/>
          <w:szCs w:val="22"/>
        </w:rPr>
        <w:t xml:space="preserve"> </w:t>
      </w:r>
      <w:r w:rsidR="0007304F">
        <w:rPr>
          <w:sz w:val="22"/>
          <w:szCs w:val="22"/>
        </w:rPr>
        <w:t xml:space="preserve">E.g., </w:t>
      </w:r>
      <w:r>
        <w:rPr>
          <w:sz w:val="22"/>
          <w:szCs w:val="22"/>
        </w:rPr>
        <w:t xml:space="preserve">RAN1 </w:t>
      </w:r>
      <w:r w:rsidR="00610A43">
        <w:rPr>
          <w:sz w:val="22"/>
          <w:szCs w:val="22"/>
        </w:rPr>
        <w:t xml:space="preserve">study </w:t>
      </w:r>
      <w:r>
        <w:rPr>
          <w:sz w:val="22"/>
          <w:szCs w:val="22"/>
        </w:rPr>
        <w:t xml:space="preserve">and design a </w:t>
      </w:r>
      <w:r w:rsidRPr="00563B31">
        <w:rPr>
          <w:sz w:val="22"/>
          <w:szCs w:val="22"/>
        </w:rPr>
        <w:t>simplified SFI indication</w:t>
      </w:r>
      <w:r>
        <w:rPr>
          <w:sz w:val="22"/>
          <w:szCs w:val="22"/>
        </w:rPr>
        <w:t xml:space="preserve"> framework</w:t>
      </w:r>
      <w:r>
        <w:rPr>
          <w:rFonts w:eastAsiaTheme="minorEastAsia"/>
          <w:sz w:val="22"/>
          <w:szCs w:val="22"/>
        </w:rPr>
        <w:t>.</w:t>
      </w:r>
    </w:p>
    <w:p w14:paraId="6343B994" w14:textId="77718CD9" w:rsidR="007C39DB" w:rsidRPr="007C39DB" w:rsidRDefault="00FB4DE9" w:rsidP="00396556">
      <w:pPr>
        <w:numPr>
          <w:ilvl w:val="0"/>
          <w:numId w:val="3"/>
        </w:numPr>
        <w:spacing w:before="120"/>
        <w:ind w:left="418" w:hanging="418"/>
        <w:jc w:val="both"/>
        <w:rPr>
          <w:sz w:val="22"/>
          <w:szCs w:val="22"/>
          <w:lang w:val="en-US"/>
        </w:rPr>
      </w:pPr>
      <w:r w:rsidRPr="00124616">
        <w:rPr>
          <w:b/>
          <w:bCs/>
          <w:kern w:val="2"/>
          <w:sz w:val="22"/>
          <w:szCs w:val="22"/>
          <w:lang w:eastAsia="zh-CN"/>
        </w:rPr>
        <w:t>SBFD</w:t>
      </w:r>
    </w:p>
    <w:p w14:paraId="065A627A" w14:textId="1C3289A0" w:rsidR="00B357C2" w:rsidRPr="00E721DC" w:rsidRDefault="00467260" w:rsidP="00B357C2">
      <w:pPr>
        <w:spacing w:beforeLines="50" w:before="120"/>
        <w:jc w:val="both"/>
        <w:rPr>
          <w:kern w:val="2"/>
          <w:sz w:val="22"/>
          <w:szCs w:val="22"/>
          <w:lang w:eastAsia="zh-CN"/>
        </w:rPr>
      </w:pPr>
      <w:r w:rsidRPr="00467260">
        <w:rPr>
          <w:sz w:val="22"/>
          <w:szCs w:val="22"/>
        </w:rPr>
        <w:t xml:space="preserve">In </w:t>
      </w:r>
      <w:r w:rsidR="00635F8F">
        <w:rPr>
          <w:sz w:val="22"/>
          <w:szCs w:val="22"/>
        </w:rPr>
        <w:t>NR</w:t>
      </w:r>
      <w:r w:rsidRPr="00467260">
        <w:rPr>
          <w:sz w:val="22"/>
          <w:szCs w:val="22"/>
        </w:rPr>
        <w:t>, semi-static SBFD is specified to provide enhanced UL coverage for TDD spectrum</w:t>
      </w:r>
      <w:r w:rsidR="00954B86" w:rsidRPr="004C023E">
        <w:rPr>
          <w:sz w:val="22"/>
          <w:szCs w:val="22"/>
        </w:rPr>
        <w:t xml:space="preserve">. </w:t>
      </w:r>
      <w:r w:rsidR="00B357C2" w:rsidRPr="00E26ADC">
        <w:rPr>
          <w:sz w:val="22"/>
          <w:szCs w:val="22"/>
        </w:rPr>
        <w:t xml:space="preserve">From the perspective of frame structure, time-frequency locations of SBFD DL/UL </w:t>
      </w:r>
      <w:proofErr w:type="spellStart"/>
      <w:r w:rsidR="00B357C2" w:rsidRPr="00E26ADC">
        <w:rPr>
          <w:sz w:val="22"/>
          <w:szCs w:val="22"/>
        </w:rPr>
        <w:t>subbands</w:t>
      </w:r>
      <w:proofErr w:type="spellEnd"/>
      <w:r w:rsidR="00B357C2" w:rsidRPr="00E26ADC">
        <w:rPr>
          <w:sz w:val="22"/>
          <w:szCs w:val="22"/>
        </w:rPr>
        <w:t xml:space="preserve"> in NR are configured to UEs in addition to</w:t>
      </w:r>
      <w:r w:rsidR="00B357C2" w:rsidRPr="00E26ADC">
        <w:rPr>
          <w:i/>
          <w:sz w:val="22"/>
          <w:szCs w:val="22"/>
        </w:rPr>
        <w:t xml:space="preserve"> </w:t>
      </w:r>
      <w:proofErr w:type="spellStart"/>
      <w:r w:rsidR="00B357C2" w:rsidRPr="00E26ADC">
        <w:rPr>
          <w:i/>
          <w:sz w:val="22"/>
          <w:szCs w:val="22"/>
        </w:rPr>
        <w:t>tdd</w:t>
      </w:r>
      <w:proofErr w:type="spellEnd"/>
      <w:r w:rsidR="00B357C2" w:rsidRPr="00E26ADC">
        <w:rPr>
          <w:i/>
          <w:sz w:val="22"/>
          <w:szCs w:val="22"/>
        </w:rPr>
        <w:t>-UL-DL-</w:t>
      </w:r>
      <w:proofErr w:type="spellStart"/>
      <w:r w:rsidR="00B357C2" w:rsidRPr="00E26ADC">
        <w:rPr>
          <w:i/>
          <w:sz w:val="22"/>
          <w:szCs w:val="22"/>
        </w:rPr>
        <w:t>ConfigurationCommon</w:t>
      </w:r>
      <w:proofErr w:type="spellEnd"/>
      <w:r w:rsidR="00B357C2" w:rsidRPr="00E26ADC">
        <w:rPr>
          <w:sz w:val="22"/>
          <w:szCs w:val="22"/>
        </w:rPr>
        <w:t xml:space="preserve">. Then the DL symbols or flexible symbols configured by </w:t>
      </w:r>
      <w:proofErr w:type="spellStart"/>
      <w:r w:rsidR="00B357C2" w:rsidRPr="00E26ADC">
        <w:rPr>
          <w:i/>
          <w:sz w:val="22"/>
          <w:szCs w:val="22"/>
        </w:rPr>
        <w:t>tdd</w:t>
      </w:r>
      <w:proofErr w:type="spellEnd"/>
      <w:r w:rsidR="00B357C2" w:rsidRPr="00E26ADC">
        <w:rPr>
          <w:i/>
          <w:sz w:val="22"/>
          <w:szCs w:val="22"/>
        </w:rPr>
        <w:t>-UL-DL-</w:t>
      </w:r>
      <w:proofErr w:type="spellStart"/>
      <w:r w:rsidR="00B357C2" w:rsidRPr="00E26ADC">
        <w:rPr>
          <w:i/>
          <w:sz w:val="22"/>
          <w:szCs w:val="22"/>
        </w:rPr>
        <w:t>ConfigurationCommon</w:t>
      </w:r>
      <w:proofErr w:type="spellEnd"/>
      <w:r w:rsidR="00B357C2" w:rsidRPr="00E26ADC">
        <w:rPr>
          <w:sz w:val="22"/>
          <w:szCs w:val="22"/>
        </w:rPr>
        <w:t xml:space="preserve"> are overridden into SBFD symbols. The </w:t>
      </w:r>
      <w:r w:rsidR="0091708B" w:rsidRPr="00E26ADC">
        <w:rPr>
          <w:sz w:val="22"/>
          <w:szCs w:val="22"/>
        </w:rPr>
        <w:t>signalling</w:t>
      </w:r>
      <w:r w:rsidR="00B357C2" w:rsidRPr="00E26ADC">
        <w:rPr>
          <w:sz w:val="22"/>
          <w:szCs w:val="22"/>
        </w:rPr>
        <w:t xml:space="preserve"> procedure seems complicated</w:t>
      </w:r>
      <w:r w:rsidR="00A30080">
        <w:rPr>
          <w:sz w:val="22"/>
          <w:szCs w:val="22"/>
        </w:rPr>
        <w:t xml:space="preserve"> and </w:t>
      </w:r>
      <w:r w:rsidR="00D86098">
        <w:rPr>
          <w:sz w:val="22"/>
          <w:szCs w:val="22"/>
        </w:rPr>
        <w:t>could</w:t>
      </w:r>
      <w:r w:rsidR="00A30080">
        <w:rPr>
          <w:sz w:val="22"/>
          <w:szCs w:val="22"/>
        </w:rPr>
        <w:t xml:space="preserve"> be improved</w:t>
      </w:r>
      <w:r w:rsidR="00B357C2" w:rsidRPr="00E26ADC">
        <w:rPr>
          <w:sz w:val="22"/>
          <w:szCs w:val="22"/>
        </w:rPr>
        <w:t xml:space="preserve">. For 6GR, the frame structure configuration </w:t>
      </w:r>
      <w:r w:rsidR="0091708B">
        <w:rPr>
          <w:sz w:val="22"/>
          <w:szCs w:val="22"/>
        </w:rPr>
        <w:t>should</w:t>
      </w:r>
      <w:r w:rsidR="0091708B" w:rsidRPr="00E26ADC">
        <w:rPr>
          <w:sz w:val="22"/>
          <w:szCs w:val="22"/>
        </w:rPr>
        <w:t xml:space="preserve"> </w:t>
      </w:r>
      <w:r w:rsidR="00B357C2" w:rsidRPr="00E26ADC">
        <w:rPr>
          <w:sz w:val="22"/>
          <w:szCs w:val="22"/>
        </w:rPr>
        <w:t xml:space="preserve">support SBFD natively. For example, the time and frequency domains configurations, e.g., </w:t>
      </w:r>
      <w:proofErr w:type="spellStart"/>
      <w:r w:rsidR="00B357C2" w:rsidRPr="00E26ADC">
        <w:rPr>
          <w:sz w:val="22"/>
          <w:szCs w:val="22"/>
        </w:rPr>
        <w:t>subband</w:t>
      </w:r>
      <w:proofErr w:type="spellEnd"/>
      <w:r w:rsidR="00B357C2" w:rsidRPr="00E26ADC">
        <w:rPr>
          <w:sz w:val="22"/>
          <w:szCs w:val="22"/>
        </w:rPr>
        <w:t xml:space="preserve">-level TDD UL/DL configuration, can be studied.  </w:t>
      </w:r>
    </w:p>
    <w:p w14:paraId="2D92173B" w14:textId="7588ABA6" w:rsidR="0075759D" w:rsidRDefault="0075759D" w:rsidP="00E26ADC">
      <w:pPr>
        <w:pStyle w:val="pro"/>
        <w:spacing w:afterLines="50" w:after="120"/>
        <w:ind w:left="1260" w:hanging="1260"/>
        <w:rPr>
          <w:sz w:val="22"/>
          <w:szCs w:val="22"/>
        </w:rPr>
      </w:pPr>
      <w:r w:rsidRPr="001A62AC">
        <w:rPr>
          <w:sz w:val="22"/>
          <w:szCs w:val="22"/>
        </w:rPr>
        <w:lastRenderedPageBreak/>
        <w:t>Semi-static</w:t>
      </w:r>
      <w:r w:rsidR="003E60C2">
        <w:rPr>
          <w:sz w:val="22"/>
          <w:szCs w:val="22"/>
        </w:rPr>
        <w:t xml:space="preserve"> BS side</w:t>
      </w:r>
      <w:r w:rsidRPr="001A62AC">
        <w:rPr>
          <w:sz w:val="22"/>
          <w:szCs w:val="22"/>
        </w:rPr>
        <w:t xml:space="preserve"> SBFD should natively be supported</w:t>
      </w:r>
      <w:r w:rsidR="00C21AB2" w:rsidRPr="00E26ADC">
        <w:rPr>
          <w:sz w:val="22"/>
          <w:szCs w:val="22"/>
        </w:rPr>
        <w:t>.</w:t>
      </w:r>
    </w:p>
    <w:p w14:paraId="3D5B46DD" w14:textId="5A35533F" w:rsidR="001E49CE" w:rsidRPr="00396556" w:rsidRDefault="00B357C2" w:rsidP="009F44EC">
      <w:pPr>
        <w:pStyle w:val="pro"/>
        <w:numPr>
          <w:ilvl w:val="0"/>
          <w:numId w:val="7"/>
        </w:numPr>
        <w:spacing w:beforeLines="0" w:before="0" w:afterLines="50" w:after="120"/>
        <w:rPr>
          <w:rFonts w:eastAsiaTheme="minorEastAsia"/>
        </w:rPr>
      </w:pPr>
      <w:r>
        <w:rPr>
          <w:sz w:val="22"/>
          <w:szCs w:val="22"/>
        </w:rPr>
        <w:t>T</w:t>
      </w:r>
      <w:r w:rsidRPr="00E721DC">
        <w:rPr>
          <w:sz w:val="22"/>
          <w:szCs w:val="22"/>
        </w:rPr>
        <w:t>ime-frequency domain configuration</w:t>
      </w:r>
      <w:r w:rsidRPr="00E26ADC">
        <w:rPr>
          <w:sz w:val="22"/>
          <w:szCs w:val="22"/>
        </w:rPr>
        <w:t xml:space="preserve">, e.g., </w:t>
      </w:r>
      <w:proofErr w:type="spellStart"/>
      <w:r w:rsidRPr="00E26ADC">
        <w:rPr>
          <w:sz w:val="22"/>
          <w:szCs w:val="22"/>
        </w:rPr>
        <w:t>subband</w:t>
      </w:r>
      <w:proofErr w:type="spellEnd"/>
      <w:r w:rsidRPr="00E26ADC">
        <w:rPr>
          <w:sz w:val="22"/>
          <w:szCs w:val="22"/>
        </w:rPr>
        <w:t>-level TDD UL/DL configuration,</w:t>
      </w:r>
      <w:r w:rsidR="008A692F">
        <w:rPr>
          <w:sz w:val="22"/>
          <w:szCs w:val="22"/>
        </w:rPr>
        <w:t xml:space="preserve"> </w:t>
      </w:r>
      <w:r w:rsidRPr="00F35904">
        <w:rPr>
          <w:sz w:val="22"/>
          <w:szCs w:val="22"/>
        </w:rPr>
        <w:t>shall be</w:t>
      </w:r>
      <w:r w:rsidR="00C17197">
        <w:rPr>
          <w:sz w:val="22"/>
          <w:szCs w:val="22"/>
        </w:rPr>
        <w:t xml:space="preserve"> further </w:t>
      </w:r>
      <w:r w:rsidRPr="00F35904">
        <w:rPr>
          <w:sz w:val="22"/>
          <w:szCs w:val="22"/>
        </w:rPr>
        <w:t>considered</w:t>
      </w:r>
      <w:r>
        <w:rPr>
          <w:sz w:val="22"/>
          <w:szCs w:val="22"/>
        </w:rPr>
        <w:t>.</w:t>
      </w:r>
    </w:p>
    <w:p w14:paraId="42445FCA" w14:textId="5BAE63B3" w:rsidR="001E49CE" w:rsidRPr="00B965CA" w:rsidRDefault="001E49CE" w:rsidP="00B965CA">
      <w:pPr>
        <w:jc w:val="both"/>
        <w:rPr>
          <w:sz w:val="22"/>
          <w:szCs w:val="22"/>
        </w:rPr>
      </w:pPr>
      <w:r>
        <w:rPr>
          <w:sz w:val="22"/>
          <w:szCs w:val="22"/>
        </w:rPr>
        <w:t xml:space="preserve">In </w:t>
      </w:r>
      <w:r w:rsidRPr="00E26ADC">
        <w:rPr>
          <w:sz w:val="22"/>
          <w:szCs w:val="22"/>
        </w:rPr>
        <w:t>NR</w:t>
      </w:r>
      <w:r>
        <w:rPr>
          <w:sz w:val="22"/>
          <w:szCs w:val="22"/>
        </w:rPr>
        <w:t>,</w:t>
      </w:r>
      <w:r w:rsidRPr="00E26ADC">
        <w:rPr>
          <w:sz w:val="22"/>
          <w:szCs w:val="22"/>
        </w:rPr>
        <w:t xml:space="preserve"> Semi-static SBFD is configured using SIB1 messages, which include an uplink </w:t>
      </w:r>
      <w:proofErr w:type="spellStart"/>
      <w:r w:rsidRPr="00E26ADC">
        <w:rPr>
          <w:sz w:val="22"/>
          <w:szCs w:val="22"/>
        </w:rPr>
        <w:t>subband</w:t>
      </w:r>
      <w:proofErr w:type="spellEnd"/>
      <w:r w:rsidRPr="00E26ADC">
        <w:rPr>
          <w:sz w:val="22"/>
          <w:szCs w:val="22"/>
        </w:rPr>
        <w:t xml:space="preserve"> configuration</w:t>
      </w:r>
      <w:r>
        <w:rPr>
          <w:sz w:val="22"/>
          <w:szCs w:val="22"/>
        </w:rPr>
        <w:t xml:space="preserve"> in the downlink symbols</w:t>
      </w:r>
      <w:r w:rsidRPr="00E26ADC">
        <w:rPr>
          <w:sz w:val="22"/>
          <w:szCs w:val="22"/>
        </w:rPr>
        <w:t xml:space="preserve">. This configuration is specific to each cell and is not easily changeable. From our perspective, different uplink </w:t>
      </w:r>
      <w:proofErr w:type="spellStart"/>
      <w:r w:rsidRPr="00E26ADC">
        <w:rPr>
          <w:sz w:val="22"/>
          <w:szCs w:val="22"/>
        </w:rPr>
        <w:t>subband</w:t>
      </w:r>
      <w:proofErr w:type="spellEnd"/>
      <w:r w:rsidRPr="00E26ADC">
        <w:rPr>
          <w:sz w:val="22"/>
          <w:szCs w:val="22"/>
        </w:rPr>
        <w:t xml:space="preserve"> widths can </w:t>
      </w:r>
      <w:r>
        <w:rPr>
          <w:sz w:val="22"/>
          <w:szCs w:val="22"/>
        </w:rPr>
        <w:t>adapt to</w:t>
      </w:r>
      <w:r w:rsidRPr="00E26ADC">
        <w:rPr>
          <w:sz w:val="22"/>
          <w:szCs w:val="22"/>
        </w:rPr>
        <w:t xml:space="preserve"> varying levels of uplink throughput</w:t>
      </w:r>
      <w:r>
        <w:rPr>
          <w:sz w:val="22"/>
          <w:szCs w:val="22"/>
        </w:rPr>
        <w:t xml:space="preserve">, </w:t>
      </w:r>
      <w:r w:rsidRPr="00E26ADC">
        <w:rPr>
          <w:sz w:val="22"/>
          <w:szCs w:val="22"/>
        </w:rPr>
        <w:t>capacity</w:t>
      </w:r>
      <w:r>
        <w:rPr>
          <w:sz w:val="22"/>
          <w:szCs w:val="22"/>
        </w:rPr>
        <w:t xml:space="preserve"> and uplink coverage of different target data rates</w:t>
      </w:r>
      <w:r w:rsidRPr="00E26ADC">
        <w:rPr>
          <w:sz w:val="22"/>
          <w:szCs w:val="22"/>
        </w:rPr>
        <w:t xml:space="preserve">. Specifically, wider uplink </w:t>
      </w:r>
      <w:proofErr w:type="spellStart"/>
      <w:r w:rsidRPr="00E26ADC">
        <w:rPr>
          <w:sz w:val="22"/>
          <w:szCs w:val="22"/>
        </w:rPr>
        <w:t>subbands</w:t>
      </w:r>
      <w:proofErr w:type="spellEnd"/>
      <w:r w:rsidRPr="00E26ADC">
        <w:rPr>
          <w:sz w:val="22"/>
          <w:szCs w:val="22"/>
        </w:rPr>
        <w:t xml:space="preserve"> can facilitate the extension of coverage for higher uplink </w:t>
      </w:r>
      <w:r>
        <w:rPr>
          <w:sz w:val="22"/>
          <w:szCs w:val="22"/>
        </w:rPr>
        <w:t>data rate</w:t>
      </w:r>
      <w:r w:rsidRPr="00E26ADC">
        <w:rPr>
          <w:sz w:val="22"/>
          <w:szCs w:val="22"/>
        </w:rPr>
        <w:t xml:space="preserve">, such as 50Mbps or 100Mbps, which is necessary for mobile AI and other advanced services. However, wider uplink </w:t>
      </w:r>
      <w:proofErr w:type="spellStart"/>
      <w:r w:rsidRPr="00E26ADC">
        <w:rPr>
          <w:sz w:val="22"/>
          <w:szCs w:val="22"/>
        </w:rPr>
        <w:t>subbands</w:t>
      </w:r>
      <w:proofErr w:type="spellEnd"/>
      <w:r w:rsidRPr="00E26ADC">
        <w:rPr>
          <w:sz w:val="22"/>
          <w:szCs w:val="22"/>
        </w:rPr>
        <w:t xml:space="preserve"> may also result in increased downlink loss due to</w:t>
      </w:r>
      <w:r>
        <w:rPr>
          <w:sz w:val="22"/>
          <w:szCs w:val="22"/>
        </w:rPr>
        <w:t xml:space="preserve"> </w:t>
      </w:r>
      <w:r w:rsidRPr="00540201">
        <w:rPr>
          <w:sz w:val="22"/>
          <w:szCs w:val="22"/>
        </w:rPr>
        <w:t>the orthogonality of uplink and downlink</w:t>
      </w:r>
      <w:r w:rsidRPr="00E26ADC">
        <w:rPr>
          <w:sz w:val="22"/>
          <w:szCs w:val="22"/>
        </w:rPr>
        <w:t xml:space="preserve"> in the frequency domain. To achieve a balance between uplink and downlink experiences, the uplink </w:t>
      </w:r>
      <w:proofErr w:type="spellStart"/>
      <w:r w:rsidRPr="00E26ADC">
        <w:rPr>
          <w:sz w:val="22"/>
          <w:szCs w:val="22"/>
        </w:rPr>
        <w:t>subband</w:t>
      </w:r>
      <w:proofErr w:type="spellEnd"/>
      <w:r w:rsidRPr="00E26ADC">
        <w:rPr>
          <w:sz w:val="22"/>
          <w:szCs w:val="22"/>
        </w:rPr>
        <w:t xml:space="preserve"> width can be adjusted, as illustrated in</w:t>
      </w:r>
      <w:r w:rsidR="00D87642">
        <w:rPr>
          <w:sz w:val="22"/>
          <w:szCs w:val="22"/>
        </w:rPr>
        <w:t xml:space="preserve"> </w:t>
      </w:r>
      <w:r w:rsidR="00D87642">
        <w:rPr>
          <w:sz w:val="22"/>
          <w:szCs w:val="22"/>
        </w:rPr>
        <w:fldChar w:fldCharType="begin"/>
      </w:r>
      <w:r w:rsidR="00D87642">
        <w:rPr>
          <w:sz w:val="22"/>
          <w:szCs w:val="22"/>
        </w:rPr>
        <w:instrText xml:space="preserve"> REF _Ref213336580 \h  \* MERGEFORMAT </w:instrText>
      </w:r>
      <w:r w:rsidR="00D87642">
        <w:rPr>
          <w:sz w:val="22"/>
          <w:szCs w:val="22"/>
        </w:rPr>
      </w:r>
      <w:r w:rsidR="00D87642">
        <w:rPr>
          <w:sz w:val="22"/>
          <w:szCs w:val="22"/>
        </w:rPr>
        <w:fldChar w:fldCharType="separate"/>
      </w:r>
      <w:r w:rsidR="00397798" w:rsidRPr="008F18B8">
        <w:rPr>
          <w:sz w:val="22"/>
          <w:szCs w:val="22"/>
        </w:rPr>
        <w:t>Figure 1</w:t>
      </w:r>
      <w:r w:rsidR="00D87642">
        <w:rPr>
          <w:sz w:val="22"/>
          <w:szCs w:val="22"/>
        </w:rPr>
        <w:fldChar w:fldCharType="end"/>
      </w:r>
      <w:r w:rsidRPr="00E26ADC">
        <w:rPr>
          <w:sz w:val="22"/>
          <w:szCs w:val="22"/>
        </w:rPr>
        <w:t>.</w:t>
      </w:r>
      <w:r>
        <w:rPr>
          <w:sz w:val="22"/>
          <w:szCs w:val="22"/>
        </w:rPr>
        <w:t xml:space="preserve"> One possible way is</w:t>
      </w:r>
      <w:r w:rsidRPr="00E26ADC">
        <w:rPr>
          <w:sz w:val="22"/>
          <w:szCs w:val="22"/>
        </w:rPr>
        <w:t xml:space="preserve"> </w:t>
      </w:r>
      <w:r>
        <w:rPr>
          <w:sz w:val="22"/>
          <w:szCs w:val="22"/>
        </w:rPr>
        <w:t>making t</w:t>
      </w:r>
      <w:r w:rsidRPr="00E26ADC">
        <w:rPr>
          <w:sz w:val="22"/>
          <w:szCs w:val="22"/>
        </w:rPr>
        <w:t>his adjustment through DCI or MAC CE mechanisms</w:t>
      </w:r>
      <w:r w:rsidR="0030512A">
        <w:rPr>
          <w:sz w:val="22"/>
          <w:szCs w:val="22"/>
        </w:rPr>
        <w:t xml:space="preserve"> to change SBFD configurations</w:t>
      </w:r>
      <w:r w:rsidRPr="00E26ADC">
        <w:rPr>
          <w:sz w:val="22"/>
          <w:szCs w:val="22"/>
        </w:rPr>
        <w:t xml:space="preserve">, allowing the network to </w:t>
      </w:r>
      <w:r>
        <w:rPr>
          <w:sz w:val="22"/>
          <w:szCs w:val="22"/>
        </w:rPr>
        <w:t>re</w:t>
      </w:r>
      <w:r w:rsidRPr="00E26ADC">
        <w:rPr>
          <w:sz w:val="22"/>
          <w:szCs w:val="22"/>
        </w:rPr>
        <w:t xml:space="preserve">configure the uplink </w:t>
      </w:r>
      <w:proofErr w:type="spellStart"/>
      <w:r w:rsidRPr="00E26ADC">
        <w:rPr>
          <w:sz w:val="22"/>
          <w:szCs w:val="22"/>
        </w:rPr>
        <w:t>subband</w:t>
      </w:r>
      <w:proofErr w:type="spellEnd"/>
      <w:r w:rsidRPr="00E26ADC">
        <w:rPr>
          <w:sz w:val="22"/>
          <w:szCs w:val="22"/>
        </w:rPr>
        <w:t xml:space="preserve"> width according to the specific uplink requirements and minimize downlink </w:t>
      </w:r>
      <w:r>
        <w:rPr>
          <w:sz w:val="22"/>
          <w:szCs w:val="22"/>
        </w:rPr>
        <w:t xml:space="preserve">performance </w:t>
      </w:r>
      <w:r w:rsidRPr="00E26ADC">
        <w:rPr>
          <w:sz w:val="22"/>
          <w:szCs w:val="22"/>
        </w:rPr>
        <w:t>loss</w:t>
      </w:r>
      <w:r>
        <w:rPr>
          <w:sz w:val="22"/>
          <w:szCs w:val="22"/>
        </w:rPr>
        <w:t xml:space="preserve">. </w:t>
      </w:r>
      <w:r w:rsidRPr="00F21BEA">
        <w:rPr>
          <w:sz w:val="22"/>
          <w:szCs w:val="22"/>
        </w:rPr>
        <w:t xml:space="preserve">Another way is </w:t>
      </w:r>
      <w:r w:rsidR="009E0FE4" w:rsidRPr="00F21BEA">
        <w:rPr>
          <w:sz w:val="22"/>
          <w:szCs w:val="22"/>
        </w:rPr>
        <w:t xml:space="preserve">to </w:t>
      </w:r>
      <w:r w:rsidR="009E0FE4" w:rsidRPr="008F18B8">
        <w:rPr>
          <w:sz w:val="22"/>
          <w:szCs w:val="22"/>
        </w:rPr>
        <w:t xml:space="preserve">introduce </w:t>
      </w:r>
      <w:r w:rsidR="00B2497B" w:rsidRPr="008F18B8">
        <w:rPr>
          <w:sz w:val="22"/>
          <w:szCs w:val="22"/>
        </w:rPr>
        <w:t xml:space="preserve"> a </w:t>
      </w:r>
      <w:r w:rsidRPr="00F21BEA">
        <w:rPr>
          <w:sz w:val="22"/>
          <w:szCs w:val="22"/>
        </w:rPr>
        <w:t xml:space="preserve">flexible </w:t>
      </w:r>
      <w:proofErr w:type="spellStart"/>
      <w:r w:rsidRPr="00F21BEA">
        <w:rPr>
          <w:sz w:val="22"/>
          <w:szCs w:val="22"/>
        </w:rPr>
        <w:t>subband</w:t>
      </w:r>
      <w:proofErr w:type="spellEnd"/>
      <w:r w:rsidR="006928C7" w:rsidRPr="00F21BEA">
        <w:rPr>
          <w:sz w:val="22"/>
          <w:szCs w:val="22"/>
        </w:rPr>
        <w:t xml:space="preserve"> </w:t>
      </w:r>
      <w:r w:rsidR="006928C7" w:rsidRPr="008F18B8">
        <w:rPr>
          <w:sz w:val="22"/>
          <w:szCs w:val="22"/>
          <w:lang w:eastAsia="zh-CN"/>
        </w:rPr>
        <w:t>mechanism</w:t>
      </w:r>
      <w:r w:rsidR="00B2497B" w:rsidRPr="008F18B8">
        <w:rPr>
          <w:sz w:val="22"/>
          <w:szCs w:val="22"/>
          <w:lang w:eastAsia="zh-CN"/>
        </w:rPr>
        <w:t xml:space="preserve"> where </w:t>
      </w:r>
      <w:r w:rsidR="00462D42" w:rsidRPr="008F18B8">
        <w:rPr>
          <w:sz w:val="22"/>
          <w:szCs w:val="22"/>
          <w:lang w:eastAsia="zh-CN"/>
        </w:rPr>
        <w:t xml:space="preserve">in addition to DL/UL </w:t>
      </w:r>
      <w:proofErr w:type="spellStart"/>
      <w:r w:rsidR="00462D42" w:rsidRPr="008F18B8">
        <w:rPr>
          <w:sz w:val="22"/>
          <w:szCs w:val="22"/>
          <w:lang w:eastAsia="zh-CN"/>
        </w:rPr>
        <w:t>subband</w:t>
      </w:r>
      <w:proofErr w:type="spellEnd"/>
      <w:r w:rsidR="00462D42" w:rsidRPr="008F18B8">
        <w:rPr>
          <w:sz w:val="22"/>
          <w:szCs w:val="22"/>
          <w:lang w:eastAsia="zh-CN"/>
        </w:rPr>
        <w:t xml:space="preserve">(s), </w:t>
      </w:r>
      <w:proofErr w:type="spellStart"/>
      <w:r w:rsidR="006928C7" w:rsidRPr="008F18B8">
        <w:rPr>
          <w:sz w:val="22"/>
          <w:szCs w:val="22"/>
          <w:lang w:eastAsia="zh-CN"/>
        </w:rPr>
        <w:t>gNB</w:t>
      </w:r>
      <w:proofErr w:type="spellEnd"/>
      <w:r w:rsidR="006928C7" w:rsidRPr="008F18B8">
        <w:rPr>
          <w:sz w:val="22"/>
          <w:szCs w:val="22"/>
          <w:lang w:eastAsia="zh-CN"/>
        </w:rPr>
        <w:t xml:space="preserve"> can </w:t>
      </w:r>
      <w:r w:rsidR="00F0713C" w:rsidRPr="008F18B8">
        <w:rPr>
          <w:sz w:val="22"/>
          <w:szCs w:val="22"/>
          <w:lang w:eastAsia="zh-CN"/>
        </w:rPr>
        <w:t xml:space="preserve">explicitly </w:t>
      </w:r>
      <w:r w:rsidR="006928C7" w:rsidRPr="008F18B8">
        <w:rPr>
          <w:sz w:val="22"/>
          <w:szCs w:val="22"/>
          <w:lang w:eastAsia="zh-CN"/>
        </w:rPr>
        <w:t xml:space="preserve">configure flexible </w:t>
      </w:r>
      <w:proofErr w:type="spellStart"/>
      <w:r w:rsidR="006928C7" w:rsidRPr="008F18B8">
        <w:rPr>
          <w:sz w:val="22"/>
          <w:szCs w:val="22"/>
          <w:lang w:eastAsia="zh-CN"/>
        </w:rPr>
        <w:t>subband</w:t>
      </w:r>
      <w:proofErr w:type="spellEnd"/>
      <w:r w:rsidR="00B51174" w:rsidRPr="008F18B8">
        <w:rPr>
          <w:sz w:val="22"/>
          <w:szCs w:val="22"/>
          <w:lang w:eastAsia="zh-CN"/>
        </w:rPr>
        <w:t>(s)</w:t>
      </w:r>
      <w:r w:rsidR="006928C7" w:rsidRPr="008F18B8">
        <w:rPr>
          <w:sz w:val="22"/>
          <w:szCs w:val="22"/>
          <w:lang w:eastAsia="zh-CN"/>
        </w:rPr>
        <w:t xml:space="preserve"> to </w:t>
      </w:r>
      <w:r w:rsidR="00B2497B">
        <w:rPr>
          <w:sz w:val="22"/>
          <w:szCs w:val="22"/>
          <w:lang w:eastAsia="zh-CN"/>
        </w:rPr>
        <w:t xml:space="preserve">the </w:t>
      </w:r>
      <w:r w:rsidR="006928C7" w:rsidRPr="00F21BEA">
        <w:rPr>
          <w:sz w:val="22"/>
          <w:szCs w:val="22"/>
          <w:lang w:eastAsia="zh-CN"/>
        </w:rPr>
        <w:t>UEs</w:t>
      </w:r>
      <w:r w:rsidR="00221307" w:rsidRPr="00F21BEA">
        <w:rPr>
          <w:sz w:val="22"/>
          <w:szCs w:val="22"/>
          <w:lang w:eastAsia="zh-CN"/>
        </w:rPr>
        <w:t>,</w:t>
      </w:r>
      <w:r w:rsidR="002C4FB3" w:rsidRPr="00F21BEA">
        <w:rPr>
          <w:sz w:val="22"/>
          <w:szCs w:val="22"/>
        </w:rPr>
        <w:t xml:space="preserve"> </w:t>
      </w:r>
      <w:r w:rsidRPr="008F18B8">
        <w:rPr>
          <w:sz w:val="22"/>
          <w:szCs w:val="22"/>
        </w:rPr>
        <w:t>in which either DL transmissions or UL transmissions</w:t>
      </w:r>
      <w:r w:rsidR="004A36EB" w:rsidRPr="008F18B8">
        <w:rPr>
          <w:sz w:val="22"/>
          <w:szCs w:val="22"/>
        </w:rPr>
        <w:t xml:space="preserve"> </w:t>
      </w:r>
      <w:r w:rsidRPr="008F18B8">
        <w:rPr>
          <w:sz w:val="22"/>
          <w:szCs w:val="22"/>
        </w:rPr>
        <w:t xml:space="preserve"> are allowed up to </w:t>
      </w:r>
      <w:proofErr w:type="spellStart"/>
      <w:r w:rsidRPr="008F18B8">
        <w:rPr>
          <w:sz w:val="22"/>
          <w:szCs w:val="22"/>
        </w:rPr>
        <w:t>gNB</w:t>
      </w:r>
      <w:proofErr w:type="spellEnd"/>
      <w:r w:rsidRPr="008F18B8">
        <w:rPr>
          <w:sz w:val="22"/>
          <w:szCs w:val="22"/>
        </w:rPr>
        <w:t xml:space="preserve"> </w:t>
      </w:r>
      <w:r w:rsidR="004A36EB" w:rsidRPr="008F18B8">
        <w:rPr>
          <w:sz w:val="22"/>
          <w:szCs w:val="22"/>
        </w:rPr>
        <w:t>scheduling</w:t>
      </w:r>
      <w:r w:rsidRPr="008F18B8">
        <w:rPr>
          <w:sz w:val="22"/>
          <w:szCs w:val="22"/>
        </w:rPr>
        <w:t xml:space="preserve">. </w:t>
      </w:r>
      <w:r w:rsidR="00182919" w:rsidRPr="008F18B8">
        <w:rPr>
          <w:sz w:val="22"/>
          <w:szCs w:val="22"/>
        </w:rPr>
        <w:t>The entire mechanism works similarly to flexible symbol</w:t>
      </w:r>
      <w:r w:rsidR="00B2497B">
        <w:rPr>
          <w:sz w:val="22"/>
          <w:szCs w:val="22"/>
        </w:rPr>
        <w:t xml:space="preserve"> </w:t>
      </w:r>
      <w:r w:rsidR="00B2497B" w:rsidRPr="008346B4">
        <w:rPr>
          <w:sz w:val="22"/>
          <w:szCs w:val="22"/>
          <w:lang w:eastAsia="zh-CN"/>
        </w:rPr>
        <w:t>mechanism</w:t>
      </w:r>
      <w:r w:rsidR="00B2497B">
        <w:rPr>
          <w:sz w:val="22"/>
          <w:szCs w:val="22"/>
          <w:lang w:eastAsia="zh-CN"/>
        </w:rPr>
        <w:t xml:space="preserve"> in NR</w:t>
      </w:r>
      <w:r w:rsidR="00182919" w:rsidRPr="00F21BEA">
        <w:rPr>
          <w:sz w:val="22"/>
          <w:szCs w:val="22"/>
        </w:rPr>
        <w:t xml:space="preserve">, except that </w:t>
      </w:r>
      <w:r w:rsidR="00F06491" w:rsidRPr="00F21BEA">
        <w:rPr>
          <w:sz w:val="22"/>
          <w:szCs w:val="22"/>
        </w:rPr>
        <w:t xml:space="preserve">it </w:t>
      </w:r>
      <w:r w:rsidR="00BB141F" w:rsidRPr="008F18B8">
        <w:rPr>
          <w:sz w:val="22"/>
          <w:szCs w:val="22"/>
        </w:rPr>
        <w:t>is restricted with</w:t>
      </w:r>
      <w:r w:rsidR="00D84A97" w:rsidRPr="008F18B8">
        <w:rPr>
          <w:sz w:val="22"/>
          <w:szCs w:val="22"/>
        </w:rPr>
        <w:t>in</w:t>
      </w:r>
      <w:r w:rsidR="00BB141F" w:rsidRPr="008F18B8">
        <w:rPr>
          <w:sz w:val="22"/>
          <w:szCs w:val="22"/>
        </w:rPr>
        <w:t xml:space="preserve"> </w:t>
      </w:r>
      <w:r w:rsidR="008F68DC" w:rsidRPr="008F18B8">
        <w:rPr>
          <w:sz w:val="22"/>
          <w:szCs w:val="22"/>
        </w:rPr>
        <w:t xml:space="preserve">a </w:t>
      </w:r>
      <w:proofErr w:type="spellStart"/>
      <w:r w:rsidR="00BB141F" w:rsidRPr="008F18B8">
        <w:rPr>
          <w:sz w:val="22"/>
          <w:szCs w:val="22"/>
        </w:rPr>
        <w:t>subband</w:t>
      </w:r>
      <w:proofErr w:type="spellEnd"/>
      <w:r w:rsidR="00BB141F" w:rsidRPr="008F18B8">
        <w:rPr>
          <w:sz w:val="22"/>
          <w:szCs w:val="22"/>
        </w:rPr>
        <w:t xml:space="preserve"> of a symbol.</w:t>
      </w:r>
    </w:p>
    <w:p w14:paraId="4A95E8BD" w14:textId="77777777" w:rsidR="009A601F" w:rsidRDefault="009A601F" w:rsidP="009A601F">
      <w:pPr>
        <w:jc w:val="center"/>
        <w:rPr>
          <w:kern w:val="2"/>
          <w:sz w:val="22"/>
          <w:szCs w:val="22"/>
          <w:lang w:eastAsia="zh-CN"/>
        </w:rPr>
      </w:pPr>
      <w:r w:rsidRPr="00C24FC5">
        <w:rPr>
          <w:noProof/>
          <w:kern w:val="2"/>
          <w:sz w:val="22"/>
          <w:szCs w:val="22"/>
          <w:lang w:val="en-US" w:eastAsia="zh-CN"/>
        </w:rPr>
        <w:drawing>
          <wp:inline distT="0" distB="0" distL="0" distR="0" wp14:anchorId="740E6E94" wp14:editId="7F7AE037">
            <wp:extent cx="4440555" cy="13001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568424" cy="1337589"/>
                    </a:xfrm>
                    <a:prstGeom prst="rect">
                      <a:avLst/>
                    </a:prstGeom>
                  </pic:spPr>
                </pic:pic>
              </a:graphicData>
            </a:graphic>
          </wp:inline>
        </w:drawing>
      </w:r>
    </w:p>
    <w:p w14:paraId="4D14268F" w14:textId="4C33B95F" w:rsidR="009A601F" w:rsidRPr="00434B0D" w:rsidRDefault="00284867">
      <w:pPr>
        <w:pStyle w:val="a6"/>
      </w:pPr>
      <w:bookmarkStart w:id="6" w:name="_Ref213336580"/>
      <w:bookmarkStart w:id="7" w:name="_Ref209961412"/>
      <w:r>
        <w:t xml:space="preserve">Figure </w:t>
      </w:r>
      <w:r>
        <w:fldChar w:fldCharType="begin"/>
      </w:r>
      <w:r>
        <w:instrText xml:space="preserve"> SEQ Figure \* ARABIC </w:instrText>
      </w:r>
      <w:r>
        <w:fldChar w:fldCharType="separate"/>
      </w:r>
      <w:r w:rsidR="00397798">
        <w:rPr>
          <w:noProof/>
        </w:rPr>
        <w:t>1</w:t>
      </w:r>
      <w:r>
        <w:fldChar w:fldCharType="end"/>
      </w:r>
      <w:bookmarkEnd w:id="6"/>
      <w:r>
        <w:t xml:space="preserve"> </w:t>
      </w:r>
      <w:bookmarkEnd w:id="7"/>
      <w:r w:rsidR="006275DD">
        <w:t xml:space="preserve">: An example of switching between two </w:t>
      </w:r>
      <w:r w:rsidR="00866B94">
        <w:t>SBFD</w:t>
      </w:r>
      <w:r w:rsidR="006275DD">
        <w:t xml:space="preserve"> patterns (</w:t>
      </w:r>
      <w:r w:rsidR="00A84CD5">
        <w:t xml:space="preserve">flexible </w:t>
      </w:r>
      <w:r w:rsidR="006275DD">
        <w:t>SBFD)</w:t>
      </w:r>
      <w:r>
        <w:t xml:space="preserve"> </w:t>
      </w:r>
    </w:p>
    <w:p w14:paraId="0E37B28F" w14:textId="4B9B1205" w:rsidR="00E51141" w:rsidRDefault="006372CF" w:rsidP="00E721DC">
      <w:pPr>
        <w:pStyle w:val="pro"/>
        <w:spacing w:afterLines="50" w:after="120"/>
        <w:ind w:left="1260" w:hanging="1260"/>
        <w:rPr>
          <w:sz w:val="22"/>
          <w:szCs w:val="22"/>
        </w:rPr>
      </w:pPr>
      <w:r>
        <w:rPr>
          <w:sz w:val="22"/>
          <w:szCs w:val="22"/>
        </w:rPr>
        <w:t>Flexible</w:t>
      </w:r>
      <w:r w:rsidRPr="000817C9">
        <w:rPr>
          <w:sz w:val="22"/>
          <w:szCs w:val="22"/>
        </w:rPr>
        <w:t xml:space="preserve"> </w:t>
      </w:r>
      <w:r w:rsidR="00E51141" w:rsidRPr="000817C9">
        <w:rPr>
          <w:sz w:val="22"/>
          <w:szCs w:val="22"/>
        </w:rPr>
        <w:t xml:space="preserve">SBFD </w:t>
      </w:r>
      <w:r>
        <w:rPr>
          <w:sz w:val="22"/>
          <w:szCs w:val="22"/>
        </w:rPr>
        <w:t xml:space="preserve">change in terms of </w:t>
      </w:r>
      <w:proofErr w:type="spellStart"/>
      <w:r>
        <w:rPr>
          <w:sz w:val="22"/>
          <w:szCs w:val="22"/>
        </w:rPr>
        <w:t>subband</w:t>
      </w:r>
      <w:proofErr w:type="spellEnd"/>
      <w:r>
        <w:rPr>
          <w:sz w:val="22"/>
          <w:szCs w:val="22"/>
        </w:rPr>
        <w:t xml:space="preserve"> bandwidth can be</w:t>
      </w:r>
      <w:r w:rsidR="00E51141" w:rsidRPr="000817C9">
        <w:rPr>
          <w:sz w:val="22"/>
          <w:szCs w:val="22"/>
        </w:rPr>
        <w:t xml:space="preserve"> further studied</w:t>
      </w:r>
      <w:r w:rsidR="00E8074D">
        <w:rPr>
          <w:sz w:val="22"/>
          <w:szCs w:val="22"/>
        </w:rPr>
        <w:t xml:space="preserve"> in</w:t>
      </w:r>
      <w:r w:rsidR="001A495B">
        <w:rPr>
          <w:sz w:val="22"/>
          <w:szCs w:val="22"/>
        </w:rPr>
        <w:t xml:space="preserve"> 6GR</w:t>
      </w:r>
      <w:r w:rsidR="00472C90">
        <w:rPr>
          <w:sz w:val="22"/>
          <w:szCs w:val="22"/>
        </w:rPr>
        <w:t>.</w:t>
      </w:r>
    </w:p>
    <w:p w14:paraId="3E216144" w14:textId="30A3E0A4" w:rsidR="003C3859" w:rsidRDefault="004A6EEB" w:rsidP="001E105F">
      <w:pPr>
        <w:numPr>
          <w:ilvl w:val="0"/>
          <w:numId w:val="3"/>
        </w:numPr>
        <w:spacing w:before="120"/>
        <w:ind w:left="418" w:hanging="418"/>
        <w:jc w:val="both"/>
        <w:rPr>
          <w:b/>
          <w:bCs/>
          <w:kern w:val="2"/>
          <w:sz w:val="22"/>
          <w:szCs w:val="22"/>
          <w:lang w:eastAsia="zh-CN"/>
        </w:rPr>
      </w:pPr>
      <w:r>
        <w:rPr>
          <w:b/>
          <w:sz w:val="22"/>
          <w:szCs w:val="22"/>
        </w:rPr>
        <w:t>F</w:t>
      </w:r>
      <w:r w:rsidR="002D4A15" w:rsidRPr="0032580B">
        <w:rPr>
          <w:b/>
          <w:sz w:val="22"/>
          <w:szCs w:val="22"/>
        </w:rPr>
        <w:t xml:space="preserve">lexible pairing of DL and UL </w:t>
      </w:r>
    </w:p>
    <w:p w14:paraId="193E0D1D" w14:textId="2D50FD8D" w:rsidR="00D9367E" w:rsidRPr="002B0B65" w:rsidRDefault="00D9367E" w:rsidP="002B0B65">
      <w:pPr>
        <w:snapToGrid w:val="0"/>
        <w:spacing w:beforeLines="50" w:before="120"/>
        <w:jc w:val="both"/>
        <w:rPr>
          <w:rFonts w:eastAsiaTheme="minorEastAsia"/>
          <w:kern w:val="2"/>
          <w:sz w:val="22"/>
          <w:szCs w:val="22"/>
        </w:rPr>
      </w:pPr>
      <w:bookmarkStart w:id="8" w:name="_Hlk212981146"/>
      <w:r w:rsidRPr="002B0B65">
        <w:rPr>
          <w:rFonts w:eastAsiaTheme="minorEastAsia"/>
          <w:kern w:val="2"/>
          <w:sz w:val="22"/>
          <w:szCs w:val="22"/>
        </w:rPr>
        <w:t xml:space="preserve">Existing duplex modes (including FDD, TDD, and SBFD) are restricted by a fixed association between DL carrier and UL carrier in the same band. To enable flexible spectrum deployment for NW operator and improve UE experience, flexible pairing of DL and UL could be considered, allowing DL and UL operation on same or different frequency bands. The advantages for both UE and NW operator can be found in </w:t>
      </w:r>
      <w:r w:rsidRPr="002B0B65">
        <w:rPr>
          <w:rFonts w:eastAsiaTheme="minorEastAsia"/>
          <w:kern w:val="2"/>
          <w:sz w:val="22"/>
          <w:szCs w:val="22"/>
        </w:rPr>
        <w:fldChar w:fldCharType="begin"/>
      </w:r>
      <w:r w:rsidRPr="002B0B65">
        <w:rPr>
          <w:rFonts w:eastAsiaTheme="minorEastAsia"/>
          <w:kern w:val="2"/>
          <w:sz w:val="22"/>
          <w:szCs w:val="22"/>
        </w:rPr>
        <w:instrText xml:space="preserve"> REF _Ref210028566 \r </w:instrText>
      </w:r>
      <w:r w:rsidR="00CF5752">
        <w:rPr>
          <w:rFonts w:eastAsiaTheme="minorEastAsia"/>
          <w:kern w:val="2"/>
          <w:sz w:val="22"/>
          <w:szCs w:val="22"/>
        </w:rPr>
        <w:instrText xml:space="preserve"> \* MERGEFORMAT </w:instrText>
      </w:r>
      <w:r w:rsidRPr="002B0B65">
        <w:rPr>
          <w:rFonts w:eastAsiaTheme="minorEastAsia"/>
          <w:kern w:val="2"/>
          <w:sz w:val="22"/>
          <w:szCs w:val="22"/>
        </w:rPr>
        <w:fldChar w:fldCharType="separate"/>
      </w:r>
      <w:r w:rsidR="00397798">
        <w:rPr>
          <w:rFonts w:eastAsiaTheme="minorEastAsia"/>
          <w:kern w:val="2"/>
          <w:sz w:val="22"/>
          <w:szCs w:val="22"/>
        </w:rPr>
        <w:t>[4]</w:t>
      </w:r>
      <w:r w:rsidRPr="002B0B65">
        <w:rPr>
          <w:rFonts w:eastAsiaTheme="minorEastAsia"/>
          <w:kern w:val="2"/>
          <w:sz w:val="22"/>
          <w:szCs w:val="22"/>
        </w:rPr>
        <w:fldChar w:fldCharType="end"/>
      </w:r>
      <w:r w:rsidRPr="002B0B65">
        <w:rPr>
          <w:rFonts w:eastAsiaTheme="minorEastAsia"/>
          <w:kern w:val="2"/>
          <w:sz w:val="22"/>
          <w:szCs w:val="22"/>
        </w:rPr>
        <w:t xml:space="preserve">. RAN2 has already agreed to study how to use UL and DL spectrum more efficiently (e.g., decoupling of UL and DL, etc).  </w:t>
      </w:r>
    </w:p>
    <w:p w14:paraId="4D5B5C76" w14:textId="55C8EE08" w:rsidR="00D32184" w:rsidRDefault="00D9367E" w:rsidP="001668A1">
      <w:pPr>
        <w:snapToGrid w:val="0"/>
        <w:spacing w:beforeLines="50" w:before="120"/>
        <w:jc w:val="both"/>
        <w:rPr>
          <w:rFonts w:eastAsiaTheme="minorEastAsia"/>
          <w:kern w:val="2"/>
          <w:sz w:val="22"/>
          <w:szCs w:val="22"/>
        </w:rPr>
      </w:pPr>
      <w:r w:rsidRPr="002B0B65">
        <w:rPr>
          <w:rFonts w:eastAsiaTheme="minorEastAsia"/>
          <w:kern w:val="2"/>
          <w:sz w:val="22"/>
          <w:szCs w:val="22"/>
        </w:rPr>
        <w:t xml:space="preserve">From the perspective of frame structure configuration, DL and UL configuration/indication is important to enable that flexibility by paired carrier cooperation. In </w:t>
      </w:r>
      <w:r w:rsidR="00BE6E16">
        <w:rPr>
          <w:rFonts w:eastAsiaTheme="minorEastAsia"/>
          <w:kern w:val="2"/>
          <w:sz w:val="22"/>
          <w:szCs w:val="22"/>
        </w:rPr>
        <w:fldChar w:fldCharType="begin"/>
      </w:r>
      <w:r w:rsidR="00BE6E16">
        <w:rPr>
          <w:rFonts w:eastAsiaTheme="minorEastAsia"/>
          <w:kern w:val="2"/>
          <w:sz w:val="22"/>
          <w:szCs w:val="22"/>
        </w:rPr>
        <w:instrText xml:space="preserve"> REF _Ref209087661 \h  \* MERGEFORMAT </w:instrText>
      </w:r>
      <w:r w:rsidR="00BE6E16">
        <w:rPr>
          <w:rFonts w:eastAsiaTheme="minorEastAsia"/>
          <w:kern w:val="2"/>
          <w:sz w:val="22"/>
          <w:szCs w:val="22"/>
        </w:rPr>
      </w:r>
      <w:r w:rsidR="00BE6E16">
        <w:rPr>
          <w:rFonts w:eastAsiaTheme="minorEastAsia"/>
          <w:kern w:val="2"/>
          <w:sz w:val="22"/>
          <w:szCs w:val="22"/>
        </w:rPr>
        <w:fldChar w:fldCharType="separate"/>
      </w:r>
      <w:r w:rsidR="00397798" w:rsidRPr="008F18B8">
        <w:rPr>
          <w:rFonts w:eastAsiaTheme="minorEastAsia"/>
          <w:kern w:val="2"/>
          <w:sz w:val="22"/>
          <w:szCs w:val="22"/>
        </w:rPr>
        <w:t>Figure 2</w:t>
      </w:r>
      <w:r w:rsidR="00BE6E16">
        <w:rPr>
          <w:rFonts w:eastAsiaTheme="minorEastAsia"/>
          <w:kern w:val="2"/>
          <w:sz w:val="22"/>
          <w:szCs w:val="22"/>
        </w:rPr>
        <w:fldChar w:fldCharType="end"/>
      </w:r>
      <w:r w:rsidRPr="002B0B65">
        <w:rPr>
          <w:rFonts w:eastAsiaTheme="minorEastAsia"/>
          <w:kern w:val="2"/>
          <w:sz w:val="22"/>
          <w:szCs w:val="22"/>
        </w:rPr>
        <w:t xml:space="preserve">, the two carriers (e.g., Downlink CC1@High Band A, Uplink CC2@Low Band B) with different TDD configurations are deployed at NW side to guarantee the UL coverage. </w:t>
      </w:r>
      <w:r w:rsidR="00E758BA" w:rsidRPr="00BF67E5">
        <w:rPr>
          <w:rFonts w:eastAsiaTheme="minorEastAsia"/>
          <w:kern w:val="2"/>
          <w:sz w:val="22"/>
          <w:szCs w:val="22"/>
        </w:rPr>
        <w:t>From</w:t>
      </w:r>
      <w:r w:rsidR="005A0F87" w:rsidRPr="00BF67E5">
        <w:rPr>
          <w:rFonts w:eastAsiaTheme="minorEastAsia"/>
          <w:kern w:val="2"/>
          <w:sz w:val="22"/>
          <w:szCs w:val="22"/>
        </w:rPr>
        <w:t xml:space="preserve"> UE</w:t>
      </w:r>
      <w:r w:rsidR="00E758BA" w:rsidRPr="00BF67E5">
        <w:rPr>
          <w:rFonts w:eastAsiaTheme="minorEastAsia"/>
          <w:kern w:val="2"/>
          <w:sz w:val="22"/>
          <w:szCs w:val="22"/>
        </w:rPr>
        <w:t xml:space="preserve"> </w:t>
      </w:r>
      <w:r w:rsidR="005F5649" w:rsidRPr="00BF67E5">
        <w:rPr>
          <w:rFonts w:eastAsiaTheme="minorEastAsia"/>
          <w:kern w:val="2"/>
          <w:sz w:val="22"/>
          <w:szCs w:val="22"/>
        </w:rPr>
        <w:t>perspective</w:t>
      </w:r>
      <w:r w:rsidR="005A0F87" w:rsidRPr="00BF67E5">
        <w:rPr>
          <w:rFonts w:eastAsiaTheme="minorEastAsia"/>
          <w:kern w:val="2"/>
          <w:sz w:val="22"/>
          <w:szCs w:val="22"/>
        </w:rPr>
        <w:t xml:space="preserve">, </w:t>
      </w:r>
      <w:r w:rsidR="005F5649" w:rsidRPr="00BF67E5">
        <w:rPr>
          <w:rFonts w:eastAsiaTheme="minorEastAsia"/>
          <w:kern w:val="2"/>
          <w:sz w:val="22"/>
          <w:szCs w:val="22"/>
        </w:rPr>
        <w:t xml:space="preserve">DL resources can be configured in </w:t>
      </w:r>
      <w:r w:rsidR="00D32184" w:rsidRPr="002B0B65">
        <w:rPr>
          <w:rFonts w:eastAsiaTheme="minorEastAsia"/>
          <w:kern w:val="2"/>
          <w:sz w:val="22"/>
          <w:szCs w:val="22"/>
        </w:rPr>
        <w:t>CC1</w:t>
      </w:r>
      <w:r w:rsidR="0040290C" w:rsidRPr="002B0B65">
        <w:rPr>
          <w:rFonts w:eastAsiaTheme="minorEastAsia"/>
          <w:kern w:val="2"/>
          <w:sz w:val="22"/>
          <w:szCs w:val="22"/>
        </w:rPr>
        <w:t xml:space="preserve"> while UL resources can be configured in CC2</w:t>
      </w:r>
      <w:r w:rsidR="00D32184" w:rsidRPr="002B0B65">
        <w:rPr>
          <w:rFonts w:eastAsiaTheme="minorEastAsia"/>
          <w:kern w:val="2"/>
          <w:sz w:val="22"/>
          <w:szCs w:val="22"/>
        </w:rPr>
        <w:t>.</w:t>
      </w:r>
      <w:r w:rsidR="00BE6E16" w:rsidRPr="002B0B65">
        <w:rPr>
          <w:rFonts w:eastAsiaTheme="minorEastAsia"/>
          <w:kern w:val="2"/>
          <w:sz w:val="22"/>
          <w:szCs w:val="22"/>
        </w:rPr>
        <w:t xml:space="preserve"> In Slot#2 and </w:t>
      </w:r>
      <w:r w:rsidR="004A5800" w:rsidRPr="002D429B">
        <w:rPr>
          <w:rFonts w:eastAsiaTheme="minorEastAsia"/>
          <w:kern w:val="2"/>
          <w:sz w:val="22"/>
          <w:szCs w:val="22"/>
        </w:rPr>
        <w:t>Slot</w:t>
      </w:r>
      <w:r w:rsidR="00F32164">
        <w:rPr>
          <w:rFonts w:eastAsiaTheme="minorEastAsia"/>
          <w:kern w:val="2"/>
          <w:sz w:val="22"/>
          <w:szCs w:val="22"/>
        </w:rPr>
        <w:t>#</w:t>
      </w:r>
      <w:r w:rsidR="00BE6E16" w:rsidRPr="002B0B65">
        <w:rPr>
          <w:rFonts w:eastAsiaTheme="minorEastAsia"/>
          <w:kern w:val="2"/>
          <w:sz w:val="22"/>
          <w:szCs w:val="22"/>
        </w:rPr>
        <w:t>7, both DL and UL resource are available in CC1 and CC2.</w:t>
      </w:r>
      <w:r w:rsidR="00DE15C0" w:rsidRPr="002B0B65">
        <w:rPr>
          <w:rFonts w:eastAsiaTheme="minorEastAsia"/>
          <w:kern w:val="2"/>
          <w:sz w:val="22"/>
          <w:szCs w:val="22"/>
        </w:rPr>
        <w:t xml:space="preserve"> </w:t>
      </w:r>
      <w:r w:rsidR="00186F45" w:rsidRPr="002B0B65">
        <w:rPr>
          <w:rFonts w:eastAsiaTheme="minorEastAsia"/>
          <w:kern w:val="2"/>
          <w:sz w:val="22"/>
          <w:szCs w:val="22"/>
        </w:rPr>
        <w:t>UE-specific direction</w:t>
      </w:r>
      <w:r w:rsidR="002771BD">
        <w:rPr>
          <w:rFonts w:eastAsiaTheme="minorEastAsia"/>
          <w:kern w:val="2"/>
          <w:sz w:val="22"/>
          <w:szCs w:val="22"/>
        </w:rPr>
        <w:t>s</w:t>
      </w:r>
      <w:r w:rsidR="00186F45" w:rsidRPr="002B0B65">
        <w:rPr>
          <w:rFonts w:eastAsiaTheme="minorEastAsia"/>
          <w:kern w:val="2"/>
          <w:sz w:val="22"/>
          <w:szCs w:val="22"/>
        </w:rPr>
        <w:t xml:space="preserve"> in these slot</w:t>
      </w:r>
      <w:r w:rsidR="00DF0593" w:rsidRPr="002B0B65">
        <w:rPr>
          <w:rFonts w:eastAsiaTheme="minorEastAsia"/>
          <w:kern w:val="2"/>
          <w:sz w:val="22"/>
          <w:szCs w:val="22"/>
        </w:rPr>
        <w:t>s</w:t>
      </w:r>
      <w:r w:rsidR="00186F45" w:rsidRPr="002B0B65">
        <w:rPr>
          <w:rFonts w:eastAsiaTheme="minorEastAsia"/>
          <w:kern w:val="2"/>
          <w:sz w:val="22"/>
          <w:szCs w:val="22"/>
        </w:rPr>
        <w:t xml:space="preserve"> should be</w:t>
      </w:r>
      <w:r w:rsidR="00FE4F93">
        <w:rPr>
          <w:rFonts w:eastAsiaTheme="minorEastAsia"/>
          <w:kern w:val="2"/>
          <w:sz w:val="22"/>
          <w:szCs w:val="22"/>
        </w:rPr>
        <w:t xml:space="preserve"> further</w:t>
      </w:r>
      <w:r w:rsidR="00186F45" w:rsidRPr="002B0B65">
        <w:rPr>
          <w:rFonts w:eastAsiaTheme="minorEastAsia"/>
          <w:kern w:val="2"/>
          <w:sz w:val="22"/>
          <w:szCs w:val="22"/>
        </w:rPr>
        <w:t xml:space="preserve"> configured or indicated to UE</w:t>
      </w:r>
      <w:r w:rsidR="004C03DF" w:rsidRPr="002B0B65">
        <w:rPr>
          <w:rFonts w:eastAsiaTheme="minorEastAsia"/>
          <w:kern w:val="2"/>
          <w:sz w:val="22"/>
          <w:szCs w:val="22"/>
        </w:rPr>
        <w:t xml:space="preserve"> in 6GR</w:t>
      </w:r>
      <w:r w:rsidR="00186F45" w:rsidRPr="002B0B65">
        <w:rPr>
          <w:rFonts w:eastAsiaTheme="minorEastAsia"/>
          <w:kern w:val="2"/>
          <w:sz w:val="22"/>
          <w:szCs w:val="22"/>
        </w:rPr>
        <w:t xml:space="preserve">. </w:t>
      </w:r>
      <w:r w:rsidR="002205AE" w:rsidRPr="002B0B65">
        <w:rPr>
          <w:rFonts w:eastAsiaTheme="minorEastAsia"/>
          <w:kern w:val="2"/>
          <w:sz w:val="22"/>
          <w:szCs w:val="22"/>
        </w:rPr>
        <w:t xml:space="preserve">Thus, </w:t>
      </w:r>
      <w:r w:rsidR="000F4ED6" w:rsidRPr="00BF67E5">
        <w:rPr>
          <w:rFonts w:eastAsiaTheme="minorEastAsia"/>
          <w:kern w:val="2"/>
          <w:sz w:val="22"/>
          <w:szCs w:val="22"/>
        </w:rPr>
        <w:t>6G frame structure configuration</w:t>
      </w:r>
      <w:r w:rsidR="003D6A5D" w:rsidRPr="00BF67E5">
        <w:rPr>
          <w:rFonts w:eastAsiaTheme="minorEastAsia"/>
          <w:kern w:val="2"/>
          <w:sz w:val="22"/>
          <w:szCs w:val="22"/>
        </w:rPr>
        <w:t xml:space="preserve"> should </w:t>
      </w:r>
      <w:r w:rsidR="00F83A72" w:rsidRPr="00BF67E5">
        <w:rPr>
          <w:rFonts w:eastAsiaTheme="minorEastAsia"/>
          <w:kern w:val="2"/>
          <w:sz w:val="22"/>
          <w:szCs w:val="22"/>
        </w:rPr>
        <w:t xml:space="preserve">further </w:t>
      </w:r>
      <w:r w:rsidR="003D6A5D" w:rsidRPr="00BF67E5">
        <w:rPr>
          <w:rFonts w:eastAsiaTheme="minorEastAsia"/>
          <w:kern w:val="2"/>
          <w:sz w:val="22"/>
          <w:szCs w:val="22"/>
        </w:rPr>
        <w:t xml:space="preserve">consider and </w:t>
      </w:r>
      <w:r w:rsidR="00F83A72" w:rsidRPr="00BF67E5">
        <w:rPr>
          <w:rFonts w:eastAsiaTheme="minorEastAsia"/>
          <w:kern w:val="2"/>
          <w:sz w:val="22"/>
          <w:szCs w:val="22"/>
        </w:rPr>
        <w:t xml:space="preserve">study how to support the </w:t>
      </w:r>
      <w:r w:rsidR="00F83A72" w:rsidRPr="002B0B65">
        <w:rPr>
          <w:rFonts w:eastAsiaTheme="minorEastAsia"/>
          <w:kern w:val="2"/>
          <w:sz w:val="22"/>
          <w:szCs w:val="22"/>
        </w:rPr>
        <w:t>flexible uplink and downlink pa</w:t>
      </w:r>
      <w:r w:rsidR="00C610E9">
        <w:rPr>
          <w:rFonts w:eastAsiaTheme="minorEastAsia"/>
          <w:kern w:val="2"/>
          <w:sz w:val="22"/>
          <w:szCs w:val="22"/>
        </w:rPr>
        <w:t>i</w:t>
      </w:r>
      <w:r w:rsidR="00F83A72" w:rsidRPr="002B0B65">
        <w:rPr>
          <w:rFonts w:eastAsiaTheme="minorEastAsia"/>
          <w:kern w:val="2"/>
          <w:sz w:val="22"/>
          <w:szCs w:val="22"/>
        </w:rPr>
        <w:t>ring</w:t>
      </w:r>
      <w:r w:rsidR="000F4ED6" w:rsidRPr="00BF67E5">
        <w:rPr>
          <w:rFonts w:eastAsiaTheme="minorEastAsia"/>
          <w:kern w:val="2"/>
          <w:sz w:val="22"/>
          <w:szCs w:val="22"/>
        </w:rPr>
        <w:t>.</w:t>
      </w:r>
    </w:p>
    <w:bookmarkEnd w:id="8"/>
    <w:p w14:paraId="50308CC5" w14:textId="65A17B72" w:rsidR="004904FB" w:rsidRPr="00070FDE" w:rsidRDefault="00237E30" w:rsidP="00070FDE">
      <w:pPr>
        <w:spacing w:beforeLines="50" w:before="120"/>
        <w:jc w:val="center"/>
        <w:rPr>
          <w:kern w:val="2"/>
          <w:sz w:val="22"/>
          <w:szCs w:val="22"/>
        </w:rPr>
      </w:pPr>
      <w:r w:rsidRPr="00237E30">
        <w:rPr>
          <w:noProof/>
        </w:rPr>
        <w:lastRenderedPageBreak/>
        <w:t xml:space="preserve"> </w:t>
      </w:r>
      <w:r w:rsidR="005D631B" w:rsidRPr="005D631B">
        <w:rPr>
          <w:noProof/>
        </w:rPr>
        <w:drawing>
          <wp:inline distT="0" distB="0" distL="0" distR="0" wp14:anchorId="3261901D" wp14:editId="20D30F7B">
            <wp:extent cx="4958415" cy="1347815"/>
            <wp:effectExtent l="0" t="0" r="0" b="508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076636" cy="1379950"/>
                    </a:xfrm>
                    <a:prstGeom prst="rect">
                      <a:avLst/>
                    </a:prstGeom>
                  </pic:spPr>
                </pic:pic>
              </a:graphicData>
            </a:graphic>
          </wp:inline>
        </w:drawing>
      </w:r>
    </w:p>
    <w:p w14:paraId="07BD3C8A" w14:textId="229AB1B1" w:rsidR="00FC65A2" w:rsidRDefault="004C023E" w:rsidP="005C535A">
      <w:pPr>
        <w:pStyle w:val="a6"/>
      </w:pPr>
      <w:bookmarkStart w:id="9" w:name="_Ref209087661"/>
      <w:bookmarkStart w:id="10" w:name="_Ref209087655"/>
      <w:r>
        <w:t xml:space="preserve">Figure </w:t>
      </w:r>
      <w:r>
        <w:fldChar w:fldCharType="begin"/>
      </w:r>
      <w:r>
        <w:instrText xml:space="preserve"> SEQ Figure \* ARABIC </w:instrText>
      </w:r>
      <w:r>
        <w:fldChar w:fldCharType="separate"/>
      </w:r>
      <w:r w:rsidR="00397798">
        <w:rPr>
          <w:noProof/>
        </w:rPr>
        <w:t>2</w:t>
      </w:r>
      <w:r>
        <w:fldChar w:fldCharType="end"/>
      </w:r>
      <w:bookmarkEnd w:id="9"/>
      <w:r w:rsidR="00421487">
        <w:t>: An example of</w:t>
      </w:r>
      <w:r>
        <w:t xml:space="preserve"> </w:t>
      </w:r>
      <w:r w:rsidR="00421487">
        <w:t>f</w:t>
      </w:r>
      <w:r w:rsidR="00FC65A2" w:rsidRPr="00B357BA">
        <w:t xml:space="preserve">lexible DL/UL </w:t>
      </w:r>
      <w:r w:rsidR="00A84A5D">
        <w:t>pairing</w:t>
      </w:r>
      <w:bookmarkEnd w:id="10"/>
    </w:p>
    <w:p w14:paraId="13874A74" w14:textId="1E44C85F" w:rsidR="00650C6D" w:rsidRPr="002B0B65" w:rsidRDefault="00650C6D" w:rsidP="00396556">
      <w:pPr>
        <w:pStyle w:val="pro"/>
        <w:spacing w:afterLines="50" w:after="120"/>
        <w:ind w:left="1170" w:hanging="1170"/>
        <w:rPr>
          <w:sz w:val="22"/>
          <w:szCs w:val="22"/>
        </w:rPr>
      </w:pPr>
      <w:r w:rsidRPr="008C1600">
        <w:rPr>
          <w:sz w:val="22"/>
          <w:szCs w:val="22"/>
        </w:rPr>
        <w:t>6GR frame structure configuration considering flexible uplink and downlink paring</w:t>
      </w:r>
      <w:r>
        <w:rPr>
          <w:sz w:val="22"/>
          <w:szCs w:val="22"/>
        </w:rPr>
        <w:t xml:space="preserve"> should be studied</w:t>
      </w:r>
      <w:r w:rsidRPr="004F00C4">
        <w:rPr>
          <w:sz w:val="22"/>
          <w:szCs w:val="22"/>
        </w:rPr>
        <w:t>.</w:t>
      </w:r>
    </w:p>
    <w:p w14:paraId="753D5EB2" w14:textId="54742ACE" w:rsidR="006645FC" w:rsidRPr="00396556" w:rsidRDefault="006645FC" w:rsidP="00396556">
      <w:pPr>
        <w:pStyle w:val="2"/>
        <w:rPr>
          <w:kern w:val="2"/>
          <w:sz w:val="22"/>
          <w:szCs w:val="22"/>
          <w:lang w:eastAsia="zh-CN"/>
        </w:rPr>
      </w:pPr>
      <w:r>
        <w:rPr>
          <w:kern w:val="2"/>
          <w:sz w:val="22"/>
          <w:szCs w:val="22"/>
          <w:lang w:eastAsia="zh-CN"/>
        </w:rPr>
        <w:t>T</w:t>
      </w:r>
      <w:r w:rsidRPr="00B357BA">
        <w:rPr>
          <w:kern w:val="2"/>
          <w:sz w:val="22"/>
          <w:szCs w:val="22"/>
          <w:lang w:eastAsia="zh-CN"/>
        </w:rPr>
        <w:t>iming unit for scheduling</w:t>
      </w:r>
    </w:p>
    <w:p w14:paraId="2D24F05D" w14:textId="1C863380" w:rsidR="00896A2E" w:rsidRPr="00396556" w:rsidRDefault="00896A2E" w:rsidP="0058715C">
      <w:pPr>
        <w:jc w:val="both"/>
        <w:rPr>
          <w:rFonts w:eastAsiaTheme="minorEastAsia"/>
          <w:sz w:val="22"/>
          <w:szCs w:val="22"/>
        </w:rPr>
      </w:pPr>
      <w:r w:rsidRPr="00396556">
        <w:rPr>
          <w:rFonts w:eastAsiaTheme="minorEastAsia"/>
          <w:sz w:val="22"/>
          <w:szCs w:val="22"/>
        </w:rPr>
        <w:t>14-symbol slot</w:t>
      </w:r>
      <w:r w:rsidR="00590181" w:rsidRPr="00396556">
        <w:rPr>
          <w:rFonts w:eastAsiaTheme="minorEastAsia"/>
          <w:sz w:val="22"/>
          <w:szCs w:val="22"/>
        </w:rPr>
        <w:t xml:space="preserve"> </w:t>
      </w:r>
      <w:r w:rsidR="00614E3F" w:rsidRPr="00396556">
        <w:rPr>
          <w:rFonts w:eastAsiaTheme="minorEastAsia"/>
          <w:sz w:val="22"/>
          <w:szCs w:val="22"/>
        </w:rPr>
        <w:t>has been</w:t>
      </w:r>
      <w:r w:rsidR="00590181" w:rsidRPr="00396556">
        <w:rPr>
          <w:rFonts w:eastAsiaTheme="minorEastAsia"/>
          <w:sz w:val="22"/>
          <w:szCs w:val="22"/>
        </w:rPr>
        <w:t xml:space="preserve"> </w:t>
      </w:r>
      <w:r w:rsidR="00F86EB6" w:rsidRPr="00396556">
        <w:rPr>
          <w:rFonts w:eastAsiaTheme="minorEastAsia"/>
          <w:sz w:val="22"/>
          <w:szCs w:val="22"/>
        </w:rPr>
        <w:t>agreed to be</w:t>
      </w:r>
      <w:r w:rsidR="00590181" w:rsidRPr="00396556">
        <w:rPr>
          <w:rFonts w:eastAsiaTheme="minorEastAsia"/>
          <w:sz w:val="22"/>
          <w:szCs w:val="22"/>
        </w:rPr>
        <w:t xml:space="preserve"> defined in </w:t>
      </w:r>
      <w:r w:rsidR="00C63A0E" w:rsidRPr="00396556">
        <w:rPr>
          <w:rFonts w:eastAsiaTheme="minorEastAsia"/>
          <w:sz w:val="22"/>
          <w:szCs w:val="22"/>
        </w:rPr>
        <w:t>6GR</w:t>
      </w:r>
      <w:r w:rsidR="006E5922" w:rsidRPr="00396556">
        <w:rPr>
          <w:rFonts w:eastAsiaTheme="minorEastAsia"/>
          <w:sz w:val="22"/>
          <w:szCs w:val="22"/>
        </w:rPr>
        <w:t xml:space="preserve">. It </w:t>
      </w:r>
      <w:r w:rsidR="00CB3BD7" w:rsidRPr="00396556">
        <w:rPr>
          <w:rFonts w:eastAsiaTheme="minorEastAsia"/>
          <w:sz w:val="22"/>
          <w:szCs w:val="22"/>
        </w:rPr>
        <w:t>can be seen as</w:t>
      </w:r>
      <w:r w:rsidRPr="00396556">
        <w:rPr>
          <w:rFonts w:eastAsiaTheme="minorEastAsia"/>
          <w:sz w:val="22"/>
          <w:szCs w:val="22"/>
        </w:rPr>
        <w:t xml:space="preserve"> </w:t>
      </w:r>
      <w:r w:rsidR="004B673D" w:rsidRPr="00396556">
        <w:rPr>
          <w:rFonts w:eastAsiaTheme="minorEastAsia"/>
          <w:sz w:val="22"/>
          <w:szCs w:val="22"/>
        </w:rPr>
        <w:t xml:space="preserve">the </w:t>
      </w:r>
      <w:r w:rsidRPr="00396556">
        <w:rPr>
          <w:rFonts w:eastAsiaTheme="minorEastAsia"/>
          <w:sz w:val="22"/>
          <w:szCs w:val="22"/>
        </w:rPr>
        <w:t>time reference</w:t>
      </w:r>
      <w:r w:rsidR="0033474D" w:rsidRPr="00396556">
        <w:rPr>
          <w:rFonts w:eastAsiaTheme="minorEastAsia"/>
          <w:sz w:val="22"/>
          <w:szCs w:val="22"/>
        </w:rPr>
        <w:t xml:space="preserve"> for physical channel/signal, including HARQ timing, PDSCH/PUSCH timing, the periods and etc</w:t>
      </w:r>
      <w:r w:rsidR="00B40DB9" w:rsidRPr="00396556">
        <w:rPr>
          <w:rFonts w:eastAsiaTheme="minorEastAsia"/>
          <w:sz w:val="22"/>
          <w:szCs w:val="22"/>
        </w:rPr>
        <w:t xml:space="preserve">, </w:t>
      </w:r>
      <w:r w:rsidR="006E5922" w:rsidRPr="00396556">
        <w:rPr>
          <w:rFonts w:eastAsiaTheme="minorEastAsia"/>
          <w:sz w:val="22"/>
          <w:szCs w:val="22"/>
        </w:rPr>
        <w:t>and time unit for scheduling</w:t>
      </w:r>
      <w:r w:rsidR="006E4871" w:rsidRPr="00396556">
        <w:rPr>
          <w:rFonts w:eastAsiaTheme="minorEastAsia"/>
          <w:sz w:val="22"/>
          <w:szCs w:val="22"/>
        </w:rPr>
        <w:t>.</w:t>
      </w:r>
      <w:r w:rsidR="00B847D9" w:rsidRPr="00396556">
        <w:rPr>
          <w:rFonts w:eastAsiaTheme="minorEastAsia"/>
          <w:sz w:val="22"/>
          <w:szCs w:val="22"/>
        </w:rPr>
        <w:t xml:space="preserve"> </w:t>
      </w:r>
      <w:r w:rsidR="003B73DC" w:rsidRPr="00396556">
        <w:rPr>
          <w:rFonts w:eastAsiaTheme="minorEastAsia"/>
          <w:sz w:val="22"/>
          <w:szCs w:val="22"/>
        </w:rPr>
        <w:t>However, the association between slot and</w:t>
      </w:r>
      <w:r w:rsidR="00643FBF" w:rsidRPr="00396556">
        <w:rPr>
          <w:rFonts w:eastAsiaTheme="minorEastAsia"/>
          <w:sz w:val="22"/>
          <w:szCs w:val="22"/>
        </w:rPr>
        <w:t xml:space="preserve"> </w:t>
      </w:r>
      <w:r w:rsidR="003B73DC" w:rsidRPr="00396556">
        <w:rPr>
          <w:rFonts w:eastAsiaTheme="minorEastAsia"/>
          <w:sz w:val="22"/>
          <w:szCs w:val="22"/>
        </w:rPr>
        <w:t>timing unit for scheduling need</w:t>
      </w:r>
      <w:r w:rsidR="00D41CBB" w:rsidRPr="00396556">
        <w:rPr>
          <w:rFonts w:eastAsiaTheme="minorEastAsia"/>
          <w:sz w:val="22"/>
          <w:szCs w:val="22"/>
        </w:rPr>
        <w:t>s</w:t>
      </w:r>
      <w:r w:rsidR="003B73DC" w:rsidRPr="00396556">
        <w:rPr>
          <w:rFonts w:eastAsiaTheme="minorEastAsia"/>
          <w:sz w:val="22"/>
          <w:szCs w:val="22"/>
        </w:rPr>
        <w:t xml:space="preserve"> to be discussed separately in 6GR</w:t>
      </w:r>
      <w:r w:rsidR="006F75B0" w:rsidRPr="00396556">
        <w:rPr>
          <w:rFonts w:eastAsiaTheme="minorEastAsia"/>
          <w:sz w:val="22"/>
          <w:szCs w:val="22"/>
        </w:rPr>
        <w:t>.</w:t>
      </w:r>
    </w:p>
    <w:p w14:paraId="53E78BF3" w14:textId="1145F25D" w:rsidR="00F53AE0" w:rsidRPr="00B63268" w:rsidRDefault="00C7020B" w:rsidP="001F27A2">
      <w:pPr>
        <w:numPr>
          <w:ilvl w:val="0"/>
          <w:numId w:val="3"/>
        </w:numPr>
        <w:spacing w:before="120"/>
        <w:ind w:left="418" w:hanging="418"/>
        <w:jc w:val="both"/>
        <w:rPr>
          <w:b/>
          <w:bCs/>
          <w:kern w:val="2"/>
          <w:sz w:val="22"/>
          <w:szCs w:val="22"/>
          <w:lang w:eastAsia="zh-CN"/>
        </w:rPr>
      </w:pPr>
      <w:r>
        <w:rPr>
          <w:b/>
          <w:bCs/>
          <w:kern w:val="2"/>
          <w:sz w:val="22"/>
          <w:szCs w:val="22"/>
          <w:lang w:eastAsia="zh-CN"/>
        </w:rPr>
        <w:t>T</w:t>
      </w:r>
      <w:r w:rsidR="00247766" w:rsidRPr="00B357BA">
        <w:rPr>
          <w:b/>
          <w:bCs/>
          <w:kern w:val="2"/>
          <w:sz w:val="22"/>
          <w:szCs w:val="22"/>
          <w:lang w:eastAsia="zh-CN"/>
        </w:rPr>
        <w:t>iming unit for scheduling</w:t>
      </w:r>
      <w:r w:rsidR="00247766" w:rsidRPr="00B357BA" w:rsidDel="006F0157">
        <w:rPr>
          <w:b/>
          <w:bCs/>
          <w:kern w:val="2"/>
          <w:sz w:val="22"/>
          <w:szCs w:val="22"/>
          <w:lang w:eastAsia="zh-CN"/>
        </w:rPr>
        <w:t xml:space="preserve"> </w:t>
      </w:r>
    </w:p>
    <w:p w14:paraId="1BD40DC1" w14:textId="0A424007" w:rsidR="003406DA" w:rsidRPr="004C023E" w:rsidRDefault="003406DA" w:rsidP="002A3CDA">
      <w:pPr>
        <w:jc w:val="both"/>
        <w:rPr>
          <w:kern w:val="2"/>
          <w:sz w:val="22"/>
          <w:szCs w:val="22"/>
          <w:u w:val="single"/>
          <w:lang w:eastAsia="zh-CN"/>
        </w:rPr>
      </w:pPr>
      <w:r w:rsidRPr="004C023E">
        <w:rPr>
          <w:kern w:val="2"/>
          <w:sz w:val="22"/>
          <w:szCs w:val="22"/>
          <w:u w:val="single"/>
          <w:lang w:eastAsia="zh-CN"/>
        </w:rPr>
        <w:t>Short duration and flexible location</w:t>
      </w:r>
    </w:p>
    <w:p w14:paraId="3530E44E" w14:textId="77777777" w:rsidR="00F72592" w:rsidRDefault="001E06B9" w:rsidP="00B74ABD">
      <w:pPr>
        <w:overflowPunct/>
        <w:autoSpaceDE/>
        <w:autoSpaceDN/>
        <w:adjustRightInd/>
        <w:spacing w:beforeLines="50" w:before="120" w:afterLines="50" w:after="120"/>
        <w:jc w:val="both"/>
        <w:rPr>
          <w:sz w:val="22"/>
          <w:szCs w:val="22"/>
        </w:rPr>
      </w:pPr>
      <w:r w:rsidRPr="004F00C4">
        <w:rPr>
          <w:kern w:val="2"/>
          <w:sz w:val="22"/>
          <w:szCs w:val="22"/>
          <w:lang w:eastAsia="zh-CN"/>
        </w:rPr>
        <w:t xml:space="preserve">To better accommodate diverse </w:t>
      </w:r>
      <w:r w:rsidRPr="004F00C4">
        <w:rPr>
          <w:sz w:val="22"/>
          <w:szCs w:val="22"/>
        </w:rPr>
        <w:t xml:space="preserve">services including the agreed existing and new services, 6GR </w:t>
      </w:r>
      <w:r w:rsidRPr="004F00C4">
        <w:rPr>
          <w:sz w:val="22"/>
          <w:szCs w:val="22"/>
          <w:lang w:eastAsia="zh-CN"/>
        </w:rPr>
        <w:t>scheduling</w:t>
      </w:r>
      <w:r w:rsidRPr="004F00C4">
        <w:rPr>
          <w:sz w:val="22"/>
          <w:szCs w:val="22"/>
        </w:rPr>
        <w:t xml:space="preserve"> </w:t>
      </w:r>
      <w:r w:rsidRPr="004F00C4">
        <w:rPr>
          <w:sz w:val="22"/>
          <w:szCs w:val="22"/>
          <w:lang w:eastAsia="zh-CN"/>
        </w:rPr>
        <w:t>schemes</w:t>
      </w:r>
      <w:r w:rsidRPr="004F00C4">
        <w:rPr>
          <w:sz w:val="22"/>
          <w:szCs w:val="22"/>
        </w:rPr>
        <w:t xml:space="preserve"> also need to consider th</w:t>
      </w:r>
      <w:r w:rsidRPr="004F00C4">
        <w:rPr>
          <w:sz w:val="22"/>
          <w:szCs w:val="22"/>
          <w:lang w:eastAsia="zh-CN"/>
        </w:rPr>
        <w:t>eir</w:t>
      </w:r>
      <w:r w:rsidRPr="004F00C4">
        <w:rPr>
          <w:sz w:val="22"/>
          <w:szCs w:val="22"/>
        </w:rPr>
        <w:t xml:space="preserve"> diverse requirement</w:t>
      </w:r>
      <w:r w:rsidRPr="004F00C4">
        <w:rPr>
          <w:sz w:val="22"/>
          <w:szCs w:val="22"/>
          <w:lang w:eastAsia="zh-CN"/>
        </w:rPr>
        <w:t>s.</w:t>
      </w:r>
      <w:r w:rsidR="002A3CDA">
        <w:rPr>
          <w:rFonts w:hint="eastAsia"/>
          <w:sz w:val="22"/>
          <w:szCs w:val="22"/>
          <w:lang w:eastAsia="zh-CN"/>
        </w:rPr>
        <w:t xml:space="preserve"> </w:t>
      </w:r>
      <w:r w:rsidRPr="00D8000E">
        <w:rPr>
          <w:sz w:val="22"/>
          <w:szCs w:val="22"/>
        </w:rPr>
        <w:t>As described above, new services, including immersive communications (such as XR) and HRLLC, hav</w:t>
      </w:r>
      <w:r w:rsidRPr="004C023E">
        <w:rPr>
          <w:sz w:val="22"/>
          <w:szCs w:val="22"/>
        </w:rPr>
        <w:t>e more stringent requirements on reliability and latency. Thus, short duration and flexible location are also needed in 6G.</w:t>
      </w:r>
      <w:r w:rsidR="0009593D">
        <w:rPr>
          <w:sz w:val="22"/>
          <w:szCs w:val="22"/>
        </w:rPr>
        <w:t xml:space="preserve"> </w:t>
      </w:r>
    </w:p>
    <w:p w14:paraId="0B6AE17A" w14:textId="2DB81F77" w:rsidR="00F72592" w:rsidRDefault="00DC3A5C" w:rsidP="00B74ABD">
      <w:pPr>
        <w:overflowPunct/>
        <w:autoSpaceDE/>
        <w:autoSpaceDN/>
        <w:adjustRightInd/>
        <w:spacing w:beforeLines="50" w:before="120" w:afterLines="50" w:after="120"/>
        <w:jc w:val="both"/>
        <w:rPr>
          <w:sz w:val="22"/>
          <w:szCs w:val="22"/>
        </w:rPr>
      </w:pPr>
      <w:r w:rsidRPr="00096120">
        <w:rPr>
          <w:sz w:val="22"/>
          <w:szCs w:val="22"/>
        </w:rPr>
        <w:t>Achieving higher energy efficiency in 6GR is a fundamental design principle</w:t>
      </w:r>
      <w:r w:rsidRPr="00096120" w:rsidDel="0082732C">
        <w:rPr>
          <w:sz w:val="22"/>
          <w:szCs w:val="22"/>
        </w:rPr>
        <w:t xml:space="preserve"> </w:t>
      </w:r>
      <w:r w:rsidRPr="00096120">
        <w:rPr>
          <w:sz w:val="22"/>
          <w:szCs w:val="22"/>
        </w:rPr>
        <w:t xml:space="preserve">in RAN1. </w:t>
      </w:r>
      <w:r w:rsidR="001E06B9" w:rsidRPr="00096120">
        <w:rPr>
          <w:sz w:val="22"/>
          <w:szCs w:val="22"/>
        </w:rPr>
        <w:t>6G</w:t>
      </w:r>
      <w:r w:rsidR="00552AF4" w:rsidRPr="00096120">
        <w:rPr>
          <w:sz w:val="22"/>
          <w:szCs w:val="22"/>
        </w:rPr>
        <w:t>R</w:t>
      </w:r>
      <w:r w:rsidR="001E06B9" w:rsidRPr="00096120">
        <w:rPr>
          <w:sz w:val="22"/>
          <w:szCs w:val="22"/>
        </w:rPr>
        <w:t xml:space="preserve"> support</w:t>
      </w:r>
      <w:r w:rsidR="007B1CC4">
        <w:rPr>
          <w:rFonts w:hint="eastAsia"/>
          <w:sz w:val="22"/>
          <w:szCs w:val="22"/>
          <w:lang w:eastAsia="zh-CN"/>
        </w:rPr>
        <w:t>s</w:t>
      </w:r>
      <w:r w:rsidR="001E06B9" w:rsidRPr="00096120">
        <w:rPr>
          <w:sz w:val="22"/>
          <w:szCs w:val="22"/>
        </w:rPr>
        <w:t xml:space="preserve"> larger bandwidth</w:t>
      </w:r>
      <w:r w:rsidR="00FE5AC0">
        <w:rPr>
          <w:sz w:val="22"/>
          <w:szCs w:val="22"/>
        </w:rPr>
        <w:t xml:space="preserve"> </w:t>
      </w:r>
      <w:r w:rsidR="00FE5AC0">
        <w:rPr>
          <w:sz w:val="22"/>
          <w:szCs w:val="22"/>
          <w:lang w:eastAsia="zh-CN"/>
        </w:rPr>
        <w:t>(400MH</w:t>
      </w:r>
      <w:r w:rsidR="00FE5AC0">
        <w:rPr>
          <w:rFonts w:hint="eastAsia"/>
          <w:sz w:val="22"/>
          <w:szCs w:val="22"/>
          <w:lang w:eastAsia="zh-CN"/>
        </w:rPr>
        <w:t>z</w:t>
      </w:r>
      <w:r w:rsidR="00FE5AC0">
        <w:rPr>
          <w:sz w:val="22"/>
          <w:szCs w:val="22"/>
          <w:lang w:eastAsia="zh-CN"/>
        </w:rPr>
        <w:t>)</w:t>
      </w:r>
      <w:r w:rsidR="001E06B9" w:rsidRPr="00096120">
        <w:rPr>
          <w:sz w:val="22"/>
          <w:szCs w:val="22"/>
        </w:rPr>
        <w:t>, allowing compact data to be transmitted quickly in a shorter period of time</w:t>
      </w:r>
      <w:r w:rsidR="00A53475">
        <w:rPr>
          <w:sz w:val="22"/>
          <w:szCs w:val="22"/>
        </w:rPr>
        <w:t xml:space="preserve"> </w:t>
      </w:r>
      <w:r w:rsidR="00A53475">
        <w:rPr>
          <w:sz w:val="22"/>
          <w:szCs w:val="22"/>
          <w:lang w:eastAsia="zh-CN"/>
        </w:rPr>
        <w:t>(</w:t>
      </w:r>
      <w:r w:rsidR="002E33EE">
        <w:rPr>
          <w:sz w:val="22"/>
          <w:szCs w:val="22"/>
          <w:lang w:eastAsia="zh-CN"/>
        </w:rPr>
        <w:t xml:space="preserve">i.e., </w:t>
      </w:r>
      <w:r w:rsidR="00A53475">
        <w:rPr>
          <w:sz w:val="22"/>
          <w:szCs w:val="22"/>
          <w:lang w:eastAsia="zh-CN"/>
        </w:rPr>
        <w:t>few OFDM sym</w:t>
      </w:r>
      <w:r w:rsidR="00A53475">
        <w:rPr>
          <w:sz w:val="22"/>
          <w:szCs w:val="22"/>
        </w:rPr>
        <w:t>bols)</w:t>
      </w:r>
      <w:r w:rsidR="00AB5ED2" w:rsidRPr="00096120">
        <w:rPr>
          <w:sz w:val="22"/>
          <w:szCs w:val="22"/>
        </w:rPr>
        <w:t xml:space="preserve"> to enable ultra-fast data transmission and nearly zero-latency feedback, thereby minimizing wake-up time and maximizing sleep opportunities for both the network and UEs. For example, to maximize the sleep duration, time domain compact transmission (e.g., aggregated transmission in a short duration</w:t>
      </w:r>
      <w:r w:rsidR="00BA79E7">
        <w:rPr>
          <w:sz w:val="22"/>
          <w:szCs w:val="22"/>
        </w:rPr>
        <w:t xml:space="preserve"> </w:t>
      </w:r>
      <w:r w:rsidR="00BA79E7">
        <w:rPr>
          <w:rFonts w:hint="eastAsia"/>
          <w:sz w:val="22"/>
          <w:szCs w:val="22"/>
        </w:rPr>
        <w:t>as</w:t>
      </w:r>
      <w:r w:rsidR="00BA79E7">
        <w:rPr>
          <w:sz w:val="22"/>
          <w:szCs w:val="22"/>
        </w:rPr>
        <w:t xml:space="preserve"> shown in </w:t>
      </w:r>
      <w:r w:rsidR="00362BEC">
        <w:rPr>
          <w:sz w:val="22"/>
          <w:szCs w:val="22"/>
        </w:rPr>
        <w:fldChar w:fldCharType="begin"/>
      </w:r>
      <w:r w:rsidR="00362BEC">
        <w:rPr>
          <w:sz w:val="22"/>
          <w:szCs w:val="22"/>
        </w:rPr>
        <w:instrText xml:space="preserve"> REF _Ref213400300 \h  \* MERGEFORMAT </w:instrText>
      </w:r>
      <w:r w:rsidR="00362BEC">
        <w:rPr>
          <w:sz w:val="22"/>
          <w:szCs w:val="22"/>
        </w:rPr>
      </w:r>
      <w:r w:rsidR="00362BEC">
        <w:rPr>
          <w:sz w:val="22"/>
          <w:szCs w:val="22"/>
        </w:rPr>
        <w:fldChar w:fldCharType="separate"/>
      </w:r>
      <w:r w:rsidR="00362BEC" w:rsidRPr="008F18B8">
        <w:rPr>
          <w:sz w:val="22"/>
          <w:szCs w:val="22"/>
        </w:rPr>
        <w:t>Figure 3</w:t>
      </w:r>
      <w:r w:rsidR="00362BEC">
        <w:rPr>
          <w:sz w:val="22"/>
          <w:szCs w:val="22"/>
        </w:rPr>
        <w:fldChar w:fldCharType="end"/>
      </w:r>
      <w:r w:rsidR="00AB5ED2" w:rsidRPr="00096120">
        <w:rPr>
          <w:sz w:val="22"/>
          <w:szCs w:val="22"/>
        </w:rPr>
        <w:t>) for DL/UL data can be considered in energy saving</w:t>
      </w:r>
      <w:r w:rsidR="00872EFF" w:rsidRPr="00096120">
        <w:rPr>
          <w:sz w:val="22"/>
          <w:szCs w:val="22"/>
        </w:rPr>
        <w:t xml:space="preserve"> </w:t>
      </w:r>
      <w:r w:rsidR="00872EFF" w:rsidRPr="00096120">
        <w:rPr>
          <w:sz w:val="22"/>
          <w:szCs w:val="22"/>
        </w:rPr>
        <w:fldChar w:fldCharType="begin"/>
      </w:r>
      <w:r w:rsidR="00872EFF" w:rsidRPr="00096120">
        <w:rPr>
          <w:sz w:val="22"/>
          <w:szCs w:val="22"/>
        </w:rPr>
        <w:instrText xml:space="preserve"> REF _Ref213321671 \r \h </w:instrText>
      </w:r>
      <w:r w:rsidR="00891824">
        <w:rPr>
          <w:sz w:val="22"/>
          <w:szCs w:val="22"/>
        </w:rPr>
        <w:instrText xml:space="preserve"> \* MERGEFORMAT </w:instrText>
      </w:r>
      <w:r w:rsidR="00872EFF" w:rsidRPr="00096120">
        <w:rPr>
          <w:sz w:val="22"/>
          <w:szCs w:val="22"/>
        </w:rPr>
      </w:r>
      <w:r w:rsidR="00872EFF" w:rsidRPr="00096120">
        <w:rPr>
          <w:sz w:val="22"/>
          <w:szCs w:val="22"/>
        </w:rPr>
        <w:fldChar w:fldCharType="end"/>
      </w:r>
      <w:r w:rsidR="00AB5ED2" w:rsidRPr="004C023E">
        <w:rPr>
          <w:sz w:val="22"/>
          <w:szCs w:val="22"/>
        </w:rPr>
        <w:t>.</w:t>
      </w:r>
      <w:r w:rsidR="00BB34A5" w:rsidRPr="00096120">
        <w:rPr>
          <w:rFonts w:hint="eastAsia"/>
          <w:sz w:val="22"/>
          <w:szCs w:val="22"/>
        </w:rPr>
        <w:t xml:space="preserve"> </w:t>
      </w:r>
    </w:p>
    <w:p w14:paraId="42FBA634" w14:textId="4F0A6523" w:rsidR="005A4577" w:rsidRDefault="00C336C1" w:rsidP="00272760">
      <w:pPr>
        <w:overflowPunct/>
        <w:autoSpaceDE/>
        <w:autoSpaceDN/>
        <w:adjustRightInd/>
        <w:spacing w:beforeLines="50" w:before="120" w:afterLines="50" w:after="120"/>
        <w:jc w:val="center"/>
        <w:rPr>
          <w:sz w:val="22"/>
          <w:szCs w:val="22"/>
        </w:rPr>
      </w:pPr>
      <w:r w:rsidRPr="00C336C1">
        <w:rPr>
          <w:noProof/>
          <w:sz w:val="22"/>
          <w:szCs w:val="22"/>
        </w:rPr>
        <w:drawing>
          <wp:inline distT="0" distB="0" distL="0" distR="0" wp14:anchorId="2C58A8AD" wp14:editId="27AC4EE8">
            <wp:extent cx="1860514" cy="1662263"/>
            <wp:effectExtent l="0" t="0" r="698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888085" cy="1686896"/>
                    </a:xfrm>
                    <a:prstGeom prst="rect">
                      <a:avLst/>
                    </a:prstGeom>
                  </pic:spPr>
                </pic:pic>
              </a:graphicData>
            </a:graphic>
          </wp:inline>
        </w:drawing>
      </w:r>
    </w:p>
    <w:p w14:paraId="013BA86D" w14:textId="163C96D0" w:rsidR="002C4374" w:rsidRPr="008F18B8" w:rsidRDefault="002C4374" w:rsidP="008F18B8">
      <w:pPr>
        <w:pStyle w:val="a6"/>
      </w:pPr>
      <w:bookmarkStart w:id="11" w:name="_Ref213400300"/>
      <w:r>
        <w:t xml:space="preserve">Figure </w:t>
      </w:r>
      <w:r>
        <w:fldChar w:fldCharType="begin"/>
      </w:r>
      <w:r>
        <w:instrText xml:space="preserve"> SEQ Figure \* ARABIC </w:instrText>
      </w:r>
      <w:r>
        <w:fldChar w:fldCharType="separate"/>
      </w:r>
      <w:r w:rsidR="00397798">
        <w:rPr>
          <w:noProof/>
        </w:rPr>
        <w:t>3</w:t>
      </w:r>
      <w:r>
        <w:fldChar w:fldCharType="end"/>
      </w:r>
      <w:bookmarkEnd w:id="11"/>
      <w:r>
        <w:t>: An e</w:t>
      </w:r>
      <w:r w:rsidRPr="00B357BA">
        <w:t xml:space="preserve">xample of </w:t>
      </w:r>
      <w:r w:rsidR="00352E80">
        <w:t xml:space="preserve">DL </w:t>
      </w:r>
      <w:r w:rsidR="001301E8">
        <w:rPr>
          <w:rFonts w:hint="eastAsia"/>
        </w:rPr>
        <w:t>short</w:t>
      </w:r>
      <w:r w:rsidR="001301E8">
        <w:t xml:space="preserve"> </w:t>
      </w:r>
      <w:r w:rsidR="001301E8">
        <w:rPr>
          <w:rFonts w:hint="eastAsia"/>
        </w:rPr>
        <w:t>duration</w:t>
      </w:r>
      <w:r w:rsidR="001301E8">
        <w:t xml:space="preserve"> </w:t>
      </w:r>
      <w:r w:rsidR="001301E8">
        <w:rPr>
          <w:rFonts w:hint="eastAsia"/>
        </w:rPr>
        <w:t>and</w:t>
      </w:r>
      <w:r w:rsidR="001301E8">
        <w:t xml:space="preserve"> </w:t>
      </w:r>
      <w:r w:rsidR="001301E8">
        <w:rPr>
          <w:rFonts w:hint="eastAsia"/>
        </w:rPr>
        <w:t>flexible</w:t>
      </w:r>
      <w:r w:rsidR="001301E8">
        <w:t xml:space="preserve"> </w:t>
      </w:r>
      <w:r w:rsidR="001301E8">
        <w:rPr>
          <w:rFonts w:hint="eastAsia"/>
        </w:rPr>
        <w:t>location</w:t>
      </w:r>
    </w:p>
    <w:p w14:paraId="1E4045AB" w14:textId="68861EBB" w:rsidR="003406DA" w:rsidRDefault="00CC5B7D" w:rsidP="00B74ABD">
      <w:pPr>
        <w:overflowPunct/>
        <w:autoSpaceDE/>
        <w:autoSpaceDN/>
        <w:adjustRightInd/>
        <w:spacing w:beforeLines="50" w:before="120" w:afterLines="50" w:after="120"/>
        <w:jc w:val="both"/>
        <w:rPr>
          <w:sz w:val="22"/>
          <w:szCs w:val="22"/>
        </w:rPr>
      </w:pPr>
      <w:r w:rsidRPr="00096120">
        <w:rPr>
          <w:sz w:val="22"/>
          <w:szCs w:val="22"/>
        </w:rPr>
        <w:t>B</w:t>
      </w:r>
      <w:r w:rsidRPr="00096120">
        <w:rPr>
          <w:rFonts w:hint="eastAsia"/>
          <w:sz w:val="22"/>
          <w:szCs w:val="22"/>
        </w:rPr>
        <w:t>esides</w:t>
      </w:r>
      <w:r w:rsidR="0009593D" w:rsidRPr="00096120">
        <w:rPr>
          <w:sz w:val="22"/>
          <w:szCs w:val="22"/>
        </w:rPr>
        <w:t>, i</w:t>
      </w:r>
      <w:r w:rsidR="006C2E81" w:rsidRPr="00096120">
        <w:rPr>
          <w:sz w:val="22"/>
          <w:szCs w:val="22"/>
        </w:rPr>
        <w:t xml:space="preserve">n </w:t>
      </w:r>
      <w:r w:rsidR="000A6C1E" w:rsidRPr="00096120">
        <w:rPr>
          <w:sz w:val="22"/>
          <w:szCs w:val="22"/>
        </w:rPr>
        <w:t xml:space="preserve">NR </w:t>
      </w:r>
      <w:r w:rsidR="006C2E81" w:rsidRPr="00096120">
        <w:rPr>
          <w:sz w:val="22"/>
          <w:szCs w:val="22"/>
        </w:rPr>
        <w:t xml:space="preserve">slot-based scheduling, </w:t>
      </w:r>
      <w:r w:rsidR="004856A4" w:rsidRPr="00096120">
        <w:rPr>
          <w:sz w:val="22"/>
          <w:szCs w:val="22"/>
        </w:rPr>
        <w:t xml:space="preserve">i.e., </w:t>
      </w:r>
      <w:proofErr w:type="spellStart"/>
      <w:r w:rsidR="007E4B96" w:rsidRPr="00096120">
        <w:rPr>
          <w:sz w:val="22"/>
          <w:szCs w:val="22"/>
        </w:rPr>
        <w:t>PxSCH</w:t>
      </w:r>
      <w:proofErr w:type="spellEnd"/>
      <w:r w:rsidR="007E4B96" w:rsidRPr="00096120">
        <w:rPr>
          <w:sz w:val="22"/>
          <w:szCs w:val="22"/>
        </w:rPr>
        <w:t xml:space="preserve"> </w:t>
      </w:r>
      <w:r w:rsidR="004856A4" w:rsidRPr="00096120">
        <w:rPr>
          <w:sz w:val="22"/>
          <w:szCs w:val="22"/>
        </w:rPr>
        <w:t xml:space="preserve">mapping type A, </w:t>
      </w:r>
      <w:r w:rsidR="006C2E81" w:rsidRPr="00096120">
        <w:rPr>
          <w:sz w:val="22"/>
          <w:szCs w:val="22"/>
        </w:rPr>
        <w:t xml:space="preserve">the starting positions of </w:t>
      </w:r>
      <w:r w:rsidR="0014607E" w:rsidRPr="00096120">
        <w:rPr>
          <w:sz w:val="22"/>
          <w:szCs w:val="22"/>
        </w:rPr>
        <w:t>data transmission</w:t>
      </w:r>
      <w:r w:rsidR="00906D40" w:rsidRPr="00096120">
        <w:rPr>
          <w:sz w:val="22"/>
          <w:szCs w:val="22"/>
        </w:rPr>
        <w:t xml:space="preserve"> </w:t>
      </w:r>
      <w:r w:rsidR="006C2E81" w:rsidRPr="00096120">
        <w:rPr>
          <w:sz w:val="22"/>
          <w:szCs w:val="22"/>
        </w:rPr>
        <w:t>are fixed at the beginning of each slot</w:t>
      </w:r>
      <w:r w:rsidR="00D347EC" w:rsidRPr="00096120">
        <w:rPr>
          <w:sz w:val="22"/>
          <w:szCs w:val="22"/>
        </w:rPr>
        <w:t>, i</w:t>
      </w:r>
      <w:r w:rsidR="0096361F" w:rsidRPr="00096120">
        <w:rPr>
          <w:sz w:val="22"/>
          <w:szCs w:val="22"/>
        </w:rPr>
        <w:t>.</w:t>
      </w:r>
      <w:r w:rsidR="00D347EC" w:rsidRPr="00096120">
        <w:rPr>
          <w:sz w:val="22"/>
          <w:szCs w:val="22"/>
        </w:rPr>
        <w:t>e</w:t>
      </w:r>
      <w:r w:rsidR="0096361F" w:rsidRPr="00096120">
        <w:rPr>
          <w:sz w:val="22"/>
          <w:szCs w:val="22"/>
        </w:rPr>
        <w:t>.</w:t>
      </w:r>
      <w:r w:rsidR="00CC4224" w:rsidRPr="00096120">
        <w:rPr>
          <w:sz w:val="22"/>
          <w:szCs w:val="22"/>
        </w:rPr>
        <w:t>, the starting position of PDSCH is symbol index {0,</w:t>
      </w:r>
      <w:r w:rsidR="00B77729" w:rsidRPr="00096120">
        <w:rPr>
          <w:sz w:val="22"/>
          <w:szCs w:val="22"/>
        </w:rPr>
        <w:t xml:space="preserve"> </w:t>
      </w:r>
      <w:r w:rsidR="00CC4224" w:rsidRPr="00096120">
        <w:rPr>
          <w:sz w:val="22"/>
          <w:szCs w:val="22"/>
        </w:rPr>
        <w:t>1,</w:t>
      </w:r>
      <w:r w:rsidR="00B77729" w:rsidRPr="00096120">
        <w:rPr>
          <w:sz w:val="22"/>
          <w:szCs w:val="22"/>
        </w:rPr>
        <w:t xml:space="preserve"> </w:t>
      </w:r>
      <w:r w:rsidR="00CC4224" w:rsidRPr="00096120">
        <w:rPr>
          <w:sz w:val="22"/>
          <w:szCs w:val="22"/>
        </w:rPr>
        <w:t>2,</w:t>
      </w:r>
      <w:r w:rsidR="00B77729" w:rsidRPr="00096120">
        <w:rPr>
          <w:sz w:val="22"/>
          <w:szCs w:val="22"/>
        </w:rPr>
        <w:t xml:space="preserve"> </w:t>
      </w:r>
      <w:r w:rsidR="00CC4224" w:rsidRPr="00096120">
        <w:rPr>
          <w:sz w:val="22"/>
          <w:szCs w:val="22"/>
        </w:rPr>
        <w:t xml:space="preserve">3} while that of PUSCH is </w:t>
      </w:r>
      <w:r w:rsidR="00D75AEB" w:rsidRPr="00096120">
        <w:rPr>
          <w:sz w:val="22"/>
          <w:szCs w:val="22"/>
        </w:rPr>
        <w:t>symbol index</w:t>
      </w:r>
      <w:r w:rsidR="002C11A6" w:rsidRPr="00096120">
        <w:rPr>
          <w:sz w:val="22"/>
          <w:szCs w:val="22"/>
        </w:rPr>
        <w:t>#0</w:t>
      </w:r>
      <w:r w:rsidR="006F35C1" w:rsidRPr="00096120">
        <w:rPr>
          <w:sz w:val="22"/>
          <w:szCs w:val="22"/>
        </w:rPr>
        <w:t xml:space="preserve"> </w:t>
      </w:r>
      <w:r w:rsidR="00AD6A75" w:rsidRPr="00096120">
        <w:rPr>
          <w:sz w:val="22"/>
          <w:szCs w:val="22"/>
        </w:rPr>
        <w:t>as illustrated in </w:t>
      </w:r>
      <w:r w:rsidR="006F35C1" w:rsidRPr="00096120">
        <w:rPr>
          <w:sz w:val="22"/>
          <w:szCs w:val="22"/>
        </w:rPr>
        <w:t xml:space="preserve"> </w:t>
      </w:r>
      <w:r w:rsidR="00F8708F" w:rsidRPr="00096120">
        <w:rPr>
          <w:sz w:val="22"/>
          <w:szCs w:val="22"/>
        </w:rPr>
        <w:fldChar w:fldCharType="begin"/>
      </w:r>
      <w:r w:rsidR="00F8708F" w:rsidRPr="00096120">
        <w:rPr>
          <w:sz w:val="22"/>
          <w:szCs w:val="22"/>
        </w:rPr>
        <w:instrText xml:space="preserve"> REF _Ref209087700 \h  \* MERGEFORMAT </w:instrText>
      </w:r>
      <w:r w:rsidR="00F8708F" w:rsidRPr="00096120">
        <w:rPr>
          <w:sz w:val="22"/>
          <w:szCs w:val="22"/>
        </w:rPr>
      </w:r>
      <w:r w:rsidR="00F8708F" w:rsidRPr="00096120">
        <w:rPr>
          <w:sz w:val="22"/>
          <w:szCs w:val="22"/>
        </w:rPr>
        <w:fldChar w:fldCharType="separate"/>
      </w:r>
      <w:r w:rsidR="00397798" w:rsidRPr="008F18B8">
        <w:rPr>
          <w:sz w:val="22"/>
          <w:szCs w:val="22"/>
        </w:rPr>
        <w:t>Figure 4</w:t>
      </w:r>
      <w:r w:rsidR="00F8708F" w:rsidRPr="00096120">
        <w:rPr>
          <w:sz w:val="22"/>
          <w:szCs w:val="22"/>
        </w:rPr>
        <w:fldChar w:fldCharType="end"/>
      </w:r>
      <w:r w:rsidR="006C2E81" w:rsidRPr="00096120">
        <w:rPr>
          <w:sz w:val="22"/>
          <w:szCs w:val="22"/>
        </w:rPr>
        <w:t xml:space="preserve">. </w:t>
      </w:r>
      <w:r w:rsidR="00BD6594" w:rsidRPr="00096120">
        <w:rPr>
          <w:sz w:val="22"/>
          <w:szCs w:val="22"/>
        </w:rPr>
        <w:t>In the scenario of</w:t>
      </w:r>
      <w:r w:rsidR="00DD799C" w:rsidRPr="00096120">
        <w:rPr>
          <w:sz w:val="22"/>
          <w:szCs w:val="22"/>
        </w:rPr>
        <w:t xml:space="preserve"> </w:t>
      </w:r>
      <w:r w:rsidR="00BD6594" w:rsidRPr="00096120">
        <w:rPr>
          <w:sz w:val="22"/>
          <w:szCs w:val="22"/>
        </w:rPr>
        <w:t>c</w:t>
      </w:r>
      <w:r w:rsidR="00356072" w:rsidRPr="00096120">
        <w:rPr>
          <w:sz w:val="22"/>
          <w:szCs w:val="22"/>
        </w:rPr>
        <w:t>ross-slot scheduling</w:t>
      </w:r>
      <w:r w:rsidR="00CC4FA4" w:rsidRPr="00096120">
        <w:rPr>
          <w:sz w:val="22"/>
          <w:szCs w:val="22"/>
        </w:rPr>
        <w:t xml:space="preserve"> </w:t>
      </w:r>
      <w:r w:rsidR="00356072" w:rsidRPr="00096120">
        <w:rPr>
          <w:sz w:val="22"/>
          <w:szCs w:val="22"/>
        </w:rPr>
        <w:t xml:space="preserve">introduced in </w:t>
      </w:r>
      <w:r w:rsidR="00136DF1" w:rsidRPr="00096120">
        <w:rPr>
          <w:sz w:val="22"/>
          <w:szCs w:val="22"/>
        </w:rPr>
        <w:t>5G</w:t>
      </w:r>
      <w:r w:rsidR="00356072" w:rsidRPr="00096120">
        <w:rPr>
          <w:sz w:val="22"/>
          <w:szCs w:val="22"/>
        </w:rPr>
        <w:t xml:space="preserve"> to </w:t>
      </w:r>
      <w:r w:rsidR="00356072" w:rsidRPr="00096120">
        <w:rPr>
          <w:rFonts w:hint="eastAsia"/>
          <w:sz w:val="22"/>
          <w:szCs w:val="22"/>
        </w:rPr>
        <w:t>avoid</w:t>
      </w:r>
      <w:r w:rsidR="00356072" w:rsidRPr="00096120">
        <w:rPr>
          <w:sz w:val="22"/>
          <w:szCs w:val="22"/>
        </w:rPr>
        <w:t xml:space="preserve"> the need for excessive data buffering</w:t>
      </w:r>
      <w:r w:rsidR="00B70E24" w:rsidRPr="00096120">
        <w:rPr>
          <w:sz w:val="22"/>
          <w:szCs w:val="22"/>
        </w:rPr>
        <w:t>,</w:t>
      </w:r>
      <w:r w:rsidR="00356072" w:rsidRPr="00096120">
        <w:rPr>
          <w:sz w:val="22"/>
          <w:szCs w:val="22"/>
        </w:rPr>
        <w:t xml:space="preserve"> </w:t>
      </w:r>
      <w:r w:rsidR="004846DB" w:rsidRPr="00096120">
        <w:rPr>
          <w:sz w:val="22"/>
          <w:szCs w:val="22"/>
        </w:rPr>
        <w:t>UE</w:t>
      </w:r>
      <w:r w:rsidR="006C2E81" w:rsidRPr="00096120">
        <w:rPr>
          <w:sz w:val="22"/>
          <w:szCs w:val="22"/>
        </w:rPr>
        <w:t xml:space="preserve"> </w:t>
      </w:r>
      <w:r w:rsidR="00C6082A" w:rsidRPr="00096120">
        <w:rPr>
          <w:sz w:val="22"/>
          <w:szCs w:val="22"/>
        </w:rPr>
        <w:t xml:space="preserve">always </w:t>
      </w:r>
      <w:r w:rsidR="006C2E81" w:rsidRPr="00096120">
        <w:rPr>
          <w:sz w:val="22"/>
          <w:szCs w:val="22"/>
        </w:rPr>
        <w:t>transmit</w:t>
      </w:r>
      <w:r w:rsidR="00C6082A" w:rsidRPr="00096120">
        <w:rPr>
          <w:sz w:val="22"/>
          <w:szCs w:val="22"/>
        </w:rPr>
        <w:t>s</w:t>
      </w:r>
      <w:r w:rsidR="006C2E81" w:rsidRPr="00096120">
        <w:rPr>
          <w:sz w:val="22"/>
          <w:szCs w:val="22"/>
        </w:rPr>
        <w:t xml:space="preserve"> data </w:t>
      </w:r>
      <w:r w:rsidR="00C6082A" w:rsidRPr="00096120">
        <w:rPr>
          <w:sz w:val="22"/>
          <w:szCs w:val="22"/>
        </w:rPr>
        <w:t>from</w:t>
      </w:r>
      <w:r w:rsidR="006C2E81" w:rsidRPr="00096120">
        <w:rPr>
          <w:sz w:val="22"/>
          <w:szCs w:val="22"/>
        </w:rPr>
        <w:t xml:space="preserve"> the </w:t>
      </w:r>
      <w:r w:rsidR="00173378" w:rsidRPr="00096120">
        <w:rPr>
          <w:sz w:val="22"/>
          <w:szCs w:val="22"/>
        </w:rPr>
        <w:t xml:space="preserve">starting position </w:t>
      </w:r>
      <w:r w:rsidR="00C5212F" w:rsidRPr="00096120">
        <w:rPr>
          <w:sz w:val="22"/>
          <w:szCs w:val="22"/>
        </w:rPr>
        <w:t xml:space="preserve">of </w:t>
      </w:r>
      <w:r w:rsidR="006C2E81" w:rsidRPr="00096120">
        <w:rPr>
          <w:sz w:val="22"/>
          <w:szCs w:val="22"/>
        </w:rPr>
        <w:t>allocated slot</w:t>
      </w:r>
      <w:r w:rsidR="007C1822" w:rsidRPr="00096120">
        <w:rPr>
          <w:sz w:val="22"/>
          <w:szCs w:val="22"/>
        </w:rPr>
        <w:t xml:space="preserve"> (</w:t>
      </w:r>
      <w:r w:rsidR="0089003A" w:rsidRPr="00096120">
        <w:rPr>
          <w:sz w:val="22"/>
          <w:szCs w:val="22"/>
        </w:rPr>
        <w:t>e.g</w:t>
      </w:r>
      <w:r w:rsidR="00110E99" w:rsidRPr="00096120">
        <w:rPr>
          <w:sz w:val="22"/>
          <w:szCs w:val="22"/>
        </w:rPr>
        <w:t>.</w:t>
      </w:r>
      <w:r w:rsidR="0089003A" w:rsidRPr="00096120">
        <w:rPr>
          <w:sz w:val="22"/>
          <w:szCs w:val="22"/>
        </w:rPr>
        <w:t>,</w:t>
      </w:r>
      <w:r w:rsidR="007C1822" w:rsidRPr="00096120">
        <w:rPr>
          <w:sz w:val="22"/>
          <w:szCs w:val="22"/>
        </w:rPr>
        <w:t xml:space="preserve"> slot</w:t>
      </w:r>
      <w:r w:rsidR="00C6063C" w:rsidRPr="00096120">
        <w:rPr>
          <w:sz w:val="22"/>
          <w:szCs w:val="22"/>
        </w:rPr>
        <w:t>#</w:t>
      </w:r>
      <w:r w:rsidR="007C1822" w:rsidRPr="00096120">
        <w:rPr>
          <w:sz w:val="22"/>
          <w:szCs w:val="22"/>
        </w:rPr>
        <w:t>n+1)</w:t>
      </w:r>
      <w:r w:rsidR="004E2EAC" w:rsidRPr="00096120">
        <w:rPr>
          <w:sz w:val="22"/>
          <w:szCs w:val="22"/>
        </w:rPr>
        <w:t xml:space="preserve">. </w:t>
      </w:r>
      <w:r w:rsidR="0089003A" w:rsidRPr="00096120">
        <w:rPr>
          <w:sz w:val="22"/>
          <w:szCs w:val="22"/>
        </w:rPr>
        <w:t>When</w:t>
      </w:r>
      <w:r w:rsidR="0006535A" w:rsidRPr="00096120">
        <w:rPr>
          <w:sz w:val="22"/>
          <w:szCs w:val="22"/>
        </w:rPr>
        <w:t xml:space="preserve"> </w:t>
      </w:r>
      <w:r w:rsidR="0089003A" w:rsidRPr="00096120">
        <w:rPr>
          <w:sz w:val="22"/>
          <w:szCs w:val="22"/>
        </w:rPr>
        <w:t xml:space="preserve">scheduling </w:t>
      </w:r>
      <w:r w:rsidR="0006535A" w:rsidRPr="00096120">
        <w:rPr>
          <w:sz w:val="22"/>
          <w:szCs w:val="22"/>
        </w:rPr>
        <w:t>multiple UE</w:t>
      </w:r>
      <w:r w:rsidR="0089003A" w:rsidRPr="00096120">
        <w:rPr>
          <w:sz w:val="22"/>
          <w:szCs w:val="22"/>
        </w:rPr>
        <w:t>s</w:t>
      </w:r>
      <w:r w:rsidR="008E55D7" w:rsidRPr="00096120">
        <w:rPr>
          <w:sz w:val="22"/>
          <w:szCs w:val="22"/>
        </w:rPr>
        <w:t xml:space="preserve"> </w:t>
      </w:r>
      <w:r w:rsidR="009D2AC5" w:rsidRPr="00096120">
        <w:rPr>
          <w:sz w:val="22"/>
          <w:szCs w:val="22"/>
        </w:rPr>
        <w:t>from</w:t>
      </w:r>
      <w:r w:rsidR="008E55D7" w:rsidRPr="00096120">
        <w:rPr>
          <w:sz w:val="22"/>
          <w:szCs w:val="22"/>
        </w:rPr>
        <w:t xml:space="preserve"> different </w:t>
      </w:r>
      <w:r w:rsidR="008E55D7" w:rsidRPr="00096120">
        <w:rPr>
          <w:sz w:val="22"/>
          <w:szCs w:val="22"/>
        </w:rPr>
        <w:lastRenderedPageBreak/>
        <w:t>directions</w:t>
      </w:r>
      <w:r w:rsidR="009A446B" w:rsidRPr="00096120">
        <w:rPr>
          <w:sz w:val="22"/>
          <w:szCs w:val="22"/>
        </w:rPr>
        <w:t xml:space="preserve"> in </w:t>
      </w:r>
      <w:r w:rsidR="003B61B8" w:rsidRPr="00096120">
        <w:rPr>
          <w:sz w:val="22"/>
          <w:szCs w:val="22"/>
        </w:rPr>
        <w:t>s</w:t>
      </w:r>
      <w:r w:rsidR="009A446B" w:rsidRPr="00096120">
        <w:rPr>
          <w:sz w:val="22"/>
          <w:szCs w:val="22"/>
        </w:rPr>
        <w:t>lot</w:t>
      </w:r>
      <w:r w:rsidR="00C6063C" w:rsidRPr="00096120">
        <w:rPr>
          <w:sz w:val="22"/>
          <w:szCs w:val="22"/>
        </w:rPr>
        <w:t>#</w:t>
      </w:r>
      <w:r w:rsidR="009A446B" w:rsidRPr="00096120">
        <w:rPr>
          <w:sz w:val="22"/>
          <w:szCs w:val="22"/>
        </w:rPr>
        <w:t>n+1</w:t>
      </w:r>
      <w:r w:rsidR="006C2E81" w:rsidRPr="00096120">
        <w:rPr>
          <w:sz w:val="22"/>
          <w:szCs w:val="22"/>
        </w:rPr>
        <w:t>, the</w:t>
      </w:r>
      <w:r w:rsidR="00E543DB" w:rsidRPr="00096120">
        <w:rPr>
          <w:sz w:val="22"/>
          <w:szCs w:val="22"/>
        </w:rPr>
        <w:t xml:space="preserve">ir </w:t>
      </w:r>
      <w:r w:rsidR="005D3EB2" w:rsidRPr="00096120">
        <w:rPr>
          <w:sz w:val="22"/>
          <w:szCs w:val="22"/>
        </w:rPr>
        <w:t>data transmission</w:t>
      </w:r>
      <w:r w:rsidR="00F300AB" w:rsidRPr="00096120">
        <w:rPr>
          <w:sz w:val="22"/>
          <w:szCs w:val="22"/>
        </w:rPr>
        <w:t>s</w:t>
      </w:r>
      <w:r w:rsidR="00FB0DF9" w:rsidRPr="00096120">
        <w:rPr>
          <w:sz w:val="22"/>
          <w:szCs w:val="22"/>
        </w:rPr>
        <w:t xml:space="preserve"> are required</w:t>
      </w:r>
      <w:r w:rsidR="006C2E81" w:rsidRPr="00096120">
        <w:rPr>
          <w:sz w:val="22"/>
          <w:szCs w:val="22"/>
        </w:rPr>
        <w:t xml:space="preserve"> to </w:t>
      </w:r>
      <w:r w:rsidR="009073AA" w:rsidRPr="00096120">
        <w:rPr>
          <w:sz w:val="22"/>
          <w:szCs w:val="22"/>
        </w:rPr>
        <w:t>use FDM in the frequen</w:t>
      </w:r>
      <w:r w:rsidR="002F190B" w:rsidRPr="00096120">
        <w:rPr>
          <w:sz w:val="22"/>
          <w:szCs w:val="22"/>
        </w:rPr>
        <w:t>cy</w:t>
      </w:r>
      <w:r w:rsidR="009073AA" w:rsidRPr="00096120">
        <w:rPr>
          <w:sz w:val="22"/>
          <w:szCs w:val="22"/>
        </w:rPr>
        <w:t xml:space="preserve"> domain an</w:t>
      </w:r>
      <w:r w:rsidR="00C82A00" w:rsidRPr="00096120">
        <w:rPr>
          <w:sz w:val="22"/>
          <w:szCs w:val="22"/>
        </w:rPr>
        <w:t xml:space="preserve">d therefore </w:t>
      </w:r>
      <w:r w:rsidR="006C2E81" w:rsidRPr="00096120">
        <w:rPr>
          <w:sz w:val="22"/>
          <w:szCs w:val="22"/>
        </w:rPr>
        <w:t xml:space="preserve">occupy a longer duration in the time domain. Consequently, this extended </w:t>
      </w:r>
      <w:r w:rsidR="001F76E2" w:rsidRPr="00096120">
        <w:rPr>
          <w:sz w:val="22"/>
          <w:szCs w:val="22"/>
        </w:rPr>
        <w:t xml:space="preserve">long </w:t>
      </w:r>
      <w:r w:rsidR="006C2E81" w:rsidRPr="00096120">
        <w:rPr>
          <w:sz w:val="22"/>
          <w:szCs w:val="22"/>
        </w:rPr>
        <w:t xml:space="preserve">duration </w:t>
      </w:r>
      <w:r w:rsidR="00275C3A" w:rsidRPr="00096120">
        <w:rPr>
          <w:sz w:val="22"/>
          <w:szCs w:val="22"/>
        </w:rPr>
        <w:t>results in</w:t>
      </w:r>
      <w:r w:rsidR="006C2E81" w:rsidRPr="00096120">
        <w:rPr>
          <w:sz w:val="22"/>
          <w:szCs w:val="22"/>
        </w:rPr>
        <w:t xml:space="preserve"> increased processing time for the UE</w:t>
      </w:r>
      <w:r w:rsidR="003103E1" w:rsidRPr="00096120">
        <w:rPr>
          <w:sz w:val="22"/>
          <w:szCs w:val="22"/>
        </w:rPr>
        <w:t xml:space="preserve"> (or less sleeping </w:t>
      </w:r>
      <w:r w:rsidR="00082C4F" w:rsidRPr="00096120">
        <w:rPr>
          <w:sz w:val="22"/>
          <w:szCs w:val="22"/>
        </w:rPr>
        <w:t>duration</w:t>
      </w:r>
      <w:r w:rsidR="003103E1" w:rsidRPr="00096120">
        <w:rPr>
          <w:sz w:val="22"/>
          <w:szCs w:val="22"/>
        </w:rPr>
        <w:t>)</w:t>
      </w:r>
      <w:r w:rsidR="006C2E81" w:rsidRPr="00096120">
        <w:rPr>
          <w:sz w:val="22"/>
          <w:szCs w:val="22"/>
        </w:rPr>
        <w:t>, which in turn raises the energy consumption</w:t>
      </w:r>
      <w:r w:rsidR="0077350C" w:rsidRPr="00096120">
        <w:rPr>
          <w:sz w:val="22"/>
          <w:szCs w:val="22"/>
        </w:rPr>
        <w:t>.</w:t>
      </w:r>
      <w:r w:rsidR="008A3112" w:rsidRPr="00096120">
        <w:rPr>
          <w:sz w:val="22"/>
          <w:szCs w:val="22"/>
        </w:rPr>
        <w:t xml:space="preserve"> T</w:t>
      </w:r>
      <w:r w:rsidR="005D2148" w:rsidRPr="00096120">
        <w:rPr>
          <w:sz w:val="22"/>
          <w:szCs w:val="22"/>
        </w:rPr>
        <w:t>hus</w:t>
      </w:r>
      <w:r w:rsidR="00E34BBB" w:rsidRPr="00096120">
        <w:rPr>
          <w:sz w:val="22"/>
          <w:szCs w:val="22"/>
        </w:rPr>
        <w:t xml:space="preserve">, </w:t>
      </w:r>
      <w:r w:rsidR="00892ACF" w:rsidRPr="00096120">
        <w:rPr>
          <w:sz w:val="22"/>
          <w:szCs w:val="22"/>
        </w:rPr>
        <w:t>6G</w:t>
      </w:r>
      <w:r w:rsidR="00DB1B8B" w:rsidRPr="00096120">
        <w:rPr>
          <w:sz w:val="22"/>
          <w:szCs w:val="22"/>
        </w:rPr>
        <w:t>R</w:t>
      </w:r>
      <w:r w:rsidR="00892ACF" w:rsidRPr="00096120">
        <w:rPr>
          <w:sz w:val="22"/>
          <w:szCs w:val="22"/>
        </w:rPr>
        <w:t xml:space="preserve"> </w:t>
      </w:r>
      <w:r w:rsidR="00ED6E2B" w:rsidRPr="00096120">
        <w:rPr>
          <w:sz w:val="22"/>
          <w:szCs w:val="22"/>
        </w:rPr>
        <w:t xml:space="preserve">should </w:t>
      </w:r>
      <w:r w:rsidR="006C2E81" w:rsidRPr="00096120">
        <w:rPr>
          <w:sz w:val="22"/>
          <w:szCs w:val="22"/>
        </w:rPr>
        <w:t>allow</w:t>
      </w:r>
      <w:r w:rsidR="009622DB" w:rsidRPr="00096120">
        <w:rPr>
          <w:sz w:val="22"/>
          <w:szCs w:val="22"/>
        </w:rPr>
        <w:t xml:space="preserve"> </w:t>
      </w:r>
      <w:r w:rsidR="0059493D" w:rsidRPr="00096120">
        <w:rPr>
          <w:sz w:val="22"/>
          <w:szCs w:val="22"/>
        </w:rPr>
        <w:t>flexible</w:t>
      </w:r>
      <w:r w:rsidR="00ED6E2B" w:rsidRPr="00096120">
        <w:rPr>
          <w:sz w:val="22"/>
          <w:szCs w:val="22"/>
        </w:rPr>
        <w:t xml:space="preserve"> mapping type (similar to </w:t>
      </w:r>
      <w:r w:rsidR="0059493D" w:rsidRPr="00096120">
        <w:rPr>
          <w:sz w:val="22"/>
          <w:szCs w:val="22"/>
        </w:rPr>
        <w:t>NR</w:t>
      </w:r>
      <w:r w:rsidR="00ED6E2B" w:rsidRPr="00096120">
        <w:rPr>
          <w:sz w:val="22"/>
          <w:szCs w:val="22"/>
        </w:rPr>
        <w:t xml:space="preserve"> </w:t>
      </w:r>
      <w:proofErr w:type="spellStart"/>
      <w:r w:rsidR="00ED6E2B" w:rsidRPr="00096120">
        <w:rPr>
          <w:sz w:val="22"/>
          <w:szCs w:val="22"/>
        </w:rPr>
        <w:t>Px</w:t>
      </w:r>
      <w:r w:rsidR="003F3DCA" w:rsidRPr="00096120">
        <w:rPr>
          <w:sz w:val="22"/>
          <w:szCs w:val="22"/>
        </w:rPr>
        <w:t>S</w:t>
      </w:r>
      <w:r w:rsidR="00ED6E2B" w:rsidRPr="00096120">
        <w:rPr>
          <w:sz w:val="22"/>
          <w:szCs w:val="22"/>
        </w:rPr>
        <w:t>CH</w:t>
      </w:r>
      <w:proofErr w:type="spellEnd"/>
      <w:r w:rsidR="00ED6E2B" w:rsidRPr="00096120">
        <w:rPr>
          <w:sz w:val="22"/>
          <w:szCs w:val="22"/>
        </w:rPr>
        <w:t xml:space="preserve"> mapping type B</w:t>
      </w:r>
      <w:r w:rsidR="0059493D" w:rsidRPr="00096120">
        <w:rPr>
          <w:sz w:val="22"/>
          <w:szCs w:val="22"/>
        </w:rPr>
        <w:t xml:space="preserve"> </w:t>
      </w:r>
      <w:r w:rsidR="00982C7C" w:rsidRPr="00096120">
        <w:rPr>
          <w:sz w:val="22"/>
          <w:szCs w:val="22"/>
        </w:rPr>
        <w:t xml:space="preserve">without its </w:t>
      </w:r>
      <w:r w:rsidR="002E0A13" w:rsidRPr="00096120">
        <w:rPr>
          <w:sz w:val="22"/>
          <w:szCs w:val="22"/>
        </w:rPr>
        <w:t xml:space="preserve">existing </w:t>
      </w:r>
      <w:r w:rsidR="00982C7C" w:rsidRPr="00096120">
        <w:rPr>
          <w:sz w:val="22"/>
          <w:szCs w:val="22"/>
        </w:rPr>
        <w:t>limitations</w:t>
      </w:r>
      <w:r w:rsidR="00ED6E2B" w:rsidRPr="00096120">
        <w:rPr>
          <w:sz w:val="22"/>
          <w:szCs w:val="22"/>
        </w:rPr>
        <w:t xml:space="preserve">) where the </w:t>
      </w:r>
      <w:r w:rsidR="006C2E81" w:rsidRPr="00096120">
        <w:rPr>
          <w:sz w:val="22"/>
          <w:szCs w:val="22"/>
        </w:rPr>
        <w:t xml:space="preserve">allocation of </w:t>
      </w:r>
      <w:proofErr w:type="spellStart"/>
      <w:r w:rsidR="006C2E81" w:rsidRPr="00096120">
        <w:rPr>
          <w:sz w:val="22"/>
          <w:szCs w:val="22"/>
        </w:rPr>
        <w:t>P</w:t>
      </w:r>
      <w:r w:rsidR="0092457E" w:rsidRPr="00096120">
        <w:rPr>
          <w:sz w:val="22"/>
          <w:szCs w:val="22"/>
        </w:rPr>
        <w:t>xSCH</w:t>
      </w:r>
      <w:proofErr w:type="spellEnd"/>
      <w:r w:rsidR="006C2E81" w:rsidRPr="00096120">
        <w:rPr>
          <w:sz w:val="22"/>
          <w:szCs w:val="22"/>
        </w:rPr>
        <w:t xml:space="preserve"> </w:t>
      </w:r>
      <w:r w:rsidR="00ED6E2B" w:rsidRPr="00096120">
        <w:rPr>
          <w:sz w:val="22"/>
          <w:szCs w:val="22"/>
        </w:rPr>
        <w:t xml:space="preserve">could </w:t>
      </w:r>
      <w:r w:rsidR="0018792C" w:rsidRPr="00096120">
        <w:rPr>
          <w:sz w:val="22"/>
          <w:szCs w:val="22"/>
        </w:rPr>
        <w:t>start</w:t>
      </w:r>
      <w:r w:rsidR="006C2E81" w:rsidRPr="00096120">
        <w:rPr>
          <w:sz w:val="22"/>
          <w:szCs w:val="22"/>
        </w:rPr>
        <w:t xml:space="preserve"> at any symbol </w:t>
      </w:r>
      <w:r w:rsidR="00001EFE" w:rsidRPr="00096120">
        <w:rPr>
          <w:sz w:val="22"/>
          <w:szCs w:val="22"/>
        </w:rPr>
        <w:t>within a slot, thereby enhancing</w:t>
      </w:r>
      <w:r w:rsidR="00A27521" w:rsidRPr="00096120">
        <w:rPr>
          <w:sz w:val="22"/>
          <w:szCs w:val="22"/>
        </w:rPr>
        <w:t xml:space="preserve"> UE energy efficiency</w:t>
      </w:r>
      <w:r w:rsidR="006C2E81" w:rsidRPr="00096120">
        <w:rPr>
          <w:sz w:val="22"/>
          <w:szCs w:val="22"/>
        </w:rPr>
        <w:t>.</w:t>
      </w:r>
      <w:r w:rsidR="00AA2AA1" w:rsidRPr="00096120">
        <w:rPr>
          <w:rFonts w:hint="eastAsia"/>
          <w:sz w:val="22"/>
          <w:szCs w:val="22"/>
        </w:rPr>
        <w:t xml:space="preserve"> </w:t>
      </w:r>
      <w:r w:rsidR="003406DA" w:rsidRPr="00096120">
        <w:rPr>
          <w:sz w:val="22"/>
          <w:szCs w:val="22"/>
        </w:rPr>
        <w:t xml:space="preserve"> </w:t>
      </w:r>
    </w:p>
    <w:p w14:paraId="5D4D15A4" w14:textId="70A9DCBC" w:rsidR="00396465" w:rsidRDefault="00303059" w:rsidP="00396465">
      <w:pPr>
        <w:overflowPunct/>
        <w:autoSpaceDE/>
        <w:autoSpaceDN/>
        <w:adjustRightInd/>
        <w:spacing w:beforeLines="50" w:before="120" w:afterLines="50" w:after="120"/>
        <w:jc w:val="both"/>
        <w:rPr>
          <w:sz w:val="22"/>
          <w:szCs w:val="22"/>
        </w:rPr>
      </w:pPr>
      <w:r w:rsidRPr="00303059">
        <w:rPr>
          <w:noProof/>
        </w:rPr>
        <w:t xml:space="preserve"> </w:t>
      </w:r>
      <w:r w:rsidR="008C15FF" w:rsidRPr="008C15FF">
        <w:rPr>
          <w:noProof/>
        </w:rPr>
        <w:t xml:space="preserve"> </w:t>
      </w:r>
      <w:r w:rsidR="004C7B66" w:rsidRPr="004C7B66">
        <w:rPr>
          <w:noProof/>
        </w:rPr>
        <w:t xml:space="preserve"> </w:t>
      </w:r>
      <w:r w:rsidR="004C7B66" w:rsidRPr="004C7B66">
        <w:rPr>
          <w:noProof/>
        </w:rPr>
        <w:drawing>
          <wp:inline distT="0" distB="0" distL="0" distR="0" wp14:anchorId="2D104081" wp14:editId="1BD6E92C">
            <wp:extent cx="5916295" cy="1839371"/>
            <wp:effectExtent l="0" t="0" r="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2705" cy="1847582"/>
                    </a:xfrm>
                    <a:prstGeom prst="rect">
                      <a:avLst/>
                    </a:prstGeom>
                  </pic:spPr>
                </pic:pic>
              </a:graphicData>
            </a:graphic>
          </wp:inline>
        </w:drawing>
      </w:r>
    </w:p>
    <w:p w14:paraId="616E8F7B" w14:textId="109C3C22" w:rsidR="0057237C" w:rsidRPr="00B357BA" w:rsidRDefault="004C023E" w:rsidP="004C023E">
      <w:pPr>
        <w:pStyle w:val="a6"/>
      </w:pPr>
      <w:bookmarkStart w:id="12" w:name="_Ref209087700"/>
      <w:r>
        <w:t xml:space="preserve">Figure </w:t>
      </w:r>
      <w:r>
        <w:fldChar w:fldCharType="begin"/>
      </w:r>
      <w:r>
        <w:instrText xml:space="preserve"> SEQ Figure \* ARABIC </w:instrText>
      </w:r>
      <w:r>
        <w:fldChar w:fldCharType="separate"/>
      </w:r>
      <w:r w:rsidR="00397798">
        <w:rPr>
          <w:noProof/>
        </w:rPr>
        <w:t>4</w:t>
      </w:r>
      <w:r>
        <w:fldChar w:fldCharType="end"/>
      </w:r>
      <w:bookmarkEnd w:id="12"/>
      <w:r w:rsidR="00B45BF6">
        <w:t>: An e</w:t>
      </w:r>
      <w:r w:rsidR="0057237C" w:rsidRPr="00B357BA">
        <w:t>xample of flexible</w:t>
      </w:r>
      <w:r w:rsidR="00F8708F" w:rsidRPr="00B357BA">
        <w:t xml:space="preserve"> location</w:t>
      </w:r>
      <w:r w:rsidR="00CA7DCF" w:rsidRPr="00B357BA">
        <w:t xml:space="preserve"> of </w:t>
      </w:r>
      <w:proofErr w:type="spellStart"/>
      <w:r w:rsidR="00CA7DCF" w:rsidRPr="00B357BA">
        <w:t>PxSCH</w:t>
      </w:r>
      <w:proofErr w:type="spellEnd"/>
    </w:p>
    <w:p w14:paraId="101A71F8" w14:textId="0BB8485C" w:rsidR="003D50CF" w:rsidRPr="004C023E" w:rsidRDefault="00F72414" w:rsidP="004C023E">
      <w:pPr>
        <w:overflowPunct/>
        <w:autoSpaceDE/>
        <w:autoSpaceDN/>
        <w:adjustRightInd/>
        <w:spacing w:beforeLines="50" w:before="120" w:afterLines="50" w:after="120"/>
        <w:jc w:val="both"/>
        <w:rPr>
          <w:sz w:val="22"/>
          <w:szCs w:val="22"/>
        </w:rPr>
      </w:pPr>
      <w:r>
        <w:rPr>
          <w:kern w:val="2"/>
          <w:sz w:val="22"/>
          <w:szCs w:val="22"/>
          <w:u w:val="single"/>
          <w:lang w:eastAsia="zh-CN"/>
        </w:rPr>
        <w:t xml:space="preserve">Long </w:t>
      </w:r>
      <w:r w:rsidR="005A2829">
        <w:rPr>
          <w:kern w:val="2"/>
          <w:sz w:val="22"/>
          <w:szCs w:val="22"/>
          <w:u w:val="single"/>
          <w:lang w:eastAsia="zh-CN"/>
        </w:rPr>
        <w:t>duration</w:t>
      </w:r>
    </w:p>
    <w:p w14:paraId="77271AD5" w14:textId="01426CD1" w:rsidR="00D11ED1" w:rsidRPr="00257183" w:rsidRDefault="000A36FC" w:rsidP="00257183">
      <w:pPr>
        <w:jc w:val="both"/>
        <w:rPr>
          <w:kern w:val="2"/>
          <w:sz w:val="22"/>
          <w:szCs w:val="22"/>
          <w:lang w:eastAsia="zh-CN"/>
        </w:rPr>
      </w:pPr>
      <w:r w:rsidRPr="00257183">
        <w:rPr>
          <w:kern w:val="2"/>
          <w:sz w:val="22"/>
          <w:szCs w:val="22"/>
          <w:lang w:eastAsia="zh-CN"/>
        </w:rPr>
        <w:t>A</w:t>
      </w:r>
      <w:r w:rsidRPr="00257183">
        <w:rPr>
          <w:rFonts w:hint="eastAsia"/>
          <w:kern w:val="2"/>
          <w:sz w:val="22"/>
          <w:szCs w:val="22"/>
          <w:lang w:eastAsia="zh-CN"/>
        </w:rPr>
        <w:t>dditionally</w:t>
      </w:r>
      <w:r w:rsidRPr="00257183">
        <w:rPr>
          <w:kern w:val="2"/>
          <w:sz w:val="22"/>
          <w:szCs w:val="22"/>
          <w:lang w:eastAsia="zh-CN"/>
        </w:rPr>
        <w:t>, a</w:t>
      </w:r>
      <w:r w:rsidR="001E06B9" w:rsidRPr="00257183">
        <w:rPr>
          <w:kern w:val="2"/>
          <w:sz w:val="22"/>
          <w:szCs w:val="22"/>
          <w:lang w:eastAsia="zh-CN"/>
        </w:rPr>
        <w:t xml:space="preserve">chieving further </w:t>
      </w:r>
      <w:r w:rsidR="00FD362F" w:rsidRPr="00257183">
        <w:rPr>
          <w:kern w:val="2"/>
          <w:sz w:val="22"/>
          <w:szCs w:val="22"/>
          <w:lang w:eastAsia="zh-CN"/>
        </w:rPr>
        <w:t xml:space="preserve">enhanced spectral efficiency, </w:t>
      </w:r>
      <w:r w:rsidR="001E06B9" w:rsidRPr="00257183">
        <w:rPr>
          <w:kern w:val="2"/>
          <w:sz w:val="22"/>
          <w:szCs w:val="22"/>
          <w:lang w:eastAsia="zh-CN"/>
        </w:rPr>
        <w:t>enhanced coverage and improved cell-edge performance is</w:t>
      </w:r>
      <w:r w:rsidR="00F669D3" w:rsidRPr="00257183">
        <w:rPr>
          <w:kern w:val="2"/>
          <w:sz w:val="22"/>
          <w:szCs w:val="22"/>
          <w:lang w:eastAsia="zh-CN"/>
        </w:rPr>
        <w:t xml:space="preserve"> </w:t>
      </w:r>
      <w:r w:rsidR="001E06B9" w:rsidRPr="00257183">
        <w:rPr>
          <w:kern w:val="2"/>
          <w:sz w:val="22"/>
          <w:szCs w:val="22"/>
          <w:lang w:eastAsia="zh-CN"/>
        </w:rPr>
        <w:t>a key objective in 6GR, enabling the reuse of existing 3.5 GHz sites for 6GR deployments in at least around 7 GHz and targeting comparable coverage to 5G mid-band. As the carrier frequency increases, both downlink and uplink coverage decrease.</w:t>
      </w:r>
      <w:r w:rsidR="00765AE9" w:rsidRPr="00257183">
        <w:rPr>
          <w:kern w:val="2"/>
          <w:sz w:val="22"/>
          <w:szCs w:val="22"/>
          <w:lang w:eastAsia="zh-CN"/>
        </w:rPr>
        <w:t xml:space="preserve"> Thus, studying long-length data transmission</w:t>
      </w:r>
      <w:r w:rsidR="00372CD3" w:rsidRPr="00257183">
        <w:rPr>
          <w:kern w:val="2"/>
          <w:sz w:val="22"/>
          <w:szCs w:val="22"/>
          <w:lang w:eastAsia="zh-CN"/>
        </w:rPr>
        <w:t xml:space="preserve"> </w:t>
      </w:r>
      <w:r w:rsidR="00765AE9" w:rsidRPr="00257183">
        <w:rPr>
          <w:kern w:val="2"/>
          <w:sz w:val="22"/>
          <w:szCs w:val="22"/>
          <w:lang w:eastAsia="zh-CN"/>
        </w:rPr>
        <w:t>for enhancing the</w:t>
      </w:r>
      <w:r w:rsidR="00372CD3" w:rsidRPr="00257183">
        <w:rPr>
          <w:kern w:val="2"/>
          <w:sz w:val="22"/>
          <w:szCs w:val="22"/>
          <w:lang w:eastAsia="zh-CN"/>
        </w:rPr>
        <w:t xml:space="preserve"> </w:t>
      </w:r>
      <w:r w:rsidR="00765AE9" w:rsidRPr="00257183">
        <w:rPr>
          <w:kern w:val="2"/>
          <w:sz w:val="22"/>
          <w:szCs w:val="22"/>
          <w:lang w:eastAsia="zh-CN"/>
        </w:rPr>
        <w:t>coverage might be required.</w:t>
      </w:r>
      <w:r w:rsidR="001E06B9" w:rsidRPr="00257183">
        <w:rPr>
          <w:kern w:val="2"/>
          <w:sz w:val="22"/>
          <w:szCs w:val="22"/>
          <w:lang w:eastAsia="zh-CN"/>
        </w:rPr>
        <w:t xml:space="preserve"> </w:t>
      </w:r>
      <w:r w:rsidR="00244AF1" w:rsidRPr="00257183">
        <w:rPr>
          <w:kern w:val="2"/>
          <w:sz w:val="22"/>
          <w:szCs w:val="22"/>
          <w:lang w:eastAsia="zh-CN"/>
        </w:rPr>
        <w:t xml:space="preserve"> </w:t>
      </w:r>
      <w:r w:rsidR="007801FB" w:rsidRPr="00257183">
        <w:rPr>
          <w:kern w:val="2"/>
          <w:sz w:val="22"/>
          <w:szCs w:val="22"/>
          <w:lang w:eastAsia="zh-CN"/>
        </w:rPr>
        <w:t>Furthermore,</w:t>
      </w:r>
      <w:r w:rsidR="00AB278C" w:rsidRPr="00257183">
        <w:rPr>
          <w:kern w:val="2"/>
          <w:sz w:val="22"/>
          <w:szCs w:val="22"/>
          <w:lang w:eastAsia="zh-CN"/>
        </w:rPr>
        <w:t xml:space="preserve"> multi-slot operations, e.g., </w:t>
      </w:r>
      <w:r w:rsidR="00B510D2" w:rsidRPr="00257183">
        <w:rPr>
          <w:kern w:val="2"/>
          <w:sz w:val="22"/>
          <w:szCs w:val="22"/>
          <w:lang w:eastAsia="zh-CN"/>
        </w:rPr>
        <w:t xml:space="preserve">DMRS bundling, </w:t>
      </w:r>
      <w:r w:rsidR="00AF38B9">
        <w:rPr>
          <w:kern w:val="2"/>
          <w:sz w:val="22"/>
          <w:szCs w:val="22"/>
          <w:lang w:eastAsia="zh-CN"/>
        </w:rPr>
        <w:t xml:space="preserve">and </w:t>
      </w:r>
      <w:r w:rsidR="00B510D2" w:rsidRPr="00257183">
        <w:rPr>
          <w:kern w:val="2"/>
          <w:sz w:val="22"/>
          <w:szCs w:val="22"/>
          <w:lang w:eastAsia="zh-CN"/>
        </w:rPr>
        <w:t>DMRS</w:t>
      </w:r>
      <w:r w:rsidR="00AF38B9">
        <w:rPr>
          <w:kern w:val="2"/>
          <w:sz w:val="22"/>
          <w:szCs w:val="22"/>
          <w:lang w:eastAsia="zh-CN"/>
        </w:rPr>
        <w:t xml:space="preserve"> </w:t>
      </w:r>
      <w:r w:rsidR="00B510D2" w:rsidRPr="00257183">
        <w:rPr>
          <w:kern w:val="2"/>
          <w:sz w:val="22"/>
          <w:szCs w:val="22"/>
          <w:lang w:eastAsia="zh-CN"/>
        </w:rPr>
        <w:t>overhead reduction and DCI overhead reduction</w:t>
      </w:r>
      <w:r w:rsidR="00AB278C" w:rsidRPr="00257183">
        <w:rPr>
          <w:kern w:val="2"/>
          <w:sz w:val="22"/>
          <w:szCs w:val="22"/>
          <w:lang w:eastAsia="zh-CN"/>
        </w:rPr>
        <w:t>, could also be considered for enhanced spectral efficiency.</w:t>
      </w:r>
      <w:r w:rsidR="004834B6" w:rsidRPr="00257183">
        <w:rPr>
          <w:kern w:val="2"/>
          <w:sz w:val="22"/>
          <w:szCs w:val="22"/>
          <w:lang w:eastAsia="zh-CN"/>
        </w:rPr>
        <w:t xml:space="preserve"> </w:t>
      </w:r>
    </w:p>
    <w:p w14:paraId="4CEE897C" w14:textId="53A656F2" w:rsidR="00E76402" w:rsidRPr="00E76402" w:rsidRDefault="00E76402" w:rsidP="00AB278C">
      <w:pPr>
        <w:jc w:val="both"/>
        <w:rPr>
          <w:kern w:val="2"/>
          <w:sz w:val="22"/>
          <w:szCs w:val="22"/>
          <w:lang w:eastAsia="zh-CN"/>
        </w:rPr>
      </w:pPr>
      <w:r w:rsidRPr="00E721DC">
        <w:rPr>
          <w:kern w:val="2"/>
          <w:sz w:val="22"/>
          <w:szCs w:val="22"/>
          <w:lang w:eastAsia="zh-CN"/>
        </w:rPr>
        <w:t>Last but not least, a unified design</w:t>
      </w:r>
      <w:r w:rsidR="00E206BB" w:rsidRPr="00E721DC">
        <w:rPr>
          <w:kern w:val="2"/>
          <w:sz w:val="22"/>
          <w:szCs w:val="22"/>
          <w:lang w:eastAsia="zh-CN"/>
        </w:rPr>
        <w:t>, including flexible duration and flexible location</w:t>
      </w:r>
      <w:r w:rsidR="00797053" w:rsidRPr="00E721DC">
        <w:rPr>
          <w:kern w:val="2"/>
          <w:sz w:val="22"/>
          <w:szCs w:val="22"/>
          <w:lang w:eastAsia="zh-CN"/>
        </w:rPr>
        <w:t>,</w:t>
      </w:r>
      <w:r w:rsidR="00E206BB" w:rsidRPr="00E721DC">
        <w:rPr>
          <w:kern w:val="2"/>
          <w:sz w:val="22"/>
          <w:szCs w:val="22"/>
          <w:lang w:eastAsia="zh-CN"/>
        </w:rPr>
        <w:t xml:space="preserve"> </w:t>
      </w:r>
      <w:r w:rsidRPr="00E721DC">
        <w:rPr>
          <w:kern w:val="2"/>
          <w:sz w:val="22"/>
          <w:szCs w:val="22"/>
          <w:lang w:eastAsia="zh-CN"/>
        </w:rPr>
        <w:t>in 6GR could be considered to avoid multiple options for the same functionality since the multiple types of scheduling unit are specified in different release</w:t>
      </w:r>
      <w:r w:rsidR="008F3E9C" w:rsidRPr="00E721DC">
        <w:rPr>
          <w:kern w:val="2"/>
          <w:sz w:val="22"/>
          <w:szCs w:val="22"/>
          <w:lang w:eastAsia="zh-CN"/>
        </w:rPr>
        <w:t xml:space="preserve"> and their</w:t>
      </w:r>
      <w:r w:rsidRPr="00E721DC">
        <w:rPr>
          <w:kern w:val="2"/>
          <w:sz w:val="22"/>
          <w:szCs w:val="22"/>
          <w:lang w:eastAsia="zh-CN"/>
        </w:rPr>
        <w:t xml:space="preserve"> similar schemes are not unified</w:t>
      </w:r>
      <w:r w:rsidR="009F6394" w:rsidRPr="00E721DC">
        <w:rPr>
          <w:kern w:val="2"/>
          <w:sz w:val="22"/>
          <w:szCs w:val="22"/>
          <w:lang w:eastAsia="zh-CN"/>
        </w:rPr>
        <w:t>.</w:t>
      </w:r>
      <w:r w:rsidR="002A23BE" w:rsidRPr="00E721DC">
        <w:rPr>
          <w:kern w:val="2"/>
          <w:sz w:val="22"/>
          <w:szCs w:val="22"/>
          <w:lang w:eastAsia="zh-CN"/>
        </w:rPr>
        <w:t xml:space="preserve"> </w:t>
      </w:r>
      <w:r w:rsidR="00541AF1" w:rsidRPr="00E721DC">
        <w:rPr>
          <w:kern w:val="2"/>
          <w:sz w:val="22"/>
          <w:szCs w:val="22"/>
          <w:lang w:eastAsia="zh-CN"/>
        </w:rPr>
        <w:t>For example, mapping type A and mapping type B all support flexible schedul</w:t>
      </w:r>
      <w:r w:rsidR="000C073E" w:rsidRPr="00E721DC">
        <w:rPr>
          <w:kern w:val="2"/>
          <w:sz w:val="22"/>
          <w:szCs w:val="22"/>
          <w:lang w:eastAsia="zh-CN"/>
        </w:rPr>
        <w:t>ed</w:t>
      </w:r>
      <w:r w:rsidR="00541AF1" w:rsidRPr="00E721DC">
        <w:rPr>
          <w:kern w:val="2"/>
          <w:sz w:val="22"/>
          <w:szCs w:val="22"/>
          <w:lang w:eastAsia="zh-CN"/>
        </w:rPr>
        <w:t xml:space="preserve"> length, e.g</w:t>
      </w:r>
      <w:r w:rsidR="00AC160C">
        <w:rPr>
          <w:kern w:val="2"/>
          <w:sz w:val="22"/>
          <w:szCs w:val="22"/>
          <w:lang w:eastAsia="zh-CN"/>
        </w:rPr>
        <w:t>.</w:t>
      </w:r>
      <w:r w:rsidR="00541AF1" w:rsidRPr="00E721DC">
        <w:rPr>
          <w:kern w:val="2"/>
          <w:sz w:val="22"/>
          <w:szCs w:val="22"/>
          <w:lang w:eastAsia="zh-CN"/>
        </w:rPr>
        <w:t>,</w:t>
      </w:r>
      <w:r w:rsidR="00C8439A" w:rsidRPr="00E721DC">
        <w:rPr>
          <w:kern w:val="2"/>
          <w:sz w:val="22"/>
          <w:szCs w:val="22"/>
          <w:lang w:eastAsia="zh-CN"/>
        </w:rPr>
        <w:t xml:space="preserve"> t</w:t>
      </w:r>
      <w:r w:rsidR="00C8439A" w:rsidRPr="007A0435">
        <w:rPr>
          <w:kern w:val="2"/>
          <w:sz w:val="22"/>
          <w:szCs w:val="22"/>
          <w:lang w:eastAsia="zh-CN"/>
        </w:rPr>
        <w:t xml:space="preserve">he length of the PDSCH </w:t>
      </w:r>
      <m:oMath>
        <m:r>
          <w:rPr>
            <w:rFonts w:ascii="Cambria Math" w:hAnsi="Cambria Math"/>
            <w:kern w:val="2"/>
            <w:sz w:val="22"/>
            <w:szCs w:val="22"/>
            <w:lang w:eastAsia="zh-CN"/>
          </w:rPr>
          <m:t>L</m:t>
        </m:r>
      </m:oMath>
      <w:r w:rsidR="00C8439A" w:rsidRPr="007A0435">
        <w:rPr>
          <w:kern w:val="2"/>
          <w:sz w:val="22"/>
          <w:szCs w:val="22"/>
          <w:lang w:eastAsia="zh-CN"/>
        </w:rPr>
        <w:t xml:space="preserve"> can be {2, 3, 4, …, 13} symbols</w:t>
      </w:r>
      <w:r w:rsidR="00576A1D" w:rsidRPr="00E721DC">
        <w:rPr>
          <w:kern w:val="2"/>
          <w:sz w:val="22"/>
          <w:szCs w:val="22"/>
          <w:lang w:eastAsia="zh-CN"/>
        </w:rPr>
        <w:t xml:space="preserve"> in</w:t>
      </w:r>
      <w:r w:rsidR="00F15FA4" w:rsidRPr="00E721DC">
        <w:rPr>
          <w:kern w:val="2"/>
          <w:sz w:val="22"/>
          <w:szCs w:val="22"/>
          <w:lang w:eastAsia="zh-CN"/>
        </w:rPr>
        <w:t xml:space="preserve"> </w:t>
      </w:r>
      <w:r w:rsidR="00576A1D" w:rsidRPr="00E721DC">
        <w:rPr>
          <w:kern w:val="2"/>
          <w:sz w:val="22"/>
          <w:szCs w:val="22"/>
          <w:lang w:eastAsia="zh-CN"/>
        </w:rPr>
        <w:t xml:space="preserve">type B while that can be </w:t>
      </w:r>
      <w:r w:rsidR="005B470A" w:rsidRPr="00E721DC">
        <w:rPr>
          <w:kern w:val="2"/>
          <w:sz w:val="22"/>
          <w:szCs w:val="22"/>
          <w:lang w:eastAsia="zh-CN"/>
        </w:rPr>
        <w:t>{3, 4, …, 13} symbols</w:t>
      </w:r>
      <w:r w:rsidR="00F15FA4" w:rsidRPr="00E721DC">
        <w:rPr>
          <w:kern w:val="2"/>
          <w:sz w:val="22"/>
          <w:szCs w:val="22"/>
          <w:lang w:eastAsia="zh-CN"/>
        </w:rPr>
        <w:t xml:space="preserve"> in type A</w:t>
      </w:r>
      <w:r w:rsidR="00CF1516" w:rsidRPr="00E721DC">
        <w:rPr>
          <w:kern w:val="2"/>
          <w:sz w:val="22"/>
          <w:szCs w:val="22"/>
          <w:lang w:eastAsia="zh-CN"/>
        </w:rPr>
        <w:t>.</w:t>
      </w:r>
      <w:r w:rsidR="00CF6C7E">
        <w:rPr>
          <w:kern w:val="2"/>
          <w:sz w:val="22"/>
          <w:szCs w:val="22"/>
          <w:lang w:eastAsia="zh-CN"/>
        </w:rPr>
        <w:t xml:space="preserve"> </w:t>
      </w:r>
      <w:r w:rsidR="007261C1">
        <w:rPr>
          <w:kern w:val="2"/>
          <w:sz w:val="22"/>
          <w:szCs w:val="22"/>
          <w:lang w:eastAsia="zh-CN"/>
        </w:rPr>
        <w:t>6G can simplify them by adopting a unified mapping type.</w:t>
      </w:r>
    </w:p>
    <w:p w14:paraId="2C53F807" w14:textId="4EAC9E3A" w:rsidR="001E06B9" w:rsidRPr="00C61C33" w:rsidRDefault="00D07D77" w:rsidP="00C61C33">
      <w:pPr>
        <w:pStyle w:val="pro"/>
        <w:spacing w:afterLines="50" w:after="120"/>
        <w:ind w:left="1170" w:hanging="1170"/>
        <w:rPr>
          <w:sz w:val="22"/>
          <w:szCs w:val="22"/>
        </w:rPr>
      </w:pPr>
      <w:r>
        <w:rPr>
          <w:sz w:val="22"/>
          <w:szCs w:val="22"/>
        </w:rPr>
        <w:t xml:space="preserve"> </w:t>
      </w:r>
      <w:r w:rsidR="001E06B9" w:rsidRPr="004F00C4">
        <w:rPr>
          <w:sz w:val="22"/>
          <w:szCs w:val="22"/>
        </w:rPr>
        <w:t xml:space="preserve">Time-domain scheduling </w:t>
      </w:r>
      <w:r w:rsidR="00E378A0">
        <w:rPr>
          <w:sz w:val="22"/>
          <w:szCs w:val="22"/>
        </w:rPr>
        <w:t xml:space="preserve">in 6GR </w:t>
      </w:r>
      <w:r w:rsidR="001E06B9" w:rsidRPr="004F00C4">
        <w:rPr>
          <w:sz w:val="22"/>
          <w:szCs w:val="22"/>
        </w:rPr>
        <w:t>with flexible duration and flexible location</w:t>
      </w:r>
      <w:r w:rsidR="00DC43CB">
        <w:rPr>
          <w:sz w:val="22"/>
          <w:szCs w:val="22"/>
        </w:rPr>
        <w:t xml:space="preserve"> </w:t>
      </w:r>
      <w:r w:rsidR="002435AF" w:rsidRPr="002435AF">
        <w:rPr>
          <w:rFonts w:hint="eastAsia"/>
          <w:sz w:val="22"/>
          <w:szCs w:val="22"/>
        </w:rPr>
        <w:t>should</w:t>
      </w:r>
      <w:r w:rsidR="002435AF">
        <w:rPr>
          <w:sz w:val="22"/>
          <w:szCs w:val="22"/>
        </w:rPr>
        <w:t xml:space="preserve"> </w:t>
      </w:r>
      <w:r w:rsidR="001E06B9" w:rsidRPr="004F00C4">
        <w:rPr>
          <w:sz w:val="22"/>
          <w:szCs w:val="22"/>
        </w:rPr>
        <w:t>be further studied.</w:t>
      </w:r>
    </w:p>
    <w:p w14:paraId="5904F2D2" w14:textId="32F14848" w:rsidR="00F53AE0" w:rsidRDefault="00C61C33" w:rsidP="00282BF8">
      <w:pPr>
        <w:pStyle w:val="2"/>
      </w:pPr>
      <w:r>
        <w:t>F</w:t>
      </w:r>
      <w:r w:rsidR="00F53AE0">
        <w:rPr>
          <w:rFonts w:hint="eastAsia"/>
        </w:rPr>
        <w:t>requency</w:t>
      </w:r>
      <w:r w:rsidR="00F53AE0">
        <w:t xml:space="preserve">-domain </w:t>
      </w:r>
      <w:r w:rsidR="00FE3EFE">
        <w:t>p</w:t>
      </w:r>
      <w:r w:rsidR="00294A2E">
        <w:t xml:space="preserve">hysical </w:t>
      </w:r>
      <w:r w:rsidR="00FE3EFE">
        <w:t>r</w:t>
      </w:r>
      <w:r w:rsidR="00294A2E">
        <w:t>esources</w:t>
      </w:r>
    </w:p>
    <w:p w14:paraId="6B1B0BEA" w14:textId="60DF7887" w:rsidR="003F585A" w:rsidRPr="00E145F6" w:rsidRDefault="00AE2962" w:rsidP="00E145F6">
      <w:pPr>
        <w:overflowPunct/>
        <w:autoSpaceDE/>
        <w:autoSpaceDN/>
        <w:adjustRightInd/>
        <w:spacing w:after="160"/>
        <w:jc w:val="both"/>
        <w:rPr>
          <w:sz w:val="22"/>
          <w:szCs w:val="22"/>
          <w:lang w:eastAsia="zh-CN"/>
        </w:rPr>
      </w:pPr>
      <w:r w:rsidRPr="008D7BBE">
        <w:rPr>
          <w:rFonts w:hint="eastAsia"/>
          <w:sz w:val="22"/>
          <w:szCs w:val="22"/>
          <w:lang w:eastAsia="zh-CN"/>
        </w:rPr>
        <w:t>I</w:t>
      </w:r>
      <w:r w:rsidRPr="008D7BBE">
        <w:rPr>
          <w:sz w:val="22"/>
          <w:szCs w:val="22"/>
          <w:lang w:eastAsia="zh-CN"/>
        </w:rPr>
        <w:t xml:space="preserve">n RAN1#122b, it has been agreed that </w:t>
      </w:r>
      <w:r w:rsidR="002F785C" w:rsidRPr="008D7BBE">
        <w:rPr>
          <w:sz w:val="22"/>
          <w:szCs w:val="22"/>
          <w:lang w:eastAsia="zh-CN"/>
        </w:rPr>
        <w:t>“</w:t>
      </w:r>
      <w:r w:rsidR="002F785C" w:rsidRPr="008D7BBE">
        <w:rPr>
          <w:rFonts w:hint="eastAsia"/>
          <w:sz w:val="22"/>
          <w:szCs w:val="22"/>
          <w:lang w:eastAsia="zh-CN"/>
        </w:rPr>
        <w:t xml:space="preserve">Resource block (RB) is defined </w:t>
      </w:r>
      <w:r w:rsidR="002F785C" w:rsidRPr="008D7BBE">
        <w:rPr>
          <w:sz w:val="22"/>
          <w:szCs w:val="22"/>
          <w:lang w:eastAsia="zh-CN"/>
        </w:rPr>
        <w:t xml:space="preserve">where the number of </w:t>
      </w:r>
      <w:r w:rsidR="002F785C" w:rsidRPr="008D7BBE">
        <w:rPr>
          <w:rFonts w:hint="eastAsia"/>
          <w:sz w:val="22"/>
          <w:szCs w:val="22"/>
          <w:lang w:eastAsia="zh-CN"/>
        </w:rPr>
        <w:t xml:space="preserve">consecutive </w:t>
      </w:r>
      <w:r w:rsidR="002F785C" w:rsidRPr="008D7BBE">
        <w:rPr>
          <w:sz w:val="22"/>
          <w:szCs w:val="22"/>
          <w:lang w:eastAsia="zh-CN"/>
        </w:rPr>
        <w:t>subcarriers per RB is the same for all numerologies</w:t>
      </w:r>
      <w:r w:rsidR="002F785C" w:rsidRPr="008D7BBE">
        <w:rPr>
          <w:rFonts w:hint="eastAsia"/>
          <w:sz w:val="22"/>
          <w:szCs w:val="22"/>
          <w:lang w:eastAsia="zh-CN"/>
        </w:rPr>
        <w:t xml:space="preserve"> and</w:t>
      </w:r>
      <w:r w:rsidR="002F785C" w:rsidRPr="008D7BBE">
        <w:rPr>
          <w:sz w:val="22"/>
          <w:szCs w:val="22"/>
          <w:lang w:eastAsia="zh-CN"/>
        </w:rPr>
        <w:t xml:space="preserve"> the number of subcarriers per RB is 12”</w:t>
      </w:r>
      <w:r w:rsidR="001E2071">
        <w:rPr>
          <w:sz w:val="22"/>
          <w:szCs w:val="22"/>
          <w:lang w:eastAsia="zh-CN"/>
        </w:rPr>
        <w:t>.</w:t>
      </w:r>
      <w:r w:rsidR="00FF5B2C">
        <w:rPr>
          <w:sz w:val="22"/>
          <w:szCs w:val="22"/>
          <w:lang w:eastAsia="zh-CN"/>
        </w:rPr>
        <w:t xml:space="preserve"> </w:t>
      </w:r>
      <w:r w:rsidR="001B5081">
        <w:rPr>
          <w:sz w:val="22"/>
          <w:szCs w:val="22"/>
          <w:lang w:eastAsia="zh-CN"/>
        </w:rPr>
        <w:t xml:space="preserve"> PRB</w:t>
      </w:r>
      <w:r w:rsidR="00AB0450">
        <w:rPr>
          <w:sz w:val="22"/>
          <w:szCs w:val="22"/>
          <w:lang w:eastAsia="zh-CN"/>
        </w:rPr>
        <w:t xml:space="preserve"> and</w:t>
      </w:r>
      <w:r w:rsidR="002C63E6">
        <w:rPr>
          <w:sz w:val="22"/>
          <w:szCs w:val="22"/>
          <w:lang w:eastAsia="zh-CN"/>
        </w:rPr>
        <w:t xml:space="preserve"> </w:t>
      </w:r>
      <w:r w:rsidR="001B5081">
        <w:rPr>
          <w:sz w:val="22"/>
          <w:szCs w:val="22"/>
          <w:lang w:eastAsia="zh-CN"/>
        </w:rPr>
        <w:t xml:space="preserve">CRB are </w:t>
      </w:r>
      <w:r w:rsidR="00FC1522">
        <w:rPr>
          <w:sz w:val="22"/>
          <w:szCs w:val="22"/>
          <w:lang w:eastAsia="zh-CN"/>
        </w:rPr>
        <w:t xml:space="preserve">used in NR and are </w:t>
      </w:r>
      <w:r w:rsidR="001B5081">
        <w:rPr>
          <w:sz w:val="22"/>
          <w:szCs w:val="22"/>
          <w:lang w:eastAsia="zh-CN"/>
        </w:rPr>
        <w:t xml:space="preserve">related with </w:t>
      </w:r>
      <w:r w:rsidR="00BB7C60">
        <w:rPr>
          <w:sz w:val="22"/>
          <w:szCs w:val="22"/>
          <w:lang w:eastAsia="zh-CN"/>
        </w:rPr>
        <w:t>the definition of</w:t>
      </w:r>
      <w:r w:rsidR="00C93CBA">
        <w:rPr>
          <w:sz w:val="22"/>
          <w:szCs w:val="22"/>
          <w:lang w:eastAsia="zh-CN"/>
        </w:rPr>
        <w:t xml:space="preserve"> RB. </w:t>
      </w:r>
      <w:r w:rsidR="004963E0">
        <w:rPr>
          <w:sz w:val="22"/>
          <w:szCs w:val="22"/>
          <w:lang w:eastAsia="zh-CN"/>
        </w:rPr>
        <w:t>We do not see that 6GR</w:t>
      </w:r>
      <w:r w:rsidR="00F27836">
        <w:rPr>
          <w:sz w:val="22"/>
          <w:szCs w:val="22"/>
          <w:lang w:eastAsia="zh-CN"/>
        </w:rPr>
        <w:t xml:space="preserve"> frame structure </w:t>
      </w:r>
      <w:r w:rsidR="004963E0">
        <w:rPr>
          <w:sz w:val="22"/>
          <w:szCs w:val="22"/>
          <w:lang w:eastAsia="zh-CN"/>
        </w:rPr>
        <w:t xml:space="preserve"> </w:t>
      </w:r>
      <w:r w:rsidR="00F27836">
        <w:rPr>
          <w:sz w:val="22"/>
          <w:szCs w:val="22"/>
          <w:lang w:eastAsia="zh-CN"/>
        </w:rPr>
        <w:t>requires a</w:t>
      </w:r>
      <w:r w:rsidR="004963E0">
        <w:rPr>
          <w:sz w:val="22"/>
          <w:szCs w:val="22"/>
          <w:lang w:eastAsia="zh-CN"/>
        </w:rPr>
        <w:t xml:space="preserve"> change </w:t>
      </w:r>
      <w:r w:rsidR="00F27836">
        <w:rPr>
          <w:sz w:val="22"/>
          <w:szCs w:val="22"/>
          <w:lang w:eastAsia="zh-CN"/>
        </w:rPr>
        <w:t>in</w:t>
      </w:r>
      <w:r w:rsidR="009D19A0">
        <w:rPr>
          <w:sz w:val="22"/>
          <w:szCs w:val="22"/>
          <w:lang w:eastAsia="zh-CN"/>
        </w:rPr>
        <w:t xml:space="preserve"> </w:t>
      </w:r>
      <w:r w:rsidR="004963E0">
        <w:rPr>
          <w:sz w:val="22"/>
          <w:szCs w:val="22"/>
          <w:lang w:eastAsia="zh-CN"/>
        </w:rPr>
        <w:t xml:space="preserve">their definitions </w:t>
      </w:r>
      <w:r w:rsidR="00F27836">
        <w:rPr>
          <w:sz w:val="22"/>
          <w:szCs w:val="22"/>
          <w:lang w:eastAsia="zh-CN"/>
        </w:rPr>
        <w:t>and</w:t>
      </w:r>
      <w:r w:rsidR="004963E0">
        <w:rPr>
          <w:sz w:val="22"/>
          <w:szCs w:val="22"/>
          <w:lang w:eastAsia="zh-CN"/>
        </w:rPr>
        <w:t xml:space="preserve"> usages. Hence, we propose</w:t>
      </w:r>
      <w:r w:rsidR="00F27836">
        <w:rPr>
          <w:sz w:val="22"/>
          <w:szCs w:val="22"/>
          <w:lang w:eastAsia="zh-CN"/>
        </w:rPr>
        <w:t>:</w:t>
      </w:r>
    </w:p>
    <w:p w14:paraId="7E3058D1" w14:textId="4B300E74" w:rsidR="00744DEC" w:rsidRPr="002B0B65" w:rsidRDefault="00764DF7" w:rsidP="002B0B65">
      <w:pPr>
        <w:pStyle w:val="pro"/>
        <w:spacing w:afterLines="50" w:after="120"/>
        <w:ind w:left="1260" w:hanging="1260"/>
        <w:rPr>
          <w:rFonts w:eastAsiaTheme="minorEastAsia"/>
          <w:sz w:val="22"/>
          <w:szCs w:val="22"/>
          <w:lang w:val="en-US"/>
        </w:rPr>
      </w:pPr>
      <w:r w:rsidRPr="003A397E">
        <w:rPr>
          <w:sz w:val="22"/>
          <w:szCs w:val="22"/>
        </w:rPr>
        <w:t xml:space="preserve">6GR </w:t>
      </w:r>
      <w:r w:rsidR="00285427">
        <w:rPr>
          <w:sz w:val="22"/>
          <w:szCs w:val="22"/>
        </w:rPr>
        <w:t>defines</w:t>
      </w:r>
      <w:r w:rsidR="00F8420D" w:rsidRPr="003A397E">
        <w:rPr>
          <w:sz w:val="22"/>
          <w:szCs w:val="22"/>
        </w:rPr>
        <w:t xml:space="preserve"> </w:t>
      </w:r>
      <w:r w:rsidR="00F8420D">
        <w:rPr>
          <w:sz w:val="22"/>
          <w:szCs w:val="22"/>
        </w:rPr>
        <w:t>CRB</w:t>
      </w:r>
      <w:r w:rsidR="001906EB">
        <w:rPr>
          <w:sz w:val="22"/>
          <w:szCs w:val="22"/>
        </w:rPr>
        <w:t xml:space="preserve"> and</w:t>
      </w:r>
      <w:r w:rsidR="00D27475">
        <w:rPr>
          <w:sz w:val="22"/>
          <w:szCs w:val="22"/>
        </w:rPr>
        <w:t xml:space="preserve"> </w:t>
      </w:r>
      <w:r w:rsidR="00F8420D">
        <w:rPr>
          <w:sz w:val="22"/>
          <w:szCs w:val="22"/>
        </w:rPr>
        <w:t>PRB</w:t>
      </w:r>
      <w:r w:rsidR="00F8420D" w:rsidRPr="003A397E">
        <w:rPr>
          <w:sz w:val="22"/>
          <w:szCs w:val="22"/>
        </w:rPr>
        <w:t xml:space="preserve"> </w:t>
      </w:r>
      <w:r w:rsidR="008C0EF8">
        <w:rPr>
          <w:sz w:val="22"/>
          <w:szCs w:val="22"/>
        </w:rPr>
        <w:t>similar</w:t>
      </w:r>
      <w:r w:rsidR="00A375E8">
        <w:rPr>
          <w:sz w:val="22"/>
          <w:szCs w:val="22"/>
        </w:rPr>
        <w:t xml:space="preserve"> </w:t>
      </w:r>
      <w:r w:rsidR="00F8420D">
        <w:rPr>
          <w:sz w:val="22"/>
          <w:szCs w:val="22"/>
        </w:rPr>
        <w:t xml:space="preserve">to </w:t>
      </w:r>
      <w:r w:rsidR="00F56263" w:rsidRPr="003A397E">
        <w:rPr>
          <w:sz w:val="22"/>
          <w:szCs w:val="22"/>
        </w:rPr>
        <w:t>NR</w:t>
      </w:r>
      <w:r w:rsidR="008D5FA9" w:rsidRPr="000A3602">
        <w:rPr>
          <w:rFonts w:hint="eastAsia"/>
          <w:sz w:val="22"/>
          <w:szCs w:val="22"/>
        </w:rPr>
        <w:t>.</w:t>
      </w:r>
    </w:p>
    <w:p w14:paraId="0DA16DFD" w14:textId="77777777" w:rsidR="00157FC3" w:rsidRPr="004F00C4" w:rsidRDefault="00747F48" w:rsidP="00CF195E">
      <w:pPr>
        <w:pStyle w:val="1"/>
      </w:pPr>
      <w:bookmarkStart w:id="13" w:name="_Ref129681832"/>
      <w:bookmarkEnd w:id="3"/>
      <w:bookmarkEnd w:id="4"/>
      <w:r w:rsidRPr="004F00C4">
        <w:t>Conclusion</w:t>
      </w:r>
    </w:p>
    <w:p w14:paraId="585C0D0F" w14:textId="27C72644" w:rsidR="00EF4609" w:rsidRPr="00534D6B" w:rsidRDefault="007D165F" w:rsidP="00B74287">
      <w:pPr>
        <w:spacing w:after="0"/>
        <w:jc w:val="both"/>
        <w:rPr>
          <w:bCs/>
          <w:iCs/>
          <w:sz w:val="22"/>
          <w:szCs w:val="22"/>
        </w:rPr>
      </w:pPr>
      <w:bookmarkStart w:id="14" w:name="_Ref124589665"/>
      <w:bookmarkStart w:id="15" w:name="_Ref71620620"/>
      <w:bookmarkStart w:id="16" w:name="_Ref124671424"/>
      <w:r w:rsidRPr="00534D6B">
        <w:rPr>
          <w:bCs/>
          <w:iCs/>
          <w:sz w:val="22"/>
          <w:szCs w:val="22"/>
        </w:rPr>
        <w:t>According to the above discussions</w:t>
      </w:r>
      <w:r w:rsidR="009E509B" w:rsidRPr="00534D6B">
        <w:rPr>
          <w:bCs/>
          <w:iCs/>
          <w:sz w:val="22"/>
          <w:szCs w:val="22"/>
        </w:rPr>
        <w:t xml:space="preserve">, we have the following </w:t>
      </w:r>
      <w:r w:rsidR="001823E9" w:rsidRPr="00534D6B">
        <w:rPr>
          <w:bCs/>
          <w:iCs/>
          <w:sz w:val="22"/>
          <w:szCs w:val="22"/>
        </w:rPr>
        <w:t xml:space="preserve">observations and </w:t>
      </w:r>
      <w:r w:rsidR="009E509B" w:rsidRPr="00534D6B">
        <w:rPr>
          <w:bCs/>
          <w:iCs/>
          <w:sz w:val="22"/>
          <w:szCs w:val="22"/>
        </w:rPr>
        <w:t>proposals:</w:t>
      </w:r>
    </w:p>
    <w:p w14:paraId="4D5FAED5" w14:textId="754835CA" w:rsidR="00BD24D1" w:rsidRDefault="00BD24D1" w:rsidP="00B5287C">
      <w:pPr>
        <w:pStyle w:val="afb"/>
        <w:ind w:left="0"/>
        <w:jc w:val="both"/>
        <w:rPr>
          <w:rFonts w:eastAsia="等线"/>
          <w:kern w:val="2"/>
          <w:sz w:val="22"/>
          <w:szCs w:val="22"/>
        </w:rPr>
      </w:pPr>
    </w:p>
    <w:p w14:paraId="45A03FC4" w14:textId="3E8213F1" w:rsidR="00C9219B" w:rsidRDefault="00C9219B" w:rsidP="00C9219B">
      <w:pPr>
        <w:pStyle w:val="afb"/>
        <w:ind w:left="0"/>
        <w:jc w:val="both"/>
        <w:rPr>
          <w:rFonts w:eastAsia="等线"/>
          <w:i/>
          <w:iCs/>
          <w:kern w:val="2"/>
          <w:sz w:val="22"/>
          <w:szCs w:val="22"/>
          <w:u w:val="single"/>
        </w:rPr>
      </w:pPr>
      <w:r w:rsidRPr="00CA494C">
        <w:rPr>
          <w:rFonts w:eastAsia="等线"/>
          <w:i/>
          <w:iCs/>
          <w:kern w:val="2"/>
          <w:sz w:val="22"/>
          <w:szCs w:val="22"/>
          <w:u w:val="single"/>
        </w:rPr>
        <w:t>Observations</w:t>
      </w:r>
    </w:p>
    <w:p w14:paraId="371167E7" w14:textId="77777777" w:rsidR="00061866" w:rsidRPr="006643A7" w:rsidRDefault="00061866" w:rsidP="00696DD8">
      <w:pPr>
        <w:numPr>
          <w:ilvl w:val="0"/>
          <w:numId w:val="20"/>
        </w:numPr>
        <w:overflowPunct/>
        <w:autoSpaceDE/>
        <w:autoSpaceDN/>
        <w:adjustRightInd/>
        <w:spacing w:beforeLines="50" w:before="120" w:afterLines="50" w:after="120"/>
        <w:ind w:left="1440" w:hanging="1440"/>
        <w:jc w:val="both"/>
        <w:rPr>
          <w:rFonts w:eastAsia="Times New Roman"/>
          <w:b/>
          <w:bCs/>
          <w:i/>
          <w:iCs/>
          <w:sz w:val="22"/>
          <w:szCs w:val="22"/>
        </w:rPr>
      </w:pPr>
      <w:r w:rsidRPr="006643A7">
        <w:rPr>
          <w:rFonts w:eastAsia="Times New Roman"/>
          <w:b/>
          <w:bCs/>
          <w:i/>
          <w:iCs/>
          <w:sz w:val="22"/>
          <w:szCs w:val="22"/>
        </w:rPr>
        <w:lastRenderedPageBreak/>
        <w:t>From RAN1 perspective, a</w:t>
      </w:r>
      <w:r w:rsidRPr="006643A7">
        <w:rPr>
          <w:rFonts w:eastAsia="Times New Roman" w:hint="eastAsia"/>
          <w:b/>
          <w:bCs/>
          <w:i/>
          <w:iCs/>
          <w:sz w:val="22"/>
          <w:szCs w:val="22"/>
        </w:rPr>
        <w:t>t</w:t>
      </w:r>
      <w:r w:rsidRPr="006643A7">
        <w:rPr>
          <w:rFonts w:eastAsia="Times New Roman"/>
          <w:b/>
          <w:bCs/>
          <w:i/>
          <w:iCs/>
          <w:sz w:val="22"/>
          <w:szCs w:val="22"/>
        </w:rPr>
        <w:t xml:space="preserve"> </w:t>
      </w:r>
      <w:r w:rsidRPr="006643A7">
        <w:rPr>
          <w:rFonts w:eastAsia="Times New Roman" w:hint="eastAsia"/>
          <w:b/>
          <w:bCs/>
          <w:i/>
          <w:iCs/>
          <w:sz w:val="22"/>
          <w:szCs w:val="22"/>
        </w:rPr>
        <w:t>least</w:t>
      </w:r>
      <w:r w:rsidRPr="006643A7">
        <w:rPr>
          <w:rFonts w:eastAsia="Times New Roman"/>
          <w:b/>
          <w:bCs/>
          <w:i/>
          <w:iCs/>
          <w:sz w:val="22"/>
          <w:szCs w:val="22"/>
        </w:rPr>
        <w:t xml:space="preserve"> </w:t>
      </w:r>
      <w:r w:rsidRPr="006643A7">
        <w:rPr>
          <w:rFonts w:eastAsia="Times New Roman" w:hint="eastAsia"/>
          <w:b/>
          <w:bCs/>
          <w:i/>
          <w:iCs/>
          <w:sz w:val="22"/>
          <w:szCs w:val="22"/>
        </w:rPr>
        <w:t>the</w:t>
      </w:r>
      <w:r w:rsidRPr="006643A7">
        <w:rPr>
          <w:rFonts w:eastAsia="Times New Roman"/>
          <w:b/>
          <w:bCs/>
          <w:i/>
          <w:iCs/>
          <w:sz w:val="22"/>
          <w:szCs w:val="22"/>
        </w:rPr>
        <w:t xml:space="preserve"> following aspects need to be considered in the study of the UE maximum channel bandwidth</w:t>
      </w:r>
    </w:p>
    <w:p w14:paraId="31CBD08D" w14:textId="77777777" w:rsidR="00061866" w:rsidRDefault="00061866" w:rsidP="00061866">
      <w:pPr>
        <w:pStyle w:val="afb"/>
        <w:numPr>
          <w:ilvl w:val="0"/>
          <w:numId w:val="12"/>
        </w:numPr>
        <w:ind w:left="1710" w:hanging="270"/>
        <w:jc w:val="both"/>
        <w:rPr>
          <w:lang w:eastAsia="zh-CN"/>
        </w:rPr>
      </w:pPr>
      <w:r w:rsidRPr="00A0151C">
        <w:rPr>
          <w:rFonts w:eastAsia="Times New Roman"/>
          <w:b/>
          <w:bCs/>
          <w:i/>
          <w:iCs/>
          <w:sz w:val="22"/>
          <w:szCs w:val="22"/>
          <w:lang w:eastAsia="zh-CN"/>
        </w:rPr>
        <w:t xml:space="preserve">Performance </w:t>
      </w:r>
      <w:r>
        <w:rPr>
          <w:rFonts w:eastAsia="Times New Roman"/>
          <w:b/>
          <w:bCs/>
          <w:i/>
          <w:iCs/>
          <w:sz w:val="22"/>
          <w:szCs w:val="22"/>
          <w:lang w:eastAsia="zh-CN"/>
        </w:rPr>
        <w:t>(</w:t>
      </w:r>
      <w:proofErr w:type="spellStart"/>
      <w:r>
        <w:rPr>
          <w:rFonts w:eastAsia="Times New Roman"/>
          <w:b/>
          <w:bCs/>
          <w:i/>
          <w:iCs/>
          <w:sz w:val="22"/>
          <w:szCs w:val="22"/>
          <w:lang w:eastAsia="zh-CN"/>
        </w:rPr>
        <w:t>e.g</w:t>
      </w:r>
      <w:proofErr w:type="spellEnd"/>
      <w:r>
        <w:rPr>
          <w:rFonts w:eastAsia="Times New Roman"/>
          <w:b/>
          <w:bCs/>
          <w:i/>
          <w:iCs/>
          <w:sz w:val="22"/>
          <w:szCs w:val="22"/>
          <w:lang w:eastAsia="zh-CN"/>
        </w:rPr>
        <w:t xml:space="preserve">, UPT gains, </w:t>
      </w:r>
      <w:r w:rsidRPr="000A5581">
        <w:rPr>
          <w:rFonts w:eastAsia="Times New Roman"/>
          <w:b/>
          <w:bCs/>
          <w:i/>
          <w:iCs/>
          <w:sz w:val="22"/>
          <w:szCs w:val="22"/>
          <w:lang w:eastAsia="zh-CN"/>
        </w:rPr>
        <w:t>QoS satisfaction</w:t>
      </w:r>
      <w:r>
        <w:rPr>
          <w:rFonts w:eastAsia="Times New Roman"/>
          <w:b/>
          <w:bCs/>
          <w:i/>
          <w:iCs/>
          <w:sz w:val="22"/>
          <w:szCs w:val="22"/>
          <w:lang w:eastAsia="zh-CN"/>
        </w:rPr>
        <w:t xml:space="preserve"> ratios, and </w:t>
      </w:r>
      <w:r w:rsidRPr="00A0151C">
        <w:rPr>
          <w:rFonts w:eastAsia="Times New Roman"/>
          <w:b/>
          <w:bCs/>
          <w:i/>
          <w:iCs/>
          <w:sz w:val="22"/>
          <w:szCs w:val="22"/>
          <w:lang w:eastAsia="zh-CN"/>
        </w:rPr>
        <w:t>NW/UE energy efficiency</w:t>
      </w:r>
      <w:r>
        <w:rPr>
          <w:rFonts w:eastAsia="Times New Roman"/>
          <w:b/>
          <w:bCs/>
          <w:i/>
          <w:iCs/>
          <w:sz w:val="22"/>
          <w:szCs w:val="22"/>
          <w:lang w:eastAsia="zh-CN"/>
        </w:rPr>
        <w:t xml:space="preserve"> gains) and cost (e.g., </w:t>
      </w:r>
      <w:r w:rsidRPr="00A0151C">
        <w:rPr>
          <w:rFonts w:eastAsia="Times New Roman"/>
          <w:b/>
          <w:bCs/>
          <w:i/>
          <w:iCs/>
          <w:sz w:val="22"/>
          <w:szCs w:val="22"/>
          <w:lang w:eastAsia="zh-CN"/>
        </w:rPr>
        <w:t>NW/UE</w:t>
      </w:r>
      <w:r w:rsidRPr="000A5581">
        <w:rPr>
          <w:rFonts w:eastAsia="Times New Roman"/>
          <w:b/>
          <w:bCs/>
          <w:i/>
          <w:iCs/>
          <w:sz w:val="22"/>
          <w:szCs w:val="22"/>
          <w:lang w:eastAsia="zh-CN"/>
        </w:rPr>
        <w:t xml:space="preserve"> </w:t>
      </w:r>
      <w:r w:rsidRPr="00A0151C">
        <w:rPr>
          <w:rFonts w:eastAsia="Times New Roman"/>
          <w:b/>
          <w:bCs/>
          <w:i/>
          <w:iCs/>
          <w:sz w:val="22"/>
          <w:szCs w:val="22"/>
          <w:lang w:eastAsia="zh-CN"/>
        </w:rPr>
        <w:t>complexity</w:t>
      </w:r>
      <w:r w:rsidRPr="00A8337A">
        <w:rPr>
          <w:rFonts w:eastAsia="Times New Roman"/>
          <w:b/>
          <w:bCs/>
          <w:i/>
          <w:iCs/>
          <w:sz w:val="22"/>
          <w:szCs w:val="22"/>
          <w:lang w:eastAsia="zh-CN"/>
        </w:rPr>
        <w:t xml:space="preserve">) of </w:t>
      </w:r>
      <w:r>
        <w:rPr>
          <w:rFonts w:eastAsia="Times New Roman"/>
          <w:b/>
          <w:bCs/>
          <w:i/>
          <w:iCs/>
          <w:sz w:val="22"/>
          <w:szCs w:val="22"/>
          <w:lang w:eastAsia="zh-CN"/>
        </w:rPr>
        <w:t xml:space="preserve">the </w:t>
      </w:r>
      <w:r w:rsidRPr="00A8337A">
        <w:rPr>
          <w:rFonts w:eastAsia="Times New Roman"/>
          <w:b/>
          <w:bCs/>
          <w:i/>
          <w:iCs/>
          <w:sz w:val="22"/>
          <w:szCs w:val="22"/>
          <w:lang w:eastAsia="zh-CN"/>
        </w:rPr>
        <w:t xml:space="preserve">different UE maximum CBW schemes. </w:t>
      </w:r>
    </w:p>
    <w:p w14:paraId="1F43C85D" w14:textId="77777777" w:rsidR="002960B0" w:rsidRDefault="002960B0" w:rsidP="00C9219B">
      <w:pPr>
        <w:pStyle w:val="afb"/>
        <w:ind w:left="0"/>
        <w:jc w:val="both"/>
        <w:rPr>
          <w:rFonts w:eastAsia="等线"/>
          <w:i/>
          <w:iCs/>
          <w:kern w:val="2"/>
          <w:sz w:val="22"/>
          <w:szCs w:val="22"/>
          <w:u w:val="single"/>
        </w:rPr>
      </w:pPr>
    </w:p>
    <w:p w14:paraId="3AECD898" w14:textId="4BF851B1" w:rsidR="00391405" w:rsidRPr="00696DD8" w:rsidRDefault="00391405" w:rsidP="00465A28">
      <w:pPr>
        <w:pStyle w:val="afb"/>
        <w:ind w:left="0"/>
        <w:jc w:val="both"/>
        <w:rPr>
          <w:rFonts w:eastAsia="等线"/>
          <w:kern w:val="2"/>
          <w:sz w:val="22"/>
          <w:szCs w:val="22"/>
        </w:rPr>
      </w:pPr>
      <w:r>
        <w:rPr>
          <w:rFonts w:eastAsia="等线"/>
          <w:i/>
          <w:iCs/>
          <w:kern w:val="2"/>
          <w:sz w:val="22"/>
          <w:szCs w:val="22"/>
          <w:u w:val="single"/>
        </w:rPr>
        <w:t>Proposals</w:t>
      </w:r>
    </w:p>
    <w:p w14:paraId="5D858EFE" w14:textId="77777777" w:rsidR="009C1D6D" w:rsidRPr="002B0B65" w:rsidRDefault="009C1D6D" w:rsidP="00696DD8">
      <w:pPr>
        <w:pStyle w:val="proposal"/>
        <w:numPr>
          <w:ilvl w:val="0"/>
          <w:numId w:val="9"/>
        </w:numPr>
        <w:spacing w:afterLines="50" w:after="120"/>
        <w:ind w:left="1260" w:hanging="1260"/>
        <w:rPr>
          <w:sz w:val="22"/>
          <w:szCs w:val="22"/>
        </w:rPr>
      </w:pPr>
      <w:r>
        <w:rPr>
          <w:sz w:val="22"/>
          <w:szCs w:val="22"/>
        </w:rPr>
        <w:t>RAN1 assumes</w:t>
      </w:r>
      <w:r w:rsidRPr="002B0B65">
        <w:rPr>
          <w:sz w:val="22"/>
          <w:szCs w:val="22"/>
        </w:rPr>
        <w:t xml:space="preserve"> </w:t>
      </w:r>
      <w:r w:rsidRPr="00096120">
        <w:rPr>
          <w:sz w:val="22"/>
          <w:szCs w:val="22"/>
        </w:rPr>
        <w:t>same SCS between 6GR Sync signals and other channels/signals (except PRACH)</w:t>
      </w:r>
      <w:r>
        <w:rPr>
          <w:sz w:val="22"/>
          <w:szCs w:val="22"/>
        </w:rPr>
        <w:t xml:space="preserve"> in FR2-1</w:t>
      </w:r>
      <w:r w:rsidRPr="002B0B65">
        <w:rPr>
          <w:sz w:val="22"/>
          <w:szCs w:val="22"/>
        </w:rPr>
        <w:t xml:space="preserve">, i.e., only 120kHz in FR2-1. </w:t>
      </w:r>
    </w:p>
    <w:p w14:paraId="5058549D" w14:textId="77777777" w:rsidR="006033B0" w:rsidRPr="00D62248" w:rsidRDefault="006033B0" w:rsidP="00696DD8">
      <w:pPr>
        <w:pStyle w:val="proposal"/>
        <w:numPr>
          <w:ilvl w:val="0"/>
          <w:numId w:val="9"/>
        </w:numPr>
        <w:spacing w:afterLines="50" w:after="120"/>
        <w:ind w:left="1260" w:hanging="1260"/>
        <w:rPr>
          <w:sz w:val="22"/>
          <w:szCs w:val="22"/>
        </w:rPr>
      </w:pPr>
      <w:r w:rsidRPr="00124616">
        <w:rPr>
          <w:sz w:val="22"/>
          <w:szCs w:val="22"/>
        </w:rPr>
        <w:t>DL symbols, UL symbols</w:t>
      </w:r>
      <w:r>
        <w:rPr>
          <w:sz w:val="22"/>
          <w:szCs w:val="22"/>
        </w:rPr>
        <w:t xml:space="preserve">, </w:t>
      </w:r>
      <w:r w:rsidRPr="00124616">
        <w:rPr>
          <w:sz w:val="22"/>
          <w:szCs w:val="22"/>
        </w:rPr>
        <w:t>flexible symbols</w:t>
      </w:r>
      <w:r>
        <w:rPr>
          <w:sz w:val="22"/>
          <w:szCs w:val="22"/>
        </w:rPr>
        <w:t xml:space="preserve"> and SBFD symbols</w:t>
      </w:r>
      <w:r w:rsidRPr="00124616">
        <w:rPr>
          <w:sz w:val="22"/>
          <w:szCs w:val="22"/>
        </w:rPr>
        <w:t xml:space="preserve"> should be kept</w:t>
      </w:r>
      <w:r>
        <w:rPr>
          <w:sz w:val="22"/>
          <w:szCs w:val="22"/>
        </w:rPr>
        <w:t xml:space="preserve">. FFS the use cases of flexible symbols. </w:t>
      </w:r>
    </w:p>
    <w:p w14:paraId="67B2E9D1" w14:textId="77777777" w:rsidR="006033B0" w:rsidRPr="009761F1" w:rsidRDefault="006033B0" w:rsidP="00696DD8">
      <w:pPr>
        <w:pStyle w:val="proposal"/>
        <w:numPr>
          <w:ilvl w:val="0"/>
          <w:numId w:val="9"/>
        </w:numPr>
        <w:spacing w:afterLines="50" w:after="120"/>
        <w:ind w:left="1260" w:hanging="1260"/>
        <w:rPr>
          <w:sz w:val="22"/>
          <w:szCs w:val="22"/>
        </w:rPr>
      </w:pPr>
      <w:r w:rsidRPr="00563B31">
        <w:rPr>
          <w:sz w:val="22"/>
          <w:szCs w:val="22"/>
        </w:rPr>
        <w:t>Cel</w:t>
      </w:r>
      <w:r w:rsidRPr="00396556">
        <w:rPr>
          <w:sz w:val="22"/>
          <w:szCs w:val="22"/>
        </w:rPr>
        <w:t>l-spec</w:t>
      </w:r>
      <w:r w:rsidRPr="00563B31">
        <w:rPr>
          <w:sz w:val="22"/>
          <w:szCs w:val="22"/>
        </w:rPr>
        <w:t xml:space="preserve">ific RRC configuration </w:t>
      </w:r>
      <w:r>
        <w:rPr>
          <w:sz w:val="22"/>
          <w:szCs w:val="22"/>
        </w:rPr>
        <w:t xml:space="preserve">and </w:t>
      </w:r>
      <w:r w:rsidRPr="003C19B8">
        <w:rPr>
          <w:sz w:val="22"/>
          <w:szCs w:val="22"/>
        </w:rPr>
        <w:t xml:space="preserve">UE-specific RRC configuration </w:t>
      </w:r>
      <w:r>
        <w:rPr>
          <w:sz w:val="22"/>
          <w:szCs w:val="22"/>
        </w:rPr>
        <w:t>should be used in 6GR to configure the frame structure of the UEs.</w:t>
      </w:r>
    </w:p>
    <w:p w14:paraId="042AF311" w14:textId="77777777" w:rsidR="008A69CC" w:rsidRPr="00696DD8" w:rsidRDefault="008A69CC" w:rsidP="00696DD8">
      <w:pPr>
        <w:pStyle w:val="proposal"/>
        <w:numPr>
          <w:ilvl w:val="0"/>
          <w:numId w:val="9"/>
        </w:numPr>
        <w:spacing w:afterLines="50" w:after="120"/>
        <w:ind w:left="1260" w:hanging="1260"/>
        <w:rPr>
          <w:sz w:val="22"/>
          <w:szCs w:val="22"/>
        </w:rPr>
      </w:pPr>
      <w:r>
        <w:rPr>
          <w:sz w:val="22"/>
          <w:szCs w:val="22"/>
        </w:rPr>
        <w:t>Transmission direction indication in TDD should</w:t>
      </w:r>
      <w:r w:rsidRPr="00563B31">
        <w:rPr>
          <w:sz w:val="22"/>
          <w:szCs w:val="22"/>
        </w:rPr>
        <w:t xml:space="preserve"> be</w:t>
      </w:r>
      <w:r>
        <w:rPr>
          <w:sz w:val="22"/>
          <w:szCs w:val="22"/>
        </w:rPr>
        <w:t xml:space="preserve"> studied in 6GR taking into consideration the realistic variation in DL/UL traffic</w:t>
      </w:r>
      <w:r w:rsidRPr="00563B31">
        <w:rPr>
          <w:sz w:val="22"/>
          <w:szCs w:val="22"/>
        </w:rPr>
        <w:t>.</w:t>
      </w:r>
      <w:r>
        <w:rPr>
          <w:sz w:val="22"/>
          <w:szCs w:val="22"/>
        </w:rPr>
        <w:t xml:space="preserve"> E.g., RAN1 should study and design a </w:t>
      </w:r>
      <w:r w:rsidRPr="00563B31">
        <w:rPr>
          <w:sz w:val="22"/>
          <w:szCs w:val="22"/>
        </w:rPr>
        <w:t>simplified SFI indication</w:t>
      </w:r>
      <w:r>
        <w:rPr>
          <w:sz w:val="22"/>
          <w:szCs w:val="22"/>
        </w:rPr>
        <w:t xml:space="preserve"> framework</w:t>
      </w:r>
      <w:r w:rsidRPr="00696DD8">
        <w:rPr>
          <w:sz w:val="22"/>
          <w:szCs w:val="22"/>
        </w:rPr>
        <w:t>.</w:t>
      </w:r>
    </w:p>
    <w:p w14:paraId="5C5F005B" w14:textId="77777777" w:rsidR="0081355F" w:rsidRDefault="0081355F" w:rsidP="00696DD8">
      <w:pPr>
        <w:pStyle w:val="proposal"/>
        <w:numPr>
          <w:ilvl w:val="0"/>
          <w:numId w:val="9"/>
        </w:numPr>
        <w:spacing w:afterLines="50" w:after="120"/>
        <w:ind w:left="1260" w:hanging="1260"/>
        <w:rPr>
          <w:sz w:val="22"/>
          <w:szCs w:val="22"/>
        </w:rPr>
      </w:pPr>
      <w:r w:rsidRPr="001A62AC">
        <w:rPr>
          <w:sz w:val="22"/>
          <w:szCs w:val="22"/>
        </w:rPr>
        <w:t>Semi-static</w:t>
      </w:r>
      <w:r>
        <w:rPr>
          <w:sz w:val="22"/>
          <w:szCs w:val="22"/>
        </w:rPr>
        <w:t xml:space="preserve"> BS side</w:t>
      </w:r>
      <w:r w:rsidRPr="001A62AC">
        <w:rPr>
          <w:sz w:val="22"/>
          <w:szCs w:val="22"/>
        </w:rPr>
        <w:t xml:space="preserve"> SBFD should natively be supported</w:t>
      </w:r>
      <w:r w:rsidRPr="00E26ADC">
        <w:rPr>
          <w:sz w:val="22"/>
          <w:szCs w:val="22"/>
        </w:rPr>
        <w:t>.</w:t>
      </w:r>
    </w:p>
    <w:p w14:paraId="4709C98A" w14:textId="7DB176AB" w:rsidR="009C1D6D" w:rsidRPr="00696DD8" w:rsidRDefault="0081355F" w:rsidP="00696DD8">
      <w:pPr>
        <w:pStyle w:val="afb"/>
        <w:numPr>
          <w:ilvl w:val="0"/>
          <w:numId w:val="12"/>
        </w:numPr>
        <w:ind w:left="1710" w:hanging="270"/>
        <w:jc w:val="both"/>
        <w:rPr>
          <w:rFonts w:eastAsia="Times New Roman"/>
          <w:b/>
          <w:bCs/>
          <w:i/>
          <w:iCs/>
          <w:sz w:val="22"/>
          <w:szCs w:val="22"/>
          <w:lang w:eastAsia="zh-CN"/>
        </w:rPr>
      </w:pPr>
      <w:r w:rsidRPr="00696DD8">
        <w:rPr>
          <w:rFonts w:eastAsia="Times New Roman"/>
          <w:b/>
          <w:bCs/>
          <w:i/>
          <w:iCs/>
          <w:sz w:val="22"/>
          <w:szCs w:val="22"/>
          <w:lang w:eastAsia="zh-CN"/>
        </w:rPr>
        <w:t xml:space="preserve">Time-frequency domain configuration, e.g., </w:t>
      </w:r>
      <w:proofErr w:type="spellStart"/>
      <w:r w:rsidRPr="00696DD8">
        <w:rPr>
          <w:rFonts w:eastAsia="Times New Roman"/>
          <w:b/>
          <w:bCs/>
          <w:i/>
          <w:iCs/>
          <w:sz w:val="22"/>
          <w:szCs w:val="22"/>
          <w:lang w:eastAsia="zh-CN"/>
        </w:rPr>
        <w:t>subband</w:t>
      </w:r>
      <w:proofErr w:type="spellEnd"/>
      <w:r w:rsidRPr="00696DD8">
        <w:rPr>
          <w:rFonts w:eastAsia="Times New Roman"/>
          <w:b/>
          <w:bCs/>
          <w:i/>
          <w:iCs/>
          <w:sz w:val="22"/>
          <w:szCs w:val="22"/>
          <w:lang w:eastAsia="zh-CN"/>
        </w:rPr>
        <w:t>-level TDD UL/DL configuration, shall be further considered.</w:t>
      </w:r>
    </w:p>
    <w:p w14:paraId="2AD06B44" w14:textId="5881A7E0" w:rsidR="007B5A1E" w:rsidRPr="00696DD8" w:rsidRDefault="00447116" w:rsidP="00696DD8">
      <w:pPr>
        <w:pStyle w:val="proposal"/>
        <w:numPr>
          <w:ilvl w:val="0"/>
          <w:numId w:val="9"/>
        </w:numPr>
        <w:spacing w:afterLines="50" w:after="120"/>
        <w:ind w:left="1260" w:hanging="1260"/>
        <w:rPr>
          <w:sz w:val="22"/>
          <w:szCs w:val="22"/>
        </w:rPr>
      </w:pPr>
      <w:r>
        <w:rPr>
          <w:sz w:val="22"/>
          <w:szCs w:val="22"/>
        </w:rPr>
        <w:t>Flexible</w:t>
      </w:r>
      <w:r w:rsidRPr="000817C9">
        <w:rPr>
          <w:sz w:val="22"/>
          <w:szCs w:val="22"/>
        </w:rPr>
        <w:t xml:space="preserve"> SBFD </w:t>
      </w:r>
      <w:r>
        <w:rPr>
          <w:sz w:val="22"/>
          <w:szCs w:val="22"/>
        </w:rPr>
        <w:t xml:space="preserve">change in terms of </w:t>
      </w:r>
      <w:proofErr w:type="spellStart"/>
      <w:r>
        <w:rPr>
          <w:sz w:val="22"/>
          <w:szCs w:val="22"/>
        </w:rPr>
        <w:t>subband</w:t>
      </w:r>
      <w:proofErr w:type="spellEnd"/>
      <w:r>
        <w:rPr>
          <w:sz w:val="22"/>
          <w:szCs w:val="22"/>
        </w:rPr>
        <w:t xml:space="preserve"> bandwidth can be</w:t>
      </w:r>
      <w:r w:rsidRPr="000817C9">
        <w:rPr>
          <w:sz w:val="22"/>
          <w:szCs w:val="22"/>
        </w:rPr>
        <w:t xml:space="preserve"> further studied</w:t>
      </w:r>
      <w:r>
        <w:rPr>
          <w:sz w:val="22"/>
          <w:szCs w:val="22"/>
        </w:rPr>
        <w:t xml:space="preserve"> in 6GR.</w:t>
      </w:r>
    </w:p>
    <w:p w14:paraId="73176BC9" w14:textId="7CEC0936" w:rsidR="007B5A1E" w:rsidRDefault="007B5A1E" w:rsidP="00696DD8">
      <w:pPr>
        <w:pStyle w:val="proposal"/>
        <w:numPr>
          <w:ilvl w:val="0"/>
          <w:numId w:val="9"/>
        </w:numPr>
        <w:spacing w:afterLines="50" w:after="120"/>
        <w:ind w:left="1260" w:hanging="1260"/>
        <w:rPr>
          <w:sz w:val="22"/>
          <w:szCs w:val="22"/>
        </w:rPr>
      </w:pPr>
      <w:r w:rsidRPr="008C1600">
        <w:rPr>
          <w:sz w:val="22"/>
          <w:szCs w:val="22"/>
        </w:rPr>
        <w:t>6GR frame structure configuration considering flexible uplink and downlink paring</w:t>
      </w:r>
      <w:r>
        <w:rPr>
          <w:sz w:val="22"/>
          <w:szCs w:val="22"/>
        </w:rPr>
        <w:t xml:space="preserve"> should be studied</w:t>
      </w:r>
      <w:r w:rsidRPr="004F00C4">
        <w:rPr>
          <w:sz w:val="22"/>
          <w:szCs w:val="22"/>
        </w:rPr>
        <w:t>.</w:t>
      </w:r>
    </w:p>
    <w:p w14:paraId="062A5C99" w14:textId="4E19966E" w:rsidR="00DE48A5" w:rsidRPr="00465A28" w:rsidRDefault="00DE48A5" w:rsidP="00696DD8">
      <w:pPr>
        <w:pStyle w:val="proposal"/>
        <w:numPr>
          <w:ilvl w:val="0"/>
          <w:numId w:val="9"/>
        </w:numPr>
        <w:spacing w:afterLines="50" w:after="120"/>
        <w:ind w:left="1260" w:hanging="1260"/>
        <w:rPr>
          <w:sz w:val="22"/>
          <w:szCs w:val="22"/>
        </w:rPr>
      </w:pPr>
      <w:r w:rsidRPr="004F00C4">
        <w:rPr>
          <w:sz w:val="22"/>
          <w:szCs w:val="22"/>
        </w:rPr>
        <w:t xml:space="preserve">Time-domain scheduling </w:t>
      </w:r>
      <w:r>
        <w:rPr>
          <w:sz w:val="22"/>
          <w:szCs w:val="22"/>
        </w:rPr>
        <w:t xml:space="preserve">in 6GR </w:t>
      </w:r>
      <w:r w:rsidRPr="004F00C4">
        <w:rPr>
          <w:sz w:val="22"/>
          <w:szCs w:val="22"/>
        </w:rPr>
        <w:t>with flexible duration and flexible location</w:t>
      </w:r>
      <w:r>
        <w:rPr>
          <w:sz w:val="22"/>
          <w:szCs w:val="22"/>
        </w:rPr>
        <w:t xml:space="preserve"> </w:t>
      </w:r>
      <w:r w:rsidRPr="002435AF">
        <w:rPr>
          <w:rFonts w:hint="eastAsia"/>
          <w:sz w:val="22"/>
          <w:szCs w:val="22"/>
        </w:rPr>
        <w:t>should</w:t>
      </w:r>
      <w:r>
        <w:rPr>
          <w:sz w:val="22"/>
          <w:szCs w:val="22"/>
        </w:rPr>
        <w:t xml:space="preserve"> </w:t>
      </w:r>
      <w:r w:rsidRPr="004F00C4">
        <w:rPr>
          <w:sz w:val="22"/>
          <w:szCs w:val="22"/>
        </w:rPr>
        <w:t>be further studied.</w:t>
      </w:r>
    </w:p>
    <w:p w14:paraId="5DABF752" w14:textId="4EF7A211" w:rsidR="00DE48A5" w:rsidRPr="00696DD8" w:rsidRDefault="00DE48A5" w:rsidP="00696DD8">
      <w:pPr>
        <w:pStyle w:val="proposal"/>
        <w:numPr>
          <w:ilvl w:val="0"/>
          <w:numId w:val="9"/>
        </w:numPr>
        <w:spacing w:afterLines="50" w:after="120"/>
        <w:ind w:left="1260" w:hanging="1260"/>
        <w:rPr>
          <w:sz w:val="22"/>
          <w:szCs w:val="22"/>
        </w:rPr>
      </w:pPr>
      <w:r w:rsidRPr="003A397E">
        <w:rPr>
          <w:sz w:val="22"/>
          <w:szCs w:val="22"/>
        </w:rPr>
        <w:t xml:space="preserve">6GR </w:t>
      </w:r>
      <w:r w:rsidR="00DF330E">
        <w:rPr>
          <w:sz w:val="22"/>
          <w:szCs w:val="22"/>
        </w:rPr>
        <w:t>defines</w:t>
      </w:r>
      <w:r w:rsidRPr="003A397E">
        <w:rPr>
          <w:sz w:val="22"/>
          <w:szCs w:val="22"/>
        </w:rPr>
        <w:t xml:space="preserve"> </w:t>
      </w:r>
      <w:r>
        <w:rPr>
          <w:sz w:val="22"/>
          <w:szCs w:val="22"/>
        </w:rPr>
        <w:t>CRB and PRB</w:t>
      </w:r>
      <w:r w:rsidRPr="003A397E">
        <w:rPr>
          <w:sz w:val="22"/>
          <w:szCs w:val="22"/>
        </w:rPr>
        <w:t xml:space="preserve"> </w:t>
      </w:r>
      <w:r>
        <w:rPr>
          <w:sz w:val="22"/>
          <w:szCs w:val="22"/>
        </w:rPr>
        <w:t xml:space="preserve">similar to </w:t>
      </w:r>
      <w:r w:rsidRPr="003A397E">
        <w:rPr>
          <w:sz w:val="22"/>
          <w:szCs w:val="22"/>
        </w:rPr>
        <w:t>NR</w:t>
      </w:r>
      <w:r w:rsidRPr="000A3602">
        <w:rPr>
          <w:rFonts w:hint="eastAsia"/>
          <w:sz w:val="22"/>
          <w:szCs w:val="22"/>
        </w:rPr>
        <w:t>.</w:t>
      </w:r>
    </w:p>
    <w:p w14:paraId="49022A23" w14:textId="77777777" w:rsidR="007B5A1E" w:rsidRPr="00696DD8" w:rsidRDefault="007B5A1E" w:rsidP="00696DD8">
      <w:pPr>
        <w:pStyle w:val="proposal"/>
        <w:spacing w:afterLines="50" w:after="120"/>
        <w:ind w:left="0" w:firstLine="0"/>
        <w:rPr>
          <w:rFonts w:eastAsiaTheme="minorEastAsia"/>
          <w:sz w:val="22"/>
          <w:szCs w:val="22"/>
          <w:lang w:val="en-US"/>
        </w:rPr>
      </w:pPr>
    </w:p>
    <w:p w14:paraId="0315524D" w14:textId="77777777" w:rsidR="008907ED" w:rsidRPr="004F00C4" w:rsidRDefault="008907ED" w:rsidP="008907ED">
      <w:pPr>
        <w:pStyle w:val="1"/>
        <w:numPr>
          <w:ilvl w:val="0"/>
          <w:numId w:val="0"/>
        </w:numPr>
        <w:ind w:left="432" w:hanging="432"/>
      </w:pPr>
      <w:bookmarkStart w:id="17" w:name="_Ref194072000"/>
      <w:bookmarkEnd w:id="13"/>
      <w:bookmarkEnd w:id="14"/>
      <w:bookmarkEnd w:id="15"/>
      <w:bookmarkEnd w:id="16"/>
      <w:r w:rsidRPr="004F00C4">
        <w:t>References</w:t>
      </w:r>
    </w:p>
    <w:p w14:paraId="6DD47B4B" w14:textId="6D5E1CBE" w:rsidR="00FE4B9E" w:rsidRDefault="008907ED" w:rsidP="00465A28">
      <w:pPr>
        <w:pStyle w:val="References"/>
        <w:tabs>
          <w:tab w:val="clear" w:pos="360"/>
          <w:tab w:val="num" w:pos="540"/>
        </w:tabs>
        <w:ind w:left="540" w:hanging="540"/>
        <w:jc w:val="both"/>
        <w:rPr>
          <w:szCs w:val="20"/>
        </w:rPr>
      </w:pPr>
      <w:bookmarkStart w:id="18" w:name="_Ref204155401"/>
      <w:bookmarkStart w:id="19" w:name="_Ref446000191"/>
      <w:r w:rsidRPr="004F00C4">
        <w:rPr>
          <w:szCs w:val="20"/>
        </w:rPr>
        <w:t>RP-251881</w:t>
      </w:r>
      <w:r w:rsidRPr="004F00C4">
        <w:rPr>
          <w:rFonts w:hint="eastAsia"/>
          <w:szCs w:val="20"/>
        </w:rPr>
        <w:t>,</w:t>
      </w:r>
      <w:r w:rsidRPr="004F00C4">
        <w:rPr>
          <w:szCs w:val="20"/>
        </w:rPr>
        <w:t xml:space="preserve"> “New SID: Study on 6G Radio”, NTT DOCOMO, Prague, Czech Republic, June 9-13, 2025</w:t>
      </w:r>
      <w:bookmarkStart w:id="20" w:name="_Ref445286804"/>
      <w:bookmarkEnd w:id="18"/>
    </w:p>
    <w:p w14:paraId="4E818B00" w14:textId="19A2A898" w:rsidR="00076CEB" w:rsidRPr="00770E7F" w:rsidRDefault="00F23772" w:rsidP="008F18B8">
      <w:pPr>
        <w:pStyle w:val="References"/>
        <w:tabs>
          <w:tab w:val="clear" w:pos="360"/>
          <w:tab w:val="num" w:pos="540"/>
        </w:tabs>
        <w:spacing w:before="120"/>
        <w:ind w:left="540" w:hanging="540"/>
        <w:jc w:val="both"/>
        <w:rPr>
          <w:szCs w:val="20"/>
        </w:rPr>
      </w:pPr>
      <w:bookmarkStart w:id="21" w:name="_Ref213354238"/>
      <w:r w:rsidRPr="00F23772">
        <w:rPr>
          <w:szCs w:val="20"/>
        </w:rPr>
        <w:t>R1-2508739</w:t>
      </w:r>
      <w:r w:rsidR="00076CEB">
        <w:rPr>
          <w:szCs w:val="20"/>
        </w:rPr>
        <w:t>,</w:t>
      </w:r>
      <w:r w:rsidR="00076CEB" w:rsidRPr="004F00C4">
        <w:rPr>
          <w:szCs w:val="20"/>
        </w:rPr>
        <w:t xml:space="preserve"> </w:t>
      </w:r>
      <w:r w:rsidR="00076CEB">
        <w:rPr>
          <w:szCs w:val="20"/>
        </w:rPr>
        <w:t>“</w:t>
      </w:r>
      <w:r w:rsidR="00076CEB" w:rsidRPr="004F00C4">
        <w:rPr>
          <w:szCs w:val="20"/>
        </w:rPr>
        <w:t>Energy Saving Consideration for 6G</w:t>
      </w:r>
      <w:r w:rsidR="00076CEB">
        <w:rPr>
          <w:szCs w:val="20"/>
        </w:rPr>
        <w:t>”, H</w:t>
      </w:r>
      <w:r w:rsidR="00076CEB" w:rsidRPr="004F00C4">
        <w:rPr>
          <w:szCs w:val="20"/>
        </w:rPr>
        <w:t>uawei, HiSilicon,</w:t>
      </w:r>
      <w:r w:rsidR="00076CEB">
        <w:rPr>
          <w:szCs w:val="20"/>
        </w:rPr>
        <w:t xml:space="preserve"> </w:t>
      </w:r>
      <w:r w:rsidR="00076CEB" w:rsidRPr="004F00C4">
        <w:rPr>
          <w:szCs w:val="20"/>
        </w:rPr>
        <w:t>3GPP TSG RAN</w:t>
      </w:r>
      <w:r w:rsidR="00076CEB">
        <w:rPr>
          <w:szCs w:val="20"/>
        </w:rPr>
        <w:t>1</w:t>
      </w:r>
      <w:r w:rsidR="00076CEB" w:rsidRPr="004F00C4">
        <w:rPr>
          <w:szCs w:val="20"/>
        </w:rPr>
        <w:t>#1</w:t>
      </w:r>
      <w:r w:rsidR="00076CEB">
        <w:rPr>
          <w:szCs w:val="20"/>
        </w:rPr>
        <w:t>2</w:t>
      </w:r>
      <w:r>
        <w:rPr>
          <w:szCs w:val="20"/>
        </w:rPr>
        <w:t>3</w:t>
      </w:r>
      <w:r w:rsidR="00076CEB" w:rsidRPr="004F00C4">
        <w:rPr>
          <w:szCs w:val="20"/>
        </w:rPr>
        <w:t xml:space="preserve">, </w:t>
      </w:r>
      <w:r w:rsidRPr="00F23772">
        <w:rPr>
          <w:szCs w:val="20"/>
        </w:rPr>
        <w:t>Dallas, USA, Nov. 17 – 21, 2025</w:t>
      </w:r>
      <w:bookmarkEnd w:id="21"/>
    </w:p>
    <w:p w14:paraId="1891E52E" w14:textId="18C9C845" w:rsidR="000F5199" w:rsidRDefault="002A3D98" w:rsidP="00B357BA">
      <w:pPr>
        <w:pStyle w:val="References"/>
        <w:tabs>
          <w:tab w:val="clear" w:pos="360"/>
          <w:tab w:val="num" w:pos="540"/>
        </w:tabs>
        <w:ind w:left="540" w:hanging="540"/>
        <w:jc w:val="both"/>
        <w:rPr>
          <w:szCs w:val="20"/>
        </w:rPr>
      </w:pPr>
      <w:bookmarkStart w:id="22" w:name="_Ref209088199"/>
      <w:r w:rsidRPr="00B357BA">
        <w:rPr>
          <w:szCs w:val="20"/>
        </w:rPr>
        <w:t>R1-2505184</w:t>
      </w:r>
      <w:r w:rsidR="000F5199" w:rsidRPr="00B357BA">
        <w:rPr>
          <w:szCs w:val="20"/>
        </w:rPr>
        <w:t>, “</w:t>
      </w:r>
      <w:r w:rsidR="00EE0E2B" w:rsidRPr="00B357BA">
        <w:rPr>
          <w:szCs w:val="20"/>
        </w:rPr>
        <w:t>Numerology and frame structure for 6GR air interface</w:t>
      </w:r>
      <w:r w:rsidR="000F5199" w:rsidRPr="00B357BA">
        <w:rPr>
          <w:szCs w:val="20"/>
        </w:rPr>
        <w:t>”, Huawei, HiSilicon, 3GPP TSG RAN1#122, Bengaluru, India, August 25-29, 2025</w:t>
      </w:r>
      <w:bookmarkEnd w:id="22"/>
    </w:p>
    <w:p w14:paraId="1014D0AB" w14:textId="3C223959" w:rsidR="006B0529" w:rsidRPr="00B357BA" w:rsidRDefault="00494AAE" w:rsidP="00B357BA">
      <w:pPr>
        <w:pStyle w:val="References"/>
        <w:tabs>
          <w:tab w:val="clear" w:pos="360"/>
          <w:tab w:val="num" w:pos="540"/>
        </w:tabs>
        <w:ind w:left="540" w:hanging="540"/>
        <w:jc w:val="both"/>
        <w:rPr>
          <w:szCs w:val="20"/>
        </w:rPr>
      </w:pPr>
      <w:bookmarkStart w:id="23" w:name="_Ref210028566"/>
      <w:r w:rsidRPr="00FC19FC">
        <w:rPr>
          <w:szCs w:val="20"/>
        </w:rPr>
        <w:t>R1-</w:t>
      </w:r>
      <w:r w:rsidRPr="00E00C7A">
        <w:rPr>
          <w:szCs w:val="20"/>
        </w:rPr>
        <w:t xml:space="preserve"> </w:t>
      </w:r>
      <w:r w:rsidRPr="00FC19FC">
        <w:rPr>
          <w:szCs w:val="20"/>
        </w:rPr>
        <w:t>2507057</w:t>
      </w:r>
      <w:r w:rsidR="009D5C6E" w:rsidRPr="00FC19FC">
        <w:rPr>
          <w:szCs w:val="20"/>
        </w:rPr>
        <w:t>,</w:t>
      </w:r>
      <w:r w:rsidR="009D5C6E" w:rsidRPr="009D5C6E">
        <w:rPr>
          <w:szCs w:val="20"/>
        </w:rPr>
        <w:t xml:space="preserve"> </w:t>
      </w:r>
      <w:r w:rsidR="009D5C6E" w:rsidRPr="00B357BA">
        <w:rPr>
          <w:szCs w:val="20"/>
        </w:rPr>
        <w:t>“</w:t>
      </w:r>
      <w:r w:rsidR="004F7AF5" w:rsidRPr="00FC19FC">
        <w:rPr>
          <w:szCs w:val="20"/>
        </w:rPr>
        <w:t>Overview of 6GR air interface</w:t>
      </w:r>
      <w:r w:rsidR="009D5C6E" w:rsidRPr="00B357BA">
        <w:rPr>
          <w:szCs w:val="20"/>
        </w:rPr>
        <w:t>”, Huawei, HiSilicon, 3GPP TSG RAN1#122</w:t>
      </w:r>
      <w:r w:rsidR="007B78B6">
        <w:rPr>
          <w:szCs w:val="20"/>
        </w:rPr>
        <w:t>b</w:t>
      </w:r>
      <w:r w:rsidR="009D5C6E" w:rsidRPr="00B357BA">
        <w:rPr>
          <w:szCs w:val="20"/>
        </w:rPr>
        <w:t xml:space="preserve">, </w:t>
      </w:r>
      <w:bookmarkStart w:id="24" w:name="_Hlk206078189"/>
      <w:r w:rsidR="00663549" w:rsidRPr="00FC19FC">
        <w:rPr>
          <w:szCs w:val="20"/>
        </w:rPr>
        <w:t>Prague, Czech Republic</w:t>
      </w:r>
      <w:bookmarkEnd w:id="24"/>
      <w:r w:rsidR="00663549" w:rsidRPr="00FC19FC">
        <w:rPr>
          <w:szCs w:val="20"/>
        </w:rPr>
        <w:t>, October 13th – 17th, 2025</w:t>
      </w:r>
      <w:bookmarkEnd w:id="23"/>
    </w:p>
    <w:bookmarkEnd w:id="17"/>
    <w:bookmarkEnd w:id="19"/>
    <w:bookmarkEnd w:id="20"/>
    <w:p w14:paraId="5A65C02D" w14:textId="6671BBA8" w:rsidR="00BE441C" w:rsidRPr="00096120" w:rsidRDefault="00BE441C" w:rsidP="008F18B8">
      <w:pPr>
        <w:pStyle w:val="References"/>
        <w:numPr>
          <w:ilvl w:val="0"/>
          <w:numId w:val="0"/>
        </w:numPr>
        <w:ind w:left="540"/>
        <w:rPr>
          <w:szCs w:val="20"/>
        </w:rPr>
      </w:pPr>
    </w:p>
    <w:sectPr w:rsidR="00BE441C" w:rsidRPr="0009612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78319C" w14:textId="77777777" w:rsidR="00C92B2D" w:rsidRDefault="00C92B2D">
      <w:r>
        <w:separator/>
      </w:r>
    </w:p>
  </w:endnote>
  <w:endnote w:type="continuationSeparator" w:id="0">
    <w:p w14:paraId="41E3768F" w14:textId="77777777" w:rsidR="00C92B2D" w:rsidRDefault="00C92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Wingdings"/>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ptos">
    <w:altName w:val="Calibri"/>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7036BC" w14:textId="77777777" w:rsidR="00C92B2D" w:rsidRDefault="00C92B2D">
      <w:r>
        <w:separator/>
      </w:r>
    </w:p>
  </w:footnote>
  <w:footnote w:type="continuationSeparator" w:id="0">
    <w:p w14:paraId="6FCD874D" w14:textId="77777777" w:rsidR="00C92B2D" w:rsidRDefault="00C92B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ABE5D3A"/>
    <w:multiLevelType w:val="hybridMultilevel"/>
    <w:tmpl w:val="9A7607F0"/>
    <w:lvl w:ilvl="0" w:tplc="58D09A5A">
      <w:start w:val="1"/>
      <w:numFmt w:val="decimal"/>
      <w:pStyle w:val="pro"/>
      <w:lvlText w:val="Proposal %1:"/>
      <w:lvlJc w:val="left"/>
      <w:pPr>
        <w:ind w:left="8925" w:hanging="420"/>
      </w:pPr>
      <w:rPr>
        <w:rFonts w:hint="eastAsia"/>
        <w:b/>
        <w:bCs/>
        <w:i/>
        <w:iCs/>
      </w:rPr>
    </w:lvl>
    <w:lvl w:ilvl="1" w:tplc="D7100428">
      <w:start w:val="2"/>
      <w:numFmt w:val="decimal"/>
      <w:lvlText w:val="%2）"/>
      <w:lvlJc w:val="left"/>
      <w:pPr>
        <w:ind w:left="-71" w:hanging="360"/>
      </w:pPr>
      <w:rPr>
        <w:rFonts w:eastAsiaTheme="minorEastAsia" w:hint="default"/>
      </w:rPr>
    </w:lvl>
    <w:lvl w:ilvl="2" w:tplc="0409001B" w:tentative="1">
      <w:start w:val="1"/>
      <w:numFmt w:val="lowerRoman"/>
      <w:lvlText w:val="%3."/>
      <w:lvlJc w:val="right"/>
      <w:pPr>
        <w:ind w:left="409" w:hanging="420"/>
      </w:pPr>
    </w:lvl>
    <w:lvl w:ilvl="3" w:tplc="0409000F" w:tentative="1">
      <w:start w:val="1"/>
      <w:numFmt w:val="decimal"/>
      <w:lvlText w:val="%4."/>
      <w:lvlJc w:val="left"/>
      <w:pPr>
        <w:ind w:left="829" w:hanging="420"/>
      </w:pPr>
    </w:lvl>
    <w:lvl w:ilvl="4" w:tplc="04090019" w:tentative="1">
      <w:start w:val="1"/>
      <w:numFmt w:val="lowerLetter"/>
      <w:lvlText w:val="%5)"/>
      <w:lvlJc w:val="left"/>
      <w:pPr>
        <w:ind w:left="1249" w:hanging="420"/>
      </w:pPr>
    </w:lvl>
    <w:lvl w:ilvl="5" w:tplc="0409001B" w:tentative="1">
      <w:start w:val="1"/>
      <w:numFmt w:val="lowerRoman"/>
      <w:lvlText w:val="%6."/>
      <w:lvlJc w:val="right"/>
      <w:pPr>
        <w:ind w:left="1669" w:hanging="420"/>
      </w:pPr>
    </w:lvl>
    <w:lvl w:ilvl="6" w:tplc="0409000F" w:tentative="1">
      <w:start w:val="1"/>
      <w:numFmt w:val="decimal"/>
      <w:lvlText w:val="%7."/>
      <w:lvlJc w:val="left"/>
      <w:pPr>
        <w:ind w:left="2089" w:hanging="420"/>
      </w:pPr>
    </w:lvl>
    <w:lvl w:ilvl="7" w:tplc="04090019" w:tentative="1">
      <w:start w:val="1"/>
      <w:numFmt w:val="lowerLetter"/>
      <w:lvlText w:val="%8)"/>
      <w:lvlJc w:val="left"/>
      <w:pPr>
        <w:ind w:left="2509" w:hanging="420"/>
      </w:pPr>
    </w:lvl>
    <w:lvl w:ilvl="8" w:tplc="0409001B" w:tentative="1">
      <w:start w:val="1"/>
      <w:numFmt w:val="lowerRoman"/>
      <w:lvlText w:val="%9."/>
      <w:lvlJc w:val="right"/>
      <w:pPr>
        <w:ind w:left="2929" w:hanging="420"/>
      </w:pPr>
    </w:lvl>
  </w:abstractNum>
  <w:abstractNum w:abstractNumId="3"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E1F5105"/>
    <w:multiLevelType w:val="hybridMultilevel"/>
    <w:tmpl w:val="D37A9AF4"/>
    <w:lvl w:ilvl="0" w:tplc="2188E8D4">
      <w:start w:val="3"/>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FF33677"/>
    <w:multiLevelType w:val="multilevel"/>
    <w:tmpl w:val="402675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32B34275"/>
    <w:multiLevelType w:val="hybridMultilevel"/>
    <w:tmpl w:val="D9B80148"/>
    <w:lvl w:ilvl="0" w:tplc="2188E8D4">
      <w:start w:val="3"/>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DD00595"/>
    <w:multiLevelType w:val="hybridMultilevel"/>
    <w:tmpl w:val="B0DEA61E"/>
    <w:lvl w:ilvl="0" w:tplc="E384F794">
      <w:start w:val="1"/>
      <w:numFmt w:val="decimal"/>
      <w:lvlText w:val="Observation %1:"/>
      <w:lvlJc w:val="left"/>
      <w:pPr>
        <w:ind w:left="1837" w:hanging="420"/>
      </w:pPr>
      <w:rPr>
        <w:rFonts w:hint="eastAsia"/>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0A4C7B"/>
    <w:multiLevelType w:val="hybridMultilevel"/>
    <w:tmpl w:val="14A207D2"/>
    <w:lvl w:ilvl="0" w:tplc="6E3C8274">
      <w:start w:val="1"/>
      <w:numFmt w:val="decimal"/>
      <w:lvlText w:val="Observation %1:"/>
      <w:lvlJc w:val="left"/>
      <w:pPr>
        <w:ind w:left="1837" w:hanging="420"/>
      </w:pPr>
      <w:rPr>
        <w:rFonts w:hint="eastAsia"/>
        <w:u w:val="none"/>
      </w:rPr>
    </w:lvl>
    <w:lvl w:ilvl="1" w:tplc="7A408352">
      <w:start w:val="1"/>
      <w:numFmt w:val="decimal"/>
      <w:lvlText w:val="%2）"/>
      <w:lvlJc w:val="left"/>
      <w:pPr>
        <w:ind w:left="937" w:hanging="360"/>
      </w:pPr>
      <w:rPr>
        <w:rFonts w:hint="default"/>
      </w:rPr>
    </w:lvl>
    <w:lvl w:ilvl="2" w:tplc="65C80E9C">
      <w:start w:val="2"/>
      <w:numFmt w:val="decimal"/>
      <w:lvlText w:val="%3)"/>
      <w:lvlJc w:val="left"/>
      <w:pPr>
        <w:ind w:left="1357" w:hanging="360"/>
      </w:pPr>
      <w:rPr>
        <w:rFonts w:eastAsiaTheme="minorEastAsia" w:hint="default"/>
      </w:rPr>
    </w:lvl>
    <w:lvl w:ilvl="3" w:tplc="0409000F" w:tentative="1">
      <w:start w:val="1"/>
      <w:numFmt w:val="decimal"/>
      <w:lvlText w:val="%4."/>
      <w:lvlJc w:val="left"/>
      <w:pPr>
        <w:ind w:left="1837" w:hanging="420"/>
      </w:pPr>
    </w:lvl>
    <w:lvl w:ilvl="4" w:tplc="04090019" w:tentative="1">
      <w:start w:val="1"/>
      <w:numFmt w:val="lowerLetter"/>
      <w:lvlText w:val="%5)"/>
      <w:lvlJc w:val="left"/>
      <w:pPr>
        <w:ind w:left="2257" w:hanging="420"/>
      </w:pPr>
    </w:lvl>
    <w:lvl w:ilvl="5" w:tplc="0409001B" w:tentative="1">
      <w:start w:val="1"/>
      <w:numFmt w:val="lowerRoman"/>
      <w:lvlText w:val="%6."/>
      <w:lvlJc w:val="right"/>
      <w:pPr>
        <w:ind w:left="2677" w:hanging="420"/>
      </w:pPr>
    </w:lvl>
    <w:lvl w:ilvl="6" w:tplc="0409000F" w:tentative="1">
      <w:start w:val="1"/>
      <w:numFmt w:val="decimal"/>
      <w:lvlText w:val="%7."/>
      <w:lvlJc w:val="left"/>
      <w:pPr>
        <w:ind w:left="3097" w:hanging="420"/>
      </w:pPr>
    </w:lvl>
    <w:lvl w:ilvl="7" w:tplc="04090019" w:tentative="1">
      <w:start w:val="1"/>
      <w:numFmt w:val="lowerLetter"/>
      <w:lvlText w:val="%8)"/>
      <w:lvlJc w:val="left"/>
      <w:pPr>
        <w:ind w:left="3517" w:hanging="420"/>
      </w:pPr>
    </w:lvl>
    <w:lvl w:ilvl="8" w:tplc="0409001B" w:tentative="1">
      <w:start w:val="1"/>
      <w:numFmt w:val="lowerRoman"/>
      <w:lvlText w:val="%9."/>
      <w:lvlJc w:val="right"/>
      <w:pPr>
        <w:ind w:left="3937" w:hanging="420"/>
      </w:pPr>
    </w:lvl>
  </w:abstractNum>
  <w:abstractNum w:abstractNumId="11" w15:restartNumberingAfterBreak="0">
    <w:nsid w:val="482C7848"/>
    <w:multiLevelType w:val="hybridMultilevel"/>
    <w:tmpl w:val="B0DEA61E"/>
    <w:lvl w:ilvl="0" w:tplc="E384F794">
      <w:start w:val="1"/>
      <w:numFmt w:val="decimal"/>
      <w:lvlText w:val="Observation %1:"/>
      <w:lvlJc w:val="left"/>
      <w:pPr>
        <w:ind w:left="1837" w:hanging="420"/>
      </w:pPr>
      <w:rPr>
        <w:rFonts w:hint="eastAsia"/>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B76243"/>
    <w:multiLevelType w:val="hybridMultilevel"/>
    <w:tmpl w:val="CA6045C8"/>
    <w:lvl w:ilvl="0" w:tplc="20825F62">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CE9030B"/>
    <w:multiLevelType w:val="hybridMultilevel"/>
    <w:tmpl w:val="C826D4AA"/>
    <w:lvl w:ilvl="0" w:tplc="F0AC964A">
      <w:numFmt w:val="bullet"/>
      <w:lvlText w:val="-"/>
      <w:lvlJc w:val="left"/>
      <w:pPr>
        <w:ind w:left="1590" w:hanging="420"/>
      </w:pPr>
      <w:rPr>
        <w:rFonts w:ascii="Calibri" w:eastAsia="宋体" w:hAnsi="Calibri" w:cs="Times New Roman" w:hint="default"/>
      </w:rPr>
    </w:lvl>
    <w:lvl w:ilvl="1" w:tplc="04090003" w:tentative="1">
      <w:start w:val="1"/>
      <w:numFmt w:val="bullet"/>
      <w:lvlText w:val=""/>
      <w:lvlJc w:val="left"/>
      <w:pPr>
        <w:ind w:left="2010" w:hanging="420"/>
      </w:pPr>
      <w:rPr>
        <w:rFonts w:ascii="Wingdings" w:hAnsi="Wingdings" w:hint="default"/>
      </w:rPr>
    </w:lvl>
    <w:lvl w:ilvl="2" w:tplc="04090005" w:tentative="1">
      <w:start w:val="1"/>
      <w:numFmt w:val="bullet"/>
      <w:lvlText w:val=""/>
      <w:lvlJc w:val="left"/>
      <w:pPr>
        <w:ind w:left="2430" w:hanging="420"/>
      </w:pPr>
      <w:rPr>
        <w:rFonts w:ascii="Wingdings" w:hAnsi="Wingdings" w:hint="default"/>
      </w:rPr>
    </w:lvl>
    <w:lvl w:ilvl="3" w:tplc="04090001" w:tentative="1">
      <w:start w:val="1"/>
      <w:numFmt w:val="bullet"/>
      <w:lvlText w:val=""/>
      <w:lvlJc w:val="left"/>
      <w:pPr>
        <w:ind w:left="2850" w:hanging="420"/>
      </w:pPr>
      <w:rPr>
        <w:rFonts w:ascii="Wingdings" w:hAnsi="Wingdings" w:hint="default"/>
      </w:rPr>
    </w:lvl>
    <w:lvl w:ilvl="4" w:tplc="04090003" w:tentative="1">
      <w:start w:val="1"/>
      <w:numFmt w:val="bullet"/>
      <w:lvlText w:val=""/>
      <w:lvlJc w:val="left"/>
      <w:pPr>
        <w:ind w:left="3270" w:hanging="420"/>
      </w:pPr>
      <w:rPr>
        <w:rFonts w:ascii="Wingdings" w:hAnsi="Wingdings" w:hint="default"/>
      </w:rPr>
    </w:lvl>
    <w:lvl w:ilvl="5" w:tplc="04090005" w:tentative="1">
      <w:start w:val="1"/>
      <w:numFmt w:val="bullet"/>
      <w:lvlText w:val=""/>
      <w:lvlJc w:val="left"/>
      <w:pPr>
        <w:ind w:left="3690" w:hanging="420"/>
      </w:pPr>
      <w:rPr>
        <w:rFonts w:ascii="Wingdings" w:hAnsi="Wingdings" w:hint="default"/>
      </w:rPr>
    </w:lvl>
    <w:lvl w:ilvl="6" w:tplc="04090001" w:tentative="1">
      <w:start w:val="1"/>
      <w:numFmt w:val="bullet"/>
      <w:lvlText w:val=""/>
      <w:lvlJc w:val="left"/>
      <w:pPr>
        <w:ind w:left="4110" w:hanging="420"/>
      </w:pPr>
      <w:rPr>
        <w:rFonts w:ascii="Wingdings" w:hAnsi="Wingdings" w:hint="default"/>
      </w:rPr>
    </w:lvl>
    <w:lvl w:ilvl="7" w:tplc="04090003" w:tentative="1">
      <w:start w:val="1"/>
      <w:numFmt w:val="bullet"/>
      <w:lvlText w:val=""/>
      <w:lvlJc w:val="left"/>
      <w:pPr>
        <w:ind w:left="4530" w:hanging="420"/>
      </w:pPr>
      <w:rPr>
        <w:rFonts w:ascii="Wingdings" w:hAnsi="Wingdings" w:hint="default"/>
      </w:rPr>
    </w:lvl>
    <w:lvl w:ilvl="8" w:tplc="04090005" w:tentative="1">
      <w:start w:val="1"/>
      <w:numFmt w:val="bullet"/>
      <w:lvlText w:val=""/>
      <w:lvlJc w:val="left"/>
      <w:pPr>
        <w:ind w:left="4950" w:hanging="420"/>
      </w:pPr>
      <w:rPr>
        <w:rFonts w:ascii="Wingdings" w:hAnsi="Wingdings" w:hint="default"/>
      </w:rPr>
    </w:lvl>
  </w:abstractNum>
  <w:abstractNum w:abstractNumId="14" w15:restartNumberingAfterBreak="0">
    <w:nsid w:val="71384B37"/>
    <w:multiLevelType w:val="hybridMultilevel"/>
    <w:tmpl w:val="910CFBD0"/>
    <w:lvl w:ilvl="0" w:tplc="2188E8D4">
      <w:start w:val="3"/>
      <w:numFmt w:val="bullet"/>
      <w:lvlText w:val="-"/>
      <w:lvlJc w:val="left"/>
      <w:pPr>
        <w:ind w:left="420" w:hanging="420"/>
      </w:pPr>
      <w:rPr>
        <w:rFonts w:ascii="Times New Roman" w:eastAsia="MS Mincho" w:hAnsi="Times New Roman" w:cs="Times New Roman" w:hint="default"/>
      </w:rPr>
    </w:lvl>
    <w:lvl w:ilvl="1" w:tplc="0409000D">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30B4139"/>
    <w:multiLevelType w:val="hybridMultilevel"/>
    <w:tmpl w:val="B0DEA61E"/>
    <w:lvl w:ilvl="0" w:tplc="E384F794">
      <w:start w:val="1"/>
      <w:numFmt w:val="decimal"/>
      <w:lvlText w:val="Observation %1:"/>
      <w:lvlJc w:val="left"/>
      <w:pPr>
        <w:ind w:left="1837" w:hanging="420"/>
      </w:pPr>
      <w:rPr>
        <w:rFonts w:hint="eastAsia"/>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F9546CE"/>
    <w:multiLevelType w:val="hybridMultilevel"/>
    <w:tmpl w:val="15E66F6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8"/>
  </w:num>
  <w:num w:numId="2">
    <w:abstractNumId w:val="7"/>
  </w:num>
  <w:num w:numId="3">
    <w:abstractNumId w:val="6"/>
  </w:num>
  <w:num w:numId="4">
    <w:abstractNumId w:val="0"/>
  </w:num>
  <w:num w:numId="5">
    <w:abstractNumId w:val="2"/>
  </w:num>
  <w:num w:numId="6">
    <w:abstractNumId w:val="4"/>
  </w:num>
  <w:num w:numId="7">
    <w:abstractNumId w:val="13"/>
  </w:num>
  <w:num w:numId="8">
    <w:abstractNumId w:val="9"/>
  </w:num>
  <w:num w:numId="9">
    <w:abstractNumId w:val="2"/>
    <w:lvlOverride w:ilvl="0">
      <w:startOverride w:val="1"/>
    </w:lvlOverride>
  </w:num>
  <w:num w:numId="10">
    <w:abstractNumId w:val="3"/>
  </w:num>
  <w:num w:numId="11">
    <w:abstractNumId w:val="1"/>
  </w:num>
  <w:num w:numId="12">
    <w:abstractNumId w:val="14"/>
  </w:num>
  <w:num w:numId="13">
    <w:abstractNumId w:val="16"/>
  </w:num>
  <w:num w:numId="14">
    <w:abstractNumId w:val="5"/>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2"/>
  </w:num>
  <w:num w:numId="18">
    <w:abstractNumId w:val="10"/>
  </w:num>
  <w:num w:numId="19">
    <w:abstractNumId w:val="11"/>
  </w:num>
  <w:num w:numId="20">
    <w:abstractNumId w:val="15"/>
  </w:num>
  <w:num w:numId="21">
    <w:abstractNumId w:val="2"/>
  </w:num>
  <w:num w:numId="22">
    <w:abstractNumId w:val="8"/>
  </w:num>
  <w:num w:numId="23">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9D"/>
    <w:rsid w:val="000009E5"/>
    <w:rsid w:val="00000B05"/>
    <w:rsid w:val="00000D04"/>
    <w:rsid w:val="00000D4D"/>
    <w:rsid w:val="00000DB2"/>
    <w:rsid w:val="00000DF4"/>
    <w:rsid w:val="00001284"/>
    <w:rsid w:val="000012D6"/>
    <w:rsid w:val="0000179A"/>
    <w:rsid w:val="00001D95"/>
    <w:rsid w:val="00001EFE"/>
    <w:rsid w:val="00002012"/>
    <w:rsid w:val="00002013"/>
    <w:rsid w:val="0000201C"/>
    <w:rsid w:val="00002389"/>
    <w:rsid w:val="000027F6"/>
    <w:rsid w:val="00002893"/>
    <w:rsid w:val="00002918"/>
    <w:rsid w:val="00002920"/>
    <w:rsid w:val="00002A7B"/>
    <w:rsid w:val="00002F57"/>
    <w:rsid w:val="00003088"/>
    <w:rsid w:val="000033A3"/>
    <w:rsid w:val="0000346D"/>
    <w:rsid w:val="00003605"/>
    <w:rsid w:val="00003869"/>
    <w:rsid w:val="00003A7C"/>
    <w:rsid w:val="00003B43"/>
    <w:rsid w:val="00003C18"/>
    <w:rsid w:val="00003C56"/>
    <w:rsid w:val="00003EB7"/>
    <w:rsid w:val="00003EC2"/>
    <w:rsid w:val="000040A9"/>
    <w:rsid w:val="00004326"/>
    <w:rsid w:val="00004363"/>
    <w:rsid w:val="0000450E"/>
    <w:rsid w:val="0000458E"/>
    <w:rsid w:val="00004821"/>
    <w:rsid w:val="0000483D"/>
    <w:rsid w:val="0000487E"/>
    <w:rsid w:val="00004918"/>
    <w:rsid w:val="00004990"/>
    <w:rsid w:val="00004A6C"/>
    <w:rsid w:val="00004BED"/>
    <w:rsid w:val="00004C12"/>
    <w:rsid w:val="00004DC1"/>
    <w:rsid w:val="00004E70"/>
    <w:rsid w:val="0000533A"/>
    <w:rsid w:val="000057EC"/>
    <w:rsid w:val="000058D9"/>
    <w:rsid w:val="00005BA4"/>
    <w:rsid w:val="00006103"/>
    <w:rsid w:val="00006401"/>
    <w:rsid w:val="00006578"/>
    <w:rsid w:val="000065F2"/>
    <w:rsid w:val="000067E8"/>
    <w:rsid w:val="00006862"/>
    <w:rsid w:val="00006BA3"/>
    <w:rsid w:val="00006C85"/>
    <w:rsid w:val="00006CF0"/>
    <w:rsid w:val="00006DDC"/>
    <w:rsid w:val="00006F14"/>
    <w:rsid w:val="00006F79"/>
    <w:rsid w:val="00007146"/>
    <w:rsid w:val="000072B6"/>
    <w:rsid w:val="00007700"/>
    <w:rsid w:val="00007799"/>
    <w:rsid w:val="00007813"/>
    <w:rsid w:val="00007C58"/>
    <w:rsid w:val="00007E0B"/>
    <w:rsid w:val="0001060C"/>
    <w:rsid w:val="000107EE"/>
    <w:rsid w:val="000109A5"/>
    <w:rsid w:val="000109E6"/>
    <w:rsid w:val="0001123D"/>
    <w:rsid w:val="00011530"/>
    <w:rsid w:val="00011701"/>
    <w:rsid w:val="000118C5"/>
    <w:rsid w:val="00011B78"/>
    <w:rsid w:val="00011F67"/>
    <w:rsid w:val="000127A9"/>
    <w:rsid w:val="00012862"/>
    <w:rsid w:val="000128E6"/>
    <w:rsid w:val="00012A80"/>
    <w:rsid w:val="000131D4"/>
    <w:rsid w:val="000133D9"/>
    <w:rsid w:val="00013757"/>
    <w:rsid w:val="00013AE7"/>
    <w:rsid w:val="00013B08"/>
    <w:rsid w:val="00013B25"/>
    <w:rsid w:val="00013B82"/>
    <w:rsid w:val="00013C01"/>
    <w:rsid w:val="00013D1F"/>
    <w:rsid w:val="000146AD"/>
    <w:rsid w:val="00014737"/>
    <w:rsid w:val="00014801"/>
    <w:rsid w:val="00014889"/>
    <w:rsid w:val="00014928"/>
    <w:rsid w:val="00014A9F"/>
    <w:rsid w:val="00015350"/>
    <w:rsid w:val="000153E3"/>
    <w:rsid w:val="0001565A"/>
    <w:rsid w:val="00015841"/>
    <w:rsid w:val="00015940"/>
    <w:rsid w:val="00015A79"/>
    <w:rsid w:val="00015D40"/>
    <w:rsid w:val="00015DBE"/>
    <w:rsid w:val="00015EFB"/>
    <w:rsid w:val="00015FE8"/>
    <w:rsid w:val="000165E2"/>
    <w:rsid w:val="00016814"/>
    <w:rsid w:val="00016852"/>
    <w:rsid w:val="00016921"/>
    <w:rsid w:val="00016E38"/>
    <w:rsid w:val="000172BE"/>
    <w:rsid w:val="000173BB"/>
    <w:rsid w:val="00017BE9"/>
    <w:rsid w:val="00017CA9"/>
    <w:rsid w:val="00017D8A"/>
    <w:rsid w:val="00017DD2"/>
    <w:rsid w:val="00017E04"/>
    <w:rsid w:val="00017E3E"/>
    <w:rsid w:val="00017E67"/>
    <w:rsid w:val="00017E6D"/>
    <w:rsid w:val="00017EF1"/>
    <w:rsid w:val="000200FA"/>
    <w:rsid w:val="00020581"/>
    <w:rsid w:val="0002076F"/>
    <w:rsid w:val="00020A0B"/>
    <w:rsid w:val="00020C18"/>
    <w:rsid w:val="00020CE9"/>
    <w:rsid w:val="000211AD"/>
    <w:rsid w:val="00021255"/>
    <w:rsid w:val="000212DE"/>
    <w:rsid w:val="00021460"/>
    <w:rsid w:val="00021539"/>
    <w:rsid w:val="0002184E"/>
    <w:rsid w:val="00021BA1"/>
    <w:rsid w:val="00021BAA"/>
    <w:rsid w:val="00021CCD"/>
    <w:rsid w:val="000221EF"/>
    <w:rsid w:val="00022254"/>
    <w:rsid w:val="00022367"/>
    <w:rsid w:val="000224F5"/>
    <w:rsid w:val="00022504"/>
    <w:rsid w:val="00022577"/>
    <w:rsid w:val="00022779"/>
    <w:rsid w:val="000228DA"/>
    <w:rsid w:val="0002290F"/>
    <w:rsid w:val="00022D9D"/>
    <w:rsid w:val="00022FE3"/>
    <w:rsid w:val="000230B6"/>
    <w:rsid w:val="00023388"/>
    <w:rsid w:val="00023425"/>
    <w:rsid w:val="000234FE"/>
    <w:rsid w:val="00023655"/>
    <w:rsid w:val="00023ACD"/>
    <w:rsid w:val="00023BA5"/>
    <w:rsid w:val="00023F7A"/>
    <w:rsid w:val="000241BE"/>
    <w:rsid w:val="000242F2"/>
    <w:rsid w:val="00024898"/>
    <w:rsid w:val="00024901"/>
    <w:rsid w:val="00024969"/>
    <w:rsid w:val="00024BB2"/>
    <w:rsid w:val="00024BC4"/>
    <w:rsid w:val="00024BCB"/>
    <w:rsid w:val="00024D8A"/>
    <w:rsid w:val="00024F48"/>
    <w:rsid w:val="000252D0"/>
    <w:rsid w:val="000253EB"/>
    <w:rsid w:val="00025C13"/>
    <w:rsid w:val="00025D0A"/>
    <w:rsid w:val="00026519"/>
    <w:rsid w:val="00026554"/>
    <w:rsid w:val="00026581"/>
    <w:rsid w:val="0002686E"/>
    <w:rsid w:val="00026D4B"/>
    <w:rsid w:val="00026DAD"/>
    <w:rsid w:val="00026FBF"/>
    <w:rsid w:val="00027002"/>
    <w:rsid w:val="0002700B"/>
    <w:rsid w:val="00027041"/>
    <w:rsid w:val="000270A1"/>
    <w:rsid w:val="00027360"/>
    <w:rsid w:val="00027496"/>
    <w:rsid w:val="000275C6"/>
    <w:rsid w:val="00027AD6"/>
    <w:rsid w:val="00027CFE"/>
    <w:rsid w:val="00027E5B"/>
    <w:rsid w:val="00030064"/>
    <w:rsid w:val="0003024C"/>
    <w:rsid w:val="00030372"/>
    <w:rsid w:val="000310E5"/>
    <w:rsid w:val="0003148F"/>
    <w:rsid w:val="00031496"/>
    <w:rsid w:val="00031748"/>
    <w:rsid w:val="0003183C"/>
    <w:rsid w:val="00031926"/>
    <w:rsid w:val="00031A98"/>
    <w:rsid w:val="00031ADB"/>
    <w:rsid w:val="00031C19"/>
    <w:rsid w:val="00031CF9"/>
    <w:rsid w:val="00031D5E"/>
    <w:rsid w:val="00032056"/>
    <w:rsid w:val="0003231B"/>
    <w:rsid w:val="000328CA"/>
    <w:rsid w:val="00032A05"/>
    <w:rsid w:val="00032A44"/>
    <w:rsid w:val="00032BB0"/>
    <w:rsid w:val="00032D87"/>
    <w:rsid w:val="00032E40"/>
    <w:rsid w:val="000335F3"/>
    <w:rsid w:val="0003376B"/>
    <w:rsid w:val="000337DB"/>
    <w:rsid w:val="000338B4"/>
    <w:rsid w:val="00033E71"/>
    <w:rsid w:val="00033F68"/>
    <w:rsid w:val="0003403E"/>
    <w:rsid w:val="000340B3"/>
    <w:rsid w:val="00034206"/>
    <w:rsid w:val="00034335"/>
    <w:rsid w:val="00034504"/>
    <w:rsid w:val="00034676"/>
    <w:rsid w:val="000346E6"/>
    <w:rsid w:val="00034AD5"/>
    <w:rsid w:val="00034DB8"/>
    <w:rsid w:val="00034DD2"/>
    <w:rsid w:val="000352B3"/>
    <w:rsid w:val="000354F8"/>
    <w:rsid w:val="000359EB"/>
    <w:rsid w:val="00035D85"/>
    <w:rsid w:val="00036385"/>
    <w:rsid w:val="00036491"/>
    <w:rsid w:val="00036903"/>
    <w:rsid w:val="0003699F"/>
    <w:rsid w:val="00036A30"/>
    <w:rsid w:val="00036A7E"/>
    <w:rsid w:val="00036ABA"/>
    <w:rsid w:val="00036B6E"/>
    <w:rsid w:val="000370C3"/>
    <w:rsid w:val="000376EC"/>
    <w:rsid w:val="00037B6E"/>
    <w:rsid w:val="00037B80"/>
    <w:rsid w:val="00037ED8"/>
    <w:rsid w:val="00037F82"/>
    <w:rsid w:val="0004014E"/>
    <w:rsid w:val="00040176"/>
    <w:rsid w:val="0004023E"/>
    <w:rsid w:val="0004024B"/>
    <w:rsid w:val="000403F5"/>
    <w:rsid w:val="000405F4"/>
    <w:rsid w:val="000405F6"/>
    <w:rsid w:val="00040868"/>
    <w:rsid w:val="00040967"/>
    <w:rsid w:val="000409DD"/>
    <w:rsid w:val="00040B27"/>
    <w:rsid w:val="00040C0D"/>
    <w:rsid w:val="0004122B"/>
    <w:rsid w:val="00041742"/>
    <w:rsid w:val="00041A68"/>
    <w:rsid w:val="00041A9B"/>
    <w:rsid w:val="00041C57"/>
    <w:rsid w:val="00041C72"/>
    <w:rsid w:val="00041C92"/>
    <w:rsid w:val="00041C9D"/>
    <w:rsid w:val="00042622"/>
    <w:rsid w:val="0004297F"/>
    <w:rsid w:val="00042AA7"/>
    <w:rsid w:val="00042C88"/>
    <w:rsid w:val="00042CE4"/>
    <w:rsid w:val="00042D4F"/>
    <w:rsid w:val="00042D90"/>
    <w:rsid w:val="00043174"/>
    <w:rsid w:val="00043355"/>
    <w:rsid w:val="000434B7"/>
    <w:rsid w:val="0004359B"/>
    <w:rsid w:val="000435E4"/>
    <w:rsid w:val="00043675"/>
    <w:rsid w:val="00043B92"/>
    <w:rsid w:val="000442BC"/>
    <w:rsid w:val="000443D2"/>
    <w:rsid w:val="0004483A"/>
    <w:rsid w:val="00044BFD"/>
    <w:rsid w:val="00044CB5"/>
    <w:rsid w:val="000451A7"/>
    <w:rsid w:val="000452BC"/>
    <w:rsid w:val="0004530E"/>
    <w:rsid w:val="00045ACC"/>
    <w:rsid w:val="00045DA9"/>
    <w:rsid w:val="00046439"/>
    <w:rsid w:val="0004671C"/>
    <w:rsid w:val="00046796"/>
    <w:rsid w:val="000467FD"/>
    <w:rsid w:val="00046AAF"/>
    <w:rsid w:val="00046B5E"/>
    <w:rsid w:val="00046DA4"/>
    <w:rsid w:val="00047225"/>
    <w:rsid w:val="00047817"/>
    <w:rsid w:val="00047832"/>
    <w:rsid w:val="0004784A"/>
    <w:rsid w:val="00047B0E"/>
    <w:rsid w:val="00047CDD"/>
    <w:rsid w:val="00047E08"/>
    <w:rsid w:val="00047E60"/>
    <w:rsid w:val="0005041D"/>
    <w:rsid w:val="0005075F"/>
    <w:rsid w:val="00051E5C"/>
    <w:rsid w:val="00051E72"/>
    <w:rsid w:val="000520E2"/>
    <w:rsid w:val="0005219C"/>
    <w:rsid w:val="00052867"/>
    <w:rsid w:val="000528ED"/>
    <w:rsid w:val="0005292C"/>
    <w:rsid w:val="00052991"/>
    <w:rsid w:val="000529DE"/>
    <w:rsid w:val="00052AD2"/>
    <w:rsid w:val="00052C24"/>
    <w:rsid w:val="00052D09"/>
    <w:rsid w:val="00053074"/>
    <w:rsid w:val="000530DF"/>
    <w:rsid w:val="000531E5"/>
    <w:rsid w:val="000534F9"/>
    <w:rsid w:val="00053AC5"/>
    <w:rsid w:val="00053EE0"/>
    <w:rsid w:val="00053F32"/>
    <w:rsid w:val="00053FE2"/>
    <w:rsid w:val="00054244"/>
    <w:rsid w:val="00054260"/>
    <w:rsid w:val="000542A0"/>
    <w:rsid w:val="00054791"/>
    <w:rsid w:val="00054AEA"/>
    <w:rsid w:val="00054D0C"/>
    <w:rsid w:val="00054D15"/>
    <w:rsid w:val="00054DB8"/>
    <w:rsid w:val="00054E0C"/>
    <w:rsid w:val="00054FC2"/>
    <w:rsid w:val="000551A3"/>
    <w:rsid w:val="000552A2"/>
    <w:rsid w:val="0005541D"/>
    <w:rsid w:val="00055571"/>
    <w:rsid w:val="00056046"/>
    <w:rsid w:val="000561FA"/>
    <w:rsid w:val="0005628C"/>
    <w:rsid w:val="000565C8"/>
    <w:rsid w:val="000567B7"/>
    <w:rsid w:val="0005690A"/>
    <w:rsid w:val="00056BE1"/>
    <w:rsid w:val="00056C47"/>
    <w:rsid w:val="00056DAB"/>
    <w:rsid w:val="0005760B"/>
    <w:rsid w:val="00057683"/>
    <w:rsid w:val="000577A8"/>
    <w:rsid w:val="000577AE"/>
    <w:rsid w:val="00057818"/>
    <w:rsid w:val="00057D34"/>
    <w:rsid w:val="00057DC8"/>
    <w:rsid w:val="00060038"/>
    <w:rsid w:val="000605AA"/>
    <w:rsid w:val="00060667"/>
    <w:rsid w:val="000606E9"/>
    <w:rsid w:val="0006076D"/>
    <w:rsid w:val="0006088D"/>
    <w:rsid w:val="000609D1"/>
    <w:rsid w:val="00060D04"/>
    <w:rsid w:val="00060E33"/>
    <w:rsid w:val="00060E40"/>
    <w:rsid w:val="000610C8"/>
    <w:rsid w:val="000612E1"/>
    <w:rsid w:val="00061400"/>
    <w:rsid w:val="00061493"/>
    <w:rsid w:val="000614FE"/>
    <w:rsid w:val="000616B1"/>
    <w:rsid w:val="0006183A"/>
    <w:rsid w:val="00061866"/>
    <w:rsid w:val="000619AB"/>
    <w:rsid w:val="00061D1B"/>
    <w:rsid w:val="0006215D"/>
    <w:rsid w:val="000629A5"/>
    <w:rsid w:val="00062BC9"/>
    <w:rsid w:val="00062C1C"/>
    <w:rsid w:val="00062D20"/>
    <w:rsid w:val="000633D7"/>
    <w:rsid w:val="00063415"/>
    <w:rsid w:val="0006362B"/>
    <w:rsid w:val="0006381E"/>
    <w:rsid w:val="00063895"/>
    <w:rsid w:val="00063AA2"/>
    <w:rsid w:val="00063AAE"/>
    <w:rsid w:val="00063ABE"/>
    <w:rsid w:val="00063B9F"/>
    <w:rsid w:val="00063CA2"/>
    <w:rsid w:val="00063FB8"/>
    <w:rsid w:val="00064104"/>
    <w:rsid w:val="000644B6"/>
    <w:rsid w:val="00064C37"/>
    <w:rsid w:val="00064DD4"/>
    <w:rsid w:val="00064E7C"/>
    <w:rsid w:val="000652A5"/>
    <w:rsid w:val="0006535A"/>
    <w:rsid w:val="00065391"/>
    <w:rsid w:val="000653FC"/>
    <w:rsid w:val="00065596"/>
    <w:rsid w:val="000656E4"/>
    <w:rsid w:val="0006581B"/>
    <w:rsid w:val="00065962"/>
    <w:rsid w:val="00065A93"/>
    <w:rsid w:val="00065AA6"/>
    <w:rsid w:val="00065D38"/>
    <w:rsid w:val="00065E98"/>
    <w:rsid w:val="000663AC"/>
    <w:rsid w:val="00066417"/>
    <w:rsid w:val="000664F4"/>
    <w:rsid w:val="00066782"/>
    <w:rsid w:val="00066971"/>
    <w:rsid w:val="00066B8B"/>
    <w:rsid w:val="00066BFB"/>
    <w:rsid w:val="00066EEF"/>
    <w:rsid w:val="00066F8D"/>
    <w:rsid w:val="0006749F"/>
    <w:rsid w:val="00067803"/>
    <w:rsid w:val="000678FF"/>
    <w:rsid w:val="000679DA"/>
    <w:rsid w:val="00067A82"/>
    <w:rsid w:val="00067BC5"/>
    <w:rsid w:val="00067D49"/>
    <w:rsid w:val="00067DD1"/>
    <w:rsid w:val="000700F2"/>
    <w:rsid w:val="0007018C"/>
    <w:rsid w:val="000701EE"/>
    <w:rsid w:val="00070447"/>
    <w:rsid w:val="000706E7"/>
    <w:rsid w:val="00070BC6"/>
    <w:rsid w:val="00070BDA"/>
    <w:rsid w:val="00070EF8"/>
    <w:rsid w:val="00070FDE"/>
    <w:rsid w:val="00071000"/>
    <w:rsid w:val="00071066"/>
    <w:rsid w:val="00071192"/>
    <w:rsid w:val="000713A7"/>
    <w:rsid w:val="00071B74"/>
    <w:rsid w:val="00071BCD"/>
    <w:rsid w:val="00071C76"/>
    <w:rsid w:val="00071DD3"/>
    <w:rsid w:val="00071F71"/>
    <w:rsid w:val="0007215D"/>
    <w:rsid w:val="000721FC"/>
    <w:rsid w:val="00072282"/>
    <w:rsid w:val="000728C9"/>
    <w:rsid w:val="00072A80"/>
    <w:rsid w:val="00072B66"/>
    <w:rsid w:val="0007304F"/>
    <w:rsid w:val="000731A0"/>
    <w:rsid w:val="00073406"/>
    <w:rsid w:val="000736C1"/>
    <w:rsid w:val="00073797"/>
    <w:rsid w:val="00073A9E"/>
    <w:rsid w:val="00073DEC"/>
    <w:rsid w:val="00073E89"/>
    <w:rsid w:val="000741D8"/>
    <w:rsid w:val="000745AA"/>
    <w:rsid w:val="00074682"/>
    <w:rsid w:val="0007495F"/>
    <w:rsid w:val="00074960"/>
    <w:rsid w:val="00074C15"/>
    <w:rsid w:val="00074E86"/>
    <w:rsid w:val="00075172"/>
    <w:rsid w:val="000759D7"/>
    <w:rsid w:val="00075C03"/>
    <w:rsid w:val="00076097"/>
    <w:rsid w:val="00076436"/>
    <w:rsid w:val="00076541"/>
    <w:rsid w:val="00076561"/>
    <w:rsid w:val="00076688"/>
    <w:rsid w:val="00076862"/>
    <w:rsid w:val="000768B8"/>
    <w:rsid w:val="00076A94"/>
    <w:rsid w:val="00076BD2"/>
    <w:rsid w:val="00076CEB"/>
    <w:rsid w:val="00076D6A"/>
    <w:rsid w:val="00077235"/>
    <w:rsid w:val="000772F4"/>
    <w:rsid w:val="000774E6"/>
    <w:rsid w:val="000776EB"/>
    <w:rsid w:val="0007777C"/>
    <w:rsid w:val="00077E43"/>
    <w:rsid w:val="00077E99"/>
    <w:rsid w:val="000805A1"/>
    <w:rsid w:val="000806AA"/>
    <w:rsid w:val="00080746"/>
    <w:rsid w:val="0008089F"/>
    <w:rsid w:val="00080964"/>
    <w:rsid w:val="00080AFE"/>
    <w:rsid w:val="000810AB"/>
    <w:rsid w:val="00081385"/>
    <w:rsid w:val="0008149F"/>
    <w:rsid w:val="000814D8"/>
    <w:rsid w:val="00081721"/>
    <w:rsid w:val="000817C9"/>
    <w:rsid w:val="0008180A"/>
    <w:rsid w:val="000818CC"/>
    <w:rsid w:val="00081A43"/>
    <w:rsid w:val="00081A5A"/>
    <w:rsid w:val="00081B2E"/>
    <w:rsid w:val="00081CEC"/>
    <w:rsid w:val="00081F71"/>
    <w:rsid w:val="000820D8"/>
    <w:rsid w:val="00082121"/>
    <w:rsid w:val="00082284"/>
    <w:rsid w:val="000822BA"/>
    <w:rsid w:val="000823B0"/>
    <w:rsid w:val="000827F0"/>
    <w:rsid w:val="0008291E"/>
    <w:rsid w:val="00082999"/>
    <w:rsid w:val="00082C4F"/>
    <w:rsid w:val="000830DB"/>
    <w:rsid w:val="0008330A"/>
    <w:rsid w:val="0008335B"/>
    <w:rsid w:val="00083379"/>
    <w:rsid w:val="00083587"/>
    <w:rsid w:val="00083838"/>
    <w:rsid w:val="00083B6A"/>
    <w:rsid w:val="0008405B"/>
    <w:rsid w:val="0008405F"/>
    <w:rsid w:val="000841D2"/>
    <w:rsid w:val="000843C4"/>
    <w:rsid w:val="00084832"/>
    <w:rsid w:val="00084BE9"/>
    <w:rsid w:val="00084FE6"/>
    <w:rsid w:val="00085390"/>
    <w:rsid w:val="0008559A"/>
    <w:rsid w:val="000858F6"/>
    <w:rsid w:val="000859E2"/>
    <w:rsid w:val="00085A15"/>
    <w:rsid w:val="00085C2B"/>
    <w:rsid w:val="00085E04"/>
    <w:rsid w:val="00086319"/>
    <w:rsid w:val="0008634F"/>
    <w:rsid w:val="00086351"/>
    <w:rsid w:val="0008644E"/>
    <w:rsid w:val="00086800"/>
    <w:rsid w:val="00086898"/>
    <w:rsid w:val="00086957"/>
    <w:rsid w:val="00086A2B"/>
    <w:rsid w:val="00086B84"/>
    <w:rsid w:val="00086BA9"/>
    <w:rsid w:val="00086CCA"/>
    <w:rsid w:val="00086CF8"/>
    <w:rsid w:val="00087212"/>
    <w:rsid w:val="0008754E"/>
    <w:rsid w:val="00087687"/>
    <w:rsid w:val="0008777C"/>
    <w:rsid w:val="0008790D"/>
    <w:rsid w:val="00087913"/>
    <w:rsid w:val="00090061"/>
    <w:rsid w:val="00090075"/>
    <w:rsid w:val="0009007C"/>
    <w:rsid w:val="00090117"/>
    <w:rsid w:val="00090191"/>
    <w:rsid w:val="0009026D"/>
    <w:rsid w:val="000902DC"/>
    <w:rsid w:val="00090480"/>
    <w:rsid w:val="000904DA"/>
    <w:rsid w:val="0009053D"/>
    <w:rsid w:val="00090B75"/>
    <w:rsid w:val="00090E18"/>
    <w:rsid w:val="00090EE2"/>
    <w:rsid w:val="00091161"/>
    <w:rsid w:val="000911AE"/>
    <w:rsid w:val="0009181C"/>
    <w:rsid w:val="00091878"/>
    <w:rsid w:val="000918B1"/>
    <w:rsid w:val="00091B00"/>
    <w:rsid w:val="00091B9C"/>
    <w:rsid w:val="00091CFB"/>
    <w:rsid w:val="00092049"/>
    <w:rsid w:val="0009233F"/>
    <w:rsid w:val="000923C2"/>
    <w:rsid w:val="0009255B"/>
    <w:rsid w:val="000925C4"/>
    <w:rsid w:val="000926FB"/>
    <w:rsid w:val="0009279B"/>
    <w:rsid w:val="0009289E"/>
    <w:rsid w:val="00092CD3"/>
    <w:rsid w:val="00092DB8"/>
    <w:rsid w:val="00092E78"/>
    <w:rsid w:val="00092F04"/>
    <w:rsid w:val="00092FFA"/>
    <w:rsid w:val="000933F2"/>
    <w:rsid w:val="00093697"/>
    <w:rsid w:val="0009376F"/>
    <w:rsid w:val="0009387B"/>
    <w:rsid w:val="00093B77"/>
    <w:rsid w:val="00093D42"/>
    <w:rsid w:val="00093DD0"/>
    <w:rsid w:val="0009422B"/>
    <w:rsid w:val="000947D2"/>
    <w:rsid w:val="00094A16"/>
    <w:rsid w:val="00094B10"/>
    <w:rsid w:val="00094BA2"/>
    <w:rsid w:val="00094C64"/>
    <w:rsid w:val="00094D50"/>
    <w:rsid w:val="00094DE6"/>
    <w:rsid w:val="00094F71"/>
    <w:rsid w:val="00095271"/>
    <w:rsid w:val="00095418"/>
    <w:rsid w:val="000957AD"/>
    <w:rsid w:val="0009593D"/>
    <w:rsid w:val="000959C7"/>
    <w:rsid w:val="00095BF7"/>
    <w:rsid w:val="00095E70"/>
    <w:rsid w:val="0009602A"/>
    <w:rsid w:val="000960D3"/>
    <w:rsid w:val="00096120"/>
    <w:rsid w:val="00096356"/>
    <w:rsid w:val="00096AC9"/>
    <w:rsid w:val="00096DBA"/>
    <w:rsid w:val="00096E7D"/>
    <w:rsid w:val="00097055"/>
    <w:rsid w:val="00097166"/>
    <w:rsid w:val="00097351"/>
    <w:rsid w:val="0009761C"/>
    <w:rsid w:val="00097683"/>
    <w:rsid w:val="000977DE"/>
    <w:rsid w:val="000979EB"/>
    <w:rsid w:val="00097A0E"/>
    <w:rsid w:val="00097C57"/>
    <w:rsid w:val="00097C99"/>
    <w:rsid w:val="00097EDE"/>
    <w:rsid w:val="000A0043"/>
    <w:rsid w:val="000A040D"/>
    <w:rsid w:val="000A0693"/>
    <w:rsid w:val="000A0827"/>
    <w:rsid w:val="000A0AE1"/>
    <w:rsid w:val="000A0C80"/>
    <w:rsid w:val="000A0CFE"/>
    <w:rsid w:val="000A0F14"/>
    <w:rsid w:val="000A11F7"/>
    <w:rsid w:val="000A1441"/>
    <w:rsid w:val="000A1511"/>
    <w:rsid w:val="000A1A06"/>
    <w:rsid w:val="000A1A52"/>
    <w:rsid w:val="000A1A97"/>
    <w:rsid w:val="000A1B60"/>
    <w:rsid w:val="000A1BF2"/>
    <w:rsid w:val="000A21B4"/>
    <w:rsid w:val="000A2465"/>
    <w:rsid w:val="000A25DD"/>
    <w:rsid w:val="000A288B"/>
    <w:rsid w:val="000A28FF"/>
    <w:rsid w:val="000A29C3"/>
    <w:rsid w:val="000A2CC7"/>
    <w:rsid w:val="000A2ED6"/>
    <w:rsid w:val="000A34E9"/>
    <w:rsid w:val="000A354D"/>
    <w:rsid w:val="000A3602"/>
    <w:rsid w:val="000A3605"/>
    <w:rsid w:val="000A3670"/>
    <w:rsid w:val="000A36FC"/>
    <w:rsid w:val="000A3A56"/>
    <w:rsid w:val="000A3FC8"/>
    <w:rsid w:val="000A401E"/>
    <w:rsid w:val="000A4060"/>
    <w:rsid w:val="000A4063"/>
    <w:rsid w:val="000A4099"/>
    <w:rsid w:val="000A41DF"/>
    <w:rsid w:val="000A4205"/>
    <w:rsid w:val="000A4760"/>
    <w:rsid w:val="000A47E6"/>
    <w:rsid w:val="000A47F3"/>
    <w:rsid w:val="000A4A19"/>
    <w:rsid w:val="000A4C72"/>
    <w:rsid w:val="000A50CB"/>
    <w:rsid w:val="000A51C0"/>
    <w:rsid w:val="000A5313"/>
    <w:rsid w:val="000A54C1"/>
    <w:rsid w:val="000A5581"/>
    <w:rsid w:val="000A5728"/>
    <w:rsid w:val="000A5892"/>
    <w:rsid w:val="000A5BA8"/>
    <w:rsid w:val="000A5DE2"/>
    <w:rsid w:val="000A5FA5"/>
    <w:rsid w:val="000A6351"/>
    <w:rsid w:val="000A63D6"/>
    <w:rsid w:val="000A6442"/>
    <w:rsid w:val="000A648C"/>
    <w:rsid w:val="000A66C3"/>
    <w:rsid w:val="000A67DF"/>
    <w:rsid w:val="000A6996"/>
    <w:rsid w:val="000A69BA"/>
    <w:rsid w:val="000A6A88"/>
    <w:rsid w:val="000A6BF6"/>
    <w:rsid w:val="000A6C1E"/>
    <w:rsid w:val="000A6E2F"/>
    <w:rsid w:val="000A73E7"/>
    <w:rsid w:val="000A7B38"/>
    <w:rsid w:val="000A7B40"/>
    <w:rsid w:val="000A7C31"/>
    <w:rsid w:val="000B0343"/>
    <w:rsid w:val="000B04F0"/>
    <w:rsid w:val="000B0ADA"/>
    <w:rsid w:val="000B0D59"/>
    <w:rsid w:val="000B0EBB"/>
    <w:rsid w:val="000B10D2"/>
    <w:rsid w:val="000B13A1"/>
    <w:rsid w:val="000B165B"/>
    <w:rsid w:val="000B19E0"/>
    <w:rsid w:val="000B1E20"/>
    <w:rsid w:val="000B1F51"/>
    <w:rsid w:val="000B20D4"/>
    <w:rsid w:val="000B2245"/>
    <w:rsid w:val="000B232C"/>
    <w:rsid w:val="000B23F8"/>
    <w:rsid w:val="000B249A"/>
    <w:rsid w:val="000B2547"/>
    <w:rsid w:val="000B2985"/>
    <w:rsid w:val="000B2C88"/>
    <w:rsid w:val="000B3342"/>
    <w:rsid w:val="000B3469"/>
    <w:rsid w:val="000B3888"/>
    <w:rsid w:val="000B3CF9"/>
    <w:rsid w:val="000B479E"/>
    <w:rsid w:val="000B4DA0"/>
    <w:rsid w:val="000B4E5D"/>
    <w:rsid w:val="000B4EC5"/>
    <w:rsid w:val="000B4F57"/>
    <w:rsid w:val="000B519D"/>
    <w:rsid w:val="000B51FA"/>
    <w:rsid w:val="000B5527"/>
    <w:rsid w:val="000B57A6"/>
    <w:rsid w:val="000B5905"/>
    <w:rsid w:val="000B5975"/>
    <w:rsid w:val="000B5C73"/>
    <w:rsid w:val="000B5D44"/>
    <w:rsid w:val="000B5DCF"/>
    <w:rsid w:val="000B659A"/>
    <w:rsid w:val="000B6688"/>
    <w:rsid w:val="000B6E2C"/>
    <w:rsid w:val="000B707E"/>
    <w:rsid w:val="000B71A3"/>
    <w:rsid w:val="000B74A3"/>
    <w:rsid w:val="000B751C"/>
    <w:rsid w:val="000B7683"/>
    <w:rsid w:val="000B76C5"/>
    <w:rsid w:val="000B7A10"/>
    <w:rsid w:val="000B7AE2"/>
    <w:rsid w:val="000C04BC"/>
    <w:rsid w:val="000C0503"/>
    <w:rsid w:val="000C054C"/>
    <w:rsid w:val="000C06E8"/>
    <w:rsid w:val="000C073E"/>
    <w:rsid w:val="000C08C9"/>
    <w:rsid w:val="000C0A5C"/>
    <w:rsid w:val="000C0E48"/>
    <w:rsid w:val="000C115D"/>
    <w:rsid w:val="000C12C1"/>
    <w:rsid w:val="000C1535"/>
    <w:rsid w:val="000C19C0"/>
    <w:rsid w:val="000C1D84"/>
    <w:rsid w:val="000C1EB1"/>
    <w:rsid w:val="000C1F14"/>
    <w:rsid w:val="000C20DA"/>
    <w:rsid w:val="000C2112"/>
    <w:rsid w:val="000C21E2"/>
    <w:rsid w:val="000C23EF"/>
    <w:rsid w:val="000C252B"/>
    <w:rsid w:val="000C27DD"/>
    <w:rsid w:val="000C2FBD"/>
    <w:rsid w:val="000C3700"/>
    <w:rsid w:val="000C376A"/>
    <w:rsid w:val="000C37F0"/>
    <w:rsid w:val="000C3B0C"/>
    <w:rsid w:val="000C3CB7"/>
    <w:rsid w:val="000C3E04"/>
    <w:rsid w:val="000C3FA3"/>
    <w:rsid w:val="000C3FFC"/>
    <w:rsid w:val="000C4042"/>
    <w:rsid w:val="000C41D9"/>
    <w:rsid w:val="000C4222"/>
    <w:rsid w:val="000C422D"/>
    <w:rsid w:val="000C44F3"/>
    <w:rsid w:val="000C4785"/>
    <w:rsid w:val="000C47F0"/>
    <w:rsid w:val="000C4BBF"/>
    <w:rsid w:val="000C4C63"/>
    <w:rsid w:val="000C4D11"/>
    <w:rsid w:val="000C4D36"/>
    <w:rsid w:val="000C4E8F"/>
    <w:rsid w:val="000C4EF3"/>
    <w:rsid w:val="000C5090"/>
    <w:rsid w:val="000C5310"/>
    <w:rsid w:val="000C55DE"/>
    <w:rsid w:val="000C582B"/>
    <w:rsid w:val="000C58ED"/>
    <w:rsid w:val="000C5938"/>
    <w:rsid w:val="000C5C09"/>
    <w:rsid w:val="000C5C1E"/>
    <w:rsid w:val="000C5DCB"/>
    <w:rsid w:val="000C5E2A"/>
    <w:rsid w:val="000C5E44"/>
    <w:rsid w:val="000C5F91"/>
    <w:rsid w:val="000C6025"/>
    <w:rsid w:val="000C6079"/>
    <w:rsid w:val="000C615E"/>
    <w:rsid w:val="000C61A4"/>
    <w:rsid w:val="000C67C4"/>
    <w:rsid w:val="000C74AA"/>
    <w:rsid w:val="000C76B1"/>
    <w:rsid w:val="000C7B9E"/>
    <w:rsid w:val="000C7BA6"/>
    <w:rsid w:val="000C7CB1"/>
    <w:rsid w:val="000D01EF"/>
    <w:rsid w:val="000D0302"/>
    <w:rsid w:val="000D0565"/>
    <w:rsid w:val="000D08F6"/>
    <w:rsid w:val="000D0997"/>
    <w:rsid w:val="000D0E4E"/>
    <w:rsid w:val="000D0E7A"/>
    <w:rsid w:val="000D0E88"/>
    <w:rsid w:val="000D113C"/>
    <w:rsid w:val="000D118F"/>
    <w:rsid w:val="000D12D1"/>
    <w:rsid w:val="000D1331"/>
    <w:rsid w:val="000D149A"/>
    <w:rsid w:val="000D159A"/>
    <w:rsid w:val="000D1796"/>
    <w:rsid w:val="000D182E"/>
    <w:rsid w:val="000D1FEC"/>
    <w:rsid w:val="000D22C8"/>
    <w:rsid w:val="000D22CC"/>
    <w:rsid w:val="000D25A5"/>
    <w:rsid w:val="000D2709"/>
    <w:rsid w:val="000D2D35"/>
    <w:rsid w:val="000D2DBC"/>
    <w:rsid w:val="000D2E66"/>
    <w:rsid w:val="000D31CB"/>
    <w:rsid w:val="000D3252"/>
    <w:rsid w:val="000D33F2"/>
    <w:rsid w:val="000D3587"/>
    <w:rsid w:val="000D36AA"/>
    <w:rsid w:val="000D36AE"/>
    <w:rsid w:val="000D378A"/>
    <w:rsid w:val="000D38A1"/>
    <w:rsid w:val="000D3AA8"/>
    <w:rsid w:val="000D3E7E"/>
    <w:rsid w:val="000D3EF4"/>
    <w:rsid w:val="000D43DA"/>
    <w:rsid w:val="000D4626"/>
    <w:rsid w:val="000D4654"/>
    <w:rsid w:val="000D4788"/>
    <w:rsid w:val="000D4798"/>
    <w:rsid w:val="000D47A5"/>
    <w:rsid w:val="000D498F"/>
    <w:rsid w:val="000D4AD5"/>
    <w:rsid w:val="000D4C4E"/>
    <w:rsid w:val="000D4DAE"/>
    <w:rsid w:val="000D4DDC"/>
    <w:rsid w:val="000D4F92"/>
    <w:rsid w:val="000D5077"/>
    <w:rsid w:val="000D5362"/>
    <w:rsid w:val="000D57F8"/>
    <w:rsid w:val="000D5851"/>
    <w:rsid w:val="000D5AE3"/>
    <w:rsid w:val="000D5C60"/>
    <w:rsid w:val="000D5F16"/>
    <w:rsid w:val="000D6100"/>
    <w:rsid w:val="000D636B"/>
    <w:rsid w:val="000D63C7"/>
    <w:rsid w:val="000D69AF"/>
    <w:rsid w:val="000D6AAC"/>
    <w:rsid w:val="000D6B65"/>
    <w:rsid w:val="000D7006"/>
    <w:rsid w:val="000D70F6"/>
    <w:rsid w:val="000D71E2"/>
    <w:rsid w:val="000D73A5"/>
    <w:rsid w:val="000D767E"/>
    <w:rsid w:val="000E025C"/>
    <w:rsid w:val="000E0598"/>
    <w:rsid w:val="000E059A"/>
    <w:rsid w:val="000E0628"/>
    <w:rsid w:val="000E07D6"/>
    <w:rsid w:val="000E0D9C"/>
    <w:rsid w:val="000E0E25"/>
    <w:rsid w:val="000E1277"/>
    <w:rsid w:val="000E1324"/>
    <w:rsid w:val="000E1380"/>
    <w:rsid w:val="000E16D5"/>
    <w:rsid w:val="000E18DF"/>
    <w:rsid w:val="000E1A45"/>
    <w:rsid w:val="000E1A87"/>
    <w:rsid w:val="000E1AA8"/>
    <w:rsid w:val="000E1BC9"/>
    <w:rsid w:val="000E1CA0"/>
    <w:rsid w:val="000E1FE5"/>
    <w:rsid w:val="000E2254"/>
    <w:rsid w:val="000E2606"/>
    <w:rsid w:val="000E2867"/>
    <w:rsid w:val="000E2AC5"/>
    <w:rsid w:val="000E2C1B"/>
    <w:rsid w:val="000E2C83"/>
    <w:rsid w:val="000E2E98"/>
    <w:rsid w:val="000E2F15"/>
    <w:rsid w:val="000E30A2"/>
    <w:rsid w:val="000E354B"/>
    <w:rsid w:val="000E37E0"/>
    <w:rsid w:val="000E3844"/>
    <w:rsid w:val="000E3D81"/>
    <w:rsid w:val="000E3ED0"/>
    <w:rsid w:val="000E40C9"/>
    <w:rsid w:val="000E46C1"/>
    <w:rsid w:val="000E47E6"/>
    <w:rsid w:val="000E4833"/>
    <w:rsid w:val="000E4934"/>
    <w:rsid w:val="000E5035"/>
    <w:rsid w:val="000E51E9"/>
    <w:rsid w:val="000E5209"/>
    <w:rsid w:val="000E556A"/>
    <w:rsid w:val="000E5585"/>
    <w:rsid w:val="000E57DA"/>
    <w:rsid w:val="000E5873"/>
    <w:rsid w:val="000E59A0"/>
    <w:rsid w:val="000E5FD3"/>
    <w:rsid w:val="000E654B"/>
    <w:rsid w:val="000E6602"/>
    <w:rsid w:val="000E6716"/>
    <w:rsid w:val="000E67DC"/>
    <w:rsid w:val="000E683A"/>
    <w:rsid w:val="000E68AE"/>
    <w:rsid w:val="000E6B19"/>
    <w:rsid w:val="000E6E15"/>
    <w:rsid w:val="000E745B"/>
    <w:rsid w:val="000E7489"/>
    <w:rsid w:val="000E76EB"/>
    <w:rsid w:val="000E782E"/>
    <w:rsid w:val="000E7A84"/>
    <w:rsid w:val="000E7BBD"/>
    <w:rsid w:val="000F0378"/>
    <w:rsid w:val="000F0622"/>
    <w:rsid w:val="000F0B88"/>
    <w:rsid w:val="000F0E26"/>
    <w:rsid w:val="000F0E7A"/>
    <w:rsid w:val="000F0E95"/>
    <w:rsid w:val="000F13CF"/>
    <w:rsid w:val="000F15BC"/>
    <w:rsid w:val="000F168B"/>
    <w:rsid w:val="000F16ED"/>
    <w:rsid w:val="000F180A"/>
    <w:rsid w:val="000F198E"/>
    <w:rsid w:val="000F1B20"/>
    <w:rsid w:val="000F1B2B"/>
    <w:rsid w:val="000F1C92"/>
    <w:rsid w:val="000F23E0"/>
    <w:rsid w:val="000F253A"/>
    <w:rsid w:val="000F2865"/>
    <w:rsid w:val="000F292C"/>
    <w:rsid w:val="000F2974"/>
    <w:rsid w:val="000F2999"/>
    <w:rsid w:val="000F29FC"/>
    <w:rsid w:val="000F2C22"/>
    <w:rsid w:val="000F2E4F"/>
    <w:rsid w:val="000F2EEE"/>
    <w:rsid w:val="000F3697"/>
    <w:rsid w:val="000F3795"/>
    <w:rsid w:val="000F3B9B"/>
    <w:rsid w:val="000F3C62"/>
    <w:rsid w:val="000F3CD3"/>
    <w:rsid w:val="000F40C1"/>
    <w:rsid w:val="000F4343"/>
    <w:rsid w:val="000F446A"/>
    <w:rsid w:val="000F4934"/>
    <w:rsid w:val="000F4A02"/>
    <w:rsid w:val="000F4AAE"/>
    <w:rsid w:val="000F4ED6"/>
    <w:rsid w:val="000F4FAB"/>
    <w:rsid w:val="000F5199"/>
    <w:rsid w:val="000F5285"/>
    <w:rsid w:val="000F549D"/>
    <w:rsid w:val="000F5823"/>
    <w:rsid w:val="000F5938"/>
    <w:rsid w:val="000F59C5"/>
    <w:rsid w:val="000F5AFF"/>
    <w:rsid w:val="000F5FA8"/>
    <w:rsid w:val="000F6372"/>
    <w:rsid w:val="000F66E7"/>
    <w:rsid w:val="000F686F"/>
    <w:rsid w:val="000F6DCC"/>
    <w:rsid w:val="000F71D4"/>
    <w:rsid w:val="000F7389"/>
    <w:rsid w:val="000F77DD"/>
    <w:rsid w:val="000F7AFF"/>
    <w:rsid w:val="000F7F16"/>
    <w:rsid w:val="000F7F58"/>
    <w:rsid w:val="00100128"/>
    <w:rsid w:val="00100386"/>
    <w:rsid w:val="0010055F"/>
    <w:rsid w:val="001009E0"/>
    <w:rsid w:val="00100FF3"/>
    <w:rsid w:val="00101354"/>
    <w:rsid w:val="00101497"/>
    <w:rsid w:val="00101A46"/>
    <w:rsid w:val="00101C0C"/>
    <w:rsid w:val="00101C6F"/>
    <w:rsid w:val="00101D47"/>
    <w:rsid w:val="00101E75"/>
    <w:rsid w:val="00102077"/>
    <w:rsid w:val="00102153"/>
    <w:rsid w:val="00102338"/>
    <w:rsid w:val="0010252B"/>
    <w:rsid w:val="001025D9"/>
    <w:rsid w:val="001026CA"/>
    <w:rsid w:val="00102754"/>
    <w:rsid w:val="00102787"/>
    <w:rsid w:val="001027F1"/>
    <w:rsid w:val="0010299B"/>
    <w:rsid w:val="0010331F"/>
    <w:rsid w:val="001034EA"/>
    <w:rsid w:val="00103630"/>
    <w:rsid w:val="001036B4"/>
    <w:rsid w:val="00103883"/>
    <w:rsid w:val="00103A54"/>
    <w:rsid w:val="00103B5D"/>
    <w:rsid w:val="00103D8F"/>
    <w:rsid w:val="00103EAD"/>
    <w:rsid w:val="001043C2"/>
    <w:rsid w:val="001043E1"/>
    <w:rsid w:val="0010492F"/>
    <w:rsid w:val="0010496F"/>
    <w:rsid w:val="00104B6E"/>
    <w:rsid w:val="00104F62"/>
    <w:rsid w:val="0010505A"/>
    <w:rsid w:val="00105204"/>
    <w:rsid w:val="00105222"/>
    <w:rsid w:val="00105458"/>
    <w:rsid w:val="001054B6"/>
    <w:rsid w:val="0010550A"/>
    <w:rsid w:val="0010587A"/>
    <w:rsid w:val="00105C17"/>
    <w:rsid w:val="00105CC7"/>
    <w:rsid w:val="0010617B"/>
    <w:rsid w:val="0010641F"/>
    <w:rsid w:val="001064B4"/>
    <w:rsid w:val="00106986"/>
    <w:rsid w:val="00106E38"/>
    <w:rsid w:val="00106FD2"/>
    <w:rsid w:val="001070A2"/>
    <w:rsid w:val="00107273"/>
    <w:rsid w:val="0010770F"/>
    <w:rsid w:val="00107779"/>
    <w:rsid w:val="001078C2"/>
    <w:rsid w:val="00107C66"/>
    <w:rsid w:val="00107E1C"/>
    <w:rsid w:val="00107EF2"/>
    <w:rsid w:val="00110243"/>
    <w:rsid w:val="00110510"/>
    <w:rsid w:val="0011052D"/>
    <w:rsid w:val="00110895"/>
    <w:rsid w:val="001108E1"/>
    <w:rsid w:val="00110A71"/>
    <w:rsid w:val="00110BA3"/>
    <w:rsid w:val="00110BA5"/>
    <w:rsid w:val="00110C68"/>
    <w:rsid w:val="00110E99"/>
    <w:rsid w:val="00110FF6"/>
    <w:rsid w:val="0011117C"/>
    <w:rsid w:val="001111ED"/>
    <w:rsid w:val="001112C4"/>
    <w:rsid w:val="00111444"/>
    <w:rsid w:val="0011166C"/>
    <w:rsid w:val="00111723"/>
    <w:rsid w:val="00111808"/>
    <w:rsid w:val="00112374"/>
    <w:rsid w:val="00112521"/>
    <w:rsid w:val="00112809"/>
    <w:rsid w:val="001128DB"/>
    <w:rsid w:val="001129B5"/>
    <w:rsid w:val="00112A30"/>
    <w:rsid w:val="00112D68"/>
    <w:rsid w:val="00112EA8"/>
    <w:rsid w:val="00113310"/>
    <w:rsid w:val="00113367"/>
    <w:rsid w:val="001133FD"/>
    <w:rsid w:val="00113416"/>
    <w:rsid w:val="00113453"/>
    <w:rsid w:val="00113811"/>
    <w:rsid w:val="00113A54"/>
    <w:rsid w:val="00113B22"/>
    <w:rsid w:val="00113F17"/>
    <w:rsid w:val="00114046"/>
    <w:rsid w:val="00114198"/>
    <w:rsid w:val="001141E3"/>
    <w:rsid w:val="0011446C"/>
    <w:rsid w:val="001144DF"/>
    <w:rsid w:val="00114804"/>
    <w:rsid w:val="0011489C"/>
    <w:rsid w:val="001149ED"/>
    <w:rsid w:val="001150E7"/>
    <w:rsid w:val="0011557B"/>
    <w:rsid w:val="001156BA"/>
    <w:rsid w:val="00115896"/>
    <w:rsid w:val="00115AD1"/>
    <w:rsid w:val="00115CD2"/>
    <w:rsid w:val="00116219"/>
    <w:rsid w:val="00116545"/>
    <w:rsid w:val="001169ED"/>
    <w:rsid w:val="00116BBC"/>
    <w:rsid w:val="00117378"/>
    <w:rsid w:val="0011763B"/>
    <w:rsid w:val="0011776F"/>
    <w:rsid w:val="00117B3F"/>
    <w:rsid w:val="00117C85"/>
    <w:rsid w:val="00117EDC"/>
    <w:rsid w:val="00120236"/>
    <w:rsid w:val="00120243"/>
    <w:rsid w:val="001202A6"/>
    <w:rsid w:val="0012038F"/>
    <w:rsid w:val="00120838"/>
    <w:rsid w:val="001208CF"/>
    <w:rsid w:val="001209E5"/>
    <w:rsid w:val="00120B13"/>
    <w:rsid w:val="00120D3A"/>
    <w:rsid w:val="00120D46"/>
    <w:rsid w:val="00120FB7"/>
    <w:rsid w:val="00120FE1"/>
    <w:rsid w:val="00120FE8"/>
    <w:rsid w:val="001210DD"/>
    <w:rsid w:val="001211B2"/>
    <w:rsid w:val="00121446"/>
    <w:rsid w:val="001216F3"/>
    <w:rsid w:val="001219BE"/>
    <w:rsid w:val="001219E2"/>
    <w:rsid w:val="0012225F"/>
    <w:rsid w:val="001222A4"/>
    <w:rsid w:val="001225DD"/>
    <w:rsid w:val="00122898"/>
    <w:rsid w:val="00122DAC"/>
    <w:rsid w:val="00122E31"/>
    <w:rsid w:val="00123AF2"/>
    <w:rsid w:val="00124225"/>
    <w:rsid w:val="00124616"/>
    <w:rsid w:val="001247BC"/>
    <w:rsid w:val="001247CF"/>
    <w:rsid w:val="0012492A"/>
    <w:rsid w:val="00124CB3"/>
    <w:rsid w:val="00124D84"/>
    <w:rsid w:val="00124DB0"/>
    <w:rsid w:val="00124F41"/>
    <w:rsid w:val="001250DD"/>
    <w:rsid w:val="001254AA"/>
    <w:rsid w:val="0012566E"/>
    <w:rsid w:val="00125733"/>
    <w:rsid w:val="00125823"/>
    <w:rsid w:val="00125DE2"/>
    <w:rsid w:val="00125E02"/>
    <w:rsid w:val="001262B3"/>
    <w:rsid w:val="00126371"/>
    <w:rsid w:val="001263AA"/>
    <w:rsid w:val="00126498"/>
    <w:rsid w:val="001265A5"/>
    <w:rsid w:val="00127166"/>
    <w:rsid w:val="0012737B"/>
    <w:rsid w:val="001275A5"/>
    <w:rsid w:val="00127754"/>
    <w:rsid w:val="001300DC"/>
    <w:rsid w:val="001301E8"/>
    <w:rsid w:val="00130505"/>
    <w:rsid w:val="00130779"/>
    <w:rsid w:val="001307A1"/>
    <w:rsid w:val="001308EE"/>
    <w:rsid w:val="00130F46"/>
    <w:rsid w:val="001310B5"/>
    <w:rsid w:val="00131298"/>
    <w:rsid w:val="001318CB"/>
    <w:rsid w:val="00131BE6"/>
    <w:rsid w:val="001321D3"/>
    <w:rsid w:val="00132543"/>
    <w:rsid w:val="00132862"/>
    <w:rsid w:val="00132D21"/>
    <w:rsid w:val="00132D2C"/>
    <w:rsid w:val="0013307C"/>
    <w:rsid w:val="00133233"/>
    <w:rsid w:val="00133271"/>
    <w:rsid w:val="0013339A"/>
    <w:rsid w:val="0013357E"/>
    <w:rsid w:val="00133593"/>
    <w:rsid w:val="00133599"/>
    <w:rsid w:val="001339B2"/>
    <w:rsid w:val="00133B98"/>
    <w:rsid w:val="00133BF7"/>
    <w:rsid w:val="00133D09"/>
    <w:rsid w:val="00133D58"/>
    <w:rsid w:val="00133D99"/>
    <w:rsid w:val="00133EBC"/>
    <w:rsid w:val="0013407D"/>
    <w:rsid w:val="00134242"/>
    <w:rsid w:val="0013430F"/>
    <w:rsid w:val="00134721"/>
    <w:rsid w:val="00134AF6"/>
    <w:rsid w:val="00134B88"/>
    <w:rsid w:val="00134E32"/>
    <w:rsid w:val="00134F64"/>
    <w:rsid w:val="0013527A"/>
    <w:rsid w:val="0013556D"/>
    <w:rsid w:val="001357DC"/>
    <w:rsid w:val="00135DBF"/>
    <w:rsid w:val="00135F62"/>
    <w:rsid w:val="0013628C"/>
    <w:rsid w:val="00136479"/>
    <w:rsid w:val="00136632"/>
    <w:rsid w:val="00136834"/>
    <w:rsid w:val="001369ED"/>
    <w:rsid w:val="00136A23"/>
    <w:rsid w:val="00136B99"/>
    <w:rsid w:val="00136DF1"/>
    <w:rsid w:val="00136E3C"/>
    <w:rsid w:val="0013707F"/>
    <w:rsid w:val="00137177"/>
    <w:rsid w:val="001372B0"/>
    <w:rsid w:val="00137B53"/>
    <w:rsid w:val="00137BAD"/>
    <w:rsid w:val="00137D5E"/>
    <w:rsid w:val="00137E4B"/>
    <w:rsid w:val="00140083"/>
    <w:rsid w:val="001404BA"/>
    <w:rsid w:val="0014063E"/>
    <w:rsid w:val="0014087D"/>
    <w:rsid w:val="00140BC6"/>
    <w:rsid w:val="00140D77"/>
    <w:rsid w:val="00140F6E"/>
    <w:rsid w:val="00140F74"/>
    <w:rsid w:val="00141191"/>
    <w:rsid w:val="001411F4"/>
    <w:rsid w:val="0014159C"/>
    <w:rsid w:val="001415C5"/>
    <w:rsid w:val="00141704"/>
    <w:rsid w:val="001417AA"/>
    <w:rsid w:val="001417BF"/>
    <w:rsid w:val="001418B3"/>
    <w:rsid w:val="00141B8D"/>
    <w:rsid w:val="00141F4A"/>
    <w:rsid w:val="00142329"/>
    <w:rsid w:val="00142339"/>
    <w:rsid w:val="00142665"/>
    <w:rsid w:val="00142884"/>
    <w:rsid w:val="00142A2A"/>
    <w:rsid w:val="00142AC2"/>
    <w:rsid w:val="00142AE5"/>
    <w:rsid w:val="00143568"/>
    <w:rsid w:val="0014384A"/>
    <w:rsid w:val="00143B9A"/>
    <w:rsid w:val="00144030"/>
    <w:rsid w:val="00144487"/>
    <w:rsid w:val="0014450F"/>
    <w:rsid w:val="0014469E"/>
    <w:rsid w:val="00144844"/>
    <w:rsid w:val="00144D8F"/>
    <w:rsid w:val="00144FFF"/>
    <w:rsid w:val="001455F0"/>
    <w:rsid w:val="00145718"/>
    <w:rsid w:val="00145855"/>
    <w:rsid w:val="00145963"/>
    <w:rsid w:val="001459D0"/>
    <w:rsid w:val="00145C74"/>
    <w:rsid w:val="00145D06"/>
    <w:rsid w:val="00145E5F"/>
    <w:rsid w:val="0014607E"/>
    <w:rsid w:val="001462E9"/>
    <w:rsid w:val="00146439"/>
    <w:rsid w:val="001464CD"/>
    <w:rsid w:val="00146536"/>
    <w:rsid w:val="001466C2"/>
    <w:rsid w:val="00146733"/>
    <w:rsid w:val="00146B1E"/>
    <w:rsid w:val="00146B93"/>
    <w:rsid w:val="00146DBF"/>
    <w:rsid w:val="00146E32"/>
    <w:rsid w:val="00147005"/>
    <w:rsid w:val="00147296"/>
    <w:rsid w:val="00147545"/>
    <w:rsid w:val="00147699"/>
    <w:rsid w:val="00147716"/>
    <w:rsid w:val="00147971"/>
    <w:rsid w:val="0014798C"/>
    <w:rsid w:val="00147E8E"/>
    <w:rsid w:val="0015033A"/>
    <w:rsid w:val="001506C0"/>
    <w:rsid w:val="00150780"/>
    <w:rsid w:val="00150A14"/>
    <w:rsid w:val="00150B3E"/>
    <w:rsid w:val="00150CB5"/>
    <w:rsid w:val="00151013"/>
    <w:rsid w:val="00151263"/>
    <w:rsid w:val="00151277"/>
    <w:rsid w:val="00151463"/>
    <w:rsid w:val="00151619"/>
    <w:rsid w:val="0015179A"/>
    <w:rsid w:val="00151A4E"/>
    <w:rsid w:val="00151AAE"/>
    <w:rsid w:val="00151D74"/>
    <w:rsid w:val="001520B8"/>
    <w:rsid w:val="00152455"/>
    <w:rsid w:val="0015279F"/>
    <w:rsid w:val="00152835"/>
    <w:rsid w:val="0015285F"/>
    <w:rsid w:val="001528F2"/>
    <w:rsid w:val="00152AC0"/>
    <w:rsid w:val="00152AE8"/>
    <w:rsid w:val="00152B35"/>
    <w:rsid w:val="00152B92"/>
    <w:rsid w:val="00152B99"/>
    <w:rsid w:val="0015308C"/>
    <w:rsid w:val="001530F0"/>
    <w:rsid w:val="00153104"/>
    <w:rsid w:val="00153259"/>
    <w:rsid w:val="0015333F"/>
    <w:rsid w:val="00153404"/>
    <w:rsid w:val="00153895"/>
    <w:rsid w:val="0015391E"/>
    <w:rsid w:val="00153C31"/>
    <w:rsid w:val="00153EB0"/>
    <w:rsid w:val="00153FA8"/>
    <w:rsid w:val="001545B4"/>
    <w:rsid w:val="0015499E"/>
    <w:rsid w:val="00154A7F"/>
    <w:rsid w:val="00154B6A"/>
    <w:rsid w:val="00154FA4"/>
    <w:rsid w:val="0015537B"/>
    <w:rsid w:val="001557A8"/>
    <w:rsid w:val="001558F2"/>
    <w:rsid w:val="001559FA"/>
    <w:rsid w:val="00155A04"/>
    <w:rsid w:val="00156187"/>
    <w:rsid w:val="00156374"/>
    <w:rsid w:val="001564A8"/>
    <w:rsid w:val="00156507"/>
    <w:rsid w:val="0015673B"/>
    <w:rsid w:val="00156894"/>
    <w:rsid w:val="0015697A"/>
    <w:rsid w:val="00156CD6"/>
    <w:rsid w:val="00156CE2"/>
    <w:rsid w:val="00156FA0"/>
    <w:rsid w:val="00157004"/>
    <w:rsid w:val="001577D8"/>
    <w:rsid w:val="00157C23"/>
    <w:rsid w:val="00157F1A"/>
    <w:rsid w:val="00157FC3"/>
    <w:rsid w:val="001603D9"/>
    <w:rsid w:val="00160739"/>
    <w:rsid w:val="0016087A"/>
    <w:rsid w:val="00160AE7"/>
    <w:rsid w:val="00160FDC"/>
    <w:rsid w:val="00161ADA"/>
    <w:rsid w:val="00161F95"/>
    <w:rsid w:val="0016222E"/>
    <w:rsid w:val="00162381"/>
    <w:rsid w:val="00162550"/>
    <w:rsid w:val="00162575"/>
    <w:rsid w:val="0016261A"/>
    <w:rsid w:val="0016271E"/>
    <w:rsid w:val="00162CCD"/>
    <w:rsid w:val="00162D7A"/>
    <w:rsid w:val="00162DCA"/>
    <w:rsid w:val="001630C8"/>
    <w:rsid w:val="00163606"/>
    <w:rsid w:val="0016398D"/>
    <w:rsid w:val="001640AC"/>
    <w:rsid w:val="001641D9"/>
    <w:rsid w:val="00164377"/>
    <w:rsid w:val="0016454E"/>
    <w:rsid w:val="00164561"/>
    <w:rsid w:val="00164910"/>
    <w:rsid w:val="001649E6"/>
    <w:rsid w:val="00164CB2"/>
    <w:rsid w:val="00164CD5"/>
    <w:rsid w:val="00164CE6"/>
    <w:rsid w:val="00164DAB"/>
    <w:rsid w:val="001650A0"/>
    <w:rsid w:val="0016532F"/>
    <w:rsid w:val="001656DE"/>
    <w:rsid w:val="00165BBB"/>
    <w:rsid w:val="00165CBE"/>
    <w:rsid w:val="00166100"/>
    <w:rsid w:val="0016613F"/>
    <w:rsid w:val="00166215"/>
    <w:rsid w:val="001664EC"/>
    <w:rsid w:val="00166591"/>
    <w:rsid w:val="00166864"/>
    <w:rsid w:val="001668A1"/>
    <w:rsid w:val="0016692A"/>
    <w:rsid w:val="00166AD0"/>
    <w:rsid w:val="00166B1C"/>
    <w:rsid w:val="001670CA"/>
    <w:rsid w:val="00167100"/>
    <w:rsid w:val="001671EC"/>
    <w:rsid w:val="0016728C"/>
    <w:rsid w:val="00167390"/>
    <w:rsid w:val="00167AF5"/>
    <w:rsid w:val="00167DC7"/>
    <w:rsid w:val="00167DD1"/>
    <w:rsid w:val="00167E25"/>
    <w:rsid w:val="00167F5B"/>
    <w:rsid w:val="00170407"/>
    <w:rsid w:val="00170465"/>
    <w:rsid w:val="00170820"/>
    <w:rsid w:val="00170E1D"/>
    <w:rsid w:val="001710F5"/>
    <w:rsid w:val="00171143"/>
    <w:rsid w:val="00171151"/>
    <w:rsid w:val="001711C9"/>
    <w:rsid w:val="0017145B"/>
    <w:rsid w:val="001715C1"/>
    <w:rsid w:val="00171640"/>
    <w:rsid w:val="00171921"/>
    <w:rsid w:val="00171EC3"/>
    <w:rsid w:val="001722E5"/>
    <w:rsid w:val="00172864"/>
    <w:rsid w:val="00172964"/>
    <w:rsid w:val="00172B82"/>
    <w:rsid w:val="00172DA4"/>
    <w:rsid w:val="00172DD3"/>
    <w:rsid w:val="00172EFA"/>
    <w:rsid w:val="001732BC"/>
    <w:rsid w:val="0017335C"/>
    <w:rsid w:val="00173378"/>
    <w:rsid w:val="00173608"/>
    <w:rsid w:val="0017361A"/>
    <w:rsid w:val="001737B4"/>
    <w:rsid w:val="001745EC"/>
    <w:rsid w:val="001747B7"/>
    <w:rsid w:val="00174BD2"/>
    <w:rsid w:val="00174DE1"/>
    <w:rsid w:val="00174F65"/>
    <w:rsid w:val="00174FB3"/>
    <w:rsid w:val="0017517C"/>
    <w:rsid w:val="00175317"/>
    <w:rsid w:val="00175B58"/>
    <w:rsid w:val="00175BE1"/>
    <w:rsid w:val="00175C30"/>
    <w:rsid w:val="00175FE1"/>
    <w:rsid w:val="00176357"/>
    <w:rsid w:val="0017644A"/>
    <w:rsid w:val="001769B4"/>
    <w:rsid w:val="00176BD4"/>
    <w:rsid w:val="00176F36"/>
    <w:rsid w:val="00176F8D"/>
    <w:rsid w:val="00177033"/>
    <w:rsid w:val="00177069"/>
    <w:rsid w:val="00177491"/>
    <w:rsid w:val="001774CB"/>
    <w:rsid w:val="001775BE"/>
    <w:rsid w:val="00177627"/>
    <w:rsid w:val="001777F5"/>
    <w:rsid w:val="0017799F"/>
    <w:rsid w:val="001779B8"/>
    <w:rsid w:val="00177DEE"/>
    <w:rsid w:val="00177F39"/>
    <w:rsid w:val="00177FC1"/>
    <w:rsid w:val="0018028C"/>
    <w:rsid w:val="00180340"/>
    <w:rsid w:val="0018069E"/>
    <w:rsid w:val="00180DDC"/>
    <w:rsid w:val="0018112D"/>
    <w:rsid w:val="0018120D"/>
    <w:rsid w:val="001813DF"/>
    <w:rsid w:val="001815A2"/>
    <w:rsid w:val="001816E7"/>
    <w:rsid w:val="0018177F"/>
    <w:rsid w:val="00181DD6"/>
    <w:rsid w:val="00181EF4"/>
    <w:rsid w:val="00181F20"/>
    <w:rsid w:val="00181FAC"/>
    <w:rsid w:val="00181FC1"/>
    <w:rsid w:val="0018221C"/>
    <w:rsid w:val="001823E9"/>
    <w:rsid w:val="0018242E"/>
    <w:rsid w:val="00182492"/>
    <w:rsid w:val="0018276D"/>
    <w:rsid w:val="00182919"/>
    <w:rsid w:val="00182C2C"/>
    <w:rsid w:val="00183034"/>
    <w:rsid w:val="001830F7"/>
    <w:rsid w:val="00183241"/>
    <w:rsid w:val="001832EF"/>
    <w:rsid w:val="0018374B"/>
    <w:rsid w:val="00183A75"/>
    <w:rsid w:val="00183B34"/>
    <w:rsid w:val="00183CCC"/>
    <w:rsid w:val="00183EE6"/>
    <w:rsid w:val="00184290"/>
    <w:rsid w:val="00184481"/>
    <w:rsid w:val="00184949"/>
    <w:rsid w:val="00184D26"/>
    <w:rsid w:val="001857AE"/>
    <w:rsid w:val="0018588A"/>
    <w:rsid w:val="00185913"/>
    <w:rsid w:val="001859C7"/>
    <w:rsid w:val="00185E70"/>
    <w:rsid w:val="00186039"/>
    <w:rsid w:val="001864CD"/>
    <w:rsid w:val="00186525"/>
    <w:rsid w:val="001868CE"/>
    <w:rsid w:val="00186B7B"/>
    <w:rsid w:val="00186DBB"/>
    <w:rsid w:val="00186F45"/>
    <w:rsid w:val="00187252"/>
    <w:rsid w:val="001873AB"/>
    <w:rsid w:val="001875AC"/>
    <w:rsid w:val="0018775C"/>
    <w:rsid w:val="0018792C"/>
    <w:rsid w:val="00187C23"/>
    <w:rsid w:val="00187CA6"/>
    <w:rsid w:val="00187FEC"/>
    <w:rsid w:val="001901BE"/>
    <w:rsid w:val="00190221"/>
    <w:rsid w:val="0019031B"/>
    <w:rsid w:val="0019033A"/>
    <w:rsid w:val="001903A9"/>
    <w:rsid w:val="001906EB"/>
    <w:rsid w:val="00190B21"/>
    <w:rsid w:val="001913BD"/>
    <w:rsid w:val="0019151B"/>
    <w:rsid w:val="00191609"/>
    <w:rsid w:val="0019160D"/>
    <w:rsid w:val="00191A20"/>
    <w:rsid w:val="00191C91"/>
    <w:rsid w:val="00192148"/>
    <w:rsid w:val="0019226D"/>
    <w:rsid w:val="001922B5"/>
    <w:rsid w:val="001923DD"/>
    <w:rsid w:val="0019260E"/>
    <w:rsid w:val="00192918"/>
    <w:rsid w:val="00192DD9"/>
    <w:rsid w:val="00192EE7"/>
    <w:rsid w:val="00193013"/>
    <w:rsid w:val="00193142"/>
    <w:rsid w:val="001932E3"/>
    <w:rsid w:val="00193688"/>
    <w:rsid w:val="001938B0"/>
    <w:rsid w:val="001939B1"/>
    <w:rsid w:val="00194339"/>
    <w:rsid w:val="001944A9"/>
    <w:rsid w:val="00194718"/>
    <w:rsid w:val="00194848"/>
    <w:rsid w:val="00194C46"/>
    <w:rsid w:val="00195039"/>
    <w:rsid w:val="0019523E"/>
    <w:rsid w:val="00195466"/>
    <w:rsid w:val="001958EA"/>
    <w:rsid w:val="001958F1"/>
    <w:rsid w:val="00195AEE"/>
    <w:rsid w:val="00195B50"/>
    <w:rsid w:val="00195BAF"/>
    <w:rsid w:val="00195E0E"/>
    <w:rsid w:val="00195E54"/>
    <w:rsid w:val="00195F42"/>
    <w:rsid w:val="00195FDC"/>
    <w:rsid w:val="0019603A"/>
    <w:rsid w:val="00196237"/>
    <w:rsid w:val="0019637C"/>
    <w:rsid w:val="001969FC"/>
    <w:rsid w:val="00196AD0"/>
    <w:rsid w:val="00196C78"/>
    <w:rsid w:val="00196E07"/>
    <w:rsid w:val="00196EE5"/>
    <w:rsid w:val="00197808"/>
    <w:rsid w:val="00197997"/>
    <w:rsid w:val="00197AE0"/>
    <w:rsid w:val="00197B97"/>
    <w:rsid w:val="00197DF0"/>
    <w:rsid w:val="00197F3B"/>
    <w:rsid w:val="001A04CA"/>
    <w:rsid w:val="001A0653"/>
    <w:rsid w:val="001A0750"/>
    <w:rsid w:val="001A0BB6"/>
    <w:rsid w:val="001A0D3F"/>
    <w:rsid w:val="001A0E7D"/>
    <w:rsid w:val="001A10A6"/>
    <w:rsid w:val="001A10FF"/>
    <w:rsid w:val="001A17E7"/>
    <w:rsid w:val="001A180D"/>
    <w:rsid w:val="001A18E8"/>
    <w:rsid w:val="001A194F"/>
    <w:rsid w:val="001A19E5"/>
    <w:rsid w:val="001A1A7A"/>
    <w:rsid w:val="001A1BAC"/>
    <w:rsid w:val="001A1C1C"/>
    <w:rsid w:val="001A1EC7"/>
    <w:rsid w:val="001A202A"/>
    <w:rsid w:val="001A23CE"/>
    <w:rsid w:val="001A247B"/>
    <w:rsid w:val="001A2622"/>
    <w:rsid w:val="001A2C89"/>
    <w:rsid w:val="001A2DC0"/>
    <w:rsid w:val="001A2DE2"/>
    <w:rsid w:val="001A2E87"/>
    <w:rsid w:val="001A327A"/>
    <w:rsid w:val="001A33E9"/>
    <w:rsid w:val="001A3875"/>
    <w:rsid w:val="001A3BA3"/>
    <w:rsid w:val="001A3FE9"/>
    <w:rsid w:val="001A464D"/>
    <w:rsid w:val="001A469A"/>
    <w:rsid w:val="001A46B6"/>
    <w:rsid w:val="001A475E"/>
    <w:rsid w:val="001A495B"/>
    <w:rsid w:val="001A4CC6"/>
    <w:rsid w:val="001A4F63"/>
    <w:rsid w:val="001A5158"/>
    <w:rsid w:val="001A5320"/>
    <w:rsid w:val="001A5462"/>
    <w:rsid w:val="001A57A5"/>
    <w:rsid w:val="001A57C7"/>
    <w:rsid w:val="001A583F"/>
    <w:rsid w:val="001A5910"/>
    <w:rsid w:val="001A5B45"/>
    <w:rsid w:val="001A5B90"/>
    <w:rsid w:val="001A5EE7"/>
    <w:rsid w:val="001A6103"/>
    <w:rsid w:val="001A63B6"/>
    <w:rsid w:val="001A6672"/>
    <w:rsid w:val="001A673E"/>
    <w:rsid w:val="001A6AB1"/>
    <w:rsid w:val="001A6B6E"/>
    <w:rsid w:val="001A6E56"/>
    <w:rsid w:val="001A7181"/>
    <w:rsid w:val="001A7731"/>
    <w:rsid w:val="001A7763"/>
    <w:rsid w:val="001A789C"/>
    <w:rsid w:val="001A7DB7"/>
    <w:rsid w:val="001A7ED6"/>
    <w:rsid w:val="001A7FA5"/>
    <w:rsid w:val="001B035F"/>
    <w:rsid w:val="001B04C9"/>
    <w:rsid w:val="001B0571"/>
    <w:rsid w:val="001B0B4E"/>
    <w:rsid w:val="001B0BAF"/>
    <w:rsid w:val="001B0FD9"/>
    <w:rsid w:val="001B149B"/>
    <w:rsid w:val="001B1B94"/>
    <w:rsid w:val="001B1FC6"/>
    <w:rsid w:val="001B1FF6"/>
    <w:rsid w:val="001B205C"/>
    <w:rsid w:val="001B25CE"/>
    <w:rsid w:val="001B26DE"/>
    <w:rsid w:val="001B2723"/>
    <w:rsid w:val="001B2C67"/>
    <w:rsid w:val="001B2EC2"/>
    <w:rsid w:val="001B2FEF"/>
    <w:rsid w:val="001B2FF0"/>
    <w:rsid w:val="001B30E2"/>
    <w:rsid w:val="001B3123"/>
    <w:rsid w:val="001B315F"/>
    <w:rsid w:val="001B316B"/>
    <w:rsid w:val="001B3327"/>
    <w:rsid w:val="001B3964"/>
    <w:rsid w:val="001B3C3C"/>
    <w:rsid w:val="001B41F4"/>
    <w:rsid w:val="001B431A"/>
    <w:rsid w:val="001B43DE"/>
    <w:rsid w:val="001B4452"/>
    <w:rsid w:val="001B45BA"/>
    <w:rsid w:val="001B466C"/>
    <w:rsid w:val="001B4799"/>
    <w:rsid w:val="001B4929"/>
    <w:rsid w:val="001B4E05"/>
    <w:rsid w:val="001B4F2A"/>
    <w:rsid w:val="001B4F34"/>
    <w:rsid w:val="001B5081"/>
    <w:rsid w:val="001B5137"/>
    <w:rsid w:val="001B5180"/>
    <w:rsid w:val="001B52EC"/>
    <w:rsid w:val="001B554A"/>
    <w:rsid w:val="001B56B2"/>
    <w:rsid w:val="001B56C8"/>
    <w:rsid w:val="001B5896"/>
    <w:rsid w:val="001B6516"/>
    <w:rsid w:val="001B6564"/>
    <w:rsid w:val="001B66D0"/>
    <w:rsid w:val="001B691A"/>
    <w:rsid w:val="001B6C1D"/>
    <w:rsid w:val="001B6E4F"/>
    <w:rsid w:val="001B75DF"/>
    <w:rsid w:val="001B75EC"/>
    <w:rsid w:val="001B799F"/>
    <w:rsid w:val="001B7AC2"/>
    <w:rsid w:val="001B7DE2"/>
    <w:rsid w:val="001B7F1D"/>
    <w:rsid w:val="001C02D8"/>
    <w:rsid w:val="001C0329"/>
    <w:rsid w:val="001C03D6"/>
    <w:rsid w:val="001C046F"/>
    <w:rsid w:val="001C04E3"/>
    <w:rsid w:val="001C0600"/>
    <w:rsid w:val="001C0A0F"/>
    <w:rsid w:val="001C0CAF"/>
    <w:rsid w:val="001C0D56"/>
    <w:rsid w:val="001C0D60"/>
    <w:rsid w:val="001C103A"/>
    <w:rsid w:val="001C1154"/>
    <w:rsid w:val="001C15C5"/>
    <w:rsid w:val="001C171C"/>
    <w:rsid w:val="001C1B10"/>
    <w:rsid w:val="001C1C08"/>
    <w:rsid w:val="001C1D50"/>
    <w:rsid w:val="001C1F84"/>
    <w:rsid w:val="001C2378"/>
    <w:rsid w:val="001C23CA"/>
    <w:rsid w:val="001C2596"/>
    <w:rsid w:val="001C25FC"/>
    <w:rsid w:val="001C2AD2"/>
    <w:rsid w:val="001C34D9"/>
    <w:rsid w:val="001C360D"/>
    <w:rsid w:val="001C39E6"/>
    <w:rsid w:val="001C3A21"/>
    <w:rsid w:val="001C3A7B"/>
    <w:rsid w:val="001C3ADB"/>
    <w:rsid w:val="001C3C91"/>
    <w:rsid w:val="001C3D35"/>
    <w:rsid w:val="001C3DD1"/>
    <w:rsid w:val="001C3EE9"/>
    <w:rsid w:val="001C3FA4"/>
    <w:rsid w:val="001C40F9"/>
    <w:rsid w:val="001C458B"/>
    <w:rsid w:val="001C466C"/>
    <w:rsid w:val="001C4816"/>
    <w:rsid w:val="001C4A5E"/>
    <w:rsid w:val="001C4ADA"/>
    <w:rsid w:val="001C500E"/>
    <w:rsid w:val="001C53DA"/>
    <w:rsid w:val="001C5A81"/>
    <w:rsid w:val="001C5D4D"/>
    <w:rsid w:val="001C5D4F"/>
    <w:rsid w:val="001C5D5E"/>
    <w:rsid w:val="001C5F8E"/>
    <w:rsid w:val="001C6034"/>
    <w:rsid w:val="001C614D"/>
    <w:rsid w:val="001C6475"/>
    <w:rsid w:val="001C64C0"/>
    <w:rsid w:val="001C69DA"/>
    <w:rsid w:val="001C6AAC"/>
    <w:rsid w:val="001C6BF8"/>
    <w:rsid w:val="001C6D86"/>
    <w:rsid w:val="001C6F06"/>
    <w:rsid w:val="001C72B7"/>
    <w:rsid w:val="001C7303"/>
    <w:rsid w:val="001C7409"/>
    <w:rsid w:val="001C74D3"/>
    <w:rsid w:val="001C74D5"/>
    <w:rsid w:val="001C75DC"/>
    <w:rsid w:val="001C76F3"/>
    <w:rsid w:val="001C7726"/>
    <w:rsid w:val="001C7971"/>
    <w:rsid w:val="001C7C37"/>
    <w:rsid w:val="001C7D2C"/>
    <w:rsid w:val="001D04EB"/>
    <w:rsid w:val="001D05CE"/>
    <w:rsid w:val="001D0C10"/>
    <w:rsid w:val="001D151A"/>
    <w:rsid w:val="001D1717"/>
    <w:rsid w:val="001D2116"/>
    <w:rsid w:val="001D2360"/>
    <w:rsid w:val="001D24C0"/>
    <w:rsid w:val="001D260D"/>
    <w:rsid w:val="001D2794"/>
    <w:rsid w:val="001D27CF"/>
    <w:rsid w:val="001D2B5E"/>
    <w:rsid w:val="001D2D70"/>
    <w:rsid w:val="001D3109"/>
    <w:rsid w:val="001D332E"/>
    <w:rsid w:val="001D39CD"/>
    <w:rsid w:val="001D3D3C"/>
    <w:rsid w:val="001D3F0F"/>
    <w:rsid w:val="001D4476"/>
    <w:rsid w:val="001D4493"/>
    <w:rsid w:val="001D46C0"/>
    <w:rsid w:val="001D485E"/>
    <w:rsid w:val="001D4A44"/>
    <w:rsid w:val="001D4A5A"/>
    <w:rsid w:val="001D5008"/>
    <w:rsid w:val="001D5033"/>
    <w:rsid w:val="001D503B"/>
    <w:rsid w:val="001D5BBC"/>
    <w:rsid w:val="001D5C88"/>
    <w:rsid w:val="001D5DDF"/>
    <w:rsid w:val="001D6567"/>
    <w:rsid w:val="001D695C"/>
    <w:rsid w:val="001D6FD9"/>
    <w:rsid w:val="001D705F"/>
    <w:rsid w:val="001D71E4"/>
    <w:rsid w:val="001D759D"/>
    <w:rsid w:val="001D780E"/>
    <w:rsid w:val="001D7810"/>
    <w:rsid w:val="001D7A8F"/>
    <w:rsid w:val="001D7B15"/>
    <w:rsid w:val="001D7BFC"/>
    <w:rsid w:val="001E0018"/>
    <w:rsid w:val="001E05C3"/>
    <w:rsid w:val="001E0640"/>
    <w:rsid w:val="001E06B9"/>
    <w:rsid w:val="001E0AD3"/>
    <w:rsid w:val="001E0EE0"/>
    <w:rsid w:val="001E105F"/>
    <w:rsid w:val="001E13D1"/>
    <w:rsid w:val="001E1894"/>
    <w:rsid w:val="001E199D"/>
    <w:rsid w:val="001E2071"/>
    <w:rsid w:val="001E20C2"/>
    <w:rsid w:val="001E24D1"/>
    <w:rsid w:val="001E2626"/>
    <w:rsid w:val="001E279D"/>
    <w:rsid w:val="001E27FC"/>
    <w:rsid w:val="001E2D40"/>
    <w:rsid w:val="001E30B0"/>
    <w:rsid w:val="001E30D4"/>
    <w:rsid w:val="001E31E9"/>
    <w:rsid w:val="001E3253"/>
    <w:rsid w:val="001E337E"/>
    <w:rsid w:val="001E36E4"/>
    <w:rsid w:val="001E36F0"/>
    <w:rsid w:val="001E379D"/>
    <w:rsid w:val="001E3A23"/>
    <w:rsid w:val="001E3A3C"/>
    <w:rsid w:val="001E3C77"/>
    <w:rsid w:val="001E3D41"/>
    <w:rsid w:val="001E3E39"/>
    <w:rsid w:val="001E3EED"/>
    <w:rsid w:val="001E4078"/>
    <w:rsid w:val="001E40C4"/>
    <w:rsid w:val="001E42A5"/>
    <w:rsid w:val="001E439E"/>
    <w:rsid w:val="001E4519"/>
    <w:rsid w:val="001E461F"/>
    <w:rsid w:val="001E4662"/>
    <w:rsid w:val="001E4800"/>
    <w:rsid w:val="001E49CE"/>
    <w:rsid w:val="001E50C0"/>
    <w:rsid w:val="001E51B7"/>
    <w:rsid w:val="001E51BD"/>
    <w:rsid w:val="001E5470"/>
    <w:rsid w:val="001E56A1"/>
    <w:rsid w:val="001E5738"/>
    <w:rsid w:val="001E58D3"/>
    <w:rsid w:val="001E5C23"/>
    <w:rsid w:val="001E5C74"/>
    <w:rsid w:val="001E5ED0"/>
    <w:rsid w:val="001E605C"/>
    <w:rsid w:val="001E668E"/>
    <w:rsid w:val="001E6BB0"/>
    <w:rsid w:val="001E6C8E"/>
    <w:rsid w:val="001E6CE5"/>
    <w:rsid w:val="001E6E92"/>
    <w:rsid w:val="001E6F17"/>
    <w:rsid w:val="001E7004"/>
    <w:rsid w:val="001E7017"/>
    <w:rsid w:val="001E71DA"/>
    <w:rsid w:val="001E7504"/>
    <w:rsid w:val="001E75DE"/>
    <w:rsid w:val="001E7641"/>
    <w:rsid w:val="001E76DF"/>
    <w:rsid w:val="001E7E96"/>
    <w:rsid w:val="001E7EF2"/>
    <w:rsid w:val="001F04AC"/>
    <w:rsid w:val="001F0860"/>
    <w:rsid w:val="001F0D63"/>
    <w:rsid w:val="001F0FAE"/>
    <w:rsid w:val="001F1076"/>
    <w:rsid w:val="001F1308"/>
    <w:rsid w:val="001F1525"/>
    <w:rsid w:val="001F1785"/>
    <w:rsid w:val="001F19C7"/>
    <w:rsid w:val="001F1C5B"/>
    <w:rsid w:val="001F1DC7"/>
    <w:rsid w:val="001F1E87"/>
    <w:rsid w:val="001F1EB6"/>
    <w:rsid w:val="001F1F6B"/>
    <w:rsid w:val="001F2263"/>
    <w:rsid w:val="001F2356"/>
    <w:rsid w:val="001F25D9"/>
    <w:rsid w:val="001F2643"/>
    <w:rsid w:val="001F2751"/>
    <w:rsid w:val="001F27A2"/>
    <w:rsid w:val="001F2B3D"/>
    <w:rsid w:val="001F2E23"/>
    <w:rsid w:val="001F30B8"/>
    <w:rsid w:val="001F341F"/>
    <w:rsid w:val="001F36CF"/>
    <w:rsid w:val="001F3834"/>
    <w:rsid w:val="001F3911"/>
    <w:rsid w:val="001F3A92"/>
    <w:rsid w:val="001F3B64"/>
    <w:rsid w:val="001F3CA8"/>
    <w:rsid w:val="001F3F1A"/>
    <w:rsid w:val="001F4006"/>
    <w:rsid w:val="001F40A7"/>
    <w:rsid w:val="001F4297"/>
    <w:rsid w:val="001F4814"/>
    <w:rsid w:val="001F4AC3"/>
    <w:rsid w:val="001F4C25"/>
    <w:rsid w:val="001F4CBD"/>
    <w:rsid w:val="001F4DDF"/>
    <w:rsid w:val="001F4E36"/>
    <w:rsid w:val="001F5041"/>
    <w:rsid w:val="001F5253"/>
    <w:rsid w:val="001F5545"/>
    <w:rsid w:val="001F55BA"/>
    <w:rsid w:val="001F5777"/>
    <w:rsid w:val="001F5937"/>
    <w:rsid w:val="001F59E3"/>
    <w:rsid w:val="001F59ED"/>
    <w:rsid w:val="001F5C7D"/>
    <w:rsid w:val="001F5E82"/>
    <w:rsid w:val="001F5FE9"/>
    <w:rsid w:val="001F602D"/>
    <w:rsid w:val="001F60AD"/>
    <w:rsid w:val="001F640F"/>
    <w:rsid w:val="001F68A7"/>
    <w:rsid w:val="001F69CF"/>
    <w:rsid w:val="001F6CF5"/>
    <w:rsid w:val="001F6D0F"/>
    <w:rsid w:val="001F6FDF"/>
    <w:rsid w:val="001F7121"/>
    <w:rsid w:val="001F717B"/>
    <w:rsid w:val="001F74A0"/>
    <w:rsid w:val="001F74CE"/>
    <w:rsid w:val="001F76E2"/>
    <w:rsid w:val="001F7962"/>
    <w:rsid w:val="001F797D"/>
    <w:rsid w:val="001F7989"/>
    <w:rsid w:val="001F79C9"/>
    <w:rsid w:val="001F7AF4"/>
    <w:rsid w:val="001F7D02"/>
    <w:rsid w:val="001F7D04"/>
    <w:rsid w:val="001F7D64"/>
    <w:rsid w:val="001F7E8C"/>
    <w:rsid w:val="00200148"/>
    <w:rsid w:val="00200437"/>
    <w:rsid w:val="002007A1"/>
    <w:rsid w:val="002009C5"/>
    <w:rsid w:val="00200A5D"/>
    <w:rsid w:val="00200C9E"/>
    <w:rsid w:val="00200CDF"/>
    <w:rsid w:val="00200D2C"/>
    <w:rsid w:val="00200F42"/>
    <w:rsid w:val="00201381"/>
    <w:rsid w:val="002013D7"/>
    <w:rsid w:val="00201508"/>
    <w:rsid w:val="002015BC"/>
    <w:rsid w:val="002016A1"/>
    <w:rsid w:val="002019D8"/>
    <w:rsid w:val="002019EB"/>
    <w:rsid w:val="00201A00"/>
    <w:rsid w:val="00201CF5"/>
    <w:rsid w:val="00201EC7"/>
    <w:rsid w:val="002026AD"/>
    <w:rsid w:val="002028F5"/>
    <w:rsid w:val="00202C84"/>
    <w:rsid w:val="00203037"/>
    <w:rsid w:val="00203336"/>
    <w:rsid w:val="0020349A"/>
    <w:rsid w:val="002034B4"/>
    <w:rsid w:val="00203C6F"/>
    <w:rsid w:val="00203F6C"/>
    <w:rsid w:val="00204032"/>
    <w:rsid w:val="00204119"/>
    <w:rsid w:val="00204334"/>
    <w:rsid w:val="00204BAD"/>
    <w:rsid w:val="00204D60"/>
    <w:rsid w:val="00204D93"/>
    <w:rsid w:val="00205392"/>
    <w:rsid w:val="00205447"/>
    <w:rsid w:val="00205627"/>
    <w:rsid w:val="002056D0"/>
    <w:rsid w:val="002058AE"/>
    <w:rsid w:val="002058BE"/>
    <w:rsid w:val="00205B6F"/>
    <w:rsid w:val="00205DD1"/>
    <w:rsid w:val="002061C6"/>
    <w:rsid w:val="00206797"/>
    <w:rsid w:val="00206945"/>
    <w:rsid w:val="00206AED"/>
    <w:rsid w:val="00206F9F"/>
    <w:rsid w:val="00207131"/>
    <w:rsid w:val="0020794A"/>
    <w:rsid w:val="00207982"/>
    <w:rsid w:val="00207DC3"/>
    <w:rsid w:val="00207E85"/>
    <w:rsid w:val="00207F02"/>
    <w:rsid w:val="00207F12"/>
    <w:rsid w:val="0021071C"/>
    <w:rsid w:val="00210860"/>
    <w:rsid w:val="00210B6A"/>
    <w:rsid w:val="00211176"/>
    <w:rsid w:val="00211732"/>
    <w:rsid w:val="00211787"/>
    <w:rsid w:val="00211ACF"/>
    <w:rsid w:val="00211CE0"/>
    <w:rsid w:val="00211D18"/>
    <w:rsid w:val="00211D9A"/>
    <w:rsid w:val="00211E55"/>
    <w:rsid w:val="00211F1A"/>
    <w:rsid w:val="00211F1C"/>
    <w:rsid w:val="00211F8B"/>
    <w:rsid w:val="00212042"/>
    <w:rsid w:val="002123B8"/>
    <w:rsid w:val="002124A7"/>
    <w:rsid w:val="0021289F"/>
    <w:rsid w:val="00212A3B"/>
    <w:rsid w:val="00212BD3"/>
    <w:rsid w:val="00212CB6"/>
    <w:rsid w:val="00212E37"/>
    <w:rsid w:val="00212F2D"/>
    <w:rsid w:val="00212F94"/>
    <w:rsid w:val="00212FA6"/>
    <w:rsid w:val="00212FE7"/>
    <w:rsid w:val="00213796"/>
    <w:rsid w:val="00213EC7"/>
    <w:rsid w:val="00213F00"/>
    <w:rsid w:val="00213FF0"/>
    <w:rsid w:val="002140FF"/>
    <w:rsid w:val="002143B7"/>
    <w:rsid w:val="0021447B"/>
    <w:rsid w:val="002144E2"/>
    <w:rsid w:val="0021467F"/>
    <w:rsid w:val="002148EF"/>
    <w:rsid w:val="00215194"/>
    <w:rsid w:val="00215532"/>
    <w:rsid w:val="00215585"/>
    <w:rsid w:val="0021561F"/>
    <w:rsid w:val="00215ABF"/>
    <w:rsid w:val="00215CC8"/>
    <w:rsid w:val="0021627B"/>
    <w:rsid w:val="002162D9"/>
    <w:rsid w:val="00216751"/>
    <w:rsid w:val="00216D18"/>
    <w:rsid w:val="00216D5F"/>
    <w:rsid w:val="00216DE7"/>
    <w:rsid w:val="00217025"/>
    <w:rsid w:val="0021702C"/>
    <w:rsid w:val="0021719E"/>
    <w:rsid w:val="0021738E"/>
    <w:rsid w:val="0021745D"/>
    <w:rsid w:val="002176DF"/>
    <w:rsid w:val="00217985"/>
    <w:rsid w:val="00217A1B"/>
    <w:rsid w:val="00217B78"/>
    <w:rsid w:val="00217D1E"/>
    <w:rsid w:val="00217D54"/>
    <w:rsid w:val="0022008F"/>
    <w:rsid w:val="00220181"/>
    <w:rsid w:val="002201FB"/>
    <w:rsid w:val="00220421"/>
    <w:rsid w:val="002205AE"/>
    <w:rsid w:val="0022082F"/>
    <w:rsid w:val="00220881"/>
    <w:rsid w:val="00220894"/>
    <w:rsid w:val="00220D88"/>
    <w:rsid w:val="00221307"/>
    <w:rsid w:val="0022145B"/>
    <w:rsid w:val="00221633"/>
    <w:rsid w:val="00221718"/>
    <w:rsid w:val="0022175D"/>
    <w:rsid w:val="002217F4"/>
    <w:rsid w:val="00221BDC"/>
    <w:rsid w:val="00221CB1"/>
    <w:rsid w:val="00221CD8"/>
    <w:rsid w:val="00221F16"/>
    <w:rsid w:val="00222025"/>
    <w:rsid w:val="00222248"/>
    <w:rsid w:val="002224C6"/>
    <w:rsid w:val="0022267F"/>
    <w:rsid w:val="002226F5"/>
    <w:rsid w:val="0022280D"/>
    <w:rsid w:val="0022283D"/>
    <w:rsid w:val="00222986"/>
    <w:rsid w:val="00222AD3"/>
    <w:rsid w:val="00222BF0"/>
    <w:rsid w:val="00222DFC"/>
    <w:rsid w:val="00222EE6"/>
    <w:rsid w:val="00222FFA"/>
    <w:rsid w:val="00223195"/>
    <w:rsid w:val="00223275"/>
    <w:rsid w:val="0022364A"/>
    <w:rsid w:val="00223703"/>
    <w:rsid w:val="0022378C"/>
    <w:rsid w:val="00223A7B"/>
    <w:rsid w:val="00223C4B"/>
    <w:rsid w:val="00223CD6"/>
    <w:rsid w:val="00223D29"/>
    <w:rsid w:val="00223E9F"/>
    <w:rsid w:val="00224619"/>
    <w:rsid w:val="002246C3"/>
    <w:rsid w:val="0022491B"/>
    <w:rsid w:val="00224952"/>
    <w:rsid w:val="00224DD2"/>
    <w:rsid w:val="00224E25"/>
    <w:rsid w:val="00225055"/>
    <w:rsid w:val="0022512C"/>
    <w:rsid w:val="00225457"/>
    <w:rsid w:val="0022551A"/>
    <w:rsid w:val="00225A6A"/>
    <w:rsid w:val="00225AC7"/>
    <w:rsid w:val="00225ACC"/>
    <w:rsid w:val="00225B41"/>
    <w:rsid w:val="00225BC0"/>
    <w:rsid w:val="00225D3E"/>
    <w:rsid w:val="00225D8B"/>
    <w:rsid w:val="00226148"/>
    <w:rsid w:val="002265B3"/>
    <w:rsid w:val="002266D2"/>
    <w:rsid w:val="0022675F"/>
    <w:rsid w:val="0022684D"/>
    <w:rsid w:val="00226FA4"/>
    <w:rsid w:val="002270C3"/>
    <w:rsid w:val="002271C8"/>
    <w:rsid w:val="002271E4"/>
    <w:rsid w:val="0022731A"/>
    <w:rsid w:val="00227A6D"/>
    <w:rsid w:val="00227A9F"/>
    <w:rsid w:val="00227E6F"/>
    <w:rsid w:val="00227F35"/>
    <w:rsid w:val="0023026D"/>
    <w:rsid w:val="002303E4"/>
    <w:rsid w:val="002308D4"/>
    <w:rsid w:val="00230A77"/>
    <w:rsid w:val="00230D4C"/>
    <w:rsid w:val="00230DDD"/>
    <w:rsid w:val="00230DFE"/>
    <w:rsid w:val="00230F98"/>
    <w:rsid w:val="0023102E"/>
    <w:rsid w:val="00231434"/>
    <w:rsid w:val="00231827"/>
    <w:rsid w:val="00231ABC"/>
    <w:rsid w:val="00231C25"/>
    <w:rsid w:val="00231C6F"/>
    <w:rsid w:val="00231ECC"/>
    <w:rsid w:val="00231F14"/>
    <w:rsid w:val="00231F56"/>
    <w:rsid w:val="0023207B"/>
    <w:rsid w:val="00232158"/>
    <w:rsid w:val="002321A8"/>
    <w:rsid w:val="0023255D"/>
    <w:rsid w:val="00232A0D"/>
    <w:rsid w:val="00232A90"/>
    <w:rsid w:val="00232B5D"/>
    <w:rsid w:val="00232B9A"/>
    <w:rsid w:val="002330B1"/>
    <w:rsid w:val="00233519"/>
    <w:rsid w:val="00233542"/>
    <w:rsid w:val="002335B9"/>
    <w:rsid w:val="002335F3"/>
    <w:rsid w:val="00233B63"/>
    <w:rsid w:val="00233BD8"/>
    <w:rsid w:val="002340D7"/>
    <w:rsid w:val="00234151"/>
    <w:rsid w:val="002345DE"/>
    <w:rsid w:val="00234F8C"/>
    <w:rsid w:val="00235190"/>
    <w:rsid w:val="00235394"/>
    <w:rsid w:val="00235542"/>
    <w:rsid w:val="00236910"/>
    <w:rsid w:val="002369B0"/>
    <w:rsid w:val="00236AD8"/>
    <w:rsid w:val="00236E24"/>
    <w:rsid w:val="00236EE8"/>
    <w:rsid w:val="0023720D"/>
    <w:rsid w:val="00237379"/>
    <w:rsid w:val="002373F8"/>
    <w:rsid w:val="00237819"/>
    <w:rsid w:val="00237E30"/>
    <w:rsid w:val="00237EB9"/>
    <w:rsid w:val="002401F5"/>
    <w:rsid w:val="002407E1"/>
    <w:rsid w:val="00240E54"/>
    <w:rsid w:val="0024102A"/>
    <w:rsid w:val="00241092"/>
    <w:rsid w:val="002410A9"/>
    <w:rsid w:val="0024116D"/>
    <w:rsid w:val="0024141F"/>
    <w:rsid w:val="00241FA0"/>
    <w:rsid w:val="00241FBC"/>
    <w:rsid w:val="0024313C"/>
    <w:rsid w:val="002435AF"/>
    <w:rsid w:val="002435BE"/>
    <w:rsid w:val="002437E1"/>
    <w:rsid w:val="00243D2F"/>
    <w:rsid w:val="002443DD"/>
    <w:rsid w:val="0024481B"/>
    <w:rsid w:val="00244AF1"/>
    <w:rsid w:val="00244C76"/>
    <w:rsid w:val="00244D1E"/>
    <w:rsid w:val="00244F6B"/>
    <w:rsid w:val="002451C5"/>
    <w:rsid w:val="002451EE"/>
    <w:rsid w:val="00245603"/>
    <w:rsid w:val="00245650"/>
    <w:rsid w:val="002456E6"/>
    <w:rsid w:val="00245BAD"/>
    <w:rsid w:val="00245F1F"/>
    <w:rsid w:val="00246132"/>
    <w:rsid w:val="00246498"/>
    <w:rsid w:val="0024663B"/>
    <w:rsid w:val="00246675"/>
    <w:rsid w:val="002468AC"/>
    <w:rsid w:val="0024692C"/>
    <w:rsid w:val="00246A12"/>
    <w:rsid w:val="00246EE1"/>
    <w:rsid w:val="0024708F"/>
    <w:rsid w:val="00247103"/>
    <w:rsid w:val="00247766"/>
    <w:rsid w:val="0024793B"/>
    <w:rsid w:val="00247BA5"/>
    <w:rsid w:val="00247E0B"/>
    <w:rsid w:val="00250067"/>
    <w:rsid w:val="002503BC"/>
    <w:rsid w:val="00250851"/>
    <w:rsid w:val="002508EC"/>
    <w:rsid w:val="00250C2A"/>
    <w:rsid w:val="002516DE"/>
    <w:rsid w:val="0025172B"/>
    <w:rsid w:val="0025192F"/>
    <w:rsid w:val="00251AB0"/>
    <w:rsid w:val="00251F81"/>
    <w:rsid w:val="0025262C"/>
    <w:rsid w:val="002528BB"/>
    <w:rsid w:val="00252987"/>
    <w:rsid w:val="002529A1"/>
    <w:rsid w:val="00252BA2"/>
    <w:rsid w:val="00252BE0"/>
    <w:rsid w:val="00253063"/>
    <w:rsid w:val="002531ED"/>
    <w:rsid w:val="00253292"/>
    <w:rsid w:val="002532FD"/>
    <w:rsid w:val="00253490"/>
    <w:rsid w:val="00253588"/>
    <w:rsid w:val="002538AC"/>
    <w:rsid w:val="0025395D"/>
    <w:rsid w:val="00253BE6"/>
    <w:rsid w:val="00253E20"/>
    <w:rsid w:val="00253F4F"/>
    <w:rsid w:val="00254084"/>
    <w:rsid w:val="002541E9"/>
    <w:rsid w:val="00254528"/>
    <w:rsid w:val="00254640"/>
    <w:rsid w:val="002546F4"/>
    <w:rsid w:val="002547B9"/>
    <w:rsid w:val="00254B70"/>
    <w:rsid w:val="00254E75"/>
    <w:rsid w:val="00254FEB"/>
    <w:rsid w:val="002551D0"/>
    <w:rsid w:val="002552D8"/>
    <w:rsid w:val="00255374"/>
    <w:rsid w:val="0025547D"/>
    <w:rsid w:val="00255675"/>
    <w:rsid w:val="00255799"/>
    <w:rsid w:val="00255B82"/>
    <w:rsid w:val="00255BF0"/>
    <w:rsid w:val="00255F60"/>
    <w:rsid w:val="00255FB4"/>
    <w:rsid w:val="002560E8"/>
    <w:rsid w:val="00256497"/>
    <w:rsid w:val="002567A0"/>
    <w:rsid w:val="00256CC4"/>
    <w:rsid w:val="00256DD1"/>
    <w:rsid w:val="00256E9C"/>
    <w:rsid w:val="002570C1"/>
    <w:rsid w:val="002570E1"/>
    <w:rsid w:val="00257183"/>
    <w:rsid w:val="002571D7"/>
    <w:rsid w:val="0025735A"/>
    <w:rsid w:val="002575D2"/>
    <w:rsid w:val="002575EE"/>
    <w:rsid w:val="00257BF4"/>
    <w:rsid w:val="00260003"/>
    <w:rsid w:val="0026035D"/>
    <w:rsid w:val="002606D6"/>
    <w:rsid w:val="002606E9"/>
    <w:rsid w:val="00260B6D"/>
    <w:rsid w:val="00260C83"/>
    <w:rsid w:val="00260D70"/>
    <w:rsid w:val="00261246"/>
    <w:rsid w:val="00261362"/>
    <w:rsid w:val="00261420"/>
    <w:rsid w:val="002616EF"/>
    <w:rsid w:val="00261A8A"/>
    <w:rsid w:val="00261ABC"/>
    <w:rsid w:val="00261BD5"/>
    <w:rsid w:val="00261C98"/>
    <w:rsid w:val="00262025"/>
    <w:rsid w:val="00262140"/>
    <w:rsid w:val="00262362"/>
    <w:rsid w:val="0026248E"/>
    <w:rsid w:val="002626F3"/>
    <w:rsid w:val="00262914"/>
    <w:rsid w:val="00262A52"/>
    <w:rsid w:val="00262A7C"/>
    <w:rsid w:val="00262BEA"/>
    <w:rsid w:val="00263640"/>
    <w:rsid w:val="00263C76"/>
    <w:rsid w:val="00263C8D"/>
    <w:rsid w:val="00263FFE"/>
    <w:rsid w:val="00264398"/>
    <w:rsid w:val="002644F8"/>
    <w:rsid w:val="0026471E"/>
    <w:rsid w:val="002647B4"/>
    <w:rsid w:val="002647BF"/>
    <w:rsid w:val="002647D5"/>
    <w:rsid w:val="0026481C"/>
    <w:rsid w:val="00264CE4"/>
    <w:rsid w:val="00264F60"/>
    <w:rsid w:val="00264FA8"/>
    <w:rsid w:val="00265032"/>
    <w:rsid w:val="002651FB"/>
    <w:rsid w:val="0026538C"/>
    <w:rsid w:val="0026538F"/>
    <w:rsid w:val="00265781"/>
    <w:rsid w:val="00265A7E"/>
    <w:rsid w:val="00265FF4"/>
    <w:rsid w:val="0026635B"/>
    <w:rsid w:val="002663EA"/>
    <w:rsid w:val="00266B13"/>
    <w:rsid w:val="00266BA1"/>
    <w:rsid w:val="00266F63"/>
    <w:rsid w:val="0026737C"/>
    <w:rsid w:val="0026770E"/>
    <w:rsid w:val="002677F7"/>
    <w:rsid w:val="00267818"/>
    <w:rsid w:val="002678D8"/>
    <w:rsid w:val="00267905"/>
    <w:rsid w:val="00267A3F"/>
    <w:rsid w:val="002701FA"/>
    <w:rsid w:val="00270728"/>
    <w:rsid w:val="00270B87"/>
    <w:rsid w:val="00270BA3"/>
    <w:rsid w:val="00270D42"/>
    <w:rsid w:val="00270FDC"/>
    <w:rsid w:val="00270FFA"/>
    <w:rsid w:val="002712F7"/>
    <w:rsid w:val="0027195D"/>
    <w:rsid w:val="00271965"/>
    <w:rsid w:val="00272228"/>
    <w:rsid w:val="00272244"/>
    <w:rsid w:val="00272246"/>
    <w:rsid w:val="00272263"/>
    <w:rsid w:val="00272269"/>
    <w:rsid w:val="00272760"/>
    <w:rsid w:val="00272832"/>
    <w:rsid w:val="00272963"/>
    <w:rsid w:val="00272B03"/>
    <w:rsid w:val="00273291"/>
    <w:rsid w:val="002733E2"/>
    <w:rsid w:val="00273799"/>
    <w:rsid w:val="00273970"/>
    <w:rsid w:val="00273E18"/>
    <w:rsid w:val="002743F9"/>
    <w:rsid w:val="00274657"/>
    <w:rsid w:val="00274965"/>
    <w:rsid w:val="00274B36"/>
    <w:rsid w:val="00274C30"/>
    <w:rsid w:val="00274FE4"/>
    <w:rsid w:val="002750B1"/>
    <w:rsid w:val="00275301"/>
    <w:rsid w:val="002753A9"/>
    <w:rsid w:val="002755B6"/>
    <w:rsid w:val="002755BA"/>
    <w:rsid w:val="0027583E"/>
    <w:rsid w:val="00275C3A"/>
    <w:rsid w:val="00275C9E"/>
    <w:rsid w:val="00275F28"/>
    <w:rsid w:val="0027602B"/>
    <w:rsid w:val="0027625C"/>
    <w:rsid w:val="00276589"/>
    <w:rsid w:val="00276A35"/>
    <w:rsid w:val="00276A87"/>
    <w:rsid w:val="00276B58"/>
    <w:rsid w:val="00276F1E"/>
    <w:rsid w:val="0027716D"/>
    <w:rsid w:val="002771BD"/>
    <w:rsid w:val="00277524"/>
    <w:rsid w:val="002775AD"/>
    <w:rsid w:val="00277835"/>
    <w:rsid w:val="002779AF"/>
    <w:rsid w:val="00277ABE"/>
    <w:rsid w:val="00277D10"/>
    <w:rsid w:val="00277E57"/>
    <w:rsid w:val="00280145"/>
    <w:rsid w:val="00280282"/>
    <w:rsid w:val="00280561"/>
    <w:rsid w:val="002807EE"/>
    <w:rsid w:val="00280AB1"/>
    <w:rsid w:val="00280B93"/>
    <w:rsid w:val="00280D6C"/>
    <w:rsid w:val="00280EA8"/>
    <w:rsid w:val="0028137D"/>
    <w:rsid w:val="002813AF"/>
    <w:rsid w:val="0028162B"/>
    <w:rsid w:val="002818C4"/>
    <w:rsid w:val="00281ABF"/>
    <w:rsid w:val="00281AE6"/>
    <w:rsid w:val="00281C27"/>
    <w:rsid w:val="00282133"/>
    <w:rsid w:val="0028261D"/>
    <w:rsid w:val="00282BF8"/>
    <w:rsid w:val="00282C7F"/>
    <w:rsid w:val="00282F41"/>
    <w:rsid w:val="00282F8E"/>
    <w:rsid w:val="00283156"/>
    <w:rsid w:val="002836F9"/>
    <w:rsid w:val="00283E74"/>
    <w:rsid w:val="00283FAA"/>
    <w:rsid w:val="0028439A"/>
    <w:rsid w:val="002843F2"/>
    <w:rsid w:val="00284537"/>
    <w:rsid w:val="002847C3"/>
    <w:rsid w:val="00284867"/>
    <w:rsid w:val="00284A20"/>
    <w:rsid w:val="00284BAE"/>
    <w:rsid w:val="00284D4D"/>
    <w:rsid w:val="0028509F"/>
    <w:rsid w:val="00285427"/>
    <w:rsid w:val="00285677"/>
    <w:rsid w:val="002859AF"/>
    <w:rsid w:val="002859F4"/>
    <w:rsid w:val="00285CDD"/>
    <w:rsid w:val="002860AA"/>
    <w:rsid w:val="002860D6"/>
    <w:rsid w:val="00286AE7"/>
    <w:rsid w:val="00286C93"/>
    <w:rsid w:val="00286D9C"/>
    <w:rsid w:val="00286E43"/>
    <w:rsid w:val="00286FC2"/>
    <w:rsid w:val="00287243"/>
    <w:rsid w:val="00287249"/>
    <w:rsid w:val="002872AA"/>
    <w:rsid w:val="00287533"/>
    <w:rsid w:val="00287744"/>
    <w:rsid w:val="002879BA"/>
    <w:rsid w:val="002879FC"/>
    <w:rsid w:val="00287C6B"/>
    <w:rsid w:val="00287D55"/>
    <w:rsid w:val="00287E12"/>
    <w:rsid w:val="0029005F"/>
    <w:rsid w:val="002903EB"/>
    <w:rsid w:val="002903F6"/>
    <w:rsid w:val="00290553"/>
    <w:rsid w:val="00290647"/>
    <w:rsid w:val="00290701"/>
    <w:rsid w:val="002907A2"/>
    <w:rsid w:val="0029087D"/>
    <w:rsid w:val="00290A57"/>
    <w:rsid w:val="00290A58"/>
    <w:rsid w:val="0029128E"/>
    <w:rsid w:val="00291385"/>
    <w:rsid w:val="00291422"/>
    <w:rsid w:val="00291879"/>
    <w:rsid w:val="00291A25"/>
    <w:rsid w:val="00291B24"/>
    <w:rsid w:val="00291C79"/>
    <w:rsid w:val="00291D8B"/>
    <w:rsid w:val="00291E2C"/>
    <w:rsid w:val="00291E51"/>
    <w:rsid w:val="002920C7"/>
    <w:rsid w:val="00292101"/>
    <w:rsid w:val="0029237F"/>
    <w:rsid w:val="00292601"/>
    <w:rsid w:val="00292705"/>
    <w:rsid w:val="00292715"/>
    <w:rsid w:val="00292F28"/>
    <w:rsid w:val="002932CA"/>
    <w:rsid w:val="0029350B"/>
    <w:rsid w:val="0029377F"/>
    <w:rsid w:val="00293AB6"/>
    <w:rsid w:val="00293AC1"/>
    <w:rsid w:val="00293CEA"/>
    <w:rsid w:val="00293E57"/>
    <w:rsid w:val="0029423B"/>
    <w:rsid w:val="002947C1"/>
    <w:rsid w:val="002947D1"/>
    <w:rsid w:val="002948B0"/>
    <w:rsid w:val="002948DF"/>
    <w:rsid w:val="00294A2E"/>
    <w:rsid w:val="00294D90"/>
    <w:rsid w:val="00294E4F"/>
    <w:rsid w:val="0029505F"/>
    <w:rsid w:val="00295201"/>
    <w:rsid w:val="00296031"/>
    <w:rsid w:val="002960B0"/>
    <w:rsid w:val="002963BF"/>
    <w:rsid w:val="00296443"/>
    <w:rsid w:val="002964CD"/>
    <w:rsid w:val="002965BD"/>
    <w:rsid w:val="00296849"/>
    <w:rsid w:val="002968D5"/>
    <w:rsid w:val="002969FC"/>
    <w:rsid w:val="00296A35"/>
    <w:rsid w:val="00296AA5"/>
    <w:rsid w:val="00296B29"/>
    <w:rsid w:val="00296EDC"/>
    <w:rsid w:val="0029700E"/>
    <w:rsid w:val="0029757A"/>
    <w:rsid w:val="00297750"/>
    <w:rsid w:val="00297C28"/>
    <w:rsid w:val="00297ED5"/>
    <w:rsid w:val="002A0220"/>
    <w:rsid w:val="002A02B0"/>
    <w:rsid w:val="002A0443"/>
    <w:rsid w:val="002A0484"/>
    <w:rsid w:val="002A049B"/>
    <w:rsid w:val="002A0610"/>
    <w:rsid w:val="002A0761"/>
    <w:rsid w:val="002A0AB9"/>
    <w:rsid w:val="002A0B18"/>
    <w:rsid w:val="002A110D"/>
    <w:rsid w:val="002A1157"/>
    <w:rsid w:val="002A169E"/>
    <w:rsid w:val="002A16F1"/>
    <w:rsid w:val="002A1AC3"/>
    <w:rsid w:val="002A1C08"/>
    <w:rsid w:val="002A1E92"/>
    <w:rsid w:val="002A1F4F"/>
    <w:rsid w:val="002A204D"/>
    <w:rsid w:val="002A20B4"/>
    <w:rsid w:val="002A23BE"/>
    <w:rsid w:val="002A24A0"/>
    <w:rsid w:val="002A2616"/>
    <w:rsid w:val="002A2651"/>
    <w:rsid w:val="002A26E1"/>
    <w:rsid w:val="002A28D6"/>
    <w:rsid w:val="002A298C"/>
    <w:rsid w:val="002A30A2"/>
    <w:rsid w:val="002A3103"/>
    <w:rsid w:val="002A368A"/>
    <w:rsid w:val="002A3718"/>
    <w:rsid w:val="002A3CDA"/>
    <w:rsid w:val="002A3D98"/>
    <w:rsid w:val="002A4065"/>
    <w:rsid w:val="002A40E7"/>
    <w:rsid w:val="002A461F"/>
    <w:rsid w:val="002A4B18"/>
    <w:rsid w:val="002A4B46"/>
    <w:rsid w:val="002A4E15"/>
    <w:rsid w:val="002A4F2E"/>
    <w:rsid w:val="002A5279"/>
    <w:rsid w:val="002A59F0"/>
    <w:rsid w:val="002A5A9D"/>
    <w:rsid w:val="002A5D77"/>
    <w:rsid w:val="002A5ED8"/>
    <w:rsid w:val="002A6362"/>
    <w:rsid w:val="002A6432"/>
    <w:rsid w:val="002A664D"/>
    <w:rsid w:val="002A6BE1"/>
    <w:rsid w:val="002A6C53"/>
    <w:rsid w:val="002A6F25"/>
    <w:rsid w:val="002A6FD3"/>
    <w:rsid w:val="002A731C"/>
    <w:rsid w:val="002A745D"/>
    <w:rsid w:val="002A7EA1"/>
    <w:rsid w:val="002B0480"/>
    <w:rsid w:val="002B09AE"/>
    <w:rsid w:val="002B09FC"/>
    <w:rsid w:val="002B0A7D"/>
    <w:rsid w:val="002B0A8D"/>
    <w:rsid w:val="002B0B65"/>
    <w:rsid w:val="002B0CB0"/>
    <w:rsid w:val="002B0D24"/>
    <w:rsid w:val="002B0D72"/>
    <w:rsid w:val="002B10DB"/>
    <w:rsid w:val="002B1311"/>
    <w:rsid w:val="002B133F"/>
    <w:rsid w:val="002B1484"/>
    <w:rsid w:val="002B1A69"/>
    <w:rsid w:val="002B238D"/>
    <w:rsid w:val="002B2723"/>
    <w:rsid w:val="002B273C"/>
    <w:rsid w:val="002B303A"/>
    <w:rsid w:val="002B3528"/>
    <w:rsid w:val="002B39A1"/>
    <w:rsid w:val="002B3A0F"/>
    <w:rsid w:val="002B3EC1"/>
    <w:rsid w:val="002B4542"/>
    <w:rsid w:val="002B46A7"/>
    <w:rsid w:val="002B4E7F"/>
    <w:rsid w:val="002B538E"/>
    <w:rsid w:val="002B5B46"/>
    <w:rsid w:val="002B5C14"/>
    <w:rsid w:val="002B5DCA"/>
    <w:rsid w:val="002B639E"/>
    <w:rsid w:val="002B66D3"/>
    <w:rsid w:val="002B67EB"/>
    <w:rsid w:val="002B6903"/>
    <w:rsid w:val="002B6A97"/>
    <w:rsid w:val="002B6BDC"/>
    <w:rsid w:val="002B6C35"/>
    <w:rsid w:val="002B6E4D"/>
    <w:rsid w:val="002B6E9D"/>
    <w:rsid w:val="002B6F97"/>
    <w:rsid w:val="002B702A"/>
    <w:rsid w:val="002B7198"/>
    <w:rsid w:val="002B75B0"/>
    <w:rsid w:val="002B76B9"/>
    <w:rsid w:val="002B793C"/>
    <w:rsid w:val="002B7DA7"/>
    <w:rsid w:val="002B7EAF"/>
    <w:rsid w:val="002C0067"/>
    <w:rsid w:val="002C045E"/>
    <w:rsid w:val="002C05F9"/>
    <w:rsid w:val="002C0695"/>
    <w:rsid w:val="002C077E"/>
    <w:rsid w:val="002C099C"/>
    <w:rsid w:val="002C0B74"/>
    <w:rsid w:val="002C0BA5"/>
    <w:rsid w:val="002C0BFD"/>
    <w:rsid w:val="002C0C8B"/>
    <w:rsid w:val="002C0CBB"/>
    <w:rsid w:val="002C0DEE"/>
    <w:rsid w:val="002C108F"/>
    <w:rsid w:val="002C10B7"/>
    <w:rsid w:val="002C11A6"/>
    <w:rsid w:val="002C11D9"/>
    <w:rsid w:val="002C1201"/>
    <w:rsid w:val="002C1460"/>
    <w:rsid w:val="002C14E4"/>
    <w:rsid w:val="002C1762"/>
    <w:rsid w:val="002C1976"/>
    <w:rsid w:val="002C1C3F"/>
    <w:rsid w:val="002C20C7"/>
    <w:rsid w:val="002C20F2"/>
    <w:rsid w:val="002C215E"/>
    <w:rsid w:val="002C2632"/>
    <w:rsid w:val="002C2A75"/>
    <w:rsid w:val="002C2B02"/>
    <w:rsid w:val="002C2E4B"/>
    <w:rsid w:val="002C3091"/>
    <w:rsid w:val="002C32DD"/>
    <w:rsid w:val="002C350C"/>
    <w:rsid w:val="002C3644"/>
    <w:rsid w:val="002C38B2"/>
    <w:rsid w:val="002C3F17"/>
    <w:rsid w:val="002C3F2B"/>
    <w:rsid w:val="002C3F9C"/>
    <w:rsid w:val="002C40CB"/>
    <w:rsid w:val="002C41A6"/>
    <w:rsid w:val="002C42A1"/>
    <w:rsid w:val="002C4374"/>
    <w:rsid w:val="002C4986"/>
    <w:rsid w:val="002C4A49"/>
    <w:rsid w:val="002C4FB3"/>
    <w:rsid w:val="002C50EC"/>
    <w:rsid w:val="002C526D"/>
    <w:rsid w:val="002C5707"/>
    <w:rsid w:val="002C58F6"/>
    <w:rsid w:val="002C5AFA"/>
    <w:rsid w:val="002C5B13"/>
    <w:rsid w:val="002C5E0B"/>
    <w:rsid w:val="002C5F4C"/>
    <w:rsid w:val="002C639E"/>
    <w:rsid w:val="002C63E6"/>
    <w:rsid w:val="002C65B9"/>
    <w:rsid w:val="002C6901"/>
    <w:rsid w:val="002C6E52"/>
    <w:rsid w:val="002C6F81"/>
    <w:rsid w:val="002C6FB3"/>
    <w:rsid w:val="002C73C3"/>
    <w:rsid w:val="002C7406"/>
    <w:rsid w:val="002C7463"/>
    <w:rsid w:val="002C75A6"/>
    <w:rsid w:val="002C7632"/>
    <w:rsid w:val="002C770E"/>
    <w:rsid w:val="002C7AE3"/>
    <w:rsid w:val="002C7C89"/>
    <w:rsid w:val="002C7E12"/>
    <w:rsid w:val="002C7EC2"/>
    <w:rsid w:val="002C7F56"/>
    <w:rsid w:val="002C7FC5"/>
    <w:rsid w:val="002D0439"/>
    <w:rsid w:val="002D0645"/>
    <w:rsid w:val="002D0683"/>
    <w:rsid w:val="002D070A"/>
    <w:rsid w:val="002D09B7"/>
    <w:rsid w:val="002D0AC8"/>
    <w:rsid w:val="002D0D89"/>
    <w:rsid w:val="002D0DE5"/>
    <w:rsid w:val="002D10ED"/>
    <w:rsid w:val="002D11B7"/>
    <w:rsid w:val="002D1266"/>
    <w:rsid w:val="002D1282"/>
    <w:rsid w:val="002D1616"/>
    <w:rsid w:val="002D16D2"/>
    <w:rsid w:val="002D1D43"/>
    <w:rsid w:val="002D21A0"/>
    <w:rsid w:val="002D21CF"/>
    <w:rsid w:val="002D21E4"/>
    <w:rsid w:val="002D29A3"/>
    <w:rsid w:val="002D2B78"/>
    <w:rsid w:val="002D2DC9"/>
    <w:rsid w:val="002D2E60"/>
    <w:rsid w:val="002D3041"/>
    <w:rsid w:val="002D30A5"/>
    <w:rsid w:val="002D345F"/>
    <w:rsid w:val="002D3825"/>
    <w:rsid w:val="002D398D"/>
    <w:rsid w:val="002D3AFE"/>
    <w:rsid w:val="002D3BBC"/>
    <w:rsid w:val="002D3C18"/>
    <w:rsid w:val="002D3D71"/>
    <w:rsid w:val="002D425D"/>
    <w:rsid w:val="002D4275"/>
    <w:rsid w:val="002D438A"/>
    <w:rsid w:val="002D456A"/>
    <w:rsid w:val="002D4890"/>
    <w:rsid w:val="002D48F8"/>
    <w:rsid w:val="002D4A15"/>
    <w:rsid w:val="002D505C"/>
    <w:rsid w:val="002D509D"/>
    <w:rsid w:val="002D5232"/>
    <w:rsid w:val="002D538D"/>
    <w:rsid w:val="002D56A1"/>
    <w:rsid w:val="002D56E7"/>
    <w:rsid w:val="002D5738"/>
    <w:rsid w:val="002D5740"/>
    <w:rsid w:val="002D5AB8"/>
    <w:rsid w:val="002D5BEC"/>
    <w:rsid w:val="002D5C22"/>
    <w:rsid w:val="002D5C60"/>
    <w:rsid w:val="002D5D7D"/>
    <w:rsid w:val="002D5E17"/>
    <w:rsid w:val="002D5E53"/>
    <w:rsid w:val="002D619C"/>
    <w:rsid w:val="002D6421"/>
    <w:rsid w:val="002D6786"/>
    <w:rsid w:val="002D6892"/>
    <w:rsid w:val="002D705D"/>
    <w:rsid w:val="002D740B"/>
    <w:rsid w:val="002D75E1"/>
    <w:rsid w:val="002D76F5"/>
    <w:rsid w:val="002D7B06"/>
    <w:rsid w:val="002D7C9C"/>
    <w:rsid w:val="002D7CB2"/>
    <w:rsid w:val="002D7DF7"/>
    <w:rsid w:val="002E0319"/>
    <w:rsid w:val="002E05DB"/>
    <w:rsid w:val="002E05EA"/>
    <w:rsid w:val="002E0A13"/>
    <w:rsid w:val="002E0B4F"/>
    <w:rsid w:val="002E0FF1"/>
    <w:rsid w:val="002E11E3"/>
    <w:rsid w:val="002E1633"/>
    <w:rsid w:val="002E179B"/>
    <w:rsid w:val="002E192B"/>
    <w:rsid w:val="002E1B4A"/>
    <w:rsid w:val="002E1C4F"/>
    <w:rsid w:val="002E1C9E"/>
    <w:rsid w:val="002E1ECF"/>
    <w:rsid w:val="002E2114"/>
    <w:rsid w:val="002E215B"/>
    <w:rsid w:val="002E257B"/>
    <w:rsid w:val="002E2756"/>
    <w:rsid w:val="002E28E2"/>
    <w:rsid w:val="002E2CFB"/>
    <w:rsid w:val="002E2FC5"/>
    <w:rsid w:val="002E3098"/>
    <w:rsid w:val="002E33EE"/>
    <w:rsid w:val="002E3417"/>
    <w:rsid w:val="002E3845"/>
    <w:rsid w:val="002E3A4B"/>
    <w:rsid w:val="002E3AFE"/>
    <w:rsid w:val="002E3C65"/>
    <w:rsid w:val="002E3F5B"/>
    <w:rsid w:val="002E4347"/>
    <w:rsid w:val="002E4362"/>
    <w:rsid w:val="002E448E"/>
    <w:rsid w:val="002E47CB"/>
    <w:rsid w:val="002E4804"/>
    <w:rsid w:val="002E54A1"/>
    <w:rsid w:val="002E5E79"/>
    <w:rsid w:val="002E5ED3"/>
    <w:rsid w:val="002E5F8F"/>
    <w:rsid w:val="002E63D9"/>
    <w:rsid w:val="002E640E"/>
    <w:rsid w:val="002E643F"/>
    <w:rsid w:val="002E65EE"/>
    <w:rsid w:val="002E6D1D"/>
    <w:rsid w:val="002E6F10"/>
    <w:rsid w:val="002E71AB"/>
    <w:rsid w:val="002E71C8"/>
    <w:rsid w:val="002E76A3"/>
    <w:rsid w:val="002E76E9"/>
    <w:rsid w:val="002E787F"/>
    <w:rsid w:val="002F011C"/>
    <w:rsid w:val="002F01E6"/>
    <w:rsid w:val="002F030D"/>
    <w:rsid w:val="002F0973"/>
    <w:rsid w:val="002F0C02"/>
    <w:rsid w:val="002F0C26"/>
    <w:rsid w:val="002F0C28"/>
    <w:rsid w:val="002F10C7"/>
    <w:rsid w:val="002F138E"/>
    <w:rsid w:val="002F14B0"/>
    <w:rsid w:val="002F190B"/>
    <w:rsid w:val="002F1AF0"/>
    <w:rsid w:val="002F1B78"/>
    <w:rsid w:val="002F2003"/>
    <w:rsid w:val="002F25E4"/>
    <w:rsid w:val="002F2777"/>
    <w:rsid w:val="002F2E5B"/>
    <w:rsid w:val="002F2EEE"/>
    <w:rsid w:val="002F3085"/>
    <w:rsid w:val="002F30A7"/>
    <w:rsid w:val="002F3424"/>
    <w:rsid w:val="002F3782"/>
    <w:rsid w:val="002F3B8E"/>
    <w:rsid w:val="002F3BEF"/>
    <w:rsid w:val="002F3CDE"/>
    <w:rsid w:val="002F3DB9"/>
    <w:rsid w:val="002F3E52"/>
    <w:rsid w:val="002F43CE"/>
    <w:rsid w:val="002F4587"/>
    <w:rsid w:val="002F4691"/>
    <w:rsid w:val="002F46BE"/>
    <w:rsid w:val="002F4772"/>
    <w:rsid w:val="002F4B58"/>
    <w:rsid w:val="002F51A9"/>
    <w:rsid w:val="002F5732"/>
    <w:rsid w:val="002F5878"/>
    <w:rsid w:val="002F5DD4"/>
    <w:rsid w:val="002F5DD6"/>
    <w:rsid w:val="002F5F2E"/>
    <w:rsid w:val="002F5FEA"/>
    <w:rsid w:val="002F5FFF"/>
    <w:rsid w:val="002F61A3"/>
    <w:rsid w:val="002F62A7"/>
    <w:rsid w:val="002F62F2"/>
    <w:rsid w:val="002F63E7"/>
    <w:rsid w:val="002F6911"/>
    <w:rsid w:val="002F726B"/>
    <w:rsid w:val="002F73C9"/>
    <w:rsid w:val="002F7562"/>
    <w:rsid w:val="002F785C"/>
    <w:rsid w:val="002F7BE3"/>
    <w:rsid w:val="002F7DB5"/>
    <w:rsid w:val="002F7E6A"/>
    <w:rsid w:val="002F7E7E"/>
    <w:rsid w:val="00300165"/>
    <w:rsid w:val="003001C5"/>
    <w:rsid w:val="0030054D"/>
    <w:rsid w:val="00300746"/>
    <w:rsid w:val="003007B2"/>
    <w:rsid w:val="003008A5"/>
    <w:rsid w:val="0030098D"/>
    <w:rsid w:val="00300BDA"/>
    <w:rsid w:val="00300ECF"/>
    <w:rsid w:val="003010CF"/>
    <w:rsid w:val="003018BD"/>
    <w:rsid w:val="00301900"/>
    <w:rsid w:val="00301E59"/>
    <w:rsid w:val="00301E99"/>
    <w:rsid w:val="00301FA9"/>
    <w:rsid w:val="003020EA"/>
    <w:rsid w:val="003022B5"/>
    <w:rsid w:val="0030255B"/>
    <w:rsid w:val="00303059"/>
    <w:rsid w:val="00303440"/>
    <w:rsid w:val="00303772"/>
    <w:rsid w:val="003044F0"/>
    <w:rsid w:val="00304AF8"/>
    <w:rsid w:val="00304BBE"/>
    <w:rsid w:val="00304D9B"/>
    <w:rsid w:val="0030512A"/>
    <w:rsid w:val="0030527C"/>
    <w:rsid w:val="003059AC"/>
    <w:rsid w:val="00305DEA"/>
    <w:rsid w:val="00305FF9"/>
    <w:rsid w:val="0030615F"/>
    <w:rsid w:val="00306194"/>
    <w:rsid w:val="003067CC"/>
    <w:rsid w:val="003068F7"/>
    <w:rsid w:val="00306AB4"/>
    <w:rsid w:val="00306B35"/>
    <w:rsid w:val="00306E4D"/>
    <w:rsid w:val="00306E6B"/>
    <w:rsid w:val="00306F1A"/>
    <w:rsid w:val="00307C9F"/>
    <w:rsid w:val="003100C8"/>
    <w:rsid w:val="00310147"/>
    <w:rsid w:val="0031022C"/>
    <w:rsid w:val="003103E1"/>
    <w:rsid w:val="00310590"/>
    <w:rsid w:val="00310AE3"/>
    <w:rsid w:val="00311161"/>
    <w:rsid w:val="003112B5"/>
    <w:rsid w:val="003112FF"/>
    <w:rsid w:val="00311326"/>
    <w:rsid w:val="003115D9"/>
    <w:rsid w:val="0031171E"/>
    <w:rsid w:val="00311753"/>
    <w:rsid w:val="00311755"/>
    <w:rsid w:val="00311762"/>
    <w:rsid w:val="00311808"/>
    <w:rsid w:val="00311B24"/>
    <w:rsid w:val="00311CB2"/>
    <w:rsid w:val="00312221"/>
    <w:rsid w:val="00312379"/>
    <w:rsid w:val="00312400"/>
    <w:rsid w:val="0031266E"/>
    <w:rsid w:val="00312739"/>
    <w:rsid w:val="0031281A"/>
    <w:rsid w:val="00312D10"/>
    <w:rsid w:val="00313A90"/>
    <w:rsid w:val="00313E56"/>
    <w:rsid w:val="00313EE4"/>
    <w:rsid w:val="00313FA5"/>
    <w:rsid w:val="00314056"/>
    <w:rsid w:val="00314167"/>
    <w:rsid w:val="00314258"/>
    <w:rsid w:val="00314AB7"/>
    <w:rsid w:val="00314C0E"/>
    <w:rsid w:val="00314DBD"/>
    <w:rsid w:val="00314DF0"/>
    <w:rsid w:val="003153F5"/>
    <w:rsid w:val="00315534"/>
    <w:rsid w:val="0031558B"/>
    <w:rsid w:val="003158C5"/>
    <w:rsid w:val="00315E9F"/>
    <w:rsid w:val="00315F2F"/>
    <w:rsid w:val="0031612C"/>
    <w:rsid w:val="003162A0"/>
    <w:rsid w:val="0031639D"/>
    <w:rsid w:val="003163A5"/>
    <w:rsid w:val="0031664B"/>
    <w:rsid w:val="00316906"/>
    <w:rsid w:val="003169F8"/>
    <w:rsid w:val="00316D47"/>
    <w:rsid w:val="00317432"/>
    <w:rsid w:val="00317640"/>
    <w:rsid w:val="00317662"/>
    <w:rsid w:val="00317842"/>
    <w:rsid w:val="003178DA"/>
    <w:rsid w:val="00317B09"/>
    <w:rsid w:val="00317B5D"/>
    <w:rsid w:val="00317D77"/>
    <w:rsid w:val="00317DB8"/>
    <w:rsid w:val="00317DBC"/>
    <w:rsid w:val="003200D8"/>
    <w:rsid w:val="0032019D"/>
    <w:rsid w:val="00320618"/>
    <w:rsid w:val="0032084B"/>
    <w:rsid w:val="0032095C"/>
    <w:rsid w:val="00320B06"/>
    <w:rsid w:val="0032100B"/>
    <w:rsid w:val="00321215"/>
    <w:rsid w:val="0032133D"/>
    <w:rsid w:val="00321414"/>
    <w:rsid w:val="0032190B"/>
    <w:rsid w:val="0032198A"/>
    <w:rsid w:val="00321BD7"/>
    <w:rsid w:val="003222E0"/>
    <w:rsid w:val="00322540"/>
    <w:rsid w:val="0032260F"/>
    <w:rsid w:val="0032261C"/>
    <w:rsid w:val="003228DA"/>
    <w:rsid w:val="00322942"/>
    <w:rsid w:val="00322AD0"/>
    <w:rsid w:val="00322CDF"/>
    <w:rsid w:val="00323058"/>
    <w:rsid w:val="003232AD"/>
    <w:rsid w:val="003233AA"/>
    <w:rsid w:val="003233E3"/>
    <w:rsid w:val="00323627"/>
    <w:rsid w:val="0032372A"/>
    <w:rsid w:val="00323AFD"/>
    <w:rsid w:val="00323B3F"/>
    <w:rsid w:val="00323D6B"/>
    <w:rsid w:val="00323F7D"/>
    <w:rsid w:val="003241D6"/>
    <w:rsid w:val="00324632"/>
    <w:rsid w:val="00324642"/>
    <w:rsid w:val="0032496B"/>
    <w:rsid w:val="00324B3D"/>
    <w:rsid w:val="00324C21"/>
    <w:rsid w:val="00324DE1"/>
    <w:rsid w:val="00324F56"/>
    <w:rsid w:val="00325CB4"/>
    <w:rsid w:val="00325DB5"/>
    <w:rsid w:val="00325EAE"/>
    <w:rsid w:val="00325EED"/>
    <w:rsid w:val="00326714"/>
    <w:rsid w:val="00326957"/>
    <w:rsid w:val="00326AE2"/>
    <w:rsid w:val="003271B9"/>
    <w:rsid w:val="0032735B"/>
    <w:rsid w:val="00327537"/>
    <w:rsid w:val="00327685"/>
    <w:rsid w:val="003276A8"/>
    <w:rsid w:val="00327923"/>
    <w:rsid w:val="00327A24"/>
    <w:rsid w:val="00327A2F"/>
    <w:rsid w:val="00327A5E"/>
    <w:rsid w:val="00327B37"/>
    <w:rsid w:val="00327B7B"/>
    <w:rsid w:val="00327BB0"/>
    <w:rsid w:val="00330A9A"/>
    <w:rsid w:val="00330B56"/>
    <w:rsid w:val="003311A9"/>
    <w:rsid w:val="0033126F"/>
    <w:rsid w:val="00331426"/>
    <w:rsid w:val="0033171D"/>
    <w:rsid w:val="00331804"/>
    <w:rsid w:val="00331972"/>
    <w:rsid w:val="00331A4F"/>
    <w:rsid w:val="00331FC3"/>
    <w:rsid w:val="00332290"/>
    <w:rsid w:val="00332311"/>
    <w:rsid w:val="00332451"/>
    <w:rsid w:val="0033264C"/>
    <w:rsid w:val="00332727"/>
    <w:rsid w:val="00332915"/>
    <w:rsid w:val="00332B1A"/>
    <w:rsid w:val="00332C87"/>
    <w:rsid w:val="00332E0C"/>
    <w:rsid w:val="00332F9E"/>
    <w:rsid w:val="0033351A"/>
    <w:rsid w:val="00333676"/>
    <w:rsid w:val="003336B3"/>
    <w:rsid w:val="003338D5"/>
    <w:rsid w:val="0033397F"/>
    <w:rsid w:val="00333A47"/>
    <w:rsid w:val="00333E46"/>
    <w:rsid w:val="00333F4F"/>
    <w:rsid w:val="00333FC7"/>
    <w:rsid w:val="003340FC"/>
    <w:rsid w:val="003341CE"/>
    <w:rsid w:val="003343AC"/>
    <w:rsid w:val="00334467"/>
    <w:rsid w:val="00334573"/>
    <w:rsid w:val="00334660"/>
    <w:rsid w:val="0033474D"/>
    <w:rsid w:val="0033487B"/>
    <w:rsid w:val="00334923"/>
    <w:rsid w:val="00334C17"/>
    <w:rsid w:val="00334CD9"/>
    <w:rsid w:val="00334CF0"/>
    <w:rsid w:val="00334F3E"/>
    <w:rsid w:val="00335155"/>
    <w:rsid w:val="00335B75"/>
    <w:rsid w:val="00335CE4"/>
    <w:rsid w:val="00335D8C"/>
    <w:rsid w:val="00336072"/>
    <w:rsid w:val="003363A1"/>
    <w:rsid w:val="00336B0C"/>
    <w:rsid w:val="00336B10"/>
    <w:rsid w:val="00336B3C"/>
    <w:rsid w:val="00336CD6"/>
    <w:rsid w:val="0033731A"/>
    <w:rsid w:val="0033736D"/>
    <w:rsid w:val="00337456"/>
    <w:rsid w:val="0033777C"/>
    <w:rsid w:val="00337E27"/>
    <w:rsid w:val="003402F7"/>
    <w:rsid w:val="00340459"/>
    <w:rsid w:val="00340482"/>
    <w:rsid w:val="003406DA"/>
    <w:rsid w:val="00340A20"/>
    <w:rsid w:val="00340C34"/>
    <w:rsid w:val="00340D41"/>
    <w:rsid w:val="00340E76"/>
    <w:rsid w:val="003411D3"/>
    <w:rsid w:val="00341537"/>
    <w:rsid w:val="00341632"/>
    <w:rsid w:val="00341688"/>
    <w:rsid w:val="0034226D"/>
    <w:rsid w:val="003427FA"/>
    <w:rsid w:val="00342972"/>
    <w:rsid w:val="0034298A"/>
    <w:rsid w:val="00342F09"/>
    <w:rsid w:val="00342FDD"/>
    <w:rsid w:val="003433E2"/>
    <w:rsid w:val="00343441"/>
    <w:rsid w:val="00343462"/>
    <w:rsid w:val="003436E2"/>
    <w:rsid w:val="00343918"/>
    <w:rsid w:val="00343BEB"/>
    <w:rsid w:val="00343D52"/>
    <w:rsid w:val="00344119"/>
    <w:rsid w:val="0034429B"/>
    <w:rsid w:val="003442F7"/>
    <w:rsid w:val="00344363"/>
    <w:rsid w:val="00344866"/>
    <w:rsid w:val="0034488F"/>
    <w:rsid w:val="00344A8C"/>
    <w:rsid w:val="00344CE9"/>
    <w:rsid w:val="00345133"/>
    <w:rsid w:val="00345316"/>
    <w:rsid w:val="0034543A"/>
    <w:rsid w:val="00345636"/>
    <w:rsid w:val="00345943"/>
    <w:rsid w:val="003459C1"/>
    <w:rsid w:val="003459D2"/>
    <w:rsid w:val="00345DCE"/>
    <w:rsid w:val="0034608D"/>
    <w:rsid w:val="003460AA"/>
    <w:rsid w:val="003460F5"/>
    <w:rsid w:val="0034638C"/>
    <w:rsid w:val="0034654C"/>
    <w:rsid w:val="00346CB5"/>
    <w:rsid w:val="00346E3E"/>
    <w:rsid w:val="00346F7F"/>
    <w:rsid w:val="00347280"/>
    <w:rsid w:val="00347752"/>
    <w:rsid w:val="00347B32"/>
    <w:rsid w:val="00347C7B"/>
    <w:rsid w:val="00347D46"/>
    <w:rsid w:val="0035006B"/>
    <w:rsid w:val="00350108"/>
    <w:rsid w:val="003502C2"/>
    <w:rsid w:val="00350446"/>
    <w:rsid w:val="00350762"/>
    <w:rsid w:val="003507C4"/>
    <w:rsid w:val="00350BFF"/>
    <w:rsid w:val="00350C06"/>
    <w:rsid w:val="003510D6"/>
    <w:rsid w:val="00351226"/>
    <w:rsid w:val="003519A1"/>
    <w:rsid w:val="00351C89"/>
    <w:rsid w:val="00351F83"/>
    <w:rsid w:val="00352480"/>
    <w:rsid w:val="003526EA"/>
    <w:rsid w:val="00352830"/>
    <w:rsid w:val="00352883"/>
    <w:rsid w:val="0035291E"/>
    <w:rsid w:val="00352C8D"/>
    <w:rsid w:val="00352D69"/>
    <w:rsid w:val="00352DDB"/>
    <w:rsid w:val="00352E80"/>
    <w:rsid w:val="003530D2"/>
    <w:rsid w:val="003531D7"/>
    <w:rsid w:val="00353228"/>
    <w:rsid w:val="0035331A"/>
    <w:rsid w:val="00353398"/>
    <w:rsid w:val="003534E1"/>
    <w:rsid w:val="0035381D"/>
    <w:rsid w:val="00353A6B"/>
    <w:rsid w:val="00353BDD"/>
    <w:rsid w:val="00354008"/>
    <w:rsid w:val="0035403D"/>
    <w:rsid w:val="0035439A"/>
    <w:rsid w:val="0035463D"/>
    <w:rsid w:val="003546D1"/>
    <w:rsid w:val="003548D8"/>
    <w:rsid w:val="003549CA"/>
    <w:rsid w:val="00354A02"/>
    <w:rsid w:val="00354A72"/>
    <w:rsid w:val="00354C10"/>
    <w:rsid w:val="00354C3E"/>
    <w:rsid w:val="00354F39"/>
    <w:rsid w:val="0035518E"/>
    <w:rsid w:val="003552FD"/>
    <w:rsid w:val="003554CA"/>
    <w:rsid w:val="0035558D"/>
    <w:rsid w:val="00355908"/>
    <w:rsid w:val="00355B43"/>
    <w:rsid w:val="00355B54"/>
    <w:rsid w:val="00355C38"/>
    <w:rsid w:val="00355CD3"/>
    <w:rsid w:val="00355F30"/>
    <w:rsid w:val="00356072"/>
    <w:rsid w:val="00356409"/>
    <w:rsid w:val="003565EC"/>
    <w:rsid w:val="0035691A"/>
    <w:rsid w:val="003569A6"/>
    <w:rsid w:val="00356E67"/>
    <w:rsid w:val="00356FF1"/>
    <w:rsid w:val="003571BB"/>
    <w:rsid w:val="00357200"/>
    <w:rsid w:val="00357A94"/>
    <w:rsid w:val="00357BCA"/>
    <w:rsid w:val="00357C3D"/>
    <w:rsid w:val="003600B0"/>
    <w:rsid w:val="00360232"/>
    <w:rsid w:val="003602E0"/>
    <w:rsid w:val="00360603"/>
    <w:rsid w:val="003607EF"/>
    <w:rsid w:val="003608AD"/>
    <w:rsid w:val="00360901"/>
    <w:rsid w:val="0036090F"/>
    <w:rsid w:val="00360949"/>
    <w:rsid w:val="00360C34"/>
    <w:rsid w:val="00360D01"/>
    <w:rsid w:val="00360E9A"/>
    <w:rsid w:val="00360F2A"/>
    <w:rsid w:val="0036105C"/>
    <w:rsid w:val="00361182"/>
    <w:rsid w:val="003618D5"/>
    <w:rsid w:val="00361957"/>
    <w:rsid w:val="00361B92"/>
    <w:rsid w:val="00361C48"/>
    <w:rsid w:val="00361D4F"/>
    <w:rsid w:val="00361E78"/>
    <w:rsid w:val="00361EA8"/>
    <w:rsid w:val="00362097"/>
    <w:rsid w:val="0036213B"/>
    <w:rsid w:val="00362391"/>
    <w:rsid w:val="00362569"/>
    <w:rsid w:val="00362729"/>
    <w:rsid w:val="0036294A"/>
    <w:rsid w:val="0036296C"/>
    <w:rsid w:val="00362A0D"/>
    <w:rsid w:val="00362AA9"/>
    <w:rsid w:val="00362BEC"/>
    <w:rsid w:val="00363059"/>
    <w:rsid w:val="00363463"/>
    <w:rsid w:val="003636CD"/>
    <w:rsid w:val="0036376C"/>
    <w:rsid w:val="00363807"/>
    <w:rsid w:val="00363A1A"/>
    <w:rsid w:val="00363BA8"/>
    <w:rsid w:val="00363E2E"/>
    <w:rsid w:val="0036425E"/>
    <w:rsid w:val="0036487C"/>
    <w:rsid w:val="00364A1A"/>
    <w:rsid w:val="00364A68"/>
    <w:rsid w:val="00364AE3"/>
    <w:rsid w:val="00364C9B"/>
    <w:rsid w:val="00364F6C"/>
    <w:rsid w:val="0036528E"/>
    <w:rsid w:val="003652AE"/>
    <w:rsid w:val="00365411"/>
    <w:rsid w:val="00365450"/>
    <w:rsid w:val="003654EA"/>
    <w:rsid w:val="00365A46"/>
    <w:rsid w:val="00365DF0"/>
    <w:rsid w:val="00365FA2"/>
    <w:rsid w:val="00365FAC"/>
    <w:rsid w:val="003660B8"/>
    <w:rsid w:val="003662BB"/>
    <w:rsid w:val="0036687D"/>
    <w:rsid w:val="00366C69"/>
    <w:rsid w:val="00366E28"/>
    <w:rsid w:val="00367307"/>
    <w:rsid w:val="00367353"/>
    <w:rsid w:val="00367441"/>
    <w:rsid w:val="003678CE"/>
    <w:rsid w:val="00367B1D"/>
    <w:rsid w:val="00367B83"/>
    <w:rsid w:val="00367B8A"/>
    <w:rsid w:val="0037013A"/>
    <w:rsid w:val="00370488"/>
    <w:rsid w:val="003708D7"/>
    <w:rsid w:val="00370935"/>
    <w:rsid w:val="00370BD0"/>
    <w:rsid w:val="00370C44"/>
    <w:rsid w:val="00370E4F"/>
    <w:rsid w:val="00371215"/>
    <w:rsid w:val="003712C9"/>
    <w:rsid w:val="00371BC2"/>
    <w:rsid w:val="00372229"/>
    <w:rsid w:val="0037256A"/>
    <w:rsid w:val="003726AD"/>
    <w:rsid w:val="00372779"/>
    <w:rsid w:val="00372925"/>
    <w:rsid w:val="00372B66"/>
    <w:rsid w:val="00372CD3"/>
    <w:rsid w:val="00372E28"/>
    <w:rsid w:val="00372F0D"/>
    <w:rsid w:val="00373290"/>
    <w:rsid w:val="0037332C"/>
    <w:rsid w:val="003733B0"/>
    <w:rsid w:val="003734E9"/>
    <w:rsid w:val="00373508"/>
    <w:rsid w:val="003736E7"/>
    <w:rsid w:val="00373909"/>
    <w:rsid w:val="00373B49"/>
    <w:rsid w:val="00373FC0"/>
    <w:rsid w:val="00374059"/>
    <w:rsid w:val="00374294"/>
    <w:rsid w:val="0037450A"/>
    <w:rsid w:val="00374BBF"/>
    <w:rsid w:val="00374D22"/>
    <w:rsid w:val="00374E78"/>
    <w:rsid w:val="00375348"/>
    <w:rsid w:val="0037535B"/>
    <w:rsid w:val="0037552D"/>
    <w:rsid w:val="003756DB"/>
    <w:rsid w:val="00375986"/>
    <w:rsid w:val="00375B5A"/>
    <w:rsid w:val="00375EFA"/>
    <w:rsid w:val="00375F79"/>
    <w:rsid w:val="0037638C"/>
    <w:rsid w:val="003766CA"/>
    <w:rsid w:val="00376A1B"/>
    <w:rsid w:val="00376A2E"/>
    <w:rsid w:val="00376BF4"/>
    <w:rsid w:val="00376F54"/>
    <w:rsid w:val="003770BB"/>
    <w:rsid w:val="00377181"/>
    <w:rsid w:val="003771F0"/>
    <w:rsid w:val="00377431"/>
    <w:rsid w:val="00377716"/>
    <w:rsid w:val="0037771A"/>
    <w:rsid w:val="003777FB"/>
    <w:rsid w:val="00377862"/>
    <w:rsid w:val="00377D2D"/>
    <w:rsid w:val="0038002C"/>
    <w:rsid w:val="0038006D"/>
    <w:rsid w:val="00380099"/>
    <w:rsid w:val="00380124"/>
    <w:rsid w:val="003801A0"/>
    <w:rsid w:val="0038025B"/>
    <w:rsid w:val="003802DC"/>
    <w:rsid w:val="003803DB"/>
    <w:rsid w:val="003806A5"/>
    <w:rsid w:val="00380753"/>
    <w:rsid w:val="003807EA"/>
    <w:rsid w:val="00380A61"/>
    <w:rsid w:val="00380E4E"/>
    <w:rsid w:val="00380EB1"/>
    <w:rsid w:val="00380FBF"/>
    <w:rsid w:val="003812C4"/>
    <w:rsid w:val="003814D7"/>
    <w:rsid w:val="003818DE"/>
    <w:rsid w:val="00381B6D"/>
    <w:rsid w:val="00381CF7"/>
    <w:rsid w:val="00381DC6"/>
    <w:rsid w:val="00381FAC"/>
    <w:rsid w:val="00382130"/>
    <w:rsid w:val="0038214D"/>
    <w:rsid w:val="003822A6"/>
    <w:rsid w:val="00382301"/>
    <w:rsid w:val="0038247F"/>
    <w:rsid w:val="00382A43"/>
    <w:rsid w:val="00382CAE"/>
    <w:rsid w:val="00382D60"/>
    <w:rsid w:val="00382DE0"/>
    <w:rsid w:val="00382F29"/>
    <w:rsid w:val="00383017"/>
    <w:rsid w:val="00383213"/>
    <w:rsid w:val="00383244"/>
    <w:rsid w:val="00383352"/>
    <w:rsid w:val="00383C8D"/>
    <w:rsid w:val="00383F79"/>
    <w:rsid w:val="00383F9D"/>
    <w:rsid w:val="0038448F"/>
    <w:rsid w:val="003844A5"/>
    <w:rsid w:val="00384931"/>
    <w:rsid w:val="00384BC3"/>
    <w:rsid w:val="00384D3F"/>
    <w:rsid w:val="00384FE2"/>
    <w:rsid w:val="00385213"/>
    <w:rsid w:val="003852FB"/>
    <w:rsid w:val="00385320"/>
    <w:rsid w:val="00385429"/>
    <w:rsid w:val="003854E5"/>
    <w:rsid w:val="00385531"/>
    <w:rsid w:val="00385708"/>
    <w:rsid w:val="00385773"/>
    <w:rsid w:val="00385901"/>
    <w:rsid w:val="0038594A"/>
    <w:rsid w:val="00385A64"/>
    <w:rsid w:val="00385AB4"/>
    <w:rsid w:val="00385B05"/>
    <w:rsid w:val="00385B33"/>
    <w:rsid w:val="00385C46"/>
    <w:rsid w:val="00386058"/>
    <w:rsid w:val="00386322"/>
    <w:rsid w:val="00386382"/>
    <w:rsid w:val="00386450"/>
    <w:rsid w:val="003865EF"/>
    <w:rsid w:val="00386704"/>
    <w:rsid w:val="003867C1"/>
    <w:rsid w:val="0038691E"/>
    <w:rsid w:val="00386BA9"/>
    <w:rsid w:val="00386EC0"/>
    <w:rsid w:val="0038709B"/>
    <w:rsid w:val="003872BE"/>
    <w:rsid w:val="003878D4"/>
    <w:rsid w:val="00387BF5"/>
    <w:rsid w:val="00390017"/>
    <w:rsid w:val="003901A3"/>
    <w:rsid w:val="003902C7"/>
    <w:rsid w:val="00390551"/>
    <w:rsid w:val="003905A2"/>
    <w:rsid w:val="0039072F"/>
    <w:rsid w:val="0039096D"/>
    <w:rsid w:val="00390ACC"/>
    <w:rsid w:val="00390FC2"/>
    <w:rsid w:val="00391405"/>
    <w:rsid w:val="00391583"/>
    <w:rsid w:val="00391A06"/>
    <w:rsid w:val="00391A26"/>
    <w:rsid w:val="00391B34"/>
    <w:rsid w:val="0039220F"/>
    <w:rsid w:val="00392856"/>
    <w:rsid w:val="00392973"/>
    <w:rsid w:val="00392B35"/>
    <w:rsid w:val="00392BAA"/>
    <w:rsid w:val="00392C49"/>
    <w:rsid w:val="00392D6F"/>
    <w:rsid w:val="00392EDB"/>
    <w:rsid w:val="00393051"/>
    <w:rsid w:val="00393281"/>
    <w:rsid w:val="00393629"/>
    <w:rsid w:val="00393697"/>
    <w:rsid w:val="00393762"/>
    <w:rsid w:val="00393806"/>
    <w:rsid w:val="00393834"/>
    <w:rsid w:val="0039384C"/>
    <w:rsid w:val="00393E33"/>
    <w:rsid w:val="00393EC7"/>
    <w:rsid w:val="003940CE"/>
    <w:rsid w:val="00394155"/>
    <w:rsid w:val="00394444"/>
    <w:rsid w:val="00394659"/>
    <w:rsid w:val="003946CF"/>
    <w:rsid w:val="0039482E"/>
    <w:rsid w:val="00394A55"/>
    <w:rsid w:val="00394AAE"/>
    <w:rsid w:val="00394C19"/>
    <w:rsid w:val="00394DE1"/>
    <w:rsid w:val="00395922"/>
    <w:rsid w:val="00395979"/>
    <w:rsid w:val="00395A0D"/>
    <w:rsid w:val="00395AEC"/>
    <w:rsid w:val="00396465"/>
    <w:rsid w:val="00396556"/>
    <w:rsid w:val="00396649"/>
    <w:rsid w:val="003967FD"/>
    <w:rsid w:val="00396A04"/>
    <w:rsid w:val="00396ACE"/>
    <w:rsid w:val="00396AF8"/>
    <w:rsid w:val="00396CE6"/>
    <w:rsid w:val="00396D0A"/>
    <w:rsid w:val="00396ED9"/>
    <w:rsid w:val="00397287"/>
    <w:rsid w:val="0039762F"/>
    <w:rsid w:val="003976B5"/>
    <w:rsid w:val="00397798"/>
    <w:rsid w:val="0039798F"/>
    <w:rsid w:val="00397C1D"/>
    <w:rsid w:val="003A00BC"/>
    <w:rsid w:val="003A0478"/>
    <w:rsid w:val="003A0657"/>
    <w:rsid w:val="003A071C"/>
    <w:rsid w:val="003A071F"/>
    <w:rsid w:val="003A096A"/>
    <w:rsid w:val="003A0A0F"/>
    <w:rsid w:val="003A11DA"/>
    <w:rsid w:val="003A13B7"/>
    <w:rsid w:val="003A13D6"/>
    <w:rsid w:val="003A1508"/>
    <w:rsid w:val="003A1673"/>
    <w:rsid w:val="003A175B"/>
    <w:rsid w:val="003A180F"/>
    <w:rsid w:val="003A18DD"/>
    <w:rsid w:val="003A19A2"/>
    <w:rsid w:val="003A1A45"/>
    <w:rsid w:val="003A1B0B"/>
    <w:rsid w:val="003A1B85"/>
    <w:rsid w:val="003A1BD8"/>
    <w:rsid w:val="003A1DCF"/>
    <w:rsid w:val="003A1F8B"/>
    <w:rsid w:val="003A204B"/>
    <w:rsid w:val="003A20C8"/>
    <w:rsid w:val="003A2157"/>
    <w:rsid w:val="003A2C29"/>
    <w:rsid w:val="003A2C43"/>
    <w:rsid w:val="003A2DA8"/>
    <w:rsid w:val="003A2EC3"/>
    <w:rsid w:val="003A31E4"/>
    <w:rsid w:val="003A3366"/>
    <w:rsid w:val="003A33D1"/>
    <w:rsid w:val="003A35EE"/>
    <w:rsid w:val="003A36F2"/>
    <w:rsid w:val="003A397E"/>
    <w:rsid w:val="003A39E3"/>
    <w:rsid w:val="003A39FD"/>
    <w:rsid w:val="003A3D39"/>
    <w:rsid w:val="003A3EC7"/>
    <w:rsid w:val="003A3F72"/>
    <w:rsid w:val="003A40B4"/>
    <w:rsid w:val="003A416B"/>
    <w:rsid w:val="003A42F1"/>
    <w:rsid w:val="003A457B"/>
    <w:rsid w:val="003A4B85"/>
    <w:rsid w:val="003A4F39"/>
    <w:rsid w:val="003A4FC3"/>
    <w:rsid w:val="003A5374"/>
    <w:rsid w:val="003A5833"/>
    <w:rsid w:val="003A59B5"/>
    <w:rsid w:val="003A5FE2"/>
    <w:rsid w:val="003A6095"/>
    <w:rsid w:val="003A6A41"/>
    <w:rsid w:val="003A70A6"/>
    <w:rsid w:val="003A7834"/>
    <w:rsid w:val="003A79DF"/>
    <w:rsid w:val="003A7FC1"/>
    <w:rsid w:val="003B030F"/>
    <w:rsid w:val="003B07F9"/>
    <w:rsid w:val="003B0A51"/>
    <w:rsid w:val="003B0B5B"/>
    <w:rsid w:val="003B0E79"/>
    <w:rsid w:val="003B0EF9"/>
    <w:rsid w:val="003B10A3"/>
    <w:rsid w:val="003B10C1"/>
    <w:rsid w:val="003B1678"/>
    <w:rsid w:val="003B189E"/>
    <w:rsid w:val="003B19D9"/>
    <w:rsid w:val="003B1B2F"/>
    <w:rsid w:val="003B1F55"/>
    <w:rsid w:val="003B2446"/>
    <w:rsid w:val="003B24F3"/>
    <w:rsid w:val="003B250E"/>
    <w:rsid w:val="003B2646"/>
    <w:rsid w:val="003B27C8"/>
    <w:rsid w:val="003B2E23"/>
    <w:rsid w:val="003B2E95"/>
    <w:rsid w:val="003B3054"/>
    <w:rsid w:val="003B3380"/>
    <w:rsid w:val="003B34A2"/>
    <w:rsid w:val="003B34DB"/>
    <w:rsid w:val="003B3575"/>
    <w:rsid w:val="003B3822"/>
    <w:rsid w:val="003B386D"/>
    <w:rsid w:val="003B3AF6"/>
    <w:rsid w:val="003B415F"/>
    <w:rsid w:val="003B41AA"/>
    <w:rsid w:val="003B43CE"/>
    <w:rsid w:val="003B46EA"/>
    <w:rsid w:val="003B4723"/>
    <w:rsid w:val="003B4C15"/>
    <w:rsid w:val="003B4D1D"/>
    <w:rsid w:val="003B4E73"/>
    <w:rsid w:val="003B50BC"/>
    <w:rsid w:val="003B50ED"/>
    <w:rsid w:val="003B5157"/>
    <w:rsid w:val="003B52C3"/>
    <w:rsid w:val="003B54A6"/>
    <w:rsid w:val="003B556F"/>
    <w:rsid w:val="003B55DC"/>
    <w:rsid w:val="003B567B"/>
    <w:rsid w:val="003B5CB8"/>
    <w:rsid w:val="003B5D97"/>
    <w:rsid w:val="003B5E15"/>
    <w:rsid w:val="003B5E1D"/>
    <w:rsid w:val="003B61B8"/>
    <w:rsid w:val="003B621A"/>
    <w:rsid w:val="003B6297"/>
    <w:rsid w:val="003B6300"/>
    <w:rsid w:val="003B63A4"/>
    <w:rsid w:val="003B67B2"/>
    <w:rsid w:val="003B67FD"/>
    <w:rsid w:val="003B68FE"/>
    <w:rsid w:val="003B6B03"/>
    <w:rsid w:val="003B6D7D"/>
    <w:rsid w:val="003B7099"/>
    <w:rsid w:val="003B73DC"/>
    <w:rsid w:val="003B7468"/>
    <w:rsid w:val="003B771C"/>
    <w:rsid w:val="003B77B5"/>
    <w:rsid w:val="003B7C6C"/>
    <w:rsid w:val="003B7D7E"/>
    <w:rsid w:val="003B7F75"/>
    <w:rsid w:val="003C0022"/>
    <w:rsid w:val="003C0040"/>
    <w:rsid w:val="003C0061"/>
    <w:rsid w:val="003C0481"/>
    <w:rsid w:val="003C0F5D"/>
    <w:rsid w:val="003C0FCB"/>
    <w:rsid w:val="003C1012"/>
    <w:rsid w:val="003C11A9"/>
    <w:rsid w:val="003C11C9"/>
    <w:rsid w:val="003C1229"/>
    <w:rsid w:val="003C12C1"/>
    <w:rsid w:val="003C1718"/>
    <w:rsid w:val="003C18D4"/>
    <w:rsid w:val="003C1924"/>
    <w:rsid w:val="003C19B8"/>
    <w:rsid w:val="003C19E1"/>
    <w:rsid w:val="003C19E7"/>
    <w:rsid w:val="003C1A51"/>
    <w:rsid w:val="003C1DCC"/>
    <w:rsid w:val="003C1E5F"/>
    <w:rsid w:val="003C1FD4"/>
    <w:rsid w:val="003C213D"/>
    <w:rsid w:val="003C24AC"/>
    <w:rsid w:val="003C25AD"/>
    <w:rsid w:val="003C2A6A"/>
    <w:rsid w:val="003C2D21"/>
    <w:rsid w:val="003C3222"/>
    <w:rsid w:val="003C3641"/>
    <w:rsid w:val="003C3814"/>
    <w:rsid w:val="003C3859"/>
    <w:rsid w:val="003C3BBC"/>
    <w:rsid w:val="003C3C75"/>
    <w:rsid w:val="003C3E00"/>
    <w:rsid w:val="003C3E1E"/>
    <w:rsid w:val="003C3E2B"/>
    <w:rsid w:val="003C3F41"/>
    <w:rsid w:val="003C3FC1"/>
    <w:rsid w:val="003C405C"/>
    <w:rsid w:val="003C454F"/>
    <w:rsid w:val="003C4A5D"/>
    <w:rsid w:val="003C526F"/>
    <w:rsid w:val="003C5540"/>
    <w:rsid w:val="003C5636"/>
    <w:rsid w:val="003C58DD"/>
    <w:rsid w:val="003C58FD"/>
    <w:rsid w:val="003C5E6B"/>
    <w:rsid w:val="003C5F33"/>
    <w:rsid w:val="003C5F90"/>
    <w:rsid w:val="003C62C4"/>
    <w:rsid w:val="003C6996"/>
    <w:rsid w:val="003C6CB5"/>
    <w:rsid w:val="003C6E66"/>
    <w:rsid w:val="003C7189"/>
    <w:rsid w:val="003C71E1"/>
    <w:rsid w:val="003C73A8"/>
    <w:rsid w:val="003C7A0C"/>
    <w:rsid w:val="003C7AD7"/>
    <w:rsid w:val="003C7D05"/>
    <w:rsid w:val="003C7DAF"/>
    <w:rsid w:val="003C7EB9"/>
    <w:rsid w:val="003C7F60"/>
    <w:rsid w:val="003D0004"/>
    <w:rsid w:val="003D0073"/>
    <w:rsid w:val="003D015C"/>
    <w:rsid w:val="003D01D0"/>
    <w:rsid w:val="003D0419"/>
    <w:rsid w:val="003D0FC3"/>
    <w:rsid w:val="003D0FC6"/>
    <w:rsid w:val="003D1054"/>
    <w:rsid w:val="003D1211"/>
    <w:rsid w:val="003D1CEF"/>
    <w:rsid w:val="003D22BA"/>
    <w:rsid w:val="003D23FB"/>
    <w:rsid w:val="003D2401"/>
    <w:rsid w:val="003D28C7"/>
    <w:rsid w:val="003D299F"/>
    <w:rsid w:val="003D2BF2"/>
    <w:rsid w:val="003D2C1D"/>
    <w:rsid w:val="003D2C34"/>
    <w:rsid w:val="003D2D5A"/>
    <w:rsid w:val="003D3172"/>
    <w:rsid w:val="003D323C"/>
    <w:rsid w:val="003D3613"/>
    <w:rsid w:val="003D38F7"/>
    <w:rsid w:val="003D3B2F"/>
    <w:rsid w:val="003D3C8B"/>
    <w:rsid w:val="003D3D7B"/>
    <w:rsid w:val="003D3DDD"/>
    <w:rsid w:val="003D422F"/>
    <w:rsid w:val="003D4443"/>
    <w:rsid w:val="003D4A95"/>
    <w:rsid w:val="003D50CF"/>
    <w:rsid w:val="003D525B"/>
    <w:rsid w:val="003D550D"/>
    <w:rsid w:val="003D5543"/>
    <w:rsid w:val="003D55D1"/>
    <w:rsid w:val="003D57BF"/>
    <w:rsid w:val="003D5CBE"/>
    <w:rsid w:val="003D5CBF"/>
    <w:rsid w:val="003D5DF2"/>
    <w:rsid w:val="003D641F"/>
    <w:rsid w:val="003D66D2"/>
    <w:rsid w:val="003D67CF"/>
    <w:rsid w:val="003D6956"/>
    <w:rsid w:val="003D6A5D"/>
    <w:rsid w:val="003D71AF"/>
    <w:rsid w:val="003D72CB"/>
    <w:rsid w:val="003D7529"/>
    <w:rsid w:val="003D7604"/>
    <w:rsid w:val="003D761F"/>
    <w:rsid w:val="003D76FA"/>
    <w:rsid w:val="003D792E"/>
    <w:rsid w:val="003D79D7"/>
    <w:rsid w:val="003D7A7A"/>
    <w:rsid w:val="003D7AD2"/>
    <w:rsid w:val="003D7DFA"/>
    <w:rsid w:val="003E02BA"/>
    <w:rsid w:val="003E02D6"/>
    <w:rsid w:val="003E0471"/>
    <w:rsid w:val="003E062D"/>
    <w:rsid w:val="003E07AE"/>
    <w:rsid w:val="003E0957"/>
    <w:rsid w:val="003E09F4"/>
    <w:rsid w:val="003E0A20"/>
    <w:rsid w:val="003E0E65"/>
    <w:rsid w:val="003E0F52"/>
    <w:rsid w:val="003E111E"/>
    <w:rsid w:val="003E134C"/>
    <w:rsid w:val="003E14FC"/>
    <w:rsid w:val="003E1577"/>
    <w:rsid w:val="003E1CC2"/>
    <w:rsid w:val="003E21DC"/>
    <w:rsid w:val="003E2201"/>
    <w:rsid w:val="003E223C"/>
    <w:rsid w:val="003E274B"/>
    <w:rsid w:val="003E2926"/>
    <w:rsid w:val="003E2976"/>
    <w:rsid w:val="003E2AC8"/>
    <w:rsid w:val="003E2B2B"/>
    <w:rsid w:val="003E2DAF"/>
    <w:rsid w:val="003E318B"/>
    <w:rsid w:val="003E383D"/>
    <w:rsid w:val="003E3A00"/>
    <w:rsid w:val="003E406C"/>
    <w:rsid w:val="003E428C"/>
    <w:rsid w:val="003E435A"/>
    <w:rsid w:val="003E4386"/>
    <w:rsid w:val="003E4426"/>
    <w:rsid w:val="003E4858"/>
    <w:rsid w:val="003E4F5D"/>
    <w:rsid w:val="003E4F8B"/>
    <w:rsid w:val="003E50C5"/>
    <w:rsid w:val="003E54D7"/>
    <w:rsid w:val="003E568A"/>
    <w:rsid w:val="003E5C97"/>
    <w:rsid w:val="003E5EA6"/>
    <w:rsid w:val="003E5FA5"/>
    <w:rsid w:val="003E60C2"/>
    <w:rsid w:val="003E6316"/>
    <w:rsid w:val="003E6884"/>
    <w:rsid w:val="003E6AC5"/>
    <w:rsid w:val="003E6AFD"/>
    <w:rsid w:val="003E6BB9"/>
    <w:rsid w:val="003E6DA7"/>
    <w:rsid w:val="003E6DDF"/>
    <w:rsid w:val="003E6DE6"/>
    <w:rsid w:val="003E71C2"/>
    <w:rsid w:val="003E71C9"/>
    <w:rsid w:val="003E7203"/>
    <w:rsid w:val="003E7348"/>
    <w:rsid w:val="003E7500"/>
    <w:rsid w:val="003E76DE"/>
    <w:rsid w:val="003E78B3"/>
    <w:rsid w:val="003E78BB"/>
    <w:rsid w:val="003F0096"/>
    <w:rsid w:val="003F05CB"/>
    <w:rsid w:val="003F0850"/>
    <w:rsid w:val="003F0D12"/>
    <w:rsid w:val="003F0F67"/>
    <w:rsid w:val="003F111E"/>
    <w:rsid w:val="003F129B"/>
    <w:rsid w:val="003F150D"/>
    <w:rsid w:val="003F160C"/>
    <w:rsid w:val="003F16DC"/>
    <w:rsid w:val="003F177A"/>
    <w:rsid w:val="003F18FD"/>
    <w:rsid w:val="003F1B9F"/>
    <w:rsid w:val="003F1DA2"/>
    <w:rsid w:val="003F1E6C"/>
    <w:rsid w:val="003F2472"/>
    <w:rsid w:val="003F298E"/>
    <w:rsid w:val="003F2A5A"/>
    <w:rsid w:val="003F2BB4"/>
    <w:rsid w:val="003F2DD1"/>
    <w:rsid w:val="003F324F"/>
    <w:rsid w:val="003F33BC"/>
    <w:rsid w:val="003F3C07"/>
    <w:rsid w:val="003F3D4E"/>
    <w:rsid w:val="003F3DCA"/>
    <w:rsid w:val="003F430C"/>
    <w:rsid w:val="003F477E"/>
    <w:rsid w:val="003F4F5D"/>
    <w:rsid w:val="003F519C"/>
    <w:rsid w:val="003F52BC"/>
    <w:rsid w:val="003F563B"/>
    <w:rsid w:val="003F56D3"/>
    <w:rsid w:val="003F5784"/>
    <w:rsid w:val="003F57AE"/>
    <w:rsid w:val="003F5831"/>
    <w:rsid w:val="003F585A"/>
    <w:rsid w:val="003F58ED"/>
    <w:rsid w:val="003F610E"/>
    <w:rsid w:val="003F6152"/>
    <w:rsid w:val="003F6194"/>
    <w:rsid w:val="003F65C2"/>
    <w:rsid w:val="003F690A"/>
    <w:rsid w:val="003F696A"/>
    <w:rsid w:val="003F697A"/>
    <w:rsid w:val="003F6AB8"/>
    <w:rsid w:val="003F6CC6"/>
    <w:rsid w:val="003F6CCD"/>
    <w:rsid w:val="003F6CD2"/>
    <w:rsid w:val="003F6D99"/>
    <w:rsid w:val="003F716B"/>
    <w:rsid w:val="003F7387"/>
    <w:rsid w:val="003F788D"/>
    <w:rsid w:val="003F78C7"/>
    <w:rsid w:val="003F7B32"/>
    <w:rsid w:val="0040009D"/>
    <w:rsid w:val="00400361"/>
    <w:rsid w:val="0040040D"/>
    <w:rsid w:val="0040048E"/>
    <w:rsid w:val="00400B14"/>
    <w:rsid w:val="00400EDD"/>
    <w:rsid w:val="0040126E"/>
    <w:rsid w:val="00401295"/>
    <w:rsid w:val="0040160E"/>
    <w:rsid w:val="0040182A"/>
    <w:rsid w:val="00401A05"/>
    <w:rsid w:val="00401B58"/>
    <w:rsid w:val="00401C48"/>
    <w:rsid w:val="004020D4"/>
    <w:rsid w:val="004021B6"/>
    <w:rsid w:val="0040271F"/>
    <w:rsid w:val="0040288A"/>
    <w:rsid w:val="0040290C"/>
    <w:rsid w:val="0040298F"/>
    <w:rsid w:val="00402DC2"/>
    <w:rsid w:val="00402E6C"/>
    <w:rsid w:val="0040372C"/>
    <w:rsid w:val="004038FC"/>
    <w:rsid w:val="0040391C"/>
    <w:rsid w:val="00403C44"/>
    <w:rsid w:val="00403F43"/>
    <w:rsid w:val="004042D8"/>
    <w:rsid w:val="00404675"/>
    <w:rsid w:val="00404690"/>
    <w:rsid w:val="004047C4"/>
    <w:rsid w:val="004048D3"/>
    <w:rsid w:val="004048E8"/>
    <w:rsid w:val="004049D8"/>
    <w:rsid w:val="00404A77"/>
    <w:rsid w:val="00404D80"/>
    <w:rsid w:val="004052D7"/>
    <w:rsid w:val="00405428"/>
    <w:rsid w:val="0040570B"/>
    <w:rsid w:val="00405732"/>
    <w:rsid w:val="0040574D"/>
    <w:rsid w:val="00405859"/>
    <w:rsid w:val="00405A1F"/>
    <w:rsid w:val="00405C92"/>
    <w:rsid w:val="00405EDB"/>
    <w:rsid w:val="00405FB0"/>
    <w:rsid w:val="00405FB1"/>
    <w:rsid w:val="004060B2"/>
    <w:rsid w:val="0040611E"/>
    <w:rsid w:val="00406460"/>
    <w:rsid w:val="00406521"/>
    <w:rsid w:val="00406887"/>
    <w:rsid w:val="00406908"/>
    <w:rsid w:val="00406D65"/>
    <w:rsid w:val="00406D71"/>
    <w:rsid w:val="00406F05"/>
    <w:rsid w:val="004070D9"/>
    <w:rsid w:val="00407137"/>
    <w:rsid w:val="004074B8"/>
    <w:rsid w:val="00407B9A"/>
    <w:rsid w:val="00407BAC"/>
    <w:rsid w:val="0041021A"/>
    <w:rsid w:val="004108A3"/>
    <w:rsid w:val="0041093C"/>
    <w:rsid w:val="00410969"/>
    <w:rsid w:val="00410A04"/>
    <w:rsid w:val="00410A0F"/>
    <w:rsid w:val="00410E4C"/>
    <w:rsid w:val="00410F26"/>
    <w:rsid w:val="0041120E"/>
    <w:rsid w:val="004116EB"/>
    <w:rsid w:val="00411839"/>
    <w:rsid w:val="004118FB"/>
    <w:rsid w:val="00411D44"/>
    <w:rsid w:val="0041223C"/>
    <w:rsid w:val="004122A2"/>
    <w:rsid w:val="004122E0"/>
    <w:rsid w:val="00412461"/>
    <w:rsid w:val="00412546"/>
    <w:rsid w:val="0041278C"/>
    <w:rsid w:val="004127DE"/>
    <w:rsid w:val="00412CB4"/>
    <w:rsid w:val="00412FE8"/>
    <w:rsid w:val="00413053"/>
    <w:rsid w:val="0041319C"/>
    <w:rsid w:val="004137B6"/>
    <w:rsid w:val="00413A54"/>
    <w:rsid w:val="00413C10"/>
    <w:rsid w:val="00413C59"/>
    <w:rsid w:val="00413CD9"/>
    <w:rsid w:val="00413D22"/>
    <w:rsid w:val="00413F3B"/>
    <w:rsid w:val="00413F9A"/>
    <w:rsid w:val="004140CA"/>
    <w:rsid w:val="004142E0"/>
    <w:rsid w:val="00414319"/>
    <w:rsid w:val="004144CB"/>
    <w:rsid w:val="004146A1"/>
    <w:rsid w:val="004149CA"/>
    <w:rsid w:val="00414A4D"/>
    <w:rsid w:val="00414C65"/>
    <w:rsid w:val="00415106"/>
    <w:rsid w:val="00415248"/>
    <w:rsid w:val="0041591E"/>
    <w:rsid w:val="00415943"/>
    <w:rsid w:val="0041598C"/>
    <w:rsid w:val="00415D76"/>
    <w:rsid w:val="00415E2D"/>
    <w:rsid w:val="004161C7"/>
    <w:rsid w:val="00416272"/>
    <w:rsid w:val="0041629D"/>
    <w:rsid w:val="0041639B"/>
    <w:rsid w:val="004163B0"/>
    <w:rsid w:val="004164AC"/>
    <w:rsid w:val="00416594"/>
    <w:rsid w:val="00416665"/>
    <w:rsid w:val="00416993"/>
    <w:rsid w:val="00416A67"/>
    <w:rsid w:val="00416ACB"/>
    <w:rsid w:val="00416C73"/>
    <w:rsid w:val="0041749E"/>
    <w:rsid w:val="004175F6"/>
    <w:rsid w:val="004179FC"/>
    <w:rsid w:val="00417B0E"/>
    <w:rsid w:val="00417C6A"/>
    <w:rsid w:val="00417F0B"/>
    <w:rsid w:val="00417FA3"/>
    <w:rsid w:val="00420024"/>
    <w:rsid w:val="0042028E"/>
    <w:rsid w:val="00420455"/>
    <w:rsid w:val="004205F8"/>
    <w:rsid w:val="00420B12"/>
    <w:rsid w:val="00420B34"/>
    <w:rsid w:val="00420BD3"/>
    <w:rsid w:val="00421070"/>
    <w:rsid w:val="00421245"/>
    <w:rsid w:val="004212BB"/>
    <w:rsid w:val="00421487"/>
    <w:rsid w:val="004214B6"/>
    <w:rsid w:val="00421B2F"/>
    <w:rsid w:val="00421C73"/>
    <w:rsid w:val="00421DCF"/>
    <w:rsid w:val="0042208F"/>
    <w:rsid w:val="00422144"/>
    <w:rsid w:val="0042220B"/>
    <w:rsid w:val="004222CB"/>
    <w:rsid w:val="00422341"/>
    <w:rsid w:val="00422613"/>
    <w:rsid w:val="00422643"/>
    <w:rsid w:val="00422E77"/>
    <w:rsid w:val="00423155"/>
    <w:rsid w:val="004233A3"/>
    <w:rsid w:val="00423587"/>
    <w:rsid w:val="00423641"/>
    <w:rsid w:val="00423970"/>
    <w:rsid w:val="00423D1E"/>
    <w:rsid w:val="0042412D"/>
    <w:rsid w:val="0042429E"/>
    <w:rsid w:val="00424706"/>
    <w:rsid w:val="004247C1"/>
    <w:rsid w:val="00424B36"/>
    <w:rsid w:val="00424E06"/>
    <w:rsid w:val="004250DA"/>
    <w:rsid w:val="00425573"/>
    <w:rsid w:val="0042574B"/>
    <w:rsid w:val="00425D81"/>
    <w:rsid w:val="00425D95"/>
    <w:rsid w:val="00425EC6"/>
    <w:rsid w:val="00426266"/>
    <w:rsid w:val="004262F8"/>
    <w:rsid w:val="00426BDC"/>
    <w:rsid w:val="00426C6C"/>
    <w:rsid w:val="00427085"/>
    <w:rsid w:val="00427546"/>
    <w:rsid w:val="00427979"/>
    <w:rsid w:val="00427C3F"/>
    <w:rsid w:val="00427C83"/>
    <w:rsid w:val="00427EA9"/>
    <w:rsid w:val="004300BF"/>
    <w:rsid w:val="00430310"/>
    <w:rsid w:val="0043075C"/>
    <w:rsid w:val="00430A2D"/>
    <w:rsid w:val="00430B10"/>
    <w:rsid w:val="00430CAD"/>
    <w:rsid w:val="00430DEA"/>
    <w:rsid w:val="00430F26"/>
    <w:rsid w:val="00430FA1"/>
    <w:rsid w:val="00430FD0"/>
    <w:rsid w:val="00430FE3"/>
    <w:rsid w:val="00431473"/>
    <w:rsid w:val="00431505"/>
    <w:rsid w:val="00431637"/>
    <w:rsid w:val="004317D3"/>
    <w:rsid w:val="00431AF0"/>
    <w:rsid w:val="00431B1E"/>
    <w:rsid w:val="00431C31"/>
    <w:rsid w:val="00431DD9"/>
    <w:rsid w:val="0043211F"/>
    <w:rsid w:val="0043213A"/>
    <w:rsid w:val="004321BF"/>
    <w:rsid w:val="00432291"/>
    <w:rsid w:val="004324A1"/>
    <w:rsid w:val="00432551"/>
    <w:rsid w:val="00432EF8"/>
    <w:rsid w:val="00432F4A"/>
    <w:rsid w:val="00432F6F"/>
    <w:rsid w:val="00432F88"/>
    <w:rsid w:val="0043303A"/>
    <w:rsid w:val="004330F4"/>
    <w:rsid w:val="004332C5"/>
    <w:rsid w:val="00433590"/>
    <w:rsid w:val="00433862"/>
    <w:rsid w:val="0043393D"/>
    <w:rsid w:val="00433EF9"/>
    <w:rsid w:val="00433F2E"/>
    <w:rsid w:val="00433FC5"/>
    <w:rsid w:val="00434034"/>
    <w:rsid w:val="004344C7"/>
    <w:rsid w:val="004349E0"/>
    <w:rsid w:val="00434AF4"/>
    <w:rsid w:val="00434B0D"/>
    <w:rsid w:val="00434F4B"/>
    <w:rsid w:val="00435134"/>
    <w:rsid w:val="004351A2"/>
    <w:rsid w:val="00435274"/>
    <w:rsid w:val="004352AD"/>
    <w:rsid w:val="0043545D"/>
    <w:rsid w:val="004358C9"/>
    <w:rsid w:val="00435EBD"/>
    <w:rsid w:val="00435FD1"/>
    <w:rsid w:val="00435FE2"/>
    <w:rsid w:val="0043614B"/>
    <w:rsid w:val="00436292"/>
    <w:rsid w:val="00436553"/>
    <w:rsid w:val="004367E7"/>
    <w:rsid w:val="00436E2F"/>
    <w:rsid w:val="00436EAB"/>
    <w:rsid w:val="00437137"/>
    <w:rsid w:val="00437573"/>
    <w:rsid w:val="004375C5"/>
    <w:rsid w:val="00437987"/>
    <w:rsid w:val="00440007"/>
    <w:rsid w:val="00440429"/>
    <w:rsid w:val="00440511"/>
    <w:rsid w:val="0044070F"/>
    <w:rsid w:val="00440BD2"/>
    <w:rsid w:val="00440F03"/>
    <w:rsid w:val="004410D2"/>
    <w:rsid w:val="00441823"/>
    <w:rsid w:val="00441C92"/>
    <w:rsid w:val="004423B2"/>
    <w:rsid w:val="00442709"/>
    <w:rsid w:val="00442756"/>
    <w:rsid w:val="004427F6"/>
    <w:rsid w:val="00442AE1"/>
    <w:rsid w:val="0044322E"/>
    <w:rsid w:val="004433C0"/>
    <w:rsid w:val="004433C2"/>
    <w:rsid w:val="004438C6"/>
    <w:rsid w:val="004439CE"/>
    <w:rsid w:val="00443DFD"/>
    <w:rsid w:val="00443E73"/>
    <w:rsid w:val="0044422D"/>
    <w:rsid w:val="00444425"/>
    <w:rsid w:val="004445DB"/>
    <w:rsid w:val="0044463A"/>
    <w:rsid w:val="00444A58"/>
    <w:rsid w:val="00444B5E"/>
    <w:rsid w:val="00444CF6"/>
    <w:rsid w:val="00444E94"/>
    <w:rsid w:val="004453B1"/>
    <w:rsid w:val="00445426"/>
    <w:rsid w:val="00445625"/>
    <w:rsid w:val="00445922"/>
    <w:rsid w:val="0044594D"/>
    <w:rsid w:val="00445C5A"/>
    <w:rsid w:val="00445D7D"/>
    <w:rsid w:val="00445FB2"/>
    <w:rsid w:val="00445FC3"/>
    <w:rsid w:val="004461D9"/>
    <w:rsid w:val="00446538"/>
    <w:rsid w:val="00446595"/>
    <w:rsid w:val="004466C0"/>
    <w:rsid w:val="00446AC6"/>
    <w:rsid w:val="00447116"/>
    <w:rsid w:val="004472FF"/>
    <w:rsid w:val="00447590"/>
    <w:rsid w:val="0044759B"/>
    <w:rsid w:val="004478B2"/>
    <w:rsid w:val="00447AFA"/>
    <w:rsid w:val="00447C41"/>
    <w:rsid w:val="00447D96"/>
    <w:rsid w:val="00447F54"/>
    <w:rsid w:val="0045022F"/>
    <w:rsid w:val="00450ABA"/>
    <w:rsid w:val="00450AD5"/>
    <w:rsid w:val="00450B57"/>
    <w:rsid w:val="00450B7E"/>
    <w:rsid w:val="004511DB"/>
    <w:rsid w:val="0045136B"/>
    <w:rsid w:val="004514CD"/>
    <w:rsid w:val="004517C8"/>
    <w:rsid w:val="00451A13"/>
    <w:rsid w:val="00451B54"/>
    <w:rsid w:val="00451BFB"/>
    <w:rsid w:val="00451C7E"/>
    <w:rsid w:val="00451F03"/>
    <w:rsid w:val="004524B8"/>
    <w:rsid w:val="004524F3"/>
    <w:rsid w:val="004525FD"/>
    <w:rsid w:val="0045295A"/>
    <w:rsid w:val="00452C70"/>
    <w:rsid w:val="00452D8C"/>
    <w:rsid w:val="00452FAB"/>
    <w:rsid w:val="00453788"/>
    <w:rsid w:val="004537B4"/>
    <w:rsid w:val="00453AC1"/>
    <w:rsid w:val="00453BB6"/>
    <w:rsid w:val="00453CAA"/>
    <w:rsid w:val="00453D42"/>
    <w:rsid w:val="00453F6B"/>
    <w:rsid w:val="00453FC8"/>
    <w:rsid w:val="004541F8"/>
    <w:rsid w:val="004545EC"/>
    <w:rsid w:val="00454B40"/>
    <w:rsid w:val="00454D05"/>
    <w:rsid w:val="00454E1F"/>
    <w:rsid w:val="00454EE6"/>
    <w:rsid w:val="00455113"/>
    <w:rsid w:val="00455136"/>
    <w:rsid w:val="00455498"/>
    <w:rsid w:val="00455645"/>
    <w:rsid w:val="00455A30"/>
    <w:rsid w:val="00455B1F"/>
    <w:rsid w:val="00455DE2"/>
    <w:rsid w:val="004560F2"/>
    <w:rsid w:val="0045638F"/>
    <w:rsid w:val="00456421"/>
    <w:rsid w:val="0045657B"/>
    <w:rsid w:val="0045664F"/>
    <w:rsid w:val="00456A45"/>
    <w:rsid w:val="00456B59"/>
    <w:rsid w:val="00456D05"/>
    <w:rsid w:val="00456DAB"/>
    <w:rsid w:val="00456F4F"/>
    <w:rsid w:val="00456FF8"/>
    <w:rsid w:val="0045732F"/>
    <w:rsid w:val="00457DEE"/>
    <w:rsid w:val="00460191"/>
    <w:rsid w:val="0046025D"/>
    <w:rsid w:val="004604B5"/>
    <w:rsid w:val="00460C33"/>
    <w:rsid w:val="00460CC3"/>
    <w:rsid w:val="00460DC6"/>
    <w:rsid w:val="00460E86"/>
    <w:rsid w:val="00460EEC"/>
    <w:rsid w:val="00460FD8"/>
    <w:rsid w:val="0046119F"/>
    <w:rsid w:val="00461791"/>
    <w:rsid w:val="004618DE"/>
    <w:rsid w:val="00461992"/>
    <w:rsid w:val="00461B81"/>
    <w:rsid w:val="00461BD5"/>
    <w:rsid w:val="00462085"/>
    <w:rsid w:val="0046209A"/>
    <w:rsid w:val="0046225E"/>
    <w:rsid w:val="0046245E"/>
    <w:rsid w:val="0046248F"/>
    <w:rsid w:val="004625E6"/>
    <w:rsid w:val="00462832"/>
    <w:rsid w:val="00462D03"/>
    <w:rsid w:val="00462D3C"/>
    <w:rsid w:val="00462D42"/>
    <w:rsid w:val="00462D62"/>
    <w:rsid w:val="00462DC8"/>
    <w:rsid w:val="00463466"/>
    <w:rsid w:val="004635EA"/>
    <w:rsid w:val="004638A9"/>
    <w:rsid w:val="00463C06"/>
    <w:rsid w:val="0046413E"/>
    <w:rsid w:val="00464176"/>
    <w:rsid w:val="0046423F"/>
    <w:rsid w:val="0046439D"/>
    <w:rsid w:val="004646B4"/>
    <w:rsid w:val="00464760"/>
    <w:rsid w:val="004648EA"/>
    <w:rsid w:val="0046497A"/>
    <w:rsid w:val="00464A88"/>
    <w:rsid w:val="00464C1E"/>
    <w:rsid w:val="00464F66"/>
    <w:rsid w:val="004651A0"/>
    <w:rsid w:val="004651FD"/>
    <w:rsid w:val="00465808"/>
    <w:rsid w:val="004659FA"/>
    <w:rsid w:val="00465A28"/>
    <w:rsid w:val="00465BFB"/>
    <w:rsid w:val="00466003"/>
    <w:rsid w:val="0046615F"/>
    <w:rsid w:val="004661E2"/>
    <w:rsid w:val="004663F2"/>
    <w:rsid w:val="004664D3"/>
    <w:rsid w:val="00466523"/>
    <w:rsid w:val="00466532"/>
    <w:rsid w:val="004667F8"/>
    <w:rsid w:val="00466AEA"/>
    <w:rsid w:val="00466CF6"/>
    <w:rsid w:val="00466F30"/>
    <w:rsid w:val="00467034"/>
    <w:rsid w:val="00467097"/>
    <w:rsid w:val="00467135"/>
    <w:rsid w:val="0046714E"/>
    <w:rsid w:val="00467260"/>
    <w:rsid w:val="00467488"/>
    <w:rsid w:val="004674DF"/>
    <w:rsid w:val="00467823"/>
    <w:rsid w:val="00467A87"/>
    <w:rsid w:val="00467ACC"/>
    <w:rsid w:val="0047049D"/>
    <w:rsid w:val="0047083E"/>
    <w:rsid w:val="0047096A"/>
    <w:rsid w:val="00470A61"/>
    <w:rsid w:val="00470C81"/>
    <w:rsid w:val="00470CC1"/>
    <w:rsid w:val="00470EB5"/>
    <w:rsid w:val="00471018"/>
    <w:rsid w:val="0047107C"/>
    <w:rsid w:val="004711A5"/>
    <w:rsid w:val="004711DE"/>
    <w:rsid w:val="00471296"/>
    <w:rsid w:val="0047144B"/>
    <w:rsid w:val="00471494"/>
    <w:rsid w:val="004714BA"/>
    <w:rsid w:val="00471502"/>
    <w:rsid w:val="004720BF"/>
    <w:rsid w:val="00472464"/>
    <w:rsid w:val="0047248E"/>
    <w:rsid w:val="004725E4"/>
    <w:rsid w:val="004727A4"/>
    <w:rsid w:val="0047286B"/>
    <w:rsid w:val="00472C90"/>
    <w:rsid w:val="00472D24"/>
    <w:rsid w:val="00472DC2"/>
    <w:rsid w:val="00472E27"/>
    <w:rsid w:val="00473057"/>
    <w:rsid w:val="004731B3"/>
    <w:rsid w:val="00473485"/>
    <w:rsid w:val="0047355C"/>
    <w:rsid w:val="0047365E"/>
    <w:rsid w:val="00473689"/>
    <w:rsid w:val="00473762"/>
    <w:rsid w:val="00473E0C"/>
    <w:rsid w:val="00474220"/>
    <w:rsid w:val="0047436C"/>
    <w:rsid w:val="004743C7"/>
    <w:rsid w:val="004746E7"/>
    <w:rsid w:val="004747AC"/>
    <w:rsid w:val="00474851"/>
    <w:rsid w:val="00474A50"/>
    <w:rsid w:val="00474A6D"/>
    <w:rsid w:val="00474D61"/>
    <w:rsid w:val="0047516C"/>
    <w:rsid w:val="004752D3"/>
    <w:rsid w:val="004754E1"/>
    <w:rsid w:val="00475675"/>
    <w:rsid w:val="00475A16"/>
    <w:rsid w:val="00475CE0"/>
    <w:rsid w:val="00476504"/>
    <w:rsid w:val="0047663D"/>
    <w:rsid w:val="004767BF"/>
    <w:rsid w:val="00476827"/>
    <w:rsid w:val="00476981"/>
    <w:rsid w:val="00476BD4"/>
    <w:rsid w:val="00476F1A"/>
    <w:rsid w:val="00476FFB"/>
    <w:rsid w:val="00477398"/>
    <w:rsid w:val="00477C35"/>
    <w:rsid w:val="00477F01"/>
    <w:rsid w:val="00480130"/>
    <w:rsid w:val="00480290"/>
    <w:rsid w:val="004802D4"/>
    <w:rsid w:val="004807A0"/>
    <w:rsid w:val="00480988"/>
    <w:rsid w:val="00480B23"/>
    <w:rsid w:val="00480B40"/>
    <w:rsid w:val="00480BE9"/>
    <w:rsid w:val="00480E05"/>
    <w:rsid w:val="004810E8"/>
    <w:rsid w:val="0048149C"/>
    <w:rsid w:val="004814FC"/>
    <w:rsid w:val="004816DD"/>
    <w:rsid w:val="004821D6"/>
    <w:rsid w:val="004825ED"/>
    <w:rsid w:val="00482868"/>
    <w:rsid w:val="00482956"/>
    <w:rsid w:val="004829A8"/>
    <w:rsid w:val="00482BBE"/>
    <w:rsid w:val="004831EC"/>
    <w:rsid w:val="004833D0"/>
    <w:rsid w:val="004834B6"/>
    <w:rsid w:val="00483537"/>
    <w:rsid w:val="00483628"/>
    <w:rsid w:val="0048363D"/>
    <w:rsid w:val="0048394B"/>
    <w:rsid w:val="00483A12"/>
    <w:rsid w:val="00483DA0"/>
    <w:rsid w:val="00483E1C"/>
    <w:rsid w:val="00484496"/>
    <w:rsid w:val="0048452A"/>
    <w:rsid w:val="0048468A"/>
    <w:rsid w:val="004846DB"/>
    <w:rsid w:val="00484A3E"/>
    <w:rsid w:val="00484A77"/>
    <w:rsid w:val="0048512E"/>
    <w:rsid w:val="00485168"/>
    <w:rsid w:val="0048540F"/>
    <w:rsid w:val="004854A2"/>
    <w:rsid w:val="00485612"/>
    <w:rsid w:val="004856A4"/>
    <w:rsid w:val="00485970"/>
    <w:rsid w:val="00485B9B"/>
    <w:rsid w:val="00485C0D"/>
    <w:rsid w:val="00485CBF"/>
    <w:rsid w:val="00485D7F"/>
    <w:rsid w:val="00485F00"/>
    <w:rsid w:val="00486575"/>
    <w:rsid w:val="0048665A"/>
    <w:rsid w:val="004866D0"/>
    <w:rsid w:val="00486BF0"/>
    <w:rsid w:val="00486BF4"/>
    <w:rsid w:val="00486C86"/>
    <w:rsid w:val="00486D27"/>
    <w:rsid w:val="00486E99"/>
    <w:rsid w:val="00486FD6"/>
    <w:rsid w:val="00486FFD"/>
    <w:rsid w:val="0048799B"/>
    <w:rsid w:val="00487A07"/>
    <w:rsid w:val="00487AB6"/>
    <w:rsid w:val="00487B73"/>
    <w:rsid w:val="00487E89"/>
    <w:rsid w:val="004904FB"/>
    <w:rsid w:val="00490610"/>
    <w:rsid w:val="004908AF"/>
    <w:rsid w:val="004908EA"/>
    <w:rsid w:val="00491412"/>
    <w:rsid w:val="00491C27"/>
    <w:rsid w:val="00491E53"/>
    <w:rsid w:val="00491F68"/>
    <w:rsid w:val="00491FFE"/>
    <w:rsid w:val="004927AA"/>
    <w:rsid w:val="00492A14"/>
    <w:rsid w:val="00492A66"/>
    <w:rsid w:val="00492C86"/>
    <w:rsid w:val="00492E33"/>
    <w:rsid w:val="00493225"/>
    <w:rsid w:val="004936B5"/>
    <w:rsid w:val="004936F7"/>
    <w:rsid w:val="00493931"/>
    <w:rsid w:val="00493D2E"/>
    <w:rsid w:val="00493EBF"/>
    <w:rsid w:val="00493F99"/>
    <w:rsid w:val="00493FE6"/>
    <w:rsid w:val="00494242"/>
    <w:rsid w:val="00494417"/>
    <w:rsid w:val="00494533"/>
    <w:rsid w:val="004947C0"/>
    <w:rsid w:val="00494AAE"/>
    <w:rsid w:val="00494AC2"/>
    <w:rsid w:val="00494B47"/>
    <w:rsid w:val="00494B6C"/>
    <w:rsid w:val="00494C78"/>
    <w:rsid w:val="00494CD7"/>
    <w:rsid w:val="00494D4C"/>
    <w:rsid w:val="00494E8E"/>
    <w:rsid w:val="004955BC"/>
    <w:rsid w:val="00495C2D"/>
    <w:rsid w:val="00495D63"/>
    <w:rsid w:val="00495EBC"/>
    <w:rsid w:val="004963E0"/>
    <w:rsid w:val="0049648F"/>
    <w:rsid w:val="0049653A"/>
    <w:rsid w:val="00496606"/>
    <w:rsid w:val="00496702"/>
    <w:rsid w:val="004969E1"/>
    <w:rsid w:val="00496A10"/>
    <w:rsid w:val="00496E5C"/>
    <w:rsid w:val="00496F05"/>
    <w:rsid w:val="00497370"/>
    <w:rsid w:val="00497BA5"/>
    <w:rsid w:val="00497E9A"/>
    <w:rsid w:val="004A01E2"/>
    <w:rsid w:val="004A02DF"/>
    <w:rsid w:val="004A0386"/>
    <w:rsid w:val="004A065E"/>
    <w:rsid w:val="004A091C"/>
    <w:rsid w:val="004A0F39"/>
    <w:rsid w:val="004A0FCA"/>
    <w:rsid w:val="004A1234"/>
    <w:rsid w:val="004A1291"/>
    <w:rsid w:val="004A1601"/>
    <w:rsid w:val="004A18A4"/>
    <w:rsid w:val="004A19BB"/>
    <w:rsid w:val="004A1AD4"/>
    <w:rsid w:val="004A1CB1"/>
    <w:rsid w:val="004A1FF7"/>
    <w:rsid w:val="004A2294"/>
    <w:rsid w:val="004A22E5"/>
    <w:rsid w:val="004A234C"/>
    <w:rsid w:val="004A251F"/>
    <w:rsid w:val="004A2531"/>
    <w:rsid w:val="004A25AF"/>
    <w:rsid w:val="004A2681"/>
    <w:rsid w:val="004A2C55"/>
    <w:rsid w:val="004A2D39"/>
    <w:rsid w:val="004A368F"/>
    <w:rsid w:val="004A36EB"/>
    <w:rsid w:val="004A38A8"/>
    <w:rsid w:val="004A3ACD"/>
    <w:rsid w:val="004A3BF1"/>
    <w:rsid w:val="004A3E42"/>
    <w:rsid w:val="004A3E4C"/>
    <w:rsid w:val="004A402D"/>
    <w:rsid w:val="004A4044"/>
    <w:rsid w:val="004A43FF"/>
    <w:rsid w:val="004A44DC"/>
    <w:rsid w:val="004A463A"/>
    <w:rsid w:val="004A46B7"/>
    <w:rsid w:val="004A4715"/>
    <w:rsid w:val="004A472F"/>
    <w:rsid w:val="004A4C32"/>
    <w:rsid w:val="004A4C9C"/>
    <w:rsid w:val="004A4CB8"/>
    <w:rsid w:val="004A4EAC"/>
    <w:rsid w:val="004A5046"/>
    <w:rsid w:val="004A5083"/>
    <w:rsid w:val="004A565E"/>
    <w:rsid w:val="004A5800"/>
    <w:rsid w:val="004A5DF3"/>
    <w:rsid w:val="004A5F35"/>
    <w:rsid w:val="004A60A2"/>
    <w:rsid w:val="004A6134"/>
    <w:rsid w:val="004A622F"/>
    <w:rsid w:val="004A6277"/>
    <w:rsid w:val="004A6384"/>
    <w:rsid w:val="004A6AF6"/>
    <w:rsid w:val="004A6EEB"/>
    <w:rsid w:val="004A6F5B"/>
    <w:rsid w:val="004A7092"/>
    <w:rsid w:val="004A76DE"/>
    <w:rsid w:val="004A7C37"/>
    <w:rsid w:val="004A7C4A"/>
    <w:rsid w:val="004B008C"/>
    <w:rsid w:val="004B09DA"/>
    <w:rsid w:val="004B0BE1"/>
    <w:rsid w:val="004B1326"/>
    <w:rsid w:val="004B15DA"/>
    <w:rsid w:val="004B1C44"/>
    <w:rsid w:val="004B2025"/>
    <w:rsid w:val="004B20F0"/>
    <w:rsid w:val="004B25EA"/>
    <w:rsid w:val="004B2665"/>
    <w:rsid w:val="004B28D9"/>
    <w:rsid w:val="004B2EDC"/>
    <w:rsid w:val="004B301A"/>
    <w:rsid w:val="004B327C"/>
    <w:rsid w:val="004B3673"/>
    <w:rsid w:val="004B36EE"/>
    <w:rsid w:val="004B3CD1"/>
    <w:rsid w:val="004B3D4B"/>
    <w:rsid w:val="004B40B3"/>
    <w:rsid w:val="004B411F"/>
    <w:rsid w:val="004B427A"/>
    <w:rsid w:val="004B4361"/>
    <w:rsid w:val="004B49E6"/>
    <w:rsid w:val="004B4AEF"/>
    <w:rsid w:val="004B4D69"/>
    <w:rsid w:val="004B4E7D"/>
    <w:rsid w:val="004B54A5"/>
    <w:rsid w:val="004B551F"/>
    <w:rsid w:val="004B562E"/>
    <w:rsid w:val="004B5AF1"/>
    <w:rsid w:val="004B621C"/>
    <w:rsid w:val="004B64F3"/>
    <w:rsid w:val="004B673D"/>
    <w:rsid w:val="004B69C5"/>
    <w:rsid w:val="004B6A06"/>
    <w:rsid w:val="004B6C04"/>
    <w:rsid w:val="004B6CF8"/>
    <w:rsid w:val="004B6D30"/>
    <w:rsid w:val="004B6EBE"/>
    <w:rsid w:val="004B73BD"/>
    <w:rsid w:val="004B7432"/>
    <w:rsid w:val="004B7703"/>
    <w:rsid w:val="004B7A12"/>
    <w:rsid w:val="004C000A"/>
    <w:rsid w:val="004C01A8"/>
    <w:rsid w:val="004C023E"/>
    <w:rsid w:val="004C03DF"/>
    <w:rsid w:val="004C085A"/>
    <w:rsid w:val="004C0C01"/>
    <w:rsid w:val="004C0CBB"/>
    <w:rsid w:val="004C1840"/>
    <w:rsid w:val="004C1B37"/>
    <w:rsid w:val="004C236B"/>
    <w:rsid w:val="004C24C9"/>
    <w:rsid w:val="004C2619"/>
    <w:rsid w:val="004C26B9"/>
    <w:rsid w:val="004C2DFF"/>
    <w:rsid w:val="004C31B6"/>
    <w:rsid w:val="004C33A9"/>
    <w:rsid w:val="004C33EC"/>
    <w:rsid w:val="004C3904"/>
    <w:rsid w:val="004C3C7B"/>
    <w:rsid w:val="004C3D7B"/>
    <w:rsid w:val="004C4846"/>
    <w:rsid w:val="004C5008"/>
    <w:rsid w:val="004C511B"/>
    <w:rsid w:val="004C5319"/>
    <w:rsid w:val="004C5D5B"/>
    <w:rsid w:val="004C5FA9"/>
    <w:rsid w:val="004C621F"/>
    <w:rsid w:val="004C6615"/>
    <w:rsid w:val="004C6661"/>
    <w:rsid w:val="004C68C8"/>
    <w:rsid w:val="004C6A41"/>
    <w:rsid w:val="004C6D35"/>
    <w:rsid w:val="004C6FE3"/>
    <w:rsid w:val="004C7727"/>
    <w:rsid w:val="004C7938"/>
    <w:rsid w:val="004C7948"/>
    <w:rsid w:val="004C7B66"/>
    <w:rsid w:val="004C7BB8"/>
    <w:rsid w:val="004C7C60"/>
    <w:rsid w:val="004C7E94"/>
    <w:rsid w:val="004D05D2"/>
    <w:rsid w:val="004D08E5"/>
    <w:rsid w:val="004D0BA2"/>
    <w:rsid w:val="004D0BC0"/>
    <w:rsid w:val="004D0C76"/>
    <w:rsid w:val="004D0DFE"/>
    <w:rsid w:val="004D1221"/>
    <w:rsid w:val="004D1390"/>
    <w:rsid w:val="004D149D"/>
    <w:rsid w:val="004D151F"/>
    <w:rsid w:val="004D1844"/>
    <w:rsid w:val="004D1A7A"/>
    <w:rsid w:val="004D1D91"/>
    <w:rsid w:val="004D20A2"/>
    <w:rsid w:val="004D22C3"/>
    <w:rsid w:val="004D24F3"/>
    <w:rsid w:val="004D27E4"/>
    <w:rsid w:val="004D2901"/>
    <w:rsid w:val="004D2A6C"/>
    <w:rsid w:val="004D2BA6"/>
    <w:rsid w:val="004D2C8B"/>
    <w:rsid w:val="004D2C9E"/>
    <w:rsid w:val="004D2D84"/>
    <w:rsid w:val="004D309A"/>
    <w:rsid w:val="004D3EE0"/>
    <w:rsid w:val="004D412E"/>
    <w:rsid w:val="004D4196"/>
    <w:rsid w:val="004D43D3"/>
    <w:rsid w:val="004D4533"/>
    <w:rsid w:val="004D4578"/>
    <w:rsid w:val="004D48A4"/>
    <w:rsid w:val="004D4996"/>
    <w:rsid w:val="004D4E30"/>
    <w:rsid w:val="004D4FB8"/>
    <w:rsid w:val="004D4FDC"/>
    <w:rsid w:val="004D5168"/>
    <w:rsid w:val="004D53B0"/>
    <w:rsid w:val="004D548C"/>
    <w:rsid w:val="004D5528"/>
    <w:rsid w:val="004D5BE6"/>
    <w:rsid w:val="004D5C5B"/>
    <w:rsid w:val="004D5DE1"/>
    <w:rsid w:val="004D627C"/>
    <w:rsid w:val="004D65C8"/>
    <w:rsid w:val="004D6655"/>
    <w:rsid w:val="004D67EB"/>
    <w:rsid w:val="004D6972"/>
    <w:rsid w:val="004D6F03"/>
    <w:rsid w:val="004D6F4D"/>
    <w:rsid w:val="004D6F66"/>
    <w:rsid w:val="004D6F95"/>
    <w:rsid w:val="004D70B6"/>
    <w:rsid w:val="004D71D7"/>
    <w:rsid w:val="004D72F3"/>
    <w:rsid w:val="004D72FE"/>
    <w:rsid w:val="004D7551"/>
    <w:rsid w:val="004D7787"/>
    <w:rsid w:val="004D7D01"/>
    <w:rsid w:val="004D7E91"/>
    <w:rsid w:val="004D7F43"/>
    <w:rsid w:val="004D7FD0"/>
    <w:rsid w:val="004E003A"/>
    <w:rsid w:val="004E041E"/>
    <w:rsid w:val="004E05E9"/>
    <w:rsid w:val="004E068E"/>
    <w:rsid w:val="004E0705"/>
    <w:rsid w:val="004E0768"/>
    <w:rsid w:val="004E07D5"/>
    <w:rsid w:val="004E0BE9"/>
    <w:rsid w:val="004E0D31"/>
    <w:rsid w:val="004E0E59"/>
    <w:rsid w:val="004E1023"/>
    <w:rsid w:val="004E104F"/>
    <w:rsid w:val="004E105D"/>
    <w:rsid w:val="004E1A31"/>
    <w:rsid w:val="004E1C80"/>
    <w:rsid w:val="004E20C2"/>
    <w:rsid w:val="004E22D3"/>
    <w:rsid w:val="004E2646"/>
    <w:rsid w:val="004E2679"/>
    <w:rsid w:val="004E2739"/>
    <w:rsid w:val="004E2858"/>
    <w:rsid w:val="004E29F2"/>
    <w:rsid w:val="004E2BA9"/>
    <w:rsid w:val="004E2C61"/>
    <w:rsid w:val="004E2DE0"/>
    <w:rsid w:val="004E2E1C"/>
    <w:rsid w:val="004E2EAC"/>
    <w:rsid w:val="004E2EFF"/>
    <w:rsid w:val="004E31A0"/>
    <w:rsid w:val="004E3514"/>
    <w:rsid w:val="004E3646"/>
    <w:rsid w:val="004E379F"/>
    <w:rsid w:val="004E387F"/>
    <w:rsid w:val="004E3DEF"/>
    <w:rsid w:val="004E4060"/>
    <w:rsid w:val="004E409A"/>
    <w:rsid w:val="004E4135"/>
    <w:rsid w:val="004E42F7"/>
    <w:rsid w:val="004E4BDD"/>
    <w:rsid w:val="004E4D31"/>
    <w:rsid w:val="004E502B"/>
    <w:rsid w:val="004E594A"/>
    <w:rsid w:val="004E5F49"/>
    <w:rsid w:val="004E62E1"/>
    <w:rsid w:val="004E62EF"/>
    <w:rsid w:val="004E63DC"/>
    <w:rsid w:val="004E68AB"/>
    <w:rsid w:val="004E6A84"/>
    <w:rsid w:val="004E6B05"/>
    <w:rsid w:val="004E6B29"/>
    <w:rsid w:val="004E6C97"/>
    <w:rsid w:val="004E6DA7"/>
    <w:rsid w:val="004E6F11"/>
    <w:rsid w:val="004E70CD"/>
    <w:rsid w:val="004E7251"/>
    <w:rsid w:val="004E7394"/>
    <w:rsid w:val="004E7788"/>
    <w:rsid w:val="004E789F"/>
    <w:rsid w:val="004E7B00"/>
    <w:rsid w:val="004E7C0C"/>
    <w:rsid w:val="004F008E"/>
    <w:rsid w:val="004F00C4"/>
    <w:rsid w:val="004F0195"/>
    <w:rsid w:val="004F0661"/>
    <w:rsid w:val="004F0C6F"/>
    <w:rsid w:val="004F0FB9"/>
    <w:rsid w:val="004F13AC"/>
    <w:rsid w:val="004F1DB2"/>
    <w:rsid w:val="004F213B"/>
    <w:rsid w:val="004F24E3"/>
    <w:rsid w:val="004F2B51"/>
    <w:rsid w:val="004F2F7E"/>
    <w:rsid w:val="004F32B5"/>
    <w:rsid w:val="004F32E2"/>
    <w:rsid w:val="004F3389"/>
    <w:rsid w:val="004F348B"/>
    <w:rsid w:val="004F3B9B"/>
    <w:rsid w:val="004F3C3E"/>
    <w:rsid w:val="004F3D77"/>
    <w:rsid w:val="004F3F42"/>
    <w:rsid w:val="004F407E"/>
    <w:rsid w:val="004F4403"/>
    <w:rsid w:val="004F4646"/>
    <w:rsid w:val="004F4698"/>
    <w:rsid w:val="004F49FC"/>
    <w:rsid w:val="004F4AE4"/>
    <w:rsid w:val="004F4DF3"/>
    <w:rsid w:val="004F52E9"/>
    <w:rsid w:val="004F5478"/>
    <w:rsid w:val="004F5479"/>
    <w:rsid w:val="004F5877"/>
    <w:rsid w:val="004F5AFB"/>
    <w:rsid w:val="004F5CF2"/>
    <w:rsid w:val="004F5D07"/>
    <w:rsid w:val="004F5E08"/>
    <w:rsid w:val="004F5E3A"/>
    <w:rsid w:val="004F5FDD"/>
    <w:rsid w:val="004F6067"/>
    <w:rsid w:val="004F6264"/>
    <w:rsid w:val="004F669A"/>
    <w:rsid w:val="004F6D5B"/>
    <w:rsid w:val="004F6E25"/>
    <w:rsid w:val="004F6E77"/>
    <w:rsid w:val="004F736C"/>
    <w:rsid w:val="004F738E"/>
    <w:rsid w:val="004F7528"/>
    <w:rsid w:val="004F7816"/>
    <w:rsid w:val="004F7AC1"/>
    <w:rsid w:val="004F7AF5"/>
    <w:rsid w:val="004F7BCA"/>
    <w:rsid w:val="004F7D89"/>
    <w:rsid w:val="00500136"/>
    <w:rsid w:val="005009A5"/>
    <w:rsid w:val="00501058"/>
    <w:rsid w:val="0050112B"/>
    <w:rsid w:val="00501842"/>
    <w:rsid w:val="00501966"/>
    <w:rsid w:val="00501981"/>
    <w:rsid w:val="00501A85"/>
    <w:rsid w:val="00501BB3"/>
    <w:rsid w:val="00501DBD"/>
    <w:rsid w:val="00501EF5"/>
    <w:rsid w:val="00501FA3"/>
    <w:rsid w:val="0050205E"/>
    <w:rsid w:val="005021C5"/>
    <w:rsid w:val="005021DD"/>
    <w:rsid w:val="0050235D"/>
    <w:rsid w:val="0050241C"/>
    <w:rsid w:val="005026CA"/>
    <w:rsid w:val="00502719"/>
    <w:rsid w:val="00502A25"/>
    <w:rsid w:val="00502AC8"/>
    <w:rsid w:val="00502B72"/>
    <w:rsid w:val="005032F6"/>
    <w:rsid w:val="005036DB"/>
    <w:rsid w:val="00503A85"/>
    <w:rsid w:val="00503C8B"/>
    <w:rsid w:val="0050477A"/>
    <w:rsid w:val="005048F3"/>
    <w:rsid w:val="00504BC1"/>
    <w:rsid w:val="00505134"/>
    <w:rsid w:val="005052DD"/>
    <w:rsid w:val="0050554C"/>
    <w:rsid w:val="00505812"/>
    <w:rsid w:val="00505A2F"/>
    <w:rsid w:val="00505C04"/>
    <w:rsid w:val="00505C42"/>
    <w:rsid w:val="00505D7E"/>
    <w:rsid w:val="00506186"/>
    <w:rsid w:val="005062D5"/>
    <w:rsid w:val="005063F5"/>
    <w:rsid w:val="005066B8"/>
    <w:rsid w:val="0050674A"/>
    <w:rsid w:val="00506948"/>
    <w:rsid w:val="005069BA"/>
    <w:rsid w:val="005069CD"/>
    <w:rsid w:val="00506A8A"/>
    <w:rsid w:val="0050711F"/>
    <w:rsid w:val="005071D6"/>
    <w:rsid w:val="0050765B"/>
    <w:rsid w:val="005077E0"/>
    <w:rsid w:val="0050790A"/>
    <w:rsid w:val="00510234"/>
    <w:rsid w:val="005103C5"/>
    <w:rsid w:val="00510442"/>
    <w:rsid w:val="005105CC"/>
    <w:rsid w:val="0051066D"/>
    <w:rsid w:val="005107D9"/>
    <w:rsid w:val="00510B68"/>
    <w:rsid w:val="00510FB9"/>
    <w:rsid w:val="0051172B"/>
    <w:rsid w:val="00511946"/>
    <w:rsid w:val="005119BC"/>
    <w:rsid w:val="00511F15"/>
    <w:rsid w:val="00511FDE"/>
    <w:rsid w:val="005120A6"/>
    <w:rsid w:val="00512383"/>
    <w:rsid w:val="00512B4C"/>
    <w:rsid w:val="0051318C"/>
    <w:rsid w:val="005132AC"/>
    <w:rsid w:val="005135A4"/>
    <w:rsid w:val="005136A6"/>
    <w:rsid w:val="00514085"/>
    <w:rsid w:val="00514255"/>
    <w:rsid w:val="005142CD"/>
    <w:rsid w:val="005142EC"/>
    <w:rsid w:val="005143C9"/>
    <w:rsid w:val="005146D4"/>
    <w:rsid w:val="0051470F"/>
    <w:rsid w:val="00514852"/>
    <w:rsid w:val="00515539"/>
    <w:rsid w:val="005155EE"/>
    <w:rsid w:val="005156F9"/>
    <w:rsid w:val="00515729"/>
    <w:rsid w:val="0051572E"/>
    <w:rsid w:val="005157A9"/>
    <w:rsid w:val="005159D5"/>
    <w:rsid w:val="00515BCB"/>
    <w:rsid w:val="00515BFB"/>
    <w:rsid w:val="00515C4F"/>
    <w:rsid w:val="00516CF4"/>
    <w:rsid w:val="00516F6B"/>
    <w:rsid w:val="00516F76"/>
    <w:rsid w:val="00517047"/>
    <w:rsid w:val="005170C6"/>
    <w:rsid w:val="00517185"/>
    <w:rsid w:val="005173A7"/>
    <w:rsid w:val="005176F5"/>
    <w:rsid w:val="005177E1"/>
    <w:rsid w:val="00517974"/>
    <w:rsid w:val="00517B87"/>
    <w:rsid w:val="00517B8A"/>
    <w:rsid w:val="00517C43"/>
    <w:rsid w:val="00517E90"/>
    <w:rsid w:val="00517F54"/>
    <w:rsid w:val="0052014B"/>
    <w:rsid w:val="00520C0A"/>
    <w:rsid w:val="00520E3F"/>
    <w:rsid w:val="0052125E"/>
    <w:rsid w:val="005213AF"/>
    <w:rsid w:val="005216C4"/>
    <w:rsid w:val="005218B6"/>
    <w:rsid w:val="00521B1C"/>
    <w:rsid w:val="00521CCC"/>
    <w:rsid w:val="00521D97"/>
    <w:rsid w:val="00521E37"/>
    <w:rsid w:val="005221B8"/>
    <w:rsid w:val="005221F8"/>
    <w:rsid w:val="0052220F"/>
    <w:rsid w:val="00522360"/>
    <w:rsid w:val="00522589"/>
    <w:rsid w:val="00522A36"/>
    <w:rsid w:val="00522D3F"/>
    <w:rsid w:val="00523466"/>
    <w:rsid w:val="00523B26"/>
    <w:rsid w:val="00523E13"/>
    <w:rsid w:val="00524016"/>
    <w:rsid w:val="00524077"/>
    <w:rsid w:val="005241CE"/>
    <w:rsid w:val="0052451F"/>
    <w:rsid w:val="00524545"/>
    <w:rsid w:val="0052459C"/>
    <w:rsid w:val="005245F1"/>
    <w:rsid w:val="00524974"/>
    <w:rsid w:val="00524994"/>
    <w:rsid w:val="00524BA0"/>
    <w:rsid w:val="00524DFF"/>
    <w:rsid w:val="00524E96"/>
    <w:rsid w:val="0052511E"/>
    <w:rsid w:val="00525264"/>
    <w:rsid w:val="0052558F"/>
    <w:rsid w:val="005255BF"/>
    <w:rsid w:val="0052563D"/>
    <w:rsid w:val="005257DE"/>
    <w:rsid w:val="005258D1"/>
    <w:rsid w:val="00525A0E"/>
    <w:rsid w:val="00525B12"/>
    <w:rsid w:val="00526044"/>
    <w:rsid w:val="00526228"/>
    <w:rsid w:val="00526280"/>
    <w:rsid w:val="0052663B"/>
    <w:rsid w:val="00527082"/>
    <w:rsid w:val="00527124"/>
    <w:rsid w:val="00527200"/>
    <w:rsid w:val="00527230"/>
    <w:rsid w:val="00527579"/>
    <w:rsid w:val="00527612"/>
    <w:rsid w:val="00527F4E"/>
    <w:rsid w:val="00530157"/>
    <w:rsid w:val="00530D6D"/>
    <w:rsid w:val="00530EAC"/>
    <w:rsid w:val="005317E3"/>
    <w:rsid w:val="00531C96"/>
    <w:rsid w:val="00531EBE"/>
    <w:rsid w:val="00531F8E"/>
    <w:rsid w:val="00531FDF"/>
    <w:rsid w:val="00532199"/>
    <w:rsid w:val="005329F0"/>
    <w:rsid w:val="00532B07"/>
    <w:rsid w:val="00532B5A"/>
    <w:rsid w:val="00532F8B"/>
    <w:rsid w:val="00533056"/>
    <w:rsid w:val="00533072"/>
    <w:rsid w:val="005331CE"/>
    <w:rsid w:val="00533362"/>
    <w:rsid w:val="005334F2"/>
    <w:rsid w:val="00533577"/>
    <w:rsid w:val="00533737"/>
    <w:rsid w:val="00533A76"/>
    <w:rsid w:val="00533B08"/>
    <w:rsid w:val="00533C6D"/>
    <w:rsid w:val="00533E53"/>
    <w:rsid w:val="00534872"/>
    <w:rsid w:val="00534AFC"/>
    <w:rsid w:val="00534B87"/>
    <w:rsid w:val="00534C83"/>
    <w:rsid w:val="00534D6B"/>
    <w:rsid w:val="00535030"/>
    <w:rsid w:val="005350A7"/>
    <w:rsid w:val="00535194"/>
    <w:rsid w:val="0053556B"/>
    <w:rsid w:val="00535B79"/>
    <w:rsid w:val="00535C13"/>
    <w:rsid w:val="00535C9C"/>
    <w:rsid w:val="00535D7C"/>
    <w:rsid w:val="00535DC4"/>
    <w:rsid w:val="00535F67"/>
    <w:rsid w:val="00535F7E"/>
    <w:rsid w:val="0053602F"/>
    <w:rsid w:val="00536083"/>
    <w:rsid w:val="0053609A"/>
    <w:rsid w:val="005360B5"/>
    <w:rsid w:val="00536190"/>
    <w:rsid w:val="00536422"/>
    <w:rsid w:val="00536466"/>
    <w:rsid w:val="00536579"/>
    <w:rsid w:val="005366F4"/>
    <w:rsid w:val="00536AA1"/>
    <w:rsid w:val="00536B35"/>
    <w:rsid w:val="00536C1E"/>
    <w:rsid w:val="00536D1B"/>
    <w:rsid w:val="00536D65"/>
    <w:rsid w:val="005372B6"/>
    <w:rsid w:val="00537345"/>
    <w:rsid w:val="00537535"/>
    <w:rsid w:val="00537586"/>
    <w:rsid w:val="005376DA"/>
    <w:rsid w:val="00537BF6"/>
    <w:rsid w:val="00537CA8"/>
    <w:rsid w:val="00537D26"/>
    <w:rsid w:val="00537E28"/>
    <w:rsid w:val="00537E6E"/>
    <w:rsid w:val="00540201"/>
    <w:rsid w:val="005402A8"/>
    <w:rsid w:val="005405F9"/>
    <w:rsid w:val="005407A9"/>
    <w:rsid w:val="005407B5"/>
    <w:rsid w:val="005407EF"/>
    <w:rsid w:val="005408B2"/>
    <w:rsid w:val="0054091C"/>
    <w:rsid w:val="00540946"/>
    <w:rsid w:val="00541068"/>
    <w:rsid w:val="005412F0"/>
    <w:rsid w:val="00541371"/>
    <w:rsid w:val="00541521"/>
    <w:rsid w:val="00541580"/>
    <w:rsid w:val="005415C8"/>
    <w:rsid w:val="00541647"/>
    <w:rsid w:val="00541AF1"/>
    <w:rsid w:val="00541C9B"/>
    <w:rsid w:val="00541FB2"/>
    <w:rsid w:val="005420F2"/>
    <w:rsid w:val="005421B4"/>
    <w:rsid w:val="005422F3"/>
    <w:rsid w:val="00542535"/>
    <w:rsid w:val="00542692"/>
    <w:rsid w:val="00542CCC"/>
    <w:rsid w:val="00542F41"/>
    <w:rsid w:val="00542F5D"/>
    <w:rsid w:val="00542FE1"/>
    <w:rsid w:val="005431C3"/>
    <w:rsid w:val="0054343A"/>
    <w:rsid w:val="00543538"/>
    <w:rsid w:val="00543974"/>
    <w:rsid w:val="005439C5"/>
    <w:rsid w:val="00543A19"/>
    <w:rsid w:val="00543CF3"/>
    <w:rsid w:val="00543EBF"/>
    <w:rsid w:val="005442B0"/>
    <w:rsid w:val="0054461E"/>
    <w:rsid w:val="00544ABA"/>
    <w:rsid w:val="00544AD6"/>
    <w:rsid w:val="00544EF4"/>
    <w:rsid w:val="00545200"/>
    <w:rsid w:val="0054539C"/>
    <w:rsid w:val="00545637"/>
    <w:rsid w:val="005457AA"/>
    <w:rsid w:val="0054593A"/>
    <w:rsid w:val="005459EC"/>
    <w:rsid w:val="00545E41"/>
    <w:rsid w:val="005467FB"/>
    <w:rsid w:val="005468CA"/>
    <w:rsid w:val="00546AB1"/>
    <w:rsid w:val="00546AD2"/>
    <w:rsid w:val="00546AE9"/>
    <w:rsid w:val="00546CA2"/>
    <w:rsid w:val="005470AA"/>
    <w:rsid w:val="005472E7"/>
    <w:rsid w:val="0054761B"/>
    <w:rsid w:val="00547989"/>
    <w:rsid w:val="00547CA6"/>
    <w:rsid w:val="0055030D"/>
    <w:rsid w:val="005505EB"/>
    <w:rsid w:val="00550828"/>
    <w:rsid w:val="00550B5C"/>
    <w:rsid w:val="00550C76"/>
    <w:rsid w:val="00550CF0"/>
    <w:rsid w:val="00550DA2"/>
    <w:rsid w:val="00550EE2"/>
    <w:rsid w:val="00551104"/>
    <w:rsid w:val="00551224"/>
    <w:rsid w:val="00551320"/>
    <w:rsid w:val="005516CE"/>
    <w:rsid w:val="005517EC"/>
    <w:rsid w:val="005518A4"/>
    <w:rsid w:val="00551A07"/>
    <w:rsid w:val="005523F8"/>
    <w:rsid w:val="005524DB"/>
    <w:rsid w:val="00552510"/>
    <w:rsid w:val="0055265B"/>
    <w:rsid w:val="00552768"/>
    <w:rsid w:val="005528F6"/>
    <w:rsid w:val="00552935"/>
    <w:rsid w:val="00552A7E"/>
    <w:rsid w:val="00552AF4"/>
    <w:rsid w:val="00552B88"/>
    <w:rsid w:val="00552D10"/>
    <w:rsid w:val="00552EAB"/>
    <w:rsid w:val="00553127"/>
    <w:rsid w:val="0055329F"/>
    <w:rsid w:val="00553536"/>
    <w:rsid w:val="005536BB"/>
    <w:rsid w:val="005537D5"/>
    <w:rsid w:val="00553AC3"/>
    <w:rsid w:val="00553D57"/>
    <w:rsid w:val="00554016"/>
    <w:rsid w:val="005540BC"/>
    <w:rsid w:val="0055423C"/>
    <w:rsid w:val="005542C8"/>
    <w:rsid w:val="005542E8"/>
    <w:rsid w:val="0055448B"/>
    <w:rsid w:val="00554498"/>
    <w:rsid w:val="0055456F"/>
    <w:rsid w:val="005547A1"/>
    <w:rsid w:val="00554BE7"/>
    <w:rsid w:val="00554C0E"/>
    <w:rsid w:val="00554D3E"/>
    <w:rsid w:val="00555162"/>
    <w:rsid w:val="00555425"/>
    <w:rsid w:val="00555479"/>
    <w:rsid w:val="00555A41"/>
    <w:rsid w:val="00555B23"/>
    <w:rsid w:val="00555BBB"/>
    <w:rsid w:val="005560CF"/>
    <w:rsid w:val="005565CA"/>
    <w:rsid w:val="00556998"/>
    <w:rsid w:val="00556D68"/>
    <w:rsid w:val="00556FEE"/>
    <w:rsid w:val="005570D8"/>
    <w:rsid w:val="00557173"/>
    <w:rsid w:val="00557196"/>
    <w:rsid w:val="005576A1"/>
    <w:rsid w:val="00557801"/>
    <w:rsid w:val="00557A64"/>
    <w:rsid w:val="00557A76"/>
    <w:rsid w:val="00557C0E"/>
    <w:rsid w:val="00557C6E"/>
    <w:rsid w:val="00557D78"/>
    <w:rsid w:val="005602CE"/>
    <w:rsid w:val="0056037C"/>
    <w:rsid w:val="00560506"/>
    <w:rsid w:val="00560572"/>
    <w:rsid w:val="005605C0"/>
    <w:rsid w:val="0056073F"/>
    <w:rsid w:val="00560AB5"/>
    <w:rsid w:val="00560D23"/>
    <w:rsid w:val="00560E43"/>
    <w:rsid w:val="00561047"/>
    <w:rsid w:val="00561509"/>
    <w:rsid w:val="005615D8"/>
    <w:rsid w:val="0056174F"/>
    <w:rsid w:val="005618A8"/>
    <w:rsid w:val="00561ACD"/>
    <w:rsid w:val="00561D93"/>
    <w:rsid w:val="00562054"/>
    <w:rsid w:val="00562091"/>
    <w:rsid w:val="00562611"/>
    <w:rsid w:val="00562621"/>
    <w:rsid w:val="0056263D"/>
    <w:rsid w:val="005626D6"/>
    <w:rsid w:val="00562924"/>
    <w:rsid w:val="00562C63"/>
    <w:rsid w:val="00562C87"/>
    <w:rsid w:val="0056316E"/>
    <w:rsid w:val="005631CC"/>
    <w:rsid w:val="00563248"/>
    <w:rsid w:val="005633EB"/>
    <w:rsid w:val="005638D4"/>
    <w:rsid w:val="00563922"/>
    <w:rsid w:val="00563B31"/>
    <w:rsid w:val="00563C79"/>
    <w:rsid w:val="00563F93"/>
    <w:rsid w:val="005648B2"/>
    <w:rsid w:val="00564B62"/>
    <w:rsid w:val="00564EF7"/>
    <w:rsid w:val="00564F89"/>
    <w:rsid w:val="00565549"/>
    <w:rsid w:val="005656ED"/>
    <w:rsid w:val="0056572A"/>
    <w:rsid w:val="00565B05"/>
    <w:rsid w:val="0056605E"/>
    <w:rsid w:val="00566325"/>
    <w:rsid w:val="005663DF"/>
    <w:rsid w:val="005663FB"/>
    <w:rsid w:val="00566544"/>
    <w:rsid w:val="00566548"/>
    <w:rsid w:val="00566608"/>
    <w:rsid w:val="0056666F"/>
    <w:rsid w:val="00566BA1"/>
    <w:rsid w:val="00566C83"/>
    <w:rsid w:val="005670F7"/>
    <w:rsid w:val="0056724D"/>
    <w:rsid w:val="005672AD"/>
    <w:rsid w:val="00567493"/>
    <w:rsid w:val="0056754A"/>
    <w:rsid w:val="005675C7"/>
    <w:rsid w:val="0056765C"/>
    <w:rsid w:val="00567A6F"/>
    <w:rsid w:val="00567E3C"/>
    <w:rsid w:val="00567F33"/>
    <w:rsid w:val="00567F65"/>
    <w:rsid w:val="005700FE"/>
    <w:rsid w:val="00570277"/>
    <w:rsid w:val="00570343"/>
    <w:rsid w:val="005705D3"/>
    <w:rsid w:val="00570854"/>
    <w:rsid w:val="00570AE7"/>
    <w:rsid w:val="00570E24"/>
    <w:rsid w:val="00570EC8"/>
    <w:rsid w:val="00570F49"/>
    <w:rsid w:val="00571029"/>
    <w:rsid w:val="005710E9"/>
    <w:rsid w:val="005714EA"/>
    <w:rsid w:val="0057201E"/>
    <w:rsid w:val="0057226B"/>
    <w:rsid w:val="0057237C"/>
    <w:rsid w:val="00572428"/>
    <w:rsid w:val="005724F3"/>
    <w:rsid w:val="00572694"/>
    <w:rsid w:val="00572760"/>
    <w:rsid w:val="00572BB7"/>
    <w:rsid w:val="00572E07"/>
    <w:rsid w:val="0057352D"/>
    <w:rsid w:val="00573939"/>
    <w:rsid w:val="00573FD9"/>
    <w:rsid w:val="00574130"/>
    <w:rsid w:val="005743DE"/>
    <w:rsid w:val="005743F7"/>
    <w:rsid w:val="005745C4"/>
    <w:rsid w:val="0057477D"/>
    <w:rsid w:val="00574AEC"/>
    <w:rsid w:val="00574E85"/>
    <w:rsid w:val="00574F3F"/>
    <w:rsid w:val="0057562C"/>
    <w:rsid w:val="005758F7"/>
    <w:rsid w:val="005759F6"/>
    <w:rsid w:val="00575AED"/>
    <w:rsid w:val="00575C43"/>
    <w:rsid w:val="00575E3E"/>
    <w:rsid w:val="005760F0"/>
    <w:rsid w:val="005765F5"/>
    <w:rsid w:val="00576828"/>
    <w:rsid w:val="0057696C"/>
    <w:rsid w:val="0057696E"/>
    <w:rsid w:val="0057696F"/>
    <w:rsid w:val="00576A1D"/>
    <w:rsid w:val="00576B9A"/>
    <w:rsid w:val="00576D6C"/>
    <w:rsid w:val="005770B6"/>
    <w:rsid w:val="005771FE"/>
    <w:rsid w:val="005772EA"/>
    <w:rsid w:val="00577475"/>
    <w:rsid w:val="005774DE"/>
    <w:rsid w:val="0057766D"/>
    <w:rsid w:val="00577674"/>
    <w:rsid w:val="005776F7"/>
    <w:rsid w:val="00577940"/>
    <w:rsid w:val="00577A2E"/>
    <w:rsid w:val="00577DF2"/>
    <w:rsid w:val="0058001A"/>
    <w:rsid w:val="0058012C"/>
    <w:rsid w:val="0058024A"/>
    <w:rsid w:val="0058035B"/>
    <w:rsid w:val="005803C0"/>
    <w:rsid w:val="005804EF"/>
    <w:rsid w:val="0058079F"/>
    <w:rsid w:val="00580859"/>
    <w:rsid w:val="00580902"/>
    <w:rsid w:val="00580C60"/>
    <w:rsid w:val="00580E48"/>
    <w:rsid w:val="00580F0A"/>
    <w:rsid w:val="00580F92"/>
    <w:rsid w:val="0058101A"/>
    <w:rsid w:val="00581246"/>
    <w:rsid w:val="00581547"/>
    <w:rsid w:val="00581BAA"/>
    <w:rsid w:val="00581DC5"/>
    <w:rsid w:val="00581F37"/>
    <w:rsid w:val="00581F72"/>
    <w:rsid w:val="00582175"/>
    <w:rsid w:val="00582465"/>
    <w:rsid w:val="005824DC"/>
    <w:rsid w:val="00582BC1"/>
    <w:rsid w:val="00582C3A"/>
    <w:rsid w:val="00582E1A"/>
    <w:rsid w:val="00582F54"/>
    <w:rsid w:val="0058302E"/>
    <w:rsid w:val="00583147"/>
    <w:rsid w:val="005833EF"/>
    <w:rsid w:val="00583546"/>
    <w:rsid w:val="005837A6"/>
    <w:rsid w:val="00583BC2"/>
    <w:rsid w:val="005840E7"/>
    <w:rsid w:val="0058411D"/>
    <w:rsid w:val="005841DB"/>
    <w:rsid w:val="00584300"/>
    <w:rsid w:val="00584416"/>
    <w:rsid w:val="00584597"/>
    <w:rsid w:val="005849F4"/>
    <w:rsid w:val="005849F6"/>
    <w:rsid w:val="00584B39"/>
    <w:rsid w:val="00584B94"/>
    <w:rsid w:val="00584CA7"/>
    <w:rsid w:val="00584D86"/>
    <w:rsid w:val="00584FDF"/>
    <w:rsid w:val="00585028"/>
    <w:rsid w:val="005851E6"/>
    <w:rsid w:val="005854D1"/>
    <w:rsid w:val="00585C10"/>
    <w:rsid w:val="00585E79"/>
    <w:rsid w:val="00585F30"/>
    <w:rsid w:val="00585F5B"/>
    <w:rsid w:val="00585F8E"/>
    <w:rsid w:val="00585FBF"/>
    <w:rsid w:val="0058620A"/>
    <w:rsid w:val="00586FC1"/>
    <w:rsid w:val="0058715C"/>
    <w:rsid w:val="0058722F"/>
    <w:rsid w:val="005878E0"/>
    <w:rsid w:val="005879A7"/>
    <w:rsid w:val="00587B51"/>
    <w:rsid w:val="00587DBC"/>
    <w:rsid w:val="00587FC0"/>
    <w:rsid w:val="00587FC9"/>
    <w:rsid w:val="00590181"/>
    <w:rsid w:val="005902E5"/>
    <w:rsid w:val="005903A0"/>
    <w:rsid w:val="00590494"/>
    <w:rsid w:val="005906AD"/>
    <w:rsid w:val="00590A50"/>
    <w:rsid w:val="00590AAE"/>
    <w:rsid w:val="00590DA6"/>
    <w:rsid w:val="00590EA7"/>
    <w:rsid w:val="00590FEC"/>
    <w:rsid w:val="00591108"/>
    <w:rsid w:val="0059112B"/>
    <w:rsid w:val="0059129C"/>
    <w:rsid w:val="00591481"/>
    <w:rsid w:val="00591703"/>
    <w:rsid w:val="00591B32"/>
    <w:rsid w:val="00591C7D"/>
    <w:rsid w:val="00591E07"/>
    <w:rsid w:val="00592539"/>
    <w:rsid w:val="00592B03"/>
    <w:rsid w:val="00592C6F"/>
    <w:rsid w:val="00592FBF"/>
    <w:rsid w:val="005930B4"/>
    <w:rsid w:val="005931CC"/>
    <w:rsid w:val="005932D4"/>
    <w:rsid w:val="00593432"/>
    <w:rsid w:val="005935C7"/>
    <w:rsid w:val="005935DA"/>
    <w:rsid w:val="00593739"/>
    <w:rsid w:val="0059385C"/>
    <w:rsid w:val="00593AB9"/>
    <w:rsid w:val="00594221"/>
    <w:rsid w:val="00594333"/>
    <w:rsid w:val="005944DB"/>
    <w:rsid w:val="0059450D"/>
    <w:rsid w:val="00594698"/>
    <w:rsid w:val="0059492C"/>
    <w:rsid w:val="0059493D"/>
    <w:rsid w:val="00594ABB"/>
    <w:rsid w:val="00594D1C"/>
    <w:rsid w:val="00594E36"/>
    <w:rsid w:val="00594F0A"/>
    <w:rsid w:val="0059525E"/>
    <w:rsid w:val="0059529E"/>
    <w:rsid w:val="005952A4"/>
    <w:rsid w:val="00595653"/>
    <w:rsid w:val="00595887"/>
    <w:rsid w:val="0059592B"/>
    <w:rsid w:val="00595C73"/>
    <w:rsid w:val="0059601A"/>
    <w:rsid w:val="005961F7"/>
    <w:rsid w:val="00596519"/>
    <w:rsid w:val="005967BB"/>
    <w:rsid w:val="005968C6"/>
    <w:rsid w:val="00596B9C"/>
    <w:rsid w:val="0059707C"/>
    <w:rsid w:val="00597556"/>
    <w:rsid w:val="00597636"/>
    <w:rsid w:val="005976F5"/>
    <w:rsid w:val="0059783E"/>
    <w:rsid w:val="00597DBD"/>
    <w:rsid w:val="00597F33"/>
    <w:rsid w:val="005A030B"/>
    <w:rsid w:val="005A040F"/>
    <w:rsid w:val="005A0459"/>
    <w:rsid w:val="005A054D"/>
    <w:rsid w:val="005A0756"/>
    <w:rsid w:val="005A09E4"/>
    <w:rsid w:val="005A0A46"/>
    <w:rsid w:val="005A0B00"/>
    <w:rsid w:val="005A0F87"/>
    <w:rsid w:val="005A10B9"/>
    <w:rsid w:val="005A11EA"/>
    <w:rsid w:val="005A16AE"/>
    <w:rsid w:val="005A1828"/>
    <w:rsid w:val="005A1A69"/>
    <w:rsid w:val="005A21EE"/>
    <w:rsid w:val="005A23B6"/>
    <w:rsid w:val="005A269F"/>
    <w:rsid w:val="005A2829"/>
    <w:rsid w:val="005A28D1"/>
    <w:rsid w:val="005A2992"/>
    <w:rsid w:val="005A2BF0"/>
    <w:rsid w:val="005A2CE3"/>
    <w:rsid w:val="005A2DA4"/>
    <w:rsid w:val="005A2F21"/>
    <w:rsid w:val="005A305E"/>
    <w:rsid w:val="005A30BB"/>
    <w:rsid w:val="005A34E4"/>
    <w:rsid w:val="005A354A"/>
    <w:rsid w:val="005A3887"/>
    <w:rsid w:val="005A38C9"/>
    <w:rsid w:val="005A396F"/>
    <w:rsid w:val="005A3B42"/>
    <w:rsid w:val="005A3E1D"/>
    <w:rsid w:val="005A3FC4"/>
    <w:rsid w:val="005A4574"/>
    <w:rsid w:val="005A4577"/>
    <w:rsid w:val="005A49EB"/>
    <w:rsid w:val="005A4A58"/>
    <w:rsid w:val="005A4F0D"/>
    <w:rsid w:val="005A4F9B"/>
    <w:rsid w:val="005A57E5"/>
    <w:rsid w:val="005A5DCC"/>
    <w:rsid w:val="005A5DEA"/>
    <w:rsid w:val="005A640A"/>
    <w:rsid w:val="005A647D"/>
    <w:rsid w:val="005A66DB"/>
    <w:rsid w:val="005A67CC"/>
    <w:rsid w:val="005A6B55"/>
    <w:rsid w:val="005A6B6A"/>
    <w:rsid w:val="005A6C81"/>
    <w:rsid w:val="005A6CBA"/>
    <w:rsid w:val="005A72EB"/>
    <w:rsid w:val="005A77D4"/>
    <w:rsid w:val="005A7C24"/>
    <w:rsid w:val="005A7CF4"/>
    <w:rsid w:val="005A7D47"/>
    <w:rsid w:val="005B0267"/>
    <w:rsid w:val="005B052F"/>
    <w:rsid w:val="005B0542"/>
    <w:rsid w:val="005B0BF7"/>
    <w:rsid w:val="005B0CB8"/>
    <w:rsid w:val="005B1060"/>
    <w:rsid w:val="005B106C"/>
    <w:rsid w:val="005B1261"/>
    <w:rsid w:val="005B14C1"/>
    <w:rsid w:val="005B1858"/>
    <w:rsid w:val="005B1916"/>
    <w:rsid w:val="005B1C72"/>
    <w:rsid w:val="005B2006"/>
    <w:rsid w:val="005B212C"/>
    <w:rsid w:val="005B2225"/>
    <w:rsid w:val="005B2620"/>
    <w:rsid w:val="005B2799"/>
    <w:rsid w:val="005B2A29"/>
    <w:rsid w:val="005B2B77"/>
    <w:rsid w:val="005B2E8B"/>
    <w:rsid w:val="005B3057"/>
    <w:rsid w:val="005B3285"/>
    <w:rsid w:val="005B3308"/>
    <w:rsid w:val="005B3451"/>
    <w:rsid w:val="005B3A47"/>
    <w:rsid w:val="005B3D4A"/>
    <w:rsid w:val="005B3D8C"/>
    <w:rsid w:val="005B3E0F"/>
    <w:rsid w:val="005B3F16"/>
    <w:rsid w:val="005B4104"/>
    <w:rsid w:val="005B470A"/>
    <w:rsid w:val="005B487C"/>
    <w:rsid w:val="005B4BEE"/>
    <w:rsid w:val="005B4CAB"/>
    <w:rsid w:val="005B4D87"/>
    <w:rsid w:val="005B4DC2"/>
    <w:rsid w:val="005B54BE"/>
    <w:rsid w:val="005B5503"/>
    <w:rsid w:val="005B561E"/>
    <w:rsid w:val="005B5B60"/>
    <w:rsid w:val="005B5CB8"/>
    <w:rsid w:val="005B5E98"/>
    <w:rsid w:val="005B5F74"/>
    <w:rsid w:val="005B6492"/>
    <w:rsid w:val="005B69DA"/>
    <w:rsid w:val="005B6D2D"/>
    <w:rsid w:val="005B6DC6"/>
    <w:rsid w:val="005B7391"/>
    <w:rsid w:val="005B74A2"/>
    <w:rsid w:val="005B76CC"/>
    <w:rsid w:val="005B79C2"/>
    <w:rsid w:val="005B7DD1"/>
    <w:rsid w:val="005C00A0"/>
    <w:rsid w:val="005C046E"/>
    <w:rsid w:val="005C050F"/>
    <w:rsid w:val="005C0579"/>
    <w:rsid w:val="005C0B4B"/>
    <w:rsid w:val="005C0B72"/>
    <w:rsid w:val="005C0F82"/>
    <w:rsid w:val="005C10A9"/>
    <w:rsid w:val="005C11A3"/>
    <w:rsid w:val="005C1273"/>
    <w:rsid w:val="005C19C7"/>
    <w:rsid w:val="005C1E46"/>
    <w:rsid w:val="005C2105"/>
    <w:rsid w:val="005C22D0"/>
    <w:rsid w:val="005C28FA"/>
    <w:rsid w:val="005C2A59"/>
    <w:rsid w:val="005C2B01"/>
    <w:rsid w:val="005C2B84"/>
    <w:rsid w:val="005C2C0B"/>
    <w:rsid w:val="005C2DB3"/>
    <w:rsid w:val="005C36BB"/>
    <w:rsid w:val="005C3C8A"/>
    <w:rsid w:val="005C3F4C"/>
    <w:rsid w:val="005C40F4"/>
    <w:rsid w:val="005C43BE"/>
    <w:rsid w:val="005C44F3"/>
    <w:rsid w:val="005C492E"/>
    <w:rsid w:val="005C4C77"/>
    <w:rsid w:val="005C4CBE"/>
    <w:rsid w:val="005C4CCB"/>
    <w:rsid w:val="005C4DC4"/>
    <w:rsid w:val="005C4F24"/>
    <w:rsid w:val="005C5143"/>
    <w:rsid w:val="005C535A"/>
    <w:rsid w:val="005C551A"/>
    <w:rsid w:val="005C55D7"/>
    <w:rsid w:val="005C58A8"/>
    <w:rsid w:val="005C59FD"/>
    <w:rsid w:val="005C5D2D"/>
    <w:rsid w:val="005C5D45"/>
    <w:rsid w:val="005C5DCD"/>
    <w:rsid w:val="005C6298"/>
    <w:rsid w:val="005C6744"/>
    <w:rsid w:val="005C682A"/>
    <w:rsid w:val="005C6F90"/>
    <w:rsid w:val="005C7079"/>
    <w:rsid w:val="005C712D"/>
    <w:rsid w:val="005C737C"/>
    <w:rsid w:val="005C7854"/>
    <w:rsid w:val="005C7920"/>
    <w:rsid w:val="005C7AF6"/>
    <w:rsid w:val="005C7C75"/>
    <w:rsid w:val="005C7E8E"/>
    <w:rsid w:val="005D04F7"/>
    <w:rsid w:val="005D06A2"/>
    <w:rsid w:val="005D0A72"/>
    <w:rsid w:val="005D0E4F"/>
    <w:rsid w:val="005D123C"/>
    <w:rsid w:val="005D1254"/>
    <w:rsid w:val="005D12C4"/>
    <w:rsid w:val="005D12F8"/>
    <w:rsid w:val="005D1347"/>
    <w:rsid w:val="005D13F4"/>
    <w:rsid w:val="005D193C"/>
    <w:rsid w:val="005D1DDA"/>
    <w:rsid w:val="005D1E0C"/>
    <w:rsid w:val="005D1E2D"/>
    <w:rsid w:val="005D1E32"/>
    <w:rsid w:val="005D206B"/>
    <w:rsid w:val="005D2148"/>
    <w:rsid w:val="005D22B7"/>
    <w:rsid w:val="005D23B2"/>
    <w:rsid w:val="005D26C0"/>
    <w:rsid w:val="005D2933"/>
    <w:rsid w:val="005D2BDE"/>
    <w:rsid w:val="005D2C30"/>
    <w:rsid w:val="005D359F"/>
    <w:rsid w:val="005D386A"/>
    <w:rsid w:val="005D3AAF"/>
    <w:rsid w:val="005D3D76"/>
    <w:rsid w:val="005D3EB2"/>
    <w:rsid w:val="005D3EF6"/>
    <w:rsid w:val="005D3F5F"/>
    <w:rsid w:val="005D401F"/>
    <w:rsid w:val="005D43E2"/>
    <w:rsid w:val="005D4578"/>
    <w:rsid w:val="005D46E9"/>
    <w:rsid w:val="005D4AD8"/>
    <w:rsid w:val="005D4C09"/>
    <w:rsid w:val="005D4ED6"/>
    <w:rsid w:val="005D4EE6"/>
    <w:rsid w:val="005D4EFA"/>
    <w:rsid w:val="005D4FC2"/>
    <w:rsid w:val="005D515A"/>
    <w:rsid w:val="005D53D4"/>
    <w:rsid w:val="005D5509"/>
    <w:rsid w:val="005D5590"/>
    <w:rsid w:val="005D55BA"/>
    <w:rsid w:val="005D5ADB"/>
    <w:rsid w:val="005D5BB9"/>
    <w:rsid w:val="005D5CCC"/>
    <w:rsid w:val="005D631B"/>
    <w:rsid w:val="005D648A"/>
    <w:rsid w:val="005D64F0"/>
    <w:rsid w:val="005D6AAE"/>
    <w:rsid w:val="005D711D"/>
    <w:rsid w:val="005D7238"/>
    <w:rsid w:val="005D775D"/>
    <w:rsid w:val="005D78C2"/>
    <w:rsid w:val="005D78C5"/>
    <w:rsid w:val="005D7CAD"/>
    <w:rsid w:val="005D7DE7"/>
    <w:rsid w:val="005D7E0D"/>
    <w:rsid w:val="005E00D2"/>
    <w:rsid w:val="005E01B7"/>
    <w:rsid w:val="005E0238"/>
    <w:rsid w:val="005E0373"/>
    <w:rsid w:val="005E0920"/>
    <w:rsid w:val="005E0B31"/>
    <w:rsid w:val="005E0BD4"/>
    <w:rsid w:val="005E0FE2"/>
    <w:rsid w:val="005E1034"/>
    <w:rsid w:val="005E10C1"/>
    <w:rsid w:val="005E1269"/>
    <w:rsid w:val="005E13EC"/>
    <w:rsid w:val="005E1602"/>
    <w:rsid w:val="005E1A78"/>
    <w:rsid w:val="005E1DAD"/>
    <w:rsid w:val="005E1F82"/>
    <w:rsid w:val="005E2196"/>
    <w:rsid w:val="005E22C4"/>
    <w:rsid w:val="005E2346"/>
    <w:rsid w:val="005E234A"/>
    <w:rsid w:val="005E26D0"/>
    <w:rsid w:val="005E295A"/>
    <w:rsid w:val="005E3103"/>
    <w:rsid w:val="005E3123"/>
    <w:rsid w:val="005E33C5"/>
    <w:rsid w:val="005E35CC"/>
    <w:rsid w:val="005E35E3"/>
    <w:rsid w:val="005E371E"/>
    <w:rsid w:val="005E3898"/>
    <w:rsid w:val="005E393F"/>
    <w:rsid w:val="005E3E79"/>
    <w:rsid w:val="005E3E86"/>
    <w:rsid w:val="005E3F86"/>
    <w:rsid w:val="005E4433"/>
    <w:rsid w:val="005E4933"/>
    <w:rsid w:val="005E49CF"/>
    <w:rsid w:val="005E4C04"/>
    <w:rsid w:val="005E4DAE"/>
    <w:rsid w:val="005E4E6B"/>
    <w:rsid w:val="005E4F97"/>
    <w:rsid w:val="005E4FA6"/>
    <w:rsid w:val="005E5197"/>
    <w:rsid w:val="005E53DF"/>
    <w:rsid w:val="005E53F9"/>
    <w:rsid w:val="005E5624"/>
    <w:rsid w:val="005E5795"/>
    <w:rsid w:val="005E58FC"/>
    <w:rsid w:val="005E5B8F"/>
    <w:rsid w:val="005E5D0A"/>
    <w:rsid w:val="005E5D13"/>
    <w:rsid w:val="005E6082"/>
    <w:rsid w:val="005E676D"/>
    <w:rsid w:val="005E67EF"/>
    <w:rsid w:val="005E6A04"/>
    <w:rsid w:val="005E70D8"/>
    <w:rsid w:val="005E7670"/>
    <w:rsid w:val="005E775D"/>
    <w:rsid w:val="005E77D2"/>
    <w:rsid w:val="005E78D5"/>
    <w:rsid w:val="005E7AB0"/>
    <w:rsid w:val="005E7B1F"/>
    <w:rsid w:val="005E7B8B"/>
    <w:rsid w:val="005E7D16"/>
    <w:rsid w:val="005E7E0E"/>
    <w:rsid w:val="005F01E9"/>
    <w:rsid w:val="005F0543"/>
    <w:rsid w:val="005F0643"/>
    <w:rsid w:val="005F0A43"/>
    <w:rsid w:val="005F0B07"/>
    <w:rsid w:val="005F0B88"/>
    <w:rsid w:val="005F10FD"/>
    <w:rsid w:val="005F11D3"/>
    <w:rsid w:val="005F121C"/>
    <w:rsid w:val="005F12A6"/>
    <w:rsid w:val="005F19D6"/>
    <w:rsid w:val="005F1B38"/>
    <w:rsid w:val="005F2058"/>
    <w:rsid w:val="005F247F"/>
    <w:rsid w:val="005F2573"/>
    <w:rsid w:val="005F27BF"/>
    <w:rsid w:val="005F290B"/>
    <w:rsid w:val="005F2B8A"/>
    <w:rsid w:val="005F2DC1"/>
    <w:rsid w:val="005F3164"/>
    <w:rsid w:val="005F3205"/>
    <w:rsid w:val="005F34CB"/>
    <w:rsid w:val="005F3D75"/>
    <w:rsid w:val="005F4129"/>
    <w:rsid w:val="005F4148"/>
    <w:rsid w:val="005F4171"/>
    <w:rsid w:val="005F41E3"/>
    <w:rsid w:val="005F4470"/>
    <w:rsid w:val="005F44AC"/>
    <w:rsid w:val="005F46B0"/>
    <w:rsid w:val="005F46D6"/>
    <w:rsid w:val="005F4B7C"/>
    <w:rsid w:val="005F4DD6"/>
    <w:rsid w:val="005F4E78"/>
    <w:rsid w:val="005F50D8"/>
    <w:rsid w:val="005F5118"/>
    <w:rsid w:val="005F52F3"/>
    <w:rsid w:val="005F53A1"/>
    <w:rsid w:val="005F5553"/>
    <w:rsid w:val="005F5628"/>
    <w:rsid w:val="005F5649"/>
    <w:rsid w:val="005F5ABE"/>
    <w:rsid w:val="005F5CA7"/>
    <w:rsid w:val="005F5CD6"/>
    <w:rsid w:val="005F5DB3"/>
    <w:rsid w:val="005F6219"/>
    <w:rsid w:val="005F63A6"/>
    <w:rsid w:val="005F64A1"/>
    <w:rsid w:val="005F658E"/>
    <w:rsid w:val="005F6B77"/>
    <w:rsid w:val="005F6BFF"/>
    <w:rsid w:val="005F6CCF"/>
    <w:rsid w:val="005F6CFD"/>
    <w:rsid w:val="005F6EAC"/>
    <w:rsid w:val="005F6F8B"/>
    <w:rsid w:val="005F7159"/>
    <w:rsid w:val="005F71F8"/>
    <w:rsid w:val="005F740E"/>
    <w:rsid w:val="005F7487"/>
    <w:rsid w:val="005F788C"/>
    <w:rsid w:val="005F79E4"/>
    <w:rsid w:val="005F7B72"/>
    <w:rsid w:val="006002C7"/>
    <w:rsid w:val="00600574"/>
    <w:rsid w:val="00600D16"/>
    <w:rsid w:val="00600F95"/>
    <w:rsid w:val="00601013"/>
    <w:rsid w:val="0060135B"/>
    <w:rsid w:val="006013FB"/>
    <w:rsid w:val="0060179E"/>
    <w:rsid w:val="00601839"/>
    <w:rsid w:val="00601CD6"/>
    <w:rsid w:val="00602012"/>
    <w:rsid w:val="00602415"/>
    <w:rsid w:val="00602446"/>
    <w:rsid w:val="00602578"/>
    <w:rsid w:val="006025D7"/>
    <w:rsid w:val="00602759"/>
    <w:rsid w:val="0060277A"/>
    <w:rsid w:val="006027AF"/>
    <w:rsid w:val="00602B7C"/>
    <w:rsid w:val="00602CA2"/>
    <w:rsid w:val="00602EF6"/>
    <w:rsid w:val="00602FB1"/>
    <w:rsid w:val="0060328F"/>
    <w:rsid w:val="00603312"/>
    <w:rsid w:val="006033B0"/>
    <w:rsid w:val="006035EB"/>
    <w:rsid w:val="006038CC"/>
    <w:rsid w:val="006039B5"/>
    <w:rsid w:val="00603B84"/>
    <w:rsid w:val="00604170"/>
    <w:rsid w:val="006046BB"/>
    <w:rsid w:val="00604C1A"/>
    <w:rsid w:val="00604CBB"/>
    <w:rsid w:val="00604DC7"/>
    <w:rsid w:val="00604E47"/>
    <w:rsid w:val="00604FC9"/>
    <w:rsid w:val="0060503B"/>
    <w:rsid w:val="00605441"/>
    <w:rsid w:val="0060546A"/>
    <w:rsid w:val="0060591E"/>
    <w:rsid w:val="00606392"/>
    <w:rsid w:val="0060640E"/>
    <w:rsid w:val="00606580"/>
    <w:rsid w:val="00606866"/>
    <w:rsid w:val="00606970"/>
    <w:rsid w:val="00606A20"/>
    <w:rsid w:val="00606B23"/>
    <w:rsid w:val="00606C87"/>
    <w:rsid w:val="00607227"/>
    <w:rsid w:val="00607260"/>
    <w:rsid w:val="006072C6"/>
    <w:rsid w:val="006073B1"/>
    <w:rsid w:val="00607549"/>
    <w:rsid w:val="00607973"/>
    <w:rsid w:val="00607A2E"/>
    <w:rsid w:val="00607EB0"/>
    <w:rsid w:val="00607F43"/>
    <w:rsid w:val="00610857"/>
    <w:rsid w:val="00610A43"/>
    <w:rsid w:val="00611239"/>
    <w:rsid w:val="00611346"/>
    <w:rsid w:val="00611444"/>
    <w:rsid w:val="006117A7"/>
    <w:rsid w:val="00611832"/>
    <w:rsid w:val="00611895"/>
    <w:rsid w:val="00611A8D"/>
    <w:rsid w:val="00611C38"/>
    <w:rsid w:val="00611D94"/>
    <w:rsid w:val="00611DE2"/>
    <w:rsid w:val="006123B9"/>
    <w:rsid w:val="006125FD"/>
    <w:rsid w:val="00612A85"/>
    <w:rsid w:val="00612DC6"/>
    <w:rsid w:val="00612FC2"/>
    <w:rsid w:val="006130F7"/>
    <w:rsid w:val="006132AC"/>
    <w:rsid w:val="00613344"/>
    <w:rsid w:val="0061353C"/>
    <w:rsid w:val="006135C5"/>
    <w:rsid w:val="0061364F"/>
    <w:rsid w:val="006137CF"/>
    <w:rsid w:val="00613A40"/>
    <w:rsid w:val="00613AF8"/>
    <w:rsid w:val="00613D8E"/>
    <w:rsid w:val="0061400B"/>
    <w:rsid w:val="0061407D"/>
    <w:rsid w:val="00614103"/>
    <w:rsid w:val="006142E0"/>
    <w:rsid w:val="0061464B"/>
    <w:rsid w:val="006146D0"/>
    <w:rsid w:val="0061478D"/>
    <w:rsid w:val="00614E3F"/>
    <w:rsid w:val="00614E90"/>
    <w:rsid w:val="00615074"/>
    <w:rsid w:val="006154D8"/>
    <w:rsid w:val="00615ED8"/>
    <w:rsid w:val="00616112"/>
    <w:rsid w:val="00616829"/>
    <w:rsid w:val="006168BB"/>
    <w:rsid w:val="00616DFF"/>
    <w:rsid w:val="0061703F"/>
    <w:rsid w:val="0061746A"/>
    <w:rsid w:val="006174A6"/>
    <w:rsid w:val="00617617"/>
    <w:rsid w:val="00617BDF"/>
    <w:rsid w:val="00620284"/>
    <w:rsid w:val="006205CA"/>
    <w:rsid w:val="00620BB6"/>
    <w:rsid w:val="00620EEA"/>
    <w:rsid w:val="006210F3"/>
    <w:rsid w:val="00621746"/>
    <w:rsid w:val="00621AF2"/>
    <w:rsid w:val="00621D20"/>
    <w:rsid w:val="00621DA1"/>
    <w:rsid w:val="00621E0B"/>
    <w:rsid w:val="00621F53"/>
    <w:rsid w:val="0062209B"/>
    <w:rsid w:val="006225A7"/>
    <w:rsid w:val="006225EF"/>
    <w:rsid w:val="00622613"/>
    <w:rsid w:val="006228CB"/>
    <w:rsid w:val="006228CC"/>
    <w:rsid w:val="00622A29"/>
    <w:rsid w:val="00622ABB"/>
    <w:rsid w:val="00622C98"/>
    <w:rsid w:val="00622D80"/>
    <w:rsid w:val="00622E2A"/>
    <w:rsid w:val="00622E3F"/>
    <w:rsid w:val="00623037"/>
    <w:rsid w:val="00623089"/>
    <w:rsid w:val="0062308E"/>
    <w:rsid w:val="006230D5"/>
    <w:rsid w:val="0062316E"/>
    <w:rsid w:val="006232AA"/>
    <w:rsid w:val="006233BB"/>
    <w:rsid w:val="0062342B"/>
    <w:rsid w:val="006234C4"/>
    <w:rsid w:val="00623576"/>
    <w:rsid w:val="0062363D"/>
    <w:rsid w:val="006238A5"/>
    <w:rsid w:val="00623952"/>
    <w:rsid w:val="00623AB6"/>
    <w:rsid w:val="00623F3C"/>
    <w:rsid w:val="0062420D"/>
    <w:rsid w:val="00624215"/>
    <w:rsid w:val="00624270"/>
    <w:rsid w:val="006244C9"/>
    <w:rsid w:val="006245F6"/>
    <w:rsid w:val="00624648"/>
    <w:rsid w:val="0062475D"/>
    <w:rsid w:val="0062484E"/>
    <w:rsid w:val="0062495F"/>
    <w:rsid w:val="006249E9"/>
    <w:rsid w:val="00624CC0"/>
    <w:rsid w:val="00625096"/>
    <w:rsid w:val="0062514A"/>
    <w:rsid w:val="0062591A"/>
    <w:rsid w:val="00625BCA"/>
    <w:rsid w:val="006264F6"/>
    <w:rsid w:val="0062660B"/>
    <w:rsid w:val="00626AD1"/>
    <w:rsid w:val="00626DA0"/>
    <w:rsid w:val="00626E16"/>
    <w:rsid w:val="00626E6A"/>
    <w:rsid w:val="00626E96"/>
    <w:rsid w:val="00626F6E"/>
    <w:rsid w:val="006275DD"/>
    <w:rsid w:val="006278AA"/>
    <w:rsid w:val="00627D93"/>
    <w:rsid w:val="00627FD8"/>
    <w:rsid w:val="00630306"/>
    <w:rsid w:val="006304BC"/>
    <w:rsid w:val="006305AF"/>
    <w:rsid w:val="00630716"/>
    <w:rsid w:val="00630883"/>
    <w:rsid w:val="00630B56"/>
    <w:rsid w:val="00630DCE"/>
    <w:rsid w:val="00630F36"/>
    <w:rsid w:val="0063120A"/>
    <w:rsid w:val="00631303"/>
    <w:rsid w:val="0063150B"/>
    <w:rsid w:val="00631585"/>
    <w:rsid w:val="00631637"/>
    <w:rsid w:val="0063174F"/>
    <w:rsid w:val="00631ACC"/>
    <w:rsid w:val="00631C89"/>
    <w:rsid w:val="00631DFE"/>
    <w:rsid w:val="00631ED4"/>
    <w:rsid w:val="00632527"/>
    <w:rsid w:val="00632686"/>
    <w:rsid w:val="006329EA"/>
    <w:rsid w:val="00633509"/>
    <w:rsid w:val="00633694"/>
    <w:rsid w:val="006336E9"/>
    <w:rsid w:val="00633ED2"/>
    <w:rsid w:val="00633FA1"/>
    <w:rsid w:val="00634287"/>
    <w:rsid w:val="006343DD"/>
    <w:rsid w:val="00634ACF"/>
    <w:rsid w:val="00635035"/>
    <w:rsid w:val="006352BE"/>
    <w:rsid w:val="00635319"/>
    <w:rsid w:val="006354E5"/>
    <w:rsid w:val="0063580D"/>
    <w:rsid w:val="00635CAE"/>
    <w:rsid w:val="00635F8F"/>
    <w:rsid w:val="00636250"/>
    <w:rsid w:val="006362BA"/>
    <w:rsid w:val="006364A4"/>
    <w:rsid w:val="006364C0"/>
    <w:rsid w:val="0063699F"/>
    <w:rsid w:val="00636B02"/>
    <w:rsid w:val="00636DC5"/>
    <w:rsid w:val="00636EEA"/>
    <w:rsid w:val="00637162"/>
    <w:rsid w:val="00637240"/>
    <w:rsid w:val="006372CF"/>
    <w:rsid w:val="00637568"/>
    <w:rsid w:val="0063759A"/>
    <w:rsid w:val="006376C0"/>
    <w:rsid w:val="006376DC"/>
    <w:rsid w:val="006379B1"/>
    <w:rsid w:val="0064012C"/>
    <w:rsid w:val="006401C0"/>
    <w:rsid w:val="00640353"/>
    <w:rsid w:val="00640505"/>
    <w:rsid w:val="006409B1"/>
    <w:rsid w:val="00640AAB"/>
    <w:rsid w:val="00640BD3"/>
    <w:rsid w:val="006412D3"/>
    <w:rsid w:val="00641508"/>
    <w:rsid w:val="006415BA"/>
    <w:rsid w:val="00641714"/>
    <w:rsid w:val="00641FB9"/>
    <w:rsid w:val="00642329"/>
    <w:rsid w:val="006426D3"/>
    <w:rsid w:val="0064279C"/>
    <w:rsid w:val="0064285C"/>
    <w:rsid w:val="00642D7D"/>
    <w:rsid w:val="00642F58"/>
    <w:rsid w:val="00642F7B"/>
    <w:rsid w:val="006435C3"/>
    <w:rsid w:val="00643660"/>
    <w:rsid w:val="00643933"/>
    <w:rsid w:val="00643E9D"/>
    <w:rsid w:val="00643FB1"/>
    <w:rsid w:val="00643FBF"/>
    <w:rsid w:val="00644312"/>
    <w:rsid w:val="00644B42"/>
    <w:rsid w:val="00644F87"/>
    <w:rsid w:val="00644FBD"/>
    <w:rsid w:val="00645817"/>
    <w:rsid w:val="0064589D"/>
    <w:rsid w:val="00645A63"/>
    <w:rsid w:val="00645E49"/>
    <w:rsid w:val="00645EC8"/>
    <w:rsid w:val="00645EE6"/>
    <w:rsid w:val="00646158"/>
    <w:rsid w:val="006464C5"/>
    <w:rsid w:val="0064696B"/>
    <w:rsid w:val="00646FD1"/>
    <w:rsid w:val="00647414"/>
    <w:rsid w:val="00647441"/>
    <w:rsid w:val="00647450"/>
    <w:rsid w:val="00647F3D"/>
    <w:rsid w:val="00650139"/>
    <w:rsid w:val="00650361"/>
    <w:rsid w:val="006503BA"/>
    <w:rsid w:val="006504EA"/>
    <w:rsid w:val="006505E0"/>
    <w:rsid w:val="00650C6D"/>
    <w:rsid w:val="00650D82"/>
    <w:rsid w:val="00650E20"/>
    <w:rsid w:val="00650E4E"/>
    <w:rsid w:val="006510DB"/>
    <w:rsid w:val="00651169"/>
    <w:rsid w:val="00651736"/>
    <w:rsid w:val="00651811"/>
    <w:rsid w:val="00651A55"/>
    <w:rsid w:val="00651AA2"/>
    <w:rsid w:val="00651B48"/>
    <w:rsid w:val="00651C16"/>
    <w:rsid w:val="00651D61"/>
    <w:rsid w:val="00652756"/>
    <w:rsid w:val="00652A84"/>
    <w:rsid w:val="00652AD8"/>
    <w:rsid w:val="00652B79"/>
    <w:rsid w:val="00652EF3"/>
    <w:rsid w:val="00652FFB"/>
    <w:rsid w:val="006531F0"/>
    <w:rsid w:val="006533C3"/>
    <w:rsid w:val="006537A6"/>
    <w:rsid w:val="00653DF1"/>
    <w:rsid w:val="00653EA8"/>
    <w:rsid w:val="00653FC4"/>
    <w:rsid w:val="00654028"/>
    <w:rsid w:val="0065405E"/>
    <w:rsid w:val="00654068"/>
    <w:rsid w:val="00654335"/>
    <w:rsid w:val="006546FD"/>
    <w:rsid w:val="00654867"/>
    <w:rsid w:val="00654A02"/>
    <w:rsid w:val="00654B38"/>
    <w:rsid w:val="00654B83"/>
    <w:rsid w:val="00655061"/>
    <w:rsid w:val="0065510C"/>
    <w:rsid w:val="006559F2"/>
    <w:rsid w:val="00655B63"/>
    <w:rsid w:val="00655E26"/>
    <w:rsid w:val="00655FB4"/>
    <w:rsid w:val="006560B9"/>
    <w:rsid w:val="006560C2"/>
    <w:rsid w:val="00656C0A"/>
    <w:rsid w:val="00656E4B"/>
    <w:rsid w:val="006571F6"/>
    <w:rsid w:val="006572D0"/>
    <w:rsid w:val="0065737E"/>
    <w:rsid w:val="006577C6"/>
    <w:rsid w:val="0065793B"/>
    <w:rsid w:val="00657F30"/>
    <w:rsid w:val="006603A7"/>
    <w:rsid w:val="00660785"/>
    <w:rsid w:val="00660BDB"/>
    <w:rsid w:val="00660E72"/>
    <w:rsid w:val="0066115F"/>
    <w:rsid w:val="00661416"/>
    <w:rsid w:val="006614FD"/>
    <w:rsid w:val="00661667"/>
    <w:rsid w:val="006618CC"/>
    <w:rsid w:val="00661A15"/>
    <w:rsid w:val="00661A68"/>
    <w:rsid w:val="00661D41"/>
    <w:rsid w:val="00662111"/>
    <w:rsid w:val="00662118"/>
    <w:rsid w:val="0066232E"/>
    <w:rsid w:val="006625E9"/>
    <w:rsid w:val="006626CC"/>
    <w:rsid w:val="006628D5"/>
    <w:rsid w:val="0066299F"/>
    <w:rsid w:val="00662A1A"/>
    <w:rsid w:val="00662AD0"/>
    <w:rsid w:val="00662AFF"/>
    <w:rsid w:val="00662BDD"/>
    <w:rsid w:val="00662C1E"/>
    <w:rsid w:val="00663549"/>
    <w:rsid w:val="006638AD"/>
    <w:rsid w:val="00663E57"/>
    <w:rsid w:val="00663FD2"/>
    <w:rsid w:val="006643A7"/>
    <w:rsid w:val="006645F0"/>
    <w:rsid w:val="006645FC"/>
    <w:rsid w:val="00664950"/>
    <w:rsid w:val="00664D84"/>
    <w:rsid w:val="00664E52"/>
    <w:rsid w:val="00664F9E"/>
    <w:rsid w:val="0066550C"/>
    <w:rsid w:val="006659C5"/>
    <w:rsid w:val="00665F6D"/>
    <w:rsid w:val="00665FB0"/>
    <w:rsid w:val="00666121"/>
    <w:rsid w:val="00666B38"/>
    <w:rsid w:val="00666BF7"/>
    <w:rsid w:val="00666CAE"/>
    <w:rsid w:val="00666E70"/>
    <w:rsid w:val="00667230"/>
    <w:rsid w:val="006672E3"/>
    <w:rsid w:val="0066732C"/>
    <w:rsid w:val="006673FC"/>
    <w:rsid w:val="006679F5"/>
    <w:rsid w:val="00667B77"/>
    <w:rsid w:val="00667F47"/>
    <w:rsid w:val="006705DC"/>
    <w:rsid w:val="006707CC"/>
    <w:rsid w:val="006708CC"/>
    <w:rsid w:val="00670A4A"/>
    <w:rsid w:val="00670BC2"/>
    <w:rsid w:val="006712D9"/>
    <w:rsid w:val="00671369"/>
    <w:rsid w:val="006716DA"/>
    <w:rsid w:val="00671D4D"/>
    <w:rsid w:val="00671DEF"/>
    <w:rsid w:val="00671F54"/>
    <w:rsid w:val="00672054"/>
    <w:rsid w:val="00672635"/>
    <w:rsid w:val="006728ED"/>
    <w:rsid w:val="00672A7A"/>
    <w:rsid w:val="00672CE5"/>
    <w:rsid w:val="00673047"/>
    <w:rsid w:val="006732B1"/>
    <w:rsid w:val="006732CC"/>
    <w:rsid w:val="00673517"/>
    <w:rsid w:val="006735BB"/>
    <w:rsid w:val="00673733"/>
    <w:rsid w:val="00673B16"/>
    <w:rsid w:val="00673C9F"/>
    <w:rsid w:val="00673EDA"/>
    <w:rsid w:val="0067438D"/>
    <w:rsid w:val="006743ED"/>
    <w:rsid w:val="0067446F"/>
    <w:rsid w:val="006746A4"/>
    <w:rsid w:val="00674778"/>
    <w:rsid w:val="00674C2B"/>
    <w:rsid w:val="0067526F"/>
    <w:rsid w:val="00675367"/>
    <w:rsid w:val="00675558"/>
    <w:rsid w:val="00675611"/>
    <w:rsid w:val="0067573B"/>
    <w:rsid w:val="0067596B"/>
    <w:rsid w:val="00675A60"/>
    <w:rsid w:val="00675C02"/>
    <w:rsid w:val="00675C97"/>
    <w:rsid w:val="00676134"/>
    <w:rsid w:val="00676178"/>
    <w:rsid w:val="00676501"/>
    <w:rsid w:val="00676923"/>
    <w:rsid w:val="0067697E"/>
    <w:rsid w:val="00676EFA"/>
    <w:rsid w:val="006771A1"/>
    <w:rsid w:val="00677372"/>
    <w:rsid w:val="00677443"/>
    <w:rsid w:val="0067745C"/>
    <w:rsid w:val="0067769A"/>
    <w:rsid w:val="00677A05"/>
    <w:rsid w:val="00677E51"/>
    <w:rsid w:val="00680069"/>
    <w:rsid w:val="0068023C"/>
    <w:rsid w:val="00680538"/>
    <w:rsid w:val="006806A3"/>
    <w:rsid w:val="006806A6"/>
    <w:rsid w:val="0068077B"/>
    <w:rsid w:val="006809AE"/>
    <w:rsid w:val="00680F2A"/>
    <w:rsid w:val="00681078"/>
    <w:rsid w:val="00681211"/>
    <w:rsid w:val="00681234"/>
    <w:rsid w:val="0068184B"/>
    <w:rsid w:val="00681863"/>
    <w:rsid w:val="006819F9"/>
    <w:rsid w:val="00681A54"/>
    <w:rsid w:val="00681B36"/>
    <w:rsid w:val="00681DA4"/>
    <w:rsid w:val="00681F5A"/>
    <w:rsid w:val="00681F9D"/>
    <w:rsid w:val="00682160"/>
    <w:rsid w:val="00682495"/>
    <w:rsid w:val="006824C4"/>
    <w:rsid w:val="0068253B"/>
    <w:rsid w:val="006829C4"/>
    <w:rsid w:val="00682A3E"/>
    <w:rsid w:val="00682E14"/>
    <w:rsid w:val="0068343D"/>
    <w:rsid w:val="0068348C"/>
    <w:rsid w:val="00683C6E"/>
    <w:rsid w:val="00683F6C"/>
    <w:rsid w:val="006841C2"/>
    <w:rsid w:val="0068436C"/>
    <w:rsid w:val="006848F3"/>
    <w:rsid w:val="00684A8E"/>
    <w:rsid w:val="00684CD3"/>
    <w:rsid w:val="00684E7D"/>
    <w:rsid w:val="00684E7E"/>
    <w:rsid w:val="0068545E"/>
    <w:rsid w:val="0068581E"/>
    <w:rsid w:val="006858C5"/>
    <w:rsid w:val="0068590C"/>
    <w:rsid w:val="00685938"/>
    <w:rsid w:val="00685C18"/>
    <w:rsid w:val="00685C95"/>
    <w:rsid w:val="00685FD4"/>
    <w:rsid w:val="00686225"/>
    <w:rsid w:val="00686302"/>
    <w:rsid w:val="00686322"/>
    <w:rsid w:val="00686351"/>
    <w:rsid w:val="006863BD"/>
    <w:rsid w:val="00686431"/>
    <w:rsid w:val="00686612"/>
    <w:rsid w:val="0068661E"/>
    <w:rsid w:val="0068665F"/>
    <w:rsid w:val="00686A3A"/>
    <w:rsid w:val="00686B32"/>
    <w:rsid w:val="00686CC4"/>
    <w:rsid w:val="00686D59"/>
    <w:rsid w:val="00686E3C"/>
    <w:rsid w:val="0068782A"/>
    <w:rsid w:val="006878F8"/>
    <w:rsid w:val="00687B9C"/>
    <w:rsid w:val="00687DB9"/>
    <w:rsid w:val="00687DD3"/>
    <w:rsid w:val="00690090"/>
    <w:rsid w:val="0069053B"/>
    <w:rsid w:val="0069094C"/>
    <w:rsid w:val="00690A49"/>
    <w:rsid w:val="00690BB6"/>
    <w:rsid w:val="00690FB6"/>
    <w:rsid w:val="00691279"/>
    <w:rsid w:val="00691672"/>
    <w:rsid w:val="006916A8"/>
    <w:rsid w:val="006918B1"/>
    <w:rsid w:val="00691A48"/>
    <w:rsid w:val="00691B30"/>
    <w:rsid w:val="00691BD3"/>
    <w:rsid w:val="00692006"/>
    <w:rsid w:val="00692064"/>
    <w:rsid w:val="006920FB"/>
    <w:rsid w:val="0069212D"/>
    <w:rsid w:val="006923A4"/>
    <w:rsid w:val="006923C1"/>
    <w:rsid w:val="006927D7"/>
    <w:rsid w:val="006928C7"/>
    <w:rsid w:val="00692C29"/>
    <w:rsid w:val="00693051"/>
    <w:rsid w:val="006934D1"/>
    <w:rsid w:val="00693950"/>
    <w:rsid w:val="00693E02"/>
    <w:rsid w:val="00693E1F"/>
    <w:rsid w:val="00693ECB"/>
    <w:rsid w:val="00693F45"/>
    <w:rsid w:val="0069472B"/>
    <w:rsid w:val="00694797"/>
    <w:rsid w:val="00694FB8"/>
    <w:rsid w:val="00694FCA"/>
    <w:rsid w:val="006954B0"/>
    <w:rsid w:val="00695874"/>
    <w:rsid w:val="00695887"/>
    <w:rsid w:val="006959E4"/>
    <w:rsid w:val="00695F44"/>
    <w:rsid w:val="00696125"/>
    <w:rsid w:val="00696399"/>
    <w:rsid w:val="0069652F"/>
    <w:rsid w:val="00696B0C"/>
    <w:rsid w:val="00696DD8"/>
    <w:rsid w:val="006971D7"/>
    <w:rsid w:val="00697733"/>
    <w:rsid w:val="00697FC5"/>
    <w:rsid w:val="006A019F"/>
    <w:rsid w:val="006A02B4"/>
    <w:rsid w:val="006A03B5"/>
    <w:rsid w:val="006A03CF"/>
    <w:rsid w:val="006A0961"/>
    <w:rsid w:val="006A0AD5"/>
    <w:rsid w:val="006A0B83"/>
    <w:rsid w:val="006A0BCE"/>
    <w:rsid w:val="006A0C5F"/>
    <w:rsid w:val="006A11CC"/>
    <w:rsid w:val="006A164D"/>
    <w:rsid w:val="006A18E5"/>
    <w:rsid w:val="006A1DD1"/>
    <w:rsid w:val="006A1FE4"/>
    <w:rsid w:val="006A22F5"/>
    <w:rsid w:val="006A254E"/>
    <w:rsid w:val="006A2713"/>
    <w:rsid w:val="006A2873"/>
    <w:rsid w:val="006A292F"/>
    <w:rsid w:val="006A2B61"/>
    <w:rsid w:val="006A2BF6"/>
    <w:rsid w:val="006A2C30"/>
    <w:rsid w:val="006A301C"/>
    <w:rsid w:val="006A3183"/>
    <w:rsid w:val="006A326B"/>
    <w:rsid w:val="006A3296"/>
    <w:rsid w:val="006A3667"/>
    <w:rsid w:val="006A36DF"/>
    <w:rsid w:val="006A3BF2"/>
    <w:rsid w:val="006A3E2B"/>
    <w:rsid w:val="006A3F41"/>
    <w:rsid w:val="006A3F58"/>
    <w:rsid w:val="006A3F8C"/>
    <w:rsid w:val="006A3FE7"/>
    <w:rsid w:val="006A411C"/>
    <w:rsid w:val="006A4E9B"/>
    <w:rsid w:val="006A571B"/>
    <w:rsid w:val="006A5B3C"/>
    <w:rsid w:val="006A5D3A"/>
    <w:rsid w:val="006A63B8"/>
    <w:rsid w:val="006A6561"/>
    <w:rsid w:val="006A68FD"/>
    <w:rsid w:val="006A6936"/>
    <w:rsid w:val="006A6E17"/>
    <w:rsid w:val="006A709B"/>
    <w:rsid w:val="006A7106"/>
    <w:rsid w:val="006A7316"/>
    <w:rsid w:val="006A74F0"/>
    <w:rsid w:val="006A7634"/>
    <w:rsid w:val="006A76FE"/>
    <w:rsid w:val="006A786C"/>
    <w:rsid w:val="006A79B1"/>
    <w:rsid w:val="006A7BDD"/>
    <w:rsid w:val="006B0529"/>
    <w:rsid w:val="006B08D5"/>
    <w:rsid w:val="006B08EE"/>
    <w:rsid w:val="006B0982"/>
    <w:rsid w:val="006B0C4F"/>
    <w:rsid w:val="006B0D28"/>
    <w:rsid w:val="006B120D"/>
    <w:rsid w:val="006B143B"/>
    <w:rsid w:val="006B15D4"/>
    <w:rsid w:val="006B16A4"/>
    <w:rsid w:val="006B1791"/>
    <w:rsid w:val="006B17E7"/>
    <w:rsid w:val="006B19E8"/>
    <w:rsid w:val="006B1A8A"/>
    <w:rsid w:val="006B1CFE"/>
    <w:rsid w:val="006B1F92"/>
    <w:rsid w:val="006B1FD5"/>
    <w:rsid w:val="006B1FF5"/>
    <w:rsid w:val="006B21A7"/>
    <w:rsid w:val="006B2445"/>
    <w:rsid w:val="006B24BE"/>
    <w:rsid w:val="006B25FA"/>
    <w:rsid w:val="006B2601"/>
    <w:rsid w:val="006B2BC5"/>
    <w:rsid w:val="006B2C1C"/>
    <w:rsid w:val="006B2C33"/>
    <w:rsid w:val="006B2EEC"/>
    <w:rsid w:val="006B3500"/>
    <w:rsid w:val="006B3613"/>
    <w:rsid w:val="006B3782"/>
    <w:rsid w:val="006B3D20"/>
    <w:rsid w:val="006B408D"/>
    <w:rsid w:val="006B411A"/>
    <w:rsid w:val="006B4239"/>
    <w:rsid w:val="006B4414"/>
    <w:rsid w:val="006B45B9"/>
    <w:rsid w:val="006B4699"/>
    <w:rsid w:val="006B4F74"/>
    <w:rsid w:val="006B5465"/>
    <w:rsid w:val="006B5487"/>
    <w:rsid w:val="006B555A"/>
    <w:rsid w:val="006B56CC"/>
    <w:rsid w:val="006B5A16"/>
    <w:rsid w:val="006B600A"/>
    <w:rsid w:val="006B600B"/>
    <w:rsid w:val="006B601E"/>
    <w:rsid w:val="006B6090"/>
    <w:rsid w:val="006B617C"/>
    <w:rsid w:val="006B6635"/>
    <w:rsid w:val="006B6669"/>
    <w:rsid w:val="006B7060"/>
    <w:rsid w:val="006B7644"/>
    <w:rsid w:val="006B7D22"/>
    <w:rsid w:val="006B7D2C"/>
    <w:rsid w:val="006C0696"/>
    <w:rsid w:val="006C069F"/>
    <w:rsid w:val="006C0D4B"/>
    <w:rsid w:val="006C0DCE"/>
    <w:rsid w:val="006C1019"/>
    <w:rsid w:val="006C1325"/>
    <w:rsid w:val="006C1407"/>
    <w:rsid w:val="006C1A61"/>
    <w:rsid w:val="006C1B85"/>
    <w:rsid w:val="006C1E2F"/>
    <w:rsid w:val="006C1F45"/>
    <w:rsid w:val="006C213B"/>
    <w:rsid w:val="006C2261"/>
    <w:rsid w:val="006C29A4"/>
    <w:rsid w:val="006C2BB5"/>
    <w:rsid w:val="006C2BEE"/>
    <w:rsid w:val="006C2E81"/>
    <w:rsid w:val="006C32EC"/>
    <w:rsid w:val="006C372F"/>
    <w:rsid w:val="006C3AD8"/>
    <w:rsid w:val="006C3C66"/>
    <w:rsid w:val="006C3E32"/>
    <w:rsid w:val="006C3E6F"/>
    <w:rsid w:val="006C4174"/>
    <w:rsid w:val="006C4516"/>
    <w:rsid w:val="006C455E"/>
    <w:rsid w:val="006C4617"/>
    <w:rsid w:val="006C47DC"/>
    <w:rsid w:val="006C4941"/>
    <w:rsid w:val="006C49B7"/>
    <w:rsid w:val="006C4A4E"/>
    <w:rsid w:val="006C4ADC"/>
    <w:rsid w:val="006C4D97"/>
    <w:rsid w:val="006C4E0E"/>
    <w:rsid w:val="006C4FC4"/>
    <w:rsid w:val="006C5110"/>
    <w:rsid w:val="006C5260"/>
    <w:rsid w:val="006C53F4"/>
    <w:rsid w:val="006C58B4"/>
    <w:rsid w:val="006C58C7"/>
    <w:rsid w:val="006C5958"/>
    <w:rsid w:val="006C5B4F"/>
    <w:rsid w:val="006C5D53"/>
    <w:rsid w:val="006C643C"/>
    <w:rsid w:val="006C6561"/>
    <w:rsid w:val="006C6CCC"/>
    <w:rsid w:val="006C6D0D"/>
    <w:rsid w:val="006C6E3A"/>
    <w:rsid w:val="006C6FAD"/>
    <w:rsid w:val="006C6FD7"/>
    <w:rsid w:val="006C7448"/>
    <w:rsid w:val="006C7C87"/>
    <w:rsid w:val="006C7D56"/>
    <w:rsid w:val="006C7ED2"/>
    <w:rsid w:val="006D00DB"/>
    <w:rsid w:val="006D0330"/>
    <w:rsid w:val="006D0361"/>
    <w:rsid w:val="006D0A31"/>
    <w:rsid w:val="006D0E0B"/>
    <w:rsid w:val="006D144D"/>
    <w:rsid w:val="006D156C"/>
    <w:rsid w:val="006D16B0"/>
    <w:rsid w:val="006D2182"/>
    <w:rsid w:val="006D2444"/>
    <w:rsid w:val="006D254B"/>
    <w:rsid w:val="006D289B"/>
    <w:rsid w:val="006D2966"/>
    <w:rsid w:val="006D2AE7"/>
    <w:rsid w:val="006D2BE0"/>
    <w:rsid w:val="006D2D04"/>
    <w:rsid w:val="006D2EE2"/>
    <w:rsid w:val="006D2FB1"/>
    <w:rsid w:val="006D3BDC"/>
    <w:rsid w:val="006D3BE1"/>
    <w:rsid w:val="006D3E1B"/>
    <w:rsid w:val="006D4399"/>
    <w:rsid w:val="006D4778"/>
    <w:rsid w:val="006D4840"/>
    <w:rsid w:val="006D48FC"/>
    <w:rsid w:val="006D4AD2"/>
    <w:rsid w:val="006D4FB0"/>
    <w:rsid w:val="006D525B"/>
    <w:rsid w:val="006D54F6"/>
    <w:rsid w:val="006D5672"/>
    <w:rsid w:val="006D5679"/>
    <w:rsid w:val="006D58E8"/>
    <w:rsid w:val="006D597E"/>
    <w:rsid w:val="006D5DD0"/>
    <w:rsid w:val="006D5DEB"/>
    <w:rsid w:val="006D5FDD"/>
    <w:rsid w:val="006D6115"/>
    <w:rsid w:val="006D62BC"/>
    <w:rsid w:val="006D6450"/>
    <w:rsid w:val="006D6939"/>
    <w:rsid w:val="006D6F8C"/>
    <w:rsid w:val="006D74C2"/>
    <w:rsid w:val="006D75DB"/>
    <w:rsid w:val="006D77F7"/>
    <w:rsid w:val="006D7906"/>
    <w:rsid w:val="006D79A7"/>
    <w:rsid w:val="006D7B13"/>
    <w:rsid w:val="006D7EB0"/>
    <w:rsid w:val="006D7FA9"/>
    <w:rsid w:val="006E011B"/>
    <w:rsid w:val="006E0138"/>
    <w:rsid w:val="006E0726"/>
    <w:rsid w:val="006E081A"/>
    <w:rsid w:val="006E0BB0"/>
    <w:rsid w:val="006E0E01"/>
    <w:rsid w:val="006E1041"/>
    <w:rsid w:val="006E10AF"/>
    <w:rsid w:val="006E12C3"/>
    <w:rsid w:val="006E16D6"/>
    <w:rsid w:val="006E17E4"/>
    <w:rsid w:val="006E1B2C"/>
    <w:rsid w:val="006E1B76"/>
    <w:rsid w:val="006E1C8A"/>
    <w:rsid w:val="006E1CC7"/>
    <w:rsid w:val="006E1FBE"/>
    <w:rsid w:val="006E2109"/>
    <w:rsid w:val="006E2151"/>
    <w:rsid w:val="006E2529"/>
    <w:rsid w:val="006E2726"/>
    <w:rsid w:val="006E2D46"/>
    <w:rsid w:val="006E2E90"/>
    <w:rsid w:val="006E2FBC"/>
    <w:rsid w:val="006E3089"/>
    <w:rsid w:val="006E3244"/>
    <w:rsid w:val="006E328D"/>
    <w:rsid w:val="006E3373"/>
    <w:rsid w:val="006E3BA9"/>
    <w:rsid w:val="006E3BB2"/>
    <w:rsid w:val="006E3E6A"/>
    <w:rsid w:val="006E429A"/>
    <w:rsid w:val="006E4581"/>
    <w:rsid w:val="006E45DD"/>
    <w:rsid w:val="006E45F3"/>
    <w:rsid w:val="006E4871"/>
    <w:rsid w:val="006E4A2F"/>
    <w:rsid w:val="006E4A7F"/>
    <w:rsid w:val="006E4B15"/>
    <w:rsid w:val="006E4DE0"/>
    <w:rsid w:val="006E4ED4"/>
    <w:rsid w:val="006E5052"/>
    <w:rsid w:val="006E50E5"/>
    <w:rsid w:val="006E53A2"/>
    <w:rsid w:val="006E53DB"/>
    <w:rsid w:val="006E5922"/>
    <w:rsid w:val="006E59CB"/>
    <w:rsid w:val="006E5AA9"/>
    <w:rsid w:val="006E5B63"/>
    <w:rsid w:val="006E5D8D"/>
    <w:rsid w:val="006E5E19"/>
    <w:rsid w:val="006E5F43"/>
    <w:rsid w:val="006E5F67"/>
    <w:rsid w:val="006E5FB5"/>
    <w:rsid w:val="006E61C3"/>
    <w:rsid w:val="006E61DE"/>
    <w:rsid w:val="006E6231"/>
    <w:rsid w:val="006E630A"/>
    <w:rsid w:val="006E6824"/>
    <w:rsid w:val="006E6A92"/>
    <w:rsid w:val="006E6EC0"/>
    <w:rsid w:val="006E706B"/>
    <w:rsid w:val="006E7571"/>
    <w:rsid w:val="006E7676"/>
    <w:rsid w:val="006E7717"/>
    <w:rsid w:val="006E799D"/>
    <w:rsid w:val="006E7BFB"/>
    <w:rsid w:val="006E7D0F"/>
    <w:rsid w:val="006E7D38"/>
    <w:rsid w:val="006E7F62"/>
    <w:rsid w:val="006F0157"/>
    <w:rsid w:val="006F0593"/>
    <w:rsid w:val="006F05C3"/>
    <w:rsid w:val="006F0624"/>
    <w:rsid w:val="006F068C"/>
    <w:rsid w:val="006F0ACC"/>
    <w:rsid w:val="006F0EF2"/>
    <w:rsid w:val="006F1064"/>
    <w:rsid w:val="006F12BD"/>
    <w:rsid w:val="006F1398"/>
    <w:rsid w:val="006F1451"/>
    <w:rsid w:val="006F1575"/>
    <w:rsid w:val="006F17F2"/>
    <w:rsid w:val="006F19AE"/>
    <w:rsid w:val="006F1AC5"/>
    <w:rsid w:val="006F1D35"/>
    <w:rsid w:val="006F1EB7"/>
    <w:rsid w:val="006F2245"/>
    <w:rsid w:val="006F232B"/>
    <w:rsid w:val="006F273C"/>
    <w:rsid w:val="006F2B4A"/>
    <w:rsid w:val="006F2E07"/>
    <w:rsid w:val="006F2FC2"/>
    <w:rsid w:val="006F3220"/>
    <w:rsid w:val="006F35C1"/>
    <w:rsid w:val="006F3828"/>
    <w:rsid w:val="006F3AFD"/>
    <w:rsid w:val="006F3E35"/>
    <w:rsid w:val="006F3F68"/>
    <w:rsid w:val="006F418E"/>
    <w:rsid w:val="006F41E8"/>
    <w:rsid w:val="006F4866"/>
    <w:rsid w:val="006F4940"/>
    <w:rsid w:val="006F4B3C"/>
    <w:rsid w:val="006F4C8E"/>
    <w:rsid w:val="006F4E14"/>
    <w:rsid w:val="006F4F21"/>
    <w:rsid w:val="006F5254"/>
    <w:rsid w:val="006F52E5"/>
    <w:rsid w:val="006F54C7"/>
    <w:rsid w:val="006F55C1"/>
    <w:rsid w:val="006F580B"/>
    <w:rsid w:val="006F5BA9"/>
    <w:rsid w:val="006F5C39"/>
    <w:rsid w:val="006F5E3B"/>
    <w:rsid w:val="006F6066"/>
    <w:rsid w:val="006F6141"/>
    <w:rsid w:val="006F6170"/>
    <w:rsid w:val="006F61AC"/>
    <w:rsid w:val="006F63A3"/>
    <w:rsid w:val="006F63A4"/>
    <w:rsid w:val="006F64C9"/>
    <w:rsid w:val="006F65BA"/>
    <w:rsid w:val="006F6803"/>
    <w:rsid w:val="006F6850"/>
    <w:rsid w:val="006F69DA"/>
    <w:rsid w:val="006F6B6E"/>
    <w:rsid w:val="006F6C50"/>
    <w:rsid w:val="006F6C73"/>
    <w:rsid w:val="006F6FE4"/>
    <w:rsid w:val="006F707E"/>
    <w:rsid w:val="006F72D6"/>
    <w:rsid w:val="006F72DC"/>
    <w:rsid w:val="006F75B0"/>
    <w:rsid w:val="006F777F"/>
    <w:rsid w:val="006F7AEB"/>
    <w:rsid w:val="006F7B3D"/>
    <w:rsid w:val="00700173"/>
    <w:rsid w:val="007001DC"/>
    <w:rsid w:val="007002AA"/>
    <w:rsid w:val="00700486"/>
    <w:rsid w:val="00700A54"/>
    <w:rsid w:val="00701A1C"/>
    <w:rsid w:val="00701CA2"/>
    <w:rsid w:val="00701F8A"/>
    <w:rsid w:val="007021BB"/>
    <w:rsid w:val="007025CB"/>
    <w:rsid w:val="00702619"/>
    <w:rsid w:val="00702736"/>
    <w:rsid w:val="007027E7"/>
    <w:rsid w:val="007028C4"/>
    <w:rsid w:val="00702A46"/>
    <w:rsid w:val="00702A80"/>
    <w:rsid w:val="00702B30"/>
    <w:rsid w:val="00702C2A"/>
    <w:rsid w:val="00703157"/>
    <w:rsid w:val="007034AA"/>
    <w:rsid w:val="007034D2"/>
    <w:rsid w:val="00703663"/>
    <w:rsid w:val="007038F8"/>
    <w:rsid w:val="00703915"/>
    <w:rsid w:val="00703AB0"/>
    <w:rsid w:val="00703BEA"/>
    <w:rsid w:val="00703C9D"/>
    <w:rsid w:val="00703FF1"/>
    <w:rsid w:val="00704093"/>
    <w:rsid w:val="007041DE"/>
    <w:rsid w:val="007041ED"/>
    <w:rsid w:val="007042E0"/>
    <w:rsid w:val="0070490C"/>
    <w:rsid w:val="00704B29"/>
    <w:rsid w:val="00705002"/>
    <w:rsid w:val="007051D2"/>
    <w:rsid w:val="00705214"/>
    <w:rsid w:val="007057CB"/>
    <w:rsid w:val="0070595A"/>
    <w:rsid w:val="00705C21"/>
    <w:rsid w:val="00705C38"/>
    <w:rsid w:val="00705E2A"/>
    <w:rsid w:val="00705E32"/>
    <w:rsid w:val="00705F80"/>
    <w:rsid w:val="00706331"/>
    <w:rsid w:val="00706465"/>
    <w:rsid w:val="00706510"/>
    <w:rsid w:val="00706800"/>
    <w:rsid w:val="0070695A"/>
    <w:rsid w:val="0070718C"/>
    <w:rsid w:val="0070737E"/>
    <w:rsid w:val="0070761E"/>
    <w:rsid w:val="007077F1"/>
    <w:rsid w:val="0070782D"/>
    <w:rsid w:val="007079AB"/>
    <w:rsid w:val="00707A4A"/>
    <w:rsid w:val="00707B32"/>
    <w:rsid w:val="00707E9B"/>
    <w:rsid w:val="00707F18"/>
    <w:rsid w:val="007103B7"/>
    <w:rsid w:val="007103F7"/>
    <w:rsid w:val="0071041D"/>
    <w:rsid w:val="0071044A"/>
    <w:rsid w:val="00710567"/>
    <w:rsid w:val="007106DB"/>
    <w:rsid w:val="0071076D"/>
    <w:rsid w:val="007109C2"/>
    <w:rsid w:val="00710B6F"/>
    <w:rsid w:val="00710BBC"/>
    <w:rsid w:val="00710FC2"/>
    <w:rsid w:val="007111AB"/>
    <w:rsid w:val="00711340"/>
    <w:rsid w:val="00711663"/>
    <w:rsid w:val="00711A77"/>
    <w:rsid w:val="00711B7D"/>
    <w:rsid w:val="00711C6C"/>
    <w:rsid w:val="00711EE8"/>
    <w:rsid w:val="00712411"/>
    <w:rsid w:val="00712597"/>
    <w:rsid w:val="007127CF"/>
    <w:rsid w:val="00712922"/>
    <w:rsid w:val="00712A11"/>
    <w:rsid w:val="00712B6E"/>
    <w:rsid w:val="00712B81"/>
    <w:rsid w:val="00712C42"/>
    <w:rsid w:val="00712FA0"/>
    <w:rsid w:val="0071320F"/>
    <w:rsid w:val="0071349C"/>
    <w:rsid w:val="00713516"/>
    <w:rsid w:val="00713875"/>
    <w:rsid w:val="00713A6A"/>
    <w:rsid w:val="00713B24"/>
    <w:rsid w:val="00713C7D"/>
    <w:rsid w:val="00713D27"/>
    <w:rsid w:val="00713DE4"/>
    <w:rsid w:val="007143AD"/>
    <w:rsid w:val="007145DC"/>
    <w:rsid w:val="00714A84"/>
    <w:rsid w:val="00714C47"/>
    <w:rsid w:val="00714E8F"/>
    <w:rsid w:val="00715026"/>
    <w:rsid w:val="0071526C"/>
    <w:rsid w:val="00715378"/>
    <w:rsid w:val="007153B7"/>
    <w:rsid w:val="0071563F"/>
    <w:rsid w:val="00715700"/>
    <w:rsid w:val="00716462"/>
    <w:rsid w:val="00716ABE"/>
    <w:rsid w:val="00716AFE"/>
    <w:rsid w:val="00716CF4"/>
    <w:rsid w:val="00717B36"/>
    <w:rsid w:val="00717B7F"/>
    <w:rsid w:val="00717C67"/>
    <w:rsid w:val="00717ED8"/>
    <w:rsid w:val="00720536"/>
    <w:rsid w:val="007206A9"/>
    <w:rsid w:val="00720C3B"/>
    <w:rsid w:val="00720C51"/>
    <w:rsid w:val="00720C9E"/>
    <w:rsid w:val="00720CF6"/>
    <w:rsid w:val="00720D41"/>
    <w:rsid w:val="00721084"/>
    <w:rsid w:val="00721262"/>
    <w:rsid w:val="0072148D"/>
    <w:rsid w:val="0072160A"/>
    <w:rsid w:val="0072178D"/>
    <w:rsid w:val="00721869"/>
    <w:rsid w:val="007218A7"/>
    <w:rsid w:val="00721B02"/>
    <w:rsid w:val="00721B75"/>
    <w:rsid w:val="00721C47"/>
    <w:rsid w:val="00721D9B"/>
    <w:rsid w:val="00721DC9"/>
    <w:rsid w:val="00721E4B"/>
    <w:rsid w:val="00721EF4"/>
    <w:rsid w:val="00722121"/>
    <w:rsid w:val="007222D0"/>
    <w:rsid w:val="007224B9"/>
    <w:rsid w:val="00722624"/>
    <w:rsid w:val="00722AA1"/>
    <w:rsid w:val="00722C2A"/>
    <w:rsid w:val="00722CC0"/>
    <w:rsid w:val="00722F94"/>
    <w:rsid w:val="00723063"/>
    <w:rsid w:val="007233CF"/>
    <w:rsid w:val="007233D1"/>
    <w:rsid w:val="00723817"/>
    <w:rsid w:val="0072391F"/>
    <w:rsid w:val="00723AA7"/>
    <w:rsid w:val="00723AD1"/>
    <w:rsid w:val="00724138"/>
    <w:rsid w:val="0072432E"/>
    <w:rsid w:val="007243F6"/>
    <w:rsid w:val="00724470"/>
    <w:rsid w:val="00724646"/>
    <w:rsid w:val="00724792"/>
    <w:rsid w:val="00724D2E"/>
    <w:rsid w:val="0072503A"/>
    <w:rsid w:val="0072524F"/>
    <w:rsid w:val="00725372"/>
    <w:rsid w:val="0072542A"/>
    <w:rsid w:val="007255A5"/>
    <w:rsid w:val="00725C45"/>
    <w:rsid w:val="00725F26"/>
    <w:rsid w:val="00726036"/>
    <w:rsid w:val="00726121"/>
    <w:rsid w:val="007261C1"/>
    <w:rsid w:val="00726279"/>
    <w:rsid w:val="00726436"/>
    <w:rsid w:val="007265CC"/>
    <w:rsid w:val="007265FE"/>
    <w:rsid w:val="00726A03"/>
    <w:rsid w:val="00726A9B"/>
    <w:rsid w:val="00726C35"/>
    <w:rsid w:val="00727378"/>
    <w:rsid w:val="0072743F"/>
    <w:rsid w:val="00727530"/>
    <w:rsid w:val="007278DA"/>
    <w:rsid w:val="00727AE0"/>
    <w:rsid w:val="00727B11"/>
    <w:rsid w:val="00727C8A"/>
    <w:rsid w:val="0073025C"/>
    <w:rsid w:val="00730786"/>
    <w:rsid w:val="00730A5F"/>
    <w:rsid w:val="00730BCC"/>
    <w:rsid w:val="00730C6B"/>
    <w:rsid w:val="00730CBC"/>
    <w:rsid w:val="00730E30"/>
    <w:rsid w:val="00730F06"/>
    <w:rsid w:val="00731398"/>
    <w:rsid w:val="007319B7"/>
    <w:rsid w:val="00731B57"/>
    <w:rsid w:val="00731E7C"/>
    <w:rsid w:val="007321A0"/>
    <w:rsid w:val="007321F8"/>
    <w:rsid w:val="00732254"/>
    <w:rsid w:val="007325D3"/>
    <w:rsid w:val="0073281B"/>
    <w:rsid w:val="0073290E"/>
    <w:rsid w:val="007329EF"/>
    <w:rsid w:val="00732AD5"/>
    <w:rsid w:val="00732CC3"/>
    <w:rsid w:val="00732F4C"/>
    <w:rsid w:val="0073327A"/>
    <w:rsid w:val="0073334F"/>
    <w:rsid w:val="007334FF"/>
    <w:rsid w:val="00733565"/>
    <w:rsid w:val="00733672"/>
    <w:rsid w:val="00733975"/>
    <w:rsid w:val="00733BA6"/>
    <w:rsid w:val="00734503"/>
    <w:rsid w:val="00734513"/>
    <w:rsid w:val="007345E0"/>
    <w:rsid w:val="007347F1"/>
    <w:rsid w:val="00734987"/>
    <w:rsid w:val="007349CC"/>
    <w:rsid w:val="00734EBE"/>
    <w:rsid w:val="00735251"/>
    <w:rsid w:val="007354B3"/>
    <w:rsid w:val="00735969"/>
    <w:rsid w:val="00735AF0"/>
    <w:rsid w:val="00735E0B"/>
    <w:rsid w:val="00735F11"/>
    <w:rsid w:val="00736029"/>
    <w:rsid w:val="007366CC"/>
    <w:rsid w:val="00736A19"/>
    <w:rsid w:val="00736A28"/>
    <w:rsid w:val="00736DD8"/>
    <w:rsid w:val="00736DE2"/>
    <w:rsid w:val="00737832"/>
    <w:rsid w:val="00737BAD"/>
    <w:rsid w:val="00737C09"/>
    <w:rsid w:val="00737DD2"/>
    <w:rsid w:val="00740287"/>
    <w:rsid w:val="0074040E"/>
    <w:rsid w:val="00740726"/>
    <w:rsid w:val="0074076A"/>
    <w:rsid w:val="00740C76"/>
    <w:rsid w:val="00741188"/>
    <w:rsid w:val="007416B6"/>
    <w:rsid w:val="007419C0"/>
    <w:rsid w:val="00741AF4"/>
    <w:rsid w:val="00741CEB"/>
    <w:rsid w:val="00741DB4"/>
    <w:rsid w:val="00741DCC"/>
    <w:rsid w:val="00741E33"/>
    <w:rsid w:val="00741E5A"/>
    <w:rsid w:val="0074203A"/>
    <w:rsid w:val="007420BA"/>
    <w:rsid w:val="00742173"/>
    <w:rsid w:val="0074220F"/>
    <w:rsid w:val="0074275E"/>
    <w:rsid w:val="007427B5"/>
    <w:rsid w:val="007427E0"/>
    <w:rsid w:val="00742865"/>
    <w:rsid w:val="0074296C"/>
    <w:rsid w:val="00742AB3"/>
    <w:rsid w:val="00742C83"/>
    <w:rsid w:val="007430E8"/>
    <w:rsid w:val="007431B8"/>
    <w:rsid w:val="0074321B"/>
    <w:rsid w:val="0074334F"/>
    <w:rsid w:val="007433A9"/>
    <w:rsid w:val="0074340B"/>
    <w:rsid w:val="007435C4"/>
    <w:rsid w:val="0074360F"/>
    <w:rsid w:val="00743652"/>
    <w:rsid w:val="00743728"/>
    <w:rsid w:val="00743879"/>
    <w:rsid w:val="00743F25"/>
    <w:rsid w:val="00743FCA"/>
    <w:rsid w:val="0074448D"/>
    <w:rsid w:val="0074482F"/>
    <w:rsid w:val="00744A64"/>
    <w:rsid w:val="00744B9A"/>
    <w:rsid w:val="00744D47"/>
    <w:rsid w:val="00744D5F"/>
    <w:rsid w:val="00744DEC"/>
    <w:rsid w:val="00744EA0"/>
    <w:rsid w:val="0074516E"/>
    <w:rsid w:val="0074535A"/>
    <w:rsid w:val="0074638D"/>
    <w:rsid w:val="007463B4"/>
    <w:rsid w:val="00746484"/>
    <w:rsid w:val="00746855"/>
    <w:rsid w:val="00746AA6"/>
    <w:rsid w:val="00746ADA"/>
    <w:rsid w:val="00746EAF"/>
    <w:rsid w:val="0074704F"/>
    <w:rsid w:val="007473BC"/>
    <w:rsid w:val="00747925"/>
    <w:rsid w:val="00747AC2"/>
    <w:rsid w:val="00747AFB"/>
    <w:rsid w:val="00747B97"/>
    <w:rsid w:val="00747F1A"/>
    <w:rsid w:val="00747F48"/>
    <w:rsid w:val="00747F4C"/>
    <w:rsid w:val="00750028"/>
    <w:rsid w:val="00750991"/>
    <w:rsid w:val="00751091"/>
    <w:rsid w:val="0075130A"/>
    <w:rsid w:val="0075145D"/>
    <w:rsid w:val="0075163B"/>
    <w:rsid w:val="007517B7"/>
    <w:rsid w:val="00751890"/>
    <w:rsid w:val="00751B3F"/>
    <w:rsid w:val="00751B83"/>
    <w:rsid w:val="00751E49"/>
    <w:rsid w:val="007525CB"/>
    <w:rsid w:val="0075271F"/>
    <w:rsid w:val="0075292B"/>
    <w:rsid w:val="0075292F"/>
    <w:rsid w:val="0075296A"/>
    <w:rsid w:val="00752A01"/>
    <w:rsid w:val="007532C1"/>
    <w:rsid w:val="007539F9"/>
    <w:rsid w:val="00753B2F"/>
    <w:rsid w:val="00753BFD"/>
    <w:rsid w:val="00753EA9"/>
    <w:rsid w:val="00754359"/>
    <w:rsid w:val="00754411"/>
    <w:rsid w:val="00754566"/>
    <w:rsid w:val="00754656"/>
    <w:rsid w:val="0075471F"/>
    <w:rsid w:val="007548AF"/>
    <w:rsid w:val="00754B8C"/>
    <w:rsid w:val="00754BD9"/>
    <w:rsid w:val="00754E7A"/>
    <w:rsid w:val="00755329"/>
    <w:rsid w:val="0075540C"/>
    <w:rsid w:val="00755423"/>
    <w:rsid w:val="00755631"/>
    <w:rsid w:val="007557E8"/>
    <w:rsid w:val="00755865"/>
    <w:rsid w:val="007558F9"/>
    <w:rsid w:val="00755989"/>
    <w:rsid w:val="00755DB1"/>
    <w:rsid w:val="00755E7C"/>
    <w:rsid w:val="00756273"/>
    <w:rsid w:val="00756774"/>
    <w:rsid w:val="007568A1"/>
    <w:rsid w:val="00756A71"/>
    <w:rsid w:val="00756E6E"/>
    <w:rsid w:val="00756E7A"/>
    <w:rsid w:val="00756F7A"/>
    <w:rsid w:val="0075715F"/>
    <w:rsid w:val="007571D4"/>
    <w:rsid w:val="007571E1"/>
    <w:rsid w:val="007574FC"/>
    <w:rsid w:val="0075759D"/>
    <w:rsid w:val="00757785"/>
    <w:rsid w:val="00757891"/>
    <w:rsid w:val="007578D2"/>
    <w:rsid w:val="007604EB"/>
    <w:rsid w:val="007607A4"/>
    <w:rsid w:val="00760975"/>
    <w:rsid w:val="007609AF"/>
    <w:rsid w:val="00760AAD"/>
    <w:rsid w:val="00760CDF"/>
    <w:rsid w:val="00761177"/>
    <w:rsid w:val="007611CC"/>
    <w:rsid w:val="0076138B"/>
    <w:rsid w:val="00761393"/>
    <w:rsid w:val="00761454"/>
    <w:rsid w:val="0076151C"/>
    <w:rsid w:val="00761596"/>
    <w:rsid w:val="00761999"/>
    <w:rsid w:val="00761E62"/>
    <w:rsid w:val="00761FDA"/>
    <w:rsid w:val="00762181"/>
    <w:rsid w:val="007621FF"/>
    <w:rsid w:val="00762463"/>
    <w:rsid w:val="00763166"/>
    <w:rsid w:val="00763335"/>
    <w:rsid w:val="00763399"/>
    <w:rsid w:val="007634E3"/>
    <w:rsid w:val="00763605"/>
    <w:rsid w:val="007636D5"/>
    <w:rsid w:val="007637A1"/>
    <w:rsid w:val="007639AA"/>
    <w:rsid w:val="00763EEF"/>
    <w:rsid w:val="0076407C"/>
    <w:rsid w:val="00764194"/>
    <w:rsid w:val="00764297"/>
    <w:rsid w:val="007644EC"/>
    <w:rsid w:val="0076461D"/>
    <w:rsid w:val="007647D5"/>
    <w:rsid w:val="00764BA5"/>
    <w:rsid w:val="00764D20"/>
    <w:rsid w:val="00764DF7"/>
    <w:rsid w:val="00765166"/>
    <w:rsid w:val="00765AE9"/>
    <w:rsid w:val="00765C2E"/>
    <w:rsid w:val="00765D1F"/>
    <w:rsid w:val="00765D26"/>
    <w:rsid w:val="00765DCC"/>
    <w:rsid w:val="00765E49"/>
    <w:rsid w:val="00765ED3"/>
    <w:rsid w:val="00765EEB"/>
    <w:rsid w:val="007660DE"/>
    <w:rsid w:val="00766143"/>
    <w:rsid w:val="00766147"/>
    <w:rsid w:val="007662C8"/>
    <w:rsid w:val="007662E7"/>
    <w:rsid w:val="007664E6"/>
    <w:rsid w:val="00766528"/>
    <w:rsid w:val="0076670A"/>
    <w:rsid w:val="0076681D"/>
    <w:rsid w:val="00766913"/>
    <w:rsid w:val="00766979"/>
    <w:rsid w:val="00766A65"/>
    <w:rsid w:val="00766AD6"/>
    <w:rsid w:val="00766B14"/>
    <w:rsid w:val="00766CEC"/>
    <w:rsid w:val="00766D2E"/>
    <w:rsid w:val="00766F5D"/>
    <w:rsid w:val="00767058"/>
    <w:rsid w:val="00767087"/>
    <w:rsid w:val="007671F5"/>
    <w:rsid w:val="0076748A"/>
    <w:rsid w:val="007676B8"/>
    <w:rsid w:val="00767961"/>
    <w:rsid w:val="00767C09"/>
    <w:rsid w:val="00767FBA"/>
    <w:rsid w:val="007707B0"/>
    <w:rsid w:val="00770840"/>
    <w:rsid w:val="00770ADC"/>
    <w:rsid w:val="00770B41"/>
    <w:rsid w:val="00770D57"/>
    <w:rsid w:val="00770E7F"/>
    <w:rsid w:val="007715A7"/>
    <w:rsid w:val="0077170A"/>
    <w:rsid w:val="0077175C"/>
    <w:rsid w:val="00771870"/>
    <w:rsid w:val="00771A26"/>
    <w:rsid w:val="00771BF9"/>
    <w:rsid w:val="00771C1A"/>
    <w:rsid w:val="00771E71"/>
    <w:rsid w:val="00771ED1"/>
    <w:rsid w:val="0077206C"/>
    <w:rsid w:val="0077248C"/>
    <w:rsid w:val="00772702"/>
    <w:rsid w:val="007728FB"/>
    <w:rsid w:val="00772A0E"/>
    <w:rsid w:val="00772F8A"/>
    <w:rsid w:val="007733D9"/>
    <w:rsid w:val="0077350C"/>
    <w:rsid w:val="0077360F"/>
    <w:rsid w:val="007736F0"/>
    <w:rsid w:val="007739B4"/>
    <w:rsid w:val="007739C6"/>
    <w:rsid w:val="007739EB"/>
    <w:rsid w:val="00773C7C"/>
    <w:rsid w:val="00773EF4"/>
    <w:rsid w:val="00773FAE"/>
    <w:rsid w:val="007742DF"/>
    <w:rsid w:val="00774889"/>
    <w:rsid w:val="007748D9"/>
    <w:rsid w:val="00774AF4"/>
    <w:rsid w:val="00774FF5"/>
    <w:rsid w:val="0077504F"/>
    <w:rsid w:val="007750B3"/>
    <w:rsid w:val="007754C7"/>
    <w:rsid w:val="007754CE"/>
    <w:rsid w:val="00775797"/>
    <w:rsid w:val="00775BA6"/>
    <w:rsid w:val="00775DCE"/>
    <w:rsid w:val="00775E37"/>
    <w:rsid w:val="00775F76"/>
    <w:rsid w:val="00775FBF"/>
    <w:rsid w:val="0077600B"/>
    <w:rsid w:val="0077655D"/>
    <w:rsid w:val="007767AF"/>
    <w:rsid w:val="00776AEA"/>
    <w:rsid w:val="00776B13"/>
    <w:rsid w:val="00777284"/>
    <w:rsid w:val="00777547"/>
    <w:rsid w:val="0077793F"/>
    <w:rsid w:val="00777949"/>
    <w:rsid w:val="0077796D"/>
    <w:rsid w:val="0077798B"/>
    <w:rsid w:val="00777B0E"/>
    <w:rsid w:val="00777BA0"/>
    <w:rsid w:val="00777C0A"/>
    <w:rsid w:val="00777DBD"/>
    <w:rsid w:val="007801FB"/>
    <w:rsid w:val="007803BD"/>
    <w:rsid w:val="007807E3"/>
    <w:rsid w:val="00780B0C"/>
    <w:rsid w:val="00780C62"/>
    <w:rsid w:val="00780DB4"/>
    <w:rsid w:val="00780EBF"/>
    <w:rsid w:val="00781050"/>
    <w:rsid w:val="007811DC"/>
    <w:rsid w:val="00781439"/>
    <w:rsid w:val="00781894"/>
    <w:rsid w:val="00781D32"/>
    <w:rsid w:val="00781ED3"/>
    <w:rsid w:val="00781FC0"/>
    <w:rsid w:val="0078203C"/>
    <w:rsid w:val="007820FA"/>
    <w:rsid w:val="0078218A"/>
    <w:rsid w:val="007827E2"/>
    <w:rsid w:val="0078285F"/>
    <w:rsid w:val="00782A1B"/>
    <w:rsid w:val="00782CB6"/>
    <w:rsid w:val="00783207"/>
    <w:rsid w:val="00783719"/>
    <w:rsid w:val="007839C5"/>
    <w:rsid w:val="00783A48"/>
    <w:rsid w:val="00783D00"/>
    <w:rsid w:val="00783E1D"/>
    <w:rsid w:val="0078425E"/>
    <w:rsid w:val="0078442B"/>
    <w:rsid w:val="00784743"/>
    <w:rsid w:val="0078483B"/>
    <w:rsid w:val="00784C05"/>
    <w:rsid w:val="00784D2D"/>
    <w:rsid w:val="00784EED"/>
    <w:rsid w:val="00784FC4"/>
    <w:rsid w:val="00784FDE"/>
    <w:rsid w:val="00785900"/>
    <w:rsid w:val="00786271"/>
    <w:rsid w:val="00786958"/>
    <w:rsid w:val="007869AD"/>
    <w:rsid w:val="00786E71"/>
    <w:rsid w:val="00786FC7"/>
    <w:rsid w:val="007870FD"/>
    <w:rsid w:val="007873C7"/>
    <w:rsid w:val="00787D04"/>
    <w:rsid w:val="00787F6A"/>
    <w:rsid w:val="00790209"/>
    <w:rsid w:val="00790471"/>
    <w:rsid w:val="00790779"/>
    <w:rsid w:val="007907BB"/>
    <w:rsid w:val="0079091D"/>
    <w:rsid w:val="00790AEB"/>
    <w:rsid w:val="00790DDC"/>
    <w:rsid w:val="00790FA2"/>
    <w:rsid w:val="007910D6"/>
    <w:rsid w:val="00791187"/>
    <w:rsid w:val="00791307"/>
    <w:rsid w:val="0079137C"/>
    <w:rsid w:val="0079145A"/>
    <w:rsid w:val="00791511"/>
    <w:rsid w:val="0079162F"/>
    <w:rsid w:val="00791791"/>
    <w:rsid w:val="00791B98"/>
    <w:rsid w:val="00791F54"/>
    <w:rsid w:val="007925AF"/>
    <w:rsid w:val="00792701"/>
    <w:rsid w:val="007927D6"/>
    <w:rsid w:val="0079294B"/>
    <w:rsid w:val="00792E68"/>
    <w:rsid w:val="00792FE7"/>
    <w:rsid w:val="007930EE"/>
    <w:rsid w:val="00793232"/>
    <w:rsid w:val="0079385E"/>
    <w:rsid w:val="00793949"/>
    <w:rsid w:val="00793B5A"/>
    <w:rsid w:val="00793D08"/>
    <w:rsid w:val="00794773"/>
    <w:rsid w:val="00794924"/>
    <w:rsid w:val="00794CC2"/>
    <w:rsid w:val="00794DA5"/>
    <w:rsid w:val="00795143"/>
    <w:rsid w:val="007951C1"/>
    <w:rsid w:val="0079579D"/>
    <w:rsid w:val="00795821"/>
    <w:rsid w:val="00795925"/>
    <w:rsid w:val="00795BF7"/>
    <w:rsid w:val="00795E16"/>
    <w:rsid w:val="007961A6"/>
    <w:rsid w:val="0079628C"/>
    <w:rsid w:val="007968B4"/>
    <w:rsid w:val="00796A50"/>
    <w:rsid w:val="00796C95"/>
    <w:rsid w:val="00796D5E"/>
    <w:rsid w:val="00797053"/>
    <w:rsid w:val="00797A51"/>
    <w:rsid w:val="00797E2B"/>
    <w:rsid w:val="00797FD2"/>
    <w:rsid w:val="007A0435"/>
    <w:rsid w:val="007A045F"/>
    <w:rsid w:val="007A0770"/>
    <w:rsid w:val="007A0BC2"/>
    <w:rsid w:val="007A135A"/>
    <w:rsid w:val="007A1937"/>
    <w:rsid w:val="007A1F44"/>
    <w:rsid w:val="007A23FF"/>
    <w:rsid w:val="007A295B"/>
    <w:rsid w:val="007A2B19"/>
    <w:rsid w:val="007A2D98"/>
    <w:rsid w:val="007A2E69"/>
    <w:rsid w:val="007A3424"/>
    <w:rsid w:val="007A35EF"/>
    <w:rsid w:val="007A38C8"/>
    <w:rsid w:val="007A3A6B"/>
    <w:rsid w:val="007A3B80"/>
    <w:rsid w:val="007A42F9"/>
    <w:rsid w:val="007A43A2"/>
    <w:rsid w:val="007A4D04"/>
    <w:rsid w:val="007A4F01"/>
    <w:rsid w:val="007A4F2F"/>
    <w:rsid w:val="007A52DC"/>
    <w:rsid w:val="007A54FC"/>
    <w:rsid w:val="007A554A"/>
    <w:rsid w:val="007A55E7"/>
    <w:rsid w:val="007A5669"/>
    <w:rsid w:val="007A5BC6"/>
    <w:rsid w:val="007A6305"/>
    <w:rsid w:val="007A67CA"/>
    <w:rsid w:val="007A6B55"/>
    <w:rsid w:val="007A6B86"/>
    <w:rsid w:val="007A6C9A"/>
    <w:rsid w:val="007A6D9A"/>
    <w:rsid w:val="007A6F39"/>
    <w:rsid w:val="007A6FE3"/>
    <w:rsid w:val="007A6FEF"/>
    <w:rsid w:val="007A71F5"/>
    <w:rsid w:val="007A7749"/>
    <w:rsid w:val="007A77E7"/>
    <w:rsid w:val="007A784C"/>
    <w:rsid w:val="007A7A96"/>
    <w:rsid w:val="007A7D79"/>
    <w:rsid w:val="007A7DEB"/>
    <w:rsid w:val="007A7E7B"/>
    <w:rsid w:val="007A7EF7"/>
    <w:rsid w:val="007B038D"/>
    <w:rsid w:val="007B03AF"/>
    <w:rsid w:val="007B04B8"/>
    <w:rsid w:val="007B067C"/>
    <w:rsid w:val="007B0716"/>
    <w:rsid w:val="007B0AE1"/>
    <w:rsid w:val="007B0B94"/>
    <w:rsid w:val="007B0BB6"/>
    <w:rsid w:val="007B0CE4"/>
    <w:rsid w:val="007B146D"/>
    <w:rsid w:val="007B1543"/>
    <w:rsid w:val="007B1689"/>
    <w:rsid w:val="007B1694"/>
    <w:rsid w:val="007B1724"/>
    <w:rsid w:val="007B1AA6"/>
    <w:rsid w:val="007B1AC0"/>
    <w:rsid w:val="007B1B67"/>
    <w:rsid w:val="007B1CC4"/>
    <w:rsid w:val="007B1DCD"/>
    <w:rsid w:val="007B239E"/>
    <w:rsid w:val="007B2615"/>
    <w:rsid w:val="007B270A"/>
    <w:rsid w:val="007B2821"/>
    <w:rsid w:val="007B2997"/>
    <w:rsid w:val="007B2BFB"/>
    <w:rsid w:val="007B2D3B"/>
    <w:rsid w:val="007B2DFE"/>
    <w:rsid w:val="007B2E36"/>
    <w:rsid w:val="007B2F0A"/>
    <w:rsid w:val="007B3309"/>
    <w:rsid w:val="007B35F2"/>
    <w:rsid w:val="007B3B7A"/>
    <w:rsid w:val="007B437B"/>
    <w:rsid w:val="007B4832"/>
    <w:rsid w:val="007B4A93"/>
    <w:rsid w:val="007B4BC4"/>
    <w:rsid w:val="007B52CD"/>
    <w:rsid w:val="007B55FC"/>
    <w:rsid w:val="007B5898"/>
    <w:rsid w:val="007B5A1E"/>
    <w:rsid w:val="007B5C40"/>
    <w:rsid w:val="007B5FA2"/>
    <w:rsid w:val="007B60DD"/>
    <w:rsid w:val="007B6345"/>
    <w:rsid w:val="007B6442"/>
    <w:rsid w:val="007B6663"/>
    <w:rsid w:val="007B69E6"/>
    <w:rsid w:val="007B6DBC"/>
    <w:rsid w:val="007B76DA"/>
    <w:rsid w:val="007B7728"/>
    <w:rsid w:val="007B78B6"/>
    <w:rsid w:val="007B7A08"/>
    <w:rsid w:val="007B7DC1"/>
    <w:rsid w:val="007B7EDB"/>
    <w:rsid w:val="007B7EF3"/>
    <w:rsid w:val="007C0258"/>
    <w:rsid w:val="007C04F4"/>
    <w:rsid w:val="007C05A5"/>
    <w:rsid w:val="007C06B4"/>
    <w:rsid w:val="007C08F8"/>
    <w:rsid w:val="007C0900"/>
    <w:rsid w:val="007C0A80"/>
    <w:rsid w:val="007C11B1"/>
    <w:rsid w:val="007C159F"/>
    <w:rsid w:val="007C17EB"/>
    <w:rsid w:val="007C1822"/>
    <w:rsid w:val="007C19AD"/>
    <w:rsid w:val="007C1A11"/>
    <w:rsid w:val="007C1BF8"/>
    <w:rsid w:val="007C21CC"/>
    <w:rsid w:val="007C22A4"/>
    <w:rsid w:val="007C239E"/>
    <w:rsid w:val="007C246A"/>
    <w:rsid w:val="007C24E2"/>
    <w:rsid w:val="007C27D3"/>
    <w:rsid w:val="007C32B6"/>
    <w:rsid w:val="007C3427"/>
    <w:rsid w:val="007C3598"/>
    <w:rsid w:val="007C35A1"/>
    <w:rsid w:val="007C39A6"/>
    <w:rsid w:val="007C39DB"/>
    <w:rsid w:val="007C3A57"/>
    <w:rsid w:val="007C3C47"/>
    <w:rsid w:val="007C3C88"/>
    <w:rsid w:val="007C3FA8"/>
    <w:rsid w:val="007C3FAA"/>
    <w:rsid w:val="007C43FC"/>
    <w:rsid w:val="007C44C8"/>
    <w:rsid w:val="007C4758"/>
    <w:rsid w:val="007C4974"/>
    <w:rsid w:val="007C4B7E"/>
    <w:rsid w:val="007C4CF8"/>
    <w:rsid w:val="007C4E20"/>
    <w:rsid w:val="007C4EF8"/>
    <w:rsid w:val="007C4F27"/>
    <w:rsid w:val="007C5461"/>
    <w:rsid w:val="007C54B5"/>
    <w:rsid w:val="007C56D0"/>
    <w:rsid w:val="007C5A90"/>
    <w:rsid w:val="007C5F09"/>
    <w:rsid w:val="007C6055"/>
    <w:rsid w:val="007C6371"/>
    <w:rsid w:val="007C68DA"/>
    <w:rsid w:val="007C6962"/>
    <w:rsid w:val="007C6F50"/>
    <w:rsid w:val="007C6FFC"/>
    <w:rsid w:val="007C71EB"/>
    <w:rsid w:val="007C73CC"/>
    <w:rsid w:val="007C7561"/>
    <w:rsid w:val="007C7B06"/>
    <w:rsid w:val="007C7B33"/>
    <w:rsid w:val="007C7B7C"/>
    <w:rsid w:val="007C7DE0"/>
    <w:rsid w:val="007C7E74"/>
    <w:rsid w:val="007D01A2"/>
    <w:rsid w:val="007D01AE"/>
    <w:rsid w:val="007D021B"/>
    <w:rsid w:val="007D027A"/>
    <w:rsid w:val="007D093E"/>
    <w:rsid w:val="007D0C0E"/>
    <w:rsid w:val="007D129A"/>
    <w:rsid w:val="007D165F"/>
    <w:rsid w:val="007D183E"/>
    <w:rsid w:val="007D1A11"/>
    <w:rsid w:val="007D1D8C"/>
    <w:rsid w:val="007D210B"/>
    <w:rsid w:val="007D215F"/>
    <w:rsid w:val="007D229A"/>
    <w:rsid w:val="007D238F"/>
    <w:rsid w:val="007D23CF"/>
    <w:rsid w:val="007D23E6"/>
    <w:rsid w:val="007D2930"/>
    <w:rsid w:val="007D2E87"/>
    <w:rsid w:val="007D2F44"/>
    <w:rsid w:val="007D2F4D"/>
    <w:rsid w:val="007D3217"/>
    <w:rsid w:val="007D335A"/>
    <w:rsid w:val="007D3392"/>
    <w:rsid w:val="007D3666"/>
    <w:rsid w:val="007D3713"/>
    <w:rsid w:val="007D37C1"/>
    <w:rsid w:val="007D3B2A"/>
    <w:rsid w:val="007D40C3"/>
    <w:rsid w:val="007D4178"/>
    <w:rsid w:val="007D43DC"/>
    <w:rsid w:val="007D43DE"/>
    <w:rsid w:val="007D44BA"/>
    <w:rsid w:val="007D4593"/>
    <w:rsid w:val="007D4821"/>
    <w:rsid w:val="007D4A4B"/>
    <w:rsid w:val="007D4D33"/>
    <w:rsid w:val="007D58F9"/>
    <w:rsid w:val="007D5C6F"/>
    <w:rsid w:val="007D5D4D"/>
    <w:rsid w:val="007D5EB8"/>
    <w:rsid w:val="007D6351"/>
    <w:rsid w:val="007D695E"/>
    <w:rsid w:val="007D6EDA"/>
    <w:rsid w:val="007D7175"/>
    <w:rsid w:val="007D7205"/>
    <w:rsid w:val="007D7440"/>
    <w:rsid w:val="007D769E"/>
    <w:rsid w:val="007D7894"/>
    <w:rsid w:val="007D7959"/>
    <w:rsid w:val="007D79D0"/>
    <w:rsid w:val="007D79F1"/>
    <w:rsid w:val="007D7EE0"/>
    <w:rsid w:val="007E0153"/>
    <w:rsid w:val="007E07E5"/>
    <w:rsid w:val="007E0808"/>
    <w:rsid w:val="007E0A1E"/>
    <w:rsid w:val="007E0B7A"/>
    <w:rsid w:val="007E0DCB"/>
    <w:rsid w:val="007E118B"/>
    <w:rsid w:val="007E1311"/>
    <w:rsid w:val="007E1369"/>
    <w:rsid w:val="007E157A"/>
    <w:rsid w:val="007E1892"/>
    <w:rsid w:val="007E197A"/>
    <w:rsid w:val="007E1984"/>
    <w:rsid w:val="007E1A1B"/>
    <w:rsid w:val="007E1A88"/>
    <w:rsid w:val="007E1C15"/>
    <w:rsid w:val="007E1DA3"/>
    <w:rsid w:val="007E1ED5"/>
    <w:rsid w:val="007E2049"/>
    <w:rsid w:val="007E2053"/>
    <w:rsid w:val="007E22E0"/>
    <w:rsid w:val="007E22F9"/>
    <w:rsid w:val="007E2AFB"/>
    <w:rsid w:val="007E2D6C"/>
    <w:rsid w:val="007E2DEC"/>
    <w:rsid w:val="007E2DF0"/>
    <w:rsid w:val="007E2E6E"/>
    <w:rsid w:val="007E2F9F"/>
    <w:rsid w:val="007E3182"/>
    <w:rsid w:val="007E353B"/>
    <w:rsid w:val="007E3672"/>
    <w:rsid w:val="007E3955"/>
    <w:rsid w:val="007E3B71"/>
    <w:rsid w:val="007E3F31"/>
    <w:rsid w:val="007E4049"/>
    <w:rsid w:val="007E409F"/>
    <w:rsid w:val="007E41DC"/>
    <w:rsid w:val="007E442E"/>
    <w:rsid w:val="007E4460"/>
    <w:rsid w:val="007E455D"/>
    <w:rsid w:val="007E4B96"/>
    <w:rsid w:val="007E4C88"/>
    <w:rsid w:val="007E51D2"/>
    <w:rsid w:val="007E54FF"/>
    <w:rsid w:val="007E560E"/>
    <w:rsid w:val="007E585E"/>
    <w:rsid w:val="007E5DBD"/>
    <w:rsid w:val="007E5F61"/>
    <w:rsid w:val="007E6017"/>
    <w:rsid w:val="007E60BD"/>
    <w:rsid w:val="007E618D"/>
    <w:rsid w:val="007E6462"/>
    <w:rsid w:val="007E66F3"/>
    <w:rsid w:val="007E6DCF"/>
    <w:rsid w:val="007E713D"/>
    <w:rsid w:val="007E71AA"/>
    <w:rsid w:val="007E76C3"/>
    <w:rsid w:val="007E77D6"/>
    <w:rsid w:val="007E7B09"/>
    <w:rsid w:val="007E7DDF"/>
    <w:rsid w:val="007F0106"/>
    <w:rsid w:val="007F0698"/>
    <w:rsid w:val="007F0708"/>
    <w:rsid w:val="007F0903"/>
    <w:rsid w:val="007F0F94"/>
    <w:rsid w:val="007F0FEB"/>
    <w:rsid w:val="007F11C8"/>
    <w:rsid w:val="007F1970"/>
    <w:rsid w:val="007F1988"/>
    <w:rsid w:val="007F1CFB"/>
    <w:rsid w:val="007F1D0E"/>
    <w:rsid w:val="007F1DA5"/>
    <w:rsid w:val="007F1E8A"/>
    <w:rsid w:val="007F2105"/>
    <w:rsid w:val="007F220B"/>
    <w:rsid w:val="007F25E1"/>
    <w:rsid w:val="007F274C"/>
    <w:rsid w:val="007F27DD"/>
    <w:rsid w:val="007F2A47"/>
    <w:rsid w:val="007F2D22"/>
    <w:rsid w:val="007F2FEB"/>
    <w:rsid w:val="007F3188"/>
    <w:rsid w:val="007F3564"/>
    <w:rsid w:val="007F35ED"/>
    <w:rsid w:val="007F3668"/>
    <w:rsid w:val="007F36A6"/>
    <w:rsid w:val="007F37EB"/>
    <w:rsid w:val="007F3901"/>
    <w:rsid w:val="007F39FD"/>
    <w:rsid w:val="007F3AA0"/>
    <w:rsid w:val="007F3D13"/>
    <w:rsid w:val="007F3E40"/>
    <w:rsid w:val="007F4229"/>
    <w:rsid w:val="007F4430"/>
    <w:rsid w:val="007F45C1"/>
    <w:rsid w:val="007F4658"/>
    <w:rsid w:val="007F4805"/>
    <w:rsid w:val="007F4B91"/>
    <w:rsid w:val="007F523B"/>
    <w:rsid w:val="007F55CE"/>
    <w:rsid w:val="007F645D"/>
    <w:rsid w:val="007F6880"/>
    <w:rsid w:val="007F6995"/>
    <w:rsid w:val="007F6A7A"/>
    <w:rsid w:val="007F6D7B"/>
    <w:rsid w:val="007F6DDA"/>
    <w:rsid w:val="007F6F01"/>
    <w:rsid w:val="007F7168"/>
    <w:rsid w:val="007F748E"/>
    <w:rsid w:val="007F76B4"/>
    <w:rsid w:val="007F7CBB"/>
    <w:rsid w:val="007F7F1C"/>
    <w:rsid w:val="007F7FEF"/>
    <w:rsid w:val="00800013"/>
    <w:rsid w:val="00800036"/>
    <w:rsid w:val="008001B4"/>
    <w:rsid w:val="008003B5"/>
    <w:rsid w:val="00800413"/>
    <w:rsid w:val="00800705"/>
    <w:rsid w:val="00800769"/>
    <w:rsid w:val="0080084E"/>
    <w:rsid w:val="00800A2E"/>
    <w:rsid w:val="00800C18"/>
    <w:rsid w:val="00800ED2"/>
    <w:rsid w:val="00800F9C"/>
    <w:rsid w:val="0080141A"/>
    <w:rsid w:val="00801464"/>
    <w:rsid w:val="00801AB3"/>
    <w:rsid w:val="00801EDD"/>
    <w:rsid w:val="008022C8"/>
    <w:rsid w:val="008027A7"/>
    <w:rsid w:val="00802C99"/>
    <w:rsid w:val="00802CB8"/>
    <w:rsid w:val="00802E27"/>
    <w:rsid w:val="00802E46"/>
    <w:rsid w:val="00802E74"/>
    <w:rsid w:val="0080307C"/>
    <w:rsid w:val="0080334A"/>
    <w:rsid w:val="00803460"/>
    <w:rsid w:val="00803694"/>
    <w:rsid w:val="00803AC3"/>
    <w:rsid w:val="008040C5"/>
    <w:rsid w:val="00804296"/>
    <w:rsid w:val="008043BD"/>
    <w:rsid w:val="0080452C"/>
    <w:rsid w:val="008045B7"/>
    <w:rsid w:val="00804AA4"/>
    <w:rsid w:val="00804AD2"/>
    <w:rsid w:val="00804B92"/>
    <w:rsid w:val="00804E21"/>
    <w:rsid w:val="00805092"/>
    <w:rsid w:val="00805093"/>
    <w:rsid w:val="008057CB"/>
    <w:rsid w:val="00805CBF"/>
    <w:rsid w:val="00805F32"/>
    <w:rsid w:val="00805FEB"/>
    <w:rsid w:val="00806083"/>
    <w:rsid w:val="00806411"/>
    <w:rsid w:val="008066CB"/>
    <w:rsid w:val="00806A1E"/>
    <w:rsid w:val="00806AAF"/>
    <w:rsid w:val="00806B6F"/>
    <w:rsid w:val="008070AC"/>
    <w:rsid w:val="008070DF"/>
    <w:rsid w:val="0080735C"/>
    <w:rsid w:val="008073CF"/>
    <w:rsid w:val="00807607"/>
    <w:rsid w:val="0081009F"/>
    <w:rsid w:val="008101FD"/>
    <w:rsid w:val="0081027F"/>
    <w:rsid w:val="008104F2"/>
    <w:rsid w:val="00810B12"/>
    <w:rsid w:val="00810C01"/>
    <w:rsid w:val="00810C04"/>
    <w:rsid w:val="00810C0F"/>
    <w:rsid w:val="00810D8D"/>
    <w:rsid w:val="00810D95"/>
    <w:rsid w:val="00810E0F"/>
    <w:rsid w:val="00811736"/>
    <w:rsid w:val="00811799"/>
    <w:rsid w:val="00811835"/>
    <w:rsid w:val="00811D74"/>
    <w:rsid w:val="00811D9B"/>
    <w:rsid w:val="008126B0"/>
    <w:rsid w:val="00812827"/>
    <w:rsid w:val="00812C34"/>
    <w:rsid w:val="00812D49"/>
    <w:rsid w:val="00813296"/>
    <w:rsid w:val="0081354C"/>
    <w:rsid w:val="0081355F"/>
    <w:rsid w:val="0081394F"/>
    <w:rsid w:val="00813BC9"/>
    <w:rsid w:val="00813F60"/>
    <w:rsid w:val="0081424C"/>
    <w:rsid w:val="0081426A"/>
    <w:rsid w:val="008148A0"/>
    <w:rsid w:val="008148D6"/>
    <w:rsid w:val="00814A39"/>
    <w:rsid w:val="00814DF6"/>
    <w:rsid w:val="00815416"/>
    <w:rsid w:val="0081581D"/>
    <w:rsid w:val="00815A11"/>
    <w:rsid w:val="00815C89"/>
    <w:rsid w:val="00816016"/>
    <w:rsid w:val="00816092"/>
    <w:rsid w:val="008160AB"/>
    <w:rsid w:val="00816153"/>
    <w:rsid w:val="0081616B"/>
    <w:rsid w:val="00816332"/>
    <w:rsid w:val="0081633F"/>
    <w:rsid w:val="008165EB"/>
    <w:rsid w:val="008168D9"/>
    <w:rsid w:val="00816AD5"/>
    <w:rsid w:val="00816CD9"/>
    <w:rsid w:val="00816F08"/>
    <w:rsid w:val="00816FAE"/>
    <w:rsid w:val="008172BE"/>
    <w:rsid w:val="00817B71"/>
    <w:rsid w:val="00817B83"/>
    <w:rsid w:val="00817C70"/>
    <w:rsid w:val="00817E2A"/>
    <w:rsid w:val="00820244"/>
    <w:rsid w:val="008202E1"/>
    <w:rsid w:val="00820416"/>
    <w:rsid w:val="00820756"/>
    <w:rsid w:val="00820E23"/>
    <w:rsid w:val="00820F18"/>
    <w:rsid w:val="00820FD1"/>
    <w:rsid w:val="008212FD"/>
    <w:rsid w:val="00821339"/>
    <w:rsid w:val="0082167F"/>
    <w:rsid w:val="008221B3"/>
    <w:rsid w:val="00822277"/>
    <w:rsid w:val="0082248E"/>
    <w:rsid w:val="00822789"/>
    <w:rsid w:val="00822A27"/>
    <w:rsid w:val="00822DD8"/>
    <w:rsid w:val="00823344"/>
    <w:rsid w:val="008238D5"/>
    <w:rsid w:val="00823E0A"/>
    <w:rsid w:val="00823E9D"/>
    <w:rsid w:val="008246C5"/>
    <w:rsid w:val="00824887"/>
    <w:rsid w:val="00824956"/>
    <w:rsid w:val="00824961"/>
    <w:rsid w:val="00824BD3"/>
    <w:rsid w:val="00824FDF"/>
    <w:rsid w:val="00825125"/>
    <w:rsid w:val="008252E6"/>
    <w:rsid w:val="008252E9"/>
    <w:rsid w:val="008256A0"/>
    <w:rsid w:val="00825790"/>
    <w:rsid w:val="008257CC"/>
    <w:rsid w:val="0082596A"/>
    <w:rsid w:val="00825DDA"/>
    <w:rsid w:val="00826799"/>
    <w:rsid w:val="008269F8"/>
    <w:rsid w:val="00826A5D"/>
    <w:rsid w:val="00826B7E"/>
    <w:rsid w:val="00826D02"/>
    <w:rsid w:val="00826F0F"/>
    <w:rsid w:val="00826F45"/>
    <w:rsid w:val="00827394"/>
    <w:rsid w:val="008274BF"/>
    <w:rsid w:val="0082785C"/>
    <w:rsid w:val="00827B22"/>
    <w:rsid w:val="00827C23"/>
    <w:rsid w:val="00827CB6"/>
    <w:rsid w:val="00827EB8"/>
    <w:rsid w:val="00827ED2"/>
    <w:rsid w:val="00830461"/>
    <w:rsid w:val="008304F5"/>
    <w:rsid w:val="008305F2"/>
    <w:rsid w:val="0083096A"/>
    <w:rsid w:val="00830DC3"/>
    <w:rsid w:val="00830E36"/>
    <w:rsid w:val="008313C8"/>
    <w:rsid w:val="00831555"/>
    <w:rsid w:val="0083160A"/>
    <w:rsid w:val="008318D6"/>
    <w:rsid w:val="00831B46"/>
    <w:rsid w:val="00831F52"/>
    <w:rsid w:val="00832086"/>
    <w:rsid w:val="00832154"/>
    <w:rsid w:val="00832469"/>
    <w:rsid w:val="00832C64"/>
    <w:rsid w:val="00832D52"/>
    <w:rsid w:val="00832ECA"/>
    <w:rsid w:val="00832F5C"/>
    <w:rsid w:val="00832F80"/>
    <w:rsid w:val="0083300A"/>
    <w:rsid w:val="008331FD"/>
    <w:rsid w:val="0083339D"/>
    <w:rsid w:val="008335D4"/>
    <w:rsid w:val="008335EE"/>
    <w:rsid w:val="0083365D"/>
    <w:rsid w:val="00833A6E"/>
    <w:rsid w:val="00833EC0"/>
    <w:rsid w:val="008340CC"/>
    <w:rsid w:val="008348CE"/>
    <w:rsid w:val="008348EC"/>
    <w:rsid w:val="00834A1A"/>
    <w:rsid w:val="00834B60"/>
    <w:rsid w:val="00834CA8"/>
    <w:rsid w:val="008351AF"/>
    <w:rsid w:val="008351F1"/>
    <w:rsid w:val="008353D5"/>
    <w:rsid w:val="008359E0"/>
    <w:rsid w:val="00835CD8"/>
    <w:rsid w:val="00836029"/>
    <w:rsid w:val="008360AC"/>
    <w:rsid w:val="0083642E"/>
    <w:rsid w:val="008367F5"/>
    <w:rsid w:val="008367FD"/>
    <w:rsid w:val="00836D2E"/>
    <w:rsid w:val="00837048"/>
    <w:rsid w:val="00837050"/>
    <w:rsid w:val="008376F6"/>
    <w:rsid w:val="008377C5"/>
    <w:rsid w:val="008379E0"/>
    <w:rsid w:val="00837C6A"/>
    <w:rsid w:val="00837D45"/>
    <w:rsid w:val="00837D5B"/>
    <w:rsid w:val="00837E2D"/>
    <w:rsid w:val="00837E5A"/>
    <w:rsid w:val="00840301"/>
    <w:rsid w:val="0084041B"/>
    <w:rsid w:val="00840607"/>
    <w:rsid w:val="00840E45"/>
    <w:rsid w:val="00840F00"/>
    <w:rsid w:val="00841109"/>
    <w:rsid w:val="0084146C"/>
    <w:rsid w:val="00841564"/>
    <w:rsid w:val="00841A1C"/>
    <w:rsid w:val="00841CD2"/>
    <w:rsid w:val="00841F13"/>
    <w:rsid w:val="00842103"/>
    <w:rsid w:val="0084256B"/>
    <w:rsid w:val="0084271E"/>
    <w:rsid w:val="008427BE"/>
    <w:rsid w:val="008428FA"/>
    <w:rsid w:val="00842B77"/>
    <w:rsid w:val="00842BC3"/>
    <w:rsid w:val="00842C5B"/>
    <w:rsid w:val="00842D41"/>
    <w:rsid w:val="00842E04"/>
    <w:rsid w:val="00842EBB"/>
    <w:rsid w:val="00842F30"/>
    <w:rsid w:val="0084309F"/>
    <w:rsid w:val="008434DC"/>
    <w:rsid w:val="00843610"/>
    <w:rsid w:val="008438E6"/>
    <w:rsid w:val="008438EF"/>
    <w:rsid w:val="00843ACB"/>
    <w:rsid w:val="00843B07"/>
    <w:rsid w:val="00843D4C"/>
    <w:rsid w:val="0084412D"/>
    <w:rsid w:val="00844361"/>
    <w:rsid w:val="0084436B"/>
    <w:rsid w:val="00844429"/>
    <w:rsid w:val="00844457"/>
    <w:rsid w:val="008444FD"/>
    <w:rsid w:val="00844B84"/>
    <w:rsid w:val="00844C58"/>
    <w:rsid w:val="00844E99"/>
    <w:rsid w:val="00844FDD"/>
    <w:rsid w:val="00844FDF"/>
    <w:rsid w:val="00845194"/>
    <w:rsid w:val="0084520E"/>
    <w:rsid w:val="0084521B"/>
    <w:rsid w:val="008452D4"/>
    <w:rsid w:val="008454AC"/>
    <w:rsid w:val="00845534"/>
    <w:rsid w:val="008459D6"/>
    <w:rsid w:val="00845C12"/>
    <w:rsid w:val="00846290"/>
    <w:rsid w:val="0084651A"/>
    <w:rsid w:val="008467DA"/>
    <w:rsid w:val="00846918"/>
    <w:rsid w:val="008469D9"/>
    <w:rsid w:val="00846B03"/>
    <w:rsid w:val="00846BCF"/>
    <w:rsid w:val="00846DC0"/>
    <w:rsid w:val="008470E9"/>
    <w:rsid w:val="008474A7"/>
    <w:rsid w:val="00847C3B"/>
    <w:rsid w:val="00847CD4"/>
    <w:rsid w:val="00847E89"/>
    <w:rsid w:val="00847F67"/>
    <w:rsid w:val="00850485"/>
    <w:rsid w:val="008505FB"/>
    <w:rsid w:val="00850678"/>
    <w:rsid w:val="008506B6"/>
    <w:rsid w:val="008506C3"/>
    <w:rsid w:val="0085085E"/>
    <w:rsid w:val="0085086E"/>
    <w:rsid w:val="00850AE0"/>
    <w:rsid w:val="00850C84"/>
    <w:rsid w:val="00850DAA"/>
    <w:rsid w:val="0085107C"/>
    <w:rsid w:val="00851531"/>
    <w:rsid w:val="00851B34"/>
    <w:rsid w:val="00851C47"/>
    <w:rsid w:val="00851DE0"/>
    <w:rsid w:val="00851E2F"/>
    <w:rsid w:val="008520ED"/>
    <w:rsid w:val="00852246"/>
    <w:rsid w:val="00852336"/>
    <w:rsid w:val="008524D2"/>
    <w:rsid w:val="008524E7"/>
    <w:rsid w:val="00852DF5"/>
    <w:rsid w:val="00852E19"/>
    <w:rsid w:val="0085367F"/>
    <w:rsid w:val="00853722"/>
    <w:rsid w:val="00853BD3"/>
    <w:rsid w:val="00853DBE"/>
    <w:rsid w:val="00854B04"/>
    <w:rsid w:val="00854BCC"/>
    <w:rsid w:val="0085579A"/>
    <w:rsid w:val="008559C7"/>
    <w:rsid w:val="00855D4F"/>
    <w:rsid w:val="008561DB"/>
    <w:rsid w:val="00856367"/>
    <w:rsid w:val="008563C3"/>
    <w:rsid w:val="00856725"/>
    <w:rsid w:val="00856833"/>
    <w:rsid w:val="00856840"/>
    <w:rsid w:val="00856C05"/>
    <w:rsid w:val="00856E14"/>
    <w:rsid w:val="00856EF0"/>
    <w:rsid w:val="0085718E"/>
    <w:rsid w:val="008572B1"/>
    <w:rsid w:val="00857421"/>
    <w:rsid w:val="00857562"/>
    <w:rsid w:val="00857AED"/>
    <w:rsid w:val="00860230"/>
    <w:rsid w:val="0086023A"/>
    <w:rsid w:val="00860660"/>
    <w:rsid w:val="0086087C"/>
    <w:rsid w:val="00860B79"/>
    <w:rsid w:val="00860BF7"/>
    <w:rsid w:val="00860CB4"/>
    <w:rsid w:val="00860D02"/>
    <w:rsid w:val="00860D8E"/>
    <w:rsid w:val="00860F0F"/>
    <w:rsid w:val="00860F49"/>
    <w:rsid w:val="00861302"/>
    <w:rsid w:val="0086131B"/>
    <w:rsid w:val="0086141F"/>
    <w:rsid w:val="00861E3F"/>
    <w:rsid w:val="008625C4"/>
    <w:rsid w:val="0086275E"/>
    <w:rsid w:val="00862AD1"/>
    <w:rsid w:val="0086317E"/>
    <w:rsid w:val="0086324C"/>
    <w:rsid w:val="008632A4"/>
    <w:rsid w:val="00863446"/>
    <w:rsid w:val="0086345D"/>
    <w:rsid w:val="00863536"/>
    <w:rsid w:val="008638F6"/>
    <w:rsid w:val="00863A29"/>
    <w:rsid w:val="00863BBF"/>
    <w:rsid w:val="00863D52"/>
    <w:rsid w:val="00863ED8"/>
    <w:rsid w:val="008640C0"/>
    <w:rsid w:val="00864171"/>
    <w:rsid w:val="008642F6"/>
    <w:rsid w:val="00864440"/>
    <w:rsid w:val="0086450D"/>
    <w:rsid w:val="0086479D"/>
    <w:rsid w:val="00864820"/>
    <w:rsid w:val="008648FE"/>
    <w:rsid w:val="00864D76"/>
    <w:rsid w:val="008650FC"/>
    <w:rsid w:val="00865B6F"/>
    <w:rsid w:val="00866955"/>
    <w:rsid w:val="00866A17"/>
    <w:rsid w:val="00866B94"/>
    <w:rsid w:val="00866D7E"/>
    <w:rsid w:val="00866DAB"/>
    <w:rsid w:val="00866EB3"/>
    <w:rsid w:val="00866F0F"/>
    <w:rsid w:val="0086701A"/>
    <w:rsid w:val="008672EE"/>
    <w:rsid w:val="0086784A"/>
    <w:rsid w:val="00867872"/>
    <w:rsid w:val="00867AFD"/>
    <w:rsid w:val="00867BD2"/>
    <w:rsid w:val="00867E36"/>
    <w:rsid w:val="00870524"/>
    <w:rsid w:val="0087085E"/>
    <w:rsid w:val="00870A4B"/>
    <w:rsid w:val="00870C81"/>
    <w:rsid w:val="00870D62"/>
    <w:rsid w:val="0087105F"/>
    <w:rsid w:val="008712FD"/>
    <w:rsid w:val="008715BD"/>
    <w:rsid w:val="008716A1"/>
    <w:rsid w:val="00871A6D"/>
    <w:rsid w:val="00872735"/>
    <w:rsid w:val="008729F1"/>
    <w:rsid w:val="00872D3F"/>
    <w:rsid w:val="00872EFF"/>
    <w:rsid w:val="00872F14"/>
    <w:rsid w:val="00873285"/>
    <w:rsid w:val="008732A2"/>
    <w:rsid w:val="008733E4"/>
    <w:rsid w:val="008734AE"/>
    <w:rsid w:val="008734D4"/>
    <w:rsid w:val="00873798"/>
    <w:rsid w:val="0087379F"/>
    <w:rsid w:val="008737B4"/>
    <w:rsid w:val="00873A52"/>
    <w:rsid w:val="00873E80"/>
    <w:rsid w:val="00873E8C"/>
    <w:rsid w:val="00873F15"/>
    <w:rsid w:val="00874096"/>
    <w:rsid w:val="00874119"/>
    <w:rsid w:val="0087436C"/>
    <w:rsid w:val="008747AA"/>
    <w:rsid w:val="00874E7B"/>
    <w:rsid w:val="00875170"/>
    <w:rsid w:val="008753D8"/>
    <w:rsid w:val="0087551D"/>
    <w:rsid w:val="008755F0"/>
    <w:rsid w:val="008756A4"/>
    <w:rsid w:val="0087574D"/>
    <w:rsid w:val="00875AEE"/>
    <w:rsid w:val="00875C0B"/>
    <w:rsid w:val="00875C20"/>
    <w:rsid w:val="00875D48"/>
    <w:rsid w:val="00875F73"/>
    <w:rsid w:val="0087605A"/>
    <w:rsid w:val="0087625C"/>
    <w:rsid w:val="00876A56"/>
    <w:rsid w:val="00876ADA"/>
    <w:rsid w:val="00876BE8"/>
    <w:rsid w:val="00876DBB"/>
    <w:rsid w:val="00876FA0"/>
    <w:rsid w:val="00876FBD"/>
    <w:rsid w:val="00876FC0"/>
    <w:rsid w:val="008770BF"/>
    <w:rsid w:val="008771E3"/>
    <w:rsid w:val="0087743B"/>
    <w:rsid w:val="00877604"/>
    <w:rsid w:val="00877A5A"/>
    <w:rsid w:val="00877CED"/>
    <w:rsid w:val="00877DAD"/>
    <w:rsid w:val="00880041"/>
    <w:rsid w:val="008800BE"/>
    <w:rsid w:val="0088010E"/>
    <w:rsid w:val="0088019F"/>
    <w:rsid w:val="008802A6"/>
    <w:rsid w:val="00880588"/>
    <w:rsid w:val="008806BB"/>
    <w:rsid w:val="00880AF3"/>
    <w:rsid w:val="00880C8A"/>
    <w:rsid w:val="00880E48"/>
    <w:rsid w:val="00880F30"/>
    <w:rsid w:val="00880F32"/>
    <w:rsid w:val="00880F9B"/>
    <w:rsid w:val="00881ADE"/>
    <w:rsid w:val="00881B5D"/>
    <w:rsid w:val="00881D4C"/>
    <w:rsid w:val="008820B4"/>
    <w:rsid w:val="00882563"/>
    <w:rsid w:val="00882AC8"/>
    <w:rsid w:val="00882BFB"/>
    <w:rsid w:val="00882E62"/>
    <w:rsid w:val="00882F91"/>
    <w:rsid w:val="00883001"/>
    <w:rsid w:val="0088313C"/>
    <w:rsid w:val="008832AB"/>
    <w:rsid w:val="008833E8"/>
    <w:rsid w:val="008833F2"/>
    <w:rsid w:val="00883949"/>
    <w:rsid w:val="00883AAF"/>
    <w:rsid w:val="00883CA5"/>
    <w:rsid w:val="00883CBA"/>
    <w:rsid w:val="00883E28"/>
    <w:rsid w:val="008844EE"/>
    <w:rsid w:val="008844F8"/>
    <w:rsid w:val="0088459A"/>
    <w:rsid w:val="0088479E"/>
    <w:rsid w:val="008848DC"/>
    <w:rsid w:val="00884AB6"/>
    <w:rsid w:val="00885375"/>
    <w:rsid w:val="00885600"/>
    <w:rsid w:val="008859C6"/>
    <w:rsid w:val="00885A19"/>
    <w:rsid w:val="00885B14"/>
    <w:rsid w:val="00885C62"/>
    <w:rsid w:val="008862CB"/>
    <w:rsid w:val="00886328"/>
    <w:rsid w:val="0088652B"/>
    <w:rsid w:val="0088673E"/>
    <w:rsid w:val="0088694B"/>
    <w:rsid w:val="0088697B"/>
    <w:rsid w:val="00886B2E"/>
    <w:rsid w:val="00886DC7"/>
    <w:rsid w:val="008872ED"/>
    <w:rsid w:val="00887490"/>
    <w:rsid w:val="008875A0"/>
    <w:rsid w:val="00887787"/>
    <w:rsid w:val="00887A30"/>
    <w:rsid w:val="00887B48"/>
    <w:rsid w:val="00887FA1"/>
    <w:rsid w:val="00887FE2"/>
    <w:rsid w:val="0089003A"/>
    <w:rsid w:val="00890256"/>
    <w:rsid w:val="0089047F"/>
    <w:rsid w:val="0089072E"/>
    <w:rsid w:val="008907ED"/>
    <w:rsid w:val="00890804"/>
    <w:rsid w:val="00890DDF"/>
    <w:rsid w:val="00891071"/>
    <w:rsid w:val="00891079"/>
    <w:rsid w:val="0089124F"/>
    <w:rsid w:val="00891497"/>
    <w:rsid w:val="0089171B"/>
    <w:rsid w:val="0089176E"/>
    <w:rsid w:val="008917E0"/>
    <w:rsid w:val="00891824"/>
    <w:rsid w:val="00891DC5"/>
    <w:rsid w:val="00891E14"/>
    <w:rsid w:val="00891F27"/>
    <w:rsid w:val="00892266"/>
    <w:rsid w:val="00892365"/>
    <w:rsid w:val="0089237F"/>
    <w:rsid w:val="008923AA"/>
    <w:rsid w:val="008925D9"/>
    <w:rsid w:val="008926EB"/>
    <w:rsid w:val="00892ACF"/>
    <w:rsid w:val="00892AE5"/>
    <w:rsid w:val="00892BE5"/>
    <w:rsid w:val="00892D66"/>
    <w:rsid w:val="0089317B"/>
    <w:rsid w:val="00893693"/>
    <w:rsid w:val="0089387C"/>
    <w:rsid w:val="00893BF4"/>
    <w:rsid w:val="00893D84"/>
    <w:rsid w:val="00894110"/>
    <w:rsid w:val="00894383"/>
    <w:rsid w:val="008943A6"/>
    <w:rsid w:val="0089444E"/>
    <w:rsid w:val="008949DF"/>
    <w:rsid w:val="00894E37"/>
    <w:rsid w:val="008951DB"/>
    <w:rsid w:val="00895437"/>
    <w:rsid w:val="008955D1"/>
    <w:rsid w:val="0089593A"/>
    <w:rsid w:val="00895B10"/>
    <w:rsid w:val="00895CBD"/>
    <w:rsid w:val="00895CE2"/>
    <w:rsid w:val="00895D59"/>
    <w:rsid w:val="00896137"/>
    <w:rsid w:val="008961B6"/>
    <w:rsid w:val="008962B0"/>
    <w:rsid w:val="0089662C"/>
    <w:rsid w:val="00896651"/>
    <w:rsid w:val="00896A2E"/>
    <w:rsid w:val="00896C81"/>
    <w:rsid w:val="00896D83"/>
    <w:rsid w:val="00897D80"/>
    <w:rsid w:val="008A028A"/>
    <w:rsid w:val="008A0343"/>
    <w:rsid w:val="008A0A66"/>
    <w:rsid w:val="008A0AB2"/>
    <w:rsid w:val="008A0CFC"/>
    <w:rsid w:val="008A0D8C"/>
    <w:rsid w:val="008A0E33"/>
    <w:rsid w:val="008A0EF4"/>
    <w:rsid w:val="008A1207"/>
    <w:rsid w:val="008A12FE"/>
    <w:rsid w:val="008A130A"/>
    <w:rsid w:val="008A150F"/>
    <w:rsid w:val="008A1788"/>
    <w:rsid w:val="008A229D"/>
    <w:rsid w:val="008A24D4"/>
    <w:rsid w:val="008A257E"/>
    <w:rsid w:val="008A28B6"/>
    <w:rsid w:val="008A28C3"/>
    <w:rsid w:val="008A29AA"/>
    <w:rsid w:val="008A2BB1"/>
    <w:rsid w:val="008A2C21"/>
    <w:rsid w:val="008A3112"/>
    <w:rsid w:val="008A3466"/>
    <w:rsid w:val="008A379F"/>
    <w:rsid w:val="008A3859"/>
    <w:rsid w:val="008A389F"/>
    <w:rsid w:val="008A3A43"/>
    <w:rsid w:val="008A3D02"/>
    <w:rsid w:val="008A3ED2"/>
    <w:rsid w:val="008A3EE6"/>
    <w:rsid w:val="008A3EF8"/>
    <w:rsid w:val="008A4143"/>
    <w:rsid w:val="008A4314"/>
    <w:rsid w:val="008A4488"/>
    <w:rsid w:val="008A454B"/>
    <w:rsid w:val="008A4719"/>
    <w:rsid w:val="008A4873"/>
    <w:rsid w:val="008A48F5"/>
    <w:rsid w:val="008A48FF"/>
    <w:rsid w:val="008A509B"/>
    <w:rsid w:val="008A5940"/>
    <w:rsid w:val="008A5A62"/>
    <w:rsid w:val="008A5B14"/>
    <w:rsid w:val="008A5D34"/>
    <w:rsid w:val="008A64C2"/>
    <w:rsid w:val="008A692F"/>
    <w:rsid w:val="008A69CC"/>
    <w:rsid w:val="008A6AE1"/>
    <w:rsid w:val="008A6B23"/>
    <w:rsid w:val="008A6EAB"/>
    <w:rsid w:val="008A6FFF"/>
    <w:rsid w:val="008A73B2"/>
    <w:rsid w:val="008A751E"/>
    <w:rsid w:val="008A7656"/>
    <w:rsid w:val="008A77D4"/>
    <w:rsid w:val="008A7B58"/>
    <w:rsid w:val="008A7CA3"/>
    <w:rsid w:val="008B02B1"/>
    <w:rsid w:val="008B043F"/>
    <w:rsid w:val="008B0512"/>
    <w:rsid w:val="008B07BA"/>
    <w:rsid w:val="008B0808"/>
    <w:rsid w:val="008B0940"/>
    <w:rsid w:val="008B0ABB"/>
    <w:rsid w:val="008B0AEC"/>
    <w:rsid w:val="008B0D61"/>
    <w:rsid w:val="008B0DF4"/>
    <w:rsid w:val="008B1294"/>
    <w:rsid w:val="008B12BF"/>
    <w:rsid w:val="008B143B"/>
    <w:rsid w:val="008B1864"/>
    <w:rsid w:val="008B1986"/>
    <w:rsid w:val="008B1CB7"/>
    <w:rsid w:val="008B1E53"/>
    <w:rsid w:val="008B1E5B"/>
    <w:rsid w:val="008B1FB7"/>
    <w:rsid w:val="008B20E8"/>
    <w:rsid w:val="008B21FC"/>
    <w:rsid w:val="008B231E"/>
    <w:rsid w:val="008B2819"/>
    <w:rsid w:val="008B28AC"/>
    <w:rsid w:val="008B2A7D"/>
    <w:rsid w:val="008B2AD1"/>
    <w:rsid w:val="008B2E9C"/>
    <w:rsid w:val="008B300B"/>
    <w:rsid w:val="008B305A"/>
    <w:rsid w:val="008B30DF"/>
    <w:rsid w:val="008B3325"/>
    <w:rsid w:val="008B3361"/>
    <w:rsid w:val="008B34B8"/>
    <w:rsid w:val="008B3816"/>
    <w:rsid w:val="008B389D"/>
    <w:rsid w:val="008B3B1C"/>
    <w:rsid w:val="008B3C5C"/>
    <w:rsid w:val="008B453D"/>
    <w:rsid w:val="008B48B6"/>
    <w:rsid w:val="008B4DB0"/>
    <w:rsid w:val="008B4DBC"/>
    <w:rsid w:val="008B4F87"/>
    <w:rsid w:val="008B5299"/>
    <w:rsid w:val="008B58FA"/>
    <w:rsid w:val="008B5A5F"/>
    <w:rsid w:val="008B5AB0"/>
    <w:rsid w:val="008B5B92"/>
    <w:rsid w:val="008B5B94"/>
    <w:rsid w:val="008B5CAC"/>
    <w:rsid w:val="008B5E19"/>
    <w:rsid w:val="008B6054"/>
    <w:rsid w:val="008B63D5"/>
    <w:rsid w:val="008B6401"/>
    <w:rsid w:val="008B6419"/>
    <w:rsid w:val="008B6812"/>
    <w:rsid w:val="008B6D64"/>
    <w:rsid w:val="008B7073"/>
    <w:rsid w:val="008B72B5"/>
    <w:rsid w:val="008B7847"/>
    <w:rsid w:val="008B7A4F"/>
    <w:rsid w:val="008B7B08"/>
    <w:rsid w:val="008B7BA3"/>
    <w:rsid w:val="008B7CEF"/>
    <w:rsid w:val="008C0CD0"/>
    <w:rsid w:val="008C0DD3"/>
    <w:rsid w:val="008C0EF8"/>
    <w:rsid w:val="008C105C"/>
    <w:rsid w:val="008C1086"/>
    <w:rsid w:val="008C119D"/>
    <w:rsid w:val="008C13F0"/>
    <w:rsid w:val="008C15FF"/>
    <w:rsid w:val="008C1600"/>
    <w:rsid w:val="008C1636"/>
    <w:rsid w:val="008C18A1"/>
    <w:rsid w:val="008C1E80"/>
    <w:rsid w:val="008C1F26"/>
    <w:rsid w:val="008C23DD"/>
    <w:rsid w:val="008C29E8"/>
    <w:rsid w:val="008C2A3A"/>
    <w:rsid w:val="008C2A45"/>
    <w:rsid w:val="008C2D82"/>
    <w:rsid w:val="008C2E52"/>
    <w:rsid w:val="008C33DB"/>
    <w:rsid w:val="008C35AF"/>
    <w:rsid w:val="008C38A5"/>
    <w:rsid w:val="008C3CA5"/>
    <w:rsid w:val="008C400C"/>
    <w:rsid w:val="008C4410"/>
    <w:rsid w:val="008C498A"/>
    <w:rsid w:val="008C4992"/>
    <w:rsid w:val="008C4C7E"/>
    <w:rsid w:val="008C4D76"/>
    <w:rsid w:val="008C50FD"/>
    <w:rsid w:val="008C5608"/>
    <w:rsid w:val="008C5C46"/>
    <w:rsid w:val="008C5D8E"/>
    <w:rsid w:val="008C5F7D"/>
    <w:rsid w:val="008C6184"/>
    <w:rsid w:val="008C6393"/>
    <w:rsid w:val="008C6816"/>
    <w:rsid w:val="008C68F4"/>
    <w:rsid w:val="008C6ACB"/>
    <w:rsid w:val="008C6F2A"/>
    <w:rsid w:val="008C72E4"/>
    <w:rsid w:val="008C7361"/>
    <w:rsid w:val="008C763C"/>
    <w:rsid w:val="008C77FF"/>
    <w:rsid w:val="008C7800"/>
    <w:rsid w:val="008C785E"/>
    <w:rsid w:val="008C78FD"/>
    <w:rsid w:val="008C79C5"/>
    <w:rsid w:val="008C7A12"/>
    <w:rsid w:val="008C7C04"/>
    <w:rsid w:val="008D04D4"/>
    <w:rsid w:val="008D0A3B"/>
    <w:rsid w:val="008D0AFB"/>
    <w:rsid w:val="008D0CA0"/>
    <w:rsid w:val="008D0DEB"/>
    <w:rsid w:val="008D12C7"/>
    <w:rsid w:val="008D14CB"/>
    <w:rsid w:val="008D14CD"/>
    <w:rsid w:val="008D1511"/>
    <w:rsid w:val="008D1C79"/>
    <w:rsid w:val="008D1D67"/>
    <w:rsid w:val="008D2498"/>
    <w:rsid w:val="008D253C"/>
    <w:rsid w:val="008D2933"/>
    <w:rsid w:val="008D2C61"/>
    <w:rsid w:val="008D2EF6"/>
    <w:rsid w:val="008D32DF"/>
    <w:rsid w:val="008D35E9"/>
    <w:rsid w:val="008D3664"/>
    <w:rsid w:val="008D3959"/>
    <w:rsid w:val="008D3966"/>
    <w:rsid w:val="008D3C5D"/>
    <w:rsid w:val="008D3F73"/>
    <w:rsid w:val="008D4352"/>
    <w:rsid w:val="008D43C5"/>
    <w:rsid w:val="008D43D6"/>
    <w:rsid w:val="008D45E2"/>
    <w:rsid w:val="008D4635"/>
    <w:rsid w:val="008D4707"/>
    <w:rsid w:val="008D4BDB"/>
    <w:rsid w:val="008D4E68"/>
    <w:rsid w:val="008D5210"/>
    <w:rsid w:val="008D5FA9"/>
    <w:rsid w:val="008D60BC"/>
    <w:rsid w:val="008D62D3"/>
    <w:rsid w:val="008D68E8"/>
    <w:rsid w:val="008D6ABC"/>
    <w:rsid w:val="008D6D7B"/>
    <w:rsid w:val="008D715D"/>
    <w:rsid w:val="008D752E"/>
    <w:rsid w:val="008D77D6"/>
    <w:rsid w:val="008D785F"/>
    <w:rsid w:val="008D7B6F"/>
    <w:rsid w:val="008D7BBE"/>
    <w:rsid w:val="008D7D7D"/>
    <w:rsid w:val="008D7E18"/>
    <w:rsid w:val="008D7EB7"/>
    <w:rsid w:val="008D7F76"/>
    <w:rsid w:val="008E0515"/>
    <w:rsid w:val="008E076D"/>
    <w:rsid w:val="008E09A3"/>
    <w:rsid w:val="008E0EB8"/>
    <w:rsid w:val="008E10A6"/>
    <w:rsid w:val="008E122F"/>
    <w:rsid w:val="008E1271"/>
    <w:rsid w:val="008E1348"/>
    <w:rsid w:val="008E1AD5"/>
    <w:rsid w:val="008E1DEB"/>
    <w:rsid w:val="008E2154"/>
    <w:rsid w:val="008E21A2"/>
    <w:rsid w:val="008E2251"/>
    <w:rsid w:val="008E24B3"/>
    <w:rsid w:val="008E24CA"/>
    <w:rsid w:val="008E2881"/>
    <w:rsid w:val="008E2882"/>
    <w:rsid w:val="008E2A0B"/>
    <w:rsid w:val="008E2C60"/>
    <w:rsid w:val="008E2C9C"/>
    <w:rsid w:val="008E2D14"/>
    <w:rsid w:val="008E2E03"/>
    <w:rsid w:val="008E2F6E"/>
    <w:rsid w:val="008E304A"/>
    <w:rsid w:val="008E365D"/>
    <w:rsid w:val="008E3667"/>
    <w:rsid w:val="008E3677"/>
    <w:rsid w:val="008E36CC"/>
    <w:rsid w:val="008E38AD"/>
    <w:rsid w:val="008E3942"/>
    <w:rsid w:val="008E3EC9"/>
    <w:rsid w:val="008E3EEC"/>
    <w:rsid w:val="008E43B4"/>
    <w:rsid w:val="008E4971"/>
    <w:rsid w:val="008E4BA3"/>
    <w:rsid w:val="008E4D8D"/>
    <w:rsid w:val="008E4DAE"/>
    <w:rsid w:val="008E4DF1"/>
    <w:rsid w:val="008E4FAC"/>
    <w:rsid w:val="008E508B"/>
    <w:rsid w:val="008E50A9"/>
    <w:rsid w:val="008E55C9"/>
    <w:rsid w:val="008E55D7"/>
    <w:rsid w:val="008E5942"/>
    <w:rsid w:val="008E5952"/>
    <w:rsid w:val="008E595F"/>
    <w:rsid w:val="008E5B20"/>
    <w:rsid w:val="008E5BF2"/>
    <w:rsid w:val="008E5C81"/>
    <w:rsid w:val="008E64C4"/>
    <w:rsid w:val="008E661F"/>
    <w:rsid w:val="008E670F"/>
    <w:rsid w:val="008E6A11"/>
    <w:rsid w:val="008E6C0D"/>
    <w:rsid w:val="008E7235"/>
    <w:rsid w:val="008E77A7"/>
    <w:rsid w:val="008E77DA"/>
    <w:rsid w:val="008E7B25"/>
    <w:rsid w:val="008E7D54"/>
    <w:rsid w:val="008E7F0E"/>
    <w:rsid w:val="008F0524"/>
    <w:rsid w:val="008F0785"/>
    <w:rsid w:val="008F0A0F"/>
    <w:rsid w:val="008F0A38"/>
    <w:rsid w:val="008F0F84"/>
    <w:rsid w:val="008F1014"/>
    <w:rsid w:val="008F10BC"/>
    <w:rsid w:val="008F11C9"/>
    <w:rsid w:val="008F12D9"/>
    <w:rsid w:val="008F15A9"/>
    <w:rsid w:val="008F16D8"/>
    <w:rsid w:val="008F18B8"/>
    <w:rsid w:val="008F1B2E"/>
    <w:rsid w:val="008F1BBC"/>
    <w:rsid w:val="008F23D8"/>
    <w:rsid w:val="008F25B5"/>
    <w:rsid w:val="008F2AB7"/>
    <w:rsid w:val="008F2D95"/>
    <w:rsid w:val="008F2F2F"/>
    <w:rsid w:val="008F2FD5"/>
    <w:rsid w:val="008F3665"/>
    <w:rsid w:val="008F374A"/>
    <w:rsid w:val="008F37E5"/>
    <w:rsid w:val="008F3A1B"/>
    <w:rsid w:val="008F3C9E"/>
    <w:rsid w:val="008F3CFE"/>
    <w:rsid w:val="008F3E9C"/>
    <w:rsid w:val="008F3F20"/>
    <w:rsid w:val="008F40A9"/>
    <w:rsid w:val="008F40B2"/>
    <w:rsid w:val="008F44A4"/>
    <w:rsid w:val="008F48C2"/>
    <w:rsid w:val="008F497D"/>
    <w:rsid w:val="008F4B4B"/>
    <w:rsid w:val="008F5263"/>
    <w:rsid w:val="008F5293"/>
    <w:rsid w:val="008F5840"/>
    <w:rsid w:val="008F599B"/>
    <w:rsid w:val="008F5C63"/>
    <w:rsid w:val="008F5EEF"/>
    <w:rsid w:val="008F6152"/>
    <w:rsid w:val="008F6419"/>
    <w:rsid w:val="008F64CE"/>
    <w:rsid w:val="008F6539"/>
    <w:rsid w:val="008F655F"/>
    <w:rsid w:val="008F66FE"/>
    <w:rsid w:val="008F68DC"/>
    <w:rsid w:val="008F71FA"/>
    <w:rsid w:val="008F7218"/>
    <w:rsid w:val="008F72CC"/>
    <w:rsid w:val="008F72CD"/>
    <w:rsid w:val="008F750C"/>
    <w:rsid w:val="008F77B4"/>
    <w:rsid w:val="008F79E8"/>
    <w:rsid w:val="008F7D5C"/>
    <w:rsid w:val="008F7FA3"/>
    <w:rsid w:val="00900006"/>
    <w:rsid w:val="009004F6"/>
    <w:rsid w:val="00900578"/>
    <w:rsid w:val="00900603"/>
    <w:rsid w:val="00900644"/>
    <w:rsid w:val="00900769"/>
    <w:rsid w:val="009008FB"/>
    <w:rsid w:val="009011CF"/>
    <w:rsid w:val="0090120B"/>
    <w:rsid w:val="00901442"/>
    <w:rsid w:val="00901891"/>
    <w:rsid w:val="009018AB"/>
    <w:rsid w:val="00901A59"/>
    <w:rsid w:val="00901ABF"/>
    <w:rsid w:val="00901DA2"/>
    <w:rsid w:val="00901EAC"/>
    <w:rsid w:val="009020D7"/>
    <w:rsid w:val="00902104"/>
    <w:rsid w:val="009022DC"/>
    <w:rsid w:val="0090232D"/>
    <w:rsid w:val="009023AD"/>
    <w:rsid w:val="00902498"/>
    <w:rsid w:val="0090263C"/>
    <w:rsid w:val="009027FC"/>
    <w:rsid w:val="009028BB"/>
    <w:rsid w:val="00902D47"/>
    <w:rsid w:val="00902F00"/>
    <w:rsid w:val="009030C5"/>
    <w:rsid w:val="009031B0"/>
    <w:rsid w:val="009031B3"/>
    <w:rsid w:val="0090325A"/>
    <w:rsid w:val="009033D2"/>
    <w:rsid w:val="00903695"/>
    <w:rsid w:val="00903802"/>
    <w:rsid w:val="00903864"/>
    <w:rsid w:val="009040FC"/>
    <w:rsid w:val="00904179"/>
    <w:rsid w:val="00904E2D"/>
    <w:rsid w:val="0090542D"/>
    <w:rsid w:val="009054D5"/>
    <w:rsid w:val="00905834"/>
    <w:rsid w:val="00905ED3"/>
    <w:rsid w:val="0090602D"/>
    <w:rsid w:val="009062CB"/>
    <w:rsid w:val="00906392"/>
    <w:rsid w:val="0090696D"/>
    <w:rsid w:val="009069A3"/>
    <w:rsid w:val="00906A28"/>
    <w:rsid w:val="00906BF8"/>
    <w:rsid w:val="00906CD6"/>
    <w:rsid w:val="00906D40"/>
    <w:rsid w:val="00906D93"/>
    <w:rsid w:val="00906DE5"/>
    <w:rsid w:val="00906E4D"/>
    <w:rsid w:val="00906F01"/>
    <w:rsid w:val="00906F31"/>
    <w:rsid w:val="00906F9C"/>
    <w:rsid w:val="0090716A"/>
    <w:rsid w:val="00907367"/>
    <w:rsid w:val="009073AA"/>
    <w:rsid w:val="009073AF"/>
    <w:rsid w:val="00907558"/>
    <w:rsid w:val="009075E6"/>
    <w:rsid w:val="0090788E"/>
    <w:rsid w:val="009078B3"/>
    <w:rsid w:val="009078D6"/>
    <w:rsid w:val="00907A77"/>
    <w:rsid w:val="00907C13"/>
    <w:rsid w:val="00907CE0"/>
    <w:rsid w:val="00907E00"/>
    <w:rsid w:val="00907ECE"/>
    <w:rsid w:val="00910235"/>
    <w:rsid w:val="0091086A"/>
    <w:rsid w:val="00910876"/>
    <w:rsid w:val="0091088D"/>
    <w:rsid w:val="0091093F"/>
    <w:rsid w:val="00910C11"/>
    <w:rsid w:val="00910FC9"/>
    <w:rsid w:val="00910FE0"/>
    <w:rsid w:val="0091122A"/>
    <w:rsid w:val="0091133C"/>
    <w:rsid w:val="0091136A"/>
    <w:rsid w:val="0091171E"/>
    <w:rsid w:val="00911760"/>
    <w:rsid w:val="00911A06"/>
    <w:rsid w:val="00911D27"/>
    <w:rsid w:val="00912171"/>
    <w:rsid w:val="0091223F"/>
    <w:rsid w:val="00912456"/>
    <w:rsid w:val="009125D8"/>
    <w:rsid w:val="00912838"/>
    <w:rsid w:val="0091291A"/>
    <w:rsid w:val="00912DAB"/>
    <w:rsid w:val="00913151"/>
    <w:rsid w:val="0091317A"/>
    <w:rsid w:val="00913605"/>
    <w:rsid w:val="00913612"/>
    <w:rsid w:val="0091366A"/>
    <w:rsid w:val="0091366D"/>
    <w:rsid w:val="00913824"/>
    <w:rsid w:val="0091392C"/>
    <w:rsid w:val="00913BDB"/>
    <w:rsid w:val="00913DD7"/>
    <w:rsid w:val="00913F89"/>
    <w:rsid w:val="009141D7"/>
    <w:rsid w:val="00914795"/>
    <w:rsid w:val="00914BE3"/>
    <w:rsid w:val="00914C94"/>
    <w:rsid w:val="00914E05"/>
    <w:rsid w:val="009151C2"/>
    <w:rsid w:val="009151D1"/>
    <w:rsid w:val="00915641"/>
    <w:rsid w:val="0091564D"/>
    <w:rsid w:val="00915757"/>
    <w:rsid w:val="009157DC"/>
    <w:rsid w:val="00915904"/>
    <w:rsid w:val="00915936"/>
    <w:rsid w:val="009159B3"/>
    <w:rsid w:val="00915B49"/>
    <w:rsid w:val="00915D14"/>
    <w:rsid w:val="00916037"/>
    <w:rsid w:val="00916181"/>
    <w:rsid w:val="00916349"/>
    <w:rsid w:val="00916409"/>
    <w:rsid w:val="00916508"/>
    <w:rsid w:val="00916520"/>
    <w:rsid w:val="00916990"/>
    <w:rsid w:val="00916E48"/>
    <w:rsid w:val="0091708B"/>
    <w:rsid w:val="0091721D"/>
    <w:rsid w:val="00917484"/>
    <w:rsid w:val="00917561"/>
    <w:rsid w:val="009177AC"/>
    <w:rsid w:val="00917D73"/>
    <w:rsid w:val="00917FDF"/>
    <w:rsid w:val="009200B4"/>
    <w:rsid w:val="00920196"/>
    <w:rsid w:val="009204C5"/>
    <w:rsid w:val="00920603"/>
    <w:rsid w:val="009208E1"/>
    <w:rsid w:val="00920BF0"/>
    <w:rsid w:val="00920D18"/>
    <w:rsid w:val="009210F4"/>
    <w:rsid w:val="009213D1"/>
    <w:rsid w:val="00921734"/>
    <w:rsid w:val="0092180D"/>
    <w:rsid w:val="009218D1"/>
    <w:rsid w:val="00921D09"/>
    <w:rsid w:val="00921D13"/>
    <w:rsid w:val="0092204E"/>
    <w:rsid w:val="009220C2"/>
    <w:rsid w:val="00922260"/>
    <w:rsid w:val="00922598"/>
    <w:rsid w:val="0092261B"/>
    <w:rsid w:val="00922BA3"/>
    <w:rsid w:val="00922BA5"/>
    <w:rsid w:val="00922BFC"/>
    <w:rsid w:val="00922ECD"/>
    <w:rsid w:val="009232C9"/>
    <w:rsid w:val="009233EA"/>
    <w:rsid w:val="00923497"/>
    <w:rsid w:val="00923498"/>
    <w:rsid w:val="009234C1"/>
    <w:rsid w:val="00923608"/>
    <w:rsid w:val="009238E5"/>
    <w:rsid w:val="00923A68"/>
    <w:rsid w:val="00923B92"/>
    <w:rsid w:val="00923DC3"/>
    <w:rsid w:val="00923F12"/>
    <w:rsid w:val="00924216"/>
    <w:rsid w:val="00924270"/>
    <w:rsid w:val="0092457E"/>
    <w:rsid w:val="00924697"/>
    <w:rsid w:val="00924799"/>
    <w:rsid w:val="00924B42"/>
    <w:rsid w:val="00924E41"/>
    <w:rsid w:val="00924FF8"/>
    <w:rsid w:val="0092510A"/>
    <w:rsid w:val="00925359"/>
    <w:rsid w:val="009253A4"/>
    <w:rsid w:val="00925705"/>
    <w:rsid w:val="0092590E"/>
    <w:rsid w:val="00925BA8"/>
    <w:rsid w:val="00925D56"/>
    <w:rsid w:val="009263A9"/>
    <w:rsid w:val="009269EF"/>
    <w:rsid w:val="00926C5E"/>
    <w:rsid w:val="00926DA7"/>
    <w:rsid w:val="00926DAE"/>
    <w:rsid w:val="00926DFD"/>
    <w:rsid w:val="00926E5B"/>
    <w:rsid w:val="00927206"/>
    <w:rsid w:val="00927410"/>
    <w:rsid w:val="0092743F"/>
    <w:rsid w:val="0092744C"/>
    <w:rsid w:val="009276DD"/>
    <w:rsid w:val="00927D32"/>
    <w:rsid w:val="00927F21"/>
    <w:rsid w:val="00927F65"/>
    <w:rsid w:val="00927F8B"/>
    <w:rsid w:val="009302BF"/>
    <w:rsid w:val="00930335"/>
    <w:rsid w:val="00930347"/>
    <w:rsid w:val="0093044A"/>
    <w:rsid w:val="009308FD"/>
    <w:rsid w:val="0093094D"/>
    <w:rsid w:val="00930BA4"/>
    <w:rsid w:val="00931537"/>
    <w:rsid w:val="0093160A"/>
    <w:rsid w:val="00931B89"/>
    <w:rsid w:val="0093202F"/>
    <w:rsid w:val="009323DF"/>
    <w:rsid w:val="009324B9"/>
    <w:rsid w:val="009328C7"/>
    <w:rsid w:val="0093295E"/>
    <w:rsid w:val="00932CE1"/>
    <w:rsid w:val="00932EE3"/>
    <w:rsid w:val="0093301A"/>
    <w:rsid w:val="009332EE"/>
    <w:rsid w:val="00933367"/>
    <w:rsid w:val="00933646"/>
    <w:rsid w:val="009336EC"/>
    <w:rsid w:val="009338FD"/>
    <w:rsid w:val="00933B1B"/>
    <w:rsid w:val="00933DC2"/>
    <w:rsid w:val="00933DDE"/>
    <w:rsid w:val="00933ECA"/>
    <w:rsid w:val="00933F56"/>
    <w:rsid w:val="0093428C"/>
    <w:rsid w:val="009342D4"/>
    <w:rsid w:val="009345EA"/>
    <w:rsid w:val="00934964"/>
    <w:rsid w:val="00934C13"/>
    <w:rsid w:val="00934E29"/>
    <w:rsid w:val="00934E4C"/>
    <w:rsid w:val="0093520E"/>
    <w:rsid w:val="00935228"/>
    <w:rsid w:val="009355A2"/>
    <w:rsid w:val="00935D8A"/>
    <w:rsid w:val="00935F9E"/>
    <w:rsid w:val="0093605B"/>
    <w:rsid w:val="00936648"/>
    <w:rsid w:val="00936753"/>
    <w:rsid w:val="009368C5"/>
    <w:rsid w:val="009369E6"/>
    <w:rsid w:val="00936D98"/>
    <w:rsid w:val="009371CC"/>
    <w:rsid w:val="009371FB"/>
    <w:rsid w:val="00937300"/>
    <w:rsid w:val="0093731A"/>
    <w:rsid w:val="009374E0"/>
    <w:rsid w:val="00937AA9"/>
    <w:rsid w:val="00937D43"/>
    <w:rsid w:val="00937E5B"/>
    <w:rsid w:val="00937FC0"/>
    <w:rsid w:val="00940250"/>
    <w:rsid w:val="009403B5"/>
    <w:rsid w:val="00940406"/>
    <w:rsid w:val="0094079D"/>
    <w:rsid w:val="00940B80"/>
    <w:rsid w:val="00940D95"/>
    <w:rsid w:val="00940F44"/>
    <w:rsid w:val="00941030"/>
    <w:rsid w:val="009413EA"/>
    <w:rsid w:val="00941418"/>
    <w:rsid w:val="0094152D"/>
    <w:rsid w:val="00941546"/>
    <w:rsid w:val="00941DDF"/>
    <w:rsid w:val="00941F46"/>
    <w:rsid w:val="00942049"/>
    <w:rsid w:val="00942394"/>
    <w:rsid w:val="009423A4"/>
    <w:rsid w:val="009424E2"/>
    <w:rsid w:val="00942554"/>
    <w:rsid w:val="00942568"/>
    <w:rsid w:val="009426EE"/>
    <w:rsid w:val="009427ED"/>
    <w:rsid w:val="009428D4"/>
    <w:rsid w:val="00942A00"/>
    <w:rsid w:val="00942B09"/>
    <w:rsid w:val="00942C80"/>
    <w:rsid w:val="00942CD3"/>
    <w:rsid w:val="00943197"/>
    <w:rsid w:val="009431FF"/>
    <w:rsid w:val="009435F2"/>
    <w:rsid w:val="009436D5"/>
    <w:rsid w:val="009443EA"/>
    <w:rsid w:val="009444B9"/>
    <w:rsid w:val="0094452C"/>
    <w:rsid w:val="009445E7"/>
    <w:rsid w:val="009447E2"/>
    <w:rsid w:val="00944811"/>
    <w:rsid w:val="00944AB4"/>
    <w:rsid w:val="00944B9B"/>
    <w:rsid w:val="00945180"/>
    <w:rsid w:val="009451FF"/>
    <w:rsid w:val="009453A8"/>
    <w:rsid w:val="0094590C"/>
    <w:rsid w:val="00945AD1"/>
    <w:rsid w:val="00945CE6"/>
    <w:rsid w:val="00946258"/>
    <w:rsid w:val="00946355"/>
    <w:rsid w:val="0094681B"/>
    <w:rsid w:val="009468B7"/>
    <w:rsid w:val="0094692C"/>
    <w:rsid w:val="00946B11"/>
    <w:rsid w:val="00946DEF"/>
    <w:rsid w:val="00946F80"/>
    <w:rsid w:val="00946FBF"/>
    <w:rsid w:val="00947119"/>
    <w:rsid w:val="00947131"/>
    <w:rsid w:val="00947180"/>
    <w:rsid w:val="0094719B"/>
    <w:rsid w:val="009471C6"/>
    <w:rsid w:val="00947212"/>
    <w:rsid w:val="0094724E"/>
    <w:rsid w:val="0094747A"/>
    <w:rsid w:val="009475CE"/>
    <w:rsid w:val="009478ED"/>
    <w:rsid w:val="00947B17"/>
    <w:rsid w:val="00947BE6"/>
    <w:rsid w:val="0095048D"/>
    <w:rsid w:val="009507A3"/>
    <w:rsid w:val="0095088F"/>
    <w:rsid w:val="009508E4"/>
    <w:rsid w:val="00950DC8"/>
    <w:rsid w:val="00951168"/>
    <w:rsid w:val="009511DD"/>
    <w:rsid w:val="009516F7"/>
    <w:rsid w:val="00951806"/>
    <w:rsid w:val="0095183A"/>
    <w:rsid w:val="00951894"/>
    <w:rsid w:val="00951ADB"/>
    <w:rsid w:val="00951B75"/>
    <w:rsid w:val="00951BF8"/>
    <w:rsid w:val="00951E98"/>
    <w:rsid w:val="00951FAE"/>
    <w:rsid w:val="00951FD5"/>
    <w:rsid w:val="00952148"/>
    <w:rsid w:val="0095217F"/>
    <w:rsid w:val="00952314"/>
    <w:rsid w:val="009526D0"/>
    <w:rsid w:val="009527B0"/>
    <w:rsid w:val="009527CF"/>
    <w:rsid w:val="00952B05"/>
    <w:rsid w:val="00952B08"/>
    <w:rsid w:val="00952B5D"/>
    <w:rsid w:val="00952C1E"/>
    <w:rsid w:val="00952E80"/>
    <w:rsid w:val="009531BB"/>
    <w:rsid w:val="009531DA"/>
    <w:rsid w:val="009533D6"/>
    <w:rsid w:val="0095344A"/>
    <w:rsid w:val="00953466"/>
    <w:rsid w:val="0095380C"/>
    <w:rsid w:val="00953FE9"/>
    <w:rsid w:val="0095401E"/>
    <w:rsid w:val="00954130"/>
    <w:rsid w:val="009541AA"/>
    <w:rsid w:val="00954353"/>
    <w:rsid w:val="00954835"/>
    <w:rsid w:val="00954B86"/>
    <w:rsid w:val="00954E29"/>
    <w:rsid w:val="00954ECD"/>
    <w:rsid w:val="0095511A"/>
    <w:rsid w:val="009554E5"/>
    <w:rsid w:val="00955C0A"/>
    <w:rsid w:val="00955C4F"/>
    <w:rsid w:val="00955C7A"/>
    <w:rsid w:val="00955CD7"/>
    <w:rsid w:val="00955DE7"/>
    <w:rsid w:val="00955EDA"/>
    <w:rsid w:val="00956016"/>
    <w:rsid w:val="00956141"/>
    <w:rsid w:val="009561FB"/>
    <w:rsid w:val="00956535"/>
    <w:rsid w:val="00956823"/>
    <w:rsid w:val="00956F46"/>
    <w:rsid w:val="009570AC"/>
    <w:rsid w:val="0095729D"/>
    <w:rsid w:val="00960091"/>
    <w:rsid w:val="0096013B"/>
    <w:rsid w:val="00960194"/>
    <w:rsid w:val="00960474"/>
    <w:rsid w:val="009606E8"/>
    <w:rsid w:val="00960BDA"/>
    <w:rsid w:val="00960C09"/>
    <w:rsid w:val="00960CA0"/>
    <w:rsid w:val="00960ECA"/>
    <w:rsid w:val="00960F30"/>
    <w:rsid w:val="00960F36"/>
    <w:rsid w:val="00961107"/>
    <w:rsid w:val="009615AE"/>
    <w:rsid w:val="00961F1D"/>
    <w:rsid w:val="00961F6C"/>
    <w:rsid w:val="00962172"/>
    <w:rsid w:val="009621A6"/>
    <w:rsid w:val="009622DB"/>
    <w:rsid w:val="0096248B"/>
    <w:rsid w:val="00962D6B"/>
    <w:rsid w:val="00962DC7"/>
    <w:rsid w:val="00962E3F"/>
    <w:rsid w:val="00963030"/>
    <w:rsid w:val="00963038"/>
    <w:rsid w:val="00963086"/>
    <w:rsid w:val="0096358F"/>
    <w:rsid w:val="0096361F"/>
    <w:rsid w:val="00963B37"/>
    <w:rsid w:val="00963C35"/>
    <w:rsid w:val="00963C6D"/>
    <w:rsid w:val="00963E95"/>
    <w:rsid w:val="009648EB"/>
    <w:rsid w:val="00964CE8"/>
    <w:rsid w:val="00964DAF"/>
    <w:rsid w:val="009653BB"/>
    <w:rsid w:val="0096549D"/>
    <w:rsid w:val="009657F1"/>
    <w:rsid w:val="009659DF"/>
    <w:rsid w:val="00965EC6"/>
    <w:rsid w:val="0096608D"/>
    <w:rsid w:val="00966219"/>
    <w:rsid w:val="0096625D"/>
    <w:rsid w:val="00966C37"/>
    <w:rsid w:val="00966D6A"/>
    <w:rsid w:val="00966F7F"/>
    <w:rsid w:val="0096747D"/>
    <w:rsid w:val="009675BF"/>
    <w:rsid w:val="00967C5C"/>
    <w:rsid w:val="00967F2B"/>
    <w:rsid w:val="009701AB"/>
    <w:rsid w:val="0097021A"/>
    <w:rsid w:val="009702F8"/>
    <w:rsid w:val="00970327"/>
    <w:rsid w:val="009704D3"/>
    <w:rsid w:val="00970674"/>
    <w:rsid w:val="009709F8"/>
    <w:rsid w:val="00970B61"/>
    <w:rsid w:val="00970B6E"/>
    <w:rsid w:val="00970B92"/>
    <w:rsid w:val="00970C32"/>
    <w:rsid w:val="00970CCB"/>
    <w:rsid w:val="0097126F"/>
    <w:rsid w:val="00971357"/>
    <w:rsid w:val="00971FDC"/>
    <w:rsid w:val="00972057"/>
    <w:rsid w:val="009723D8"/>
    <w:rsid w:val="009725FF"/>
    <w:rsid w:val="0097260F"/>
    <w:rsid w:val="00972929"/>
    <w:rsid w:val="009729AF"/>
    <w:rsid w:val="00972AE4"/>
    <w:rsid w:val="00972CDD"/>
    <w:rsid w:val="00972F91"/>
    <w:rsid w:val="00972F9C"/>
    <w:rsid w:val="00973754"/>
    <w:rsid w:val="00973827"/>
    <w:rsid w:val="00973B07"/>
    <w:rsid w:val="00973E40"/>
    <w:rsid w:val="00973FEA"/>
    <w:rsid w:val="00974215"/>
    <w:rsid w:val="009742D3"/>
    <w:rsid w:val="0097464E"/>
    <w:rsid w:val="0097468E"/>
    <w:rsid w:val="00974851"/>
    <w:rsid w:val="00974E28"/>
    <w:rsid w:val="00975238"/>
    <w:rsid w:val="009758F2"/>
    <w:rsid w:val="009758FD"/>
    <w:rsid w:val="00975AB1"/>
    <w:rsid w:val="00975FC8"/>
    <w:rsid w:val="00976252"/>
    <w:rsid w:val="00976270"/>
    <w:rsid w:val="009765BC"/>
    <w:rsid w:val="009769EC"/>
    <w:rsid w:val="00976EA3"/>
    <w:rsid w:val="00976EDB"/>
    <w:rsid w:val="009778CA"/>
    <w:rsid w:val="00977AC4"/>
    <w:rsid w:val="00977BA7"/>
    <w:rsid w:val="00977F11"/>
    <w:rsid w:val="00977F5A"/>
    <w:rsid w:val="009802EB"/>
    <w:rsid w:val="00980413"/>
    <w:rsid w:val="009806D0"/>
    <w:rsid w:val="009806F7"/>
    <w:rsid w:val="00980A6A"/>
    <w:rsid w:val="00980D88"/>
    <w:rsid w:val="009810FF"/>
    <w:rsid w:val="00981419"/>
    <w:rsid w:val="0098148F"/>
    <w:rsid w:val="0098194F"/>
    <w:rsid w:val="00981C12"/>
    <w:rsid w:val="0098208E"/>
    <w:rsid w:val="009822BC"/>
    <w:rsid w:val="009823F5"/>
    <w:rsid w:val="009826C8"/>
    <w:rsid w:val="00982A95"/>
    <w:rsid w:val="00982BCB"/>
    <w:rsid w:val="00982C7C"/>
    <w:rsid w:val="00982D25"/>
    <w:rsid w:val="00982D98"/>
    <w:rsid w:val="00982DAE"/>
    <w:rsid w:val="00982F36"/>
    <w:rsid w:val="009830CC"/>
    <w:rsid w:val="009836E4"/>
    <w:rsid w:val="00983AD2"/>
    <w:rsid w:val="00983B77"/>
    <w:rsid w:val="00983C4F"/>
    <w:rsid w:val="00983F25"/>
    <w:rsid w:val="00983F9A"/>
    <w:rsid w:val="0098412F"/>
    <w:rsid w:val="00984326"/>
    <w:rsid w:val="0098438C"/>
    <w:rsid w:val="0098458E"/>
    <w:rsid w:val="009846C3"/>
    <w:rsid w:val="009847F0"/>
    <w:rsid w:val="00984B2F"/>
    <w:rsid w:val="00984B9D"/>
    <w:rsid w:val="00984CD1"/>
    <w:rsid w:val="009852C1"/>
    <w:rsid w:val="0098599A"/>
    <w:rsid w:val="00985C42"/>
    <w:rsid w:val="00985C63"/>
    <w:rsid w:val="00985CE8"/>
    <w:rsid w:val="00985DA1"/>
    <w:rsid w:val="00985F28"/>
    <w:rsid w:val="00986149"/>
    <w:rsid w:val="00986176"/>
    <w:rsid w:val="009865B1"/>
    <w:rsid w:val="009866EB"/>
    <w:rsid w:val="009868C3"/>
    <w:rsid w:val="00986A2A"/>
    <w:rsid w:val="00986B29"/>
    <w:rsid w:val="00986B3C"/>
    <w:rsid w:val="00986BE0"/>
    <w:rsid w:val="00986C06"/>
    <w:rsid w:val="00986D85"/>
    <w:rsid w:val="00986E7F"/>
    <w:rsid w:val="00987422"/>
    <w:rsid w:val="00987536"/>
    <w:rsid w:val="00987E95"/>
    <w:rsid w:val="00990105"/>
    <w:rsid w:val="0099023E"/>
    <w:rsid w:val="00990434"/>
    <w:rsid w:val="0099062D"/>
    <w:rsid w:val="00990724"/>
    <w:rsid w:val="0099072B"/>
    <w:rsid w:val="0099092F"/>
    <w:rsid w:val="00990982"/>
    <w:rsid w:val="00990AB9"/>
    <w:rsid w:val="00990BD5"/>
    <w:rsid w:val="00990FC7"/>
    <w:rsid w:val="0099107D"/>
    <w:rsid w:val="00991190"/>
    <w:rsid w:val="00991303"/>
    <w:rsid w:val="0099130E"/>
    <w:rsid w:val="00991547"/>
    <w:rsid w:val="00991678"/>
    <w:rsid w:val="009917DA"/>
    <w:rsid w:val="00991865"/>
    <w:rsid w:val="009918DA"/>
    <w:rsid w:val="0099196F"/>
    <w:rsid w:val="00991C16"/>
    <w:rsid w:val="00992B98"/>
    <w:rsid w:val="00992BB6"/>
    <w:rsid w:val="00992BE1"/>
    <w:rsid w:val="00992DBE"/>
    <w:rsid w:val="00992EC9"/>
    <w:rsid w:val="00992F7A"/>
    <w:rsid w:val="009933B8"/>
    <w:rsid w:val="00993429"/>
    <w:rsid w:val="00993504"/>
    <w:rsid w:val="0099359F"/>
    <w:rsid w:val="009938CC"/>
    <w:rsid w:val="00993EEF"/>
    <w:rsid w:val="00993F2A"/>
    <w:rsid w:val="00993FF6"/>
    <w:rsid w:val="0099407D"/>
    <w:rsid w:val="00994871"/>
    <w:rsid w:val="00994E08"/>
    <w:rsid w:val="00994EEB"/>
    <w:rsid w:val="00994F3F"/>
    <w:rsid w:val="009951F9"/>
    <w:rsid w:val="00995267"/>
    <w:rsid w:val="009952B9"/>
    <w:rsid w:val="0099544B"/>
    <w:rsid w:val="00995C7B"/>
    <w:rsid w:val="00995C95"/>
    <w:rsid w:val="00995E85"/>
    <w:rsid w:val="0099618A"/>
    <w:rsid w:val="00996468"/>
    <w:rsid w:val="00996876"/>
    <w:rsid w:val="0099691C"/>
    <w:rsid w:val="00996CC6"/>
    <w:rsid w:val="00996FFA"/>
    <w:rsid w:val="009971E1"/>
    <w:rsid w:val="00997386"/>
    <w:rsid w:val="009973AE"/>
    <w:rsid w:val="009973CB"/>
    <w:rsid w:val="009973F1"/>
    <w:rsid w:val="009973F3"/>
    <w:rsid w:val="009975AC"/>
    <w:rsid w:val="0099795A"/>
    <w:rsid w:val="00997FA1"/>
    <w:rsid w:val="009A00DA"/>
    <w:rsid w:val="009A010D"/>
    <w:rsid w:val="009A03F6"/>
    <w:rsid w:val="009A0A3F"/>
    <w:rsid w:val="009A0C6F"/>
    <w:rsid w:val="009A0FF4"/>
    <w:rsid w:val="009A12E2"/>
    <w:rsid w:val="009A12F5"/>
    <w:rsid w:val="009A14EF"/>
    <w:rsid w:val="009A1F16"/>
    <w:rsid w:val="009A20E4"/>
    <w:rsid w:val="009A2156"/>
    <w:rsid w:val="009A2AE6"/>
    <w:rsid w:val="009A2DF9"/>
    <w:rsid w:val="009A3136"/>
    <w:rsid w:val="009A3581"/>
    <w:rsid w:val="009A382E"/>
    <w:rsid w:val="009A38C8"/>
    <w:rsid w:val="009A3A86"/>
    <w:rsid w:val="009A400F"/>
    <w:rsid w:val="009A4235"/>
    <w:rsid w:val="009A4271"/>
    <w:rsid w:val="009A446B"/>
    <w:rsid w:val="009A44A9"/>
    <w:rsid w:val="009A4869"/>
    <w:rsid w:val="009A4D00"/>
    <w:rsid w:val="009A4E11"/>
    <w:rsid w:val="009A4EA5"/>
    <w:rsid w:val="009A51C8"/>
    <w:rsid w:val="009A5279"/>
    <w:rsid w:val="009A553D"/>
    <w:rsid w:val="009A561F"/>
    <w:rsid w:val="009A586C"/>
    <w:rsid w:val="009A58C7"/>
    <w:rsid w:val="009A5B52"/>
    <w:rsid w:val="009A5BC3"/>
    <w:rsid w:val="009A5CE9"/>
    <w:rsid w:val="009A5E47"/>
    <w:rsid w:val="009A5E61"/>
    <w:rsid w:val="009A601F"/>
    <w:rsid w:val="009A6475"/>
    <w:rsid w:val="009A6A6B"/>
    <w:rsid w:val="009A6A75"/>
    <w:rsid w:val="009A6C48"/>
    <w:rsid w:val="009A6CE6"/>
    <w:rsid w:val="009A744F"/>
    <w:rsid w:val="009A7481"/>
    <w:rsid w:val="009A7524"/>
    <w:rsid w:val="009A75CB"/>
    <w:rsid w:val="009A764F"/>
    <w:rsid w:val="009A7903"/>
    <w:rsid w:val="009A7957"/>
    <w:rsid w:val="009B0185"/>
    <w:rsid w:val="009B02B5"/>
    <w:rsid w:val="009B0742"/>
    <w:rsid w:val="009B102D"/>
    <w:rsid w:val="009B1212"/>
    <w:rsid w:val="009B1524"/>
    <w:rsid w:val="009B1EF9"/>
    <w:rsid w:val="009B2676"/>
    <w:rsid w:val="009B26AC"/>
    <w:rsid w:val="009B26AF"/>
    <w:rsid w:val="009B26E1"/>
    <w:rsid w:val="009B2BC0"/>
    <w:rsid w:val="009B3305"/>
    <w:rsid w:val="009B344A"/>
    <w:rsid w:val="009B37E2"/>
    <w:rsid w:val="009B3831"/>
    <w:rsid w:val="009B3C49"/>
    <w:rsid w:val="009B3FC5"/>
    <w:rsid w:val="009B3FF9"/>
    <w:rsid w:val="009B40C6"/>
    <w:rsid w:val="009B4108"/>
    <w:rsid w:val="009B4116"/>
    <w:rsid w:val="009B4519"/>
    <w:rsid w:val="009B4701"/>
    <w:rsid w:val="009B476C"/>
    <w:rsid w:val="009B4853"/>
    <w:rsid w:val="009B4B7A"/>
    <w:rsid w:val="009B4C90"/>
    <w:rsid w:val="009B506B"/>
    <w:rsid w:val="009B51DC"/>
    <w:rsid w:val="009B5679"/>
    <w:rsid w:val="009B57EF"/>
    <w:rsid w:val="009B59B8"/>
    <w:rsid w:val="009B59C4"/>
    <w:rsid w:val="009B5A55"/>
    <w:rsid w:val="009B5B4C"/>
    <w:rsid w:val="009B5B85"/>
    <w:rsid w:val="009B5E72"/>
    <w:rsid w:val="009B5EC1"/>
    <w:rsid w:val="009B5F6C"/>
    <w:rsid w:val="009B61E7"/>
    <w:rsid w:val="009B6276"/>
    <w:rsid w:val="009B6C0C"/>
    <w:rsid w:val="009B6E01"/>
    <w:rsid w:val="009B6E8F"/>
    <w:rsid w:val="009B6EA3"/>
    <w:rsid w:val="009B7066"/>
    <w:rsid w:val="009B7204"/>
    <w:rsid w:val="009B76A7"/>
    <w:rsid w:val="009B7C73"/>
    <w:rsid w:val="009B7DDE"/>
    <w:rsid w:val="009B7E2C"/>
    <w:rsid w:val="009C0035"/>
    <w:rsid w:val="009C0074"/>
    <w:rsid w:val="009C0564"/>
    <w:rsid w:val="009C08C2"/>
    <w:rsid w:val="009C136B"/>
    <w:rsid w:val="009C1402"/>
    <w:rsid w:val="009C14FB"/>
    <w:rsid w:val="009C1C98"/>
    <w:rsid w:val="009C1D6B"/>
    <w:rsid w:val="009C1D6D"/>
    <w:rsid w:val="009C1DFA"/>
    <w:rsid w:val="009C1E99"/>
    <w:rsid w:val="009C1F2F"/>
    <w:rsid w:val="009C1F38"/>
    <w:rsid w:val="009C2093"/>
    <w:rsid w:val="009C20C7"/>
    <w:rsid w:val="009C20CA"/>
    <w:rsid w:val="009C25CB"/>
    <w:rsid w:val="009C2685"/>
    <w:rsid w:val="009C26CC"/>
    <w:rsid w:val="009C27B3"/>
    <w:rsid w:val="009C28D1"/>
    <w:rsid w:val="009C2BC8"/>
    <w:rsid w:val="009C2ECD"/>
    <w:rsid w:val="009C3221"/>
    <w:rsid w:val="009C3353"/>
    <w:rsid w:val="009C3604"/>
    <w:rsid w:val="009C39BC"/>
    <w:rsid w:val="009C3AEC"/>
    <w:rsid w:val="009C3C67"/>
    <w:rsid w:val="009C3DD7"/>
    <w:rsid w:val="009C4127"/>
    <w:rsid w:val="009C42BC"/>
    <w:rsid w:val="009C4855"/>
    <w:rsid w:val="009C4A6F"/>
    <w:rsid w:val="009C4B42"/>
    <w:rsid w:val="009C4BC2"/>
    <w:rsid w:val="009C4D22"/>
    <w:rsid w:val="009C4ECF"/>
    <w:rsid w:val="009C50DB"/>
    <w:rsid w:val="009C5136"/>
    <w:rsid w:val="009C52E2"/>
    <w:rsid w:val="009C52F1"/>
    <w:rsid w:val="009C57B5"/>
    <w:rsid w:val="009C5AA0"/>
    <w:rsid w:val="009C5BA7"/>
    <w:rsid w:val="009C648A"/>
    <w:rsid w:val="009C6BC6"/>
    <w:rsid w:val="009C7320"/>
    <w:rsid w:val="009C74AB"/>
    <w:rsid w:val="009C767D"/>
    <w:rsid w:val="009C79CC"/>
    <w:rsid w:val="009C7AE7"/>
    <w:rsid w:val="009C7B34"/>
    <w:rsid w:val="009D003E"/>
    <w:rsid w:val="009D0185"/>
    <w:rsid w:val="009D0729"/>
    <w:rsid w:val="009D072B"/>
    <w:rsid w:val="009D0766"/>
    <w:rsid w:val="009D0BDA"/>
    <w:rsid w:val="009D0DF4"/>
    <w:rsid w:val="009D0F66"/>
    <w:rsid w:val="009D0FB9"/>
    <w:rsid w:val="009D10E5"/>
    <w:rsid w:val="009D1563"/>
    <w:rsid w:val="009D15B6"/>
    <w:rsid w:val="009D19A0"/>
    <w:rsid w:val="009D1A06"/>
    <w:rsid w:val="009D1BA4"/>
    <w:rsid w:val="009D1DD5"/>
    <w:rsid w:val="009D215B"/>
    <w:rsid w:val="009D22E4"/>
    <w:rsid w:val="009D22F7"/>
    <w:rsid w:val="009D2430"/>
    <w:rsid w:val="009D248D"/>
    <w:rsid w:val="009D2493"/>
    <w:rsid w:val="009D24D4"/>
    <w:rsid w:val="009D2755"/>
    <w:rsid w:val="009D29CC"/>
    <w:rsid w:val="009D2AC5"/>
    <w:rsid w:val="009D2DBC"/>
    <w:rsid w:val="009D2EC5"/>
    <w:rsid w:val="009D319C"/>
    <w:rsid w:val="009D3A0F"/>
    <w:rsid w:val="009D3D59"/>
    <w:rsid w:val="009D43EA"/>
    <w:rsid w:val="009D4621"/>
    <w:rsid w:val="009D4623"/>
    <w:rsid w:val="009D48B9"/>
    <w:rsid w:val="009D4B82"/>
    <w:rsid w:val="009D4E40"/>
    <w:rsid w:val="009D5208"/>
    <w:rsid w:val="009D5742"/>
    <w:rsid w:val="009D593E"/>
    <w:rsid w:val="009D5973"/>
    <w:rsid w:val="009D5BAB"/>
    <w:rsid w:val="009D5BE2"/>
    <w:rsid w:val="009D5C6E"/>
    <w:rsid w:val="009D5CED"/>
    <w:rsid w:val="009D5DF0"/>
    <w:rsid w:val="009D5E99"/>
    <w:rsid w:val="009D6115"/>
    <w:rsid w:val="009D6644"/>
    <w:rsid w:val="009D66CA"/>
    <w:rsid w:val="009D6883"/>
    <w:rsid w:val="009D6A0A"/>
    <w:rsid w:val="009D6C33"/>
    <w:rsid w:val="009D6C77"/>
    <w:rsid w:val="009D6CFB"/>
    <w:rsid w:val="009D6D59"/>
    <w:rsid w:val="009D6DB7"/>
    <w:rsid w:val="009D6F15"/>
    <w:rsid w:val="009D7040"/>
    <w:rsid w:val="009D7472"/>
    <w:rsid w:val="009D7797"/>
    <w:rsid w:val="009E000E"/>
    <w:rsid w:val="009E02AF"/>
    <w:rsid w:val="009E044D"/>
    <w:rsid w:val="009E046F"/>
    <w:rsid w:val="009E0531"/>
    <w:rsid w:val="009E058F"/>
    <w:rsid w:val="009E09F0"/>
    <w:rsid w:val="009E0A9E"/>
    <w:rsid w:val="009E0B19"/>
    <w:rsid w:val="009E0BE0"/>
    <w:rsid w:val="009E0BF1"/>
    <w:rsid w:val="009E0C0F"/>
    <w:rsid w:val="009E0FE4"/>
    <w:rsid w:val="009E13C8"/>
    <w:rsid w:val="009E19A2"/>
    <w:rsid w:val="009E1B9C"/>
    <w:rsid w:val="009E1F1D"/>
    <w:rsid w:val="009E1FFB"/>
    <w:rsid w:val="009E214A"/>
    <w:rsid w:val="009E221B"/>
    <w:rsid w:val="009E26EA"/>
    <w:rsid w:val="009E28D5"/>
    <w:rsid w:val="009E28F0"/>
    <w:rsid w:val="009E2A9E"/>
    <w:rsid w:val="009E2E33"/>
    <w:rsid w:val="009E30D3"/>
    <w:rsid w:val="009E33E6"/>
    <w:rsid w:val="009E38C4"/>
    <w:rsid w:val="009E3AFD"/>
    <w:rsid w:val="009E3B12"/>
    <w:rsid w:val="009E3BF5"/>
    <w:rsid w:val="009E3CDD"/>
    <w:rsid w:val="009E3F8E"/>
    <w:rsid w:val="009E40EB"/>
    <w:rsid w:val="009E42FE"/>
    <w:rsid w:val="009E45C6"/>
    <w:rsid w:val="009E4757"/>
    <w:rsid w:val="009E48F2"/>
    <w:rsid w:val="009E49E2"/>
    <w:rsid w:val="009E4B16"/>
    <w:rsid w:val="009E4C32"/>
    <w:rsid w:val="009E509B"/>
    <w:rsid w:val="009E546F"/>
    <w:rsid w:val="009E56F8"/>
    <w:rsid w:val="009E581A"/>
    <w:rsid w:val="009E5C60"/>
    <w:rsid w:val="009E5FCF"/>
    <w:rsid w:val="009E6081"/>
    <w:rsid w:val="009E6179"/>
    <w:rsid w:val="009E62BE"/>
    <w:rsid w:val="009E64DB"/>
    <w:rsid w:val="009E66AE"/>
    <w:rsid w:val="009E6743"/>
    <w:rsid w:val="009E6748"/>
    <w:rsid w:val="009E6794"/>
    <w:rsid w:val="009E7044"/>
    <w:rsid w:val="009E7189"/>
    <w:rsid w:val="009E72B0"/>
    <w:rsid w:val="009E738E"/>
    <w:rsid w:val="009E7AA0"/>
    <w:rsid w:val="009E7CAC"/>
    <w:rsid w:val="009E7E46"/>
    <w:rsid w:val="009E7FC1"/>
    <w:rsid w:val="009F01E1"/>
    <w:rsid w:val="009F0613"/>
    <w:rsid w:val="009F0870"/>
    <w:rsid w:val="009F0B4D"/>
    <w:rsid w:val="009F0F7B"/>
    <w:rsid w:val="009F1096"/>
    <w:rsid w:val="009F1281"/>
    <w:rsid w:val="009F1447"/>
    <w:rsid w:val="009F14E9"/>
    <w:rsid w:val="009F150E"/>
    <w:rsid w:val="009F162B"/>
    <w:rsid w:val="009F18D5"/>
    <w:rsid w:val="009F1960"/>
    <w:rsid w:val="009F1AE3"/>
    <w:rsid w:val="009F1B51"/>
    <w:rsid w:val="009F2282"/>
    <w:rsid w:val="009F272B"/>
    <w:rsid w:val="009F27AD"/>
    <w:rsid w:val="009F285D"/>
    <w:rsid w:val="009F2930"/>
    <w:rsid w:val="009F2C07"/>
    <w:rsid w:val="009F319C"/>
    <w:rsid w:val="009F35E9"/>
    <w:rsid w:val="009F3708"/>
    <w:rsid w:val="009F3981"/>
    <w:rsid w:val="009F3B1F"/>
    <w:rsid w:val="009F3BDB"/>
    <w:rsid w:val="009F3D66"/>
    <w:rsid w:val="009F3FB5"/>
    <w:rsid w:val="009F3FC1"/>
    <w:rsid w:val="009F4064"/>
    <w:rsid w:val="009F44EC"/>
    <w:rsid w:val="009F470B"/>
    <w:rsid w:val="009F4D6D"/>
    <w:rsid w:val="009F4E8A"/>
    <w:rsid w:val="009F5192"/>
    <w:rsid w:val="009F521F"/>
    <w:rsid w:val="009F527C"/>
    <w:rsid w:val="009F54C3"/>
    <w:rsid w:val="009F553C"/>
    <w:rsid w:val="009F55B6"/>
    <w:rsid w:val="009F5881"/>
    <w:rsid w:val="009F58C4"/>
    <w:rsid w:val="009F59F8"/>
    <w:rsid w:val="009F5E6D"/>
    <w:rsid w:val="009F6394"/>
    <w:rsid w:val="009F646E"/>
    <w:rsid w:val="009F68F4"/>
    <w:rsid w:val="009F69CB"/>
    <w:rsid w:val="009F6B2A"/>
    <w:rsid w:val="009F6CEE"/>
    <w:rsid w:val="009F6D1F"/>
    <w:rsid w:val="009F70E9"/>
    <w:rsid w:val="009F72A6"/>
    <w:rsid w:val="009F72CE"/>
    <w:rsid w:val="009F7540"/>
    <w:rsid w:val="00A005B0"/>
    <w:rsid w:val="00A00796"/>
    <w:rsid w:val="00A007AC"/>
    <w:rsid w:val="00A009C5"/>
    <w:rsid w:val="00A00ACF"/>
    <w:rsid w:val="00A00E18"/>
    <w:rsid w:val="00A00ED3"/>
    <w:rsid w:val="00A010AD"/>
    <w:rsid w:val="00A010FC"/>
    <w:rsid w:val="00A012CE"/>
    <w:rsid w:val="00A013B4"/>
    <w:rsid w:val="00A0151C"/>
    <w:rsid w:val="00A015A0"/>
    <w:rsid w:val="00A01A29"/>
    <w:rsid w:val="00A01AD3"/>
    <w:rsid w:val="00A01F17"/>
    <w:rsid w:val="00A01FA3"/>
    <w:rsid w:val="00A01FB7"/>
    <w:rsid w:val="00A02074"/>
    <w:rsid w:val="00A02088"/>
    <w:rsid w:val="00A020BE"/>
    <w:rsid w:val="00A021D4"/>
    <w:rsid w:val="00A0224F"/>
    <w:rsid w:val="00A022A5"/>
    <w:rsid w:val="00A028DB"/>
    <w:rsid w:val="00A02ED5"/>
    <w:rsid w:val="00A03060"/>
    <w:rsid w:val="00A03084"/>
    <w:rsid w:val="00A0317F"/>
    <w:rsid w:val="00A031BB"/>
    <w:rsid w:val="00A0325A"/>
    <w:rsid w:val="00A03312"/>
    <w:rsid w:val="00A03504"/>
    <w:rsid w:val="00A035D8"/>
    <w:rsid w:val="00A03710"/>
    <w:rsid w:val="00A038ED"/>
    <w:rsid w:val="00A03A22"/>
    <w:rsid w:val="00A03F28"/>
    <w:rsid w:val="00A040C0"/>
    <w:rsid w:val="00A041FD"/>
    <w:rsid w:val="00A04519"/>
    <w:rsid w:val="00A0455F"/>
    <w:rsid w:val="00A04634"/>
    <w:rsid w:val="00A04685"/>
    <w:rsid w:val="00A04693"/>
    <w:rsid w:val="00A04A4A"/>
    <w:rsid w:val="00A04C0B"/>
    <w:rsid w:val="00A0515D"/>
    <w:rsid w:val="00A054A2"/>
    <w:rsid w:val="00A05507"/>
    <w:rsid w:val="00A05585"/>
    <w:rsid w:val="00A0571F"/>
    <w:rsid w:val="00A0582C"/>
    <w:rsid w:val="00A05A1C"/>
    <w:rsid w:val="00A05A51"/>
    <w:rsid w:val="00A05C92"/>
    <w:rsid w:val="00A06119"/>
    <w:rsid w:val="00A0615D"/>
    <w:rsid w:val="00A06177"/>
    <w:rsid w:val="00A066D5"/>
    <w:rsid w:val="00A0683F"/>
    <w:rsid w:val="00A06E4D"/>
    <w:rsid w:val="00A06E72"/>
    <w:rsid w:val="00A06F41"/>
    <w:rsid w:val="00A0722A"/>
    <w:rsid w:val="00A079BD"/>
    <w:rsid w:val="00A07A48"/>
    <w:rsid w:val="00A07B3F"/>
    <w:rsid w:val="00A07D26"/>
    <w:rsid w:val="00A07FB6"/>
    <w:rsid w:val="00A10039"/>
    <w:rsid w:val="00A10140"/>
    <w:rsid w:val="00A10769"/>
    <w:rsid w:val="00A107CD"/>
    <w:rsid w:val="00A10841"/>
    <w:rsid w:val="00A108EE"/>
    <w:rsid w:val="00A10AD8"/>
    <w:rsid w:val="00A10BB8"/>
    <w:rsid w:val="00A10CB1"/>
    <w:rsid w:val="00A10CCF"/>
    <w:rsid w:val="00A10D8A"/>
    <w:rsid w:val="00A10E26"/>
    <w:rsid w:val="00A10EA9"/>
    <w:rsid w:val="00A11022"/>
    <w:rsid w:val="00A1128A"/>
    <w:rsid w:val="00A1167C"/>
    <w:rsid w:val="00A11976"/>
    <w:rsid w:val="00A119D8"/>
    <w:rsid w:val="00A11FF6"/>
    <w:rsid w:val="00A1200D"/>
    <w:rsid w:val="00A12192"/>
    <w:rsid w:val="00A1224B"/>
    <w:rsid w:val="00A1264F"/>
    <w:rsid w:val="00A12763"/>
    <w:rsid w:val="00A127A2"/>
    <w:rsid w:val="00A12E72"/>
    <w:rsid w:val="00A13219"/>
    <w:rsid w:val="00A13439"/>
    <w:rsid w:val="00A137E4"/>
    <w:rsid w:val="00A13826"/>
    <w:rsid w:val="00A138E2"/>
    <w:rsid w:val="00A13B99"/>
    <w:rsid w:val="00A13BA1"/>
    <w:rsid w:val="00A140C6"/>
    <w:rsid w:val="00A1440F"/>
    <w:rsid w:val="00A144E6"/>
    <w:rsid w:val="00A144E7"/>
    <w:rsid w:val="00A147E5"/>
    <w:rsid w:val="00A14813"/>
    <w:rsid w:val="00A1485A"/>
    <w:rsid w:val="00A14B33"/>
    <w:rsid w:val="00A14CE8"/>
    <w:rsid w:val="00A14D1C"/>
    <w:rsid w:val="00A15142"/>
    <w:rsid w:val="00A152DA"/>
    <w:rsid w:val="00A152F7"/>
    <w:rsid w:val="00A1553B"/>
    <w:rsid w:val="00A1566A"/>
    <w:rsid w:val="00A156DB"/>
    <w:rsid w:val="00A159A3"/>
    <w:rsid w:val="00A15A90"/>
    <w:rsid w:val="00A15DAE"/>
    <w:rsid w:val="00A15F7F"/>
    <w:rsid w:val="00A16036"/>
    <w:rsid w:val="00A16208"/>
    <w:rsid w:val="00A163AD"/>
    <w:rsid w:val="00A165BF"/>
    <w:rsid w:val="00A16870"/>
    <w:rsid w:val="00A168BE"/>
    <w:rsid w:val="00A16938"/>
    <w:rsid w:val="00A16B82"/>
    <w:rsid w:val="00A16B8E"/>
    <w:rsid w:val="00A17112"/>
    <w:rsid w:val="00A172E8"/>
    <w:rsid w:val="00A17426"/>
    <w:rsid w:val="00A1783E"/>
    <w:rsid w:val="00A179A5"/>
    <w:rsid w:val="00A179FF"/>
    <w:rsid w:val="00A17B7B"/>
    <w:rsid w:val="00A17B90"/>
    <w:rsid w:val="00A17FB9"/>
    <w:rsid w:val="00A17FEE"/>
    <w:rsid w:val="00A20687"/>
    <w:rsid w:val="00A208D5"/>
    <w:rsid w:val="00A20BAF"/>
    <w:rsid w:val="00A20EEE"/>
    <w:rsid w:val="00A21083"/>
    <w:rsid w:val="00A21655"/>
    <w:rsid w:val="00A21782"/>
    <w:rsid w:val="00A21A36"/>
    <w:rsid w:val="00A22475"/>
    <w:rsid w:val="00A22CB9"/>
    <w:rsid w:val="00A22D9E"/>
    <w:rsid w:val="00A22F0C"/>
    <w:rsid w:val="00A22FA3"/>
    <w:rsid w:val="00A2317C"/>
    <w:rsid w:val="00A231B0"/>
    <w:rsid w:val="00A233D0"/>
    <w:rsid w:val="00A236AE"/>
    <w:rsid w:val="00A2377E"/>
    <w:rsid w:val="00A23B23"/>
    <w:rsid w:val="00A243C3"/>
    <w:rsid w:val="00A24416"/>
    <w:rsid w:val="00A2455F"/>
    <w:rsid w:val="00A247DD"/>
    <w:rsid w:val="00A247EC"/>
    <w:rsid w:val="00A25294"/>
    <w:rsid w:val="00A25420"/>
    <w:rsid w:val="00A254EE"/>
    <w:rsid w:val="00A25B19"/>
    <w:rsid w:val="00A25BE7"/>
    <w:rsid w:val="00A25F87"/>
    <w:rsid w:val="00A268EA"/>
    <w:rsid w:val="00A26A8A"/>
    <w:rsid w:val="00A26B61"/>
    <w:rsid w:val="00A26BAA"/>
    <w:rsid w:val="00A26D7E"/>
    <w:rsid w:val="00A26E24"/>
    <w:rsid w:val="00A26E44"/>
    <w:rsid w:val="00A27008"/>
    <w:rsid w:val="00A27521"/>
    <w:rsid w:val="00A275CF"/>
    <w:rsid w:val="00A277C7"/>
    <w:rsid w:val="00A27CDF"/>
    <w:rsid w:val="00A27F30"/>
    <w:rsid w:val="00A30080"/>
    <w:rsid w:val="00A300C3"/>
    <w:rsid w:val="00A30225"/>
    <w:rsid w:val="00A30241"/>
    <w:rsid w:val="00A30449"/>
    <w:rsid w:val="00A305E8"/>
    <w:rsid w:val="00A30936"/>
    <w:rsid w:val="00A309C6"/>
    <w:rsid w:val="00A30D13"/>
    <w:rsid w:val="00A30FFA"/>
    <w:rsid w:val="00A314F9"/>
    <w:rsid w:val="00A3157B"/>
    <w:rsid w:val="00A31648"/>
    <w:rsid w:val="00A31782"/>
    <w:rsid w:val="00A31970"/>
    <w:rsid w:val="00A319D0"/>
    <w:rsid w:val="00A31B36"/>
    <w:rsid w:val="00A31C6E"/>
    <w:rsid w:val="00A31DAB"/>
    <w:rsid w:val="00A31E71"/>
    <w:rsid w:val="00A32001"/>
    <w:rsid w:val="00A32316"/>
    <w:rsid w:val="00A3258E"/>
    <w:rsid w:val="00A32BED"/>
    <w:rsid w:val="00A32D2B"/>
    <w:rsid w:val="00A33172"/>
    <w:rsid w:val="00A333AB"/>
    <w:rsid w:val="00A334BE"/>
    <w:rsid w:val="00A335A4"/>
    <w:rsid w:val="00A338FB"/>
    <w:rsid w:val="00A33BF5"/>
    <w:rsid w:val="00A33DE4"/>
    <w:rsid w:val="00A33E6D"/>
    <w:rsid w:val="00A3432B"/>
    <w:rsid w:val="00A34470"/>
    <w:rsid w:val="00A345F0"/>
    <w:rsid w:val="00A346BA"/>
    <w:rsid w:val="00A347F6"/>
    <w:rsid w:val="00A348D3"/>
    <w:rsid w:val="00A34B2F"/>
    <w:rsid w:val="00A34B80"/>
    <w:rsid w:val="00A34C67"/>
    <w:rsid w:val="00A34D62"/>
    <w:rsid w:val="00A34F3B"/>
    <w:rsid w:val="00A3519C"/>
    <w:rsid w:val="00A3581C"/>
    <w:rsid w:val="00A35BCD"/>
    <w:rsid w:val="00A35D66"/>
    <w:rsid w:val="00A35E1D"/>
    <w:rsid w:val="00A36101"/>
    <w:rsid w:val="00A3611D"/>
    <w:rsid w:val="00A362F8"/>
    <w:rsid w:val="00A36339"/>
    <w:rsid w:val="00A366E4"/>
    <w:rsid w:val="00A36930"/>
    <w:rsid w:val="00A3699F"/>
    <w:rsid w:val="00A36A6B"/>
    <w:rsid w:val="00A36B34"/>
    <w:rsid w:val="00A36D29"/>
    <w:rsid w:val="00A36DFA"/>
    <w:rsid w:val="00A36F57"/>
    <w:rsid w:val="00A36FE1"/>
    <w:rsid w:val="00A37411"/>
    <w:rsid w:val="00A375E8"/>
    <w:rsid w:val="00A376C6"/>
    <w:rsid w:val="00A378F8"/>
    <w:rsid w:val="00A37EB8"/>
    <w:rsid w:val="00A40348"/>
    <w:rsid w:val="00A4042B"/>
    <w:rsid w:val="00A40719"/>
    <w:rsid w:val="00A40905"/>
    <w:rsid w:val="00A40A8E"/>
    <w:rsid w:val="00A40C3C"/>
    <w:rsid w:val="00A40FF9"/>
    <w:rsid w:val="00A4170C"/>
    <w:rsid w:val="00A41EF7"/>
    <w:rsid w:val="00A42082"/>
    <w:rsid w:val="00A4229C"/>
    <w:rsid w:val="00A42402"/>
    <w:rsid w:val="00A424D5"/>
    <w:rsid w:val="00A426E6"/>
    <w:rsid w:val="00A42BB3"/>
    <w:rsid w:val="00A42C0F"/>
    <w:rsid w:val="00A42DCE"/>
    <w:rsid w:val="00A432EB"/>
    <w:rsid w:val="00A433A3"/>
    <w:rsid w:val="00A433EF"/>
    <w:rsid w:val="00A43442"/>
    <w:rsid w:val="00A4376F"/>
    <w:rsid w:val="00A438CE"/>
    <w:rsid w:val="00A4392C"/>
    <w:rsid w:val="00A43D50"/>
    <w:rsid w:val="00A44A41"/>
    <w:rsid w:val="00A44BA7"/>
    <w:rsid w:val="00A4510D"/>
    <w:rsid w:val="00A45338"/>
    <w:rsid w:val="00A4549F"/>
    <w:rsid w:val="00A455C9"/>
    <w:rsid w:val="00A45B9B"/>
    <w:rsid w:val="00A45FC6"/>
    <w:rsid w:val="00A461E3"/>
    <w:rsid w:val="00A462FE"/>
    <w:rsid w:val="00A463EF"/>
    <w:rsid w:val="00A4672D"/>
    <w:rsid w:val="00A46C11"/>
    <w:rsid w:val="00A46E5F"/>
    <w:rsid w:val="00A47095"/>
    <w:rsid w:val="00A4710B"/>
    <w:rsid w:val="00A47477"/>
    <w:rsid w:val="00A47534"/>
    <w:rsid w:val="00A47739"/>
    <w:rsid w:val="00A4793F"/>
    <w:rsid w:val="00A47AC7"/>
    <w:rsid w:val="00A47AD3"/>
    <w:rsid w:val="00A47B7A"/>
    <w:rsid w:val="00A47BC5"/>
    <w:rsid w:val="00A47C3A"/>
    <w:rsid w:val="00A47DEE"/>
    <w:rsid w:val="00A50053"/>
    <w:rsid w:val="00A501C9"/>
    <w:rsid w:val="00A502AC"/>
    <w:rsid w:val="00A50506"/>
    <w:rsid w:val="00A507D9"/>
    <w:rsid w:val="00A50AD2"/>
    <w:rsid w:val="00A50E83"/>
    <w:rsid w:val="00A51104"/>
    <w:rsid w:val="00A515B1"/>
    <w:rsid w:val="00A51A7A"/>
    <w:rsid w:val="00A51C43"/>
    <w:rsid w:val="00A520FF"/>
    <w:rsid w:val="00A52234"/>
    <w:rsid w:val="00A52374"/>
    <w:rsid w:val="00A524DC"/>
    <w:rsid w:val="00A524EC"/>
    <w:rsid w:val="00A525EC"/>
    <w:rsid w:val="00A52AD0"/>
    <w:rsid w:val="00A52B90"/>
    <w:rsid w:val="00A52B99"/>
    <w:rsid w:val="00A52CB8"/>
    <w:rsid w:val="00A52F76"/>
    <w:rsid w:val="00A53182"/>
    <w:rsid w:val="00A5320E"/>
    <w:rsid w:val="00A53247"/>
    <w:rsid w:val="00A53475"/>
    <w:rsid w:val="00A535BD"/>
    <w:rsid w:val="00A53912"/>
    <w:rsid w:val="00A53E6A"/>
    <w:rsid w:val="00A53F55"/>
    <w:rsid w:val="00A5417B"/>
    <w:rsid w:val="00A54579"/>
    <w:rsid w:val="00A54599"/>
    <w:rsid w:val="00A545D6"/>
    <w:rsid w:val="00A54931"/>
    <w:rsid w:val="00A54B82"/>
    <w:rsid w:val="00A54EBB"/>
    <w:rsid w:val="00A55659"/>
    <w:rsid w:val="00A5594F"/>
    <w:rsid w:val="00A5623B"/>
    <w:rsid w:val="00A56602"/>
    <w:rsid w:val="00A569D4"/>
    <w:rsid w:val="00A56BA5"/>
    <w:rsid w:val="00A56BEA"/>
    <w:rsid w:val="00A56D73"/>
    <w:rsid w:val="00A57059"/>
    <w:rsid w:val="00A57111"/>
    <w:rsid w:val="00A57302"/>
    <w:rsid w:val="00A57C13"/>
    <w:rsid w:val="00A57E96"/>
    <w:rsid w:val="00A57F1A"/>
    <w:rsid w:val="00A60098"/>
    <w:rsid w:val="00A60163"/>
    <w:rsid w:val="00A602B7"/>
    <w:rsid w:val="00A602DA"/>
    <w:rsid w:val="00A6038D"/>
    <w:rsid w:val="00A6040E"/>
    <w:rsid w:val="00A605E4"/>
    <w:rsid w:val="00A6092C"/>
    <w:rsid w:val="00A60A01"/>
    <w:rsid w:val="00A60BDB"/>
    <w:rsid w:val="00A60C36"/>
    <w:rsid w:val="00A60CC9"/>
    <w:rsid w:val="00A60CF0"/>
    <w:rsid w:val="00A60E28"/>
    <w:rsid w:val="00A610B7"/>
    <w:rsid w:val="00A61105"/>
    <w:rsid w:val="00A6128D"/>
    <w:rsid w:val="00A612E2"/>
    <w:rsid w:val="00A61429"/>
    <w:rsid w:val="00A61514"/>
    <w:rsid w:val="00A61645"/>
    <w:rsid w:val="00A61B64"/>
    <w:rsid w:val="00A61C6D"/>
    <w:rsid w:val="00A62080"/>
    <w:rsid w:val="00A626C3"/>
    <w:rsid w:val="00A629CC"/>
    <w:rsid w:val="00A630A2"/>
    <w:rsid w:val="00A632B8"/>
    <w:rsid w:val="00A634D1"/>
    <w:rsid w:val="00A63A2C"/>
    <w:rsid w:val="00A63BF3"/>
    <w:rsid w:val="00A63D36"/>
    <w:rsid w:val="00A63DF5"/>
    <w:rsid w:val="00A63F26"/>
    <w:rsid w:val="00A64247"/>
    <w:rsid w:val="00A64726"/>
    <w:rsid w:val="00A64942"/>
    <w:rsid w:val="00A64944"/>
    <w:rsid w:val="00A651D1"/>
    <w:rsid w:val="00A65602"/>
    <w:rsid w:val="00A657E0"/>
    <w:rsid w:val="00A65908"/>
    <w:rsid w:val="00A65911"/>
    <w:rsid w:val="00A65A26"/>
    <w:rsid w:val="00A65A55"/>
    <w:rsid w:val="00A65AF7"/>
    <w:rsid w:val="00A65C56"/>
    <w:rsid w:val="00A65E6D"/>
    <w:rsid w:val="00A65EB6"/>
    <w:rsid w:val="00A6643C"/>
    <w:rsid w:val="00A667D8"/>
    <w:rsid w:val="00A669F7"/>
    <w:rsid w:val="00A66F75"/>
    <w:rsid w:val="00A67407"/>
    <w:rsid w:val="00A67544"/>
    <w:rsid w:val="00A67904"/>
    <w:rsid w:val="00A67A53"/>
    <w:rsid w:val="00A67D93"/>
    <w:rsid w:val="00A701DB"/>
    <w:rsid w:val="00A7075B"/>
    <w:rsid w:val="00A708FA"/>
    <w:rsid w:val="00A70C59"/>
    <w:rsid w:val="00A70F90"/>
    <w:rsid w:val="00A71088"/>
    <w:rsid w:val="00A71934"/>
    <w:rsid w:val="00A71C4F"/>
    <w:rsid w:val="00A71CE6"/>
    <w:rsid w:val="00A71D23"/>
    <w:rsid w:val="00A71DFE"/>
    <w:rsid w:val="00A71EA0"/>
    <w:rsid w:val="00A72112"/>
    <w:rsid w:val="00A7244D"/>
    <w:rsid w:val="00A724A2"/>
    <w:rsid w:val="00A72939"/>
    <w:rsid w:val="00A72AEB"/>
    <w:rsid w:val="00A73237"/>
    <w:rsid w:val="00A7333A"/>
    <w:rsid w:val="00A73432"/>
    <w:rsid w:val="00A73733"/>
    <w:rsid w:val="00A737B7"/>
    <w:rsid w:val="00A73D0D"/>
    <w:rsid w:val="00A73F1C"/>
    <w:rsid w:val="00A73FA8"/>
    <w:rsid w:val="00A74208"/>
    <w:rsid w:val="00A74A92"/>
    <w:rsid w:val="00A74D8A"/>
    <w:rsid w:val="00A74E4E"/>
    <w:rsid w:val="00A752AC"/>
    <w:rsid w:val="00A7534F"/>
    <w:rsid w:val="00A753BC"/>
    <w:rsid w:val="00A753C2"/>
    <w:rsid w:val="00A75BBF"/>
    <w:rsid w:val="00A75CC1"/>
    <w:rsid w:val="00A75E88"/>
    <w:rsid w:val="00A7615C"/>
    <w:rsid w:val="00A762A4"/>
    <w:rsid w:val="00A76369"/>
    <w:rsid w:val="00A763E0"/>
    <w:rsid w:val="00A76498"/>
    <w:rsid w:val="00A768DA"/>
    <w:rsid w:val="00A76996"/>
    <w:rsid w:val="00A76BB1"/>
    <w:rsid w:val="00A76DDD"/>
    <w:rsid w:val="00A771E0"/>
    <w:rsid w:val="00A77328"/>
    <w:rsid w:val="00A7790D"/>
    <w:rsid w:val="00A7794F"/>
    <w:rsid w:val="00A77AC6"/>
    <w:rsid w:val="00A77B33"/>
    <w:rsid w:val="00A77C24"/>
    <w:rsid w:val="00A77E0F"/>
    <w:rsid w:val="00A77E10"/>
    <w:rsid w:val="00A801D6"/>
    <w:rsid w:val="00A80218"/>
    <w:rsid w:val="00A80522"/>
    <w:rsid w:val="00A8056E"/>
    <w:rsid w:val="00A80C6F"/>
    <w:rsid w:val="00A8147A"/>
    <w:rsid w:val="00A8165B"/>
    <w:rsid w:val="00A816CA"/>
    <w:rsid w:val="00A816E0"/>
    <w:rsid w:val="00A81D90"/>
    <w:rsid w:val="00A82586"/>
    <w:rsid w:val="00A825A2"/>
    <w:rsid w:val="00A8267E"/>
    <w:rsid w:val="00A8290D"/>
    <w:rsid w:val="00A82AAF"/>
    <w:rsid w:val="00A82D58"/>
    <w:rsid w:val="00A830AD"/>
    <w:rsid w:val="00A830BB"/>
    <w:rsid w:val="00A83124"/>
    <w:rsid w:val="00A832B7"/>
    <w:rsid w:val="00A835FC"/>
    <w:rsid w:val="00A836A7"/>
    <w:rsid w:val="00A836BB"/>
    <w:rsid w:val="00A8399D"/>
    <w:rsid w:val="00A83A0F"/>
    <w:rsid w:val="00A83CDD"/>
    <w:rsid w:val="00A83E3D"/>
    <w:rsid w:val="00A83ECA"/>
    <w:rsid w:val="00A84205"/>
    <w:rsid w:val="00A8432F"/>
    <w:rsid w:val="00A8443A"/>
    <w:rsid w:val="00A846E8"/>
    <w:rsid w:val="00A8479C"/>
    <w:rsid w:val="00A848B4"/>
    <w:rsid w:val="00A848F4"/>
    <w:rsid w:val="00A84937"/>
    <w:rsid w:val="00A849FE"/>
    <w:rsid w:val="00A84A5D"/>
    <w:rsid w:val="00A84CD5"/>
    <w:rsid w:val="00A84DD5"/>
    <w:rsid w:val="00A84E63"/>
    <w:rsid w:val="00A84E6F"/>
    <w:rsid w:val="00A8501E"/>
    <w:rsid w:val="00A85379"/>
    <w:rsid w:val="00A8554B"/>
    <w:rsid w:val="00A8557B"/>
    <w:rsid w:val="00A85783"/>
    <w:rsid w:val="00A85968"/>
    <w:rsid w:val="00A8597A"/>
    <w:rsid w:val="00A85A05"/>
    <w:rsid w:val="00A85A84"/>
    <w:rsid w:val="00A85B12"/>
    <w:rsid w:val="00A85D37"/>
    <w:rsid w:val="00A864CF"/>
    <w:rsid w:val="00A864DC"/>
    <w:rsid w:val="00A86B4C"/>
    <w:rsid w:val="00A86CEC"/>
    <w:rsid w:val="00A86D63"/>
    <w:rsid w:val="00A86D82"/>
    <w:rsid w:val="00A86DAC"/>
    <w:rsid w:val="00A86F28"/>
    <w:rsid w:val="00A87119"/>
    <w:rsid w:val="00A871A4"/>
    <w:rsid w:val="00A87477"/>
    <w:rsid w:val="00A87556"/>
    <w:rsid w:val="00A87797"/>
    <w:rsid w:val="00A87816"/>
    <w:rsid w:val="00A87926"/>
    <w:rsid w:val="00A87BAB"/>
    <w:rsid w:val="00A87F44"/>
    <w:rsid w:val="00A90289"/>
    <w:rsid w:val="00A90445"/>
    <w:rsid w:val="00A9047E"/>
    <w:rsid w:val="00A907B3"/>
    <w:rsid w:val="00A90A45"/>
    <w:rsid w:val="00A90CD9"/>
    <w:rsid w:val="00A90DC3"/>
    <w:rsid w:val="00A90E72"/>
    <w:rsid w:val="00A90F5F"/>
    <w:rsid w:val="00A91334"/>
    <w:rsid w:val="00A9152E"/>
    <w:rsid w:val="00A9182E"/>
    <w:rsid w:val="00A91C03"/>
    <w:rsid w:val="00A92156"/>
    <w:rsid w:val="00A922A2"/>
    <w:rsid w:val="00A92457"/>
    <w:rsid w:val="00A9245C"/>
    <w:rsid w:val="00A92740"/>
    <w:rsid w:val="00A92D00"/>
    <w:rsid w:val="00A92E2B"/>
    <w:rsid w:val="00A92ED0"/>
    <w:rsid w:val="00A93176"/>
    <w:rsid w:val="00A93199"/>
    <w:rsid w:val="00A9327B"/>
    <w:rsid w:val="00A932CF"/>
    <w:rsid w:val="00A933CE"/>
    <w:rsid w:val="00A93459"/>
    <w:rsid w:val="00A93660"/>
    <w:rsid w:val="00A93A1D"/>
    <w:rsid w:val="00A93B69"/>
    <w:rsid w:val="00A93BF2"/>
    <w:rsid w:val="00A93DB4"/>
    <w:rsid w:val="00A93DDC"/>
    <w:rsid w:val="00A93E6D"/>
    <w:rsid w:val="00A93FAB"/>
    <w:rsid w:val="00A93FC7"/>
    <w:rsid w:val="00A9445F"/>
    <w:rsid w:val="00A94484"/>
    <w:rsid w:val="00A94742"/>
    <w:rsid w:val="00A94A83"/>
    <w:rsid w:val="00A94B7A"/>
    <w:rsid w:val="00A94CAD"/>
    <w:rsid w:val="00A94DCC"/>
    <w:rsid w:val="00A950BD"/>
    <w:rsid w:val="00A95334"/>
    <w:rsid w:val="00A954A5"/>
    <w:rsid w:val="00A9558B"/>
    <w:rsid w:val="00A957B4"/>
    <w:rsid w:val="00A9592F"/>
    <w:rsid w:val="00A95A3F"/>
    <w:rsid w:val="00A95B40"/>
    <w:rsid w:val="00A95DEA"/>
    <w:rsid w:val="00A95E3A"/>
    <w:rsid w:val="00A95EAF"/>
    <w:rsid w:val="00A963C7"/>
    <w:rsid w:val="00A968C0"/>
    <w:rsid w:val="00A968F1"/>
    <w:rsid w:val="00A96A76"/>
    <w:rsid w:val="00A96E53"/>
    <w:rsid w:val="00A96E9C"/>
    <w:rsid w:val="00A97350"/>
    <w:rsid w:val="00A9769E"/>
    <w:rsid w:val="00A97B24"/>
    <w:rsid w:val="00A97C4B"/>
    <w:rsid w:val="00A97C64"/>
    <w:rsid w:val="00A97CB5"/>
    <w:rsid w:val="00AA04E3"/>
    <w:rsid w:val="00AA051B"/>
    <w:rsid w:val="00AA070B"/>
    <w:rsid w:val="00AA0A9B"/>
    <w:rsid w:val="00AA0B7F"/>
    <w:rsid w:val="00AA0CEB"/>
    <w:rsid w:val="00AA0E9F"/>
    <w:rsid w:val="00AA122B"/>
    <w:rsid w:val="00AA14DE"/>
    <w:rsid w:val="00AA15DE"/>
    <w:rsid w:val="00AA1626"/>
    <w:rsid w:val="00AA188A"/>
    <w:rsid w:val="00AA193A"/>
    <w:rsid w:val="00AA1C25"/>
    <w:rsid w:val="00AA2131"/>
    <w:rsid w:val="00AA2148"/>
    <w:rsid w:val="00AA2308"/>
    <w:rsid w:val="00AA277A"/>
    <w:rsid w:val="00AA2A4E"/>
    <w:rsid w:val="00AA2AA1"/>
    <w:rsid w:val="00AA2B6D"/>
    <w:rsid w:val="00AA2FCD"/>
    <w:rsid w:val="00AA3285"/>
    <w:rsid w:val="00AA35B0"/>
    <w:rsid w:val="00AA37FC"/>
    <w:rsid w:val="00AA3911"/>
    <w:rsid w:val="00AA394A"/>
    <w:rsid w:val="00AA3ACF"/>
    <w:rsid w:val="00AA3C52"/>
    <w:rsid w:val="00AA3DB7"/>
    <w:rsid w:val="00AA4219"/>
    <w:rsid w:val="00AA45C0"/>
    <w:rsid w:val="00AA46FF"/>
    <w:rsid w:val="00AA517D"/>
    <w:rsid w:val="00AA51F5"/>
    <w:rsid w:val="00AA56C0"/>
    <w:rsid w:val="00AA56E8"/>
    <w:rsid w:val="00AA5B78"/>
    <w:rsid w:val="00AA5E3B"/>
    <w:rsid w:val="00AA64FF"/>
    <w:rsid w:val="00AA6872"/>
    <w:rsid w:val="00AA68B4"/>
    <w:rsid w:val="00AA6DB0"/>
    <w:rsid w:val="00AA6E00"/>
    <w:rsid w:val="00AA7232"/>
    <w:rsid w:val="00AA759F"/>
    <w:rsid w:val="00AA7629"/>
    <w:rsid w:val="00AA776E"/>
    <w:rsid w:val="00AA790B"/>
    <w:rsid w:val="00AA794A"/>
    <w:rsid w:val="00AA7CA3"/>
    <w:rsid w:val="00AA7DD3"/>
    <w:rsid w:val="00AA7EE9"/>
    <w:rsid w:val="00AA7FD4"/>
    <w:rsid w:val="00AA7FE6"/>
    <w:rsid w:val="00AB0262"/>
    <w:rsid w:val="00AB0450"/>
    <w:rsid w:val="00AB0543"/>
    <w:rsid w:val="00AB066B"/>
    <w:rsid w:val="00AB06F6"/>
    <w:rsid w:val="00AB0730"/>
    <w:rsid w:val="00AB0AC9"/>
    <w:rsid w:val="00AB0D83"/>
    <w:rsid w:val="00AB185A"/>
    <w:rsid w:val="00AB1BA7"/>
    <w:rsid w:val="00AB1E04"/>
    <w:rsid w:val="00AB1F2A"/>
    <w:rsid w:val="00AB2494"/>
    <w:rsid w:val="00AB278C"/>
    <w:rsid w:val="00AB2862"/>
    <w:rsid w:val="00AB29CF"/>
    <w:rsid w:val="00AB3113"/>
    <w:rsid w:val="00AB348A"/>
    <w:rsid w:val="00AB34B7"/>
    <w:rsid w:val="00AB39F7"/>
    <w:rsid w:val="00AB3F38"/>
    <w:rsid w:val="00AB415B"/>
    <w:rsid w:val="00AB43EC"/>
    <w:rsid w:val="00AB4404"/>
    <w:rsid w:val="00AB447D"/>
    <w:rsid w:val="00AB44BA"/>
    <w:rsid w:val="00AB4640"/>
    <w:rsid w:val="00AB4A71"/>
    <w:rsid w:val="00AB4BAA"/>
    <w:rsid w:val="00AB4BF4"/>
    <w:rsid w:val="00AB4CA8"/>
    <w:rsid w:val="00AB4CD5"/>
    <w:rsid w:val="00AB4E69"/>
    <w:rsid w:val="00AB534C"/>
    <w:rsid w:val="00AB557B"/>
    <w:rsid w:val="00AB57E3"/>
    <w:rsid w:val="00AB5ADF"/>
    <w:rsid w:val="00AB5DE6"/>
    <w:rsid w:val="00AB5E57"/>
    <w:rsid w:val="00AB5ED2"/>
    <w:rsid w:val="00AB5F1F"/>
    <w:rsid w:val="00AB5FC0"/>
    <w:rsid w:val="00AB61B5"/>
    <w:rsid w:val="00AB6303"/>
    <w:rsid w:val="00AB683D"/>
    <w:rsid w:val="00AB6BAF"/>
    <w:rsid w:val="00AB6CED"/>
    <w:rsid w:val="00AB6D42"/>
    <w:rsid w:val="00AB6E97"/>
    <w:rsid w:val="00AB6F67"/>
    <w:rsid w:val="00AB7180"/>
    <w:rsid w:val="00AB7204"/>
    <w:rsid w:val="00AB725F"/>
    <w:rsid w:val="00AB76BD"/>
    <w:rsid w:val="00AB7753"/>
    <w:rsid w:val="00AB77F1"/>
    <w:rsid w:val="00AB79CC"/>
    <w:rsid w:val="00AC00B8"/>
    <w:rsid w:val="00AC01A1"/>
    <w:rsid w:val="00AC02DB"/>
    <w:rsid w:val="00AC0690"/>
    <w:rsid w:val="00AC0705"/>
    <w:rsid w:val="00AC0FCE"/>
    <w:rsid w:val="00AC109B"/>
    <w:rsid w:val="00AC1284"/>
    <w:rsid w:val="00AC1544"/>
    <w:rsid w:val="00AC160C"/>
    <w:rsid w:val="00AC1AEA"/>
    <w:rsid w:val="00AC1C33"/>
    <w:rsid w:val="00AC1CAD"/>
    <w:rsid w:val="00AC1FF2"/>
    <w:rsid w:val="00AC24B1"/>
    <w:rsid w:val="00AC2F00"/>
    <w:rsid w:val="00AC3319"/>
    <w:rsid w:val="00AC37D7"/>
    <w:rsid w:val="00AC37D9"/>
    <w:rsid w:val="00AC3A15"/>
    <w:rsid w:val="00AC3AE9"/>
    <w:rsid w:val="00AC3AFC"/>
    <w:rsid w:val="00AC3D47"/>
    <w:rsid w:val="00AC3D65"/>
    <w:rsid w:val="00AC3E7D"/>
    <w:rsid w:val="00AC40DD"/>
    <w:rsid w:val="00AC42B8"/>
    <w:rsid w:val="00AC478B"/>
    <w:rsid w:val="00AC47FB"/>
    <w:rsid w:val="00AC4F5E"/>
    <w:rsid w:val="00AC507A"/>
    <w:rsid w:val="00AC50E2"/>
    <w:rsid w:val="00AC5377"/>
    <w:rsid w:val="00AC5682"/>
    <w:rsid w:val="00AC5835"/>
    <w:rsid w:val="00AC589A"/>
    <w:rsid w:val="00AC58F9"/>
    <w:rsid w:val="00AC5B0F"/>
    <w:rsid w:val="00AC6673"/>
    <w:rsid w:val="00AC6817"/>
    <w:rsid w:val="00AC6B36"/>
    <w:rsid w:val="00AC6D5F"/>
    <w:rsid w:val="00AC7103"/>
    <w:rsid w:val="00AC74DA"/>
    <w:rsid w:val="00AC75D2"/>
    <w:rsid w:val="00AC771C"/>
    <w:rsid w:val="00AC7962"/>
    <w:rsid w:val="00AC79B2"/>
    <w:rsid w:val="00AC79B4"/>
    <w:rsid w:val="00AC7A2B"/>
    <w:rsid w:val="00AC7C25"/>
    <w:rsid w:val="00AD0180"/>
    <w:rsid w:val="00AD028B"/>
    <w:rsid w:val="00AD02E2"/>
    <w:rsid w:val="00AD0969"/>
    <w:rsid w:val="00AD0A51"/>
    <w:rsid w:val="00AD0AA0"/>
    <w:rsid w:val="00AD0AE4"/>
    <w:rsid w:val="00AD0B02"/>
    <w:rsid w:val="00AD0B37"/>
    <w:rsid w:val="00AD109E"/>
    <w:rsid w:val="00AD11F7"/>
    <w:rsid w:val="00AD1321"/>
    <w:rsid w:val="00AD1601"/>
    <w:rsid w:val="00AD1802"/>
    <w:rsid w:val="00AD1829"/>
    <w:rsid w:val="00AD188B"/>
    <w:rsid w:val="00AD1B26"/>
    <w:rsid w:val="00AD1DB7"/>
    <w:rsid w:val="00AD1F37"/>
    <w:rsid w:val="00AD2029"/>
    <w:rsid w:val="00AD2114"/>
    <w:rsid w:val="00AD2588"/>
    <w:rsid w:val="00AD2628"/>
    <w:rsid w:val="00AD27DD"/>
    <w:rsid w:val="00AD2852"/>
    <w:rsid w:val="00AD28A7"/>
    <w:rsid w:val="00AD2A47"/>
    <w:rsid w:val="00AD2A9D"/>
    <w:rsid w:val="00AD332F"/>
    <w:rsid w:val="00AD34AB"/>
    <w:rsid w:val="00AD35A8"/>
    <w:rsid w:val="00AD36D3"/>
    <w:rsid w:val="00AD3894"/>
    <w:rsid w:val="00AD38AC"/>
    <w:rsid w:val="00AD3976"/>
    <w:rsid w:val="00AD39DC"/>
    <w:rsid w:val="00AD3BB6"/>
    <w:rsid w:val="00AD3C53"/>
    <w:rsid w:val="00AD42C1"/>
    <w:rsid w:val="00AD498E"/>
    <w:rsid w:val="00AD4D2A"/>
    <w:rsid w:val="00AD4E32"/>
    <w:rsid w:val="00AD5013"/>
    <w:rsid w:val="00AD542F"/>
    <w:rsid w:val="00AD54D8"/>
    <w:rsid w:val="00AD578B"/>
    <w:rsid w:val="00AD59CF"/>
    <w:rsid w:val="00AD5C75"/>
    <w:rsid w:val="00AD5E2E"/>
    <w:rsid w:val="00AD602B"/>
    <w:rsid w:val="00AD642E"/>
    <w:rsid w:val="00AD66AE"/>
    <w:rsid w:val="00AD6A75"/>
    <w:rsid w:val="00AD6AE2"/>
    <w:rsid w:val="00AD6D04"/>
    <w:rsid w:val="00AD6F42"/>
    <w:rsid w:val="00AD7073"/>
    <w:rsid w:val="00AD7305"/>
    <w:rsid w:val="00AD7E64"/>
    <w:rsid w:val="00AE021E"/>
    <w:rsid w:val="00AE06F8"/>
    <w:rsid w:val="00AE0711"/>
    <w:rsid w:val="00AE0A1E"/>
    <w:rsid w:val="00AE0C56"/>
    <w:rsid w:val="00AE0D97"/>
    <w:rsid w:val="00AE0F66"/>
    <w:rsid w:val="00AE1091"/>
    <w:rsid w:val="00AE10AB"/>
    <w:rsid w:val="00AE10FD"/>
    <w:rsid w:val="00AE149E"/>
    <w:rsid w:val="00AE1506"/>
    <w:rsid w:val="00AE183C"/>
    <w:rsid w:val="00AE1877"/>
    <w:rsid w:val="00AE1963"/>
    <w:rsid w:val="00AE1A57"/>
    <w:rsid w:val="00AE1ABF"/>
    <w:rsid w:val="00AE1AEF"/>
    <w:rsid w:val="00AE1C65"/>
    <w:rsid w:val="00AE1CE2"/>
    <w:rsid w:val="00AE1FC1"/>
    <w:rsid w:val="00AE20BF"/>
    <w:rsid w:val="00AE21BB"/>
    <w:rsid w:val="00AE225A"/>
    <w:rsid w:val="00AE22F2"/>
    <w:rsid w:val="00AE2308"/>
    <w:rsid w:val="00AE2396"/>
    <w:rsid w:val="00AE27B0"/>
    <w:rsid w:val="00AE27F4"/>
    <w:rsid w:val="00AE2962"/>
    <w:rsid w:val="00AE29FC"/>
    <w:rsid w:val="00AE2A3D"/>
    <w:rsid w:val="00AE2A6A"/>
    <w:rsid w:val="00AE2AEE"/>
    <w:rsid w:val="00AE2C08"/>
    <w:rsid w:val="00AE2CD7"/>
    <w:rsid w:val="00AE2D27"/>
    <w:rsid w:val="00AE2E31"/>
    <w:rsid w:val="00AE2F3F"/>
    <w:rsid w:val="00AE3815"/>
    <w:rsid w:val="00AE38F9"/>
    <w:rsid w:val="00AE3B4E"/>
    <w:rsid w:val="00AE3CC7"/>
    <w:rsid w:val="00AE417A"/>
    <w:rsid w:val="00AE41B6"/>
    <w:rsid w:val="00AE485E"/>
    <w:rsid w:val="00AE48B2"/>
    <w:rsid w:val="00AE50E0"/>
    <w:rsid w:val="00AE517C"/>
    <w:rsid w:val="00AE54A1"/>
    <w:rsid w:val="00AE550D"/>
    <w:rsid w:val="00AE59EC"/>
    <w:rsid w:val="00AE5C14"/>
    <w:rsid w:val="00AE6612"/>
    <w:rsid w:val="00AE66A7"/>
    <w:rsid w:val="00AE66E2"/>
    <w:rsid w:val="00AE6742"/>
    <w:rsid w:val="00AE67B3"/>
    <w:rsid w:val="00AE6E63"/>
    <w:rsid w:val="00AE7140"/>
    <w:rsid w:val="00AE745F"/>
    <w:rsid w:val="00AE7864"/>
    <w:rsid w:val="00AE787D"/>
    <w:rsid w:val="00AE7916"/>
    <w:rsid w:val="00AE7949"/>
    <w:rsid w:val="00AE7BD5"/>
    <w:rsid w:val="00AE7EE2"/>
    <w:rsid w:val="00AE7F25"/>
    <w:rsid w:val="00AF019F"/>
    <w:rsid w:val="00AF02CC"/>
    <w:rsid w:val="00AF0499"/>
    <w:rsid w:val="00AF078F"/>
    <w:rsid w:val="00AF09EE"/>
    <w:rsid w:val="00AF0AA8"/>
    <w:rsid w:val="00AF0D18"/>
    <w:rsid w:val="00AF0FF0"/>
    <w:rsid w:val="00AF204F"/>
    <w:rsid w:val="00AF24E8"/>
    <w:rsid w:val="00AF25D5"/>
    <w:rsid w:val="00AF25F1"/>
    <w:rsid w:val="00AF2675"/>
    <w:rsid w:val="00AF26CA"/>
    <w:rsid w:val="00AF2733"/>
    <w:rsid w:val="00AF2989"/>
    <w:rsid w:val="00AF298E"/>
    <w:rsid w:val="00AF2C2C"/>
    <w:rsid w:val="00AF344A"/>
    <w:rsid w:val="00AF34E5"/>
    <w:rsid w:val="00AF38B9"/>
    <w:rsid w:val="00AF392B"/>
    <w:rsid w:val="00AF3984"/>
    <w:rsid w:val="00AF3D93"/>
    <w:rsid w:val="00AF3DBB"/>
    <w:rsid w:val="00AF4175"/>
    <w:rsid w:val="00AF4204"/>
    <w:rsid w:val="00AF4266"/>
    <w:rsid w:val="00AF4278"/>
    <w:rsid w:val="00AF47CD"/>
    <w:rsid w:val="00AF493F"/>
    <w:rsid w:val="00AF49B4"/>
    <w:rsid w:val="00AF4B5C"/>
    <w:rsid w:val="00AF4F69"/>
    <w:rsid w:val="00AF517D"/>
    <w:rsid w:val="00AF5194"/>
    <w:rsid w:val="00AF53EF"/>
    <w:rsid w:val="00AF57EB"/>
    <w:rsid w:val="00AF58AD"/>
    <w:rsid w:val="00AF5C9D"/>
    <w:rsid w:val="00AF6036"/>
    <w:rsid w:val="00AF6175"/>
    <w:rsid w:val="00AF689F"/>
    <w:rsid w:val="00AF69F8"/>
    <w:rsid w:val="00AF6F61"/>
    <w:rsid w:val="00AF7044"/>
    <w:rsid w:val="00AF71DE"/>
    <w:rsid w:val="00AF73C3"/>
    <w:rsid w:val="00AF7480"/>
    <w:rsid w:val="00AF7904"/>
    <w:rsid w:val="00AF795C"/>
    <w:rsid w:val="00AF79B4"/>
    <w:rsid w:val="00AF79C3"/>
    <w:rsid w:val="00AF7E33"/>
    <w:rsid w:val="00B000D6"/>
    <w:rsid w:val="00B00130"/>
    <w:rsid w:val="00B002BF"/>
    <w:rsid w:val="00B00442"/>
    <w:rsid w:val="00B00581"/>
    <w:rsid w:val="00B0058E"/>
    <w:rsid w:val="00B00752"/>
    <w:rsid w:val="00B00B41"/>
    <w:rsid w:val="00B01049"/>
    <w:rsid w:val="00B013E9"/>
    <w:rsid w:val="00B01604"/>
    <w:rsid w:val="00B0186D"/>
    <w:rsid w:val="00B01A31"/>
    <w:rsid w:val="00B01DDC"/>
    <w:rsid w:val="00B01F57"/>
    <w:rsid w:val="00B026C1"/>
    <w:rsid w:val="00B0271E"/>
    <w:rsid w:val="00B02939"/>
    <w:rsid w:val="00B029C1"/>
    <w:rsid w:val="00B02B68"/>
    <w:rsid w:val="00B02B9C"/>
    <w:rsid w:val="00B02CD9"/>
    <w:rsid w:val="00B02E8B"/>
    <w:rsid w:val="00B03045"/>
    <w:rsid w:val="00B0335E"/>
    <w:rsid w:val="00B0345A"/>
    <w:rsid w:val="00B03531"/>
    <w:rsid w:val="00B0353B"/>
    <w:rsid w:val="00B03680"/>
    <w:rsid w:val="00B03719"/>
    <w:rsid w:val="00B03B7C"/>
    <w:rsid w:val="00B03C8C"/>
    <w:rsid w:val="00B040B2"/>
    <w:rsid w:val="00B04223"/>
    <w:rsid w:val="00B04313"/>
    <w:rsid w:val="00B04389"/>
    <w:rsid w:val="00B043F2"/>
    <w:rsid w:val="00B047AF"/>
    <w:rsid w:val="00B047EE"/>
    <w:rsid w:val="00B048D4"/>
    <w:rsid w:val="00B04D4F"/>
    <w:rsid w:val="00B04D7D"/>
    <w:rsid w:val="00B04F95"/>
    <w:rsid w:val="00B05322"/>
    <w:rsid w:val="00B0537C"/>
    <w:rsid w:val="00B0554F"/>
    <w:rsid w:val="00B055AE"/>
    <w:rsid w:val="00B055D7"/>
    <w:rsid w:val="00B05BFD"/>
    <w:rsid w:val="00B05C5B"/>
    <w:rsid w:val="00B064AF"/>
    <w:rsid w:val="00B06534"/>
    <w:rsid w:val="00B0655A"/>
    <w:rsid w:val="00B06903"/>
    <w:rsid w:val="00B06A36"/>
    <w:rsid w:val="00B07063"/>
    <w:rsid w:val="00B071C6"/>
    <w:rsid w:val="00B07478"/>
    <w:rsid w:val="00B0794E"/>
    <w:rsid w:val="00B079FC"/>
    <w:rsid w:val="00B07FAE"/>
    <w:rsid w:val="00B10057"/>
    <w:rsid w:val="00B10547"/>
    <w:rsid w:val="00B10558"/>
    <w:rsid w:val="00B1058C"/>
    <w:rsid w:val="00B10777"/>
    <w:rsid w:val="00B108CC"/>
    <w:rsid w:val="00B10B2A"/>
    <w:rsid w:val="00B10CF4"/>
    <w:rsid w:val="00B10F2A"/>
    <w:rsid w:val="00B1128F"/>
    <w:rsid w:val="00B11691"/>
    <w:rsid w:val="00B11711"/>
    <w:rsid w:val="00B11743"/>
    <w:rsid w:val="00B11A65"/>
    <w:rsid w:val="00B11D87"/>
    <w:rsid w:val="00B1210A"/>
    <w:rsid w:val="00B123E7"/>
    <w:rsid w:val="00B12B9C"/>
    <w:rsid w:val="00B12D74"/>
    <w:rsid w:val="00B13132"/>
    <w:rsid w:val="00B133C1"/>
    <w:rsid w:val="00B13F47"/>
    <w:rsid w:val="00B14105"/>
    <w:rsid w:val="00B145D9"/>
    <w:rsid w:val="00B1473C"/>
    <w:rsid w:val="00B14920"/>
    <w:rsid w:val="00B14B9E"/>
    <w:rsid w:val="00B14E5C"/>
    <w:rsid w:val="00B14FF0"/>
    <w:rsid w:val="00B15043"/>
    <w:rsid w:val="00B15554"/>
    <w:rsid w:val="00B156A9"/>
    <w:rsid w:val="00B15A78"/>
    <w:rsid w:val="00B15B6D"/>
    <w:rsid w:val="00B15BA6"/>
    <w:rsid w:val="00B15F83"/>
    <w:rsid w:val="00B160FF"/>
    <w:rsid w:val="00B161B8"/>
    <w:rsid w:val="00B16322"/>
    <w:rsid w:val="00B1662E"/>
    <w:rsid w:val="00B16A6F"/>
    <w:rsid w:val="00B17579"/>
    <w:rsid w:val="00B177C7"/>
    <w:rsid w:val="00B17B1C"/>
    <w:rsid w:val="00B17B91"/>
    <w:rsid w:val="00B17E0F"/>
    <w:rsid w:val="00B2002E"/>
    <w:rsid w:val="00B202E7"/>
    <w:rsid w:val="00B207D4"/>
    <w:rsid w:val="00B20E13"/>
    <w:rsid w:val="00B20E20"/>
    <w:rsid w:val="00B21036"/>
    <w:rsid w:val="00B218F1"/>
    <w:rsid w:val="00B2190D"/>
    <w:rsid w:val="00B21AEA"/>
    <w:rsid w:val="00B221FE"/>
    <w:rsid w:val="00B22202"/>
    <w:rsid w:val="00B22557"/>
    <w:rsid w:val="00B225B0"/>
    <w:rsid w:val="00B22B17"/>
    <w:rsid w:val="00B22B3B"/>
    <w:rsid w:val="00B22C0D"/>
    <w:rsid w:val="00B22E53"/>
    <w:rsid w:val="00B22EDB"/>
    <w:rsid w:val="00B22F1C"/>
    <w:rsid w:val="00B22F3D"/>
    <w:rsid w:val="00B22FCA"/>
    <w:rsid w:val="00B231DD"/>
    <w:rsid w:val="00B23428"/>
    <w:rsid w:val="00B23574"/>
    <w:rsid w:val="00B23884"/>
    <w:rsid w:val="00B23892"/>
    <w:rsid w:val="00B23A11"/>
    <w:rsid w:val="00B23AF4"/>
    <w:rsid w:val="00B23B91"/>
    <w:rsid w:val="00B23B9B"/>
    <w:rsid w:val="00B23BB2"/>
    <w:rsid w:val="00B23C15"/>
    <w:rsid w:val="00B242E5"/>
    <w:rsid w:val="00B24803"/>
    <w:rsid w:val="00B2497B"/>
    <w:rsid w:val="00B250AA"/>
    <w:rsid w:val="00B252B4"/>
    <w:rsid w:val="00B252C7"/>
    <w:rsid w:val="00B25762"/>
    <w:rsid w:val="00B2582D"/>
    <w:rsid w:val="00B258B4"/>
    <w:rsid w:val="00B258DC"/>
    <w:rsid w:val="00B25930"/>
    <w:rsid w:val="00B2597C"/>
    <w:rsid w:val="00B25B40"/>
    <w:rsid w:val="00B25FDE"/>
    <w:rsid w:val="00B26083"/>
    <w:rsid w:val="00B2670C"/>
    <w:rsid w:val="00B26836"/>
    <w:rsid w:val="00B26AB0"/>
    <w:rsid w:val="00B26AD2"/>
    <w:rsid w:val="00B26CA2"/>
    <w:rsid w:val="00B26DA7"/>
    <w:rsid w:val="00B26EC9"/>
    <w:rsid w:val="00B26F56"/>
    <w:rsid w:val="00B27380"/>
    <w:rsid w:val="00B2764E"/>
    <w:rsid w:val="00B279D3"/>
    <w:rsid w:val="00B27AB5"/>
    <w:rsid w:val="00B27B90"/>
    <w:rsid w:val="00B27DEE"/>
    <w:rsid w:val="00B30262"/>
    <w:rsid w:val="00B306DB"/>
    <w:rsid w:val="00B30779"/>
    <w:rsid w:val="00B30996"/>
    <w:rsid w:val="00B30B4E"/>
    <w:rsid w:val="00B30C17"/>
    <w:rsid w:val="00B31246"/>
    <w:rsid w:val="00B31BDD"/>
    <w:rsid w:val="00B31D5B"/>
    <w:rsid w:val="00B31D8B"/>
    <w:rsid w:val="00B324D4"/>
    <w:rsid w:val="00B325D6"/>
    <w:rsid w:val="00B326FF"/>
    <w:rsid w:val="00B32737"/>
    <w:rsid w:val="00B3274F"/>
    <w:rsid w:val="00B327E1"/>
    <w:rsid w:val="00B32811"/>
    <w:rsid w:val="00B32B1C"/>
    <w:rsid w:val="00B32C2C"/>
    <w:rsid w:val="00B32D4A"/>
    <w:rsid w:val="00B33030"/>
    <w:rsid w:val="00B33133"/>
    <w:rsid w:val="00B332A6"/>
    <w:rsid w:val="00B33A9E"/>
    <w:rsid w:val="00B33B3E"/>
    <w:rsid w:val="00B33BDD"/>
    <w:rsid w:val="00B340AA"/>
    <w:rsid w:val="00B34195"/>
    <w:rsid w:val="00B349FD"/>
    <w:rsid w:val="00B34A9F"/>
    <w:rsid w:val="00B34B80"/>
    <w:rsid w:val="00B35272"/>
    <w:rsid w:val="00B35637"/>
    <w:rsid w:val="00B357BA"/>
    <w:rsid w:val="00B357C2"/>
    <w:rsid w:val="00B359E0"/>
    <w:rsid w:val="00B35CDA"/>
    <w:rsid w:val="00B35CE0"/>
    <w:rsid w:val="00B36162"/>
    <w:rsid w:val="00B3679E"/>
    <w:rsid w:val="00B368B4"/>
    <w:rsid w:val="00B3697C"/>
    <w:rsid w:val="00B37207"/>
    <w:rsid w:val="00B37495"/>
    <w:rsid w:val="00B374F3"/>
    <w:rsid w:val="00B37531"/>
    <w:rsid w:val="00B37655"/>
    <w:rsid w:val="00B37673"/>
    <w:rsid w:val="00B376D0"/>
    <w:rsid w:val="00B37A3F"/>
    <w:rsid w:val="00B37D97"/>
    <w:rsid w:val="00B4010C"/>
    <w:rsid w:val="00B40405"/>
    <w:rsid w:val="00B40927"/>
    <w:rsid w:val="00B40C6A"/>
    <w:rsid w:val="00B40D1F"/>
    <w:rsid w:val="00B40DA6"/>
    <w:rsid w:val="00B40DB9"/>
    <w:rsid w:val="00B41118"/>
    <w:rsid w:val="00B411BD"/>
    <w:rsid w:val="00B41246"/>
    <w:rsid w:val="00B41463"/>
    <w:rsid w:val="00B41518"/>
    <w:rsid w:val="00B41559"/>
    <w:rsid w:val="00B417A8"/>
    <w:rsid w:val="00B41827"/>
    <w:rsid w:val="00B41865"/>
    <w:rsid w:val="00B418E8"/>
    <w:rsid w:val="00B41A7C"/>
    <w:rsid w:val="00B41D2E"/>
    <w:rsid w:val="00B42285"/>
    <w:rsid w:val="00B424CD"/>
    <w:rsid w:val="00B42523"/>
    <w:rsid w:val="00B4274B"/>
    <w:rsid w:val="00B42AC3"/>
    <w:rsid w:val="00B42F89"/>
    <w:rsid w:val="00B43001"/>
    <w:rsid w:val="00B432BE"/>
    <w:rsid w:val="00B433AE"/>
    <w:rsid w:val="00B433E2"/>
    <w:rsid w:val="00B4357B"/>
    <w:rsid w:val="00B435B1"/>
    <w:rsid w:val="00B4367F"/>
    <w:rsid w:val="00B438BA"/>
    <w:rsid w:val="00B43B3D"/>
    <w:rsid w:val="00B43BDA"/>
    <w:rsid w:val="00B43E2A"/>
    <w:rsid w:val="00B43E87"/>
    <w:rsid w:val="00B43F41"/>
    <w:rsid w:val="00B44037"/>
    <w:rsid w:val="00B4405E"/>
    <w:rsid w:val="00B442FE"/>
    <w:rsid w:val="00B44B04"/>
    <w:rsid w:val="00B44C1A"/>
    <w:rsid w:val="00B44F81"/>
    <w:rsid w:val="00B44F99"/>
    <w:rsid w:val="00B450CF"/>
    <w:rsid w:val="00B455C1"/>
    <w:rsid w:val="00B457EC"/>
    <w:rsid w:val="00B45876"/>
    <w:rsid w:val="00B45BF6"/>
    <w:rsid w:val="00B45C0E"/>
    <w:rsid w:val="00B45D1A"/>
    <w:rsid w:val="00B460F1"/>
    <w:rsid w:val="00B461FA"/>
    <w:rsid w:val="00B466EC"/>
    <w:rsid w:val="00B470A2"/>
    <w:rsid w:val="00B471C5"/>
    <w:rsid w:val="00B47292"/>
    <w:rsid w:val="00B473D8"/>
    <w:rsid w:val="00B47422"/>
    <w:rsid w:val="00B474A0"/>
    <w:rsid w:val="00B47535"/>
    <w:rsid w:val="00B4759F"/>
    <w:rsid w:val="00B47803"/>
    <w:rsid w:val="00B47A00"/>
    <w:rsid w:val="00B47CD4"/>
    <w:rsid w:val="00B47EC6"/>
    <w:rsid w:val="00B50339"/>
    <w:rsid w:val="00B5042E"/>
    <w:rsid w:val="00B510AB"/>
    <w:rsid w:val="00B510D2"/>
    <w:rsid w:val="00B51174"/>
    <w:rsid w:val="00B513BB"/>
    <w:rsid w:val="00B51542"/>
    <w:rsid w:val="00B518F7"/>
    <w:rsid w:val="00B51D1D"/>
    <w:rsid w:val="00B51DE9"/>
    <w:rsid w:val="00B5236D"/>
    <w:rsid w:val="00B5258E"/>
    <w:rsid w:val="00B525A4"/>
    <w:rsid w:val="00B52679"/>
    <w:rsid w:val="00B5287C"/>
    <w:rsid w:val="00B52DE3"/>
    <w:rsid w:val="00B52E3C"/>
    <w:rsid w:val="00B52E6B"/>
    <w:rsid w:val="00B5310E"/>
    <w:rsid w:val="00B5313C"/>
    <w:rsid w:val="00B53A37"/>
    <w:rsid w:val="00B53AB4"/>
    <w:rsid w:val="00B53D71"/>
    <w:rsid w:val="00B53E68"/>
    <w:rsid w:val="00B53F13"/>
    <w:rsid w:val="00B53FC2"/>
    <w:rsid w:val="00B540B6"/>
    <w:rsid w:val="00B541BE"/>
    <w:rsid w:val="00B542B3"/>
    <w:rsid w:val="00B543FE"/>
    <w:rsid w:val="00B54484"/>
    <w:rsid w:val="00B54569"/>
    <w:rsid w:val="00B547E3"/>
    <w:rsid w:val="00B5495B"/>
    <w:rsid w:val="00B54ACC"/>
    <w:rsid w:val="00B54B16"/>
    <w:rsid w:val="00B54CE9"/>
    <w:rsid w:val="00B54DC0"/>
    <w:rsid w:val="00B54DCB"/>
    <w:rsid w:val="00B54F26"/>
    <w:rsid w:val="00B54FCD"/>
    <w:rsid w:val="00B5540D"/>
    <w:rsid w:val="00B556EA"/>
    <w:rsid w:val="00B55A01"/>
    <w:rsid w:val="00B55AC2"/>
    <w:rsid w:val="00B560C9"/>
    <w:rsid w:val="00B561A2"/>
    <w:rsid w:val="00B56533"/>
    <w:rsid w:val="00B565CD"/>
    <w:rsid w:val="00B56758"/>
    <w:rsid w:val="00B56AD3"/>
    <w:rsid w:val="00B56CFC"/>
    <w:rsid w:val="00B56DA2"/>
    <w:rsid w:val="00B57708"/>
    <w:rsid w:val="00B57727"/>
    <w:rsid w:val="00B57777"/>
    <w:rsid w:val="00B5789A"/>
    <w:rsid w:val="00B578E9"/>
    <w:rsid w:val="00B57A17"/>
    <w:rsid w:val="00B6001D"/>
    <w:rsid w:val="00B600BF"/>
    <w:rsid w:val="00B60300"/>
    <w:rsid w:val="00B603E6"/>
    <w:rsid w:val="00B608F2"/>
    <w:rsid w:val="00B611B6"/>
    <w:rsid w:val="00B61439"/>
    <w:rsid w:val="00B615AD"/>
    <w:rsid w:val="00B61650"/>
    <w:rsid w:val="00B61770"/>
    <w:rsid w:val="00B618A9"/>
    <w:rsid w:val="00B6191A"/>
    <w:rsid w:val="00B61A33"/>
    <w:rsid w:val="00B61A73"/>
    <w:rsid w:val="00B61BE2"/>
    <w:rsid w:val="00B61D74"/>
    <w:rsid w:val="00B61F42"/>
    <w:rsid w:val="00B620F3"/>
    <w:rsid w:val="00B62260"/>
    <w:rsid w:val="00B622A1"/>
    <w:rsid w:val="00B622E1"/>
    <w:rsid w:val="00B62399"/>
    <w:rsid w:val="00B62456"/>
    <w:rsid w:val="00B6266F"/>
    <w:rsid w:val="00B627D4"/>
    <w:rsid w:val="00B629DF"/>
    <w:rsid w:val="00B62AEC"/>
    <w:rsid w:val="00B62C55"/>
    <w:rsid w:val="00B62D86"/>
    <w:rsid w:val="00B62E0B"/>
    <w:rsid w:val="00B62FA2"/>
    <w:rsid w:val="00B63268"/>
    <w:rsid w:val="00B63380"/>
    <w:rsid w:val="00B6365B"/>
    <w:rsid w:val="00B63795"/>
    <w:rsid w:val="00B63A76"/>
    <w:rsid w:val="00B63ACC"/>
    <w:rsid w:val="00B63B3A"/>
    <w:rsid w:val="00B63C32"/>
    <w:rsid w:val="00B63CD8"/>
    <w:rsid w:val="00B63ECD"/>
    <w:rsid w:val="00B63F4C"/>
    <w:rsid w:val="00B64434"/>
    <w:rsid w:val="00B65860"/>
    <w:rsid w:val="00B65A80"/>
    <w:rsid w:val="00B65C41"/>
    <w:rsid w:val="00B65E42"/>
    <w:rsid w:val="00B65E92"/>
    <w:rsid w:val="00B66232"/>
    <w:rsid w:val="00B66296"/>
    <w:rsid w:val="00B66674"/>
    <w:rsid w:val="00B66701"/>
    <w:rsid w:val="00B6671D"/>
    <w:rsid w:val="00B66777"/>
    <w:rsid w:val="00B668AF"/>
    <w:rsid w:val="00B668E4"/>
    <w:rsid w:val="00B66925"/>
    <w:rsid w:val="00B66C95"/>
    <w:rsid w:val="00B66CB6"/>
    <w:rsid w:val="00B66DB5"/>
    <w:rsid w:val="00B67475"/>
    <w:rsid w:val="00B675D4"/>
    <w:rsid w:val="00B677DA"/>
    <w:rsid w:val="00B67A25"/>
    <w:rsid w:val="00B70034"/>
    <w:rsid w:val="00B70554"/>
    <w:rsid w:val="00B7085A"/>
    <w:rsid w:val="00B70A57"/>
    <w:rsid w:val="00B70CFB"/>
    <w:rsid w:val="00B70D06"/>
    <w:rsid w:val="00B70E24"/>
    <w:rsid w:val="00B70F11"/>
    <w:rsid w:val="00B70F78"/>
    <w:rsid w:val="00B711CE"/>
    <w:rsid w:val="00B7132F"/>
    <w:rsid w:val="00B71B0F"/>
    <w:rsid w:val="00B71B7E"/>
    <w:rsid w:val="00B71DC8"/>
    <w:rsid w:val="00B71E8D"/>
    <w:rsid w:val="00B7232D"/>
    <w:rsid w:val="00B7272B"/>
    <w:rsid w:val="00B7275B"/>
    <w:rsid w:val="00B72816"/>
    <w:rsid w:val="00B7296C"/>
    <w:rsid w:val="00B72A54"/>
    <w:rsid w:val="00B72B37"/>
    <w:rsid w:val="00B72BF4"/>
    <w:rsid w:val="00B7300B"/>
    <w:rsid w:val="00B7345F"/>
    <w:rsid w:val="00B73677"/>
    <w:rsid w:val="00B73918"/>
    <w:rsid w:val="00B73A01"/>
    <w:rsid w:val="00B73B1A"/>
    <w:rsid w:val="00B73EF9"/>
    <w:rsid w:val="00B74287"/>
    <w:rsid w:val="00B743BF"/>
    <w:rsid w:val="00B74609"/>
    <w:rsid w:val="00B746C6"/>
    <w:rsid w:val="00B74ABD"/>
    <w:rsid w:val="00B75360"/>
    <w:rsid w:val="00B756DA"/>
    <w:rsid w:val="00B7595C"/>
    <w:rsid w:val="00B75961"/>
    <w:rsid w:val="00B75A1D"/>
    <w:rsid w:val="00B7604C"/>
    <w:rsid w:val="00B763D0"/>
    <w:rsid w:val="00B7652C"/>
    <w:rsid w:val="00B766BF"/>
    <w:rsid w:val="00B76E3A"/>
    <w:rsid w:val="00B76F69"/>
    <w:rsid w:val="00B76FA6"/>
    <w:rsid w:val="00B77729"/>
    <w:rsid w:val="00B77AC1"/>
    <w:rsid w:val="00B77BF0"/>
    <w:rsid w:val="00B77DFC"/>
    <w:rsid w:val="00B77F43"/>
    <w:rsid w:val="00B80256"/>
    <w:rsid w:val="00B80910"/>
    <w:rsid w:val="00B80A1D"/>
    <w:rsid w:val="00B80CC6"/>
    <w:rsid w:val="00B80CE6"/>
    <w:rsid w:val="00B8100F"/>
    <w:rsid w:val="00B810B0"/>
    <w:rsid w:val="00B8125B"/>
    <w:rsid w:val="00B81322"/>
    <w:rsid w:val="00B813DE"/>
    <w:rsid w:val="00B81439"/>
    <w:rsid w:val="00B814B7"/>
    <w:rsid w:val="00B815EB"/>
    <w:rsid w:val="00B81601"/>
    <w:rsid w:val="00B816E5"/>
    <w:rsid w:val="00B818F4"/>
    <w:rsid w:val="00B81A43"/>
    <w:rsid w:val="00B81A72"/>
    <w:rsid w:val="00B81BC9"/>
    <w:rsid w:val="00B81D3F"/>
    <w:rsid w:val="00B82215"/>
    <w:rsid w:val="00B82226"/>
    <w:rsid w:val="00B8222F"/>
    <w:rsid w:val="00B82615"/>
    <w:rsid w:val="00B82797"/>
    <w:rsid w:val="00B82A8F"/>
    <w:rsid w:val="00B82C97"/>
    <w:rsid w:val="00B82DBE"/>
    <w:rsid w:val="00B8300B"/>
    <w:rsid w:val="00B8309F"/>
    <w:rsid w:val="00B83444"/>
    <w:rsid w:val="00B836ED"/>
    <w:rsid w:val="00B8376A"/>
    <w:rsid w:val="00B83821"/>
    <w:rsid w:val="00B83A43"/>
    <w:rsid w:val="00B83B68"/>
    <w:rsid w:val="00B83BA4"/>
    <w:rsid w:val="00B84004"/>
    <w:rsid w:val="00B847D9"/>
    <w:rsid w:val="00B84C04"/>
    <w:rsid w:val="00B84D67"/>
    <w:rsid w:val="00B84DA9"/>
    <w:rsid w:val="00B851E4"/>
    <w:rsid w:val="00B8527D"/>
    <w:rsid w:val="00B8529B"/>
    <w:rsid w:val="00B853BE"/>
    <w:rsid w:val="00B854FE"/>
    <w:rsid w:val="00B85900"/>
    <w:rsid w:val="00B85B9C"/>
    <w:rsid w:val="00B8613E"/>
    <w:rsid w:val="00B86476"/>
    <w:rsid w:val="00B86687"/>
    <w:rsid w:val="00B8669A"/>
    <w:rsid w:val="00B8673A"/>
    <w:rsid w:val="00B86880"/>
    <w:rsid w:val="00B868B6"/>
    <w:rsid w:val="00B86A3D"/>
    <w:rsid w:val="00B86ADE"/>
    <w:rsid w:val="00B86CF5"/>
    <w:rsid w:val="00B86D2E"/>
    <w:rsid w:val="00B86EDE"/>
    <w:rsid w:val="00B8702F"/>
    <w:rsid w:val="00B8704E"/>
    <w:rsid w:val="00B875C7"/>
    <w:rsid w:val="00B87D74"/>
    <w:rsid w:val="00B87E25"/>
    <w:rsid w:val="00B90196"/>
    <w:rsid w:val="00B9085D"/>
    <w:rsid w:val="00B90A86"/>
    <w:rsid w:val="00B90BB6"/>
    <w:rsid w:val="00B90D0D"/>
    <w:rsid w:val="00B90D10"/>
    <w:rsid w:val="00B90F83"/>
    <w:rsid w:val="00B90FE5"/>
    <w:rsid w:val="00B911EF"/>
    <w:rsid w:val="00B91223"/>
    <w:rsid w:val="00B91508"/>
    <w:rsid w:val="00B9178B"/>
    <w:rsid w:val="00B9192A"/>
    <w:rsid w:val="00B919AD"/>
    <w:rsid w:val="00B91A2B"/>
    <w:rsid w:val="00B91A78"/>
    <w:rsid w:val="00B91B13"/>
    <w:rsid w:val="00B91E44"/>
    <w:rsid w:val="00B91F55"/>
    <w:rsid w:val="00B924E0"/>
    <w:rsid w:val="00B928A0"/>
    <w:rsid w:val="00B9298E"/>
    <w:rsid w:val="00B9319A"/>
    <w:rsid w:val="00B93204"/>
    <w:rsid w:val="00B9336F"/>
    <w:rsid w:val="00B93474"/>
    <w:rsid w:val="00B93488"/>
    <w:rsid w:val="00B93541"/>
    <w:rsid w:val="00B936C5"/>
    <w:rsid w:val="00B938DF"/>
    <w:rsid w:val="00B939E4"/>
    <w:rsid w:val="00B93FC5"/>
    <w:rsid w:val="00B940FE"/>
    <w:rsid w:val="00B94233"/>
    <w:rsid w:val="00B94DCB"/>
    <w:rsid w:val="00B94E17"/>
    <w:rsid w:val="00B94F8B"/>
    <w:rsid w:val="00B94FF5"/>
    <w:rsid w:val="00B950B0"/>
    <w:rsid w:val="00B951E0"/>
    <w:rsid w:val="00B957FE"/>
    <w:rsid w:val="00B95AA8"/>
    <w:rsid w:val="00B95AFA"/>
    <w:rsid w:val="00B95EF0"/>
    <w:rsid w:val="00B95F02"/>
    <w:rsid w:val="00B96445"/>
    <w:rsid w:val="00B965CA"/>
    <w:rsid w:val="00B966D9"/>
    <w:rsid w:val="00B968AB"/>
    <w:rsid w:val="00B96BEF"/>
    <w:rsid w:val="00B96C3E"/>
    <w:rsid w:val="00B96FC0"/>
    <w:rsid w:val="00B97260"/>
    <w:rsid w:val="00B97573"/>
    <w:rsid w:val="00B9769F"/>
    <w:rsid w:val="00B97865"/>
    <w:rsid w:val="00B978B2"/>
    <w:rsid w:val="00B97A28"/>
    <w:rsid w:val="00B97A69"/>
    <w:rsid w:val="00B97E67"/>
    <w:rsid w:val="00B97F68"/>
    <w:rsid w:val="00BA0412"/>
    <w:rsid w:val="00BA0632"/>
    <w:rsid w:val="00BA08E4"/>
    <w:rsid w:val="00BA093C"/>
    <w:rsid w:val="00BA0AAA"/>
    <w:rsid w:val="00BA0C71"/>
    <w:rsid w:val="00BA0DFB"/>
    <w:rsid w:val="00BA0EB1"/>
    <w:rsid w:val="00BA0F30"/>
    <w:rsid w:val="00BA15A8"/>
    <w:rsid w:val="00BA1AC6"/>
    <w:rsid w:val="00BA1BB2"/>
    <w:rsid w:val="00BA1CD6"/>
    <w:rsid w:val="00BA1E9D"/>
    <w:rsid w:val="00BA23AE"/>
    <w:rsid w:val="00BA246B"/>
    <w:rsid w:val="00BA2905"/>
    <w:rsid w:val="00BA2F15"/>
    <w:rsid w:val="00BA2F6E"/>
    <w:rsid w:val="00BA2FEF"/>
    <w:rsid w:val="00BA329B"/>
    <w:rsid w:val="00BA3362"/>
    <w:rsid w:val="00BA33B7"/>
    <w:rsid w:val="00BA3F0A"/>
    <w:rsid w:val="00BA4BCF"/>
    <w:rsid w:val="00BA4BEB"/>
    <w:rsid w:val="00BA4C60"/>
    <w:rsid w:val="00BA4D70"/>
    <w:rsid w:val="00BA510B"/>
    <w:rsid w:val="00BA5189"/>
    <w:rsid w:val="00BA54F4"/>
    <w:rsid w:val="00BA576D"/>
    <w:rsid w:val="00BA5C7E"/>
    <w:rsid w:val="00BA5D7F"/>
    <w:rsid w:val="00BA60AB"/>
    <w:rsid w:val="00BA6B7E"/>
    <w:rsid w:val="00BA6D2D"/>
    <w:rsid w:val="00BA6DD2"/>
    <w:rsid w:val="00BA731D"/>
    <w:rsid w:val="00BA787B"/>
    <w:rsid w:val="00BA79E7"/>
    <w:rsid w:val="00BA7A68"/>
    <w:rsid w:val="00BA7E68"/>
    <w:rsid w:val="00BB0468"/>
    <w:rsid w:val="00BB08B2"/>
    <w:rsid w:val="00BB0906"/>
    <w:rsid w:val="00BB0C67"/>
    <w:rsid w:val="00BB0E78"/>
    <w:rsid w:val="00BB140F"/>
    <w:rsid w:val="00BB141F"/>
    <w:rsid w:val="00BB1521"/>
    <w:rsid w:val="00BB1548"/>
    <w:rsid w:val="00BB1875"/>
    <w:rsid w:val="00BB1AF3"/>
    <w:rsid w:val="00BB1BE6"/>
    <w:rsid w:val="00BB1CBE"/>
    <w:rsid w:val="00BB1CE7"/>
    <w:rsid w:val="00BB1D65"/>
    <w:rsid w:val="00BB2502"/>
    <w:rsid w:val="00BB2778"/>
    <w:rsid w:val="00BB297D"/>
    <w:rsid w:val="00BB2BFF"/>
    <w:rsid w:val="00BB2C36"/>
    <w:rsid w:val="00BB2CFC"/>
    <w:rsid w:val="00BB2D63"/>
    <w:rsid w:val="00BB2FD3"/>
    <w:rsid w:val="00BB2FDF"/>
    <w:rsid w:val="00BB2FFF"/>
    <w:rsid w:val="00BB335E"/>
    <w:rsid w:val="00BB34A5"/>
    <w:rsid w:val="00BB46F8"/>
    <w:rsid w:val="00BB489F"/>
    <w:rsid w:val="00BB48CA"/>
    <w:rsid w:val="00BB4A47"/>
    <w:rsid w:val="00BB4B02"/>
    <w:rsid w:val="00BB506E"/>
    <w:rsid w:val="00BB592B"/>
    <w:rsid w:val="00BB5942"/>
    <w:rsid w:val="00BB5945"/>
    <w:rsid w:val="00BB5A4F"/>
    <w:rsid w:val="00BB5B97"/>
    <w:rsid w:val="00BB5FCB"/>
    <w:rsid w:val="00BB604B"/>
    <w:rsid w:val="00BB634A"/>
    <w:rsid w:val="00BB65E3"/>
    <w:rsid w:val="00BB6865"/>
    <w:rsid w:val="00BB68C4"/>
    <w:rsid w:val="00BB692D"/>
    <w:rsid w:val="00BB69C5"/>
    <w:rsid w:val="00BB6B12"/>
    <w:rsid w:val="00BB6FD6"/>
    <w:rsid w:val="00BB714E"/>
    <w:rsid w:val="00BB737E"/>
    <w:rsid w:val="00BB74FF"/>
    <w:rsid w:val="00BB7846"/>
    <w:rsid w:val="00BB7C60"/>
    <w:rsid w:val="00BB7CB9"/>
    <w:rsid w:val="00BB7F20"/>
    <w:rsid w:val="00BC00EC"/>
    <w:rsid w:val="00BC0292"/>
    <w:rsid w:val="00BC031B"/>
    <w:rsid w:val="00BC051F"/>
    <w:rsid w:val="00BC0526"/>
    <w:rsid w:val="00BC05B5"/>
    <w:rsid w:val="00BC08C5"/>
    <w:rsid w:val="00BC08D9"/>
    <w:rsid w:val="00BC0946"/>
    <w:rsid w:val="00BC0FA4"/>
    <w:rsid w:val="00BC103C"/>
    <w:rsid w:val="00BC1087"/>
    <w:rsid w:val="00BC115E"/>
    <w:rsid w:val="00BC122F"/>
    <w:rsid w:val="00BC12FB"/>
    <w:rsid w:val="00BC198E"/>
    <w:rsid w:val="00BC1C3C"/>
    <w:rsid w:val="00BC24BE"/>
    <w:rsid w:val="00BC307F"/>
    <w:rsid w:val="00BC3159"/>
    <w:rsid w:val="00BC3257"/>
    <w:rsid w:val="00BC334B"/>
    <w:rsid w:val="00BC371C"/>
    <w:rsid w:val="00BC3792"/>
    <w:rsid w:val="00BC3905"/>
    <w:rsid w:val="00BC39DB"/>
    <w:rsid w:val="00BC3A32"/>
    <w:rsid w:val="00BC3CB1"/>
    <w:rsid w:val="00BC3DFE"/>
    <w:rsid w:val="00BC4024"/>
    <w:rsid w:val="00BC4175"/>
    <w:rsid w:val="00BC445C"/>
    <w:rsid w:val="00BC46EF"/>
    <w:rsid w:val="00BC470F"/>
    <w:rsid w:val="00BC4923"/>
    <w:rsid w:val="00BC4AA5"/>
    <w:rsid w:val="00BC4B71"/>
    <w:rsid w:val="00BC4FF5"/>
    <w:rsid w:val="00BC5104"/>
    <w:rsid w:val="00BC5596"/>
    <w:rsid w:val="00BC5B0B"/>
    <w:rsid w:val="00BC5D43"/>
    <w:rsid w:val="00BC5DAF"/>
    <w:rsid w:val="00BC5EE3"/>
    <w:rsid w:val="00BC630B"/>
    <w:rsid w:val="00BC65A0"/>
    <w:rsid w:val="00BC65B1"/>
    <w:rsid w:val="00BC68C3"/>
    <w:rsid w:val="00BC69D3"/>
    <w:rsid w:val="00BC6CA7"/>
    <w:rsid w:val="00BC6CAC"/>
    <w:rsid w:val="00BC6E82"/>
    <w:rsid w:val="00BC6EAE"/>
    <w:rsid w:val="00BC6FD6"/>
    <w:rsid w:val="00BC728E"/>
    <w:rsid w:val="00BC72E1"/>
    <w:rsid w:val="00BC74D9"/>
    <w:rsid w:val="00BC76B3"/>
    <w:rsid w:val="00BC7884"/>
    <w:rsid w:val="00BC7901"/>
    <w:rsid w:val="00BC79E1"/>
    <w:rsid w:val="00BC7E74"/>
    <w:rsid w:val="00BC7EEF"/>
    <w:rsid w:val="00BD008E"/>
    <w:rsid w:val="00BD0564"/>
    <w:rsid w:val="00BD05F0"/>
    <w:rsid w:val="00BD0D8B"/>
    <w:rsid w:val="00BD0DE6"/>
    <w:rsid w:val="00BD0E22"/>
    <w:rsid w:val="00BD0EBC"/>
    <w:rsid w:val="00BD11E9"/>
    <w:rsid w:val="00BD1565"/>
    <w:rsid w:val="00BD15D4"/>
    <w:rsid w:val="00BD171F"/>
    <w:rsid w:val="00BD175A"/>
    <w:rsid w:val="00BD1BA8"/>
    <w:rsid w:val="00BD1E9C"/>
    <w:rsid w:val="00BD1F49"/>
    <w:rsid w:val="00BD1FBF"/>
    <w:rsid w:val="00BD2040"/>
    <w:rsid w:val="00BD24D1"/>
    <w:rsid w:val="00BD2673"/>
    <w:rsid w:val="00BD2A28"/>
    <w:rsid w:val="00BD2B4B"/>
    <w:rsid w:val="00BD2F3B"/>
    <w:rsid w:val="00BD30D8"/>
    <w:rsid w:val="00BD327A"/>
    <w:rsid w:val="00BD3372"/>
    <w:rsid w:val="00BD33F5"/>
    <w:rsid w:val="00BD34BA"/>
    <w:rsid w:val="00BD39AA"/>
    <w:rsid w:val="00BD3B6E"/>
    <w:rsid w:val="00BD3B74"/>
    <w:rsid w:val="00BD3E0E"/>
    <w:rsid w:val="00BD418B"/>
    <w:rsid w:val="00BD42BF"/>
    <w:rsid w:val="00BD4507"/>
    <w:rsid w:val="00BD46FF"/>
    <w:rsid w:val="00BD4E9B"/>
    <w:rsid w:val="00BD4EC5"/>
    <w:rsid w:val="00BD50AA"/>
    <w:rsid w:val="00BD5135"/>
    <w:rsid w:val="00BD5197"/>
    <w:rsid w:val="00BD51DF"/>
    <w:rsid w:val="00BD537C"/>
    <w:rsid w:val="00BD55BC"/>
    <w:rsid w:val="00BD57C0"/>
    <w:rsid w:val="00BD5D01"/>
    <w:rsid w:val="00BD5DE5"/>
    <w:rsid w:val="00BD5E56"/>
    <w:rsid w:val="00BD5E8D"/>
    <w:rsid w:val="00BD5F82"/>
    <w:rsid w:val="00BD6060"/>
    <w:rsid w:val="00BD633B"/>
    <w:rsid w:val="00BD635F"/>
    <w:rsid w:val="00BD63A6"/>
    <w:rsid w:val="00BD6482"/>
    <w:rsid w:val="00BD6594"/>
    <w:rsid w:val="00BD66FF"/>
    <w:rsid w:val="00BD68A9"/>
    <w:rsid w:val="00BD6A42"/>
    <w:rsid w:val="00BD6B7D"/>
    <w:rsid w:val="00BD6CEB"/>
    <w:rsid w:val="00BD6E12"/>
    <w:rsid w:val="00BD6E36"/>
    <w:rsid w:val="00BD7039"/>
    <w:rsid w:val="00BD7291"/>
    <w:rsid w:val="00BD748A"/>
    <w:rsid w:val="00BD7EA3"/>
    <w:rsid w:val="00BD7F28"/>
    <w:rsid w:val="00BD7FE2"/>
    <w:rsid w:val="00BE02B9"/>
    <w:rsid w:val="00BE0465"/>
    <w:rsid w:val="00BE0719"/>
    <w:rsid w:val="00BE0A3D"/>
    <w:rsid w:val="00BE0B19"/>
    <w:rsid w:val="00BE0B9E"/>
    <w:rsid w:val="00BE0DD8"/>
    <w:rsid w:val="00BE0E73"/>
    <w:rsid w:val="00BE1046"/>
    <w:rsid w:val="00BE1CB2"/>
    <w:rsid w:val="00BE1CEA"/>
    <w:rsid w:val="00BE1D82"/>
    <w:rsid w:val="00BE1EE4"/>
    <w:rsid w:val="00BE1F05"/>
    <w:rsid w:val="00BE1F8B"/>
    <w:rsid w:val="00BE217A"/>
    <w:rsid w:val="00BE21E4"/>
    <w:rsid w:val="00BE2247"/>
    <w:rsid w:val="00BE23A2"/>
    <w:rsid w:val="00BE2460"/>
    <w:rsid w:val="00BE268D"/>
    <w:rsid w:val="00BE26F6"/>
    <w:rsid w:val="00BE281F"/>
    <w:rsid w:val="00BE28F3"/>
    <w:rsid w:val="00BE2B4F"/>
    <w:rsid w:val="00BE2B5B"/>
    <w:rsid w:val="00BE2B91"/>
    <w:rsid w:val="00BE2F39"/>
    <w:rsid w:val="00BE325D"/>
    <w:rsid w:val="00BE330A"/>
    <w:rsid w:val="00BE332D"/>
    <w:rsid w:val="00BE34C5"/>
    <w:rsid w:val="00BE35C9"/>
    <w:rsid w:val="00BE36B3"/>
    <w:rsid w:val="00BE38C3"/>
    <w:rsid w:val="00BE3CF1"/>
    <w:rsid w:val="00BE3EC5"/>
    <w:rsid w:val="00BE428A"/>
    <w:rsid w:val="00BE441C"/>
    <w:rsid w:val="00BE4645"/>
    <w:rsid w:val="00BE4B20"/>
    <w:rsid w:val="00BE5130"/>
    <w:rsid w:val="00BE5362"/>
    <w:rsid w:val="00BE5624"/>
    <w:rsid w:val="00BE584F"/>
    <w:rsid w:val="00BE5CFC"/>
    <w:rsid w:val="00BE5D79"/>
    <w:rsid w:val="00BE5E36"/>
    <w:rsid w:val="00BE5E5F"/>
    <w:rsid w:val="00BE5FC4"/>
    <w:rsid w:val="00BE62CC"/>
    <w:rsid w:val="00BE6329"/>
    <w:rsid w:val="00BE648A"/>
    <w:rsid w:val="00BE6675"/>
    <w:rsid w:val="00BE66AF"/>
    <w:rsid w:val="00BE6756"/>
    <w:rsid w:val="00BE68A2"/>
    <w:rsid w:val="00BE68E5"/>
    <w:rsid w:val="00BE6E16"/>
    <w:rsid w:val="00BE6ECB"/>
    <w:rsid w:val="00BE6F4C"/>
    <w:rsid w:val="00BE7BF7"/>
    <w:rsid w:val="00BE7C4D"/>
    <w:rsid w:val="00BE7F6A"/>
    <w:rsid w:val="00BF0274"/>
    <w:rsid w:val="00BF0319"/>
    <w:rsid w:val="00BF0488"/>
    <w:rsid w:val="00BF04C4"/>
    <w:rsid w:val="00BF08AC"/>
    <w:rsid w:val="00BF08C4"/>
    <w:rsid w:val="00BF0A0C"/>
    <w:rsid w:val="00BF0BAF"/>
    <w:rsid w:val="00BF0D8B"/>
    <w:rsid w:val="00BF0F91"/>
    <w:rsid w:val="00BF1156"/>
    <w:rsid w:val="00BF16F6"/>
    <w:rsid w:val="00BF17D8"/>
    <w:rsid w:val="00BF19CE"/>
    <w:rsid w:val="00BF1BF8"/>
    <w:rsid w:val="00BF20A6"/>
    <w:rsid w:val="00BF2231"/>
    <w:rsid w:val="00BF22B6"/>
    <w:rsid w:val="00BF22CF"/>
    <w:rsid w:val="00BF2370"/>
    <w:rsid w:val="00BF248F"/>
    <w:rsid w:val="00BF2A85"/>
    <w:rsid w:val="00BF2B6F"/>
    <w:rsid w:val="00BF2C73"/>
    <w:rsid w:val="00BF2CD2"/>
    <w:rsid w:val="00BF2DD4"/>
    <w:rsid w:val="00BF2E07"/>
    <w:rsid w:val="00BF351A"/>
    <w:rsid w:val="00BF3914"/>
    <w:rsid w:val="00BF3A2F"/>
    <w:rsid w:val="00BF3DAA"/>
    <w:rsid w:val="00BF3E03"/>
    <w:rsid w:val="00BF3E6F"/>
    <w:rsid w:val="00BF419F"/>
    <w:rsid w:val="00BF41A1"/>
    <w:rsid w:val="00BF42A8"/>
    <w:rsid w:val="00BF43A0"/>
    <w:rsid w:val="00BF43B6"/>
    <w:rsid w:val="00BF440E"/>
    <w:rsid w:val="00BF458C"/>
    <w:rsid w:val="00BF477E"/>
    <w:rsid w:val="00BF47D4"/>
    <w:rsid w:val="00BF49B1"/>
    <w:rsid w:val="00BF4B92"/>
    <w:rsid w:val="00BF5552"/>
    <w:rsid w:val="00BF5CFE"/>
    <w:rsid w:val="00BF621A"/>
    <w:rsid w:val="00BF67E5"/>
    <w:rsid w:val="00BF7027"/>
    <w:rsid w:val="00BF719C"/>
    <w:rsid w:val="00BF7304"/>
    <w:rsid w:val="00BF73F2"/>
    <w:rsid w:val="00BF7627"/>
    <w:rsid w:val="00BF78DF"/>
    <w:rsid w:val="00C004AB"/>
    <w:rsid w:val="00C0050A"/>
    <w:rsid w:val="00C00750"/>
    <w:rsid w:val="00C009E8"/>
    <w:rsid w:val="00C00D67"/>
    <w:rsid w:val="00C00E1B"/>
    <w:rsid w:val="00C010DA"/>
    <w:rsid w:val="00C0147A"/>
    <w:rsid w:val="00C01671"/>
    <w:rsid w:val="00C01B9A"/>
    <w:rsid w:val="00C01D1E"/>
    <w:rsid w:val="00C01FD2"/>
    <w:rsid w:val="00C020D0"/>
    <w:rsid w:val="00C0228A"/>
    <w:rsid w:val="00C02419"/>
    <w:rsid w:val="00C02443"/>
    <w:rsid w:val="00C0250F"/>
    <w:rsid w:val="00C02766"/>
    <w:rsid w:val="00C029D8"/>
    <w:rsid w:val="00C02A15"/>
    <w:rsid w:val="00C02CDC"/>
    <w:rsid w:val="00C02CFB"/>
    <w:rsid w:val="00C0319B"/>
    <w:rsid w:val="00C031C1"/>
    <w:rsid w:val="00C03281"/>
    <w:rsid w:val="00C03601"/>
    <w:rsid w:val="00C037A8"/>
    <w:rsid w:val="00C0386E"/>
    <w:rsid w:val="00C03881"/>
    <w:rsid w:val="00C03C13"/>
    <w:rsid w:val="00C03E9C"/>
    <w:rsid w:val="00C03EE8"/>
    <w:rsid w:val="00C03F14"/>
    <w:rsid w:val="00C03F26"/>
    <w:rsid w:val="00C04000"/>
    <w:rsid w:val="00C044E0"/>
    <w:rsid w:val="00C0483D"/>
    <w:rsid w:val="00C04B5D"/>
    <w:rsid w:val="00C04CF0"/>
    <w:rsid w:val="00C05000"/>
    <w:rsid w:val="00C05716"/>
    <w:rsid w:val="00C05830"/>
    <w:rsid w:val="00C05A65"/>
    <w:rsid w:val="00C05B7F"/>
    <w:rsid w:val="00C05BEC"/>
    <w:rsid w:val="00C05C3B"/>
    <w:rsid w:val="00C05C49"/>
    <w:rsid w:val="00C05F46"/>
    <w:rsid w:val="00C06077"/>
    <w:rsid w:val="00C062A8"/>
    <w:rsid w:val="00C063E7"/>
    <w:rsid w:val="00C06572"/>
    <w:rsid w:val="00C06636"/>
    <w:rsid w:val="00C068C8"/>
    <w:rsid w:val="00C06B22"/>
    <w:rsid w:val="00C06D4D"/>
    <w:rsid w:val="00C06DFC"/>
    <w:rsid w:val="00C06E7D"/>
    <w:rsid w:val="00C071F2"/>
    <w:rsid w:val="00C0795C"/>
    <w:rsid w:val="00C07999"/>
    <w:rsid w:val="00C07AEC"/>
    <w:rsid w:val="00C07F5F"/>
    <w:rsid w:val="00C1058B"/>
    <w:rsid w:val="00C1084C"/>
    <w:rsid w:val="00C1112B"/>
    <w:rsid w:val="00C1138D"/>
    <w:rsid w:val="00C1139C"/>
    <w:rsid w:val="00C11514"/>
    <w:rsid w:val="00C115D9"/>
    <w:rsid w:val="00C11A88"/>
    <w:rsid w:val="00C11A9E"/>
    <w:rsid w:val="00C11AB2"/>
    <w:rsid w:val="00C11C37"/>
    <w:rsid w:val="00C11DD4"/>
    <w:rsid w:val="00C11F5E"/>
    <w:rsid w:val="00C12012"/>
    <w:rsid w:val="00C12591"/>
    <w:rsid w:val="00C12650"/>
    <w:rsid w:val="00C126FF"/>
    <w:rsid w:val="00C12781"/>
    <w:rsid w:val="00C12874"/>
    <w:rsid w:val="00C128D7"/>
    <w:rsid w:val="00C12A06"/>
    <w:rsid w:val="00C12BC1"/>
    <w:rsid w:val="00C137FE"/>
    <w:rsid w:val="00C13A76"/>
    <w:rsid w:val="00C13BDA"/>
    <w:rsid w:val="00C13C22"/>
    <w:rsid w:val="00C13D30"/>
    <w:rsid w:val="00C13EFB"/>
    <w:rsid w:val="00C13FF8"/>
    <w:rsid w:val="00C13FFD"/>
    <w:rsid w:val="00C140EB"/>
    <w:rsid w:val="00C144AF"/>
    <w:rsid w:val="00C14632"/>
    <w:rsid w:val="00C1504F"/>
    <w:rsid w:val="00C1543E"/>
    <w:rsid w:val="00C15656"/>
    <w:rsid w:val="00C15A04"/>
    <w:rsid w:val="00C15CF5"/>
    <w:rsid w:val="00C1631B"/>
    <w:rsid w:val="00C16511"/>
    <w:rsid w:val="00C167AD"/>
    <w:rsid w:val="00C16C30"/>
    <w:rsid w:val="00C170BD"/>
    <w:rsid w:val="00C17197"/>
    <w:rsid w:val="00C1731A"/>
    <w:rsid w:val="00C17546"/>
    <w:rsid w:val="00C1763D"/>
    <w:rsid w:val="00C17991"/>
    <w:rsid w:val="00C20064"/>
    <w:rsid w:val="00C2010C"/>
    <w:rsid w:val="00C20486"/>
    <w:rsid w:val="00C204F2"/>
    <w:rsid w:val="00C20566"/>
    <w:rsid w:val="00C207EC"/>
    <w:rsid w:val="00C20A00"/>
    <w:rsid w:val="00C20D26"/>
    <w:rsid w:val="00C20D64"/>
    <w:rsid w:val="00C20F02"/>
    <w:rsid w:val="00C20FC3"/>
    <w:rsid w:val="00C214EE"/>
    <w:rsid w:val="00C21673"/>
    <w:rsid w:val="00C216DD"/>
    <w:rsid w:val="00C219CF"/>
    <w:rsid w:val="00C21AB1"/>
    <w:rsid w:val="00C21AB2"/>
    <w:rsid w:val="00C21C03"/>
    <w:rsid w:val="00C21C7A"/>
    <w:rsid w:val="00C22A74"/>
    <w:rsid w:val="00C22CAC"/>
    <w:rsid w:val="00C22DDE"/>
    <w:rsid w:val="00C23130"/>
    <w:rsid w:val="00C2322F"/>
    <w:rsid w:val="00C238F3"/>
    <w:rsid w:val="00C23B6F"/>
    <w:rsid w:val="00C23BA1"/>
    <w:rsid w:val="00C23ED7"/>
    <w:rsid w:val="00C2408B"/>
    <w:rsid w:val="00C24403"/>
    <w:rsid w:val="00C246D8"/>
    <w:rsid w:val="00C24787"/>
    <w:rsid w:val="00C2501A"/>
    <w:rsid w:val="00C25432"/>
    <w:rsid w:val="00C255A5"/>
    <w:rsid w:val="00C25601"/>
    <w:rsid w:val="00C2565F"/>
    <w:rsid w:val="00C25666"/>
    <w:rsid w:val="00C257BB"/>
    <w:rsid w:val="00C2584B"/>
    <w:rsid w:val="00C25921"/>
    <w:rsid w:val="00C25942"/>
    <w:rsid w:val="00C25DD9"/>
    <w:rsid w:val="00C25E60"/>
    <w:rsid w:val="00C26037"/>
    <w:rsid w:val="00C26289"/>
    <w:rsid w:val="00C2635F"/>
    <w:rsid w:val="00C2640A"/>
    <w:rsid w:val="00C264F3"/>
    <w:rsid w:val="00C2663F"/>
    <w:rsid w:val="00C26CF9"/>
    <w:rsid w:val="00C26D6E"/>
    <w:rsid w:val="00C26DB8"/>
    <w:rsid w:val="00C26E73"/>
    <w:rsid w:val="00C270EE"/>
    <w:rsid w:val="00C27671"/>
    <w:rsid w:val="00C276F6"/>
    <w:rsid w:val="00C279DC"/>
    <w:rsid w:val="00C27C5E"/>
    <w:rsid w:val="00C27EAB"/>
    <w:rsid w:val="00C27EF3"/>
    <w:rsid w:val="00C30356"/>
    <w:rsid w:val="00C30833"/>
    <w:rsid w:val="00C30B97"/>
    <w:rsid w:val="00C30F28"/>
    <w:rsid w:val="00C31232"/>
    <w:rsid w:val="00C31237"/>
    <w:rsid w:val="00C314C1"/>
    <w:rsid w:val="00C315C8"/>
    <w:rsid w:val="00C31984"/>
    <w:rsid w:val="00C319B2"/>
    <w:rsid w:val="00C319F9"/>
    <w:rsid w:val="00C3209B"/>
    <w:rsid w:val="00C32139"/>
    <w:rsid w:val="00C3219F"/>
    <w:rsid w:val="00C322F3"/>
    <w:rsid w:val="00C32AC8"/>
    <w:rsid w:val="00C32CD3"/>
    <w:rsid w:val="00C32D1C"/>
    <w:rsid w:val="00C32E38"/>
    <w:rsid w:val="00C32FF1"/>
    <w:rsid w:val="00C331B7"/>
    <w:rsid w:val="00C335BE"/>
    <w:rsid w:val="00C3365E"/>
    <w:rsid w:val="00C33678"/>
    <w:rsid w:val="00C336C1"/>
    <w:rsid w:val="00C337B3"/>
    <w:rsid w:val="00C338B7"/>
    <w:rsid w:val="00C338BE"/>
    <w:rsid w:val="00C3400F"/>
    <w:rsid w:val="00C34135"/>
    <w:rsid w:val="00C34243"/>
    <w:rsid w:val="00C34334"/>
    <w:rsid w:val="00C344F3"/>
    <w:rsid w:val="00C34A7A"/>
    <w:rsid w:val="00C34B39"/>
    <w:rsid w:val="00C34B64"/>
    <w:rsid w:val="00C34C36"/>
    <w:rsid w:val="00C35067"/>
    <w:rsid w:val="00C352B3"/>
    <w:rsid w:val="00C353CD"/>
    <w:rsid w:val="00C3582C"/>
    <w:rsid w:val="00C359FB"/>
    <w:rsid w:val="00C35AD4"/>
    <w:rsid w:val="00C35CBC"/>
    <w:rsid w:val="00C3654C"/>
    <w:rsid w:val="00C367E0"/>
    <w:rsid w:val="00C36BF5"/>
    <w:rsid w:val="00C36C9F"/>
    <w:rsid w:val="00C36DBC"/>
    <w:rsid w:val="00C37161"/>
    <w:rsid w:val="00C371D6"/>
    <w:rsid w:val="00C3728B"/>
    <w:rsid w:val="00C372B9"/>
    <w:rsid w:val="00C372D3"/>
    <w:rsid w:val="00C372DA"/>
    <w:rsid w:val="00C376BA"/>
    <w:rsid w:val="00C377BD"/>
    <w:rsid w:val="00C37957"/>
    <w:rsid w:val="00C37AC2"/>
    <w:rsid w:val="00C37B37"/>
    <w:rsid w:val="00C37F6D"/>
    <w:rsid w:val="00C40219"/>
    <w:rsid w:val="00C40225"/>
    <w:rsid w:val="00C40373"/>
    <w:rsid w:val="00C4082D"/>
    <w:rsid w:val="00C40AAC"/>
    <w:rsid w:val="00C40AE6"/>
    <w:rsid w:val="00C40FD0"/>
    <w:rsid w:val="00C4101F"/>
    <w:rsid w:val="00C411AF"/>
    <w:rsid w:val="00C4130A"/>
    <w:rsid w:val="00C4138D"/>
    <w:rsid w:val="00C413A6"/>
    <w:rsid w:val="00C41577"/>
    <w:rsid w:val="00C417C6"/>
    <w:rsid w:val="00C418B8"/>
    <w:rsid w:val="00C4192E"/>
    <w:rsid w:val="00C41BDE"/>
    <w:rsid w:val="00C41DEE"/>
    <w:rsid w:val="00C41E3A"/>
    <w:rsid w:val="00C4245F"/>
    <w:rsid w:val="00C4251E"/>
    <w:rsid w:val="00C42C17"/>
    <w:rsid w:val="00C42D71"/>
    <w:rsid w:val="00C42D7C"/>
    <w:rsid w:val="00C4304C"/>
    <w:rsid w:val="00C43315"/>
    <w:rsid w:val="00C436AB"/>
    <w:rsid w:val="00C43795"/>
    <w:rsid w:val="00C43A06"/>
    <w:rsid w:val="00C43AC6"/>
    <w:rsid w:val="00C44296"/>
    <w:rsid w:val="00C44639"/>
    <w:rsid w:val="00C447A8"/>
    <w:rsid w:val="00C449ED"/>
    <w:rsid w:val="00C44B65"/>
    <w:rsid w:val="00C44C25"/>
    <w:rsid w:val="00C45030"/>
    <w:rsid w:val="00C452F5"/>
    <w:rsid w:val="00C45E9B"/>
    <w:rsid w:val="00C45FAF"/>
    <w:rsid w:val="00C4617A"/>
    <w:rsid w:val="00C46296"/>
    <w:rsid w:val="00C46555"/>
    <w:rsid w:val="00C4655F"/>
    <w:rsid w:val="00C46725"/>
    <w:rsid w:val="00C46B15"/>
    <w:rsid w:val="00C46F7D"/>
    <w:rsid w:val="00C46FD8"/>
    <w:rsid w:val="00C46FFE"/>
    <w:rsid w:val="00C47347"/>
    <w:rsid w:val="00C4737B"/>
    <w:rsid w:val="00C47926"/>
    <w:rsid w:val="00C479B5"/>
    <w:rsid w:val="00C47DA0"/>
    <w:rsid w:val="00C47E3F"/>
    <w:rsid w:val="00C50242"/>
    <w:rsid w:val="00C5034D"/>
    <w:rsid w:val="00C5050E"/>
    <w:rsid w:val="00C50761"/>
    <w:rsid w:val="00C50CB0"/>
    <w:rsid w:val="00C50E99"/>
    <w:rsid w:val="00C51260"/>
    <w:rsid w:val="00C5133E"/>
    <w:rsid w:val="00C51717"/>
    <w:rsid w:val="00C5190F"/>
    <w:rsid w:val="00C51D22"/>
    <w:rsid w:val="00C51E76"/>
    <w:rsid w:val="00C5212F"/>
    <w:rsid w:val="00C52201"/>
    <w:rsid w:val="00C5220D"/>
    <w:rsid w:val="00C523AA"/>
    <w:rsid w:val="00C5259A"/>
    <w:rsid w:val="00C52744"/>
    <w:rsid w:val="00C52A47"/>
    <w:rsid w:val="00C52C93"/>
    <w:rsid w:val="00C52CD8"/>
    <w:rsid w:val="00C52E5D"/>
    <w:rsid w:val="00C53019"/>
    <w:rsid w:val="00C53EB3"/>
    <w:rsid w:val="00C5417C"/>
    <w:rsid w:val="00C542D4"/>
    <w:rsid w:val="00C543B0"/>
    <w:rsid w:val="00C5465C"/>
    <w:rsid w:val="00C5468A"/>
    <w:rsid w:val="00C546D7"/>
    <w:rsid w:val="00C54B75"/>
    <w:rsid w:val="00C54C78"/>
    <w:rsid w:val="00C54C7D"/>
    <w:rsid w:val="00C54D71"/>
    <w:rsid w:val="00C54DFA"/>
    <w:rsid w:val="00C54E18"/>
    <w:rsid w:val="00C55204"/>
    <w:rsid w:val="00C5554E"/>
    <w:rsid w:val="00C5557E"/>
    <w:rsid w:val="00C55C23"/>
    <w:rsid w:val="00C562B6"/>
    <w:rsid w:val="00C563DA"/>
    <w:rsid w:val="00C563F5"/>
    <w:rsid w:val="00C56B0C"/>
    <w:rsid w:val="00C56BAD"/>
    <w:rsid w:val="00C56BBE"/>
    <w:rsid w:val="00C56D67"/>
    <w:rsid w:val="00C56E70"/>
    <w:rsid w:val="00C56F9F"/>
    <w:rsid w:val="00C570F7"/>
    <w:rsid w:val="00C57A59"/>
    <w:rsid w:val="00C57AF0"/>
    <w:rsid w:val="00C57CF7"/>
    <w:rsid w:val="00C600AC"/>
    <w:rsid w:val="00C600B0"/>
    <w:rsid w:val="00C600C7"/>
    <w:rsid w:val="00C601C7"/>
    <w:rsid w:val="00C60242"/>
    <w:rsid w:val="00C60488"/>
    <w:rsid w:val="00C6063C"/>
    <w:rsid w:val="00C606CF"/>
    <w:rsid w:val="00C606D8"/>
    <w:rsid w:val="00C6075A"/>
    <w:rsid w:val="00C6082A"/>
    <w:rsid w:val="00C6085B"/>
    <w:rsid w:val="00C60F80"/>
    <w:rsid w:val="00C610E9"/>
    <w:rsid w:val="00C616B8"/>
    <w:rsid w:val="00C6189F"/>
    <w:rsid w:val="00C618B0"/>
    <w:rsid w:val="00C61998"/>
    <w:rsid w:val="00C61BCE"/>
    <w:rsid w:val="00C61C33"/>
    <w:rsid w:val="00C62167"/>
    <w:rsid w:val="00C623C3"/>
    <w:rsid w:val="00C624E9"/>
    <w:rsid w:val="00C6275F"/>
    <w:rsid w:val="00C62865"/>
    <w:rsid w:val="00C62C0C"/>
    <w:rsid w:val="00C62CD5"/>
    <w:rsid w:val="00C63160"/>
    <w:rsid w:val="00C634B7"/>
    <w:rsid w:val="00C63649"/>
    <w:rsid w:val="00C63663"/>
    <w:rsid w:val="00C636E6"/>
    <w:rsid w:val="00C63904"/>
    <w:rsid w:val="00C639D6"/>
    <w:rsid w:val="00C63A0E"/>
    <w:rsid w:val="00C63C81"/>
    <w:rsid w:val="00C63F8E"/>
    <w:rsid w:val="00C64520"/>
    <w:rsid w:val="00C6478C"/>
    <w:rsid w:val="00C647FB"/>
    <w:rsid w:val="00C64839"/>
    <w:rsid w:val="00C649CB"/>
    <w:rsid w:val="00C64D32"/>
    <w:rsid w:val="00C64EA2"/>
    <w:rsid w:val="00C65093"/>
    <w:rsid w:val="00C654E0"/>
    <w:rsid w:val="00C658D1"/>
    <w:rsid w:val="00C659C1"/>
    <w:rsid w:val="00C65A86"/>
    <w:rsid w:val="00C65A8E"/>
    <w:rsid w:val="00C65ADD"/>
    <w:rsid w:val="00C65BC9"/>
    <w:rsid w:val="00C65C65"/>
    <w:rsid w:val="00C65E78"/>
    <w:rsid w:val="00C661E3"/>
    <w:rsid w:val="00C662F3"/>
    <w:rsid w:val="00C6641A"/>
    <w:rsid w:val="00C66501"/>
    <w:rsid w:val="00C66676"/>
    <w:rsid w:val="00C66742"/>
    <w:rsid w:val="00C6676D"/>
    <w:rsid w:val="00C66A6A"/>
    <w:rsid w:val="00C66CAF"/>
    <w:rsid w:val="00C66DEE"/>
    <w:rsid w:val="00C67091"/>
    <w:rsid w:val="00C671C5"/>
    <w:rsid w:val="00C6774C"/>
    <w:rsid w:val="00C677F4"/>
    <w:rsid w:val="00C678AB"/>
    <w:rsid w:val="00C67B88"/>
    <w:rsid w:val="00C67C27"/>
    <w:rsid w:val="00C67DD3"/>
    <w:rsid w:val="00C67EAB"/>
    <w:rsid w:val="00C67FCA"/>
    <w:rsid w:val="00C70067"/>
    <w:rsid w:val="00C7020B"/>
    <w:rsid w:val="00C70270"/>
    <w:rsid w:val="00C7033E"/>
    <w:rsid w:val="00C7053D"/>
    <w:rsid w:val="00C70681"/>
    <w:rsid w:val="00C707CC"/>
    <w:rsid w:val="00C70DFF"/>
    <w:rsid w:val="00C70E9D"/>
    <w:rsid w:val="00C7110B"/>
    <w:rsid w:val="00C711E1"/>
    <w:rsid w:val="00C71280"/>
    <w:rsid w:val="00C71700"/>
    <w:rsid w:val="00C71819"/>
    <w:rsid w:val="00C718C4"/>
    <w:rsid w:val="00C719C0"/>
    <w:rsid w:val="00C71B52"/>
    <w:rsid w:val="00C71E9E"/>
    <w:rsid w:val="00C71FDD"/>
    <w:rsid w:val="00C722F9"/>
    <w:rsid w:val="00C72814"/>
    <w:rsid w:val="00C72848"/>
    <w:rsid w:val="00C72A00"/>
    <w:rsid w:val="00C72F66"/>
    <w:rsid w:val="00C72FEC"/>
    <w:rsid w:val="00C7318E"/>
    <w:rsid w:val="00C73321"/>
    <w:rsid w:val="00C733DA"/>
    <w:rsid w:val="00C73708"/>
    <w:rsid w:val="00C73B3D"/>
    <w:rsid w:val="00C73D9A"/>
    <w:rsid w:val="00C73F6E"/>
    <w:rsid w:val="00C74192"/>
    <w:rsid w:val="00C74CE0"/>
    <w:rsid w:val="00C7543A"/>
    <w:rsid w:val="00C755AF"/>
    <w:rsid w:val="00C75630"/>
    <w:rsid w:val="00C759C3"/>
    <w:rsid w:val="00C75A13"/>
    <w:rsid w:val="00C75A6B"/>
    <w:rsid w:val="00C75F1C"/>
    <w:rsid w:val="00C75FB1"/>
    <w:rsid w:val="00C75FF8"/>
    <w:rsid w:val="00C76107"/>
    <w:rsid w:val="00C761BC"/>
    <w:rsid w:val="00C7624B"/>
    <w:rsid w:val="00C763B6"/>
    <w:rsid w:val="00C763E9"/>
    <w:rsid w:val="00C7644F"/>
    <w:rsid w:val="00C76607"/>
    <w:rsid w:val="00C767E7"/>
    <w:rsid w:val="00C768F6"/>
    <w:rsid w:val="00C76C3A"/>
    <w:rsid w:val="00C76CBC"/>
    <w:rsid w:val="00C7709D"/>
    <w:rsid w:val="00C77154"/>
    <w:rsid w:val="00C771FD"/>
    <w:rsid w:val="00C7734A"/>
    <w:rsid w:val="00C777FC"/>
    <w:rsid w:val="00C77B8F"/>
    <w:rsid w:val="00C77E10"/>
    <w:rsid w:val="00C77F3F"/>
    <w:rsid w:val="00C80073"/>
    <w:rsid w:val="00C80171"/>
    <w:rsid w:val="00C80514"/>
    <w:rsid w:val="00C80984"/>
    <w:rsid w:val="00C80DEA"/>
    <w:rsid w:val="00C80FE7"/>
    <w:rsid w:val="00C81450"/>
    <w:rsid w:val="00C814D4"/>
    <w:rsid w:val="00C81B77"/>
    <w:rsid w:val="00C82190"/>
    <w:rsid w:val="00C825F2"/>
    <w:rsid w:val="00C82816"/>
    <w:rsid w:val="00C82A00"/>
    <w:rsid w:val="00C82CC5"/>
    <w:rsid w:val="00C82DD5"/>
    <w:rsid w:val="00C8300B"/>
    <w:rsid w:val="00C83072"/>
    <w:rsid w:val="00C83159"/>
    <w:rsid w:val="00C8324A"/>
    <w:rsid w:val="00C832DC"/>
    <w:rsid w:val="00C832DE"/>
    <w:rsid w:val="00C833CB"/>
    <w:rsid w:val="00C8352F"/>
    <w:rsid w:val="00C8377F"/>
    <w:rsid w:val="00C83E74"/>
    <w:rsid w:val="00C83F53"/>
    <w:rsid w:val="00C840FB"/>
    <w:rsid w:val="00C8439A"/>
    <w:rsid w:val="00C843D5"/>
    <w:rsid w:val="00C846CC"/>
    <w:rsid w:val="00C84B47"/>
    <w:rsid w:val="00C84F97"/>
    <w:rsid w:val="00C84FDE"/>
    <w:rsid w:val="00C85077"/>
    <w:rsid w:val="00C857E7"/>
    <w:rsid w:val="00C85B86"/>
    <w:rsid w:val="00C85C77"/>
    <w:rsid w:val="00C85E21"/>
    <w:rsid w:val="00C85E36"/>
    <w:rsid w:val="00C86294"/>
    <w:rsid w:val="00C8646D"/>
    <w:rsid w:val="00C86A48"/>
    <w:rsid w:val="00C86C14"/>
    <w:rsid w:val="00C86CB7"/>
    <w:rsid w:val="00C86D77"/>
    <w:rsid w:val="00C86EBD"/>
    <w:rsid w:val="00C871B1"/>
    <w:rsid w:val="00C871FF"/>
    <w:rsid w:val="00C87257"/>
    <w:rsid w:val="00C87707"/>
    <w:rsid w:val="00C877E4"/>
    <w:rsid w:val="00C87859"/>
    <w:rsid w:val="00C87A4C"/>
    <w:rsid w:val="00C87D31"/>
    <w:rsid w:val="00C87E52"/>
    <w:rsid w:val="00C90003"/>
    <w:rsid w:val="00C90413"/>
    <w:rsid w:val="00C9077D"/>
    <w:rsid w:val="00C90970"/>
    <w:rsid w:val="00C909A1"/>
    <w:rsid w:val="00C909E8"/>
    <w:rsid w:val="00C90A1C"/>
    <w:rsid w:val="00C90BFA"/>
    <w:rsid w:val="00C90C51"/>
    <w:rsid w:val="00C90D91"/>
    <w:rsid w:val="00C90F9E"/>
    <w:rsid w:val="00C91326"/>
    <w:rsid w:val="00C9138C"/>
    <w:rsid w:val="00C9192C"/>
    <w:rsid w:val="00C919D3"/>
    <w:rsid w:val="00C91D31"/>
    <w:rsid w:val="00C91DE3"/>
    <w:rsid w:val="00C91F24"/>
    <w:rsid w:val="00C91FCB"/>
    <w:rsid w:val="00C91FDA"/>
    <w:rsid w:val="00C9219B"/>
    <w:rsid w:val="00C922A3"/>
    <w:rsid w:val="00C9264F"/>
    <w:rsid w:val="00C9280E"/>
    <w:rsid w:val="00C92B2D"/>
    <w:rsid w:val="00C92B7E"/>
    <w:rsid w:val="00C92BD7"/>
    <w:rsid w:val="00C92C7F"/>
    <w:rsid w:val="00C92D05"/>
    <w:rsid w:val="00C92D6E"/>
    <w:rsid w:val="00C92E0D"/>
    <w:rsid w:val="00C92E31"/>
    <w:rsid w:val="00C93486"/>
    <w:rsid w:val="00C9369D"/>
    <w:rsid w:val="00C9369E"/>
    <w:rsid w:val="00C93721"/>
    <w:rsid w:val="00C9376F"/>
    <w:rsid w:val="00C9396C"/>
    <w:rsid w:val="00C93AC0"/>
    <w:rsid w:val="00C93C86"/>
    <w:rsid w:val="00C93CBA"/>
    <w:rsid w:val="00C93CC6"/>
    <w:rsid w:val="00C93D59"/>
    <w:rsid w:val="00C93ED0"/>
    <w:rsid w:val="00C944FA"/>
    <w:rsid w:val="00C94871"/>
    <w:rsid w:val="00C94AFB"/>
    <w:rsid w:val="00C94B12"/>
    <w:rsid w:val="00C94B67"/>
    <w:rsid w:val="00C94E9C"/>
    <w:rsid w:val="00C9531E"/>
    <w:rsid w:val="00C954A3"/>
    <w:rsid w:val="00C95854"/>
    <w:rsid w:val="00C95A1F"/>
    <w:rsid w:val="00C95C11"/>
    <w:rsid w:val="00C95EFF"/>
    <w:rsid w:val="00C96012"/>
    <w:rsid w:val="00C9646E"/>
    <w:rsid w:val="00C964DC"/>
    <w:rsid w:val="00C969F3"/>
    <w:rsid w:val="00C96E6F"/>
    <w:rsid w:val="00C96F0E"/>
    <w:rsid w:val="00C96F3C"/>
    <w:rsid w:val="00C970FD"/>
    <w:rsid w:val="00C97707"/>
    <w:rsid w:val="00C9772A"/>
    <w:rsid w:val="00C977E9"/>
    <w:rsid w:val="00C97872"/>
    <w:rsid w:val="00C979B6"/>
    <w:rsid w:val="00C97B5B"/>
    <w:rsid w:val="00C97C4B"/>
    <w:rsid w:val="00CA00B9"/>
    <w:rsid w:val="00CA051F"/>
    <w:rsid w:val="00CA0532"/>
    <w:rsid w:val="00CA0A9B"/>
    <w:rsid w:val="00CA0ECA"/>
    <w:rsid w:val="00CA0F3B"/>
    <w:rsid w:val="00CA12D0"/>
    <w:rsid w:val="00CA1877"/>
    <w:rsid w:val="00CA1930"/>
    <w:rsid w:val="00CA1992"/>
    <w:rsid w:val="00CA1A18"/>
    <w:rsid w:val="00CA1ABF"/>
    <w:rsid w:val="00CA1C1E"/>
    <w:rsid w:val="00CA1D06"/>
    <w:rsid w:val="00CA1D70"/>
    <w:rsid w:val="00CA2065"/>
    <w:rsid w:val="00CA2241"/>
    <w:rsid w:val="00CA22EE"/>
    <w:rsid w:val="00CA2444"/>
    <w:rsid w:val="00CA25F1"/>
    <w:rsid w:val="00CA26C4"/>
    <w:rsid w:val="00CA28EA"/>
    <w:rsid w:val="00CA2C00"/>
    <w:rsid w:val="00CA2C75"/>
    <w:rsid w:val="00CA2FA6"/>
    <w:rsid w:val="00CA3A55"/>
    <w:rsid w:val="00CA3CDD"/>
    <w:rsid w:val="00CA403B"/>
    <w:rsid w:val="00CA415F"/>
    <w:rsid w:val="00CA41A0"/>
    <w:rsid w:val="00CA42D2"/>
    <w:rsid w:val="00CA4412"/>
    <w:rsid w:val="00CA44F8"/>
    <w:rsid w:val="00CA456B"/>
    <w:rsid w:val="00CA47E4"/>
    <w:rsid w:val="00CA485B"/>
    <w:rsid w:val="00CA494C"/>
    <w:rsid w:val="00CA49C8"/>
    <w:rsid w:val="00CA4A42"/>
    <w:rsid w:val="00CA4A87"/>
    <w:rsid w:val="00CA4C2C"/>
    <w:rsid w:val="00CA4E9F"/>
    <w:rsid w:val="00CA4F78"/>
    <w:rsid w:val="00CA505A"/>
    <w:rsid w:val="00CA5392"/>
    <w:rsid w:val="00CA5886"/>
    <w:rsid w:val="00CA59DD"/>
    <w:rsid w:val="00CA5EBD"/>
    <w:rsid w:val="00CA5F78"/>
    <w:rsid w:val="00CA6091"/>
    <w:rsid w:val="00CA63F6"/>
    <w:rsid w:val="00CA64FC"/>
    <w:rsid w:val="00CA69D7"/>
    <w:rsid w:val="00CA6A36"/>
    <w:rsid w:val="00CA6A57"/>
    <w:rsid w:val="00CA6BD2"/>
    <w:rsid w:val="00CA6E2C"/>
    <w:rsid w:val="00CA7074"/>
    <w:rsid w:val="00CA713D"/>
    <w:rsid w:val="00CA783D"/>
    <w:rsid w:val="00CA7C98"/>
    <w:rsid w:val="00CA7DCF"/>
    <w:rsid w:val="00CA7FD7"/>
    <w:rsid w:val="00CB008E"/>
    <w:rsid w:val="00CB01FA"/>
    <w:rsid w:val="00CB0614"/>
    <w:rsid w:val="00CB072D"/>
    <w:rsid w:val="00CB0737"/>
    <w:rsid w:val="00CB07F3"/>
    <w:rsid w:val="00CB097A"/>
    <w:rsid w:val="00CB0B47"/>
    <w:rsid w:val="00CB0FEA"/>
    <w:rsid w:val="00CB1149"/>
    <w:rsid w:val="00CB16AC"/>
    <w:rsid w:val="00CB17D4"/>
    <w:rsid w:val="00CB1803"/>
    <w:rsid w:val="00CB1828"/>
    <w:rsid w:val="00CB1DF9"/>
    <w:rsid w:val="00CB1E28"/>
    <w:rsid w:val="00CB1EE1"/>
    <w:rsid w:val="00CB20A2"/>
    <w:rsid w:val="00CB2258"/>
    <w:rsid w:val="00CB226D"/>
    <w:rsid w:val="00CB26EC"/>
    <w:rsid w:val="00CB2CB7"/>
    <w:rsid w:val="00CB2D2A"/>
    <w:rsid w:val="00CB2D85"/>
    <w:rsid w:val="00CB352D"/>
    <w:rsid w:val="00CB359F"/>
    <w:rsid w:val="00CB3632"/>
    <w:rsid w:val="00CB3B8A"/>
    <w:rsid w:val="00CB3BD7"/>
    <w:rsid w:val="00CB3D27"/>
    <w:rsid w:val="00CB3E67"/>
    <w:rsid w:val="00CB44CA"/>
    <w:rsid w:val="00CB4AAE"/>
    <w:rsid w:val="00CB4B25"/>
    <w:rsid w:val="00CB4D8F"/>
    <w:rsid w:val="00CB4D94"/>
    <w:rsid w:val="00CB4DF9"/>
    <w:rsid w:val="00CB4EDB"/>
    <w:rsid w:val="00CB5049"/>
    <w:rsid w:val="00CB5257"/>
    <w:rsid w:val="00CB55D3"/>
    <w:rsid w:val="00CB560B"/>
    <w:rsid w:val="00CB5788"/>
    <w:rsid w:val="00CB59FB"/>
    <w:rsid w:val="00CB5B09"/>
    <w:rsid w:val="00CB5B1E"/>
    <w:rsid w:val="00CB5D3F"/>
    <w:rsid w:val="00CB5E17"/>
    <w:rsid w:val="00CB6627"/>
    <w:rsid w:val="00CB6D6B"/>
    <w:rsid w:val="00CB6E94"/>
    <w:rsid w:val="00CB6F67"/>
    <w:rsid w:val="00CB7011"/>
    <w:rsid w:val="00CB737A"/>
    <w:rsid w:val="00CB756D"/>
    <w:rsid w:val="00CB787A"/>
    <w:rsid w:val="00CC0425"/>
    <w:rsid w:val="00CC0917"/>
    <w:rsid w:val="00CC09C1"/>
    <w:rsid w:val="00CC0C4A"/>
    <w:rsid w:val="00CC1020"/>
    <w:rsid w:val="00CC10AE"/>
    <w:rsid w:val="00CC12F1"/>
    <w:rsid w:val="00CC172C"/>
    <w:rsid w:val="00CC173F"/>
    <w:rsid w:val="00CC17F0"/>
    <w:rsid w:val="00CC1853"/>
    <w:rsid w:val="00CC1FAE"/>
    <w:rsid w:val="00CC218F"/>
    <w:rsid w:val="00CC21AF"/>
    <w:rsid w:val="00CC21CD"/>
    <w:rsid w:val="00CC21F1"/>
    <w:rsid w:val="00CC271D"/>
    <w:rsid w:val="00CC2783"/>
    <w:rsid w:val="00CC2905"/>
    <w:rsid w:val="00CC294A"/>
    <w:rsid w:val="00CC302E"/>
    <w:rsid w:val="00CC3473"/>
    <w:rsid w:val="00CC34A4"/>
    <w:rsid w:val="00CC38E7"/>
    <w:rsid w:val="00CC3923"/>
    <w:rsid w:val="00CC3A23"/>
    <w:rsid w:val="00CC3E02"/>
    <w:rsid w:val="00CC3E68"/>
    <w:rsid w:val="00CC3E88"/>
    <w:rsid w:val="00CC4224"/>
    <w:rsid w:val="00CC4247"/>
    <w:rsid w:val="00CC444D"/>
    <w:rsid w:val="00CC455C"/>
    <w:rsid w:val="00CC47B9"/>
    <w:rsid w:val="00CC47CB"/>
    <w:rsid w:val="00CC48D0"/>
    <w:rsid w:val="00CC4B3D"/>
    <w:rsid w:val="00CC4FA4"/>
    <w:rsid w:val="00CC5558"/>
    <w:rsid w:val="00CC5A74"/>
    <w:rsid w:val="00CC5B7D"/>
    <w:rsid w:val="00CC5C43"/>
    <w:rsid w:val="00CC61B9"/>
    <w:rsid w:val="00CC6AA0"/>
    <w:rsid w:val="00CC6AB8"/>
    <w:rsid w:val="00CC6B85"/>
    <w:rsid w:val="00CC6BA9"/>
    <w:rsid w:val="00CC6BDC"/>
    <w:rsid w:val="00CC6C6F"/>
    <w:rsid w:val="00CC6FA0"/>
    <w:rsid w:val="00CC7152"/>
    <w:rsid w:val="00CC737C"/>
    <w:rsid w:val="00CC7AA8"/>
    <w:rsid w:val="00CC7D6F"/>
    <w:rsid w:val="00CC7DE2"/>
    <w:rsid w:val="00CD0485"/>
    <w:rsid w:val="00CD060C"/>
    <w:rsid w:val="00CD06BE"/>
    <w:rsid w:val="00CD0750"/>
    <w:rsid w:val="00CD087D"/>
    <w:rsid w:val="00CD0BAA"/>
    <w:rsid w:val="00CD0F5D"/>
    <w:rsid w:val="00CD1342"/>
    <w:rsid w:val="00CD137D"/>
    <w:rsid w:val="00CD1477"/>
    <w:rsid w:val="00CD1871"/>
    <w:rsid w:val="00CD1BAE"/>
    <w:rsid w:val="00CD1C0B"/>
    <w:rsid w:val="00CD223D"/>
    <w:rsid w:val="00CD239A"/>
    <w:rsid w:val="00CD261F"/>
    <w:rsid w:val="00CD26EC"/>
    <w:rsid w:val="00CD2866"/>
    <w:rsid w:val="00CD2AE4"/>
    <w:rsid w:val="00CD2E2B"/>
    <w:rsid w:val="00CD2E32"/>
    <w:rsid w:val="00CD2ED5"/>
    <w:rsid w:val="00CD2EDC"/>
    <w:rsid w:val="00CD2F9E"/>
    <w:rsid w:val="00CD3167"/>
    <w:rsid w:val="00CD3807"/>
    <w:rsid w:val="00CD3970"/>
    <w:rsid w:val="00CD3A53"/>
    <w:rsid w:val="00CD3A55"/>
    <w:rsid w:val="00CD3A5F"/>
    <w:rsid w:val="00CD3F92"/>
    <w:rsid w:val="00CD40C0"/>
    <w:rsid w:val="00CD4321"/>
    <w:rsid w:val="00CD434B"/>
    <w:rsid w:val="00CD440A"/>
    <w:rsid w:val="00CD4666"/>
    <w:rsid w:val="00CD4E77"/>
    <w:rsid w:val="00CD519E"/>
    <w:rsid w:val="00CD528B"/>
    <w:rsid w:val="00CD548A"/>
    <w:rsid w:val="00CD5512"/>
    <w:rsid w:val="00CD55AD"/>
    <w:rsid w:val="00CD56C8"/>
    <w:rsid w:val="00CD5B4C"/>
    <w:rsid w:val="00CD5B96"/>
    <w:rsid w:val="00CD5E7C"/>
    <w:rsid w:val="00CD6090"/>
    <w:rsid w:val="00CD64FF"/>
    <w:rsid w:val="00CD6545"/>
    <w:rsid w:val="00CD65A8"/>
    <w:rsid w:val="00CD6628"/>
    <w:rsid w:val="00CD67D3"/>
    <w:rsid w:val="00CD6C7D"/>
    <w:rsid w:val="00CD6E3D"/>
    <w:rsid w:val="00CD6F80"/>
    <w:rsid w:val="00CD7044"/>
    <w:rsid w:val="00CD71AB"/>
    <w:rsid w:val="00CD7D36"/>
    <w:rsid w:val="00CD7F8B"/>
    <w:rsid w:val="00CE0109"/>
    <w:rsid w:val="00CE0261"/>
    <w:rsid w:val="00CE05A2"/>
    <w:rsid w:val="00CE05A7"/>
    <w:rsid w:val="00CE05B8"/>
    <w:rsid w:val="00CE06BD"/>
    <w:rsid w:val="00CE06CB"/>
    <w:rsid w:val="00CE0B91"/>
    <w:rsid w:val="00CE0C49"/>
    <w:rsid w:val="00CE11D2"/>
    <w:rsid w:val="00CE162D"/>
    <w:rsid w:val="00CE1EB2"/>
    <w:rsid w:val="00CE1F8F"/>
    <w:rsid w:val="00CE1FC5"/>
    <w:rsid w:val="00CE212D"/>
    <w:rsid w:val="00CE249B"/>
    <w:rsid w:val="00CE25EA"/>
    <w:rsid w:val="00CE2842"/>
    <w:rsid w:val="00CE2E6E"/>
    <w:rsid w:val="00CE2F23"/>
    <w:rsid w:val="00CE3382"/>
    <w:rsid w:val="00CE3500"/>
    <w:rsid w:val="00CE379D"/>
    <w:rsid w:val="00CE3875"/>
    <w:rsid w:val="00CE3DFD"/>
    <w:rsid w:val="00CE4207"/>
    <w:rsid w:val="00CE4285"/>
    <w:rsid w:val="00CE45FB"/>
    <w:rsid w:val="00CE4629"/>
    <w:rsid w:val="00CE46E5"/>
    <w:rsid w:val="00CE4822"/>
    <w:rsid w:val="00CE4848"/>
    <w:rsid w:val="00CE485A"/>
    <w:rsid w:val="00CE48B0"/>
    <w:rsid w:val="00CE49E4"/>
    <w:rsid w:val="00CE5279"/>
    <w:rsid w:val="00CE541C"/>
    <w:rsid w:val="00CE54BB"/>
    <w:rsid w:val="00CE55E9"/>
    <w:rsid w:val="00CE5A01"/>
    <w:rsid w:val="00CE5A78"/>
    <w:rsid w:val="00CE5B8D"/>
    <w:rsid w:val="00CE5CC1"/>
    <w:rsid w:val="00CE5D04"/>
    <w:rsid w:val="00CE5E8A"/>
    <w:rsid w:val="00CE5F50"/>
    <w:rsid w:val="00CE6591"/>
    <w:rsid w:val="00CE6665"/>
    <w:rsid w:val="00CE67E1"/>
    <w:rsid w:val="00CE70C0"/>
    <w:rsid w:val="00CE7402"/>
    <w:rsid w:val="00CE75B1"/>
    <w:rsid w:val="00CE78AE"/>
    <w:rsid w:val="00CE7D35"/>
    <w:rsid w:val="00CE7E62"/>
    <w:rsid w:val="00CF0237"/>
    <w:rsid w:val="00CF0802"/>
    <w:rsid w:val="00CF0969"/>
    <w:rsid w:val="00CF0AD3"/>
    <w:rsid w:val="00CF1132"/>
    <w:rsid w:val="00CF11BE"/>
    <w:rsid w:val="00CF11E8"/>
    <w:rsid w:val="00CF1516"/>
    <w:rsid w:val="00CF1671"/>
    <w:rsid w:val="00CF195E"/>
    <w:rsid w:val="00CF19DA"/>
    <w:rsid w:val="00CF1C7F"/>
    <w:rsid w:val="00CF1C92"/>
    <w:rsid w:val="00CF1CC0"/>
    <w:rsid w:val="00CF1D22"/>
    <w:rsid w:val="00CF1DC9"/>
    <w:rsid w:val="00CF1E8A"/>
    <w:rsid w:val="00CF1F91"/>
    <w:rsid w:val="00CF2269"/>
    <w:rsid w:val="00CF24F8"/>
    <w:rsid w:val="00CF2653"/>
    <w:rsid w:val="00CF266E"/>
    <w:rsid w:val="00CF2708"/>
    <w:rsid w:val="00CF2840"/>
    <w:rsid w:val="00CF2BC6"/>
    <w:rsid w:val="00CF2D7A"/>
    <w:rsid w:val="00CF2D9D"/>
    <w:rsid w:val="00CF2E40"/>
    <w:rsid w:val="00CF32F5"/>
    <w:rsid w:val="00CF33A8"/>
    <w:rsid w:val="00CF3581"/>
    <w:rsid w:val="00CF37CF"/>
    <w:rsid w:val="00CF3A48"/>
    <w:rsid w:val="00CF3CFF"/>
    <w:rsid w:val="00CF4247"/>
    <w:rsid w:val="00CF42FB"/>
    <w:rsid w:val="00CF4368"/>
    <w:rsid w:val="00CF4565"/>
    <w:rsid w:val="00CF4AEE"/>
    <w:rsid w:val="00CF4B28"/>
    <w:rsid w:val="00CF4CF2"/>
    <w:rsid w:val="00CF4EFF"/>
    <w:rsid w:val="00CF4F54"/>
    <w:rsid w:val="00CF5263"/>
    <w:rsid w:val="00CF551D"/>
    <w:rsid w:val="00CF565A"/>
    <w:rsid w:val="00CF5752"/>
    <w:rsid w:val="00CF57CB"/>
    <w:rsid w:val="00CF5D3D"/>
    <w:rsid w:val="00CF5D8F"/>
    <w:rsid w:val="00CF5EB2"/>
    <w:rsid w:val="00CF60B5"/>
    <w:rsid w:val="00CF63F6"/>
    <w:rsid w:val="00CF6956"/>
    <w:rsid w:val="00CF6A32"/>
    <w:rsid w:val="00CF6C7E"/>
    <w:rsid w:val="00CF70DB"/>
    <w:rsid w:val="00CF70F5"/>
    <w:rsid w:val="00CF7247"/>
    <w:rsid w:val="00CF7426"/>
    <w:rsid w:val="00CF7656"/>
    <w:rsid w:val="00CF778D"/>
    <w:rsid w:val="00CF77BD"/>
    <w:rsid w:val="00CF78D6"/>
    <w:rsid w:val="00CF7B5B"/>
    <w:rsid w:val="00CF7CFB"/>
    <w:rsid w:val="00D00106"/>
    <w:rsid w:val="00D004FA"/>
    <w:rsid w:val="00D005DD"/>
    <w:rsid w:val="00D007FD"/>
    <w:rsid w:val="00D00A87"/>
    <w:rsid w:val="00D00CC7"/>
    <w:rsid w:val="00D00CEA"/>
    <w:rsid w:val="00D00F69"/>
    <w:rsid w:val="00D00F73"/>
    <w:rsid w:val="00D010CA"/>
    <w:rsid w:val="00D01526"/>
    <w:rsid w:val="00D01553"/>
    <w:rsid w:val="00D01695"/>
    <w:rsid w:val="00D0169C"/>
    <w:rsid w:val="00D018EF"/>
    <w:rsid w:val="00D0193D"/>
    <w:rsid w:val="00D019FA"/>
    <w:rsid w:val="00D01A20"/>
    <w:rsid w:val="00D01B0D"/>
    <w:rsid w:val="00D01B21"/>
    <w:rsid w:val="00D01B62"/>
    <w:rsid w:val="00D01C8C"/>
    <w:rsid w:val="00D01CD4"/>
    <w:rsid w:val="00D01D3B"/>
    <w:rsid w:val="00D01E2F"/>
    <w:rsid w:val="00D01EE8"/>
    <w:rsid w:val="00D01EF2"/>
    <w:rsid w:val="00D01FFD"/>
    <w:rsid w:val="00D0200D"/>
    <w:rsid w:val="00D021B4"/>
    <w:rsid w:val="00D02A38"/>
    <w:rsid w:val="00D02AA3"/>
    <w:rsid w:val="00D02C06"/>
    <w:rsid w:val="00D02C68"/>
    <w:rsid w:val="00D02C9E"/>
    <w:rsid w:val="00D02D71"/>
    <w:rsid w:val="00D03102"/>
    <w:rsid w:val="00D03727"/>
    <w:rsid w:val="00D0378A"/>
    <w:rsid w:val="00D03831"/>
    <w:rsid w:val="00D038F5"/>
    <w:rsid w:val="00D03D33"/>
    <w:rsid w:val="00D03EB1"/>
    <w:rsid w:val="00D04061"/>
    <w:rsid w:val="00D040E5"/>
    <w:rsid w:val="00D04344"/>
    <w:rsid w:val="00D043D5"/>
    <w:rsid w:val="00D04553"/>
    <w:rsid w:val="00D04593"/>
    <w:rsid w:val="00D045A4"/>
    <w:rsid w:val="00D0460E"/>
    <w:rsid w:val="00D048B3"/>
    <w:rsid w:val="00D049C2"/>
    <w:rsid w:val="00D049E5"/>
    <w:rsid w:val="00D04A17"/>
    <w:rsid w:val="00D04AA5"/>
    <w:rsid w:val="00D04E79"/>
    <w:rsid w:val="00D05025"/>
    <w:rsid w:val="00D05132"/>
    <w:rsid w:val="00D052BC"/>
    <w:rsid w:val="00D0592E"/>
    <w:rsid w:val="00D05B9B"/>
    <w:rsid w:val="00D05C59"/>
    <w:rsid w:val="00D05CAD"/>
    <w:rsid w:val="00D05D89"/>
    <w:rsid w:val="00D05EA9"/>
    <w:rsid w:val="00D06156"/>
    <w:rsid w:val="00D061A1"/>
    <w:rsid w:val="00D0654F"/>
    <w:rsid w:val="00D0670D"/>
    <w:rsid w:val="00D07080"/>
    <w:rsid w:val="00D071F8"/>
    <w:rsid w:val="00D07252"/>
    <w:rsid w:val="00D0745D"/>
    <w:rsid w:val="00D074F4"/>
    <w:rsid w:val="00D07631"/>
    <w:rsid w:val="00D07711"/>
    <w:rsid w:val="00D07CE1"/>
    <w:rsid w:val="00D07D2C"/>
    <w:rsid w:val="00D07D77"/>
    <w:rsid w:val="00D1026A"/>
    <w:rsid w:val="00D103DD"/>
    <w:rsid w:val="00D106D0"/>
    <w:rsid w:val="00D1072B"/>
    <w:rsid w:val="00D107CF"/>
    <w:rsid w:val="00D1095C"/>
    <w:rsid w:val="00D10982"/>
    <w:rsid w:val="00D110D5"/>
    <w:rsid w:val="00D11423"/>
    <w:rsid w:val="00D11475"/>
    <w:rsid w:val="00D116C4"/>
    <w:rsid w:val="00D1175A"/>
    <w:rsid w:val="00D11784"/>
    <w:rsid w:val="00D1186D"/>
    <w:rsid w:val="00D118D7"/>
    <w:rsid w:val="00D11B0B"/>
    <w:rsid w:val="00D11ED1"/>
    <w:rsid w:val="00D11ED4"/>
    <w:rsid w:val="00D11FB0"/>
    <w:rsid w:val="00D12293"/>
    <w:rsid w:val="00D12343"/>
    <w:rsid w:val="00D123B1"/>
    <w:rsid w:val="00D1278E"/>
    <w:rsid w:val="00D128F2"/>
    <w:rsid w:val="00D12EBE"/>
    <w:rsid w:val="00D13160"/>
    <w:rsid w:val="00D138F1"/>
    <w:rsid w:val="00D13C5F"/>
    <w:rsid w:val="00D13E34"/>
    <w:rsid w:val="00D13E60"/>
    <w:rsid w:val="00D13ED7"/>
    <w:rsid w:val="00D141F9"/>
    <w:rsid w:val="00D14236"/>
    <w:rsid w:val="00D14553"/>
    <w:rsid w:val="00D14C6A"/>
    <w:rsid w:val="00D14DB1"/>
    <w:rsid w:val="00D1515C"/>
    <w:rsid w:val="00D1516B"/>
    <w:rsid w:val="00D15271"/>
    <w:rsid w:val="00D153C9"/>
    <w:rsid w:val="00D15881"/>
    <w:rsid w:val="00D159B5"/>
    <w:rsid w:val="00D15AC8"/>
    <w:rsid w:val="00D15AF8"/>
    <w:rsid w:val="00D15D7D"/>
    <w:rsid w:val="00D15F43"/>
    <w:rsid w:val="00D16421"/>
    <w:rsid w:val="00D16511"/>
    <w:rsid w:val="00D1666C"/>
    <w:rsid w:val="00D167EC"/>
    <w:rsid w:val="00D167F7"/>
    <w:rsid w:val="00D1694C"/>
    <w:rsid w:val="00D16C74"/>
    <w:rsid w:val="00D16E87"/>
    <w:rsid w:val="00D16EEB"/>
    <w:rsid w:val="00D16EED"/>
    <w:rsid w:val="00D17101"/>
    <w:rsid w:val="00D1737B"/>
    <w:rsid w:val="00D17964"/>
    <w:rsid w:val="00D17B3B"/>
    <w:rsid w:val="00D20031"/>
    <w:rsid w:val="00D20347"/>
    <w:rsid w:val="00D2091B"/>
    <w:rsid w:val="00D2094F"/>
    <w:rsid w:val="00D209CC"/>
    <w:rsid w:val="00D20B8B"/>
    <w:rsid w:val="00D20F1E"/>
    <w:rsid w:val="00D20F3A"/>
    <w:rsid w:val="00D21042"/>
    <w:rsid w:val="00D2162C"/>
    <w:rsid w:val="00D21A3C"/>
    <w:rsid w:val="00D21A9F"/>
    <w:rsid w:val="00D21AA4"/>
    <w:rsid w:val="00D21B09"/>
    <w:rsid w:val="00D21C49"/>
    <w:rsid w:val="00D21D03"/>
    <w:rsid w:val="00D22147"/>
    <w:rsid w:val="00D222ED"/>
    <w:rsid w:val="00D22698"/>
    <w:rsid w:val="00D22C21"/>
    <w:rsid w:val="00D22FE5"/>
    <w:rsid w:val="00D23172"/>
    <w:rsid w:val="00D23389"/>
    <w:rsid w:val="00D233F1"/>
    <w:rsid w:val="00D2352A"/>
    <w:rsid w:val="00D239F0"/>
    <w:rsid w:val="00D23E17"/>
    <w:rsid w:val="00D245BD"/>
    <w:rsid w:val="00D2463A"/>
    <w:rsid w:val="00D246BC"/>
    <w:rsid w:val="00D248E1"/>
    <w:rsid w:val="00D249FF"/>
    <w:rsid w:val="00D24E0E"/>
    <w:rsid w:val="00D252BA"/>
    <w:rsid w:val="00D252DC"/>
    <w:rsid w:val="00D25515"/>
    <w:rsid w:val="00D256F8"/>
    <w:rsid w:val="00D25E27"/>
    <w:rsid w:val="00D2685C"/>
    <w:rsid w:val="00D26A3B"/>
    <w:rsid w:val="00D26C8D"/>
    <w:rsid w:val="00D26C9C"/>
    <w:rsid w:val="00D26DE9"/>
    <w:rsid w:val="00D26E3B"/>
    <w:rsid w:val="00D27082"/>
    <w:rsid w:val="00D271E7"/>
    <w:rsid w:val="00D2723D"/>
    <w:rsid w:val="00D27322"/>
    <w:rsid w:val="00D27475"/>
    <w:rsid w:val="00D27703"/>
    <w:rsid w:val="00D27B24"/>
    <w:rsid w:val="00D27B7D"/>
    <w:rsid w:val="00D27E9C"/>
    <w:rsid w:val="00D27FF8"/>
    <w:rsid w:val="00D302FD"/>
    <w:rsid w:val="00D3038A"/>
    <w:rsid w:val="00D30399"/>
    <w:rsid w:val="00D3063D"/>
    <w:rsid w:val="00D30845"/>
    <w:rsid w:val="00D308E1"/>
    <w:rsid w:val="00D3098D"/>
    <w:rsid w:val="00D30D0D"/>
    <w:rsid w:val="00D31313"/>
    <w:rsid w:val="00D318CC"/>
    <w:rsid w:val="00D31965"/>
    <w:rsid w:val="00D319DC"/>
    <w:rsid w:val="00D31A02"/>
    <w:rsid w:val="00D31A73"/>
    <w:rsid w:val="00D31CC3"/>
    <w:rsid w:val="00D31CFD"/>
    <w:rsid w:val="00D31FFD"/>
    <w:rsid w:val="00D320C9"/>
    <w:rsid w:val="00D32184"/>
    <w:rsid w:val="00D323DB"/>
    <w:rsid w:val="00D32690"/>
    <w:rsid w:val="00D3283B"/>
    <w:rsid w:val="00D32B8D"/>
    <w:rsid w:val="00D3323C"/>
    <w:rsid w:val="00D33304"/>
    <w:rsid w:val="00D33354"/>
    <w:rsid w:val="00D33456"/>
    <w:rsid w:val="00D33763"/>
    <w:rsid w:val="00D3396F"/>
    <w:rsid w:val="00D339AC"/>
    <w:rsid w:val="00D33D4D"/>
    <w:rsid w:val="00D33DDF"/>
    <w:rsid w:val="00D33E3F"/>
    <w:rsid w:val="00D340DD"/>
    <w:rsid w:val="00D34150"/>
    <w:rsid w:val="00D341B0"/>
    <w:rsid w:val="00D342CA"/>
    <w:rsid w:val="00D34500"/>
    <w:rsid w:val="00D347EC"/>
    <w:rsid w:val="00D348C9"/>
    <w:rsid w:val="00D34A00"/>
    <w:rsid w:val="00D34A0B"/>
    <w:rsid w:val="00D34BA8"/>
    <w:rsid w:val="00D34CC0"/>
    <w:rsid w:val="00D35002"/>
    <w:rsid w:val="00D350BE"/>
    <w:rsid w:val="00D35351"/>
    <w:rsid w:val="00D35473"/>
    <w:rsid w:val="00D356E6"/>
    <w:rsid w:val="00D35BC6"/>
    <w:rsid w:val="00D35E9C"/>
    <w:rsid w:val="00D35F2B"/>
    <w:rsid w:val="00D36234"/>
    <w:rsid w:val="00D36371"/>
    <w:rsid w:val="00D3667E"/>
    <w:rsid w:val="00D36BBD"/>
    <w:rsid w:val="00D36FEC"/>
    <w:rsid w:val="00D3704F"/>
    <w:rsid w:val="00D37090"/>
    <w:rsid w:val="00D37343"/>
    <w:rsid w:val="00D375F7"/>
    <w:rsid w:val="00D377DD"/>
    <w:rsid w:val="00D37999"/>
    <w:rsid w:val="00D37BA1"/>
    <w:rsid w:val="00D409EE"/>
    <w:rsid w:val="00D40AE8"/>
    <w:rsid w:val="00D40B1E"/>
    <w:rsid w:val="00D40C33"/>
    <w:rsid w:val="00D40DD9"/>
    <w:rsid w:val="00D41019"/>
    <w:rsid w:val="00D41177"/>
    <w:rsid w:val="00D41C21"/>
    <w:rsid w:val="00D41CBB"/>
    <w:rsid w:val="00D41F18"/>
    <w:rsid w:val="00D41F5E"/>
    <w:rsid w:val="00D42142"/>
    <w:rsid w:val="00D42401"/>
    <w:rsid w:val="00D42598"/>
    <w:rsid w:val="00D42A24"/>
    <w:rsid w:val="00D42FF6"/>
    <w:rsid w:val="00D43551"/>
    <w:rsid w:val="00D437D8"/>
    <w:rsid w:val="00D43823"/>
    <w:rsid w:val="00D438BE"/>
    <w:rsid w:val="00D43AAA"/>
    <w:rsid w:val="00D4400F"/>
    <w:rsid w:val="00D44994"/>
    <w:rsid w:val="00D44B88"/>
    <w:rsid w:val="00D44C5B"/>
    <w:rsid w:val="00D44D90"/>
    <w:rsid w:val="00D44E6B"/>
    <w:rsid w:val="00D453DD"/>
    <w:rsid w:val="00D45770"/>
    <w:rsid w:val="00D45DF3"/>
    <w:rsid w:val="00D45FC6"/>
    <w:rsid w:val="00D46174"/>
    <w:rsid w:val="00D462B4"/>
    <w:rsid w:val="00D46423"/>
    <w:rsid w:val="00D468B0"/>
    <w:rsid w:val="00D468B4"/>
    <w:rsid w:val="00D4697F"/>
    <w:rsid w:val="00D46AA1"/>
    <w:rsid w:val="00D46B90"/>
    <w:rsid w:val="00D46E8A"/>
    <w:rsid w:val="00D47021"/>
    <w:rsid w:val="00D470D4"/>
    <w:rsid w:val="00D470EB"/>
    <w:rsid w:val="00D4756D"/>
    <w:rsid w:val="00D476DA"/>
    <w:rsid w:val="00D47A5A"/>
    <w:rsid w:val="00D47B05"/>
    <w:rsid w:val="00D47BDB"/>
    <w:rsid w:val="00D47DD0"/>
    <w:rsid w:val="00D47F27"/>
    <w:rsid w:val="00D50183"/>
    <w:rsid w:val="00D50212"/>
    <w:rsid w:val="00D5044C"/>
    <w:rsid w:val="00D504E2"/>
    <w:rsid w:val="00D5073D"/>
    <w:rsid w:val="00D50B70"/>
    <w:rsid w:val="00D50B71"/>
    <w:rsid w:val="00D50E9C"/>
    <w:rsid w:val="00D51188"/>
    <w:rsid w:val="00D51299"/>
    <w:rsid w:val="00D514D0"/>
    <w:rsid w:val="00D5157D"/>
    <w:rsid w:val="00D515DB"/>
    <w:rsid w:val="00D519BC"/>
    <w:rsid w:val="00D51D12"/>
    <w:rsid w:val="00D52432"/>
    <w:rsid w:val="00D52464"/>
    <w:rsid w:val="00D527D6"/>
    <w:rsid w:val="00D52E05"/>
    <w:rsid w:val="00D52E6A"/>
    <w:rsid w:val="00D531C2"/>
    <w:rsid w:val="00D5362B"/>
    <w:rsid w:val="00D5373C"/>
    <w:rsid w:val="00D54710"/>
    <w:rsid w:val="00D54A8E"/>
    <w:rsid w:val="00D54EB7"/>
    <w:rsid w:val="00D54FFB"/>
    <w:rsid w:val="00D55072"/>
    <w:rsid w:val="00D550A2"/>
    <w:rsid w:val="00D551B5"/>
    <w:rsid w:val="00D5544F"/>
    <w:rsid w:val="00D555DE"/>
    <w:rsid w:val="00D5566F"/>
    <w:rsid w:val="00D557CB"/>
    <w:rsid w:val="00D55802"/>
    <w:rsid w:val="00D5580F"/>
    <w:rsid w:val="00D558C7"/>
    <w:rsid w:val="00D55993"/>
    <w:rsid w:val="00D55A07"/>
    <w:rsid w:val="00D56151"/>
    <w:rsid w:val="00D564CD"/>
    <w:rsid w:val="00D56DB2"/>
    <w:rsid w:val="00D57434"/>
    <w:rsid w:val="00D5747F"/>
    <w:rsid w:val="00D57495"/>
    <w:rsid w:val="00D574FA"/>
    <w:rsid w:val="00D57D3F"/>
    <w:rsid w:val="00D57E2E"/>
    <w:rsid w:val="00D60006"/>
    <w:rsid w:val="00D60079"/>
    <w:rsid w:val="00D60617"/>
    <w:rsid w:val="00D6078B"/>
    <w:rsid w:val="00D60944"/>
    <w:rsid w:val="00D60C8D"/>
    <w:rsid w:val="00D61241"/>
    <w:rsid w:val="00D61374"/>
    <w:rsid w:val="00D615B7"/>
    <w:rsid w:val="00D615CF"/>
    <w:rsid w:val="00D61681"/>
    <w:rsid w:val="00D6168A"/>
    <w:rsid w:val="00D616A5"/>
    <w:rsid w:val="00D61766"/>
    <w:rsid w:val="00D61C1F"/>
    <w:rsid w:val="00D61D84"/>
    <w:rsid w:val="00D61FF0"/>
    <w:rsid w:val="00D62005"/>
    <w:rsid w:val="00D620BC"/>
    <w:rsid w:val="00D6211D"/>
    <w:rsid w:val="00D62248"/>
    <w:rsid w:val="00D62288"/>
    <w:rsid w:val="00D624D2"/>
    <w:rsid w:val="00D62585"/>
    <w:rsid w:val="00D62870"/>
    <w:rsid w:val="00D6287E"/>
    <w:rsid w:val="00D62C27"/>
    <w:rsid w:val="00D62C97"/>
    <w:rsid w:val="00D62CA3"/>
    <w:rsid w:val="00D62E8B"/>
    <w:rsid w:val="00D62FA5"/>
    <w:rsid w:val="00D63068"/>
    <w:rsid w:val="00D633A6"/>
    <w:rsid w:val="00D63517"/>
    <w:rsid w:val="00D637F9"/>
    <w:rsid w:val="00D6384A"/>
    <w:rsid w:val="00D63930"/>
    <w:rsid w:val="00D63B75"/>
    <w:rsid w:val="00D63BA1"/>
    <w:rsid w:val="00D63C95"/>
    <w:rsid w:val="00D641E0"/>
    <w:rsid w:val="00D64301"/>
    <w:rsid w:val="00D6431A"/>
    <w:rsid w:val="00D643B4"/>
    <w:rsid w:val="00D6445A"/>
    <w:rsid w:val="00D645E1"/>
    <w:rsid w:val="00D64607"/>
    <w:rsid w:val="00D64B95"/>
    <w:rsid w:val="00D65513"/>
    <w:rsid w:val="00D65773"/>
    <w:rsid w:val="00D65799"/>
    <w:rsid w:val="00D65936"/>
    <w:rsid w:val="00D659B1"/>
    <w:rsid w:val="00D65A3A"/>
    <w:rsid w:val="00D65C4E"/>
    <w:rsid w:val="00D65D75"/>
    <w:rsid w:val="00D65D8F"/>
    <w:rsid w:val="00D65DA0"/>
    <w:rsid w:val="00D66002"/>
    <w:rsid w:val="00D660DE"/>
    <w:rsid w:val="00D6628A"/>
    <w:rsid w:val="00D6646D"/>
    <w:rsid w:val="00D66737"/>
    <w:rsid w:val="00D66811"/>
    <w:rsid w:val="00D66A5B"/>
    <w:rsid w:val="00D66AD1"/>
    <w:rsid w:val="00D66B43"/>
    <w:rsid w:val="00D66E18"/>
    <w:rsid w:val="00D66E63"/>
    <w:rsid w:val="00D6734D"/>
    <w:rsid w:val="00D677E3"/>
    <w:rsid w:val="00D6785A"/>
    <w:rsid w:val="00D6793F"/>
    <w:rsid w:val="00D679CF"/>
    <w:rsid w:val="00D679D3"/>
    <w:rsid w:val="00D7024C"/>
    <w:rsid w:val="00D704C3"/>
    <w:rsid w:val="00D7073A"/>
    <w:rsid w:val="00D70C0D"/>
    <w:rsid w:val="00D70EAD"/>
    <w:rsid w:val="00D7108A"/>
    <w:rsid w:val="00D71234"/>
    <w:rsid w:val="00D7138F"/>
    <w:rsid w:val="00D713F7"/>
    <w:rsid w:val="00D7198F"/>
    <w:rsid w:val="00D71B45"/>
    <w:rsid w:val="00D71C33"/>
    <w:rsid w:val="00D72177"/>
    <w:rsid w:val="00D72641"/>
    <w:rsid w:val="00D72BB0"/>
    <w:rsid w:val="00D72BD5"/>
    <w:rsid w:val="00D73077"/>
    <w:rsid w:val="00D73460"/>
    <w:rsid w:val="00D7356F"/>
    <w:rsid w:val="00D73587"/>
    <w:rsid w:val="00D73664"/>
    <w:rsid w:val="00D7368D"/>
    <w:rsid w:val="00D73705"/>
    <w:rsid w:val="00D73A22"/>
    <w:rsid w:val="00D73A55"/>
    <w:rsid w:val="00D73EBB"/>
    <w:rsid w:val="00D73F0C"/>
    <w:rsid w:val="00D742BD"/>
    <w:rsid w:val="00D74314"/>
    <w:rsid w:val="00D744EB"/>
    <w:rsid w:val="00D74CEC"/>
    <w:rsid w:val="00D751D3"/>
    <w:rsid w:val="00D751FB"/>
    <w:rsid w:val="00D7528C"/>
    <w:rsid w:val="00D7532A"/>
    <w:rsid w:val="00D754D6"/>
    <w:rsid w:val="00D755E5"/>
    <w:rsid w:val="00D75AEB"/>
    <w:rsid w:val="00D75C42"/>
    <w:rsid w:val="00D761AA"/>
    <w:rsid w:val="00D76571"/>
    <w:rsid w:val="00D7694F"/>
    <w:rsid w:val="00D76966"/>
    <w:rsid w:val="00D76BB6"/>
    <w:rsid w:val="00D76D7C"/>
    <w:rsid w:val="00D76FAE"/>
    <w:rsid w:val="00D77078"/>
    <w:rsid w:val="00D77177"/>
    <w:rsid w:val="00D772CB"/>
    <w:rsid w:val="00D776BD"/>
    <w:rsid w:val="00D777D7"/>
    <w:rsid w:val="00D77856"/>
    <w:rsid w:val="00D7793A"/>
    <w:rsid w:val="00D77B68"/>
    <w:rsid w:val="00D77F81"/>
    <w:rsid w:val="00D8000E"/>
    <w:rsid w:val="00D8041F"/>
    <w:rsid w:val="00D80530"/>
    <w:rsid w:val="00D8086E"/>
    <w:rsid w:val="00D80AB8"/>
    <w:rsid w:val="00D80CD9"/>
    <w:rsid w:val="00D81792"/>
    <w:rsid w:val="00D81808"/>
    <w:rsid w:val="00D819B1"/>
    <w:rsid w:val="00D819C0"/>
    <w:rsid w:val="00D81B4C"/>
    <w:rsid w:val="00D82494"/>
    <w:rsid w:val="00D829A8"/>
    <w:rsid w:val="00D82A9C"/>
    <w:rsid w:val="00D82B50"/>
    <w:rsid w:val="00D82DDB"/>
    <w:rsid w:val="00D82E9E"/>
    <w:rsid w:val="00D83414"/>
    <w:rsid w:val="00D8362B"/>
    <w:rsid w:val="00D83712"/>
    <w:rsid w:val="00D8381C"/>
    <w:rsid w:val="00D83840"/>
    <w:rsid w:val="00D83AD2"/>
    <w:rsid w:val="00D83AE9"/>
    <w:rsid w:val="00D83BDE"/>
    <w:rsid w:val="00D83D39"/>
    <w:rsid w:val="00D8413F"/>
    <w:rsid w:val="00D8449D"/>
    <w:rsid w:val="00D844DD"/>
    <w:rsid w:val="00D84705"/>
    <w:rsid w:val="00D84A97"/>
    <w:rsid w:val="00D84BBD"/>
    <w:rsid w:val="00D84D5D"/>
    <w:rsid w:val="00D8532A"/>
    <w:rsid w:val="00D853A7"/>
    <w:rsid w:val="00D854CB"/>
    <w:rsid w:val="00D8577D"/>
    <w:rsid w:val="00D857B8"/>
    <w:rsid w:val="00D85B32"/>
    <w:rsid w:val="00D86084"/>
    <w:rsid w:val="00D86098"/>
    <w:rsid w:val="00D8616F"/>
    <w:rsid w:val="00D865C3"/>
    <w:rsid w:val="00D865CB"/>
    <w:rsid w:val="00D86AC2"/>
    <w:rsid w:val="00D86DEC"/>
    <w:rsid w:val="00D86F48"/>
    <w:rsid w:val="00D87165"/>
    <w:rsid w:val="00D87175"/>
    <w:rsid w:val="00D87642"/>
    <w:rsid w:val="00D8795A"/>
    <w:rsid w:val="00D87ABF"/>
    <w:rsid w:val="00D87FC6"/>
    <w:rsid w:val="00D9017D"/>
    <w:rsid w:val="00D902CA"/>
    <w:rsid w:val="00D904CB"/>
    <w:rsid w:val="00D90612"/>
    <w:rsid w:val="00D90620"/>
    <w:rsid w:val="00D9066E"/>
    <w:rsid w:val="00D90798"/>
    <w:rsid w:val="00D90CA7"/>
    <w:rsid w:val="00D90CD3"/>
    <w:rsid w:val="00D90E7D"/>
    <w:rsid w:val="00D9115B"/>
    <w:rsid w:val="00D91306"/>
    <w:rsid w:val="00D913F2"/>
    <w:rsid w:val="00D91867"/>
    <w:rsid w:val="00D919E6"/>
    <w:rsid w:val="00D91BE1"/>
    <w:rsid w:val="00D92858"/>
    <w:rsid w:val="00D92B61"/>
    <w:rsid w:val="00D92C29"/>
    <w:rsid w:val="00D92CFD"/>
    <w:rsid w:val="00D92E05"/>
    <w:rsid w:val="00D92FC1"/>
    <w:rsid w:val="00D930EB"/>
    <w:rsid w:val="00D932D8"/>
    <w:rsid w:val="00D9367E"/>
    <w:rsid w:val="00D936E2"/>
    <w:rsid w:val="00D93AD1"/>
    <w:rsid w:val="00D93B2C"/>
    <w:rsid w:val="00D93E8F"/>
    <w:rsid w:val="00D9412A"/>
    <w:rsid w:val="00D943D9"/>
    <w:rsid w:val="00D94544"/>
    <w:rsid w:val="00D94A81"/>
    <w:rsid w:val="00D94B8C"/>
    <w:rsid w:val="00D94D96"/>
    <w:rsid w:val="00D9505A"/>
    <w:rsid w:val="00D95104"/>
    <w:rsid w:val="00D95186"/>
    <w:rsid w:val="00D952D4"/>
    <w:rsid w:val="00D95579"/>
    <w:rsid w:val="00D95600"/>
    <w:rsid w:val="00D95AD4"/>
    <w:rsid w:val="00D96093"/>
    <w:rsid w:val="00D96096"/>
    <w:rsid w:val="00D96318"/>
    <w:rsid w:val="00D9636C"/>
    <w:rsid w:val="00D9683C"/>
    <w:rsid w:val="00D97026"/>
    <w:rsid w:val="00D97082"/>
    <w:rsid w:val="00D97591"/>
    <w:rsid w:val="00D976EC"/>
    <w:rsid w:val="00D97884"/>
    <w:rsid w:val="00D97C16"/>
    <w:rsid w:val="00D97FE8"/>
    <w:rsid w:val="00DA006B"/>
    <w:rsid w:val="00DA02F3"/>
    <w:rsid w:val="00DA0549"/>
    <w:rsid w:val="00DA077E"/>
    <w:rsid w:val="00DA088E"/>
    <w:rsid w:val="00DA0A7F"/>
    <w:rsid w:val="00DA0CD5"/>
    <w:rsid w:val="00DA0E8B"/>
    <w:rsid w:val="00DA16BE"/>
    <w:rsid w:val="00DA1B46"/>
    <w:rsid w:val="00DA1C31"/>
    <w:rsid w:val="00DA1EA4"/>
    <w:rsid w:val="00DA20BC"/>
    <w:rsid w:val="00DA2139"/>
    <w:rsid w:val="00DA281A"/>
    <w:rsid w:val="00DA2913"/>
    <w:rsid w:val="00DA2C52"/>
    <w:rsid w:val="00DA2CAE"/>
    <w:rsid w:val="00DA2D78"/>
    <w:rsid w:val="00DA2ED7"/>
    <w:rsid w:val="00DA3220"/>
    <w:rsid w:val="00DA3328"/>
    <w:rsid w:val="00DA3916"/>
    <w:rsid w:val="00DA3B11"/>
    <w:rsid w:val="00DA3B77"/>
    <w:rsid w:val="00DA3BD8"/>
    <w:rsid w:val="00DA3D5F"/>
    <w:rsid w:val="00DA3E5D"/>
    <w:rsid w:val="00DA3E7A"/>
    <w:rsid w:val="00DA4024"/>
    <w:rsid w:val="00DA430C"/>
    <w:rsid w:val="00DA457E"/>
    <w:rsid w:val="00DA4909"/>
    <w:rsid w:val="00DA4B62"/>
    <w:rsid w:val="00DA4B71"/>
    <w:rsid w:val="00DA4CF7"/>
    <w:rsid w:val="00DA4D9B"/>
    <w:rsid w:val="00DA57B9"/>
    <w:rsid w:val="00DA58C1"/>
    <w:rsid w:val="00DA5AFD"/>
    <w:rsid w:val="00DA607D"/>
    <w:rsid w:val="00DA615D"/>
    <w:rsid w:val="00DA62CA"/>
    <w:rsid w:val="00DA6598"/>
    <w:rsid w:val="00DA687C"/>
    <w:rsid w:val="00DA6C0F"/>
    <w:rsid w:val="00DA6C72"/>
    <w:rsid w:val="00DA6CA8"/>
    <w:rsid w:val="00DA702F"/>
    <w:rsid w:val="00DA709E"/>
    <w:rsid w:val="00DA710E"/>
    <w:rsid w:val="00DA78AA"/>
    <w:rsid w:val="00DA7983"/>
    <w:rsid w:val="00DA79CB"/>
    <w:rsid w:val="00DA7A07"/>
    <w:rsid w:val="00DA7C38"/>
    <w:rsid w:val="00DA7E0C"/>
    <w:rsid w:val="00DA7F8A"/>
    <w:rsid w:val="00DA7F98"/>
    <w:rsid w:val="00DB0176"/>
    <w:rsid w:val="00DB0229"/>
    <w:rsid w:val="00DB0267"/>
    <w:rsid w:val="00DB03A5"/>
    <w:rsid w:val="00DB0404"/>
    <w:rsid w:val="00DB0459"/>
    <w:rsid w:val="00DB0747"/>
    <w:rsid w:val="00DB0803"/>
    <w:rsid w:val="00DB093D"/>
    <w:rsid w:val="00DB0DA3"/>
    <w:rsid w:val="00DB0F5F"/>
    <w:rsid w:val="00DB11F8"/>
    <w:rsid w:val="00DB1316"/>
    <w:rsid w:val="00DB139B"/>
    <w:rsid w:val="00DB13BD"/>
    <w:rsid w:val="00DB1488"/>
    <w:rsid w:val="00DB16F2"/>
    <w:rsid w:val="00DB18F8"/>
    <w:rsid w:val="00DB195F"/>
    <w:rsid w:val="00DB19F7"/>
    <w:rsid w:val="00DB1AB3"/>
    <w:rsid w:val="00DB1B8B"/>
    <w:rsid w:val="00DB1C25"/>
    <w:rsid w:val="00DB1C47"/>
    <w:rsid w:val="00DB1D79"/>
    <w:rsid w:val="00DB1F2A"/>
    <w:rsid w:val="00DB27E1"/>
    <w:rsid w:val="00DB28D8"/>
    <w:rsid w:val="00DB297F"/>
    <w:rsid w:val="00DB2CF5"/>
    <w:rsid w:val="00DB2FFF"/>
    <w:rsid w:val="00DB3000"/>
    <w:rsid w:val="00DB3153"/>
    <w:rsid w:val="00DB317A"/>
    <w:rsid w:val="00DB34A6"/>
    <w:rsid w:val="00DB3923"/>
    <w:rsid w:val="00DB39FB"/>
    <w:rsid w:val="00DB3A72"/>
    <w:rsid w:val="00DB3B82"/>
    <w:rsid w:val="00DB3D7C"/>
    <w:rsid w:val="00DB41E0"/>
    <w:rsid w:val="00DB485D"/>
    <w:rsid w:val="00DB48CE"/>
    <w:rsid w:val="00DB493B"/>
    <w:rsid w:val="00DB4B5B"/>
    <w:rsid w:val="00DB4DDB"/>
    <w:rsid w:val="00DB54D4"/>
    <w:rsid w:val="00DB5CE7"/>
    <w:rsid w:val="00DB5F4B"/>
    <w:rsid w:val="00DB608F"/>
    <w:rsid w:val="00DB627D"/>
    <w:rsid w:val="00DB68CF"/>
    <w:rsid w:val="00DB7019"/>
    <w:rsid w:val="00DB7380"/>
    <w:rsid w:val="00DB739C"/>
    <w:rsid w:val="00DB7401"/>
    <w:rsid w:val="00DB7568"/>
    <w:rsid w:val="00DB78E9"/>
    <w:rsid w:val="00DC02A3"/>
    <w:rsid w:val="00DC03C7"/>
    <w:rsid w:val="00DC0423"/>
    <w:rsid w:val="00DC04C2"/>
    <w:rsid w:val="00DC05D2"/>
    <w:rsid w:val="00DC0668"/>
    <w:rsid w:val="00DC1327"/>
    <w:rsid w:val="00DC1350"/>
    <w:rsid w:val="00DC13E3"/>
    <w:rsid w:val="00DC1698"/>
    <w:rsid w:val="00DC17F0"/>
    <w:rsid w:val="00DC18A8"/>
    <w:rsid w:val="00DC234B"/>
    <w:rsid w:val="00DC24EB"/>
    <w:rsid w:val="00DC25F2"/>
    <w:rsid w:val="00DC261A"/>
    <w:rsid w:val="00DC27B1"/>
    <w:rsid w:val="00DC29F0"/>
    <w:rsid w:val="00DC2C95"/>
    <w:rsid w:val="00DC2E63"/>
    <w:rsid w:val="00DC3175"/>
    <w:rsid w:val="00DC3237"/>
    <w:rsid w:val="00DC36B3"/>
    <w:rsid w:val="00DC36D5"/>
    <w:rsid w:val="00DC3A51"/>
    <w:rsid w:val="00DC3A5C"/>
    <w:rsid w:val="00DC3E3E"/>
    <w:rsid w:val="00DC3E8C"/>
    <w:rsid w:val="00DC41A4"/>
    <w:rsid w:val="00DC41B2"/>
    <w:rsid w:val="00DC43CB"/>
    <w:rsid w:val="00DC43ED"/>
    <w:rsid w:val="00DC4781"/>
    <w:rsid w:val="00DC4866"/>
    <w:rsid w:val="00DC4DA0"/>
    <w:rsid w:val="00DC4F52"/>
    <w:rsid w:val="00DC52B9"/>
    <w:rsid w:val="00DC5672"/>
    <w:rsid w:val="00DC5909"/>
    <w:rsid w:val="00DC5C09"/>
    <w:rsid w:val="00DC5FAA"/>
    <w:rsid w:val="00DC5FFB"/>
    <w:rsid w:val="00DC60A2"/>
    <w:rsid w:val="00DC63BC"/>
    <w:rsid w:val="00DC6600"/>
    <w:rsid w:val="00DC66BF"/>
    <w:rsid w:val="00DC677E"/>
    <w:rsid w:val="00DC67BD"/>
    <w:rsid w:val="00DC6924"/>
    <w:rsid w:val="00DC6B47"/>
    <w:rsid w:val="00DC6D94"/>
    <w:rsid w:val="00DC6DDE"/>
    <w:rsid w:val="00DC6E73"/>
    <w:rsid w:val="00DC71F2"/>
    <w:rsid w:val="00DC7687"/>
    <w:rsid w:val="00DC7768"/>
    <w:rsid w:val="00DC7A8F"/>
    <w:rsid w:val="00DC7AF9"/>
    <w:rsid w:val="00DD02E7"/>
    <w:rsid w:val="00DD030A"/>
    <w:rsid w:val="00DD074E"/>
    <w:rsid w:val="00DD0754"/>
    <w:rsid w:val="00DD0A7E"/>
    <w:rsid w:val="00DD0C16"/>
    <w:rsid w:val="00DD0E3E"/>
    <w:rsid w:val="00DD1225"/>
    <w:rsid w:val="00DD14E8"/>
    <w:rsid w:val="00DD1B23"/>
    <w:rsid w:val="00DD1C18"/>
    <w:rsid w:val="00DD2025"/>
    <w:rsid w:val="00DD2111"/>
    <w:rsid w:val="00DD2153"/>
    <w:rsid w:val="00DD22EA"/>
    <w:rsid w:val="00DD23A0"/>
    <w:rsid w:val="00DD2448"/>
    <w:rsid w:val="00DD2558"/>
    <w:rsid w:val="00DD2705"/>
    <w:rsid w:val="00DD273B"/>
    <w:rsid w:val="00DD2A2F"/>
    <w:rsid w:val="00DD2BC8"/>
    <w:rsid w:val="00DD2E83"/>
    <w:rsid w:val="00DD31E2"/>
    <w:rsid w:val="00DD32B8"/>
    <w:rsid w:val="00DD336A"/>
    <w:rsid w:val="00DD39EB"/>
    <w:rsid w:val="00DD3A8B"/>
    <w:rsid w:val="00DD3EF5"/>
    <w:rsid w:val="00DD3F23"/>
    <w:rsid w:val="00DD4312"/>
    <w:rsid w:val="00DD450F"/>
    <w:rsid w:val="00DD46ED"/>
    <w:rsid w:val="00DD4BE6"/>
    <w:rsid w:val="00DD5255"/>
    <w:rsid w:val="00DD53FA"/>
    <w:rsid w:val="00DD5BA0"/>
    <w:rsid w:val="00DD5C0C"/>
    <w:rsid w:val="00DD5F42"/>
    <w:rsid w:val="00DD617B"/>
    <w:rsid w:val="00DD6614"/>
    <w:rsid w:val="00DD67DE"/>
    <w:rsid w:val="00DD6B37"/>
    <w:rsid w:val="00DD6E11"/>
    <w:rsid w:val="00DD6FB3"/>
    <w:rsid w:val="00DD70AF"/>
    <w:rsid w:val="00DD752B"/>
    <w:rsid w:val="00DD784D"/>
    <w:rsid w:val="00DD799C"/>
    <w:rsid w:val="00DD7C1D"/>
    <w:rsid w:val="00DD7DB9"/>
    <w:rsid w:val="00DD7F8E"/>
    <w:rsid w:val="00DE0078"/>
    <w:rsid w:val="00DE01C9"/>
    <w:rsid w:val="00DE0408"/>
    <w:rsid w:val="00DE04FD"/>
    <w:rsid w:val="00DE067B"/>
    <w:rsid w:val="00DE086E"/>
    <w:rsid w:val="00DE0874"/>
    <w:rsid w:val="00DE093A"/>
    <w:rsid w:val="00DE0B56"/>
    <w:rsid w:val="00DE0B95"/>
    <w:rsid w:val="00DE0D0B"/>
    <w:rsid w:val="00DE0E1A"/>
    <w:rsid w:val="00DE0E59"/>
    <w:rsid w:val="00DE0F6C"/>
    <w:rsid w:val="00DE10DB"/>
    <w:rsid w:val="00DE10F3"/>
    <w:rsid w:val="00DE1362"/>
    <w:rsid w:val="00DE15C0"/>
    <w:rsid w:val="00DE1724"/>
    <w:rsid w:val="00DE199B"/>
    <w:rsid w:val="00DE1DC5"/>
    <w:rsid w:val="00DE219B"/>
    <w:rsid w:val="00DE2A5B"/>
    <w:rsid w:val="00DE2EF5"/>
    <w:rsid w:val="00DE361D"/>
    <w:rsid w:val="00DE37E6"/>
    <w:rsid w:val="00DE3966"/>
    <w:rsid w:val="00DE3D0A"/>
    <w:rsid w:val="00DE3DB0"/>
    <w:rsid w:val="00DE3EC5"/>
    <w:rsid w:val="00DE454B"/>
    <w:rsid w:val="00DE454E"/>
    <w:rsid w:val="00DE45BD"/>
    <w:rsid w:val="00DE48A5"/>
    <w:rsid w:val="00DE49E1"/>
    <w:rsid w:val="00DE52E3"/>
    <w:rsid w:val="00DE5AF9"/>
    <w:rsid w:val="00DE5F00"/>
    <w:rsid w:val="00DE60C9"/>
    <w:rsid w:val="00DE612C"/>
    <w:rsid w:val="00DE61C8"/>
    <w:rsid w:val="00DE6466"/>
    <w:rsid w:val="00DE661B"/>
    <w:rsid w:val="00DE6A5E"/>
    <w:rsid w:val="00DE6C57"/>
    <w:rsid w:val="00DE6D8E"/>
    <w:rsid w:val="00DE7146"/>
    <w:rsid w:val="00DE74E4"/>
    <w:rsid w:val="00DE753B"/>
    <w:rsid w:val="00DE75FA"/>
    <w:rsid w:val="00DE7B11"/>
    <w:rsid w:val="00DE7C00"/>
    <w:rsid w:val="00DE7F0A"/>
    <w:rsid w:val="00DF002E"/>
    <w:rsid w:val="00DF0296"/>
    <w:rsid w:val="00DF03E9"/>
    <w:rsid w:val="00DF03ED"/>
    <w:rsid w:val="00DF0460"/>
    <w:rsid w:val="00DF04EE"/>
    <w:rsid w:val="00DF0593"/>
    <w:rsid w:val="00DF0A43"/>
    <w:rsid w:val="00DF0BF4"/>
    <w:rsid w:val="00DF0D7A"/>
    <w:rsid w:val="00DF12B7"/>
    <w:rsid w:val="00DF173A"/>
    <w:rsid w:val="00DF179D"/>
    <w:rsid w:val="00DF196F"/>
    <w:rsid w:val="00DF1993"/>
    <w:rsid w:val="00DF1BE9"/>
    <w:rsid w:val="00DF1D00"/>
    <w:rsid w:val="00DF1D80"/>
    <w:rsid w:val="00DF1DEC"/>
    <w:rsid w:val="00DF1DFF"/>
    <w:rsid w:val="00DF1E9C"/>
    <w:rsid w:val="00DF213C"/>
    <w:rsid w:val="00DF24F5"/>
    <w:rsid w:val="00DF270D"/>
    <w:rsid w:val="00DF28DB"/>
    <w:rsid w:val="00DF2C42"/>
    <w:rsid w:val="00DF2D9F"/>
    <w:rsid w:val="00DF2F63"/>
    <w:rsid w:val="00DF330E"/>
    <w:rsid w:val="00DF33AC"/>
    <w:rsid w:val="00DF3A34"/>
    <w:rsid w:val="00DF3B07"/>
    <w:rsid w:val="00DF3E5F"/>
    <w:rsid w:val="00DF4293"/>
    <w:rsid w:val="00DF4542"/>
    <w:rsid w:val="00DF4572"/>
    <w:rsid w:val="00DF4658"/>
    <w:rsid w:val="00DF47E5"/>
    <w:rsid w:val="00DF4858"/>
    <w:rsid w:val="00DF4967"/>
    <w:rsid w:val="00DF4A9D"/>
    <w:rsid w:val="00DF4B4B"/>
    <w:rsid w:val="00DF5366"/>
    <w:rsid w:val="00DF53FB"/>
    <w:rsid w:val="00DF5443"/>
    <w:rsid w:val="00DF598E"/>
    <w:rsid w:val="00DF5DB7"/>
    <w:rsid w:val="00DF6131"/>
    <w:rsid w:val="00DF6290"/>
    <w:rsid w:val="00DF6294"/>
    <w:rsid w:val="00DF62E5"/>
    <w:rsid w:val="00DF6582"/>
    <w:rsid w:val="00DF65BF"/>
    <w:rsid w:val="00DF6C8B"/>
    <w:rsid w:val="00DF6F07"/>
    <w:rsid w:val="00DF6F17"/>
    <w:rsid w:val="00DF6FB5"/>
    <w:rsid w:val="00DF701F"/>
    <w:rsid w:val="00DF75C3"/>
    <w:rsid w:val="00DF785B"/>
    <w:rsid w:val="00DF78FA"/>
    <w:rsid w:val="00E00216"/>
    <w:rsid w:val="00E002F1"/>
    <w:rsid w:val="00E0046A"/>
    <w:rsid w:val="00E0061F"/>
    <w:rsid w:val="00E0082C"/>
    <w:rsid w:val="00E00967"/>
    <w:rsid w:val="00E00A47"/>
    <w:rsid w:val="00E00C7A"/>
    <w:rsid w:val="00E011A0"/>
    <w:rsid w:val="00E01DAA"/>
    <w:rsid w:val="00E01EB6"/>
    <w:rsid w:val="00E02145"/>
    <w:rsid w:val="00E02245"/>
    <w:rsid w:val="00E023E5"/>
    <w:rsid w:val="00E02432"/>
    <w:rsid w:val="00E0287B"/>
    <w:rsid w:val="00E02A05"/>
    <w:rsid w:val="00E02A0B"/>
    <w:rsid w:val="00E02A6E"/>
    <w:rsid w:val="00E02A7A"/>
    <w:rsid w:val="00E02B83"/>
    <w:rsid w:val="00E02C00"/>
    <w:rsid w:val="00E02D3D"/>
    <w:rsid w:val="00E03359"/>
    <w:rsid w:val="00E03406"/>
    <w:rsid w:val="00E0384D"/>
    <w:rsid w:val="00E038C2"/>
    <w:rsid w:val="00E04022"/>
    <w:rsid w:val="00E0404B"/>
    <w:rsid w:val="00E040EC"/>
    <w:rsid w:val="00E04377"/>
    <w:rsid w:val="00E0469E"/>
    <w:rsid w:val="00E04BF3"/>
    <w:rsid w:val="00E04D82"/>
    <w:rsid w:val="00E04F43"/>
    <w:rsid w:val="00E0528C"/>
    <w:rsid w:val="00E05552"/>
    <w:rsid w:val="00E05C94"/>
    <w:rsid w:val="00E05EC0"/>
    <w:rsid w:val="00E05F58"/>
    <w:rsid w:val="00E06416"/>
    <w:rsid w:val="00E0645A"/>
    <w:rsid w:val="00E068D3"/>
    <w:rsid w:val="00E068E5"/>
    <w:rsid w:val="00E06A32"/>
    <w:rsid w:val="00E0728F"/>
    <w:rsid w:val="00E0755C"/>
    <w:rsid w:val="00E07A5F"/>
    <w:rsid w:val="00E07AA3"/>
    <w:rsid w:val="00E07C0A"/>
    <w:rsid w:val="00E07C22"/>
    <w:rsid w:val="00E07D4E"/>
    <w:rsid w:val="00E07DB8"/>
    <w:rsid w:val="00E07DD6"/>
    <w:rsid w:val="00E104B9"/>
    <w:rsid w:val="00E10827"/>
    <w:rsid w:val="00E1090F"/>
    <w:rsid w:val="00E1095F"/>
    <w:rsid w:val="00E11059"/>
    <w:rsid w:val="00E110CF"/>
    <w:rsid w:val="00E11277"/>
    <w:rsid w:val="00E112D3"/>
    <w:rsid w:val="00E112E8"/>
    <w:rsid w:val="00E11C66"/>
    <w:rsid w:val="00E11D0E"/>
    <w:rsid w:val="00E11F0C"/>
    <w:rsid w:val="00E11F6A"/>
    <w:rsid w:val="00E12156"/>
    <w:rsid w:val="00E1234D"/>
    <w:rsid w:val="00E123B1"/>
    <w:rsid w:val="00E1242A"/>
    <w:rsid w:val="00E12BC8"/>
    <w:rsid w:val="00E12BD7"/>
    <w:rsid w:val="00E1307B"/>
    <w:rsid w:val="00E130A1"/>
    <w:rsid w:val="00E131C7"/>
    <w:rsid w:val="00E133B5"/>
    <w:rsid w:val="00E134C0"/>
    <w:rsid w:val="00E1365C"/>
    <w:rsid w:val="00E136AF"/>
    <w:rsid w:val="00E13945"/>
    <w:rsid w:val="00E13CB8"/>
    <w:rsid w:val="00E13D0C"/>
    <w:rsid w:val="00E13F5B"/>
    <w:rsid w:val="00E13F62"/>
    <w:rsid w:val="00E1453D"/>
    <w:rsid w:val="00E145F6"/>
    <w:rsid w:val="00E1497F"/>
    <w:rsid w:val="00E14A7E"/>
    <w:rsid w:val="00E150CA"/>
    <w:rsid w:val="00E151E1"/>
    <w:rsid w:val="00E15224"/>
    <w:rsid w:val="00E153CB"/>
    <w:rsid w:val="00E155FF"/>
    <w:rsid w:val="00E15876"/>
    <w:rsid w:val="00E15C1C"/>
    <w:rsid w:val="00E161E8"/>
    <w:rsid w:val="00E163BE"/>
    <w:rsid w:val="00E1641B"/>
    <w:rsid w:val="00E168FB"/>
    <w:rsid w:val="00E16DC5"/>
    <w:rsid w:val="00E16F0C"/>
    <w:rsid w:val="00E16F68"/>
    <w:rsid w:val="00E1712B"/>
    <w:rsid w:val="00E17254"/>
    <w:rsid w:val="00E17619"/>
    <w:rsid w:val="00E1762C"/>
    <w:rsid w:val="00E17805"/>
    <w:rsid w:val="00E178C9"/>
    <w:rsid w:val="00E17C7F"/>
    <w:rsid w:val="00E17D23"/>
    <w:rsid w:val="00E201A0"/>
    <w:rsid w:val="00E20368"/>
    <w:rsid w:val="00E20377"/>
    <w:rsid w:val="00E206BB"/>
    <w:rsid w:val="00E20740"/>
    <w:rsid w:val="00E20BD8"/>
    <w:rsid w:val="00E20CAC"/>
    <w:rsid w:val="00E20D3E"/>
    <w:rsid w:val="00E20DB4"/>
    <w:rsid w:val="00E20F79"/>
    <w:rsid w:val="00E210B3"/>
    <w:rsid w:val="00E21278"/>
    <w:rsid w:val="00E21441"/>
    <w:rsid w:val="00E21660"/>
    <w:rsid w:val="00E21864"/>
    <w:rsid w:val="00E218B1"/>
    <w:rsid w:val="00E218E6"/>
    <w:rsid w:val="00E219B6"/>
    <w:rsid w:val="00E21AC1"/>
    <w:rsid w:val="00E21EA3"/>
    <w:rsid w:val="00E2269C"/>
    <w:rsid w:val="00E22709"/>
    <w:rsid w:val="00E22795"/>
    <w:rsid w:val="00E227F0"/>
    <w:rsid w:val="00E22801"/>
    <w:rsid w:val="00E22CCD"/>
    <w:rsid w:val="00E22D71"/>
    <w:rsid w:val="00E22D9E"/>
    <w:rsid w:val="00E22F87"/>
    <w:rsid w:val="00E22FDA"/>
    <w:rsid w:val="00E2309E"/>
    <w:rsid w:val="00E23147"/>
    <w:rsid w:val="00E2322B"/>
    <w:rsid w:val="00E2356A"/>
    <w:rsid w:val="00E23976"/>
    <w:rsid w:val="00E23A11"/>
    <w:rsid w:val="00E23E4F"/>
    <w:rsid w:val="00E23FB7"/>
    <w:rsid w:val="00E2467E"/>
    <w:rsid w:val="00E24A27"/>
    <w:rsid w:val="00E24D72"/>
    <w:rsid w:val="00E24F0C"/>
    <w:rsid w:val="00E250CA"/>
    <w:rsid w:val="00E253AD"/>
    <w:rsid w:val="00E2540B"/>
    <w:rsid w:val="00E25838"/>
    <w:rsid w:val="00E25F89"/>
    <w:rsid w:val="00E2622B"/>
    <w:rsid w:val="00E26789"/>
    <w:rsid w:val="00E2698F"/>
    <w:rsid w:val="00E26ADC"/>
    <w:rsid w:val="00E26BB5"/>
    <w:rsid w:val="00E26C7A"/>
    <w:rsid w:val="00E26CD7"/>
    <w:rsid w:val="00E26DB0"/>
    <w:rsid w:val="00E26F13"/>
    <w:rsid w:val="00E26FF3"/>
    <w:rsid w:val="00E2794C"/>
    <w:rsid w:val="00E279BD"/>
    <w:rsid w:val="00E27C54"/>
    <w:rsid w:val="00E27F46"/>
    <w:rsid w:val="00E30148"/>
    <w:rsid w:val="00E308BE"/>
    <w:rsid w:val="00E30C44"/>
    <w:rsid w:val="00E30FC3"/>
    <w:rsid w:val="00E3137C"/>
    <w:rsid w:val="00E317FF"/>
    <w:rsid w:val="00E3208B"/>
    <w:rsid w:val="00E3262E"/>
    <w:rsid w:val="00E329B2"/>
    <w:rsid w:val="00E329E1"/>
    <w:rsid w:val="00E32A9C"/>
    <w:rsid w:val="00E32C19"/>
    <w:rsid w:val="00E32D62"/>
    <w:rsid w:val="00E32DE2"/>
    <w:rsid w:val="00E3303A"/>
    <w:rsid w:val="00E332D3"/>
    <w:rsid w:val="00E33774"/>
    <w:rsid w:val="00E3397C"/>
    <w:rsid w:val="00E339B3"/>
    <w:rsid w:val="00E339DC"/>
    <w:rsid w:val="00E33E15"/>
    <w:rsid w:val="00E3400C"/>
    <w:rsid w:val="00E34290"/>
    <w:rsid w:val="00E342B5"/>
    <w:rsid w:val="00E343B2"/>
    <w:rsid w:val="00E345EB"/>
    <w:rsid w:val="00E34869"/>
    <w:rsid w:val="00E34BBB"/>
    <w:rsid w:val="00E34D3B"/>
    <w:rsid w:val="00E34DC7"/>
    <w:rsid w:val="00E34EA8"/>
    <w:rsid w:val="00E34EB7"/>
    <w:rsid w:val="00E34FEA"/>
    <w:rsid w:val="00E35287"/>
    <w:rsid w:val="00E353BE"/>
    <w:rsid w:val="00E35786"/>
    <w:rsid w:val="00E35912"/>
    <w:rsid w:val="00E361B8"/>
    <w:rsid w:val="00E361C8"/>
    <w:rsid w:val="00E3626B"/>
    <w:rsid w:val="00E364E7"/>
    <w:rsid w:val="00E3666A"/>
    <w:rsid w:val="00E36866"/>
    <w:rsid w:val="00E368D8"/>
    <w:rsid w:val="00E36961"/>
    <w:rsid w:val="00E36A1B"/>
    <w:rsid w:val="00E36DE9"/>
    <w:rsid w:val="00E36EBE"/>
    <w:rsid w:val="00E36F55"/>
    <w:rsid w:val="00E372BC"/>
    <w:rsid w:val="00E3749B"/>
    <w:rsid w:val="00E378A0"/>
    <w:rsid w:val="00E37DD6"/>
    <w:rsid w:val="00E4071D"/>
    <w:rsid w:val="00E40762"/>
    <w:rsid w:val="00E409F3"/>
    <w:rsid w:val="00E41181"/>
    <w:rsid w:val="00E4131B"/>
    <w:rsid w:val="00E415C2"/>
    <w:rsid w:val="00E416CE"/>
    <w:rsid w:val="00E4190F"/>
    <w:rsid w:val="00E41AA7"/>
    <w:rsid w:val="00E41ACD"/>
    <w:rsid w:val="00E41CBC"/>
    <w:rsid w:val="00E41DD6"/>
    <w:rsid w:val="00E420A9"/>
    <w:rsid w:val="00E42112"/>
    <w:rsid w:val="00E42407"/>
    <w:rsid w:val="00E42839"/>
    <w:rsid w:val="00E429ED"/>
    <w:rsid w:val="00E42A88"/>
    <w:rsid w:val="00E42B56"/>
    <w:rsid w:val="00E42F6B"/>
    <w:rsid w:val="00E43054"/>
    <w:rsid w:val="00E43218"/>
    <w:rsid w:val="00E43220"/>
    <w:rsid w:val="00E43443"/>
    <w:rsid w:val="00E43922"/>
    <w:rsid w:val="00E43A37"/>
    <w:rsid w:val="00E43F37"/>
    <w:rsid w:val="00E440A1"/>
    <w:rsid w:val="00E440F2"/>
    <w:rsid w:val="00E4431D"/>
    <w:rsid w:val="00E449E8"/>
    <w:rsid w:val="00E44AD4"/>
    <w:rsid w:val="00E44CEC"/>
    <w:rsid w:val="00E44D96"/>
    <w:rsid w:val="00E450ED"/>
    <w:rsid w:val="00E45283"/>
    <w:rsid w:val="00E4537B"/>
    <w:rsid w:val="00E45E84"/>
    <w:rsid w:val="00E45E85"/>
    <w:rsid w:val="00E4611E"/>
    <w:rsid w:val="00E461AD"/>
    <w:rsid w:val="00E463C0"/>
    <w:rsid w:val="00E464D9"/>
    <w:rsid w:val="00E4651F"/>
    <w:rsid w:val="00E468BC"/>
    <w:rsid w:val="00E46BA9"/>
    <w:rsid w:val="00E47365"/>
    <w:rsid w:val="00E4791B"/>
    <w:rsid w:val="00E47CC2"/>
    <w:rsid w:val="00E47D50"/>
    <w:rsid w:val="00E47E31"/>
    <w:rsid w:val="00E47E9E"/>
    <w:rsid w:val="00E47EBA"/>
    <w:rsid w:val="00E5070A"/>
    <w:rsid w:val="00E50728"/>
    <w:rsid w:val="00E50971"/>
    <w:rsid w:val="00E50AC6"/>
    <w:rsid w:val="00E50C28"/>
    <w:rsid w:val="00E50F81"/>
    <w:rsid w:val="00E51141"/>
    <w:rsid w:val="00E512B7"/>
    <w:rsid w:val="00E51328"/>
    <w:rsid w:val="00E51617"/>
    <w:rsid w:val="00E5170A"/>
    <w:rsid w:val="00E5182F"/>
    <w:rsid w:val="00E5187A"/>
    <w:rsid w:val="00E51D32"/>
    <w:rsid w:val="00E51D34"/>
    <w:rsid w:val="00E51D5F"/>
    <w:rsid w:val="00E51DB0"/>
    <w:rsid w:val="00E51DDD"/>
    <w:rsid w:val="00E51FDD"/>
    <w:rsid w:val="00E523DC"/>
    <w:rsid w:val="00E52435"/>
    <w:rsid w:val="00E52453"/>
    <w:rsid w:val="00E52547"/>
    <w:rsid w:val="00E526D7"/>
    <w:rsid w:val="00E52A50"/>
    <w:rsid w:val="00E52A5B"/>
    <w:rsid w:val="00E52C9B"/>
    <w:rsid w:val="00E52FB4"/>
    <w:rsid w:val="00E53028"/>
    <w:rsid w:val="00E53122"/>
    <w:rsid w:val="00E5351B"/>
    <w:rsid w:val="00E536B9"/>
    <w:rsid w:val="00E538FE"/>
    <w:rsid w:val="00E53AAE"/>
    <w:rsid w:val="00E53BF2"/>
    <w:rsid w:val="00E53D51"/>
    <w:rsid w:val="00E53FA9"/>
    <w:rsid w:val="00E54058"/>
    <w:rsid w:val="00E54063"/>
    <w:rsid w:val="00E5409B"/>
    <w:rsid w:val="00E5414C"/>
    <w:rsid w:val="00E542E1"/>
    <w:rsid w:val="00E543DB"/>
    <w:rsid w:val="00E5460F"/>
    <w:rsid w:val="00E54689"/>
    <w:rsid w:val="00E547B3"/>
    <w:rsid w:val="00E54B8E"/>
    <w:rsid w:val="00E54FBF"/>
    <w:rsid w:val="00E5565E"/>
    <w:rsid w:val="00E55785"/>
    <w:rsid w:val="00E55B1B"/>
    <w:rsid w:val="00E55BDC"/>
    <w:rsid w:val="00E55F1B"/>
    <w:rsid w:val="00E56053"/>
    <w:rsid w:val="00E56362"/>
    <w:rsid w:val="00E564A1"/>
    <w:rsid w:val="00E56646"/>
    <w:rsid w:val="00E56695"/>
    <w:rsid w:val="00E56724"/>
    <w:rsid w:val="00E56A09"/>
    <w:rsid w:val="00E56F1A"/>
    <w:rsid w:val="00E570B3"/>
    <w:rsid w:val="00E5733D"/>
    <w:rsid w:val="00E57386"/>
    <w:rsid w:val="00E573B4"/>
    <w:rsid w:val="00E578B9"/>
    <w:rsid w:val="00E57F22"/>
    <w:rsid w:val="00E57FB5"/>
    <w:rsid w:val="00E603BD"/>
    <w:rsid w:val="00E609FD"/>
    <w:rsid w:val="00E60B54"/>
    <w:rsid w:val="00E60BD3"/>
    <w:rsid w:val="00E60C18"/>
    <w:rsid w:val="00E60E88"/>
    <w:rsid w:val="00E61048"/>
    <w:rsid w:val="00E61086"/>
    <w:rsid w:val="00E615F1"/>
    <w:rsid w:val="00E6165B"/>
    <w:rsid w:val="00E6187B"/>
    <w:rsid w:val="00E61C45"/>
    <w:rsid w:val="00E61CC0"/>
    <w:rsid w:val="00E62017"/>
    <w:rsid w:val="00E6210A"/>
    <w:rsid w:val="00E6216D"/>
    <w:rsid w:val="00E621BD"/>
    <w:rsid w:val="00E6225B"/>
    <w:rsid w:val="00E62382"/>
    <w:rsid w:val="00E623A6"/>
    <w:rsid w:val="00E6277B"/>
    <w:rsid w:val="00E62FD5"/>
    <w:rsid w:val="00E63044"/>
    <w:rsid w:val="00E63657"/>
    <w:rsid w:val="00E636F0"/>
    <w:rsid w:val="00E637C8"/>
    <w:rsid w:val="00E63844"/>
    <w:rsid w:val="00E64097"/>
    <w:rsid w:val="00E64141"/>
    <w:rsid w:val="00E64424"/>
    <w:rsid w:val="00E64566"/>
    <w:rsid w:val="00E645EE"/>
    <w:rsid w:val="00E64667"/>
    <w:rsid w:val="00E6477E"/>
    <w:rsid w:val="00E64A0A"/>
    <w:rsid w:val="00E64B6D"/>
    <w:rsid w:val="00E64C99"/>
    <w:rsid w:val="00E64CD3"/>
    <w:rsid w:val="00E64D7C"/>
    <w:rsid w:val="00E65202"/>
    <w:rsid w:val="00E6562D"/>
    <w:rsid w:val="00E659D9"/>
    <w:rsid w:val="00E65BB3"/>
    <w:rsid w:val="00E65CF1"/>
    <w:rsid w:val="00E65EF3"/>
    <w:rsid w:val="00E6608A"/>
    <w:rsid w:val="00E6619D"/>
    <w:rsid w:val="00E66B0C"/>
    <w:rsid w:val="00E66CA6"/>
    <w:rsid w:val="00E66CA8"/>
    <w:rsid w:val="00E66ED0"/>
    <w:rsid w:val="00E670ED"/>
    <w:rsid w:val="00E671C9"/>
    <w:rsid w:val="00E671DE"/>
    <w:rsid w:val="00E6743F"/>
    <w:rsid w:val="00E6749A"/>
    <w:rsid w:val="00E6758E"/>
    <w:rsid w:val="00E677E1"/>
    <w:rsid w:val="00E67AA3"/>
    <w:rsid w:val="00E67B2A"/>
    <w:rsid w:val="00E67DA1"/>
    <w:rsid w:val="00E67E23"/>
    <w:rsid w:val="00E70016"/>
    <w:rsid w:val="00E700A8"/>
    <w:rsid w:val="00E70B52"/>
    <w:rsid w:val="00E70BC7"/>
    <w:rsid w:val="00E70FBC"/>
    <w:rsid w:val="00E70FD6"/>
    <w:rsid w:val="00E71B16"/>
    <w:rsid w:val="00E71B48"/>
    <w:rsid w:val="00E72182"/>
    <w:rsid w:val="00E721DC"/>
    <w:rsid w:val="00E72BD2"/>
    <w:rsid w:val="00E72C01"/>
    <w:rsid w:val="00E7310C"/>
    <w:rsid w:val="00E7355A"/>
    <w:rsid w:val="00E737AC"/>
    <w:rsid w:val="00E73E14"/>
    <w:rsid w:val="00E741AC"/>
    <w:rsid w:val="00E74325"/>
    <w:rsid w:val="00E74733"/>
    <w:rsid w:val="00E7484D"/>
    <w:rsid w:val="00E74D4D"/>
    <w:rsid w:val="00E750C8"/>
    <w:rsid w:val="00E75174"/>
    <w:rsid w:val="00E75267"/>
    <w:rsid w:val="00E75526"/>
    <w:rsid w:val="00E756D6"/>
    <w:rsid w:val="00E757BC"/>
    <w:rsid w:val="00E758BA"/>
    <w:rsid w:val="00E758DE"/>
    <w:rsid w:val="00E75EBA"/>
    <w:rsid w:val="00E760AE"/>
    <w:rsid w:val="00E7617F"/>
    <w:rsid w:val="00E763B4"/>
    <w:rsid w:val="00E76402"/>
    <w:rsid w:val="00E764BC"/>
    <w:rsid w:val="00E76712"/>
    <w:rsid w:val="00E767C5"/>
    <w:rsid w:val="00E76B7A"/>
    <w:rsid w:val="00E76C00"/>
    <w:rsid w:val="00E77551"/>
    <w:rsid w:val="00E77768"/>
    <w:rsid w:val="00E77848"/>
    <w:rsid w:val="00E77C06"/>
    <w:rsid w:val="00E800F8"/>
    <w:rsid w:val="00E80435"/>
    <w:rsid w:val="00E80514"/>
    <w:rsid w:val="00E8054A"/>
    <w:rsid w:val="00E805E9"/>
    <w:rsid w:val="00E8074D"/>
    <w:rsid w:val="00E80B12"/>
    <w:rsid w:val="00E80E5B"/>
    <w:rsid w:val="00E81156"/>
    <w:rsid w:val="00E81460"/>
    <w:rsid w:val="00E8146D"/>
    <w:rsid w:val="00E816C5"/>
    <w:rsid w:val="00E81825"/>
    <w:rsid w:val="00E81CE0"/>
    <w:rsid w:val="00E81DE1"/>
    <w:rsid w:val="00E81E7C"/>
    <w:rsid w:val="00E8224D"/>
    <w:rsid w:val="00E82D29"/>
    <w:rsid w:val="00E82E4B"/>
    <w:rsid w:val="00E8327F"/>
    <w:rsid w:val="00E8352C"/>
    <w:rsid w:val="00E83BA0"/>
    <w:rsid w:val="00E83C5D"/>
    <w:rsid w:val="00E83D5B"/>
    <w:rsid w:val="00E83E27"/>
    <w:rsid w:val="00E840F3"/>
    <w:rsid w:val="00E847E8"/>
    <w:rsid w:val="00E84B20"/>
    <w:rsid w:val="00E84CA8"/>
    <w:rsid w:val="00E8500F"/>
    <w:rsid w:val="00E85028"/>
    <w:rsid w:val="00E8519F"/>
    <w:rsid w:val="00E8549A"/>
    <w:rsid w:val="00E8580B"/>
    <w:rsid w:val="00E858A6"/>
    <w:rsid w:val="00E85A21"/>
    <w:rsid w:val="00E85CC3"/>
    <w:rsid w:val="00E85D4E"/>
    <w:rsid w:val="00E86032"/>
    <w:rsid w:val="00E86255"/>
    <w:rsid w:val="00E8644A"/>
    <w:rsid w:val="00E86528"/>
    <w:rsid w:val="00E86B7F"/>
    <w:rsid w:val="00E86FF6"/>
    <w:rsid w:val="00E87485"/>
    <w:rsid w:val="00E87F38"/>
    <w:rsid w:val="00E90173"/>
    <w:rsid w:val="00E90244"/>
    <w:rsid w:val="00E90253"/>
    <w:rsid w:val="00E90279"/>
    <w:rsid w:val="00E90367"/>
    <w:rsid w:val="00E90635"/>
    <w:rsid w:val="00E907E8"/>
    <w:rsid w:val="00E909A1"/>
    <w:rsid w:val="00E90A32"/>
    <w:rsid w:val="00E90BFF"/>
    <w:rsid w:val="00E90DAB"/>
    <w:rsid w:val="00E912C7"/>
    <w:rsid w:val="00E9132B"/>
    <w:rsid w:val="00E91546"/>
    <w:rsid w:val="00E91647"/>
    <w:rsid w:val="00E91897"/>
    <w:rsid w:val="00E918DB"/>
    <w:rsid w:val="00E91B7A"/>
    <w:rsid w:val="00E91CCF"/>
    <w:rsid w:val="00E91F04"/>
    <w:rsid w:val="00E91F35"/>
    <w:rsid w:val="00E91FEF"/>
    <w:rsid w:val="00E92066"/>
    <w:rsid w:val="00E920BC"/>
    <w:rsid w:val="00E924B1"/>
    <w:rsid w:val="00E92A48"/>
    <w:rsid w:val="00E92B23"/>
    <w:rsid w:val="00E92DC5"/>
    <w:rsid w:val="00E92E98"/>
    <w:rsid w:val="00E930B9"/>
    <w:rsid w:val="00E930F1"/>
    <w:rsid w:val="00E936B6"/>
    <w:rsid w:val="00E936F4"/>
    <w:rsid w:val="00E937CA"/>
    <w:rsid w:val="00E93850"/>
    <w:rsid w:val="00E93A52"/>
    <w:rsid w:val="00E94AE5"/>
    <w:rsid w:val="00E951D6"/>
    <w:rsid w:val="00E9528E"/>
    <w:rsid w:val="00E957F0"/>
    <w:rsid w:val="00E95A3B"/>
    <w:rsid w:val="00E95BA6"/>
    <w:rsid w:val="00E95C0A"/>
    <w:rsid w:val="00E95D92"/>
    <w:rsid w:val="00E960E0"/>
    <w:rsid w:val="00E96225"/>
    <w:rsid w:val="00E96269"/>
    <w:rsid w:val="00E96273"/>
    <w:rsid w:val="00E969D4"/>
    <w:rsid w:val="00E96D8F"/>
    <w:rsid w:val="00E97003"/>
    <w:rsid w:val="00E9756A"/>
    <w:rsid w:val="00E97648"/>
    <w:rsid w:val="00E978F0"/>
    <w:rsid w:val="00E97AFB"/>
    <w:rsid w:val="00E97C68"/>
    <w:rsid w:val="00E97CD6"/>
    <w:rsid w:val="00E97E03"/>
    <w:rsid w:val="00E97E1D"/>
    <w:rsid w:val="00E97EAD"/>
    <w:rsid w:val="00E97F2D"/>
    <w:rsid w:val="00EA02EA"/>
    <w:rsid w:val="00EA08C9"/>
    <w:rsid w:val="00EA0E03"/>
    <w:rsid w:val="00EA0E4A"/>
    <w:rsid w:val="00EA1096"/>
    <w:rsid w:val="00EA115F"/>
    <w:rsid w:val="00EA132F"/>
    <w:rsid w:val="00EA168D"/>
    <w:rsid w:val="00EA1791"/>
    <w:rsid w:val="00EA1840"/>
    <w:rsid w:val="00EA1A54"/>
    <w:rsid w:val="00EA1A93"/>
    <w:rsid w:val="00EA1AB8"/>
    <w:rsid w:val="00EA2226"/>
    <w:rsid w:val="00EA23CD"/>
    <w:rsid w:val="00EA26FC"/>
    <w:rsid w:val="00EA2B5F"/>
    <w:rsid w:val="00EA3280"/>
    <w:rsid w:val="00EA360B"/>
    <w:rsid w:val="00EA3AA6"/>
    <w:rsid w:val="00EA3B5A"/>
    <w:rsid w:val="00EA3B91"/>
    <w:rsid w:val="00EA3C17"/>
    <w:rsid w:val="00EA410E"/>
    <w:rsid w:val="00EA41D8"/>
    <w:rsid w:val="00EA4224"/>
    <w:rsid w:val="00EA4278"/>
    <w:rsid w:val="00EA428D"/>
    <w:rsid w:val="00EA47A9"/>
    <w:rsid w:val="00EA48C0"/>
    <w:rsid w:val="00EA4FD1"/>
    <w:rsid w:val="00EA53C2"/>
    <w:rsid w:val="00EA561C"/>
    <w:rsid w:val="00EA5695"/>
    <w:rsid w:val="00EA56F7"/>
    <w:rsid w:val="00EA59E9"/>
    <w:rsid w:val="00EA5A00"/>
    <w:rsid w:val="00EA5B0A"/>
    <w:rsid w:val="00EA5CF6"/>
    <w:rsid w:val="00EA5D9D"/>
    <w:rsid w:val="00EA65AD"/>
    <w:rsid w:val="00EA6857"/>
    <w:rsid w:val="00EA6B63"/>
    <w:rsid w:val="00EA6EB4"/>
    <w:rsid w:val="00EA716F"/>
    <w:rsid w:val="00EA7FCF"/>
    <w:rsid w:val="00EB02D8"/>
    <w:rsid w:val="00EB0373"/>
    <w:rsid w:val="00EB0B45"/>
    <w:rsid w:val="00EB0C85"/>
    <w:rsid w:val="00EB0CA3"/>
    <w:rsid w:val="00EB104F"/>
    <w:rsid w:val="00EB11A8"/>
    <w:rsid w:val="00EB13D6"/>
    <w:rsid w:val="00EB1947"/>
    <w:rsid w:val="00EB19AF"/>
    <w:rsid w:val="00EB1B27"/>
    <w:rsid w:val="00EB1B69"/>
    <w:rsid w:val="00EB1CB3"/>
    <w:rsid w:val="00EB1DA8"/>
    <w:rsid w:val="00EB1DD5"/>
    <w:rsid w:val="00EB24B3"/>
    <w:rsid w:val="00EB25B9"/>
    <w:rsid w:val="00EB2BEA"/>
    <w:rsid w:val="00EB2C29"/>
    <w:rsid w:val="00EB2D42"/>
    <w:rsid w:val="00EB2D64"/>
    <w:rsid w:val="00EB334D"/>
    <w:rsid w:val="00EB3E47"/>
    <w:rsid w:val="00EB3EF2"/>
    <w:rsid w:val="00EB41A2"/>
    <w:rsid w:val="00EB41C2"/>
    <w:rsid w:val="00EB43F4"/>
    <w:rsid w:val="00EB44F9"/>
    <w:rsid w:val="00EB4AC6"/>
    <w:rsid w:val="00EB4B85"/>
    <w:rsid w:val="00EB4CFF"/>
    <w:rsid w:val="00EB5170"/>
    <w:rsid w:val="00EB5476"/>
    <w:rsid w:val="00EB552C"/>
    <w:rsid w:val="00EB5B84"/>
    <w:rsid w:val="00EB5C3F"/>
    <w:rsid w:val="00EB5F6A"/>
    <w:rsid w:val="00EB5F82"/>
    <w:rsid w:val="00EB63CD"/>
    <w:rsid w:val="00EB63EA"/>
    <w:rsid w:val="00EB653D"/>
    <w:rsid w:val="00EB68B1"/>
    <w:rsid w:val="00EB70B0"/>
    <w:rsid w:val="00EB7633"/>
    <w:rsid w:val="00EB7736"/>
    <w:rsid w:val="00EB7C10"/>
    <w:rsid w:val="00EB7C75"/>
    <w:rsid w:val="00EB7DAC"/>
    <w:rsid w:val="00EC00F3"/>
    <w:rsid w:val="00EC014F"/>
    <w:rsid w:val="00EC01A7"/>
    <w:rsid w:val="00EC08D3"/>
    <w:rsid w:val="00EC092B"/>
    <w:rsid w:val="00EC0BFE"/>
    <w:rsid w:val="00EC0C4B"/>
    <w:rsid w:val="00EC10A9"/>
    <w:rsid w:val="00EC11D1"/>
    <w:rsid w:val="00EC16FA"/>
    <w:rsid w:val="00EC2015"/>
    <w:rsid w:val="00EC22B5"/>
    <w:rsid w:val="00EC22FA"/>
    <w:rsid w:val="00EC25C9"/>
    <w:rsid w:val="00EC26D4"/>
    <w:rsid w:val="00EC278C"/>
    <w:rsid w:val="00EC281D"/>
    <w:rsid w:val="00EC2904"/>
    <w:rsid w:val="00EC2986"/>
    <w:rsid w:val="00EC2AA5"/>
    <w:rsid w:val="00EC2E2D"/>
    <w:rsid w:val="00EC2F62"/>
    <w:rsid w:val="00EC309A"/>
    <w:rsid w:val="00EC32A9"/>
    <w:rsid w:val="00EC32E6"/>
    <w:rsid w:val="00EC358A"/>
    <w:rsid w:val="00EC37D6"/>
    <w:rsid w:val="00EC4055"/>
    <w:rsid w:val="00EC462B"/>
    <w:rsid w:val="00EC4723"/>
    <w:rsid w:val="00EC48A8"/>
    <w:rsid w:val="00EC4EC0"/>
    <w:rsid w:val="00EC5312"/>
    <w:rsid w:val="00EC5479"/>
    <w:rsid w:val="00EC56E0"/>
    <w:rsid w:val="00EC5824"/>
    <w:rsid w:val="00EC585E"/>
    <w:rsid w:val="00EC5C65"/>
    <w:rsid w:val="00EC6057"/>
    <w:rsid w:val="00EC61AC"/>
    <w:rsid w:val="00EC627D"/>
    <w:rsid w:val="00EC632C"/>
    <w:rsid w:val="00EC6614"/>
    <w:rsid w:val="00EC6718"/>
    <w:rsid w:val="00EC6847"/>
    <w:rsid w:val="00EC68F1"/>
    <w:rsid w:val="00EC6CC2"/>
    <w:rsid w:val="00EC6CE7"/>
    <w:rsid w:val="00EC709B"/>
    <w:rsid w:val="00EC720E"/>
    <w:rsid w:val="00EC7522"/>
    <w:rsid w:val="00EC75DB"/>
    <w:rsid w:val="00EC76D5"/>
    <w:rsid w:val="00EC77BF"/>
    <w:rsid w:val="00EC781B"/>
    <w:rsid w:val="00EC7A5D"/>
    <w:rsid w:val="00EC7DB6"/>
    <w:rsid w:val="00ED012B"/>
    <w:rsid w:val="00ED03C0"/>
    <w:rsid w:val="00ED085E"/>
    <w:rsid w:val="00ED0CBA"/>
    <w:rsid w:val="00ED0D07"/>
    <w:rsid w:val="00ED0E3F"/>
    <w:rsid w:val="00ED0F5C"/>
    <w:rsid w:val="00ED0F84"/>
    <w:rsid w:val="00ED123C"/>
    <w:rsid w:val="00ED130B"/>
    <w:rsid w:val="00ED1566"/>
    <w:rsid w:val="00ED162F"/>
    <w:rsid w:val="00ED23A4"/>
    <w:rsid w:val="00ED24C6"/>
    <w:rsid w:val="00ED258D"/>
    <w:rsid w:val="00ED26A7"/>
    <w:rsid w:val="00ED27B1"/>
    <w:rsid w:val="00ED2BE8"/>
    <w:rsid w:val="00ED2E52"/>
    <w:rsid w:val="00ED2F04"/>
    <w:rsid w:val="00ED3024"/>
    <w:rsid w:val="00ED30B6"/>
    <w:rsid w:val="00ED30FC"/>
    <w:rsid w:val="00ED31CF"/>
    <w:rsid w:val="00ED338D"/>
    <w:rsid w:val="00ED3401"/>
    <w:rsid w:val="00ED36A9"/>
    <w:rsid w:val="00ED36F6"/>
    <w:rsid w:val="00ED3808"/>
    <w:rsid w:val="00ED407A"/>
    <w:rsid w:val="00ED40DB"/>
    <w:rsid w:val="00ED43CE"/>
    <w:rsid w:val="00ED5649"/>
    <w:rsid w:val="00ED5786"/>
    <w:rsid w:val="00ED5817"/>
    <w:rsid w:val="00ED595F"/>
    <w:rsid w:val="00ED59CF"/>
    <w:rsid w:val="00ED5BA2"/>
    <w:rsid w:val="00ED5F1B"/>
    <w:rsid w:val="00ED5FE4"/>
    <w:rsid w:val="00ED6090"/>
    <w:rsid w:val="00ED6580"/>
    <w:rsid w:val="00ED676E"/>
    <w:rsid w:val="00ED6C38"/>
    <w:rsid w:val="00ED6C39"/>
    <w:rsid w:val="00ED6DCB"/>
    <w:rsid w:val="00ED6E2B"/>
    <w:rsid w:val="00ED6FB4"/>
    <w:rsid w:val="00ED707A"/>
    <w:rsid w:val="00ED71C5"/>
    <w:rsid w:val="00ED7695"/>
    <w:rsid w:val="00ED7BE9"/>
    <w:rsid w:val="00EE0044"/>
    <w:rsid w:val="00EE0112"/>
    <w:rsid w:val="00EE050C"/>
    <w:rsid w:val="00EE0806"/>
    <w:rsid w:val="00EE0B38"/>
    <w:rsid w:val="00EE0DEF"/>
    <w:rsid w:val="00EE0E2B"/>
    <w:rsid w:val="00EE1102"/>
    <w:rsid w:val="00EE12DE"/>
    <w:rsid w:val="00EE16FA"/>
    <w:rsid w:val="00EE17A6"/>
    <w:rsid w:val="00EE1A4A"/>
    <w:rsid w:val="00EE1CAA"/>
    <w:rsid w:val="00EE2F01"/>
    <w:rsid w:val="00EE33FC"/>
    <w:rsid w:val="00EE3658"/>
    <w:rsid w:val="00EE3975"/>
    <w:rsid w:val="00EE3C42"/>
    <w:rsid w:val="00EE3D4F"/>
    <w:rsid w:val="00EE3FB7"/>
    <w:rsid w:val="00EE4282"/>
    <w:rsid w:val="00EE4414"/>
    <w:rsid w:val="00EE4774"/>
    <w:rsid w:val="00EE4850"/>
    <w:rsid w:val="00EE4917"/>
    <w:rsid w:val="00EE49EA"/>
    <w:rsid w:val="00EE4D2A"/>
    <w:rsid w:val="00EE4F13"/>
    <w:rsid w:val="00EE534D"/>
    <w:rsid w:val="00EE5560"/>
    <w:rsid w:val="00EE5800"/>
    <w:rsid w:val="00EE598D"/>
    <w:rsid w:val="00EE59C3"/>
    <w:rsid w:val="00EE5C1A"/>
    <w:rsid w:val="00EE5C47"/>
    <w:rsid w:val="00EE5C67"/>
    <w:rsid w:val="00EE5F95"/>
    <w:rsid w:val="00EE5FD4"/>
    <w:rsid w:val="00EE623C"/>
    <w:rsid w:val="00EE663E"/>
    <w:rsid w:val="00EE6996"/>
    <w:rsid w:val="00EE6D99"/>
    <w:rsid w:val="00EE6DEB"/>
    <w:rsid w:val="00EE6F1E"/>
    <w:rsid w:val="00EE6F54"/>
    <w:rsid w:val="00EE6FBC"/>
    <w:rsid w:val="00EE71FC"/>
    <w:rsid w:val="00EE73C1"/>
    <w:rsid w:val="00EE748A"/>
    <w:rsid w:val="00EE75A9"/>
    <w:rsid w:val="00EE7A0C"/>
    <w:rsid w:val="00EE7BC9"/>
    <w:rsid w:val="00EE7ED7"/>
    <w:rsid w:val="00EF00DC"/>
    <w:rsid w:val="00EF00ED"/>
    <w:rsid w:val="00EF013B"/>
    <w:rsid w:val="00EF0307"/>
    <w:rsid w:val="00EF0348"/>
    <w:rsid w:val="00EF0522"/>
    <w:rsid w:val="00EF0568"/>
    <w:rsid w:val="00EF05D0"/>
    <w:rsid w:val="00EF0673"/>
    <w:rsid w:val="00EF06A3"/>
    <w:rsid w:val="00EF0780"/>
    <w:rsid w:val="00EF0786"/>
    <w:rsid w:val="00EF08CA"/>
    <w:rsid w:val="00EF099A"/>
    <w:rsid w:val="00EF0B10"/>
    <w:rsid w:val="00EF1531"/>
    <w:rsid w:val="00EF156B"/>
    <w:rsid w:val="00EF15B4"/>
    <w:rsid w:val="00EF1701"/>
    <w:rsid w:val="00EF1B95"/>
    <w:rsid w:val="00EF1EFA"/>
    <w:rsid w:val="00EF1F9C"/>
    <w:rsid w:val="00EF25BA"/>
    <w:rsid w:val="00EF2696"/>
    <w:rsid w:val="00EF26B5"/>
    <w:rsid w:val="00EF2919"/>
    <w:rsid w:val="00EF2C61"/>
    <w:rsid w:val="00EF2E7D"/>
    <w:rsid w:val="00EF2FD4"/>
    <w:rsid w:val="00EF30F2"/>
    <w:rsid w:val="00EF3228"/>
    <w:rsid w:val="00EF340B"/>
    <w:rsid w:val="00EF3C49"/>
    <w:rsid w:val="00EF3FB6"/>
    <w:rsid w:val="00EF4231"/>
    <w:rsid w:val="00EF4366"/>
    <w:rsid w:val="00EF4377"/>
    <w:rsid w:val="00EF4520"/>
    <w:rsid w:val="00EF4609"/>
    <w:rsid w:val="00EF46DF"/>
    <w:rsid w:val="00EF4764"/>
    <w:rsid w:val="00EF488A"/>
    <w:rsid w:val="00EF4C04"/>
    <w:rsid w:val="00EF4CC5"/>
    <w:rsid w:val="00EF4CD6"/>
    <w:rsid w:val="00EF4D04"/>
    <w:rsid w:val="00EF4E15"/>
    <w:rsid w:val="00EF4E1D"/>
    <w:rsid w:val="00EF540E"/>
    <w:rsid w:val="00EF5501"/>
    <w:rsid w:val="00EF55A0"/>
    <w:rsid w:val="00EF5A0B"/>
    <w:rsid w:val="00EF5F62"/>
    <w:rsid w:val="00EF606D"/>
    <w:rsid w:val="00EF60AE"/>
    <w:rsid w:val="00EF63C4"/>
    <w:rsid w:val="00EF63D1"/>
    <w:rsid w:val="00EF6513"/>
    <w:rsid w:val="00EF65D9"/>
    <w:rsid w:val="00EF6683"/>
    <w:rsid w:val="00EF66CB"/>
    <w:rsid w:val="00EF67AA"/>
    <w:rsid w:val="00EF67B0"/>
    <w:rsid w:val="00EF68F5"/>
    <w:rsid w:val="00EF6C1D"/>
    <w:rsid w:val="00EF6FFC"/>
    <w:rsid w:val="00EF7002"/>
    <w:rsid w:val="00EF75D7"/>
    <w:rsid w:val="00EF769B"/>
    <w:rsid w:val="00EF7776"/>
    <w:rsid w:val="00EF7912"/>
    <w:rsid w:val="00F00038"/>
    <w:rsid w:val="00F00104"/>
    <w:rsid w:val="00F002E5"/>
    <w:rsid w:val="00F0037E"/>
    <w:rsid w:val="00F00423"/>
    <w:rsid w:val="00F004F5"/>
    <w:rsid w:val="00F010C9"/>
    <w:rsid w:val="00F0120A"/>
    <w:rsid w:val="00F013C3"/>
    <w:rsid w:val="00F01486"/>
    <w:rsid w:val="00F014D9"/>
    <w:rsid w:val="00F018C1"/>
    <w:rsid w:val="00F01923"/>
    <w:rsid w:val="00F01D6D"/>
    <w:rsid w:val="00F023CC"/>
    <w:rsid w:val="00F0266E"/>
    <w:rsid w:val="00F027BA"/>
    <w:rsid w:val="00F02908"/>
    <w:rsid w:val="00F029C4"/>
    <w:rsid w:val="00F029EB"/>
    <w:rsid w:val="00F02AAB"/>
    <w:rsid w:val="00F02C30"/>
    <w:rsid w:val="00F02CFF"/>
    <w:rsid w:val="00F02D7E"/>
    <w:rsid w:val="00F02E19"/>
    <w:rsid w:val="00F030EA"/>
    <w:rsid w:val="00F03335"/>
    <w:rsid w:val="00F0345A"/>
    <w:rsid w:val="00F03846"/>
    <w:rsid w:val="00F03C9A"/>
    <w:rsid w:val="00F03E79"/>
    <w:rsid w:val="00F0411D"/>
    <w:rsid w:val="00F04202"/>
    <w:rsid w:val="00F042F1"/>
    <w:rsid w:val="00F043EE"/>
    <w:rsid w:val="00F04506"/>
    <w:rsid w:val="00F04708"/>
    <w:rsid w:val="00F04848"/>
    <w:rsid w:val="00F0489D"/>
    <w:rsid w:val="00F0530E"/>
    <w:rsid w:val="00F0532F"/>
    <w:rsid w:val="00F05394"/>
    <w:rsid w:val="00F054AD"/>
    <w:rsid w:val="00F0583E"/>
    <w:rsid w:val="00F05849"/>
    <w:rsid w:val="00F05B5E"/>
    <w:rsid w:val="00F05D71"/>
    <w:rsid w:val="00F05EBF"/>
    <w:rsid w:val="00F061C4"/>
    <w:rsid w:val="00F0628D"/>
    <w:rsid w:val="00F06491"/>
    <w:rsid w:val="00F06651"/>
    <w:rsid w:val="00F068FD"/>
    <w:rsid w:val="00F06B89"/>
    <w:rsid w:val="00F06B99"/>
    <w:rsid w:val="00F06C3C"/>
    <w:rsid w:val="00F06D66"/>
    <w:rsid w:val="00F06E27"/>
    <w:rsid w:val="00F0713C"/>
    <w:rsid w:val="00F07242"/>
    <w:rsid w:val="00F07AA3"/>
    <w:rsid w:val="00F07AF4"/>
    <w:rsid w:val="00F07B33"/>
    <w:rsid w:val="00F07DE6"/>
    <w:rsid w:val="00F07F4C"/>
    <w:rsid w:val="00F10182"/>
    <w:rsid w:val="00F1056C"/>
    <w:rsid w:val="00F107B8"/>
    <w:rsid w:val="00F107F1"/>
    <w:rsid w:val="00F10BF8"/>
    <w:rsid w:val="00F10C3A"/>
    <w:rsid w:val="00F10FC1"/>
    <w:rsid w:val="00F112FD"/>
    <w:rsid w:val="00F117D4"/>
    <w:rsid w:val="00F11883"/>
    <w:rsid w:val="00F11979"/>
    <w:rsid w:val="00F119C5"/>
    <w:rsid w:val="00F11B0A"/>
    <w:rsid w:val="00F11C85"/>
    <w:rsid w:val="00F12137"/>
    <w:rsid w:val="00F122CD"/>
    <w:rsid w:val="00F123E4"/>
    <w:rsid w:val="00F1243E"/>
    <w:rsid w:val="00F12596"/>
    <w:rsid w:val="00F12722"/>
    <w:rsid w:val="00F13222"/>
    <w:rsid w:val="00F133A1"/>
    <w:rsid w:val="00F1384E"/>
    <w:rsid w:val="00F13ECD"/>
    <w:rsid w:val="00F14384"/>
    <w:rsid w:val="00F143C0"/>
    <w:rsid w:val="00F144CE"/>
    <w:rsid w:val="00F14BB7"/>
    <w:rsid w:val="00F15191"/>
    <w:rsid w:val="00F152C5"/>
    <w:rsid w:val="00F1559A"/>
    <w:rsid w:val="00F155CE"/>
    <w:rsid w:val="00F15637"/>
    <w:rsid w:val="00F15E31"/>
    <w:rsid w:val="00F15FA4"/>
    <w:rsid w:val="00F165B4"/>
    <w:rsid w:val="00F16CD8"/>
    <w:rsid w:val="00F16D1C"/>
    <w:rsid w:val="00F1701E"/>
    <w:rsid w:val="00F1709B"/>
    <w:rsid w:val="00F174DD"/>
    <w:rsid w:val="00F17745"/>
    <w:rsid w:val="00F17AFE"/>
    <w:rsid w:val="00F17CBF"/>
    <w:rsid w:val="00F17EAE"/>
    <w:rsid w:val="00F2001A"/>
    <w:rsid w:val="00F200A6"/>
    <w:rsid w:val="00F204A4"/>
    <w:rsid w:val="00F204C3"/>
    <w:rsid w:val="00F205C5"/>
    <w:rsid w:val="00F206B6"/>
    <w:rsid w:val="00F207CA"/>
    <w:rsid w:val="00F20C42"/>
    <w:rsid w:val="00F20EE7"/>
    <w:rsid w:val="00F20EF4"/>
    <w:rsid w:val="00F21202"/>
    <w:rsid w:val="00F212F4"/>
    <w:rsid w:val="00F21655"/>
    <w:rsid w:val="00F218D4"/>
    <w:rsid w:val="00F21BEA"/>
    <w:rsid w:val="00F21FB0"/>
    <w:rsid w:val="00F22394"/>
    <w:rsid w:val="00F2245F"/>
    <w:rsid w:val="00F2250A"/>
    <w:rsid w:val="00F22669"/>
    <w:rsid w:val="00F22793"/>
    <w:rsid w:val="00F22798"/>
    <w:rsid w:val="00F22850"/>
    <w:rsid w:val="00F229B1"/>
    <w:rsid w:val="00F229CA"/>
    <w:rsid w:val="00F22A2F"/>
    <w:rsid w:val="00F22B68"/>
    <w:rsid w:val="00F22E56"/>
    <w:rsid w:val="00F22F68"/>
    <w:rsid w:val="00F23054"/>
    <w:rsid w:val="00F23208"/>
    <w:rsid w:val="00F23297"/>
    <w:rsid w:val="00F232B4"/>
    <w:rsid w:val="00F235B6"/>
    <w:rsid w:val="00F23772"/>
    <w:rsid w:val="00F240AF"/>
    <w:rsid w:val="00F241BC"/>
    <w:rsid w:val="00F2431A"/>
    <w:rsid w:val="00F2449B"/>
    <w:rsid w:val="00F24599"/>
    <w:rsid w:val="00F24733"/>
    <w:rsid w:val="00F24788"/>
    <w:rsid w:val="00F24B17"/>
    <w:rsid w:val="00F24C72"/>
    <w:rsid w:val="00F24DDA"/>
    <w:rsid w:val="00F25360"/>
    <w:rsid w:val="00F2561D"/>
    <w:rsid w:val="00F2565E"/>
    <w:rsid w:val="00F25A4A"/>
    <w:rsid w:val="00F25D0C"/>
    <w:rsid w:val="00F25D4F"/>
    <w:rsid w:val="00F25E72"/>
    <w:rsid w:val="00F25E97"/>
    <w:rsid w:val="00F261C5"/>
    <w:rsid w:val="00F2640F"/>
    <w:rsid w:val="00F26439"/>
    <w:rsid w:val="00F264B9"/>
    <w:rsid w:val="00F265C5"/>
    <w:rsid w:val="00F2695B"/>
    <w:rsid w:val="00F26C6C"/>
    <w:rsid w:val="00F26C99"/>
    <w:rsid w:val="00F26E73"/>
    <w:rsid w:val="00F26F56"/>
    <w:rsid w:val="00F27236"/>
    <w:rsid w:val="00F2742D"/>
    <w:rsid w:val="00F27516"/>
    <w:rsid w:val="00F277EA"/>
    <w:rsid w:val="00F27836"/>
    <w:rsid w:val="00F27AC6"/>
    <w:rsid w:val="00F27C34"/>
    <w:rsid w:val="00F27CA7"/>
    <w:rsid w:val="00F27E46"/>
    <w:rsid w:val="00F27FA7"/>
    <w:rsid w:val="00F300AB"/>
    <w:rsid w:val="00F3015B"/>
    <w:rsid w:val="00F301C2"/>
    <w:rsid w:val="00F302E1"/>
    <w:rsid w:val="00F30D64"/>
    <w:rsid w:val="00F30DC2"/>
    <w:rsid w:val="00F30F29"/>
    <w:rsid w:val="00F31039"/>
    <w:rsid w:val="00F3105F"/>
    <w:rsid w:val="00F31265"/>
    <w:rsid w:val="00F31293"/>
    <w:rsid w:val="00F31297"/>
    <w:rsid w:val="00F31837"/>
    <w:rsid w:val="00F3187D"/>
    <w:rsid w:val="00F318E7"/>
    <w:rsid w:val="00F31B22"/>
    <w:rsid w:val="00F31B49"/>
    <w:rsid w:val="00F31B67"/>
    <w:rsid w:val="00F31B86"/>
    <w:rsid w:val="00F31BB8"/>
    <w:rsid w:val="00F31C1D"/>
    <w:rsid w:val="00F31E03"/>
    <w:rsid w:val="00F32164"/>
    <w:rsid w:val="00F3225F"/>
    <w:rsid w:val="00F324F4"/>
    <w:rsid w:val="00F3266C"/>
    <w:rsid w:val="00F326B6"/>
    <w:rsid w:val="00F32E75"/>
    <w:rsid w:val="00F32F56"/>
    <w:rsid w:val="00F32F9A"/>
    <w:rsid w:val="00F3302D"/>
    <w:rsid w:val="00F3307B"/>
    <w:rsid w:val="00F3312E"/>
    <w:rsid w:val="00F336C2"/>
    <w:rsid w:val="00F337A5"/>
    <w:rsid w:val="00F33BA2"/>
    <w:rsid w:val="00F33BEE"/>
    <w:rsid w:val="00F33D4F"/>
    <w:rsid w:val="00F33D65"/>
    <w:rsid w:val="00F33DDA"/>
    <w:rsid w:val="00F34619"/>
    <w:rsid w:val="00F34839"/>
    <w:rsid w:val="00F34ADD"/>
    <w:rsid w:val="00F34CCF"/>
    <w:rsid w:val="00F34CD6"/>
    <w:rsid w:val="00F34CEF"/>
    <w:rsid w:val="00F34D09"/>
    <w:rsid w:val="00F350B0"/>
    <w:rsid w:val="00F354EB"/>
    <w:rsid w:val="00F355AE"/>
    <w:rsid w:val="00F35659"/>
    <w:rsid w:val="00F35873"/>
    <w:rsid w:val="00F35879"/>
    <w:rsid w:val="00F35904"/>
    <w:rsid w:val="00F35920"/>
    <w:rsid w:val="00F36082"/>
    <w:rsid w:val="00F360D3"/>
    <w:rsid w:val="00F361F1"/>
    <w:rsid w:val="00F36374"/>
    <w:rsid w:val="00F3651A"/>
    <w:rsid w:val="00F36601"/>
    <w:rsid w:val="00F366A5"/>
    <w:rsid w:val="00F366F6"/>
    <w:rsid w:val="00F3675C"/>
    <w:rsid w:val="00F36769"/>
    <w:rsid w:val="00F367A1"/>
    <w:rsid w:val="00F367E3"/>
    <w:rsid w:val="00F36AB3"/>
    <w:rsid w:val="00F36AFB"/>
    <w:rsid w:val="00F36C5F"/>
    <w:rsid w:val="00F36F03"/>
    <w:rsid w:val="00F36F5B"/>
    <w:rsid w:val="00F370F1"/>
    <w:rsid w:val="00F37259"/>
    <w:rsid w:val="00F37CF2"/>
    <w:rsid w:val="00F37D8F"/>
    <w:rsid w:val="00F40033"/>
    <w:rsid w:val="00F400C1"/>
    <w:rsid w:val="00F402D0"/>
    <w:rsid w:val="00F404B2"/>
    <w:rsid w:val="00F4053A"/>
    <w:rsid w:val="00F405A4"/>
    <w:rsid w:val="00F407EC"/>
    <w:rsid w:val="00F40D67"/>
    <w:rsid w:val="00F41046"/>
    <w:rsid w:val="00F41271"/>
    <w:rsid w:val="00F41626"/>
    <w:rsid w:val="00F41915"/>
    <w:rsid w:val="00F41B35"/>
    <w:rsid w:val="00F41DC7"/>
    <w:rsid w:val="00F41E66"/>
    <w:rsid w:val="00F41F05"/>
    <w:rsid w:val="00F41F08"/>
    <w:rsid w:val="00F41F6D"/>
    <w:rsid w:val="00F41F9C"/>
    <w:rsid w:val="00F4202F"/>
    <w:rsid w:val="00F425B3"/>
    <w:rsid w:val="00F425D1"/>
    <w:rsid w:val="00F428CE"/>
    <w:rsid w:val="00F42917"/>
    <w:rsid w:val="00F42BAE"/>
    <w:rsid w:val="00F42CDC"/>
    <w:rsid w:val="00F42E9B"/>
    <w:rsid w:val="00F42FB7"/>
    <w:rsid w:val="00F433BD"/>
    <w:rsid w:val="00F433F3"/>
    <w:rsid w:val="00F436A8"/>
    <w:rsid w:val="00F43727"/>
    <w:rsid w:val="00F4388B"/>
    <w:rsid w:val="00F43B54"/>
    <w:rsid w:val="00F43BE6"/>
    <w:rsid w:val="00F43FD1"/>
    <w:rsid w:val="00F442F3"/>
    <w:rsid w:val="00F445CF"/>
    <w:rsid w:val="00F44826"/>
    <w:rsid w:val="00F448CB"/>
    <w:rsid w:val="00F449B9"/>
    <w:rsid w:val="00F44A5A"/>
    <w:rsid w:val="00F44B42"/>
    <w:rsid w:val="00F44E09"/>
    <w:rsid w:val="00F44E93"/>
    <w:rsid w:val="00F44EC5"/>
    <w:rsid w:val="00F450C9"/>
    <w:rsid w:val="00F45651"/>
    <w:rsid w:val="00F45876"/>
    <w:rsid w:val="00F4590F"/>
    <w:rsid w:val="00F45B0D"/>
    <w:rsid w:val="00F45E2D"/>
    <w:rsid w:val="00F45FF7"/>
    <w:rsid w:val="00F462EF"/>
    <w:rsid w:val="00F463AC"/>
    <w:rsid w:val="00F4650F"/>
    <w:rsid w:val="00F4696A"/>
    <w:rsid w:val="00F46C8F"/>
    <w:rsid w:val="00F46F7F"/>
    <w:rsid w:val="00F4712C"/>
    <w:rsid w:val="00F47471"/>
    <w:rsid w:val="00F47498"/>
    <w:rsid w:val="00F47818"/>
    <w:rsid w:val="00F47AEA"/>
    <w:rsid w:val="00F47B92"/>
    <w:rsid w:val="00F47C80"/>
    <w:rsid w:val="00F47D9D"/>
    <w:rsid w:val="00F50723"/>
    <w:rsid w:val="00F50A8B"/>
    <w:rsid w:val="00F50AB7"/>
    <w:rsid w:val="00F51221"/>
    <w:rsid w:val="00F512B2"/>
    <w:rsid w:val="00F5141B"/>
    <w:rsid w:val="00F5154B"/>
    <w:rsid w:val="00F5180A"/>
    <w:rsid w:val="00F518A0"/>
    <w:rsid w:val="00F518E6"/>
    <w:rsid w:val="00F51B3E"/>
    <w:rsid w:val="00F51F16"/>
    <w:rsid w:val="00F51F5A"/>
    <w:rsid w:val="00F52478"/>
    <w:rsid w:val="00F52686"/>
    <w:rsid w:val="00F527CF"/>
    <w:rsid w:val="00F5283D"/>
    <w:rsid w:val="00F52ABA"/>
    <w:rsid w:val="00F52AE3"/>
    <w:rsid w:val="00F52BC7"/>
    <w:rsid w:val="00F52E19"/>
    <w:rsid w:val="00F53AE0"/>
    <w:rsid w:val="00F53AF4"/>
    <w:rsid w:val="00F53BF4"/>
    <w:rsid w:val="00F53F3A"/>
    <w:rsid w:val="00F5406B"/>
    <w:rsid w:val="00F54266"/>
    <w:rsid w:val="00F55043"/>
    <w:rsid w:val="00F555D3"/>
    <w:rsid w:val="00F55652"/>
    <w:rsid w:val="00F558B7"/>
    <w:rsid w:val="00F55A25"/>
    <w:rsid w:val="00F5602C"/>
    <w:rsid w:val="00F56263"/>
    <w:rsid w:val="00F562F8"/>
    <w:rsid w:val="00F56663"/>
    <w:rsid w:val="00F5667C"/>
    <w:rsid w:val="00F56716"/>
    <w:rsid w:val="00F567FA"/>
    <w:rsid w:val="00F56A23"/>
    <w:rsid w:val="00F56B86"/>
    <w:rsid w:val="00F56DCF"/>
    <w:rsid w:val="00F56E20"/>
    <w:rsid w:val="00F56E49"/>
    <w:rsid w:val="00F57034"/>
    <w:rsid w:val="00F57103"/>
    <w:rsid w:val="00F571B0"/>
    <w:rsid w:val="00F5752D"/>
    <w:rsid w:val="00F57615"/>
    <w:rsid w:val="00F578D3"/>
    <w:rsid w:val="00F578F9"/>
    <w:rsid w:val="00F57D59"/>
    <w:rsid w:val="00F57EF0"/>
    <w:rsid w:val="00F60023"/>
    <w:rsid w:val="00F60436"/>
    <w:rsid w:val="00F608C0"/>
    <w:rsid w:val="00F6092E"/>
    <w:rsid w:val="00F60B32"/>
    <w:rsid w:val="00F60BE9"/>
    <w:rsid w:val="00F60C18"/>
    <w:rsid w:val="00F612F1"/>
    <w:rsid w:val="00F614CD"/>
    <w:rsid w:val="00F6183B"/>
    <w:rsid w:val="00F61FD8"/>
    <w:rsid w:val="00F6209E"/>
    <w:rsid w:val="00F62169"/>
    <w:rsid w:val="00F62624"/>
    <w:rsid w:val="00F62A41"/>
    <w:rsid w:val="00F62DBF"/>
    <w:rsid w:val="00F632F4"/>
    <w:rsid w:val="00F63601"/>
    <w:rsid w:val="00F63B28"/>
    <w:rsid w:val="00F63EB8"/>
    <w:rsid w:val="00F640D9"/>
    <w:rsid w:val="00F641FC"/>
    <w:rsid w:val="00F646AC"/>
    <w:rsid w:val="00F647F7"/>
    <w:rsid w:val="00F64890"/>
    <w:rsid w:val="00F649C7"/>
    <w:rsid w:val="00F64A31"/>
    <w:rsid w:val="00F64CF4"/>
    <w:rsid w:val="00F64CF8"/>
    <w:rsid w:val="00F64F97"/>
    <w:rsid w:val="00F65340"/>
    <w:rsid w:val="00F6583C"/>
    <w:rsid w:val="00F65892"/>
    <w:rsid w:val="00F6589A"/>
    <w:rsid w:val="00F65C3B"/>
    <w:rsid w:val="00F65C80"/>
    <w:rsid w:val="00F65DA1"/>
    <w:rsid w:val="00F65F80"/>
    <w:rsid w:val="00F66109"/>
    <w:rsid w:val="00F66687"/>
    <w:rsid w:val="00F66994"/>
    <w:rsid w:val="00F669D3"/>
    <w:rsid w:val="00F66A4A"/>
    <w:rsid w:val="00F66C5E"/>
    <w:rsid w:val="00F66CB0"/>
    <w:rsid w:val="00F66F91"/>
    <w:rsid w:val="00F67131"/>
    <w:rsid w:val="00F67396"/>
    <w:rsid w:val="00F673EF"/>
    <w:rsid w:val="00F6783E"/>
    <w:rsid w:val="00F67A95"/>
    <w:rsid w:val="00F67B34"/>
    <w:rsid w:val="00F67C15"/>
    <w:rsid w:val="00F67D9D"/>
    <w:rsid w:val="00F67E94"/>
    <w:rsid w:val="00F70034"/>
    <w:rsid w:val="00F701D7"/>
    <w:rsid w:val="00F70224"/>
    <w:rsid w:val="00F7032D"/>
    <w:rsid w:val="00F704F1"/>
    <w:rsid w:val="00F70688"/>
    <w:rsid w:val="00F708A6"/>
    <w:rsid w:val="00F7091C"/>
    <w:rsid w:val="00F70A7C"/>
    <w:rsid w:val="00F70A8E"/>
    <w:rsid w:val="00F70D99"/>
    <w:rsid w:val="00F70DBE"/>
    <w:rsid w:val="00F70EB9"/>
    <w:rsid w:val="00F71124"/>
    <w:rsid w:val="00F71678"/>
    <w:rsid w:val="00F71711"/>
    <w:rsid w:val="00F7172F"/>
    <w:rsid w:val="00F717E4"/>
    <w:rsid w:val="00F71888"/>
    <w:rsid w:val="00F719CD"/>
    <w:rsid w:val="00F71BB8"/>
    <w:rsid w:val="00F71C1F"/>
    <w:rsid w:val="00F71EC0"/>
    <w:rsid w:val="00F71EDD"/>
    <w:rsid w:val="00F722E8"/>
    <w:rsid w:val="00F722FF"/>
    <w:rsid w:val="00F72348"/>
    <w:rsid w:val="00F72414"/>
    <w:rsid w:val="00F7257C"/>
    <w:rsid w:val="00F72584"/>
    <w:rsid w:val="00F72592"/>
    <w:rsid w:val="00F725ED"/>
    <w:rsid w:val="00F7285D"/>
    <w:rsid w:val="00F72865"/>
    <w:rsid w:val="00F7290D"/>
    <w:rsid w:val="00F72963"/>
    <w:rsid w:val="00F72E59"/>
    <w:rsid w:val="00F7302F"/>
    <w:rsid w:val="00F73047"/>
    <w:rsid w:val="00F7311F"/>
    <w:rsid w:val="00F732EC"/>
    <w:rsid w:val="00F735BD"/>
    <w:rsid w:val="00F73872"/>
    <w:rsid w:val="00F73A06"/>
    <w:rsid w:val="00F73AA0"/>
    <w:rsid w:val="00F73D08"/>
    <w:rsid w:val="00F73E1B"/>
    <w:rsid w:val="00F7407F"/>
    <w:rsid w:val="00F743D3"/>
    <w:rsid w:val="00F74AF1"/>
    <w:rsid w:val="00F7522A"/>
    <w:rsid w:val="00F757FD"/>
    <w:rsid w:val="00F7586B"/>
    <w:rsid w:val="00F75AD5"/>
    <w:rsid w:val="00F75C14"/>
    <w:rsid w:val="00F75F2F"/>
    <w:rsid w:val="00F76445"/>
    <w:rsid w:val="00F766A9"/>
    <w:rsid w:val="00F7682E"/>
    <w:rsid w:val="00F76ECC"/>
    <w:rsid w:val="00F775D5"/>
    <w:rsid w:val="00F778DF"/>
    <w:rsid w:val="00F77CC7"/>
    <w:rsid w:val="00F77CCD"/>
    <w:rsid w:val="00F77E46"/>
    <w:rsid w:val="00F802D0"/>
    <w:rsid w:val="00F80399"/>
    <w:rsid w:val="00F80469"/>
    <w:rsid w:val="00F806B6"/>
    <w:rsid w:val="00F80C6E"/>
    <w:rsid w:val="00F80EDB"/>
    <w:rsid w:val="00F812C8"/>
    <w:rsid w:val="00F8132D"/>
    <w:rsid w:val="00F81371"/>
    <w:rsid w:val="00F818AE"/>
    <w:rsid w:val="00F81B40"/>
    <w:rsid w:val="00F81C62"/>
    <w:rsid w:val="00F81CB9"/>
    <w:rsid w:val="00F81E62"/>
    <w:rsid w:val="00F81E97"/>
    <w:rsid w:val="00F820C4"/>
    <w:rsid w:val="00F822B5"/>
    <w:rsid w:val="00F822F4"/>
    <w:rsid w:val="00F82466"/>
    <w:rsid w:val="00F83059"/>
    <w:rsid w:val="00F8321A"/>
    <w:rsid w:val="00F83829"/>
    <w:rsid w:val="00F83A72"/>
    <w:rsid w:val="00F83D72"/>
    <w:rsid w:val="00F83D98"/>
    <w:rsid w:val="00F84069"/>
    <w:rsid w:val="00F8420D"/>
    <w:rsid w:val="00F842AB"/>
    <w:rsid w:val="00F843D7"/>
    <w:rsid w:val="00F845BB"/>
    <w:rsid w:val="00F849A7"/>
    <w:rsid w:val="00F84DAB"/>
    <w:rsid w:val="00F84E73"/>
    <w:rsid w:val="00F84E80"/>
    <w:rsid w:val="00F84F3A"/>
    <w:rsid w:val="00F853F8"/>
    <w:rsid w:val="00F85536"/>
    <w:rsid w:val="00F85686"/>
    <w:rsid w:val="00F858B9"/>
    <w:rsid w:val="00F85CA7"/>
    <w:rsid w:val="00F85FE2"/>
    <w:rsid w:val="00F862B0"/>
    <w:rsid w:val="00F8657A"/>
    <w:rsid w:val="00F86619"/>
    <w:rsid w:val="00F8675D"/>
    <w:rsid w:val="00F8679A"/>
    <w:rsid w:val="00F86938"/>
    <w:rsid w:val="00F86D1D"/>
    <w:rsid w:val="00F86EB6"/>
    <w:rsid w:val="00F86FBE"/>
    <w:rsid w:val="00F87037"/>
    <w:rsid w:val="00F8708F"/>
    <w:rsid w:val="00F87117"/>
    <w:rsid w:val="00F87119"/>
    <w:rsid w:val="00F872CE"/>
    <w:rsid w:val="00F8736C"/>
    <w:rsid w:val="00F873ED"/>
    <w:rsid w:val="00F87917"/>
    <w:rsid w:val="00F87B56"/>
    <w:rsid w:val="00F87BAF"/>
    <w:rsid w:val="00F87BD7"/>
    <w:rsid w:val="00F902E1"/>
    <w:rsid w:val="00F9030E"/>
    <w:rsid w:val="00F907EA"/>
    <w:rsid w:val="00F90A8A"/>
    <w:rsid w:val="00F90ADB"/>
    <w:rsid w:val="00F90E78"/>
    <w:rsid w:val="00F91009"/>
    <w:rsid w:val="00F91209"/>
    <w:rsid w:val="00F912F4"/>
    <w:rsid w:val="00F914DC"/>
    <w:rsid w:val="00F91634"/>
    <w:rsid w:val="00F916F6"/>
    <w:rsid w:val="00F917DB"/>
    <w:rsid w:val="00F91AF8"/>
    <w:rsid w:val="00F92014"/>
    <w:rsid w:val="00F9221F"/>
    <w:rsid w:val="00F92301"/>
    <w:rsid w:val="00F924E9"/>
    <w:rsid w:val="00F92D8D"/>
    <w:rsid w:val="00F92DFD"/>
    <w:rsid w:val="00F92FEB"/>
    <w:rsid w:val="00F93156"/>
    <w:rsid w:val="00F931C7"/>
    <w:rsid w:val="00F93324"/>
    <w:rsid w:val="00F93559"/>
    <w:rsid w:val="00F93A1D"/>
    <w:rsid w:val="00F93B65"/>
    <w:rsid w:val="00F93D43"/>
    <w:rsid w:val="00F93D72"/>
    <w:rsid w:val="00F93E0C"/>
    <w:rsid w:val="00F93E65"/>
    <w:rsid w:val="00F93F1C"/>
    <w:rsid w:val="00F94070"/>
    <w:rsid w:val="00F94698"/>
    <w:rsid w:val="00F9469D"/>
    <w:rsid w:val="00F94922"/>
    <w:rsid w:val="00F94B59"/>
    <w:rsid w:val="00F94B90"/>
    <w:rsid w:val="00F94C74"/>
    <w:rsid w:val="00F950B5"/>
    <w:rsid w:val="00F9513F"/>
    <w:rsid w:val="00F9526B"/>
    <w:rsid w:val="00F9529E"/>
    <w:rsid w:val="00F95A41"/>
    <w:rsid w:val="00F95B18"/>
    <w:rsid w:val="00F95CF8"/>
    <w:rsid w:val="00F95DCB"/>
    <w:rsid w:val="00F95F35"/>
    <w:rsid w:val="00F95F5B"/>
    <w:rsid w:val="00F96200"/>
    <w:rsid w:val="00F96535"/>
    <w:rsid w:val="00F967D0"/>
    <w:rsid w:val="00F96BA8"/>
    <w:rsid w:val="00F96C88"/>
    <w:rsid w:val="00F96EFA"/>
    <w:rsid w:val="00F97051"/>
    <w:rsid w:val="00F970BD"/>
    <w:rsid w:val="00F970F9"/>
    <w:rsid w:val="00F9714D"/>
    <w:rsid w:val="00F97454"/>
    <w:rsid w:val="00F9765F"/>
    <w:rsid w:val="00F97908"/>
    <w:rsid w:val="00F97B43"/>
    <w:rsid w:val="00F97B5F"/>
    <w:rsid w:val="00F97E2B"/>
    <w:rsid w:val="00FA0460"/>
    <w:rsid w:val="00FA0569"/>
    <w:rsid w:val="00FA07F8"/>
    <w:rsid w:val="00FA0ADB"/>
    <w:rsid w:val="00FA0F38"/>
    <w:rsid w:val="00FA105C"/>
    <w:rsid w:val="00FA128C"/>
    <w:rsid w:val="00FA13A8"/>
    <w:rsid w:val="00FA1475"/>
    <w:rsid w:val="00FA148A"/>
    <w:rsid w:val="00FA149D"/>
    <w:rsid w:val="00FA151A"/>
    <w:rsid w:val="00FA1687"/>
    <w:rsid w:val="00FA1899"/>
    <w:rsid w:val="00FA1911"/>
    <w:rsid w:val="00FA1A8D"/>
    <w:rsid w:val="00FA2498"/>
    <w:rsid w:val="00FA2531"/>
    <w:rsid w:val="00FA259D"/>
    <w:rsid w:val="00FA259E"/>
    <w:rsid w:val="00FA27C8"/>
    <w:rsid w:val="00FA289D"/>
    <w:rsid w:val="00FA2DA4"/>
    <w:rsid w:val="00FA2EAF"/>
    <w:rsid w:val="00FA3170"/>
    <w:rsid w:val="00FA355C"/>
    <w:rsid w:val="00FA392A"/>
    <w:rsid w:val="00FA3B76"/>
    <w:rsid w:val="00FA3C0B"/>
    <w:rsid w:val="00FA43F1"/>
    <w:rsid w:val="00FA447F"/>
    <w:rsid w:val="00FA45C1"/>
    <w:rsid w:val="00FA472C"/>
    <w:rsid w:val="00FA4834"/>
    <w:rsid w:val="00FA49AB"/>
    <w:rsid w:val="00FA4D66"/>
    <w:rsid w:val="00FA50C2"/>
    <w:rsid w:val="00FA5205"/>
    <w:rsid w:val="00FA534A"/>
    <w:rsid w:val="00FA537D"/>
    <w:rsid w:val="00FA5582"/>
    <w:rsid w:val="00FA5953"/>
    <w:rsid w:val="00FA5A4E"/>
    <w:rsid w:val="00FA5F89"/>
    <w:rsid w:val="00FA6365"/>
    <w:rsid w:val="00FA65FD"/>
    <w:rsid w:val="00FA6CDB"/>
    <w:rsid w:val="00FA6DC9"/>
    <w:rsid w:val="00FA6DF0"/>
    <w:rsid w:val="00FA6F17"/>
    <w:rsid w:val="00FA7335"/>
    <w:rsid w:val="00FA76A8"/>
    <w:rsid w:val="00FA7747"/>
    <w:rsid w:val="00FA7777"/>
    <w:rsid w:val="00FA7932"/>
    <w:rsid w:val="00FA7C19"/>
    <w:rsid w:val="00FB002A"/>
    <w:rsid w:val="00FB0082"/>
    <w:rsid w:val="00FB013A"/>
    <w:rsid w:val="00FB0243"/>
    <w:rsid w:val="00FB0299"/>
    <w:rsid w:val="00FB03D9"/>
    <w:rsid w:val="00FB05C8"/>
    <w:rsid w:val="00FB0646"/>
    <w:rsid w:val="00FB0DF9"/>
    <w:rsid w:val="00FB12A2"/>
    <w:rsid w:val="00FB12AC"/>
    <w:rsid w:val="00FB13D0"/>
    <w:rsid w:val="00FB1527"/>
    <w:rsid w:val="00FB15E8"/>
    <w:rsid w:val="00FB170E"/>
    <w:rsid w:val="00FB1B94"/>
    <w:rsid w:val="00FB23CA"/>
    <w:rsid w:val="00FB2537"/>
    <w:rsid w:val="00FB2A5A"/>
    <w:rsid w:val="00FB2E1C"/>
    <w:rsid w:val="00FB2EC6"/>
    <w:rsid w:val="00FB3040"/>
    <w:rsid w:val="00FB33DC"/>
    <w:rsid w:val="00FB3480"/>
    <w:rsid w:val="00FB3489"/>
    <w:rsid w:val="00FB3725"/>
    <w:rsid w:val="00FB3735"/>
    <w:rsid w:val="00FB37FB"/>
    <w:rsid w:val="00FB3E64"/>
    <w:rsid w:val="00FB41D9"/>
    <w:rsid w:val="00FB41DF"/>
    <w:rsid w:val="00FB4338"/>
    <w:rsid w:val="00FB4717"/>
    <w:rsid w:val="00FB4742"/>
    <w:rsid w:val="00FB477E"/>
    <w:rsid w:val="00FB48FE"/>
    <w:rsid w:val="00FB4C9C"/>
    <w:rsid w:val="00FB4CEF"/>
    <w:rsid w:val="00FB4D0D"/>
    <w:rsid w:val="00FB4D60"/>
    <w:rsid w:val="00FB4DC6"/>
    <w:rsid w:val="00FB4DE9"/>
    <w:rsid w:val="00FB5071"/>
    <w:rsid w:val="00FB50B1"/>
    <w:rsid w:val="00FB5404"/>
    <w:rsid w:val="00FB549B"/>
    <w:rsid w:val="00FB6033"/>
    <w:rsid w:val="00FB60C5"/>
    <w:rsid w:val="00FB6165"/>
    <w:rsid w:val="00FB668A"/>
    <w:rsid w:val="00FB68CC"/>
    <w:rsid w:val="00FB6921"/>
    <w:rsid w:val="00FB6B2F"/>
    <w:rsid w:val="00FB6BB1"/>
    <w:rsid w:val="00FB6F97"/>
    <w:rsid w:val="00FB724D"/>
    <w:rsid w:val="00FB72AE"/>
    <w:rsid w:val="00FB7615"/>
    <w:rsid w:val="00FB7786"/>
    <w:rsid w:val="00FB7931"/>
    <w:rsid w:val="00FB7A32"/>
    <w:rsid w:val="00FB7D06"/>
    <w:rsid w:val="00FB7E98"/>
    <w:rsid w:val="00FC005C"/>
    <w:rsid w:val="00FC0150"/>
    <w:rsid w:val="00FC0179"/>
    <w:rsid w:val="00FC02C7"/>
    <w:rsid w:val="00FC033E"/>
    <w:rsid w:val="00FC0382"/>
    <w:rsid w:val="00FC03AB"/>
    <w:rsid w:val="00FC074B"/>
    <w:rsid w:val="00FC08C3"/>
    <w:rsid w:val="00FC0CA5"/>
    <w:rsid w:val="00FC10D7"/>
    <w:rsid w:val="00FC13FC"/>
    <w:rsid w:val="00FC1522"/>
    <w:rsid w:val="00FC1828"/>
    <w:rsid w:val="00FC19FC"/>
    <w:rsid w:val="00FC213C"/>
    <w:rsid w:val="00FC21EB"/>
    <w:rsid w:val="00FC23DC"/>
    <w:rsid w:val="00FC25F2"/>
    <w:rsid w:val="00FC2A84"/>
    <w:rsid w:val="00FC2B0B"/>
    <w:rsid w:val="00FC2E17"/>
    <w:rsid w:val="00FC2EAA"/>
    <w:rsid w:val="00FC3089"/>
    <w:rsid w:val="00FC3688"/>
    <w:rsid w:val="00FC388F"/>
    <w:rsid w:val="00FC3E3E"/>
    <w:rsid w:val="00FC3EB9"/>
    <w:rsid w:val="00FC3F91"/>
    <w:rsid w:val="00FC4637"/>
    <w:rsid w:val="00FC4729"/>
    <w:rsid w:val="00FC47D9"/>
    <w:rsid w:val="00FC4A8C"/>
    <w:rsid w:val="00FC4B6B"/>
    <w:rsid w:val="00FC4BF6"/>
    <w:rsid w:val="00FC4E04"/>
    <w:rsid w:val="00FC5064"/>
    <w:rsid w:val="00FC5225"/>
    <w:rsid w:val="00FC52DB"/>
    <w:rsid w:val="00FC53DB"/>
    <w:rsid w:val="00FC557D"/>
    <w:rsid w:val="00FC5719"/>
    <w:rsid w:val="00FC5964"/>
    <w:rsid w:val="00FC5A69"/>
    <w:rsid w:val="00FC5BE6"/>
    <w:rsid w:val="00FC5FC2"/>
    <w:rsid w:val="00FC6177"/>
    <w:rsid w:val="00FC63D1"/>
    <w:rsid w:val="00FC65A2"/>
    <w:rsid w:val="00FC6691"/>
    <w:rsid w:val="00FC6C1C"/>
    <w:rsid w:val="00FC72FE"/>
    <w:rsid w:val="00FC7334"/>
    <w:rsid w:val="00FC751C"/>
    <w:rsid w:val="00FC7528"/>
    <w:rsid w:val="00FC77F4"/>
    <w:rsid w:val="00FC7B52"/>
    <w:rsid w:val="00FC7C68"/>
    <w:rsid w:val="00FC7D05"/>
    <w:rsid w:val="00FD00AE"/>
    <w:rsid w:val="00FD02D0"/>
    <w:rsid w:val="00FD0304"/>
    <w:rsid w:val="00FD0519"/>
    <w:rsid w:val="00FD0572"/>
    <w:rsid w:val="00FD0737"/>
    <w:rsid w:val="00FD0840"/>
    <w:rsid w:val="00FD08C2"/>
    <w:rsid w:val="00FD0E8B"/>
    <w:rsid w:val="00FD0F63"/>
    <w:rsid w:val="00FD14DB"/>
    <w:rsid w:val="00FD17F2"/>
    <w:rsid w:val="00FD1849"/>
    <w:rsid w:val="00FD1984"/>
    <w:rsid w:val="00FD1A39"/>
    <w:rsid w:val="00FD1A97"/>
    <w:rsid w:val="00FD1BBD"/>
    <w:rsid w:val="00FD1DA1"/>
    <w:rsid w:val="00FD29C9"/>
    <w:rsid w:val="00FD2AA9"/>
    <w:rsid w:val="00FD2AED"/>
    <w:rsid w:val="00FD2CFE"/>
    <w:rsid w:val="00FD2D7B"/>
    <w:rsid w:val="00FD307E"/>
    <w:rsid w:val="00FD314F"/>
    <w:rsid w:val="00FD328F"/>
    <w:rsid w:val="00FD33F0"/>
    <w:rsid w:val="00FD34D2"/>
    <w:rsid w:val="00FD358C"/>
    <w:rsid w:val="00FD362F"/>
    <w:rsid w:val="00FD3730"/>
    <w:rsid w:val="00FD37A7"/>
    <w:rsid w:val="00FD37F6"/>
    <w:rsid w:val="00FD381F"/>
    <w:rsid w:val="00FD3A8A"/>
    <w:rsid w:val="00FD3ADF"/>
    <w:rsid w:val="00FD3C45"/>
    <w:rsid w:val="00FD40FE"/>
    <w:rsid w:val="00FD41D8"/>
    <w:rsid w:val="00FD43FC"/>
    <w:rsid w:val="00FD4589"/>
    <w:rsid w:val="00FD473E"/>
    <w:rsid w:val="00FD4B13"/>
    <w:rsid w:val="00FD5425"/>
    <w:rsid w:val="00FD556C"/>
    <w:rsid w:val="00FD55AD"/>
    <w:rsid w:val="00FD5802"/>
    <w:rsid w:val="00FD585C"/>
    <w:rsid w:val="00FD59C4"/>
    <w:rsid w:val="00FD5A67"/>
    <w:rsid w:val="00FD5C47"/>
    <w:rsid w:val="00FD5ECC"/>
    <w:rsid w:val="00FD5FDD"/>
    <w:rsid w:val="00FD5FF0"/>
    <w:rsid w:val="00FD6125"/>
    <w:rsid w:val="00FD639D"/>
    <w:rsid w:val="00FD695C"/>
    <w:rsid w:val="00FD6E2F"/>
    <w:rsid w:val="00FD6F7B"/>
    <w:rsid w:val="00FD6FE3"/>
    <w:rsid w:val="00FD7271"/>
    <w:rsid w:val="00FD72E5"/>
    <w:rsid w:val="00FD7304"/>
    <w:rsid w:val="00FD7787"/>
    <w:rsid w:val="00FD7923"/>
    <w:rsid w:val="00FD7938"/>
    <w:rsid w:val="00FD7AFC"/>
    <w:rsid w:val="00FD7DF9"/>
    <w:rsid w:val="00FE0230"/>
    <w:rsid w:val="00FE0445"/>
    <w:rsid w:val="00FE04FD"/>
    <w:rsid w:val="00FE05EE"/>
    <w:rsid w:val="00FE07BC"/>
    <w:rsid w:val="00FE0B51"/>
    <w:rsid w:val="00FE0B78"/>
    <w:rsid w:val="00FE0E65"/>
    <w:rsid w:val="00FE0E66"/>
    <w:rsid w:val="00FE0E80"/>
    <w:rsid w:val="00FE0ED4"/>
    <w:rsid w:val="00FE1294"/>
    <w:rsid w:val="00FE15AD"/>
    <w:rsid w:val="00FE1635"/>
    <w:rsid w:val="00FE1B1E"/>
    <w:rsid w:val="00FE1C68"/>
    <w:rsid w:val="00FE1EAB"/>
    <w:rsid w:val="00FE1FC7"/>
    <w:rsid w:val="00FE2344"/>
    <w:rsid w:val="00FE23C4"/>
    <w:rsid w:val="00FE2AA3"/>
    <w:rsid w:val="00FE2BE4"/>
    <w:rsid w:val="00FE302C"/>
    <w:rsid w:val="00FE30B2"/>
    <w:rsid w:val="00FE328D"/>
    <w:rsid w:val="00FE3465"/>
    <w:rsid w:val="00FE3A04"/>
    <w:rsid w:val="00FE3EAB"/>
    <w:rsid w:val="00FE3EFE"/>
    <w:rsid w:val="00FE3F5B"/>
    <w:rsid w:val="00FE407A"/>
    <w:rsid w:val="00FE424F"/>
    <w:rsid w:val="00FE43B7"/>
    <w:rsid w:val="00FE4662"/>
    <w:rsid w:val="00FE46C0"/>
    <w:rsid w:val="00FE472D"/>
    <w:rsid w:val="00FE478A"/>
    <w:rsid w:val="00FE4819"/>
    <w:rsid w:val="00FE4949"/>
    <w:rsid w:val="00FE4A14"/>
    <w:rsid w:val="00FE4A42"/>
    <w:rsid w:val="00FE4B9E"/>
    <w:rsid w:val="00FE4BE0"/>
    <w:rsid w:val="00FE4C1A"/>
    <w:rsid w:val="00FE4DB0"/>
    <w:rsid w:val="00FE4E68"/>
    <w:rsid w:val="00FE4F93"/>
    <w:rsid w:val="00FE4FA1"/>
    <w:rsid w:val="00FE557A"/>
    <w:rsid w:val="00FE563B"/>
    <w:rsid w:val="00FE5AC0"/>
    <w:rsid w:val="00FE5ACF"/>
    <w:rsid w:val="00FE5DAA"/>
    <w:rsid w:val="00FE5DB7"/>
    <w:rsid w:val="00FE5DD1"/>
    <w:rsid w:val="00FE5FF4"/>
    <w:rsid w:val="00FE609F"/>
    <w:rsid w:val="00FE6322"/>
    <w:rsid w:val="00FE6362"/>
    <w:rsid w:val="00FE64D3"/>
    <w:rsid w:val="00FE67CF"/>
    <w:rsid w:val="00FE6800"/>
    <w:rsid w:val="00FE6BED"/>
    <w:rsid w:val="00FE6D20"/>
    <w:rsid w:val="00FE6FB9"/>
    <w:rsid w:val="00FE7025"/>
    <w:rsid w:val="00FE70EF"/>
    <w:rsid w:val="00FE719E"/>
    <w:rsid w:val="00FE7549"/>
    <w:rsid w:val="00FE78F0"/>
    <w:rsid w:val="00FE7BCC"/>
    <w:rsid w:val="00FE7ED3"/>
    <w:rsid w:val="00FF0057"/>
    <w:rsid w:val="00FF0115"/>
    <w:rsid w:val="00FF03C5"/>
    <w:rsid w:val="00FF05C9"/>
    <w:rsid w:val="00FF0698"/>
    <w:rsid w:val="00FF0A77"/>
    <w:rsid w:val="00FF0E94"/>
    <w:rsid w:val="00FF0EE8"/>
    <w:rsid w:val="00FF0F6B"/>
    <w:rsid w:val="00FF1092"/>
    <w:rsid w:val="00FF10B9"/>
    <w:rsid w:val="00FF126D"/>
    <w:rsid w:val="00FF14D4"/>
    <w:rsid w:val="00FF1505"/>
    <w:rsid w:val="00FF1668"/>
    <w:rsid w:val="00FF1AD5"/>
    <w:rsid w:val="00FF1D2D"/>
    <w:rsid w:val="00FF2310"/>
    <w:rsid w:val="00FF269A"/>
    <w:rsid w:val="00FF2875"/>
    <w:rsid w:val="00FF2E11"/>
    <w:rsid w:val="00FF2E73"/>
    <w:rsid w:val="00FF2F00"/>
    <w:rsid w:val="00FF35FC"/>
    <w:rsid w:val="00FF36CC"/>
    <w:rsid w:val="00FF391D"/>
    <w:rsid w:val="00FF39BD"/>
    <w:rsid w:val="00FF3B2F"/>
    <w:rsid w:val="00FF3C5D"/>
    <w:rsid w:val="00FF3DB7"/>
    <w:rsid w:val="00FF448C"/>
    <w:rsid w:val="00FF491A"/>
    <w:rsid w:val="00FF49E3"/>
    <w:rsid w:val="00FF4AE2"/>
    <w:rsid w:val="00FF4C76"/>
    <w:rsid w:val="00FF50A8"/>
    <w:rsid w:val="00FF539E"/>
    <w:rsid w:val="00FF54FE"/>
    <w:rsid w:val="00FF5664"/>
    <w:rsid w:val="00FF5690"/>
    <w:rsid w:val="00FF571E"/>
    <w:rsid w:val="00FF5B2C"/>
    <w:rsid w:val="00FF5F00"/>
    <w:rsid w:val="00FF654E"/>
    <w:rsid w:val="00FF65AF"/>
    <w:rsid w:val="00FF682A"/>
    <w:rsid w:val="00FF6B6F"/>
    <w:rsid w:val="00FF6BD1"/>
    <w:rsid w:val="00FF6CC0"/>
    <w:rsid w:val="00FF6F33"/>
    <w:rsid w:val="00FF715C"/>
    <w:rsid w:val="00FF7453"/>
    <w:rsid w:val="00FF7512"/>
    <w:rsid w:val="00FF7563"/>
    <w:rsid w:val="00FF7590"/>
    <w:rsid w:val="00FF76B3"/>
    <w:rsid w:val="00FF7F50"/>
    <w:rsid w:val="00FF7FD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E4EBED"/>
  <w15:chartTrackingRefBased/>
  <w15:docId w15:val="{66D0AE09-18F4-4ECE-AC04-0619FF889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D253C"/>
    <w:pPr>
      <w:overflowPunct w:val="0"/>
      <w:autoSpaceDE w:val="0"/>
      <w:autoSpaceDN w:val="0"/>
      <w:adjustRightInd w:val="0"/>
      <w:spacing w:after="180"/>
    </w:pPr>
    <w:rPr>
      <w:rFonts w:eastAsia="等线"/>
      <w:lang w:val="en-GB" w:eastAsia="en-GB"/>
    </w:rPr>
  </w:style>
  <w:style w:type="paragraph" w:styleId="1">
    <w:name w:val="heading 1"/>
    <w:basedOn w:val="a"/>
    <w:next w:val="a"/>
    <w:link w:val="10"/>
    <w:qFormat/>
    <w:pPr>
      <w:keepNext/>
      <w:numPr>
        <w:numId w:val="2"/>
      </w:numPr>
      <w:spacing w:before="120"/>
      <w:outlineLvl w:val="0"/>
    </w:pPr>
    <w:rPr>
      <w:b/>
      <w:bCs/>
      <w:kern w:val="2"/>
      <w:sz w:val="28"/>
      <w:szCs w:val="28"/>
    </w:rPr>
  </w:style>
  <w:style w:type="paragraph" w:styleId="2">
    <w:name w:val="heading 2"/>
    <w:basedOn w:val="a"/>
    <w:next w:val="a"/>
    <w:link w:val="20"/>
    <w:qFormat/>
    <w:pPr>
      <w:keepNext/>
      <w:numPr>
        <w:ilvl w:val="1"/>
        <w:numId w:val="2"/>
      </w:numPr>
      <w:spacing w:before="120"/>
      <w:outlineLvl w:val="1"/>
    </w:pPr>
    <w:rPr>
      <w:b/>
      <w:bCs/>
      <w:sz w:val="24"/>
    </w:rPr>
  </w:style>
  <w:style w:type="paragraph" w:styleId="3">
    <w:name w:val="heading 3"/>
    <w:basedOn w:val="a"/>
    <w:next w:val="a"/>
    <w:link w:val="30"/>
    <w:qFormat/>
    <w:pPr>
      <w:keepNext/>
      <w:numPr>
        <w:ilvl w:val="2"/>
        <w:numId w:val="2"/>
      </w:numPr>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link w:val="60"/>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tyle>
  <w:style w:type="character" w:customStyle="1" w:styleId="a4">
    <w:name w:val="正文文本 字符"/>
    <w:basedOn w:val="a0"/>
    <w:link w:val="a3"/>
    <w:rsid w:val="00CF195E"/>
    <w:rPr>
      <w:kern w:val="2"/>
      <w:lang w:val="en-GB" w:eastAsia="zh-CN" w:bidi="ar-SA"/>
    </w:rPr>
  </w:style>
  <w:style w:type="character" w:styleId="a5">
    <w:name w:val="Hyperlink"/>
    <w:uiPriority w:val="99"/>
    <w:rPr>
      <w:color w:val="0000FF"/>
      <w:kern w:val="2"/>
      <w:u w:val="single"/>
      <w:lang w:val="en-GB" w:eastAsia="zh-CN" w:bidi="ar-SA"/>
    </w:rPr>
  </w:style>
  <w:style w:type="paragraph" w:styleId="a6">
    <w:name w:val="caption"/>
    <w:aliases w:val="cap,Caption Char,Caption Char1 Char,cap Char Char1,Caption Char Char1 Char,cap Char2,cap1,cap2,cap11,Légende-figure,Légende-figure Char,Beschrifubg,Beschriftung Char,label,cap11 Char,cap11 Char Char Char,captions,Beschriftung Char Char,cap Char"/>
    <w:basedOn w:val="a"/>
    <w:next w:val="a"/>
    <w:link w:val="a7"/>
    <w:qFormat/>
    <w:pPr>
      <w:jc w:val="center"/>
    </w:pPr>
    <w:rPr>
      <w:b/>
      <w:bCs/>
      <w:kern w:val="2"/>
      <w:lang w:eastAsia="zh-CN"/>
    </w:rPr>
  </w:style>
  <w:style w:type="character" w:customStyle="1" w:styleId="a7">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link w:val="a6"/>
    <w:qFormat/>
    <w:rsid w:val="00C411AF"/>
    <w:rPr>
      <w:b/>
      <w:bCs/>
      <w:kern w:val="2"/>
      <w:lang w:val="en-GB" w:eastAsia="zh-CN" w:bidi="ar-SA"/>
    </w:rPr>
  </w:style>
  <w:style w:type="paragraph" w:styleId="a8">
    <w:name w:val="List Bullet"/>
    <w:basedOn w:val="a9"/>
    <w:pPr>
      <w:autoSpaceDE/>
      <w:autoSpaceDN/>
      <w:adjustRightInd/>
      <w:ind w:left="568" w:hanging="284"/>
    </w:pPr>
  </w:style>
  <w:style w:type="paragraph" w:styleId="a9">
    <w:name w:val="List"/>
    <w:basedOn w:val="a"/>
    <w:pPr>
      <w:ind w:left="360" w:hanging="360"/>
    </w:pPr>
  </w:style>
  <w:style w:type="paragraph" w:styleId="21">
    <w:name w:val="Body Text 2"/>
    <w:basedOn w:val="a"/>
    <w:pPr>
      <w:spacing w:after="0"/>
    </w:p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Cs w:val="16"/>
    </w:rPr>
  </w:style>
  <w:style w:type="character" w:styleId="ab">
    <w:name w:val="FollowedHyperlink"/>
    <w:rPr>
      <w:color w:val="800080"/>
      <w:kern w:val="2"/>
      <w:u w:val="single"/>
      <w:lang w:val="en-GB" w:eastAsia="zh-CN" w:bidi="ar-SA"/>
    </w:rPr>
  </w:style>
  <w:style w:type="paragraph" w:styleId="ac">
    <w:name w:val="footnote text"/>
    <w:basedOn w:val="a"/>
    <w:semiHidden/>
  </w:style>
  <w:style w:type="character" w:styleId="ad">
    <w:name w:val="footnote reference"/>
    <w:semiHidden/>
    <w:rPr>
      <w:kern w:val="2"/>
      <w:vertAlign w:val="superscript"/>
      <w:lang w:val="en-GB" w:eastAsia="zh-CN" w:bidi="ar-SA"/>
    </w:rPr>
  </w:style>
  <w:style w:type="table" w:styleId="ae">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pPr>
  </w:style>
  <w:style w:type="paragraph" w:styleId="af">
    <w:name w:val="header"/>
    <w:basedOn w:val="a"/>
    <w:link w:val="af0"/>
    <w:rsid w:val="00AB3F38"/>
    <w:pPr>
      <w:tabs>
        <w:tab w:val="center" w:pos="4680"/>
        <w:tab w:val="right" w:pos="9360"/>
      </w:tabs>
    </w:pPr>
    <w:rPr>
      <w:kern w:val="2"/>
      <w:lang w:eastAsia="zh-CN"/>
    </w:rPr>
  </w:style>
  <w:style w:type="character" w:customStyle="1" w:styleId="af0">
    <w:name w:val="页眉 字符"/>
    <w:link w:val="af"/>
    <w:rsid w:val="00AB3F38"/>
    <w:rPr>
      <w:kern w:val="2"/>
      <w:sz w:val="22"/>
      <w:szCs w:val="22"/>
      <w:lang w:val="en-GB" w:eastAsia="zh-CN" w:bidi="ar-SA"/>
    </w:rPr>
  </w:style>
  <w:style w:type="paragraph" w:styleId="af1">
    <w:name w:val="footer"/>
    <w:basedOn w:val="a"/>
    <w:link w:val="af2"/>
    <w:rsid w:val="00AB3F38"/>
    <w:pPr>
      <w:tabs>
        <w:tab w:val="center" w:pos="4680"/>
        <w:tab w:val="right" w:pos="9360"/>
      </w:tabs>
    </w:pPr>
    <w:rPr>
      <w:kern w:val="2"/>
      <w:lang w:eastAsia="zh-CN"/>
    </w:rPr>
  </w:style>
  <w:style w:type="character" w:customStyle="1" w:styleId="af2">
    <w:name w:val="页脚 字符"/>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3">
    <w:name w:val="Document Map"/>
    <w:basedOn w:val="a"/>
    <w:link w:val="af4"/>
    <w:rsid w:val="00FA149D"/>
    <w:rPr>
      <w:rFonts w:ascii="宋体"/>
      <w:kern w:val="2"/>
      <w:sz w:val="18"/>
      <w:szCs w:val="18"/>
    </w:rPr>
  </w:style>
  <w:style w:type="character" w:customStyle="1" w:styleId="af4">
    <w:name w:val="文档结构图 字符"/>
    <w:link w:val="af3"/>
    <w:rsid w:val="00FA149D"/>
    <w:rPr>
      <w:rFonts w:ascii="宋体"/>
      <w:kern w:val="2"/>
      <w:sz w:val="18"/>
      <w:szCs w:val="18"/>
      <w:lang w:val="en-GB" w:eastAsia="en-US" w:bidi="ar-SA"/>
    </w:rPr>
  </w:style>
  <w:style w:type="character" w:customStyle="1" w:styleId="10">
    <w:name w:val="标题 1 字符"/>
    <w:link w:val="1"/>
    <w:rsid w:val="00B0335E"/>
    <w:rPr>
      <w:rFonts w:eastAsia="等线"/>
      <w:b/>
      <w:bCs/>
      <w:kern w:val="2"/>
      <w:sz w:val="28"/>
      <w:szCs w:val="28"/>
      <w:lang w:val="en-GB" w:eastAsia="en-GB"/>
    </w:rPr>
  </w:style>
  <w:style w:type="character" w:styleId="af5">
    <w:name w:val="annotation reference"/>
    <w:qFormat/>
    <w:rsid w:val="00FF7F50"/>
    <w:rPr>
      <w:kern w:val="2"/>
      <w:sz w:val="21"/>
      <w:szCs w:val="21"/>
      <w:lang w:val="en-GB" w:eastAsia="zh-CN" w:bidi="ar-SA"/>
    </w:rPr>
  </w:style>
  <w:style w:type="paragraph" w:styleId="af6">
    <w:name w:val="annotation text"/>
    <w:basedOn w:val="a"/>
    <w:link w:val="af7"/>
    <w:uiPriority w:val="99"/>
    <w:qFormat/>
    <w:rsid w:val="00FF7F50"/>
    <w:rPr>
      <w:kern w:val="2"/>
    </w:rPr>
  </w:style>
  <w:style w:type="character" w:customStyle="1" w:styleId="af7">
    <w:name w:val="批注文字 字符"/>
    <w:link w:val="af6"/>
    <w:uiPriority w:val="99"/>
    <w:qFormat/>
    <w:rsid w:val="00FF7F50"/>
    <w:rPr>
      <w:kern w:val="2"/>
      <w:sz w:val="22"/>
      <w:szCs w:val="22"/>
      <w:lang w:val="en-GB" w:eastAsia="en-US" w:bidi="ar-SA"/>
    </w:rPr>
  </w:style>
  <w:style w:type="paragraph" w:styleId="af8">
    <w:name w:val="annotation subject"/>
    <w:basedOn w:val="af6"/>
    <w:next w:val="af6"/>
    <w:link w:val="af9"/>
    <w:rsid w:val="00FF7F50"/>
    <w:rPr>
      <w:b/>
      <w:bCs/>
    </w:rPr>
  </w:style>
  <w:style w:type="character" w:customStyle="1" w:styleId="af9">
    <w:name w:val="批注主题 字符"/>
    <w:link w:val="af8"/>
    <w:rsid w:val="00FF7F50"/>
    <w:rPr>
      <w:b/>
      <w:bCs/>
      <w:kern w:val="2"/>
      <w:sz w:val="22"/>
      <w:szCs w:val="22"/>
      <w:lang w:val="en-GB" w:eastAsia="en-US" w:bidi="ar-SA"/>
    </w:rPr>
  </w:style>
  <w:style w:type="paragraph" w:styleId="afa">
    <w:name w:val="Revision"/>
    <w:hidden/>
    <w:uiPriority w:val="99"/>
    <w:semiHidden/>
    <w:rsid w:val="00CE70C0"/>
    <w:rPr>
      <w:sz w:val="22"/>
      <w:szCs w:val="22"/>
      <w:lang w:eastAsia="en-US"/>
    </w:rPr>
  </w:style>
  <w:style w:type="character" w:customStyle="1" w:styleId="20">
    <w:name w:val="标题 2 字符"/>
    <w:link w:val="2"/>
    <w:rsid w:val="00462085"/>
    <w:rPr>
      <w:rFonts w:eastAsia="等线"/>
      <w:b/>
      <w:bCs/>
      <w:sz w:val="24"/>
      <w:lang w:val="en-GB" w:eastAsia="en-GB"/>
    </w:rPr>
  </w:style>
  <w:style w:type="paragraph" w:customStyle="1" w:styleId="TAH">
    <w:name w:val="TAH"/>
    <w:basedOn w:val="TAC"/>
    <w:link w:val="TAHCar"/>
    <w:qFormat/>
    <w:rsid w:val="00027002"/>
    <w:rPr>
      <w:b/>
    </w:rPr>
  </w:style>
  <w:style w:type="paragraph" w:customStyle="1" w:styleId="TAC">
    <w:name w:val="TAC"/>
    <w:basedOn w:val="a"/>
    <w:link w:val="TACChar"/>
    <w:qFormat/>
    <w:rsid w:val="00027002"/>
    <w:pPr>
      <w:keepNext/>
      <w:keepLines/>
      <w:autoSpaceDE/>
      <w:autoSpaceDN/>
      <w:adjustRightInd/>
      <w:spacing w:after="0"/>
      <w:jc w:val="center"/>
    </w:pPr>
    <w:rPr>
      <w:rFonts w:ascii="Arial" w:hAnsi="Arial"/>
      <w:sz w:val="18"/>
    </w:rPr>
  </w:style>
  <w:style w:type="paragraph" w:customStyle="1" w:styleId="B1">
    <w:name w:val="B1"/>
    <w:basedOn w:val="a9"/>
    <w:rsid w:val="00711C6C"/>
    <w:pPr>
      <w:autoSpaceDE/>
      <w:autoSpaceDN/>
      <w:adjustRightInd/>
      <w:ind w:left="568" w:hanging="284"/>
    </w:pPr>
  </w:style>
  <w:style w:type="character" w:customStyle="1" w:styleId="im-content1">
    <w:name w:val="im-content1"/>
    <w:rsid w:val="00385A64"/>
    <w:rPr>
      <w:color w:val="333333"/>
      <w:kern w:val="2"/>
      <w:lang w:val="en-GB" w:eastAsia="zh-CN" w:bidi="ar-SA"/>
    </w:rPr>
  </w:style>
  <w:style w:type="paragraph" w:styleId="afb">
    <w:name w:val="List Paragraph"/>
    <w:aliases w:val="- Bullets,목록 단락,?? ??,?????,????,Lista1,中等深浅网格 1 - 着色 21,¥¡¡¡¡ì¬º¥¹¥È¶ÎÂä,ÁÐ³ö¶ÎÂä,¥ê¥¹¥È¶ÎÂä,列表段落1,—ño’i—Ž,リスト段落,列出段落1,1st level - Bullet List Paragraph,Lettre d'introduction,Paragrafo elenco,Normal bullet 2,Bullet list,목록단락,列,列表段,목록 ,P"/>
    <w:basedOn w:val="a"/>
    <w:link w:val="afc"/>
    <w:uiPriority w:val="34"/>
    <w:qFormat/>
    <w:rsid w:val="00A16B8E"/>
    <w:pPr>
      <w:ind w:left="720"/>
      <w:contextualSpacing/>
      <w:textAlignment w:val="baseline"/>
    </w:pPr>
    <w:rPr>
      <w:rFonts w:eastAsia="MS Mincho"/>
    </w:rPr>
  </w:style>
  <w:style w:type="paragraph" w:customStyle="1" w:styleId="EW">
    <w:name w:val="EW"/>
    <w:basedOn w:val="a"/>
    <w:rsid w:val="00A16B8E"/>
    <w:pPr>
      <w:keepLines/>
      <w:spacing w:after="0"/>
      <w:ind w:left="1702" w:hanging="1418"/>
      <w:textAlignment w:val="baseline"/>
    </w:pPr>
    <w:rPr>
      <w:rFonts w:eastAsia="宋体"/>
    </w:rPr>
  </w:style>
  <w:style w:type="paragraph" w:styleId="afd">
    <w:name w:val="Normal (Web)"/>
    <w:basedOn w:val="a"/>
    <w:uiPriority w:val="99"/>
    <w:unhideWhenUsed/>
    <w:rsid w:val="00E97AFB"/>
    <w:pPr>
      <w:autoSpaceDE/>
      <w:autoSpaceDN/>
      <w:adjustRightInd/>
      <w:spacing w:before="100" w:beforeAutospacing="1" w:after="100" w:afterAutospacing="1"/>
    </w:pPr>
    <w:rPr>
      <w:rFonts w:ascii="宋体" w:hAnsi="宋体" w:cs="宋体"/>
      <w:sz w:val="24"/>
      <w:szCs w:val="24"/>
      <w:lang w:eastAsia="zh-CN"/>
    </w:rPr>
  </w:style>
  <w:style w:type="paragraph" w:customStyle="1" w:styleId="Default">
    <w:name w:val="Default"/>
    <w:rsid w:val="0005292C"/>
    <w:pPr>
      <w:widowControl w:val="0"/>
      <w:autoSpaceDE w:val="0"/>
      <w:autoSpaceDN w:val="0"/>
      <w:adjustRightInd w:val="0"/>
    </w:pPr>
    <w:rPr>
      <w:rFonts w:ascii="Arial" w:hAnsi="Arial" w:cs="Arial"/>
      <w:color w:val="000000"/>
      <w:sz w:val="24"/>
      <w:szCs w:val="24"/>
    </w:rPr>
  </w:style>
  <w:style w:type="paragraph" w:customStyle="1" w:styleId="ZchnZchn">
    <w:name w:val="Zchn Zchn"/>
    <w:rsid w:val="00D05B9B"/>
    <w:pPr>
      <w:keepNext/>
      <w:numPr>
        <w:numId w:val="4"/>
      </w:numPr>
      <w:suppressAutoHyphens/>
      <w:autoSpaceDE w:val="0"/>
      <w:spacing w:before="60" w:after="60"/>
      <w:jc w:val="both"/>
    </w:pPr>
    <w:rPr>
      <w:rFonts w:ascii="Arial" w:hAnsi="Arial" w:cs="Arial"/>
      <w:color w:val="0000FF"/>
      <w:kern w:val="1"/>
      <w:lang w:eastAsia="ar-SA"/>
    </w:rPr>
  </w:style>
  <w:style w:type="character" w:customStyle="1" w:styleId="TACChar">
    <w:name w:val="TAC Char"/>
    <w:link w:val="TAC"/>
    <w:qFormat/>
    <w:locked/>
    <w:rsid w:val="00EB5170"/>
    <w:rPr>
      <w:rFonts w:ascii="Arial" w:hAnsi="Arial"/>
      <w:sz w:val="18"/>
      <w:lang w:val="en-GB" w:eastAsia="en-US"/>
    </w:rPr>
  </w:style>
  <w:style w:type="character" w:customStyle="1" w:styleId="TAHCar">
    <w:name w:val="TAH Car"/>
    <w:link w:val="TAH"/>
    <w:qFormat/>
    <w:rsid w:val="00EB5170"/>
    <w:rPr>
      <w:rFonts w:ascii="Arial" w:hAnsi="Arial"/>
      <w:b/>
      <w:sz w:val="18"/>
      <w:lang w:val="en-GB" w:eastAsia="en-US"/>
    </w:rPr>
  </w:style>
  <w:style w:type="paragraph" w:customStyle="1" w:styleId="TH">
    <w:name w:val="TH"/>
    <w:basedOn w:val="a"/>
    <w:link w:val="THChar"/>
    <w:qFormat/>
    <w:rsid w:val="001F1076"/>
    <w:pPr>
      <w:keepNext/>
      <w:keepLines/>
      <w:spacing w:before="60"/>
      <w:jc w:val="center"/>
      <w:textAlignment w:val="baseline"/>
    </w:pPr>
    <w:rPr>
      <w:rFonts w:ascii="Arial" w:eastAsia="Times New Roman" w:hAnsi="Arial"/>
      <w:b/>
    </w:rPr>
  </w:style>
  <w:style w:type="character" w:customStyle="1" w:styleId="THChar">
    <w:name w:val="TH Char"/>
    <w:link w:val="TH"/>
    <w:qFormat/>
    <w:rsid w:val="001F1076"/>
    <w:rPr>
      <w:rFonts w:ascii="Arial" w:eastAsia="Times New Roman" w:hAnsi="Arial"/>
      <w:b/>
      <w:lang w:val="en-GB" w:eastAsia="en-GB"/>
    </w:rPr>
  </w:style>
  <w:style w:type="paragraph" w:customStyle="1" w:styleId="TAN">
    <w:name w:val="TAN"/>
    <w:basedOn w:val="a"/>
    <w:link w:val="TANChar"/>
    <w:rsid w:val="001F1076"/>
    <w:pPr>
      <w:keepNext/>
      <w:keepLines/>
      <w:spacing w:after="0"/>
      <w:ind w:left="851" w:hanging="851"/>
      <w:textAlignment w:val="baseline"/>
    </w:pPr>
    <w:rPr>
      <w:rFonts w:ascii="Arial" w:eastAsia="Times New Roman" w:hAnsi="Arial"/>
      <w:sz w:val="18"/>
    </w:rPr>
  </w:style>
  <w:style w:type="character" w:customStyle="1" w:styleId="TANChar">
    <w:name w:val="TAN Char"/>
    <w:link w:val="TAN"/>
    <w:qFormat/>
    <w:rsid w:val="001F1076"/>
    <w:rPr>
      <w:rFonts w:ascii="Arial" w:eastAsia="Times New Roman" w:hAnsi="Arial"/>
      <w:sz w:val="18"/>
      <w:lang w:val="en-GB" w:eastAsia="en-GB"/>
    </w:rPr>
  </w:style>
  <w:style w:type="character" w:styleId="afe">
    <w:name w:val="Strong"/>
    <w:uiPriority w:val="22"/>
    <w:qFormat/>
    <w:rsid w:val="00E32C19"/>
    <w:rPr>
      <w:b/>
      <w:bCs/>
      <w:kern w:val="2"/>
      <w:lang w:val="en-GB" w:eastAsia="zh-CN" w:bidi="ar-SA"/>
    </w:rPr>
  </w:style>
  <w:style w:type="character" w:customStyle="1" w:styleId="katex-mathml">
    <w:name w:val="katex-mathml"/>
    <w:rsid w:val="00B40C6A"/>
  </w:style>
  <w:style w:type="character" w:customStyle="1" w:styleId="mord">
    <w:name w:val="mord"/>
    <w:rsid w:val="00B40C6A"/>
  </w:style>
  <w:style w:type="character" w:customStyle="1" w:styleId="UnresolvedMention1">
    <w:name w:val="Unresolved Mention1"/>
    <w:uiPriority w:val="99"/>
    <w:semiHidden/>
    <w:unhideWhenUsed/>
    <w:rsid w:val="00BD1BA8"/>
    <w:rPr>
      <w:color w:val="605E5C"/>
      <w:kern w:val="2"/>
      <w:shd w:val="clear" w:color="auto" w:fill="E1DFDD"/>
      <w:lang w:val="en-GB" w:eastAsia="zh-CN" w:bidi="ar-SA"/>
    </w:rPr>
  </w:style>
  <w:style w:type="character" w:customStyle="1" w:styleId="hzn33d">
    <w:name w:val="hzn33d"/>
    <w:basedOn w:val="a0"/>
    <w:rsid w:val="00454B40"/>
  </w:style>
  <w:style w:type="character" w:customStyle="1" w:styleId="30">
    <w:name w:val="标题 3 字符"/>
    <w:basedOn w:val="a0"/>
    <w:link w:val="3"/>
    <w:rsid w:val="00D37BA1"/>
    <w:rPr>
      <w:rFonts w:eastAsia="等线"/>
      <w:b/>
      <w:lang w:val="en-GB" w:eastAsia="en-GB"/>
    </w:rPr>
  </w:style>
  <w:style w:type="character" w:styleId="aff">
    <w:name w:val="Placeholder Text"/>
    <w:basedOn w:val="a0"/>
    <w:uiPriority w:val="99"/>
    <w:semiHidden/>
    <w:rsid w:val="00EB2D64"/>
    <w:rPr>
      <w:color w:val="808080"/>
    </w:rPr>
  </w:style>
  <w:style w:type="character" w:styleId="aff0">
    <w:name w:val="Emphasis"/>
    <w:basedOn w:val="a0"/>
    <w:uiPriority w:val="20"/>
    <w:qFormat/>
    <w:rsid w:val="00597F33"/>
    <w:rPr>
      <w:i/>
      <w:iCs/>
    </w:rPr>
  </w:style>
  <w:style w:type="paragraph" w:customStyle="1" w:styleId="observation">
    <w:name w:val="observation"/>
    <w:basedOn w:val="a"/>
    <w:link w:val="observation0"/>
    <w:autoRedefine/>
    <w:qFormat/>
    <w:rsid w:val="00492A14"/>
    <w:pPr>
      <w:overflowPunct/>
      <w:autoSpaceDE/>
      <w:autoSpaceDN/>
      <w:adjustRightInd/>
      <w:spacing w:before="120" w:after="120"/>
      <w:ind w:left="1440" w:hanging="1440"/>
      <w:jc w:val="both"/>
    </w:pPr>
    <w:rPr>
      <w:b/>
      <w:bCs/>
      <w:i/>
      <w:iCs/>
      <w:sz w:val="22"/>
      <w:szCs w:val="22"/>
    </w:rPr>
  </w:style>
  <w:style w:type="character" w:customStyle="1" w:styleId="observation0">
    <w:name w:val="observation 字符"/>
    <w:basedOn w:val="a0"/>
    <w:link w:val="observation"/>
    <w:rsid w:val="00492A14"/>
    <w:rPr>
      <w:rFonts w:eastAsia="等线"/>
      <w:b/>
      <w:bCs/>
      <w:i/>
      <w:iCs/>
      <w:sz w:val="22"/>
      <w:szCs w:val="22"/>
      <w:lang w:val="en-GB" w:eastAsia="en-GB"/>
    </w:rPr>
  </w:style>
  <w:style w:type="character" w:customStyle="1" w:styleId="afc">
    <w:name w:val="列表段落 字符"/>
    <w:aliases w:val="- Bullets 字符,목록 단락 字符,?? ?? 字符,????? 字符,???? 字符,Lista1 字符,中等深浅网格 1 - 着色 21 字符,¥¡¡¡¡ì¬º¥¹¥È¶ÎÂä 字符,ÁÐ³ö¶ÎÂä 字符,¥ê¥¹¥È¶ÎÂä 字符,列表段落1 字符,—ño’i—Ž 字符,リスト段落 字符,列出段落1 字符,1st level - Bullet List Paragraph 字符,Lettre d'introduction 字符,Paragrafo elenco 字符"/>
    <w:link w:val="afb"/>
    <w:uiPriority w:val="34"/>
    <w:qFormat/>
    <w:rsid w:val="007F55CE"/>
    <w:rPr>
      <w:rFonts w:eastAsia="MS Mincho"/>
      <w:lang w:val="en-GB" w:eastAsia="en-GB"/>
    </w:rPr>
  </w:style>
  <w:style w:type="paragraph" w:customStyle="1" w:styleId="proposal">
    <w:name w:val="proposal"/>
    <w:basedOn w:val="afb"/>
    <w:link w:val="proposal0"/>
    <w:qFormat/>
    <w:rsid w:val="00BB335E"/>
    <w:pPr>
      <w:overflowPunct/>
      <w:autoSpaceDE/>
      <w:autoSpaceDN/>
      <w:adjustRightInd/>
      <w:spacing w:beforeLines="50" w:before="120" w:after="0"/>
      <w:ind w:left="1838" w:hanging="420"/>
      <w:contextualSpacing w:val="0"/>
      <w:jc w:val="both"/>
      <w:textAlignment w:val="auto"/>
    </w:pPr>
    <w:rPr>
      <w:rFonts w:eastAsia="Times New Roman"/>
      <w:b/>
      <w:bCs/>
      <w:i/>
      <w:iCs/>
      <w:sz w:val="24"/>
      <w:szCs w:val="24"/>
      <w:lang w:eastAsia="zh-CN"/>
    </w:rPr>
  </w:style>
  <w:style w:type="character" w:customStyle="1" w:styleId="proposal0">
    <w:name w:val="proposal 字符"/>
    <w:basedOn w:val="a0"/>
    <w:link w:val="proposal"/>
    <w:rsid w:val="00BB335E"/>
    <w:rPr>
      <w:rFonts w:eastAsia="Times New Roman"/>
      <w:b/>
      <w:bCs/>
      <w:i/>
      <w:iCs/>
      <w:sz w:val="24"/>
      <w:szCs w:val="24"/>
      <w:lang w:val="en-GB"/>
    </w:rPr>
  </w:style>
  <w:style w:type="paragraph" w:customStyle="1" w:styleId="proposal-gn">
    <w:name w:val="proposal-gn"/>
    <w:basedOn w:val="proposal"/>
    <w:link w:val="proposal-gn0"/>
    <w:rsid w:val="0003183C"/>
    <w:pPr>
      <w:ind w:left="0" w:firstLine="0"/>
    </w:pPr>
  </w:style>
  <w:style w:type="paragraph" w:customStyle="1" w:styleId="pro">
    <w:name w:val="pro"/>
    <w:basedOn w:val="proposal-gn"/>
    <w:link w:val="pro0"/>
    <w:rsid w:val="00B013E9"/>
    <w:pPr>
      <w:numPr>
        <w:numId w:val="5"/>
      </w:numPr>
    </w:pPr>
  </w:style>
  <w:style w:type="character" w:customStyle="1" w:styleId="proposal-gn0">
    <w:name w:val="proposal-gn 字符"/>
    <w:basedOn w:val="proposal0"/>
    <w:link w:val="proposal-gn"/>
    <w:rsid w:val="0003183C"/>
    <w:rPr>
      <w:rFonts w:eastAsia="Times New Roman"/>
      <w:b/>
      <w:bCs/>
      <w:i/>
      <w:iCs/>
      <w:sz w:val="24"/>
      <w:szCs w:val="24"/>
      <w:lang w:val="en-GB"/>
    </w:rPr>
  </w:style>
  <w:style w:type="character" w:customStyle="1" w:styleId="pro0">
    <w:name w:val="pro 字符"/>
    <w:basedOn w:val="proposal-gn0"/>
    <w:link w:val="pro"/>
    <w:rsid w:val="00B013E9"/>
    <w:rPr>
      <w:rFonts w:eastAsia="Times New Roman"/>
      <w:b/>
      <w:bCs/>
      <w:i/>
      <w:iCs/>
      <w:sz w:val="24"/>
      <w:szCs w:val="24"/>
      <w:lang w:val="en-GB"/>
    </w:rPr>
  </w:style>
  <w:style w:type="paragraph" w:customStyle="1" w:styleId="TableCell0">
    <w:name w:val="TableCell"/>
    <w:basedOn w:val="a"/>
    <w:rsid w:val="004060B2"/>
    <w:pPr>
      <w:overflowPunct/>
      <w:snapToGrid w:val="0"/>
      <w:spacing w:before="20" w:after="20"/>
    </w:pPr>
    <w:rPr>
      <w:rFonts w:eastAsiaTheme="minorEastAsia"/>
      <w:szCs w:val="22"/>
      <w:lang w:val="en-US" w:eastAsia="zh-CN"/>
    </w:rPr>
  </w:style>
  <w:style w:type="character" w:customStyle="1" w:styleId="fontstyle01">
    <w:name w:val="fontstyle01"/>
    <w:basedOn w:val="a0"/>
    <w:rsid w:val="009B6276"/>
    <w:rPr>
      <w:rFonts w:ascii="Arial" w:hAnsi="Arial" w:cs="Arial" w:hint="default"/>
      <w:b w:val="0"/>
      <w:bCs w:val="0"/>
      <w:i w:val="0"/>
      <w:iCs w:val="0"/>
      <w:color w:val="1D1D1A"/>
      <w:sz w:val="28"/>
      <w:szCs w:val="28"/>
    </w:rPr>
  </w:style>
  <w:style w:type="paragraph" w:customStyle="1" w:styleId="12">
    <w:name w:val="正文1"/>
    <w:rsid w:val="00C44B65"/>
    <w:pPr>
      <w:jc w:val="both"/>
    </w:pPr>
    <w:rPr>
      <w:kern w:val="2"/>
      <w:sz w:val="21"/>
      <w:szCs w:val="21"/>
    </w:rPr>
  </w:style>
  <w:style w:type="paragraph" w:styleId="22">
    <w:name w:val="index 2"/>
    <w:basedOn w:val="a"/>
    <w:next w:val="a"/>
    <w:autoRedefine/>
    <w:unhideWhenUsed/>
    <w:rsid w:val="00F53AE0"/>
    <w:pPr>
      <w:widowControl w:val="0"/>
      <w:overflowPunct/>
      <w:spacing w:after="0" w:line="360" w:lineRule="auto"/>
      <w:ind w:leftChars="200" w:left="200"/>
    </w:pPr>
    <w:rPr>
      <w:rFonts w:eastAsia="宋体"/>
      <w:snapToGrid w:val="0"/>
      <w:sz w:val="21"/>
      <w:szCs w:val="21"/>
      <w:lang w:val="en-US" w:eastAsia="zh-CN"/>
    </w:rPr>
  </w:style>
  <w:style w:type="character" w:customStyle="1" w:styleId="proposalChar">
    <w:name w:val="proposal Char"/>
    <w:basedOn w:val="a0"/>
    <w:rsid w:val="00E368D8"/>
    <w:rPr>
      <w:rFonts w:ascii="Aptos" w:eastAsia="Times New Roman" w:hAnsi="Aptos" w:cs="Times New Roman"/>
      <w:b/>
      <w:bCs/>
      <w:color w:val="242424"/>
      <w:kern w:val="0"/>
      <w:sz w:val="22"/>
      <w:szCs w:val="22"/>
      <w:shd w:val="clear" w:color="auto" w:fill="FFFFFF"/>
      <w:lang w:eastAsia="en-US"/>
      <w14:ligatures w14:val="none"/>
    </w:rPr>
  </w:style>
  <w:style w:type="character" w:customStyle="1" w:styleId="textarea-num">
    <w:name w:val="textarea-num"/>
    <w:basedOn w:val="a0"/>
    <w:rsid w:val="00712A11"/>
  </w:style>
  <w:style w:type="character" w:customStyle="1" w:styleId="gbutton">
    <w:name w:val="g_button"/>
    <w:basedOn w:val="a0"/>
    <w:rsid w:val="00712A11"/>
  </w:style>
  <w:style w:type="paragraph" w:customStyle="1" w:styleId="active">
    <w:name w:val="active"/>
    <w:basedOn w:val="a"/>
    <w:rsid w:val="00712A11"/>
    <w:pPr>
      <w:overflowPunct/>
      <w:autoSpaceDE/>
      <w:autoSpaceDN/>
      <w:adjustRightInd/>
      <w:spacing w:before="100" w:beforeAutospacing="1" w:after="100" w:afterAutospacing="1"/>
    </w:pPr>
    <w:rPr>
      <w:rFonts w:ascii="宋体" w:eastAsia="宋体" w:hAnsi="宋体" w:cs="宋体"/>
      <w:sz w:val="24"/>
      <w:szCs w:val="24"/>
      <w:lang w:val="en-US" w:eastAsia="zh-CN"/>
    </w:rPr>
  </w:style>
  <w:style w:type="paragraph" w:customStyle="1" w:styleId="CRCoverPage">
    <w:name w:val="CR Cover Page"/>
    <w:rsid w:val="007C54B5"/>
    <w:pPr>
      <w:spacing w:after="120"/>
    </w:pPr>
    <w:rPr>
      <w:rFonts w:ascii="Arial" w:hAnsi="Arial"/>
      <w:lang w:val="en-GB" w:eastAsia="en-US"/>
    </w:rPr>
  </w:style>
  <w:style w:type="character" w:customStyle="1" w:styleId="60">
    <w:name w:val="标题 6 字符"/>
    <w:basedOn w:val="a0"/>
    <w:link w:val="6"/>
    <w:rsid w:val="008E2C9C"/>
    <w:rPr>
      <w:rFonts w:eastAsia="等线"/>
      <w:b/>
      <w:b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423225">
      <w:bodyDiv w:val="1"/>
      <w:marLeft w:val="0"/>
      <w:marRight w:val="0"/>
      <w:marTop w:val="0"/>
      <w:marBottom w:val="0"/>
      <w:divBdr>
        <w:top w:val="none" w:sz="0" w:space="0" w:color="auto"/>
        <w:left w:val="none" w:sz="0" w:space="0" w:color="auto"/>
        <w:bottom w:val="none" w:sz="0" w:space="0" w:color="auto"/>
        <w:right w:val="none" w:sz="0" w:space="0" w:color="auto"/>
      </w:divBdr>
      <w:divsChild>
        <w:div w:id="698746574">
          <w:marLeft w:val="1166"/>
          <w:marRight w:val="0"/>
          <w:marTop w:val="0"/>
          <w:marBottom w:val="0"/>
          <w:divBdr>
            <w:top w:val="none" w:sz="0" w:space="0" w:color="auto"/>
            <w:left w:val="none" w:sz="0" w:space="0" w:color="auto"/>
            <w:bottom w:val="none" w:sz="0" w:space="0" w:color="auto"/>
            <w:right w:val="none" w:sz="0" w:space="0" w:color="auto"/>
          </w:divBdr>
        </w:div>
        <w:div w:id="1019743421">
          <w:marLeft w:val="547"/>
          <w:marRight w:val="0"/>
          <w:marTop w:val="0"/>
          <w:marBottom w:val="0"/>
          <w:divBdr>
            <w:top w:val="none" w:sz="0" w:space="0" w:color="auto"/>
            <w:left w:val="none" w:sz="0" w:space="0" w:color="auto"/>
            <w:bottom w:val="none" w:sz="0" w:space="0" w:color="auto"/>
            <w:right w:val="none" w:sz="0" w:space="0" w:color="auto"/>
          </w:divBdr>
        </w:div>
        <w:div w:id="1682703704">
          <w:marLeft w:val="1800"/>
          <w:marRight w:val="0"/>
          <w:marTop w:val="0"/>
          <w:marBottom w:val="0"/>
          <w:divBdr>
            <w:top w:val="none" w:sz="0" w:space="0" w:color="auto"/>
            <w:left w:val="none" w:sz="0" w:space="0" w:color="auto"/>
            <w:bottom w:val="none" w:sz="0" w:space="0" w:color="auto"/>
            <w:right w:val="none" w:sz="0" w:space="0" w:color="auto"/>
          </w:divBdr>
        </w:div>
        <w:div w:id="2061586483">
          <w:marLeft w:val="1800"/>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4933167">
      <w:bodyDiv w:val="1"/>
      <w:marLeft w:val="0"/>
      <w:marRight w:val="0"/>
      <w:marTop w:val="0"/>
      <w:marBottom w:val="0"/>
      <w:divBdr>
        <w:top w:val="none" w:sz="0" w:space="0" w:color="auto"/>
        <w:left w:val="none" w:sz="0" w:space="0" w:color="auto"/>
        <w:bottom w:val="none" w:sz="0" w:space="0" w:color="auto"/>
        <w:right w:val="none" w:sz="0" w:space="0" w:color="auto"/>
      </w:divBdr>
      <w:divsChild>
        <w:div w:id="1769810175">
          <w:marLeft w:val="547"/>
          <w:marRight w:val="0"/>
          <w:marTop w:val="115"/>
          <w:marBottom w:val="0"/>
          <w:divBdr>
            <w:top w:val="none" w:sz="0" w:space="0" w:color="auto"/>
            <w:left w:val="none" w:sz="0" w:space="0" w:color="auto"/>
            <w:bottom w:val="none" w:sz="0" w:space="0" w:color="auto"/>
            <w:right w:val="none" w:sz="0" w:space="0" w:color="auto"/>
          </w:divBdr>
        </w:div>
        <w:div w:id="1549953205">
          <w:marLeft w:val="1166"/>
          <w:marRight w:val="0"/>
          <w:marTop w:val="96"/>
          <w:marBottom w:val="0"/>
          <w:divBdr>
            <w:top w:val="none" w:sz="0" w:space="0" w:color="auto"/>
            <w:left w:val="none" w:sz="0" w:space="0" w:color="auto"/>
            <w:bottom w:val="none" w:sz="0" w:space="0" w:color="auto"/>
            <w:right w:val="none" w:sz="0" w:space="0" w:color="auto"/>
          </w:divBdr>
        </w:div>
      </w:divsChild>
    </w:div>
    <w:div w:id="59526932">
      <w:bodyDiv w:val="1"/>
      <w:marLeft w:val="0"/>
      <w:marRight w:val="0"/>
      <w:marTop w:val="0"/>
      <w:marBottom w:val="0"/>
      <w:divBdr>
        <w:top w:val="none" w:sz="0" w:space="0" w:color="auto"/>
        <w:left w:val="none" w:sz="0" w:space="0" w:color="auto"/>
        <w:bottom w:val="none" w:sz="0" w:space="0" w:color="auto"/>
        <w:right w:val="none" w:sz="0" w:space="0" w:color="auto"/>
      </w:divBdr>
      <w:divsChild>
        <w:div w:id="1853841218">
          <w:marLeft w:val="0"/>
          <w:marRight w:val="0"/>
          <w:marTop w:val="0"/>
          <w:marBottom w:val="0"/>
          <w:divBdr>
            <w:top w:val="none" w:sz="0" w:space="0" w:color="auto"/>
            <w:left w:val="none" w:sz="0" w:space="0" w:color="auto"/>
            <w:bottom w:val="none" w:sz="0" w:space="0" w:color="auto"/>
            <w:right w:val="none" w:sz="0" w:space="0" w:color="auto"/>
          </w:divBdr>
        </w:div>
      </w:divsChild>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2599785">
      <w:bodyDiv w:val="1"/>
      <w:marLeft w:val="0"/>
      <w:marRight w:val="0"/>
      <w:marTop w:val="0"/>
      <w:marBottom w:val="0"/>
      <w:divBdr>
        <w:top w:val="none" w:sz="0" w:space="0" w:color="auto"/>
        <w:left w:val="none" w:sz="0" w:space="0" w:color="auto"/>
        <w:bottom w:val="none" w:sz="0" w:space="0" w:color="auto"/>
        <w:right w:val="none" w:sz="0" w:space="0" w:color="auto"/>
      </w:divBdr>
    </w:div>
    <w:div w:id="119307840">
      <w:bodyDiv w:val="1"/>
      <w:marLeft w:val="0"/>
      <w:marRight w:val="0"/>
      <w:marTop w:val="0"/>
      <w:marBottom w:val="0"/>
      <w:divBdr>
        <w:top w:val="none" w:sz="0" w:space="0" w:color="auto"/>
        <w:left w:val="none" w:sz="0" w:space="0" w:color="auto"/>
        <w:bottom w:val="none" w:sz="0" w:space="0" w:color="auto"/>
        <w:right w:val="none" w:sz="0" w:space="0" w:color="auto"/>
      </w:divBdr>
      <w:divsChild>
        <w:div w:id="672100780">
          <w:marLeft w:val="446"/>
          <w:marRight w:val="0"/>
          <w:marTop w:val="0"/>
          <w:marBottom w:val="0"/>
          <w:divBdr>
            <w:top w:val="none" w:sz="0" w:space="0" w:color="auto"/>
            <w:left w:val="none" w:sz="0" w:space="0" w:color="auto"/>
            <w:bottom w:val="none" w:sz="0" w:space="0" w:color="auto"/>
            <w:right w:val="none" w:sz="0" w:space="0" w:color="auto"/>
          </w:divBdr>
        </w:div>
      </w:divsChild>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58078111">
      <w:bodyDiv w:val="1"/>
      <w:marLeft w:val="0"/>
      <w:marRight w:val="0"/>
      <w:marTop w:val="0"/>
      <w:marBottom w:val="0"/>
      <w:divBdr>
        <w:top w:val="none" w:sz="0" w:space="0" w:color="auto"/>
        <w:left w:val="none" w:sz="0" w:space="0" w:color="auto"/>
        <w:bottom w:val="none" w:sz="0" w:space="0" w:color="auto"/>
        <w:right w:val="none" w:sz="0" w:space="0" w:color="auto"/>
      </w:divBdr>
    </w:div>
    <w:div w:id="160124831">
      <w:bodyDiv w:val="1"/>
      <w:marLeft w:val="0"/>
      <w:marRight w:val="0"/>
      <w:marTop w:val="0"/>
      <w:marBottom w:val="0"/>
      <w:divBdr>
        <w:top w:val="none" w:sz="0" w:space="0" w:color="auto"/>
        <w:left w:val="none" w:sz="0" w:space="0" w:color="auto"/>
        <w:bottom w:val="none" w:sz="0" w:space="0" w:color="auto"/>
        <w:right w:val="none" w:sz="0" w:space="0" w:color="auto"/>
      </w:divBdr>
    </w:div>
    <w:div w:id="193621357">
      <w:bodyDiv w:val="1"/>
      <w:marLeft w:val="0"/>
      <w:marRight w:val="0"/>
      <w:marTop w:val="0"/>
      <w:marBottom w:val="0"/>
      <w:divBdr>
        <w:top w:val="none" w:sz="0" w:space="0" w:color="auto"/>
        <w:left w:val="none" w:sz="0" w:space="0" w:color="auto"/>
        <w:bottom w:val="none" w:sz="0" w:space="0" w:color="auto"/>
        <w:right w:val="none" w:sz="0" w:space="0" w:color="auto"/>
      </w:divBdr>
      <w:divsChild>
        <w:div w:id="91630358">
          <w:marLeft w:val="446"/>
          <w:marRight w:val="0"/>
          <w:marTop w:val="0"/>
          <w:marBottom w:val="0"/>
          <w:divBdr>
            <w:top w:val="none" w:sz="0" w:space="0" w:color="auto"/>
            <w:left w:val="none" w:sz="0" w:space="0" w:color="auto"/>
            <w:bottom w:val="none" w:sz="0" w:space="0" w:color="auto"/>
            <w:right w:val="none" w:sz="0" w:space="0" w:color="auto"/>
          </w:divBdr>
        </w:div>
        <w:div w:id="364061420">
          <w:marLeft w:val="446"/>
          <w:marRight w:val="0"/>
          <w:marTop w:val="0"/>
          <w:marBottom w:val="0"/>
          <w:divBdr>
            <w:top w:val="none" w:sz="0" w:space="0" w:color="auto"/>
            <w:left w:val="none" w:sz="0" w:space="0" w:color="auto"/>
            <w:bottom w:val="none" w:sz="0" w:space="0" w:color="auto"/>
            <w:right w:val="none" w:sz="0" w:space="0" w:color="auto"/>
          </w:divBdr>
        </w:div>
      </w:divsChild>
    </w:div>
    <w:div w:id="213085122">
      <w:bodyDiv w:val="1"/>
      <w:marLeft w:val="0"/>
      <w:marRight w:val="0"/>
      <w:marTop w:val="0"/>
      <w:marBottom w:val="0"/>
      <w:divBdr>
        <w:top w:val="none" w:sz="0" w:space="0" w:color="auto"/>
        <w:left w:val="none" w:sz="0" w:space="0" w:color="auto"/>
        <w:bottom w:val="none" w:sz="0" w:space="0" w:color="auto"/>
        <w:right w:val="none" w:sz="0" w:space="0" w:color="auto"/>
      </w:divBdr>
    </w:div>
    <w:div w:id="216400864">
      <w:bodyDiv w:val="1"/>
      <w:marLeft w:val="0"/>
      <w:marRight w:val="0"/>
      <w:marTop w:val="0"/>
      <w:marBottom w:val="0"/>
      <w:divBdr>
        <w:top w:val="none" w:sz="0" w:space="0" w:color="auto"/>
        <w:left w:val="none" w:sz="0" w:space="0" w:color="auto"/>
        <w:bottom w:val="none" w:sz="0" w:space="0" w:color="auto"/>
        <w:right w:val="none" w:sz="0" w:space="0" w:color="auto"/>
      </w:divBdr>
    </w:div>
    <w:div w:id="223218884">
      <w:bodyDiv w:val="1"/>
      <w:marLeft w:val="0"/>
      <w:marRight w:val="0"/>
      <w:marTop w:val="0"/>
      <w:marBottom w:val="0"/>
      <w:divBdr>
        <w:top w:val="none" w:sz="0" w:space="0" w:color="auto"/>
        <w:left w:val="none" w:sz="0" w:space="0" w:color="auto"/>
        <w:bottom w:val="none" w:sz="0" w:space="0" w:color="auto"/>
        <w:right w:val="none" w:sz="0" w:space="0" w:color="auto"/>
      </w:divBdr>
      <w:divsChild>
        <w:div w:id="701324618">
          <w:marLeft w:val="446"/>
          <w:marRight w:val="0"/>
          <w:marTop w:val="0"/>
          <w:marBottom w:val="0"/>
          <w:divBdr>
            <w:top w:val="none" w:sz="0" w:space="0" w:color="auto"/>
            <w:left w:val="none" w:sz="0" w:space="0" w:color="auto"/>
            <w:bottom w:val="none" w:sz="0" w:space="0" w:color="auto"/>
            <w:right w:val="none" w:sz="0" w:space="0" w:color="auto"/>
          </w:divBdr>
        </w:div>
      </w:divsChild>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2469039">
      <w:bodyDiv w:val="1"/>
      <w:marLeft w:val="0"/>
      <w:marRight w:val="0"/>
      <w:marTop w:val="0"/>
      <w:marBottom w:val="0"/>
      <w:divBdr>
        <w:top w:val="none" w:sz="0" w:space="0" w:color="auto"/>
        <w:left w:val="none" w:sz="0" w:space="0" w:color="auto"/>
        <w:bottom w:val="none" w:sz="0" w:space="0" w:color="auto"/>
        <w:right w:val="none" w:sz="0" w:space="0" w:color="auto"/>
      </w:divBdr>
    </w:div>
    <w:div w:id="233248178">
      <w:bodyDiv w:val="1"/>
      <w:marLeft w:val="0"/>
      <w:marRight w:val="0"/>
      <w:marTop w:val="0"/>
      <w:marBottom w:val="0"/>
      <w:divBdr>
        <w:top w:val="none" w:sz="0" w:space="0" w:color="auto"/>
        <w:left w:val="none" w:sz="0" w:space="0" w:color="auto"/>
        <w:bottom w:val="none" w:sz="0" w:space="0" w:color="auto"/>
        <w:right w:val="none" w:sz="0" w:space="0" w:color="auto"/>
      </w:divBdr>
      <w:divsChild>
        <w:div w:id="1819571258">
          <w:marLeft w:val="274"/>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30694">
      <w:bodyDiv w:val="1"/>
      <w:marLeft w:val="0"/>
      <w:marRight w:val="0"/>
      <w:marTop w:val="0"/>
      <w:marBottom w:val="0"/>
      <w:divBdr>
        <w:top w:val="none" w:sz="0" w:space="0" w:color="auto"/>
        <w:left w:val="none" w:sz="0" w:space="0" w:color="auto"/>
        <w:bottom w:val="none" w:sz="0" w:space="0" w:color="auto"/>
        <w:right w:val="none" w:sz="0" w:space="0" w:color="auto"/>
      </w:divBdr>
      <w:divsChild>
        <w:div w:id="1767264295">
          <w:marLeft w:val="547"/>
          <w:marRight w:val="0"/>
          <w:marTop w:val="115"/>
          <w:marBottom w:val="0"/>
          <w:divBdr>
            <w:top w:val="none" w:sz="0" w:space="0" w:color="auto"/>
            <w:left w:val="none" w:sz="0" w:space="0" w:color="auto"/>
            <w:bottom w:val="none" w:sz="0" w:space="0" w:color="auto"/>
            <w:right w:val="none" w:sz="0" w:space="0" w:color="auto"/>
          </w:divBdr>
        </w:div>
      </w:divsChild>
    </w:div>
    <w:div w:id="260190953">
      <w:bodyDiv w:val="1"/>
      <w:marLeft w:val="0"/>
      <w:marRight w:val="0"/>
      <w:marTop w:val="0"/>
      <w:marBottom w:val="0"/>
      <w:divBdr>
        <w:top w:val="none" w:sz="0" w:space="0" w:color="auto"/>
        <w:left w:val="none" w:sz="0" w:space="0" w:color="auto"/>
        <w:bottom w:val="none" w:sz="0" w:space="0" w:color="auto"/>
        <w:right w:val="none" w:sz="0" w:space="0" w:color="auto"/>
      </w:divBdr>
      <w:divsChild>
        <w:div w:id="1288390848">
          <w:marLeft w:val="0"/>
          <w:marRight w:val="0"/>
          <w:marTop w:val="0"/>
          <w:marBottom w:val="0"/>
          <w:divBdr>
            <w:top w:val="none" w:sz="0" w:space="0" w:color="auto"/>
            <w:left w:val="none" w:sz="0" w:space="0" w:color="auto"/>
            <w:bottom w:val="none" w:sz="0" w:space="0" w:color="auto"/>
            <w:right w:val="none" w:sz="0" w:space="0" w:color="auto"/>
          </w:divBdr>
        </w:div>
      </w:divsChild>
    </w:div>
    <w:div w:id="270818781">
      <w:bodyDiv w:val="1"/>
      <w:marLeft w:val="0"/>
      <w:marRight w:val="0"/>
      <w:marTop w:val="0"/>
      <w:marBottom w:val="0"/>
      <w:divBdr>
        <w:top w:val="none" w:sz="0" w:space="0" w:color="auto"/>
        <w:left w:val="none" w:sz="0" w:space="0" w:color="auto"/>
        <w:bottom w:val="none" w:sz="0" w:space="0" w:color="auto"/>
        <w:right w:val="none" w:sz="0" w:space="0" w:color="auto"/>
      </w:divBdr>
      <w:divsChild>
        <w:div w:id="2010327450">
          <w:marLeft w:val="446"/>
          <w:marRight w:val="0"/>
          <w:marTop w:val="0"/>
          <w:marBottom w:val="0"/>
          <w:divBdr>
            <w:top w:val="none" w:sz="0" w:space="0" w:color="auto"/>
            <w:left w:val="none" w:sz="0" w:space="0" w:color="auto"/>
            <w:bottom w:val="none" w:sz="0" w:space="0" w:color="auto"/>
            <w:right w:val="none" w:sz="0" w:space="0" w:color="auto"/>
          </w:divBdr>
        </w:div>
      </w:divsChild>
    </w:div>
    <w:div w:id="274561694">
      <w:bodyDiv w:val="1"/>
      <w:marLeft w:val="0"/>
      <w:marRight w:val="0"/>
      <w:marTop w:val="0"/>
      <w:marBottom w:val="0"/>
      <w:divBdr>
        <w:top w:val="none" w:sz="0" w:space="0" w:color="auto"/>
        <w:left w:val="none" w:sz="0" w:space="0" w:color="auto"/>
        <w:bottom w:val="none" w:sz="0" w:space="0" w:color="auto"/>
        <w:right w:val="none" w:sz="0" w:space="0" w:color="auto"/>
      </w:divBdr>
      <w:divsChild>
        <w:div w:id="1233352663">
          <w:marLeft w:val="274"/>
          <w:marRight w:val="0"/>
          <w:marTop w:val="0"/>
          <w:marBottom w:val="0"/>
          <w:divBdr>
            <w:top w:val="none" w:sz="0" w:space="0" w:color="auto"/>
            <w:left w:val="none" w:sz="0" w:space="0" w:color="auto"/>
            <w:bottom w:val="none" w:sz="0" w:space="0" w:color="auto"/>
            <w:right w:val="none" w:sz="0" w:space="0" w:color="auto"/>
          </w:divBdr>
        </w:div>
      </w:divsChild>
    </w:div>
    <w:div w:id="276062065">
      <w:bodyDiv w:val="1"/>
      <w:marLeft w:val="0"/>
      <w:marRight w:val="0"/>
      <w:marTop w:val="0"/>
      <w:marBottom w:val="0"/>
      <w:divBdr>
        <w:top w:val="none" w:sz="0" w:space="0" w:color="auto"/>
        <w:left w:val="none" w:sz="0" w:space="0" w:color="auto"/>
        <w:bottom w:val="none" w:sz="0" w:space="0" w:color="auto"/>
        <w:right w:val="none" w:sz="0" w:space="0" w:color="auto"/>
      </w:divBdr>
      <w:divsChild>
        <w:div w:id="1142964542">
          <w:marLeft w:val="547"/>
          <w:marRight w:val="0"/>
          <w:marTop w:val="0"/>
          <w:marBottom w:val="0"/>
          <w:divBdr>
            <w:top w:val="none" w:sz="0" w:space="0" w:color="auto"/>
            <w:left w:val="none" w:sz="0" w:space="0" w:color="auto"/>
            <w:bottom w:val="none" w:sz="0" w:space="0" w:color="auto"/>
            <w:right w:val="none" w:sz="0" w:space="0" w:color="auto"/>
          </w:divBdr>
        </w:div>
        <w:div w:id="1904169847">
          <w:marLeft w:val="547"/>
          <w:marRight w:val="0"/>
          <w:marTop w:val="0"/>
          <w:marBottom w:val="0"/>
          <w:divBdr>
            <w:top w:val="none" w:sz="0" w:space="0" w:color="auto"/>
            <w:left w:val="none" w:sz="0" w:space="0" w:color="auto"/>
            <w:bottom w:val="none" w:sz="0" w:space="0" w:color="auto"/>
            <w:right w:val="none" w:sz="0" w:space="0" w:color="auto"/>
          </w:divBdr>
        </w:div>
        <w:div w:id="2099138115">
          <w:marLeft w:val="547"/>
          <w:marRight w:val="0"/>
          <w:marTop w:val="0"/>
          <w:marBottom w:val="0"/>
          <w:divBdr>
            <w:top w:val="none" w:sz="0" w:space="0" w:color="auto"/>
            <w:left w:val="none" w:sz="0" w:space="0" w:color="auto"/>
            <w:bottom w:val="none" w:sz="0" w:space="0" w:color="auto"/>
            <w:right w:val="none" w:sz="0" w:space="0" w:color="auto"/>
          </w:divBdr>
        </w:div>
      </w:divsChild>
    </w:div>
    <w:div w:id="295918302">
      <w:bodyDiv w:val="1"/>
      <w:marLeft w:val="0"/>
      <w:marRight w:val="0"/>
      <w:marTop w:val="0"/>
      <w:marBottom w:val="0"/>
      <w:divBdr>
        <w:top w:val="none" w:sz="0" w:space="0" w:color="auto"/>
        <w:left w:val="none" w:sz="0" w:space="0" w:color="auto"/>
        <w:bottom w:val="none" w:sz="0" w:space="0" w:color="auto"/>
        <w:right w:val="none" w:sz="0" w:space="0" w:color="auto"/>
      </w:divBdr>
    </w:div>
    <w:div w:id="300694975">
      <w:bodyDiv w:val="1"/>
      <w:marLeft w:val="0"/>
      <w:marRight w:val="0"/>
      <w:marTop w:val="0"/>
      <w:marBottom w:val="0"/>
      <w:divBdr>
        <w:top w:val="none" w:sz="0" w:space="0" w:color="auto"/>
        <w:left w:val="none" w:sz="0" w:space="0" w:color="auto"/>
        <w:bottom w:val="none" w:sz="0" w:space="0" w:color="auto"/>
        <w:right w:val="none" w:sz="0" w:space="0" w:color="auto"/>
      </w:divBdr>
      <w:divsChild>
        <w:div w:id="20593001">
          <w:marLeft w:val="1886"/>
          <w:marRight w:val="0"/>
          <w:marTop w:val="0"/>
          <w:marBottom w:val="0"/>
          <w:divBdr>
            <w:top w:val="none" w:sz="0" w:space="0" w:color="auto"/>
            <w:left w:val="none" w:sz="0" w:space="0" w:color="auto"/>
            <w:bottom w:val="none" w:sz="0" w:space="0" w:color="auto"/>
            <w:right w:val="none" w:sz="0" w:space="0" w:color="auto"/>
          </w:divBdr>
        </w:div>
      </w:divsChild>
    </w:div>
    <w:div w:id="304703705">
      <w:bodyDiv w:val="1"/>
      <w:marLeft w:val="0"/>
      <w:marRight w:val="0"/>
      <w:marTop w:val="0"/>
      <w:marBottom w:val="0"/>
      <w:divBdr>
        <w:top w:val="none" w:sz="0" w:space="0" w:color="auto"/>
        <w:left w:val="none" w:sz="0" w:space="0" w:color="auto"/>
        <w:bottom w:val="none" w:sz="0" w:space="0" w:color="auto"/>
        <w:right w:val="none" w:sz="0" w:space="0" w:color="auto"/>
      </w:divBdr>
    </w:div>
    <w:div w:id="310718390">
      <w:bodyDiv w:val="1"/>
      <w:marLeft w:val="0"/>
      <w:marRight w:val="0"/>
      <w:marTop w:val="0"/>
      <w:marBottom w:val="0"/>
      <w:divBdr>
        <w:top w:val="none" w:sz="0" w:space="0" w:color="auto"/>
        <w:left w:val="none" w:sz="0" w:space="0" w:color="auto"/>
        <w:bottom w:val="none" w:sz="0" w:space="0" w:color="auto"/>
        <w:right w:val="none" w:sz="0" w:space="0" w:color="auto"/>
      </w:divBdr>
      <w:divsChild>
        <w:div w:id="160656769">
          <w:marLeft w:val="0"/>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2098986">
      <w:bodyDiv w:val="1"/>
      <w:marLeft w:val="0"/>
      <w:marRight w:val="0"/>
      <w:marTop w:val="0"/>
      <w:marBottom w:val="0"/>
      <w:divBdr>
        <w:top w:val="none" w:sz="0" w:space="0" w:color="auto"/>
        <w:left w:val="none" w:sz="0" w:space="0" w:color="auto"/>
        <w:bottom w:val="none" w:sz="0" w:space="0" w:color="auto"/>
        <w:right w:val="none" w:sz="0" w:space="0" w:color="auto"/>
      </w:divBdr>
      <w:divsChild>
        <w:div w:id="1135178717">
          <w:marLeft w:val="1166"/>
          <w:marRight w:val="0"/>
          <w:marTop w:val="0"/>
          <w:marBottom w:val="0"/>
          <w:divBdr>
            <w:top w:val="none" w:sz="0" w:space="0" w:color="auto"/>
            <w:left w:val="none" w:sz="0" w:space="0" w:color="auto"/>
            <w:bottom w:val="none" w:sz="0" w:space="0" w:color="auto"/>
            <w:right w:val="none" w:sz="0" w:space="0" w:color="auto"/>
          </w:divBdr>
        </w:div>
        <w:div w:id="1159659767">
          <w:marLeft w:val="1166"/>
          <w:marRight w:val="0"/>
          <w:marTop w:val="0"/>
          <w:marBottom w:val="0"/>
          <w:divBdr>
            <w:top w:val="none" w:sz="0" w:space="0" w:color="auto"/>
            <w:left w:val="none" w:sz="0" w:space="0" w:color="auto"/>
            <w:bottom w:val="none" w:sz="0" w:space="0" w:color="auto"/>
            <w:right w:val="none" w:sz="0" w:space="0" w:color="auto"/>
          </w:divBdr>
        </w:div>
        <w:div w:id="2062364408">
          <w:marLeft w:val="446"/>
          <w:marRight w:val="0"/>
          <w:marTop w:val="0"/>
          <w:marBottom w:val="0"/>
          <w:divBdr>
            <w:top w:val="none" w:sz="0" w:space="0" w:color="auto"/>
            <w:left w:val="none" w:sz="0" w:space="0" w:color="auto"/>
            <w:bottom w:val="none" w:sz="0" w:space="0" w:color="auto"/>
            <w:right w:val="none" w:sz="0" w:space="0" w:color="auto"/>
          </w:divBdr>
        </w:div>
      </w:divsChild>
    </w:div>
    <w:div w:id="36282770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5807015">
      <w:bodyDiv w:val="1"/>
      <w:marLeft w:val="0"/>
      <w:marRight w:val="0"/>
      <w:marTop w:val="0"/>
      <w:marBottom w:val="0"/>
      <w:divBdr>
        <w:top w:val="none" w:sz="0" w:space="0" w:color="auto"/>
        <w:left w:val="none" w:sz="0" w:space="0" w:color="auto"/>
        <w:bottom w:val="none" w:sz="0" w:space="0" w:color="auto"/>
        <w:right w:val="none" w:sz="0" w:space="0" w:color="auto"/>
      </w:divBdr>
    </w:div>
    <w:div w:id="429161265">
      <w:bodyDiv w:val="1"/>
      <w:marLeft w:val="0"/>
      <w:marRight w:val="0"/>
      <w:marTop w:val="0"/>
      <w:marBottom w:val="0"/>
      <w:divBdr>
        <w:top w:val="none" w:sz="0" w:space="0" w:color="auto"/>
        <w:left w:val="none" w:sz="0" w:space="0" w:color="auto"/>
        <w:bottom w:val="none" w:sz="0" w:space="0" w:color="auto"/>
        <w:right w:val="none" w:sz="0" w:space="0" w:color="auto"/>
      </w:divBdr>
    </w:div>
    <w:div w:id="445272935">
      <w:bodyDiv w:val="1"/>
      <w:marLeft w:val="0"/>
      <w:marRight w:val="0"/>
      <w:marTop w:val="0"/>
      <w:marBottom w:val="0"/>
      <w:divBdr>
        <w:top w:val="none" w:sz="0" w:space="0" w:color="auto"/>
        <w:left w:val="none" w:sz="0" w:space="0" w:color="auto"/>
        <w:bottom w:val="none" w:sz="0" w:space="0" w:color="auto"/>
        <w:right w:val="none" w:sz="0" w:space="0" w:color="auto"/>
      </w:divBdr>
      <w:divsChild>
        <w:div w:id="816843257">
          <w:marLeft w:val="446"/>
          <w:marRight w:val="0"/>
          <w:marTop w:val="0"/>
          <w:marBottom w:val="0"/>
          <w:divBdr>
            <w:top w:val="none" w:sz="0" w:space="0" w:color="auto"/>
            <w:left w:val="none" w:sz="0" w:space="0" w:color="auto"/>
            <w:bottom w:val="none" w:sz="0" w:space="0" w:color="auto"/>
            <w:right w:val="none" w:sz="0" w:space="0" w:color="auto"/>
          </w:divBdr>
        </w:div>
      </w:divsChild>
    </w:div>
    <w:div w:id="467403487">
      <w:bodyDiv w:val="1"/>
      <w:marLeft w:val="0"/>
      <w:marRight w:val="0"/>
      <w:marTop w:val="0"/>
      <w:marBottom w:val="0"/>
      <w:divBdr>
        <w:top w:val="none" w:sz="0" w:space="0" w:color="auto"/>
        <w:left w:val="none" w:sz="0" w:space="0" w:color="auto"/>
        <w:bottom w:val="none" w:sz="0" w:space="0" w:color="auto"/>
        <w:right w:val="none" w:sz="0" w:space="0" w:color="auto"/>
      </w:divBdr>
      <w:divsChild>
        <w:div w:id="935671915">
          <w:marLeft w:val="446"/>
          <w:marRight w:val="0"/>
          <w:marTop w:val="0"/>
          <w:marBottom w:val="0"/>
          <w:divBdr>
            <w:top w:val="none" w:sz="0" w:space="0" w:color="auto"/>
            <w:left w:val="none" w:sz="0" w:space="0" w:color="auto"/>
            <w:bottom w:val="none" w:sz="0" w:space="0" w:color="auto"/>
            <w:right w:val="none" w:sz="0" w:space="0" w:color="auto"/>
          </w:divBdr>
        </w:div>
        <w:div w:id="732120540">
          <w:marLeft w:val="446"/>
          <w:marRight w:val="0"/>
          <w:marTop w:val="0"/>
          <w:marBottom w:val="0"/>
          <w:divBdr>
            <w:top w:val="none" w:sz="0" w:space="0" w:color="auto"/>
            <w:left w:val="none" w:sz="0" w:space="0" w:color="auto"/>
            <w:bottom w:val="none" w:sz="0" w:space="0" w:color="auto"/>
            <w:right w:val="none" w:sz="0" w:space="0" w:color="auto"/>
          </w:divBdr>
        </w:div>
      </w:divsChild>
    </w:div>
    <w:div w:id="505632865">
      <w:bodyDiv w:val="1"/>
      <w:marLeft w:val="0"/>
      <w:marRight w:val="0"/>
      <w:marTop w:val="0"/>
      <w:marBottom w:val="0"/>
      <w:divBdr>
        <w:top w:val="none" w:sz="0" w:space="0" w:color="auto"/>
        <w:left w:val="none" w:sz="0" w:space="0" w:color="auto"/>
        <w:bottom w:val="none" w:sz="0" w:space="0" w:color="auto"/>
        <w:right w:val="none" w:sz="0" w:space="0" w:color="auto"/>
      </w:divBdr>
      <w:divsChild>
        <w:div w:id="60954807">
          <w:marLeft w:val="778"/>
          <w:marRight w:val="0"/>
          <w:marTop w:val="0"/>
          <w:marBottom w:val="0"/>
          <w:divBdr>
            <w:top w:val="none" w:sz="0" w:space="0" w:color="auto"/>
            <w:left w:val="none" w:sz="0" w:space="0" w:color="auto"/>
            <w:bottom w:val="none" w:sz="0" w:space="0" w:color="auto"/>
            <w:right w:val="none" w:sz="0" w:space="0" w:color="auto"/>
          </w:divBdr>
        </w:div>
        <w:div w:id="1282609367">
          <w:marLeft w:val="778"/>
          <w:marRight w:val="0"/>
          <w:marTop w:val="0"/>
          <w:marBottom w:val="0"/>
          <w:divBdr>
            <w:top w:val="none" w:sz="0" w:space="0" w:color="auto"/>
            <w:left w:val="none" w:sz="0" w:space="0" w:color="auto"/>
            <w:bottom w:val="none" w:sz="0" w:space="0" w:color="auto"/>
            <w:right w:val="none" w:sz="0" w:space="0" w:color="auto"/>
          </w:divBdr>
        </w:div>
        <w:div w:id="1479347674">
          <w:marLeft w:val="547"/>
          <w:marRight w:val="0"/>
          <w:marTop w:val="0"/>
          <w:marBottom w:val="0"/>
          <w:divBdr>
            <w:top w:val="none" w:sz="0" w:space="0" w:color="auto"/>
            <w:left w:val="none" w:sz="0" w:space="0" w:color="auto"/>
            <w:bottom w:val="none" w:sz="0" w:space="0" w:color="auto"/>
            <w:right w:val="none" w:sz="0" w:space="0" w:color="auto"/>
          </w:divBdr>
        </w:div>
      </w:divsChild>
    </w:div>
    <w:div w:id="514922724">
      <w:bodyDiv w:val="1"/>
      <w:marLeft w:val="0"/>
      <w:marRight w:val="0"/>
      <w:marTop w:val="0"/>
      <w:marBottom w:val="0"/>
      <w:divBdr>
        <w:top w:val="none" w:sz="0" w:space="0" w:color="auto"/>
        <w:left w:val="none" w:sz="0" w:space="0" w:color="auto"/>
        <w:bottom w:val="none" w:sz="0" w:space="0" w:color="auto"/>
        <w:right w:val="none" w:sz="0" w:space="0" w:color="auto"/>
      </w:divBdr>
      <w:divsChild>
        <w:div w:id="1615751530">
          <w:marLeft w:val="1541"/>
          <w:marRight w:val="0"/>
          <w:marTop w:val="53"/>
          <w:marBottom w:val="0"/>
          <w:divBdr>
            <w:top w:val="none" w:sz="0" w:space="0" w:color="auto"/>
            <w:left w:val="none" w:sz="0" w:space="0" w:color="auto"/>
            <w:bottom w:val="none" w:sz="0" w:space="0" w:color="auto"/>
            <w:right w:val="none" w:sz="0" w:space="0" w:color="auto"/>
          </w:divBdr>
        </w:div>
      </w:divsChild>
    </w:div>
    <w:div w:id="522675288">
      <w:bodyDiv w:val="1"/>
      <w:marLeft w:val="0"/>
      <w:marRight w:val="0"/>
      <w:marTop w:val="0"/>
      <w:marBottom w:val="0"/>
      <w:divBdr>
        <w:top w:val="none" w:sz="0" w:space="0" w:color="auto"/>
        <w:left w:val="none" w:sz="0" w:space="0" w:color="auto"/>
        <w:bottom w:val="none" w:sz="0" w:space="0" w:color="auto"/>
        <w:right w:val="none" w:sz="0" w:space="0" w:color="auto"/>
      </w:divBdr>
      <w:divsChild>
        <w:div w:id="2061632239">
          <w:marLeft w:val="274"/>
          <w:marRight w:val="0"/>
          <w:marTop w:val="0"/>
          <w:marBottom w:val="0"/>
          <w:divBdr>
            <w:top w:val="none" w:sz="0" w:space="0" w:color="auto"/>
            <w:left w:val="none" w:sz="0" w:space="0" w:color="auto"/>
            <w:bottom w:val="none" w:sz="0" w:space="0" w:color="auto"/>
            <w:right w:val="none" w:sz="0" w:space="0" w:color="auto"/>
          </w:divBdr>
        </w:div>
      </w:divsChild>
    </w:div>
    <w:div w:id="529993938">
      <w:bodyDiv w:val="1"/>
      <w:marLeft w:val="0"/>
      <w:marRight w:val="0"/>
      <w:marTop w:val="0"/>
      <w:marBottom w:val="0"/>
      <w:divBdr>
        <w:top w:val="none" w:sz="0" w:space="0" w:color="auto"/>
        <w:left w:val="none" w:sz="0" w:space="0" w:color="auto"/>
        <w:bottom w:val="none" w:sz="0" w:space="0" w:color="auto"/>
        <w:right w:val="none" w:sz="0" w:space="0" w:color="auto"/>
      </w:divBdr>
    </w:div>
    <w:div w:id="546449650">
      <w:bodyDiv w:val="1"/>
      <w:marLeft w:val="0"/>
      <w:marRight w:val="0"/>
      <w:marTop w:val="0"/>
      <w:marBottom w:val="0"/>
      <w:divBdr>
        <w:top w:val="none" w:sz="0" w:space="0" w:color="auto"/>
        <w:left w:val="none" w:sz="0" w:space="0" w:color="auto"/>
        <w:bottom w:val="none" w:sz="0" w:space="0" w:color="auto"/>
        <w:right w:val="none" w:sz="0" w:space="0" w:color="auto"/>
      </w:divBdr>
      <w:divsChild>
        <w:div w:id="774060450">
          <w:marLeft w:val="446"/>
          <w:marRight w:val="0"/>
          <w:marTop w:val="0"/>
          <w:marBottom w:val="0"/>
          <w:divBdr>
            <w:top w:val="none" w:sz="0" w:space="0" w:color="auto"/>
            <w:left w:val="none" w:sz="0" w:space="0" w:color="auto"/>
            <w:bottom w:val="none" w:sz="0" w:space="0" w:color="auto"/>
            <w:right w:val="none" w:sz="0" w:space="0" w:color="auto"/>
          </w:divBdr>
        </w:div>
      </w:divsChild>
    </w:div>
    <w:div w:id="564148995">
      <w:bodyDiv w:val="1"/>
      <w:marLeft w:val="0"/>
      <w:marRight w:val="0"/>
      <w:marTop w:val="0"/>
      <w:marBottom w:val="0"/>
      <w:divBdr>
        <w:top w:val="none" w:sz="0" w:space="0" w:color="auto"/>
        <w:left w:val="none" w:sz="0" w:space="0" w:color="auto"/>
        <w:bottom w:val="none" w:sz="0" w:space="0" w:color="auto"/>
        <w:right w:val="none" w:sz="0" w:space="0" w:color="auto"/>
      </w:divBdr>
      <w:divsChild>
        <w:div w:id="1491020750">
          <w:marLeft w:val="0"/>
          <w:marRight w:val="0"/>
          <w:marTop w:val="0"/>
          <w:marBottom w:val="0"/>
          <w:divBdr>
            <w:top w:val="none" w:sz="0" w:space="0" w:color="auto"/>
            <w:left w:val="none" w:sz="0" w:space="0" w:color="auto"/>
            <w:bottom w:val="none" w:sz="0" w:space="0" w:color="auto"/>
            <w:right w:val="none" w:sz="0" w:space="0" w:color="auto"/>
          </w:divBdr>
        </w:div>
      </w:divsChild>
    </w:div>
    <w:div w:id="569461750">
      <w:bodyDiv w:val="1"/>
      <w:marLeft w:val="0"/>
      <w:marRight w:val="0"/>
      <w:marTop w:val="0"/>
      <w:marBottom w:val="0"/>
      <w:divBdr>
        <w:top w:val="none" w:sz="0" w:space="0" w:color="auto"/>
        <w:left w:val="none" w:sz="0" w:space="0" w:color="auto"/>
        <w:bottom w:val="none" w:sz="0" w:space="0" w:color="auto"/>
        <w:right w:val="none" w:sz="0" w:space="0" w:color="auto"/>
      </w:divBdr>
      <w:divsChild>
        <w:div w:id="1195994908">
          <w:marLeft w:val="446"/>
          <w:marRight w:val="0"/>
          <w:marTop w:val="0"/>
          <w:marBottom w:val="0"/>
          <w:divBdr>
            <w:top w:val="none" w:sz="0" w:space="0" w:color="auto"/>
            <w:left w:val="none" w:sz="0" w:space="0" w:color="auto"/>
            <w:bottom w:val="none" w:sz="0" w:space="0" w:color="auto"/>
            <w:right w:val="none" w:sz="0" w:space="0" w:color="auto"/>
          </w:divBdr>
        </w:div>
      </w:divsChild>
    </w:div>
    <w:div w:id="57220381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606237">
      <w:bodyDiv w:val="1"/>
      <w:marLeft w:val="0"/>
      <w:marRight w:val="0"/>
      <w:marTop w:val="0"/>
      <w:marBottom w:val="0"/>
      <w:divBdr>
        <w:top w:val="none" w:sz="0" w:space="0" w:color="auto"/>
        <w:left w:val="none" w:sz="0" w:space="0" w:color="auto"/>
        <w:bottom w:val="none" w:sz="0" w:space="0" w:color="auto"/>
        <w:right w:val="none" w:sz="0" w:space="0" w:color="auto"/>
      </w:divBdr>
      <w:divsChild>
        <w:div w:id="467819087">
          <w:marLeft w:val="0"/>
          <w:marRight w:val="0"/>
          <w:marTop w:val="0"/>
          <w:marBottom w:val="0"/>
          <w:divBdr>
            <w:top w:val="none" w:sz="0" w:space="0" w:color="auto"/>
            <w:left w:val="none" w:sz="0" w:space="0" w:color="auto"/>
            <w:bottom w:val="none" w:sz="0" w:space="0" w:color="auto"/>
            <w:right w:val="none" w:sz="0" w:space="0" w:color="auto"/>
          </w:divBdr>
        </w:div>
      </w:divsChild>
    </w:div>
    <w:div w:id="605043587">
      <w:bodyDiv w:val="1"/>
      <w:marLeft w:val="0"/>
      <w:marRight w:val="0"/>
      <w:marTop w:val="0"/>
      <w:marBottom w:val="0"/>
      <w:divBdr>
        <w:top w:val="none" w:sz="0" w:space="0" w:color="auto"/>
        <w:left w:val="none" w:sz="0" w:space="0" w:color="auto"/>
        <w:bottom w:val="none" w:sz="0" w:space="0" w:color="auto"/>
        <w:right w:val="none" w:sz="0" w:space="0" w:color="auto"/>
      </w:divBdr>
      <w:divsChild>
        <w:div w:id="2036692876">
          <w:marLeft w:val="547"/>
          <w:marRight w:val="0"/>
          <w:marTop w:val="0"/>
          <w:marBottom w:val="0"/>
          <w:divBdr>
            <w:top w:val="none" w:sz="0" w:space="0" w:color="auto"/>
            <w:left w:val="none" w:sz="0" w:space="0" w:color="auto"/>
            <w:bottom w:val="none" w:sz="0" w:space="0" w:color="auto"/>
            <w:right w:val="none" w:sz="0" w:space="0" w:color="auto"/>
          </w:divBdr>
        </w:div>
        <w:div w:id="1023943501">
          <w:marLeft w:val="547"/>
          <w:marRight w:val="0"/>
          <w:marTop w:val="0"/>
          <w:marBottom w:val="0"/>
          <w:divBdr>
            <w:top w:val="none" w:sz="0" w:space="0" w:color="auto"/>
            <w:left w:val="none" w:sz="0" w:space="0" w:color="auto"/>
            <w:bottom w:val="none" w:sz="0" w:space="0" w:color="auto"/>
            <w:right w:val="none" w:sz="0" w:space="0" w:color="auto"/>
          </w:divBdr>
        </w:div>
        <w:div w:id="1258320606">
          <w:marLeft w:val="547"/>
          <w:marRight w:val="0"/>
          <w:marTop w:val="0"/>
          <w:marBottom w:val="0"/>
          <w:divBdr>
            <w:top w:val="none" w:sz="0" w:space="0" w:color="auto"/>
            <w:left w:val="none" w:sz="0" w:space="0" w:color="auto"/>
            <w:bottom w:val="none" w:sz="0" w:space="0" w:color="auto"/>
            <w:right w:val="none" w:sz="0" w:space="0" w:color="auto"/>
          </w:divBdr>
        </w:div>
        <w:div w:id="718287092">
          <w:marLeft w:val="547"/>
          <w:marRight w:val="0"/>
          <w:marTop w:val="0"/>
          <w:marBottom w:val="120"/>
          <w:divBdr>
            <w:top w:val="none" w:sz="0" w:space="0" w:color="auto"/>
            <w:left w:val="none" w:sz="0" w:space="0" w:color="auto"/>
            <w:bottom w:val="none" w:sz="0" w:space="0" w:color="auto"/>
            <w:right w:val="none" w:sz="0" w:space="0" w:color="auto"/>
          </w:divBdr>
        </w:div>
      </w:divsChild>
    </w:div>
    <w:div w:id="638072248">
      <w:bodyDiv w:val="1"/>
      <w:marLeft w:val="0"/>
      <w:marRight w:val="0"/>
      <w:marTop w:val="0"/>
      <w:marBottom w:val="0"/>
      <w:divBdr>
        <w:top w:val="none" w:sz="0" w:space="0" w:color="auto"/>
        <w:left w:val="none" w:sz="0" w:space="0" w:color="auto"/>
        <w:bottom w:val="none" w:sz="0" w:space="0" w:color="auto"/>
        <w:right w:val="none" w:sz="0" w:space="0" w:color="auto"/>
      </w:divBdr>
    </w:div>
    <w:div w:id="650600332">
      <w:bodyDiv w:val="1"/>
      <w:marLeft w:val="0"/>
      <w:marRight w:val="0"/>
      <w:marTop w:val="0"/>
      <w:marBottom w:val="0"/>
      <w:divBdr>
        <w:top w:val="none" w:sz="0" w:space="0" w:color="auto"/>
        <w:left w:val="none" w:sz="0" w:space="0" w:color="auto"/>
        <w:bottom w:val="none" w:sz="0" w:space="0" w:color="auto"/>
        <w:right w:val="none" w:sz="0" w:space="0" w:color="auto"/>
      </w:divBdr>
      <w:divsChild>
        <w:div w:id="1462961870">
          <w:marLeft w:val="0"/>
          <w:marRight w:val="0"/>
          <w:marTop w:val="0"/>
          <w:marBottom w:val="0"/>
          <w:divBdr>
            <w:top w:val="none" w:sz="0" w:space="0" w:color="auto"/>
            <w:left w:val="none" w:sz="0" w:space="0" w:color="auto"/>
            <w:bottom w:val="none" w:sz="0" w:space="0" w:color="auto"/>
            <w:right w:val="none" w:sz="0" w:space="0" w:color="auto"/>
          </w:divBdr>
        </w:div>
      </w:divsChild>
    </w:div>
    <w:div w:id="658316039">
      <w:bodyDiv w:val="1"/>
      <w:marLeft w:val="0"/>
      <w:marRight w:val="0"/>
      <w:marTop w:val="0"/>
      <w:marBottom w:val="0"/>
      <w:divBdr>
        <w:top w:val="none" w:sz="0" w:space="0" w:color="auto"/>
        <w:left w:val="none" w:sz="0" w:space="0" w:color="auto"/>
        <w:bottom w:val="none" w:sz="0" w:space="0" w:color="auto"/>
        <w:right w:val="none" w:sz="0" w:space="0" w:color="auto"/>
      </w:divBdr>
      <w:divsChild>
        <w:div w:id="1773092679">
          <w:marLeft w:val="1080"/>
          <w:marRight w:val="0"/>
          <w:marTop w:val="62"/>
          <w:marBottom w:val="0"/>
          <w:divBdr>
            <w:top w:val="none" w:sz="0" w:space="0" w:color="auto"/>
            <w:left w:val="none" w:sz="0" w:space="0" w:color="auto"/>
            <w:bottom w:val="none" w:sz="0" w:space="0" w:color="auto"/>
            <w:right w:val="none" w:sz="0" w:space="0" w:color="auto"/>
          </w:divBdr>
        </w:div>
      </w:divsChild>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698169822">
      <w:bodyDiv w:val="1"/>
      <w:marLeft w:val="0"/>
      <w:marRight w:val="0"/>
      <w:marTop w:val="0"/>
      <w:marBottom w:val="0"/>
      <w:divBdr>
        <w:top w:val="none" w:sz="0" w:space="0" w:color="auto"/>
        <w:left w:val="none" w:sz="0" w:space="0" w:color="auto"/>
        <w:bottom w:val="none" w:sz="0" w:space="0" w:color="auto"/>
        <w:right w:val="none" w:sz="0" w:space="0" w:color="auto"/>
      </w:divBdr>
      <w:divsChild>
        <w:div w:id="380207102">
          <w:marLeft w:val="0"/>
          <w:marRight w:val="0"/>
          <w:marTop w:val="0"/>
          <w:marBottom w:val="0"/>
          <w:divBdr>
            <w:top w:val="none" w:sz="0" w:space="0" w:color="auto"/>
            <w:left w:val="none" w:sz="0" w:space="0" w:color="auto"/>
            <w:bottom w:val="none" w:sz="0" w:space="0" w:color="auto"/>
            <w:right w:val="none" w:sz="0" w:space="0" w:color="auto"/>
          </w:divBdr>
          <w:divsChild>
            <w:div w:id="1059286681">
              <w:marLeft w:val="0"/>
              <w:marRight w:val="0"/>
              <w:marTop w:val="0"/>
              <w:marBottom w:val="0"/>
              <w:divBdr>
                <w:top w:val="none" w:sz="0" w:space="0" w:color="auto"/>
                <w:left w:val="none" w:sz="0" w:space="0" w:color="auto"/>
                <w:bottom w:val="none" w:sz="0" w:space="0" w:color="auto"/>
                <w:right w:val="none" w:sz="0" w:space="0" w:color="auto"/>
              </w:divBdr>
              <w:divsChild>
                <w:div w:id="974289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246173">
          <w:marLeft w:val="0"/>
          <w:marRight w:val="0"/>
          <w:marTop w:val="0"/>
          <w:marBottom w:val="0"/>
          <w:divBdr>
            <w:top w:val="none" w:sz="0" w:space="0" w:color="auto"/>
            <w:left w:val="none" w:sz="0" w:space="0" w:color="auto"/>
            <w:bottom w:val="none" w:sz="0" w:space="0" w:color="auto"/>
            <w:right w:val="none" w:sz="0" w:space="0" w:color="auto"/>
          </w:divBdr>
          <w:divsChild>
            <w:div w:id="1562597651">
              <w:marLeft w:val="0"/>
              <w:marRight w:val="0"/>
              <w:marTop w:val="0"/>
              <w:marBottom w:val="0"/>
              <w:divBdr>
                <w:top w:val="none" w:sz="0" w:space="0" w:color="auto"/>
                <w:left w:val="none" w:sz="0" w:space="0" w:color="auto"/>
                <w:bottom w:val="none" w:sz="0" w:space="0" w:color="auto"/>
                <w:right w:val="none" w:sz="0" w:space="0" w:color="auto"/>
              </w:divBdr>
            </w:div>
            <w:div w:id="542594218">
              <w:marLeft w:val="0"/>
              <w:marRight w:val="0"/>
              <w:marTop w:val="0"/>
              <w:marBottom w:val="0"/>
              <w:divBdr>
                <w:top w:val="none" w:sz="0" w:space="0" w:color="auto"/>
                <w:left w:val="none" w:sz="0" w:space="0" w:color="auto"/>
                <w:bottom w:val="none" w:sz="0" w:space="0" w:color="auto"/>
                <w:right w:val="none" w:sz="0" w:space="0" w:color="auto"/>
              </w:divBdr>
              <w:divsChild>
                <w:div w:id="180121692">
                  <w:marLeft w:val="0"/>
                  <w:marRight w:val="0"/>
                  <w:marTop w:val="0"/>
                  <w:marBottom w:val="0"/>
                  <w:divBdr>
                    <w:top w:val="none" w:sz="0" w:space="0" w:color="auto"/>
                    <w:left w:val="none" w:sz="0" w:space="0" w:color="auto"/>
                    <w:bottom w:val="none" w:sz="0" w:space="0" w:color="auto"/>
                    <w:right w:val="none" w:sz="0" w:space="0" w:color="auto"/>
                  </w:divBdr>
                  <w:divsChild>
                    <w:div w:id="1071728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24448519">
      <w:bodyDiv w:val="1"/>
      <w:marLeft w:val="0"/>
      <w:marRight w:val="0"/>
      <w:marTop w:val="0"/>
      <w:marBottom w:val="0"/>
      <w:divBdr>
        <w:top w:val="none" w:sz="0" w:space="0" w:color="auto"/>
        <w:left w:val="none" w:sz="0" w:space="0" w:color="auto"/>
        <w:bottom w:val="none" w:sz="0" w:space="0" w:color="auto"/>
        <w:right w:val="none" w:sz="0" w:space="0" w:color="auto"/>
      </w:divBdr>
      <w:divsChild>
        <w:div w:id="444227418">
          <w:marLeft w:val="778"/>
          <w:marRight w:val="0"/>
          <w:marTop w:val="0"/>
          <w:marBottom w:val="0"/>
          <w:divBdr>
            <w:top w:val="none" w:sz="0" w:space="0" w:color="auto"/>
            <w:left w:val="none" w:sz="0" w:space="0" w:color="auto"/>
            <w:bottom w:val="none" w:sz="0" w:space="0" w:color="auto"/>
            <w:right w:val="none" w:sz="0" w:space="0" w:color="auto"/>
          </w:divBdr>
        </w:div>
        <w:div w:id="1419868207">
          <w:marLeft w:val="778"/>
          <w:marRight w:val="0"/>
          <w:marTop w:val="0"/>
          <w:marBottom w:val="0"/>
          <w:divBdr>
            <w:top w:val="none" w:sz="0" w:space="0" w:color="auto"/>
            <w:left w:val="none" w:sz="0" w:space="0" w:color="auto"/>
            <w:bottom w:val="none" w:sz="0" w:space="0" w:color="auto"/>
            <w:right w:val="none" w:sz="0" w:space="0" w:color="auto"/>
          </w:divBdr>
        </w:div>
        <w:div w:id="1471023071">
          <w:marLeft w:val="547"/>
          <w:marRight w:val="0"/>
          <w:marTop w:val="0"/>
          <w:marBottom w:val="0"/>
          <w:divBdr>
            <w:top w:val="none" w:sz="0" w:space="0" w:color="auto"/>
            <w:left w:val="none" w:sz="0" w:space="0" w:color="auto"/>
            <w:bottom w:val="none" w:sz="0" w:space="0" w:color="auto"/>
            <w:right w:val="none" w:sz="0" w:space="0" w:color="auto"/>
          </w:divBdr>
        </w:div>
      </w:divsChild>
    </w:div>
    <w:div w:id="725295783">
      <w:bodyDiv w:val="1"/>
      <w:marLeft w:val="0"/>
      <w:marRight w:val="0"/>
      <w:marTop w:val="0"/>
      <w:marBottom w:val="0"/>
      <w:divBdr>
        <w:top w:val="none" w:sz="0" w:space="0" w:color="auto"/>
        <w:left w:val="none" w:sz="0" w:space="0" w:color="auto"/>
        <w:bottom w:val="none" w:sz="0" w:space="0" w:color="auto"/>
        <w:right w:val="none" w:sz="0" w:space="0" w:color="auto"/>
      </w:divBdr>
    </w:div>
    <w:div w:id="741679211">
      <w:bodyDiv w:val="1"/>
      <w:marLeft w:val="0"/>
      <w:marRight w:val="0"/>
      <w:marTop w:val="0"/>
      <w:marBottom w:val="0"/>
      <w:divBdr>
        <w:top w:val="none" w:sz="0" w:space="0" w:color="auto"/>
        <w:left w:val="none" w:sz="0" w:space="0" w:color="auto"/>
        <w:bottom w:val="none" w:sz="0" w:space="0" w:color="auto"/>
        <w:right w:val="none" w:sz="0" w:space="0" w:color="auto"/>
      </w:divBdr>
    </w:div>
    <w:div w:id="778261127">
      <w:bodyDiv w:val="1"/>
      <w:marLeft w:val="0"/>
      <w:marRight w:val="0"/>
      <w:marTop w:val="0"/>
      <w:marBottom w:val="0"/>
      <w:divBdr>
        <w:top w:val="none" w:sz="0" w:space="0" w:color="auto"/>
        <w:left w:val="none" w:sz="0" w:space="0" w:color="auto"/>
        <w:bottom w:val="none" w:sz="0" w:space="0" w:color="auto"/>
        <w:right w:val="none" w:sz="0" w:space="0" w:color="auto"/>
      </w:divBdr>
      <w:divsChild>
        <w:div w:id="1474908500">
          <w:marLeft w:val="1166"/>
          <w:marRight w:val="0"/>
          <w:marTop w:val="0"/>
          <w:marBottom w:val="0"/>
          <w:divBdr>
            <w:top w:val="none" w:sz="0" w:space="0" w:color="auto"/>
            <w:left w:val="none" w:sz="0" w:space="0" w:color="auto"/>
            <w:bottom w:val="none" w:sz="0" w:space="0" w:color="auto"/>
            <w:right w:val="none" w:sz="0" w:space="0" w:color="auto"/>
          </w:divBdr>
        </w:div>
      </w:divsChild>
    </w:div>
    <w:div w:id="782647813">
      <w:bodyDiv w:val="1"/>
      <w:marLeft w:val="0"/>
      <w:marRight w:val="0"/>
      <w:marTop w:val="0"/>
      <w:marBottom w:val="0"/>
      <w:divBdr>
        <w:top w:val="none" w:sz="0" w:space="0" w:color="auto"/>
        <w:left w:val="none" w:sz="0" w:space="0" w:color="auto"/>
        <w:bottom w:val="none" w:sz="0" w:space="0" w:color="auto"/>
        <w:right w:val="none" w:sz="0" w:space="0" w:color="auto"/>
      </w:divBdr>
      <w:divsChild>
        <w:div w:id="1761172568">
          <w:marLeft w:val="1541"/>
          <w:marRight w:val="0"/>
          <w:marTop w:val="53"/>
          <w:marBottom w:val="0"/>
          <w:divBdr>
            <w:top w:val="none" w:sz="0" w:space="0" w:color="auto"/>
            <w:left w:val="none" w:sz="0" w:space="0" w:color="auto"/>
            <w:bottom w:val="none" w:sz="0" w:space="0" w:color="auto"/>
            <w:right w:val="none" w:sz="0" w:space="0" w:color="auto"/>
          </w:divBdr>
        </w:div>
      </w:divsChild>
    </w:div>
    <w:div w:id="784891207">
      <w:bodyDiv w:val="1"/>
      <w:marLeft w:val="0"/>
      <w:marRight w:val="0"/>
      <w:marTop w:val="0"/>
      <w:marBottom w:val="0"/>
      <w:divBdr>
        <w:top w:val="none" w:sz="0" w:space="0" w:color="auto"/>
        <w:left w:val="none" w:sz="0" w:space="0" w:color="auto"/>
        <w:bottom w:val="none" w:sz="0" w:space="0" w:color="auto"/>
        <w:right w:val="none" w:sz="0" w:space="0" w:color="auto"/>
      </w:divBdr>
    </w:div>
    <w:div w:id="785975174">
      <w:bodyDiv w:val="1"/>
      <w:marLeft w:val="0"/>
      <w:marRight w:val="0"/>
      <w:marTop w:val="0"/>
      <w:marBottom w:val="0"/>
      <w:divBdr>
        <w:top w:val="none" w:sz="0" w:space="0" w:color="auto"/>
        <w:left w:val="none" w:sz="0" w:space="0" w:color="auto"/>
        <w:bottom w:val="none" w:sz="0" w:space="0" w:color="auto"/>
        <w:right w:val="none" w:sz="0" w:space="0" w:color="auto"/>
      </w:divBdr>
      <w:divsChild>
        <w:div w:id="167838394">
          <w:marLeft w:val="0"/>
          <w:marRight w:val="0"/>
          <w:marTop w:val="0"/>
          <w:marBottom w:val="0"/>
          <w:divBdr>
            <w:top w:val="none" w:sz="0" w:space="0" w:color="auto"/>
            <w:left w:val="none" w:sz="0" w:space="0" w:color="auto"/>
            <w:bottom w:val="none" w:sz="0" w:space="0" w:color="auto"/>
            <w:right w:val="none" w:sz="0" w:space="0" w:color="auto"/>
          </w:divBdr>
        </w:div>
      </w:divsChild>
    </w:div>
    <w:div w:id="814031203">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16606991">
      <w:bodyDiv w:val="1"/>
      <w:marLeft w:val="0"/>
      <w:marRight w:val="0"/>
      <w:marTop w:val="0"/>
      <w:marBottom w:val="0"/>
      <w:divBdr>
        <w:top w:val="none" w:sz="0" w:space="0" w:color="auto"/>
        <w:left w:val="none" w:sz="0" w:space="0" w:color="auto"/>
        <w:bottom w:val="none" w:sz="0" w:space="0" w:color="auto"/>
        <w:right w:val="none" w:sz="0" w:space="0" w:color="auto"/>
      </w:divBdr>
      <w:divsChild>
        <w:div w:id="200945398">
          <w:marLeft w:val="1800"/>
          <w:marRight w:val="0"/>
          <w:marTop w:val="0"/>
          <w:marBottom w:val="0"/>
          <w:divBdr>
            <w:top w:val="none" w:sz="0" w:space="0" w:color="auto"/>
            <w:left w:val="none" w:sz="0" w:space="0" w:color="auto"/>
            <w:bottom w:val="none" w:sz="0" w:space="0" w:color="auto"/>
            <w:right w:val="none" w:sz="0" w:space="0" w:color="auto"/>
          </w:divBdr>
        </w:div>
        <w:div w:id="318967791">
          <w:marLeft w:val="1800"/>
          <w:marRight w:val="0"/>
          <w:marTop w:val="0"/>
          <w:marBottom w:val="0"/>
          <w:divBdr>
            <w:top w:val="none" w:sz="0" w:space="0" w:color="auto"/>
            <w:left w:val="none" w:sz="0" w:space="0" w:color="auto"/>
            <w:bottom w:val="none" w:sz="0" w:space="0" w:color="auto"/>
            <w:right w:val="none" w:sz="0" w:space="0" w:color="auto"/>
          </w:divBdr>
        </w:div>
        <w:div w:id="361441490">
          <w:marLeft w:val="1800"/>
          <w:marRight w:val="0"/>
          <w:marTop w:val="0"/>
          <w:marBottom w:val="0"/>
          <w:divBdr>
            <w:top w:val="none" w:sz="0" w:space="0" w:color="auto"/>
            <w:left w:val="none" w:sz="0" w:space="0" w:color="auto"/>
            <w:bottom w:val="none" w:sz="0" w:space="0" w:color="auto"/>
            <w:right w:val="none" w:sz="0" w:space="0" w:color="auto"/>
          </w:divBdr>
        </w:div>
        <w:div w:id="601500338">
          <w:marLeft w:val="1800"/>
          <w:marRight w:val="0"/>
          <w:marTop w:val="0"/>
          <w:marBottom w:val="0"/>
          <w:divBdr>
            <w:top w:val="none" w:sz="0" w:space="0" w:color="auto"/>
            <w:left w:val="none" w:sz="0" w:space="0" w:color="auto"/>
            <w:bottom w:val="none" w:sz="0" w:space="0" w:color="auto"/>
            <w:right w:val="none" w:sz="0" w:space="0" w:color="auto"/>
          </w:divBdr>
        </w:div>
        <w:div w:id="648051697">
          <w:marLeft w:val="1800"/>
          <w:marRight w:val="0"/>
          <w:marTop w:val="0"/>
          <w:marBottom w:val="0"/>
          <w:divBdr>
            <w:top w:val="none" w:sz="0" w:space="0" w:color="auto"/>
            <w:left w:val="none" w:sz="0" w:space="0" w:color="auto"/>
            <w:bottom w:val="none" w:sz="0" w:space="0" w:color="auto"/>
            <w:right w:val="none" w:sz="0" w:space="0" w:color="auto"/>
          </w:divBdr>
        </w:div>
        <w:div w:id="663624979">
          <w:marLeft w:val="1800"/>
          <w:marRight w:val="0"/>
          <w:marTop w:val="0"/>
          <w:marBottom w:val="0"/>
          <w:divBdr>
            <w:top w:val="none" w:sz="0" w:space="0" w:color="auto"/>
            <w:left w:val="none" w:sz="0" w:space="0" w:color="auto"/>
            <w:bottom w:val="none" w:sz="0" w:space="0" w:color="auto"/>
            <w:right w:val="none" w:sz="0" w:space="0" w:color="auto"/>
          </w:divBdr>
        </w:div>
        <w:div w:id="766921580">
          <w:marLeft w:val="547"/>
          <w:marRight w:val="0"/>
          <w:marTop w:val="0"/>
          <w:marBottom w:val="0"/>
          <w:divBdr>
            <w:top w:val="none" w:sz="0" w:space="0" w:color="auto"/>
            <w:left w:val="none" w:sz="0" w:space="0" w:color="auto"/>
            <w:bottom w:val="none" w:sz="0" w:space="0" w:color="auto"/>
            <w:right w:val="none" w:sz="0" w:space="0" w:color="auto"/>
          </w:divBdr>
        </w:div>
        <w:div w:id="869996399">
          <w:marLeft w:val="547"/>
          <w:marRight w:val="0"/>
          <w:marTop w:val="0"/>
          <w:marBottom w:val="0"/>
          <w:divBdr>
            <w:top w:val="none" w:sz="0" w:space="0" w:color="auto"/>
            <w:left w:val="none" w:sz="0" w:space="0" w:color="auto"/>
            <w:bottom w:val="none" w:sz="0" w:space="0" w:color="auto"/>
            <w:right w:val="none" w:sz="0" w:space="0" w:color="auto"/>
          </w:divBdr>
        </w:div>
        <w:div w:id="1020159339">
          <w:marLeft w:val="547"/>
          <w:marRight w:val="0"/>
          <w:marTop w:val="0"/>
          <w:marBottom w:val="0"/>
          <w:divBdr>
            <w:top w:val="none" w:sz="0" w:space="0" w:color="auto"/>
            <w:left w:val="none" w:sz="0" w:space="0" w:color="auto"/>
            <w:bottom w:val="none" w:sz="0" w:space="0" w:color="auto"/>
            <w:right w:val="none" w:sz="0" w:space="0" w:color="auto"/>
          </w:divBdr>
        </w:div>
        <w:div w:id="1242256001">
          <w:marLeft w:val="1800"/>
          <w:marRight w:val="0"/>
          <w:marTop w:val="0"/>
          <w:marBottom w:val="0"/>
          <w:divBdr>
            <w:top w:val="none" w:sz="0" w:space="0" w:color="auto"/>
            <w:left w:val="none" w:sz="0" w:space="0" w:color="auto"/>
            <w:bottom w:val="none" w:sz="0" w:space="0" w:color="auto"/>
            <w:right w:val="none" w:sz="0" w:space="0" w:color="auto"/>
          </w:divBdr>
        </w:div>
        <w:div w:id="1440298273">
          <w:marLeft w:val="1800"/>
          <w:marRight w:val="0"/>
          <w:marTop w:val="0"/>
          <w:marBottom w:val="0"/>
          <w:divBdr>
            <w:top w:val="none" w:sz="0" w:space="0" w:color="auto"/>
            <w:left w:val="none" w:sz="0" w:space="0" w:color="auto"/>
            <w:bottom w:val="none" w:sz="0" w:space="0" w:color="auto"/>
            <w:right w:val="none" w:sz="0" w:space="0" w:color="auto"/>
          </w:divBdr>
        </w:div>
        <w:div w:id="1872038026">
          <w:marLeft w:val="1800"/>
          <w:marRight w:val="0"/>
          <w:marTop w:val="0"/>
          <w:marBottom w:val="0"/>
          <w:divBdr>
            <w:top w:val="none" w:sz="0" w:space="0" w:color="auto"/>
            <w:left w:val="none" w:sz="0" w:space="0" w:color="auto"/>
            <w:bottom w:val="none" w:sz="0" w:space="0" w:color="auto"/>
            <w:right w:val="none" w:sz="0" w:space="0" w:color="auto"/>
          </w:divBdr>
        </w:div>
        <w:div w:id="2055230584">
          <w:marLeft w:val="1800"/>
          <w:marRight w:val="0"/>
          <w:marTop w:val="0"/>
          <w:marBottom w:val="0"/>
          <w:divBdr>
            <w:top w:val="none" w:sz="0" w:space="0" w:color="auto"/>
            <w:left w:val="none" w:sz="0" w:space="0" w:color="auto"/>
            <w:bottom w:val="none" w:sz="0" w:space="0" w:color="auto"/>
            <w:right w:val="none" w:sz="0" w:space="0" w:color="auto"/>
          </w:divBdr>
        </w:div>
        <w:div w:id="2140492110">
          <w:marLeft w:val="547"/>
          <w:marRight w:val="0"/>
          <w:marTop w:val="0"/>
          <w:marBottom w:val="0"/>
          <w:divBdr>
            <w:top w:val="none" w:sz="0" w:space="0" w:color="auto"/>
            <w:left w:val="none" w:sz="0" w:space="0" w:color="auto"/>
            <w:bottom w:val="none" w:sz="0" w:space="0" w:color="auto"/>
            <w:right w:val="none" w:sz="0" w:space="0" w:color="auto"/>
          </w:divBdr>
        </w:div>
      </w:divsChild>
    </w:div>
    <w:div w:id="835802008">
      <w:bodyDiv w:val="1"/>
      <w:marLeft w:val="0"/>
      <w:marRight w:val="0"/>
      <w:marTop w:val="0"/>
      <w:marBottom w:val="0"/>
      <w:divBdr>
        <w:top w:val="none" w:sz="0" w:space="0" w:color="auto"/>
        <w:left w:val="none" w:sz="0" w:space="0" w:color="auto"/>
        <w:bottom w:val="none" w:sz="0" w:space="0" w:color="auto"/>
        <w:right w:val="none" w:sz="0" w:space="0" w:color="auto"/>
      </w:divBdr>
      <w:divsChild>
        <w:div w:id="1346830761">
          <w:marLeft w:val="446"/>
          <w:marRight w:val="0"/>
          <w:marTop w:val="0"/>
          <w:marBottom w:val="0"/>
          <w:divBdr>
            <w:top w:val="none" w:sz="0" w:space="0" w:color="auto"/>
            <w:left w:val="none" w:sz="0" w:space="0" w:color="auto"/>
            <w:bottom w:val="none" w:sz="0" w:space="0" w:color="auto"/>
            <w:right w:val="none" w:sz="0" w:space="0" w:color="auto"/>
          </w:divBdr>
        </w:div>
      </w:divsChild>
    </w:div>
    <w:div w:id="879821677">
      <w:bodyDiv w:val="1"/>
      <w:marLeft w:val="0"/>
      <w:marRight w:val="0"/>
      <w:marTop w:val="0"/>
      <w:marBottom w:val="0"/>
      <w:divBdr>
        <w:top w:val="none" w:sz="0" w:space="0" w:color="auto"/>
        <w:left w:val="none" w:sz="0" w:space="0" w:color="auto"/>
        <w:bottom w:val="none" w:sz="0" w:space="0" w:color="auto"/>
        <w:right w:val="none" w:sz="0" w:space="0" w:color="auto"/>
      </w:divBdr>
      <w:divsChild>
        <w:div w:id="1015618667">
          <w:marLeft w:val="1541"/>
          <w:marRight w:val="0"/>
          <w:marTop w:val="53"/>
          <w:marBottom w:val="0"/>
          <w:divBdr>
            <w:top w:val="none" w:sz="0" w:space="0" w:color="auto"/>
            <w:left w:val="none" w:sz="0" w:space="0" w:color="auto"/>
            <w:bottom w:val="none" w:sz="0" w:space="0" w:color="auto"/>
            <w:right w:val="none" w:sz="0" w:space="0" w:color="auto"/>
          </w:divBdr>
        </w:div>
      </w:divsChild>
    </w:div>
    <w:div w:id="941843313">
      <w:bodyDiv w:val="1"/>
      <w:marLeft w:val="0"/>
      <w:marRight w:val="0"/>
      <w:marTop w:val="0"/>
      <w:marBottom w:val="0"/>
      <w:divBdr>
        <w:top w:val="none" w:sz="0" w:space="0" w:color="auto"/>
        <w:left w:val="none" w:sz="0" w:space="0" w:color="auto"/>
        <w:bottom w:val="none" w:sz="0" w:space="0" w:color="auto"/>
        <w:right w:val="none" w:sz="0" w:space="0" w:color="auto"/>
      </w:divBdr>
    </w:div>
    <w:div w:id="947005950">
      <w:bodyDiv w:val="1"/>
      <w:marLeft w:val="0"/>
      <w:marRight w:val="0"/>
      <w:marTop w:val="0"/>
      <w:marBottom w:val="0"/>
      <w:divBdr>
        <w:top w:val="none" w:sz="0" w:space="0" w:color="auto"/>
        <w:left w:val="none" w:sz="0" w:space="0" w:color="auto"/>
        <w:bottom w:val="none" w:sz="0" w:space="0" w:color="auto"/>
        <w:right w:val="none" w:sz="0" w:space="0" w:color="auto"/>
      </w:divBdr>
      <w:divsChild>
        <w:div w:id="835460086">
          <w:marLeft w:val="1886"/>
          <w:marRight w:val="0"/>
          <w:marTop w:val="0"/>
          <w:marBottom w:val="0"/>
          <w:divBdr>
            <w:top w:val="none" w:sz="0" w:space="0" w:color="auto"/>
            <w:left w:val="none" w:sz="0" w:space="0" w:color="auto"/>
            <w:bottom w:val="none" w:sz="0" w:space="0" w:color="auto"/>
            <w:right w:val="none" w:sz="0" w:space="0" w:color="auto"/>
          </w:divBdr>
        </w:div>
      </w:divsChild>
    </w:div>
    <w:div w:id="949898360">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52858602">
      <w:bodyDiv w:val="1"/>
      <w:marLeft w:val="0"/>
      <w:marRight w:val="0"/>
      <w:marTop w:val="0"/>
      <w:marBottom w:val="0"/>
      <w:divBdr>
        <w:top w:val="none" w:sz="0" w:space="0" w:color="auto"/>
        <w:left w:val="none" w:sz="0" w:space="0" w:color="auto"/>
        <w:bottom w:val="none" w:sz="0" w:space="0" w:color="auto"/>
        <w:right w:val="none" w:sz="0" w:space="0" w:color="auto"/>
      </w:divBdr>
    </w:div>
    <w:div w:id="95887273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9821132">
      <w:bodyDiv w:val="1"/>
      <w:marLeft w:val="0"/>
      <w:marRight w:val="0"/>
      <w:marTop w:val="0"/>
      <w:marBottom w:val="0"/>
      <w:divBdr>
        <w:top w:val="none" w:sz="0" w:space="0" w:color="auto"/>
        <w:left w:val="none" w:sz="0" w:space="0" w:color="auto"/>
        <w:bottom w:val="none" w:sz="0" w:space="0" w:color="auto"/>
        <w:right w:val="none" w:sz="0" w:space="0" w:color="auto"/>
      </w:divBdr>
      <w:divsChild>
        <w:div w:id="672755664">
          <w:marLeft w:val="0"/>
          <w:marRight w:val="0"/>
          <w:marTop w:val="0"/>
          <w:marBottom w:val="0"/>
          <w:divBdr>
            <w:top w:val="none" w:sz="0" w:space="0" w:color="auto"/>
            <w:left w:val="none" w:sz="0" w:space="0" w:color="auto"/>
            <w:bottom w:val="none" w:sz="0" w:space="0" w:color="auto"/>
            <w:right w:val="none" w:sz="0" w:space="0" w:color="auto"/>
          </w:divBdr>
        </w:div>
      </w:divsChild>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76248092">
      <w:bodyDiv w:val="1"/>
      <w:marLeft w:val="0"/>
      <w:marRight w:val="0"/>
      <w:marTop w:val="0"/>
      <w:marBottom w:val="0"/>
      <w:divBdr>
        <w:top w:val="none" w:sz="0" w:space="0" w:color="auto"/>
        <w:left w:val="none" w:sz="0" w:space="0" w:color="auto"/>
        <w:bottom w:val="none" w:sz="0" w:space="0" w:color="auto"/>
        <w:right w:val="none" w:sz="0" w:space="0" w:color="auto"/>
      </w:divBdr>
    </w:div>
    <w:div w:id="1107970333">
      <w:bodyDiv w:val="1"/>
      <w:marLeft w:val="0"/>
      <w:marRight w:val="0"/>
      <w:marTop w:val="0"/>
      <w:marBottom w:val="0"/>
      <w:divBdr>
        <w:top w:val="none" w:sz="0" w:space="0" w:color="auto"/>
        <w:left w:val="none" w:sz="0" w:space="0" w:color="auto"/>
        <w:bottom w:val="none" w:sz="0" w:space="0" w:color="auto"/>
        <w:right w:val="none" w:sz="0" w:space="0" w:color="auto"/>
      </w:divBdr>
      <w:divsChild>
        <w:div w:id="1923761649">
          <w:marLeft w:val="0"/>
          <w:marRight w:val="0"/>
          <w:marTop w:val="0"/>
          <w:marBottom w:val="0"/>
          <w:divBdr>
            <w:top w:val="none" w:sz="0" w:space="0" w:color="auto"/>
            <w:left w:val="none" w:sz="0" w:space="0" w:color="auto"/>
            <w:bottom w:val="none" w:sz="0" w:space="0" w:color="auto"/>
            <w:right w:val="none" w:sz="0" w:space="0" w:color="auto"/>
          </w:divBdr>
          <w:divsChild>
            <w:div w:id="1174106613">
              <w:marLeft w:val="0"/>
              <w:marRight w:val="0"/>
              <w:marTop w:val="0"/>
              <w:marBottom w:val="0"/>
              <w:divBdr>
                <w:top w:val="none" w:sz="0" w:space="0" w:color="auto"/>
                <w:left w:val="none" w:sz="0" w:space="0" w:color="auto"/>
                <w:bottom w:val="none" w:sz="0" w:space="0" w:color="auto"/>
                <w:right w:val="none" w:sz="0" w:space="0" w:color="auto"/>
              </w:divBdr>
            </w:div>
          </w:divsChild>
        </w:div>
        <w:div w:id="1265458514">
          <w:marLeft w:val="0"/>
          <w:marRight w:val="0"/>
          <w:marTop w:val="0"/>
          <w:marBottom w:val="0"/>
          <w:divBdr>
            <w:top w:val="none" w:sz="0" w:space="0" w:color="auto"/>
            <w:left w:val="none" w:sz="0" w:space="0" w:color="auto"/>
            <w:bottom w:val="none" w:sz="0" w:space="0" w:color="auto"/>
            <w:right w:val="none" w:sz="0" w:space="0" w:color="auto"/>
          </w:divBdr>
          <w:divsChild>
            <w:div w:id="571935691">
              <w:marLeft w:val="0"/>
              <w:marRight w:val="0"/>
              <w:marTop w:val="0"/>
              <w:marBottom w:val="0"/>
              <w:divBdr>
                <w:top w:val="none" w:sz="0" w:space="0" w:color="auto"/>
                <w:left w:val="none" w:sz="0" w:space="0" w:color="auto"/>
                <w:bottom w:val="none" w:sz="0" w:space="0" w:color="auto"/>
                <w:right w:val="none" w:sz="0" w:space="0" w:color="auto"/>
              </w:divBdr>
            </w:div>
            <w:div w:id="2122218787">
              <w:marLeft w:val="0"/>
              <w:marRight w:val="0"/>
              <w:marTop w:val="0"/>
              <w:marBottom w:val="0"/>
              <w:divBdr>
                <w:top w:val="none" w:sz="0" w:space="0" w:color="auto"/>
                <w:left w:val="none" w:sz="0" w:space="0" w:color="auto"/>
                <w:bottom w:val="none" w:sz="0" w:space="0" w:color="auto"/>
                <w:right w:val="none" w:sz="0" w:space="0" w:color="auto"/>
              </w:divBdr>
              <w:divsChild>
                <w:div w:id="1874220521">
                  <w:marLeft w:val="0"/>
                  <w:marRight w:val="0"/>
                  <w:marTop w:val="0"/>
                  <w:marBottom w:val="0"/>
                  <w:divBdr>
                    <w:top w:val="none" w:sz="0" w:space="0" w:color="auto"/>
                    <w:left w:val="none" w:sz="0" w:space="0" w:color="auto"/>
                    <w:bottom w:val="none" w:sz="0" w:space="0" w:color="auto"/>
                    <w:right w:val="none" w:sz="0" w:space="0" w:color="auto"/>
                  </w:divBdr>
                  <w:divsChild>
                    <w:div w:id="189111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3331703">
      <w:bodyDiv w:val="1"/>
      <w:marLeft w:val="0"/>
      <w:marRight w:val="0"/>
      <w:marTop w:val="0"/>
      <w:marBottom w:val="0"/>
      <w:divBdr>
        <w:top w:val="none" w:sz="0" w:space="0" w:color="auto"/>
        <w:left w:val="none" w:sz="0" w:space="0" w:color="auto"/>
        <w:bottom w:val="none" w:sz="0" w:space="0" w:color="auto"/>
        <w:right w:val="none" w:sz="0" w:space="0" w:color="auto"/>
      </w:divBdr>
      <w:divsChild>
        <w:div w:id="784738095">
          <w:marLeft w:val="1166"/>
          <w:marRight w:val="0"/>
          <w:marTop w:val="0"/>
          <w:marBottom w:val="0"/>
          <w:divBdr>
            <w:top w:val="none" w:sz="0" w:space="0" w:color="auto"/>
            <w:left w:val="none" w:sz="0" w:space="0" w:color="auto"/>
            <w:bottom w:val="none" w:sz="0" w:space="0" w:color="auto"/>
            <w:right w:val="none" w:sz="0" w:space="0" w:color="auto"/>
          </w:divBdr>
        </w:div>
        <w:div w:id="1600749396">
          <w:marLeft w:val="1166"/>
          <w:marRight w:val="0"/>
          <w:marTop w:val="0"/>
          <w:marBottom w:val="0"/>
          <w:divBdr>
            <w:top w:val="none" w:sz="0" w:space="0" w:color="auto"/>
            <w:left w:val="none" w:sz="0" w:space="0" w:color="auto"/>
            <w:bottom w:val="none" w:sz="0" w:space="0" w:color="auto"/>
            <w:right w:val="none" w:sz="0" w:space="0" w:color="auto"/>
          </w:divBdr>
        </w:div>
      </w:divsChild>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88955037">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199315935">
      <w:bodyDiv w:val="1"/>
      <w:marLeft w:val="0"/>
      <w:marRight w:val="0"/>
      <w:marTop w:val="0"/>
      <w:marBottom w:val="0"/>
      <w:divBdr>
        <w:top w:val="none" w:sz="0" w:space="0" w:color="auto"/>
        <w:left w:val="none" w:sz="0" w:space="0" w:color="auto"/>
        <w:bottom w:val="none" w:sz="0" w:space="0" w:color="auto"/>
        <w:right w:val="none" w:sz="0" w:space="0" w:color="auto"/>
      </w:divBdr>
    </w:div>
    <w:div w:id="1221549975">
      <w:bodyDiv w:val="1"/>
      <w:marLeft w:val="0"/>
      <w:marRight w:val="0"/>
      <w:marTop w:val="0"/>
      <w:marBottom w:val="0"/>
      <w:divBdr>
        <w:top w:val="none" w:sz="0" w:space="0" w:color="auto"/>
        <w:left w:val="none" w:sz="0" w:space="0" w:color="auto"/>
        <w:bottom w:val="none" w:sz="0" w:space="0" w:color="auto"/>
        <w:right w:val="none" w:sz="0" w:space="0" w:color="auto"/>
      </w:divBdr>
    </w:div>
    <w:div w:id="1251810556">
      <w:bodyDiv w:val="1"/>
      <w:marLeft w:val="0"/>
      <w:marRight w:val="0"/>
      <w:marTop w:val="0"/>
      <w:marBottom w:val="0"/>
      <w:divBdr>
        <w:top w:val="none" w:sz="0" w:space="0" w:color="auto"/>
        <w:left w:val="none" w:sz="0" w:space="0" w:color="auto"/>
        <w:bottom w:val="none" w:sz="0" w:space="0" w:color="auto"/>
        <w:right w:val="none" w:sz="0" w:space="0" w:color="auto"/>
      </w:divBdr>
      <w:divsChild>
        <w:div w:id="977220617">
          <w:marLeft w:val="720"/>
          <w:marRight w:val="0"/>
          <w:marTop w:val="77"/>
          <w:marBottom w:val="0"/>
          <w:divBdr>
            <w:top w:val="none" w:sz="0" w:space="0" w:color="auto"/>
            <w:left w:val="none" w:sz="0" w:space="0" w:color="auto"/>
            <w:bottom w:val="none" w:sz="0" w:space="0" w:color="auto"/>
            <w:right w:val="none" w:sz="0" w:space="0" w:color="auto"/>
          </w:divBdr>
        </w:div>
      </w:divsChild>
    </w:div>
    <w:div w:id="1265111004">
      <w:bodyDiv w:val="1"/>
      <w:marLeft w:val="0"/>
      <w:marRight w:val="0"/>
      <w:marTop w:val="0"/>
      <w:marBottom w:val="0"/>
      <w:divBdr>
        <w:top w:val="none" w:sz="0" w:space="0" w:color="auto"/>
        <w:left w:val="none" w:sz="0" w:space="0" w:color="auto"/>
        <w:bottom w:val="none" w:sz="0" w:space="0" w:color="auto"/>
        <w:right w:val="none" w:sz="0" w:space="0" w:color="auto"/>
      </w:divBdr>
    </w:div>
    <w:div w:id="1268925244">
      <w:bodyDiv w:val="1"/>
      <w:marLeft w:val="0"/>
      <w:marRight w:val="0"/>
      <w:marTop w:val="0"/>
      <w:marBottom w:val="0"/>
      <w:divBdr>
        <w:top w:val="none" w:sz="0" w:space="0" w:color="auto"/>
        <w:left w:val="none" w:sz="0" w:space="0" w:color="auto"/>
        <w:bottom w:val="none" w:sz="0" w:space="0" w:color="auto"/>
        <w:right w:val="none" w:sz="0" w:space="0" w:color="auto"/>
      </w:divBdr>
    </w:div>
    <w:div w:id="1278675994">
      <w:bodyDiv w:val="1"/>
      <w:marLeft w:val="0"/>
      <w:marRight w:val="0"/>
      <w:marTop w:val="0"/>
      <w:marBottom w:val="0"/>
      <w:divBdr>
        <w:top w:val="none" w:sz="0" w:space="0" w:color="auto"/>
        <w:left w:val="none" w:sz="0" w:space="0" w:color="auto"/>
        <w:bottom w:val="none" w:sz="0" w:space="0" w:color="auto"/>
        <w:right w:val="none" w:sz="0" w:space="0" w:color="auto"/>
      </w:divBdr>
    </w:div>
    <w:div w:id="1283535880">
      <w:bodyDiv w:val="1"/>
      <w:marLeft w:val="0"/>
      <w:marRight w:val="0"/>
      <w:marTop w:val="0"/>
      <w:marBottom w:val="0"/>
      <w:divBdr>
        <w:top w:val="none" w:sz="0" w:space="0" w:color="auto"/>
        <w:left w:val="none" w:sz="0" w:space="0" w:color="auto"/>
        <w:bottom w:val="none" w:sz="0" w:space="0" w:color="auto"/>
        <w:right w:val="none" w:sz="0" w:space="0" w:color="auto"/>
      </w:divBdr>
      <w:divsChild>
        <w:div w:id="1447240338">
          <w:marLeft w:val="2606"/>
          <w:marRight w:val="0"/>
          <w:marTop w:val="0"/>
          <w:marBottom w:val="0"/>
          <w:divBdr>
            <w:top w:val="none" w:sz="0" w:space="0" w:color="auto"/>
            <w:left w:val="none" w:sz="0" w:space="0" w:color="auto"/>
            <w:bottom w:val="none" w:sz="0" w:space="0" w:color="auto"/>
            <w:right w:val="none" w:sz="0" w:space="0" w:color="auto"/>
          </w:divBdr>
        </w:div>
      </w:divsChild>
    </w:div>
    <w:div w:id="1308625308">
      <w:bodyDiv w:val="1"/>
      <w:marLeft w:val="0"/>
      <w:marRight w:val="0"/>
      <w:marTop w:val="0"/>
      <w:marBottom w:val="0"/>
      <w:divBdr>
        <w:top w:val="none" w:sz="0" w:space="0" w:color="auto"/>
        <w:left w:val="none" w:sz="0" w:space="0" w:color="auto"/>
        <w:bottom w:val="none" w:sz="0" w:space="0" w:color="auto"/>
        <w:right w:val="none" w:sz="0" w:space="0" w:color="auto"/>
      </w:divBdr>
    </w:div>
    <w:div w:id="1320618411">
      <w:bodyDiv w:val="1"/>
      <w:marLeft w:val="0"/>
      <w:marRight w:val="0"/>
      <w:marTop w:val="0"/>
      <w:marBottom w:val="0"/>
      <w:divBdr>
        <w:top w:val="none" w:sz="0" w:space="0" w:color="auto"/>
        <w:left w:val="none" w:sz="0" w:space="0" w:color="auto"/>
        <w:bottom w:val="none" w:sz="0" w:space="0" w:color="auto"/>
        <w:right w:val="none" w:sz="0" w:space="0" w:color="auto"/>
      </w:divBdr>
    </w:div>
    <w:div w:id="1341546956">
      <w:bodyDiv w:val="1"/>
      <w:marLeft w:val="0"/>
      <w:marRight w:val="0"/>
      <w:marTop w:val="0"/>
      <w:marBottom w:val="0"/>
      <w:divBdr>
        <w:top w:val="none" w:sz="0" w:space="0" w:color="auto"/>
        <w:left w:val="none" w:sz="0" w:space="0" w:color="auto"/>
        <w:bottom w:val="none" w:sz="0" w:space="0" w:color="auto"/>
        <w:right w:val="none" w:sz="0" w:space="0" w:color="auto"/>
      </w:divBdr>
      <w:divsChild>
        <w:div w:id="1714232998">
          <w:marLeft w:val="1166"/>
          <w:marRight w:val="0"/>
          <w:marTop w:val="0"/>
          <w:marBottom w:val="60"/>
          <w:divBdr>
            <w:top w:val="none" w:sz="0" w:space="0" w:color="auto"/>
            <w:left w:val="none" w:sz="0" w:space="0" w:color="auto"/>
            <w:bottom w:val="none" w:sz="0" w:space="0" w:color="auto"/>
            <w:right w:val="none" w:sz="0" w:space="0" w:color="auto"/>
          </w:divBdr>
        </w:div>
      </w:divsChild>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1838762">
      <w:bodyDiv w:val="1"/>
      <w:marLeft w:val="0"/>
      <w:marRight w:val="0"/>
      <w:marTop w:val="0"/>
      <w:marBottom w:val="0"/>
      <w:divBdr>
        <w:top w:val="none" w:sz="0" w:space="0" w:color="auto"/>
        <w:left w:val="none" w:sz="0" w:space="0" w:color="auto"/>
        <w:bottom w:val="none" w:sz="0" w:space="0" w:color="auto"/>
        <w:right w:val="none" w:sz="0" w:space="0" w:color="auto"/>
      </w:divBdr>
      <w:divsChild>
        <w:div w:id="26374861">
          <w:marLeft w:val="1541"/>
          <w:marRight w:val="0"/>
          <w:marTop w:val="53"/>
          <w:marBottom w:val="0"/>
          <w:divBdr>
            <w:top w:val="none" w:sz="0" w:space="0" w:color="auto"/>
            <w:left w:val="none" w:sz="0" w:space="0" w:color="auto"/>
            <w:bottom w:val="none" w:sz="0" w:space="0" w:color="auto"/>
            <w:right w:val="none" w:sz="0" w:space="0" w:color="auto"/>
          </w:divBdr>
        </w:div>
      </w:divsChild>
    </w:div>
    <w:div w:id="1384215407">
      <w:bodyDiv w:val="1"/>
      <w:marLeft w:val="0"/>
      <w:marRight w:val="0"/>
      <w:marTop w:val="0"/>
      <w:marBottom w:val="0"/>
      <w:divBdr>
        <w:top w:val="none" w:sz="0" w:space="0" w:color="auto"/>
        <w:left w:val="none" w:sz="0" w:space="0" w:color="auto"/>
        <w:bottom w:val="none" w:sz="0" w:space="0" w:color="auto"/>
        <w:right w:val="none" w:sz="0" w:space="0" w:color="auto"/>
      </w:divBdr>
    </w:div>
    <w:div w:id="1397780261">
      <w:bodyDiv w:val="1"/>
      <w:marLeft w:val="0"/>
      <w:marRight w:val="0"/>
      <w:marTop w:val="0"/>
      <w:marBottom w:val="0"/>
      <w:divBdr>
        <w:top w:val="none" w:sz="0" w:space="0" w:color="auto"/>
        <w:left w:val="none" w:sz="0" w:space="0" w:color="auto"/>
        <w:bottom w:val="none" w:sz="0" w:space="0" w:color="auto"/>
        <w:right w:val="none" w:sz="0" w:space="0" w:color="auto"/>
      </w:divBdr>
    </w:div>
    <w:div w:id="1399325638">
      <w:bodyDiv w:val="1"/>
      <w:marLeft w:val="0"/>
      <w:marRight w:val="0"/>
      <w:marTop w:val="0"/>
      <w:marBottom w:val="0"/>
      <w:divBdr>
        <w:top w:val="none" w:sz="0" w:space="0" w:color="auto"/>
        <w:left w:val="none" w:sz="0" w:space="0" w:color="auto"/>
        <w:bottom w:val="none" w:sz="0" w:space="0" w:color="auto"/>
        <w:right w:val="none" w:sz="0" w:space="0" w:color="auto"/>
      </w:divBdr>
      <w:divsChild>
        <w:div w:id="1083798595">
          <w:marLeft w:val="1123"/>
          <w:marRight w:val="0"/>
          <w:marTop w:val="0"/>
          <w:marBottom w:val="0"/>
          <w:divBdr>
            <w:top w:val="none" w:sz="0" w:space="0" w:color="auto"/>
            <w:left w:val="none" w:sz="0" w:space="0" w:color="auto"/>
            <w:bottom w:val="none" w:sz="0" w:space="0" w:color="auto"/>
            <w:right w:val="none" w:sz="0" w:space="0" w:color="auto"/>
          </w:divBdr>
        </w:div>
      </w:divsChild>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54250177">
      <w:bodyDiv w:val="1"/>
      <w:marLeft w:val="0"/>
      <w:marRight w:val="0"/>
      <w:marTop w:val="0"/>
      <w:marBottom w:val="0"/>
      <w:divBdr>
        <w:top w:val="none" w:sz="0" w:space="0" w:color="auto"/>
        <w:left w:val="none" w:sz="0" w:space="0" w:color="auto"/>
        <w:bottom w:val="none" w:sz="0" w:space="0" w:color="auto"/>
        <w:right w:val="none" w:sz="0" w:space="0" w:color="auto"/>
      </w:divBdr>
      <w:divsChild>
        <w:div w:id="631986978">
          <w:marLeft w:val="446"/>
          <w:marRight w:val="0"/>
          <w:marTop w:val="0"/>
          <w:marBottom w:val="0"/>
          <w:divBdr>
            <w:top w:val="none" w:sz="0" w:space="0" w:color="auto"/>
            <w:left w:val="none" w:sz="0" w:space="0" w:color="auto"/>
            <w:bottom w:val="none" w:sz="0" w:space="0" w:color="auto"/>
            <w:right w:val="none" w:sz="0" w:space="0" w:color="auto"/>
          </w:divBdr>
        </w:div>
      </w:divsChild>
    </w:div>
    <w:div w:id="1456170567">
      <w:bodyDiv w:val="1"/>
      <w:marLeft w:val="0"/>
      <w:marRight w:val="0"/>
      <w:marTop w:val="0"/>
      <w:marBottom w:val="0"/>
      <w:divBdr>
        <w:top w:val="none" w:sz="0" w:space="0" w:color="auto"/>
        <w:left w:val="none" w:sz="0" w:space="0" w:color="auto"/>
        <w:bottom w:val="none" w:sz="0" w:space="0" w:color="auto"/>
        <w:right w:val="none" w:sz="0" w:space="0" w:color="auto"/>
      </w:divBdr>
    </w:div>
    <w:div w:id="1471897898">
      <w:bodyDiv w:val="1"/>
      <w:marLeft w:val="0"/>
      <w:marRight w:val="0"/>
      <w:marTop w:val="0"/>
      <w:marBottom w:val="0"/>
      <w:divBdr>
        <w:top w:val="none" w:sz="0" w:space="0" w:color="auto"/>
        <w:left w:val="none" w:sz="0" w:space="0" w:color="auto"/>
        <w:bottom w:val="none" w:sz="0" w:space="0" w:color="auto"/>
        <w:right w:val="none" w:sz="0" w:space="0" w:color="auto"/>
      </w:divBdr>
    </w:div>
    <w:div w:id="1499536467">
      <w:bodyDiv w:val="1"/>
      <w:marLeft w:val="0"/>
      <w:marRight w:val="0"/>
      <w:marTop w:val="0"/>
      <w:marBottom w:val="0"/>
      <w:divBdr>
        <w:top w:val="none" w:sz="0" w:space="0" w:color="auto"/>
        <w:left w:val="none" w:sz="0" w:space="0" w:color="auto"/>
        <w:bottom w:val="none" w:sz="0" w:space="0" w:color="auto"/>
        <w:right w:val="none" w:sz="0" w:space="0" w:color="auto"/>
      </w:divBdr>
      <w:divsChild>
        <w:div w:id="1001274871">
          <w:marLeft w:val="0"/>
          <w:marRight w:val="0"/>
          <w:marTop w:val="0"/>
          <w:marBottom w:val="0"/>
          <w:divBdr>
            <w:top w:val="single" w:sz="2" w:space="0" w:color="EAECF0"/>
            <w:left w:val="single" w:sz="2" w:space="0" w:color="EAECF0"/>
            <w:bottom w:val="single" w:sz="2" w:space="0" w:color="EAECF0"/>
            <w:right w:val="single" w:sz="2" w:space="0" w:color="EAECF0"/>
          </w:divBdr>
          <w:divsChild>
            <w:div w:id="2072727235">
              <w:marLeft w:val="0"/>
              <w:marRight w:val="0"/>
              <w:marTop w:val="0"/>
              <w:marBottom w:val="0"/>
              <w:divBdr>
                <w:top w:val="single" w:sz="2" w:space="0" w:color="EAECF0"/>
                <w:left w:val="single" w:sz="2" w:space="0" w:color="EAECF0"/>
                <w:bottom w:val="single" w:sz="2" w:space="0" w:color="EAECF0"/>
                <w:right w:val="single" w:sz="2" w:space="0" w:color="EAECF0"/>
              </w:divBdr>
              <w:divsChild>
                <w:div w:id="781614869">
                  <w:marLeft w:val="0"/>
                  <w:marRight w:val="0"/>
                  <w:marTop w:val="0"/>
                  <w:marBottom w:val="0"/>
                  <w:divBdr>
                    <w:top w:val="single" w:sz="2" w:space="0" w:color="EAECF0"/>
                    <w:left w:val="single" w:sz="2" w:space="0" w:color="EAECF0"/>
                    <w:bottom w:val="single" w:sz="2" w:space="0" w:color="EAECF0"/>
                    <w:right w:val="single" w:sz="2" w:space="0" w:color="EAECF0"/>
                  </w:divBdr>
                </w:div>
              </w:divsChild>
            </w:div>
          </w:divsChild>
        </w:div>
      </w:divsChild>
    </w:div>
    <w:div w:id="1510637309">
      <w:bodyDiv w:val="1"/>
      <w:marLeft w:val="0"/>
      <w:marRight w:val="0"/>
      <w:marTop w:val="0"/>
      <w:marBottom w:val="0"/>
      <w:divBdr>
        <w:top w:val="none" w:sz="0" w:space="0" w:color="auto"/>
        <w:left w:val="none" w:sz="0" w:space="0" w:color="auto"/>
        <w:bottom w:val="none" w:sz="0" w:space="0" w:color="auto"/>
        <w:right w:val="none" w:sz="0" w:space="0" w:color="auto"/>
      </w:divBdr>
      <w:divsChild>
        <w:div w:id="437020765">
          <w:marLeft w:val="1166"/>
          <w:marRight w:val="0"/>
          <w:marTop w:val="0"/>
          <w:marBottom w:val="0"/>
          <w:divBdr>
            <w:top w:val="none" w:sz="0" w:space="0" w:color="auto"/>
            <w:left w:val="none" w:sz="0" w:space="0" w:color="auto"/>
            <w:bottom w:val="none" w:sz="0" w:space="0" w:color="auto"/>
            <w:right w:val="none" w:sz="0" w:space="0" w:color="auto"/>
          </w:divBdr>
        </w:div>
      </w:divsChild>
    </w:div>
    <w:div w:id="1513032048">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80863646">
      <w:bodyDiv w:val="1"/>
      <w:marLeft w:val="0"/>
      <w:marRight w:val="0"/>
      <w:marTop w:val="0"/>
      <w:marBottom w:val="0"/>
      <w:divBdr>
        <w:top w:val="none" w:sz="0" w:space="0" w:color="auto"/>
        <w:left w:val="none" w:sz="0" w:space="0" w:color="auto"/>
        <w:bottom w:val="none" w:sz="0" w:space="0" w:color="auto"/>
        <w:right w:val="none" w:sz="0" w:space="0" w:color="auto"/>
      </w:divBdr>
      <w:divsChild>
        <w:div w:id="558634572">
          <w:marLeft w:val="446"/>
          <w:marRight w:val="0"/>
          <w:marTop w:val="0"/>
          <w:marBottom w:val="0"/>
          <w:divBdr>
            <w:top w:val="none" w:sz="0" w:space="0" w:color="auto"/>
            <w:left w:val="none" w:sz="0" w:space="0" w:color="auto"/>
            <w:bottom w:val="none" w:sz="0" w:space="0" w:color="auto"/>
            <w:right w:val="none" w:sz="0" w:space="0" w:color="auto"/>
          </w:divBdr>
        </w:div>
      </w:divsChild>
    </w:div>
    <w:div w:id="1643271892">
      <w:bodyDiv w:val="1"/>
      <w:marLeft w:val="0"/>
      <w:marRight w:val="0"/>
      <w:marTop w:val="0"/>
      <w:marBottom w:val="0"/>
      <w:divBdr>
        <w:top w:val="none" w:sz="0" w:space="0" w:color="auto"/>
        <w:left w:val="none" w:sz="0" w:space="0" w:color="auto"/>
        <w:bottom w:val="none" w:sz="0" w:space="0" w:color="auto"/>
        <w:right w:val="none" w:sz="0" w:space="0" w:color="auto"/>
      </w:divBdr>
    </w:div>
    <w:div w:id="1656564787">
      <w:bodyDiv w:val="1"/>
      <w:marLeft w:val="0"/>
      <w:marRight w:val="0"/>
      <w:marTop w:val="0"/>
      <w:marBottom w:val="0"/>
      <w:divBdr>
        <w:top w:val="none" w:sz="0" w:space="0" w:color="auto"/>
        <w:left w:val="none" w:sz="0" w:space="0" w:color="auto"/>
        <w:bottom w:val="none" w:sz="0" w:space="0" w:color="auto"/>
        <w:right w:val="none" w:sz="0" w:space="0" w:color="auto"/>
      </w:divBdr>
      <w:divsChild>
        <w:div w:id="1487673275">
          <w:marLeft w:val="0"/>
          <w:marRight w:val="0"/>
          <w:marTop w:val="0"/>
          <w:marBottom w:val="0"/>
          <w:divBdr>
            <w:top w:val="none" w:sz="0" w:space="0" w:color="auto"/>
            <w:left w:val="none" w:sz="0" w:space="0" w:color="auto"/>
            <w:bottom w:val="none" w:sz="0" w:space="0" w:color="auto"/>
            <w:right w:val="none" w:sz="0" w:space="0" w:color="auto"/>
          </w:divBdr>
        </w:div>
      </w:divsChild>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66400626">
      <w:bodyDiv w:val="1"/>
      <w:marLeft w:val="0"/>
      <w:marRight w:val="0"/>
      <w:marTop w:val="0"/>
      <w:marBottom w:val="0"/>
      <w:divBdr>
        <w:top w:val="none" w:sz="0" w:space="0" w:color="auto"/>
        <w:left w:val="none" w:sz="0" w:space="0" w:color="auto"/>
        <w:bottom w:val="none" w:sz="0" w:space="0" w:color="auto"/>
        <w:right w:val="none" w:sz="0" w:space="0" w:color="auto"/>
      </w:divBdr>
      <w:divsChild>
        <w:div w:id="1533692582">
          <w:marLeft w:val="0"/>
          <w:marRight w:val="0"/>
          <w:marTop w:val="0"/>
          <w:marBottom w:val="0"/>
          <w:divBdr>
            <w:top w:val="none" w:sz="0" w:space="0" w:color="auto"/>
            <w:left w:val="none" w:sz="0" w:space="0" w:color="auto"/>
            <w:bottom w:val="none" w:sz="0" w:space="0" w:color="auto"/>
            <w:right w:val="none" w:sz="0" w:space="0" w:color="auto"/>
          </w:divBdr>
        </w:div>
      </w:divsChild>
    </w:div>
    <w:div w:id="1670597776">
      <w:bodyDiv w:val="1"/>
      <w:marLeft w:val="0"/>
      <w:marRight w:val="0"/>
      <w:marTop w:val="0"/>
      <w:marBottom w:val="0"/>
      <w:divBdr>
        <w:top w:val="none" w:sz="0" w:space="0" w:color="auto"/>
        <w:left w:val="none" w:sz="0" w:space="0" w:color="auto"/>
        <w:bottom w:val="none" w:sz="0" w:space="0" w:color="auto"/>
        <w:right w:val="none" w:sz="0" w:space="0" w:color="auto"/>
      </w:divBdr>
    </w:div>
    <w:div w:id="16892151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5464007">
      <w:bodyDiv w:val="1"/>
      <w:marLeft w:val="0"/>
      <w:marRight w:val="0"/>
      <w:marTop w:val="0"/>
      <w:marBottom w:val="0"/>
      <w:divBdr>
        <w:top w:val="none" w:sz="0" w:space="0" w:color="auto"/>
        <w:left w:val="none" w:sz="0" w:space="0" w:color="auto"/>
        <w:bottom w:val="none" w:sz="0" w:space="0" w:color="auto"/>
        <w:right w:val="none" w:sz="0" w:space="0" w:color="auto"/>
      </w:divBdr>
    </w:div>
    <w:div w:id="1736050307">
      <w:bodyDiv w:val="1"/>
      <w:marLeft w:val="0"/>
      <w:marRight w:val="0"/>
      <w:marTop w:val="0"/>
      <w:marBottom w:val="0"/>
      <w:divBdr>
        <w:top w:val="none" w:sz="0" w:space="0" w:color="auto"/>
        <w:left w:val="none" w:sz="0" w:space="0" w:color="auto"/>
        <w:bottom w:val="none" w:sz="0" w:space="0" w:color="auto"/>
        <w:right w:val="none" w:sz="0" w:space="0" w:color="auto"/>
      </w:divBdr>
    </w:div>
    <w:div w:id="1737128066">
      <w:bodyDiv w:val="1"/>
      <w:marLeft w:val="0"/>
      <w:marRight w:val="0"/>
      <w:marTop w:val="0"/>
      <w:marBottom w:val="0"/>
      <w:divBdr>
        <w:top w:val="none" w:sz="0" w:space="0" w:color="auto"/>
        <w:left w:val="none" w:sz="0" w:space="0" w:color="auto"/>
        <w:bottom w:val="none" w:sz="0" w:space="0" w:color="auto"/>
        <w:right w:val="none" w:sz="0" w:space="0" w:color="auto"/>
      </w:divBdr>
      <w:divsChild>
        <w:div w:id="1722944188">
          <w:marLeft w:val="1166"/>
          <w:marRight w:val="0"/>
          <w:marTop w:val="0"/>
          <w:marBottom w:val="0"/>
          <w:divBdr>
            <w:top w:val="none" w:sz="0" w:space="0" w:color="auto"/>
            <w:left w:val="none" w:sz="0" w:space="0" w:color="auto"/>
            <w:bottom w:val="none" w:sz="0" w:space="0" w:color="auto"/>
            <w:right w:val="none" w:sz="0" w:space="0" w:color="auto"/>
          </w:divBdr>
        </w:div>
        <w:div w:id="42367905">
          <w:marLeft w:val="1886"/>
          <w:marRight w:val="0"/>
          <w:marTop w:val="0"/>
          <w:marBottom w:val="0"/>
          <w:divBdr>
            <w:top w:val="none" w:sz="0" w:space="0" w:color="auto"/>
            <w:left w:val="none" w:sz="0" w:space="0" w:color="auto"/>
            <w:bottom w:val="none" w:sz="0" w:space="0" w:color="auto"/>
            <w:right w:val="none" w:sz="0" w:space="0" w:color="auto"/>
          </w:divBdr>
        </w:div>
        <w:div w:id="181287751">
          <w:marLeft w:val="2606"/>
          <w:marRight w:val="0"/>
          <w:marTop w:val="0"/>
          <w:marBottom w:val="0"/>
          <w:divBdr>
            <w:top w:val="none" w:sz="0" w:space="0" w:color="auto"/>
            <w:left w:val="none" w:sz="0" w:space="0" w:color="auto"/>
            <w:bottom w:val="none" w:sz="0" w:space="0" w:color="auto"/>
            <w:right w:val="none" w:sz="0" w:space="0" w:color="auto"/>
          </w:divBdr>
        </w:div>
        <w:div w:id="1218975205">
          <w:marLeft w:val="2606"/>
          <w:marRight w:val="0"/>
          <w:marTop w:val="0"/>
          <w:marBottom w:val="0"/>
          <w:divBdr>
            <w:top w:val="none" w:sz="0" w:space="0" w:color="auto"/>
            <w:left w:val="none" w:sz="0" w:space="0" w:color="auto"/>
            <w:bottom w:val="none" w:sz="0" w:space="0" w:color="auto"/>
            <w:right w:val="none" w:sz="0" w:space="0" w:color="auto"/>
          </w:divBdr>
        </w:div>
        <w:div w:id="1314597929">
          <w:marLeft w:val="3326"/>
          <w:marRight w:val="0"/>
          <w:marTop w:val="0"/>
          <w:marBottom w:val="0"/>
          <w:divBdr>
            <w:top w:val="none" w:sz="0" w:space="0" w:color="auto"/>
            <w:left w:val="none" w:sz="0" w:space="0" w:color="auto"/>
            <w:bottom w:val="none" w:sz="0" w:space="0" w:color="auto"/>
            <w:right w:val="none" w:sz="0" w:space="0" w:color="auto"/>
          </w:divBdr>
        </w:div>
        <w:div w:id="680279781">
          <w:marLeft w:val="1886"/>
          <w:marRight w:val="0"/>
          <w:marTop w:val="0"/>
          <w:marBottom w:val="0"/>
          <w:divBdr>
            <w:top w:val="none" w:sz="0" w:space="0" w:color="auto"/>
            <w:left w:val="none" w:sz="0" w:space="0" w:color="auto"/>
            <w:bottom w:val="none" w:sz="0" w:space="0" w:color="auto"/>
            <w:right w:val="none" w:sz="0" w:space="0" w:color="auto"/>
          </w:divBdr>
        </w:div>
        <w:div w:id="1326323164">
          <w:marLeft w:val="1886"/>
          <w:marRight w:val="0"/>
          <w:marTop w:val="0"/>
          <w:marBottom w:val="0"/>
          <w:divBdr>
            <w:top w:val="none" w:sz="0" w:space="0" w:color="auto"/>
            <w:left w:val="none" w:sz="0" w:space="0" w:color="auto"/>
            <w:bottom w:val="none" w:sz="0" w:space="0" w:color="auto"/>
            <w:right w:val="none" w:sz="0" w:space="0" w:color="auto"/>
          </w:divBdr>
        </w:div>
        <w:div w:id="1147475986">
          <w:marLeft w:val="2606"/>
          <w:marRight w:val="0"/>
          <w:marTop w:val="0"/>
          <w:marBottom w:val="0"/>
          <w:divBdr>
            <w:top w:val="none" w:sz="0" w:space="0" w:color="auto"/>
            <w:left w:val="none" w:sz="0" w:space="0" w:color="auto"/>
            <w:bottom w:val="none" w:sz="0" w:space="0" w:color="auto"/>
            <w:right w:val="none" w:sz="0" w:space="0" w:color="auto"/>
          </w:divBdr>
        </w:div>
        <w:div w:id="1683313736">
          <w:marLeft w:val="2606"/>
          <w:marRight w:val="0"/>
          <w:marTop w:val="0"/>
          <w:marBottom w:val="0"/>
          <w:divBdr>
            <w:top w:val="none" w:sz="0" w:space="0" w:color="auto"/>
            <w:left w:val="none" w:sz="0" w:space="0" w:color="auto"/>
            <w:bottom w:val="none" w:sz="0" w:space="0" w:color="auto"/>
            <w:right w:val="none" w:sz="0" w:space="0" w:color="auto"/>
          </w:divBdr>
        </w:div>
      </w:divsChild>
    </w:div>
    <w:div w:id="1751082261">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76885696">
      <w:bodyDiv w:val="1"/>
      <w:marLeft w:val="0"/>
      <w:marRight w:val="0"/>
      <w:marTop w:val="0"/>
      <w:marBottom w:val="0"/>
      <w:divBdr>
        <w:top w:val="none" w:sz="0" w:space="0" w:color="auto"/>
        <w:left w:val="none" w:sz="0" w:space="0" w:color="auto"/>
        <w:bottom w:val="none" w:sz="0" w:space="0" w:color="auto"/>
        <w:right w:val="none" w:sz="0" w:space="0" w:color="auto"/>
      </w:divBdr>
      <w:divsChild>
        <w:div w:id="202326670">
          <w:marLeft w:val="1166"/>
          <w:marRight w:val="0"/>
          <w:marTop w:val="0"/>
          <w:marBottom w:val="0"/>
          <w:divBdr>
            <w:top w:val="none" w:sz="0" w:space="0" w:color="auto"/>
            <w:left w:val="none" w:sz="0" w:space="0" w:color="auto"/>
            <w:bottom w:val="none" w:sz="0" w:space="0" w:color="auto"/>
            <w:right w:val="none" w:sz="0" w:space="0" w:color="auto"/>
          </w:divBdr>
        </w:div>
        <w:div w:id="291445966">
          <w:marLeft w:val="1800"/>
          <w:marRight w:val="0"/>
          <w:marTop w:val="0"/>
          <w:marBottom w:val="0"/>
          <w:divBdr>
            <w:top w:val="none" w:sz="0" w:space="0" w:color="auto"/>
            <w:left w:val="none" w:sz="0" w:space="0" w:color="auto"/>
            <w:bottom w:val="none" w:sz="0" w:space="0" w:color="auto"/>
            <w:right w:val="none" w:sz="0" w:space="0" w:color="auto"/>
          </w:divBdr>
        </w:div>
        <w:div w:id="963266211">
          <w:marLeft w:val="1800"/>
          <w:marRight w:val="0"/>
          <w:marTop w:val="0"/>
          <w:marBottom w:val="0"/>
          <w:divBdr>
            <w:top w:val="none" w:sz="0" w:space="0" w:color="auto"/>
            <w:left w:val="none" w:sz="0" w:space="0" w:color="auto"/>
            <w:bottom w:val="none" w:sz="0" w:space="0" w:color="auto"/>
            <w:right w:val="none" w:sz="0" w:space="0" w:color="auto"/>
          </w:divBdr>
        </w:div>
        <w:div w:id="1614092316">
          <w:marLeft w:val="547"/>
          <w:marRight w:val="0"/>
          <w:marTop w:val="0"/>
          <w:marBottom w:val="0"/>
          <w:divBdr>
            <w:top w:val="none" w:sz="0" w:space="0" w:color="auto"/>
            <w:left w:val="none" w:sz="0" w:space="0" w:color="auto"/>
            <w:bottom w:val="none" w:sz="0" w:space="0" w:color="auto"/>
            <w:right w:val="none" w:sz="0" w:space="0" w:color="auto"/>
          </w:divBdr>
        </w:div>
      </w:divsChild>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58565">
      <w:bodyDiv w:val="1"/>
      <w:marLeft w:val="0"/>
      <w:marRight w:val="0"/>
      <w:marTop w:val="0"/>
      <w:marBottom w:val="0"/>
      <w:divBdr>
        <w:top w:val="none" w:sz="0" w:space="0" w:color="auto"/>
        <w:left w:val="none" w:sz="0" w:space="0" w:color="auto"/>
        <w:bottom w:val="none" w:sz="0" w:space="0" w:color="auto"/>
        <w:right w:val="none" w:sz="0" w:space="0" w:color="auto"/>
      </w:divBdr>
      <w:divsChild>
        <w:div w:id="1465394231">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1503224">
      <w:bodyDiv w:val="1"/>
      <w:marLeft w:val="0"/>
      <w:marRight w:val="0"/>
      <w:marTop w:val="0"/>
      <w:marBottom w:val="0"/>
      <w:divBdr>
        <w:top w:val="none" w:sz="0" w:space="0" w:color="auto"/>
        <w:left w:val="none" w:sz="0" w:space="0" w:color="auto"/>
        <w:bottom w:val="none" w:sz="0" w:space="0" w:color="auto"/>
        <w:right w:val="none" w:sz="0" w:space="0" w:color="auto"/>
      </w:divBdr>
    </w:div>
    <w:div w:id="1969896092">
      <w:bodyDiv w:val="1"/>
      <w:marLeft w:val="0"/>
      <w:marRight w:val="0"/>
      <w:marTop w:val="0"/>
      <w:marBottom w:val="0"/>
      <w:divBdr>
        <w:top w:val="none" w:sz="0" w:space="0" w:color="auto"/>
        <w:left w:val="none" w:sz="0" w:space="0" w:color="auto"/>
        <w:bottom w:val="none" w:sz="0" w:space="0" w:color="auto"/>
        <w:right w:val="none" w:sz="0" w:space="0" w:color="auto"/>
      </w:divBdr>
      <w:divsChild>
        <w:div w:id="1628320387">
          <w:marLeft w:val="0"/>
          <w:marRight w:val="0"/>
          <w:marTop w:val="0"/>
          <w:marBottom w:val="0"/>
          <w:divBdr>
            <w:top w:val="none" w:sz="0" w:space="0" w:color="auto"/>
            <w:left w:val="none" w:sz="0" w:space="0" w:color="auto"/>
            <w:bottom w:val="none" w:sz="0" w:space="0" w:color="auto"/>
            <w:right w:val="none" w:sz="0" w:space="0" w:color="auto"/>
          </w:divBdr>
        </w:div>
      </w:divsChild>
    </w:div>
    <w:div w:id="1975089752">
      <w:bodyDiv w:val="1"/>
      <w:marLeft w:val="0"/>
      <w:marRight w:val="0"/>
      <w:marTop w:val="0"/>
      <w:marBottom w:val="0"/>
      <w:divBdr>
        <w:top w:val="none" w:sz="0" w:space="0" w:color="auto"/>
        <w:left w:val="none" w:sz="0" w:space="0" w:color="auto"/>
        <w:bottom w:val="none" w:sz="0" w:space="0" w:color="auto"/>
        <w:right w:val="none" w:sz="0" w:space="0" w:color="auto"/>
      </w:divBdr>
    </w:div>
    <w:div w:id="1991321565">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15765487">
      <w:bodyDiv w:val="1"/>
      <w:marLeft w:val="0"/>
      <w:marRight w:val="0"/>
      <w:marTop w:val="0"/>
      <w:marBottom w:val="0"/>
      <w:divBdr>
        <w:top w:val="none" w:sz="0" w:space="0" w:color="auto"/>
        <w:left w:val="none" w:sz="0" w:space="0" w:color="auto"/>
        <w:bottom w:val="none" w:sz="0" w:space="0" w:color="auto"/>
        <w:right w:val="none" w:sz="0" w:space="0" w:color="auto"/>
      </w:divBdr>
      <w:divsChild>
        <w:div w:id="1306355399">
          <w:marLeft w:val="0"/>
          <w:marRight w:val="0"/>
          <w:marTop w:val="0"/>
          <w:marBottom w:val="0"/>
          <w:divBdr>
            <w:top w:val="none" w:sz="0" w:space="0" w:color="auto"/>
            <w:left w:val="none" w:sz="0" w:space="0" w:color="auto"/>
            <w:bottom w:val="none" w:sz="0" w:space="0" w:color="auto"/>
            <w:right w:val="none" w:sz="0" w:space="0" w:color="auto"/>
          </w:divBdr>
        </w:div>
      </w:divsChild>
    </w:div>
    <w:div w:id="2031180180">
      <w:bodyDiv w:val="1"/>
      <w:marLeft w:val="0"/>
      <w:marRight w:val="0"/>
      <w:marTop w:val="0"/>
      <w:marBottom w:val="0"/>
      <w:divBdr>
        <w:top w:val="none" w:sz="0" w:space="0" w:color="auto"/>
        <w:left w:val="none" w:sz="0" w:space="0" w:color="auto"/>
        <w:bottom w:val="none" w:sz="0" w:space="0" w:color="auto"/>
        <w:right w:val="none" w:sz="0" w:space="0" w:color="auto"/>
      </w:divBdr>
      <w:divsChild>
        <w:div w:id="70782710">
          <w:marLeft w:val="1886"/>
          <w:marRight w:val="0"/>
          <w:marTop w:val="0"/>
          <w:marBottom w:val="0"/>
          <w:divBdr>
            <w:top w:val="none" w:sz="0" w:space="0" w:color="auto"/>
            <w:left w:val="none" w:sz="0" w:space="0" w:color="auto"/>
            <w:bottom w:val="none" w:sz="0" w:space="0" w:color="auto"/>
            <w:right w:val="none" w:sz="0" w:space="0" w:color="auto"/>
          </w:divBdr>
        </w:div>
        <w:div w:id="225721215">
          <w:marLeft w:val="1166"/>
          <w:marRight w:val="0"/>
          <w:marTop w:val="0"/>
          <w:marBottom w:val="0"/>
          <w:divBdr>
            <w:top w:val="none" w:sz="0" w:space="0" w:color="auto"/>
            <w:left w:val="none" w:sz="0" w:space="0" w:color="auto"/>
            <w:bottom w:val="none" w:sz="0" w:space="0" w:color="auto"/>
            <w:right w:val="none" w:sz="0" w:space="0" w:color="auto"/>
          </w:divBdr>
        </w:div>
        <w:div w:id="337345004">
          <w:marLeft w:val="1886"/>
          <w:marRight w:val="0"/>
          <w:marTop w:val="0"/>
          <w:marBottom w:val="0"/>
          <w:divBdr>
            <w:top w:val="none" w:sz="0" w:space="0" w:color="auto"/>
            <w:left w:val="none" w:sz="0" w:space="0" w:color="auto"/>
            <w:bottom w:val="none" w:sz="0" w:space="0" w:color="auto"/>
            <w:right w:val="none" w:sz="0" w:space="0" w:color="auto"/>
          </w:divBdr>
        </w:div>
      </w:divsChild>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57310403">
      <w:bodyDiv w:val="1"/>
      <w:marLeft w:val="0"/>
      <w:marRight w:val="0"/>
      <w:marTop w:val="0"/>
      <w:marBottom w:val="0"/>
      <w:divBdr>
        <w:top w:val="none" w:sz="0" w:space="0" w:color="auto"/>
        <w:left w:val="none" w:sz="0" w:space="0" w:color="auto"/>
        <w:bottom w:val="none" w:sz="0" w:space="0" w:color="auto"/>
        <w:right w:val="none" w:sz="0" w:space="0" w:color="auto"/>
      </w:divBdr>
    </w:div>
    <w:div w:id="2072801549">
      <w:bodyDiv w:val="1"/>
      <w:marLeft w:val="0"/>
      <w:marRight w:val="0"/>
      <w:marTop w:val="0"/>
      <w:marBottom w:val="0"/>
      <w:divBdr>
        <w:top w:val="none" w:sz="0" w:space="0" w:color="auto"/>
        <w:left w:val="none" w:sz="0" w:space="0" w:color="auto"/>
        <w:bottom w:val="none" w:sz="0" w:space="0" w:color="auto"/>
        <w:right w:val="none" w:sz="0" w:space="0" w:color="auto"/>
      </w:divBdr>
      <w:divsChild>
        <w:div w:id="2138062778">
          <w:marLeft w:val="0"/>
          <w:marRight w:val="0"/>
          <w:marTop w:val="0"/>
          <w:marBottom w:val="0"/>
          <w:divBdr>
            <w:top w:val="none" w:sz="0" w:space="0" w:color="auto"/>
            <w:left w:val="none" w:sz="0" w:space="0" w:color="auto"/>
            <w:bottom w:val="none" w:sz="0" w:space="0" w:color="auto"/>
            <w:right w:val="none" w:sz="0" w:space="0" w:color="auto"/>
          </w:divBdr>
          <w:divsChild>
            <w:div w:id="845902983">
              <w:marLeft w:val="0"/>
              <w:marRight w:val="0"/>
              <w:marTop w:val="0"/>
              <w:marBottom w:val="0"/>
              <w:divBdr>
                <w:top w:val="none" w:sz="0" w:space="0" w:color="auto"/>
                <w:left w:val="none" w:sz="0" w:space="0" w:color="auto"/>
                <w:bottom w:val="none" w:sz="0" w:space="0" w:color="auto"/>
                <w:right w:val="none" w:sz="0" w:space="0" w:color="auto"/>
              </w:divBdr>
              <w:divsChild>
                <w:div w:id="171391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5782865">
          <w:marLeft w:val="0"/>
          <w:marRight w:val="0"/>
          <w:marTop w:val="0"/>
          <w:marBottom w:val="0"/>
          <w:divBdr>
            <w:top w:val="none" w:sz="0" w:space="0" w:color="auto"/>
            <w:left w:val="none" w:sz="0" w:space="0" w:color="auto"/>
            <w:bottom w:val="none" w:sz="0" w:space="0" w:color="auto"/>
            <w:right w:val="none" w:sz="0" w:space="0" w:color="auto"/>
          </w:divBdr>
          <w:divsChild>
            <w:div w:id="1767649436">
              <w:marLeft w:val="0"/>
              <w:marRight w:val="0"/>
              <w:marTop w:val="0"/>
              <w:marBottom w:val="0"/>
              <w:divBdr>
                <w:top w:val="none" w:sz="0" w:space="0" w:color="auto"/>
                <w:left w:val="none" w:sz="0" w:space="0" w:color="auto"/>
                <w:bottom w:val="none" w:sz="0" w:space="0" w:color="auto"/>
                <w:right w:val="none" w:sz="0" w:space="0" w:color="auto"/>
              </w:divBdr>
              <w:divsChild>
                <w:div w:id="658270245">
                  <w:marLeft w:val="0"/>
                  <w:marRight w:val="0"/>
                  <w:marTop w:val="0"/>
                  <w:marBottom w:val="0"/>
                  <w:divBdr>
                    <w:top w:val="none" w:sz="0" w:space="0" w:color="auto"/>
                    <w:left w:val="none" w:sz="0" w:space="0" w:color="auto"/>
                    <w:bottom w:val="none" w:sz="0" w:space="0" w:color="auto"/>
                    <w:right w:val="none" w:sz="0" w:space="0" w:color="auto"/>
                  </w:divBdr>
                  <w:divsChild>
                    <w:div w:id="349381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81899135">
      <w:bodyDiv w:val="1"/>
      <w:marLeft w:val="0"/>
      <w:marRight w:val="0"/>
      <w:marTop w:val="0"/>
      <w:marBottom w:val="0"/>
      <w:divBdr>
        <w:top w:val="none" w:sz="0" w:space="0" w:color="auto"/>
        <w:left w:val="none" w:sz="0" w:space="0" w:color="auto"/>
        <w:bottom w:val="none" w:sz="0" w:space="0" w:color="auto"/>
        <w:right w:val="none" w:sz="0" w:space="0" w:color="auto"/>
      </w:divBdr>
    </w:div>
    <w:div w:id="2083018980">
      <w:bodyDiv w:val="1"/>
      <w:marLeft w:val="0"/>
      <w:marRight w:val="0"/>
      <w:marTop w:val="0"/>
      <w:marBottom w:val="0"/>
      <w:divBdr>
        <w:top w:val="none" w:sz="0" w:space="0" w:color="auto"/>
        <w:left w:val="none" w:sz="0" w:space="0" w:color="auto"/>
        <w:bottom w:val="none" w:sz="0" w:space="0" w:color="auto"/>
        <w:right w:val="none" w:sz="0" w:space="0" w:color="auto"/>
      </w:divBdr>
    </w:div>
    <w:div w:id="2135588325">
      <w:bodyDiv w:val="1"/>
      <w:marLeft w:val="0"/>
      <w:marRight w:val="0"/>
      <w:marTop w:val="0"/>
      <w:marBottom w:val="0"/>
      <w:divBdr>
        <w:top w:val="none" w:sz="0" w:space="0" w:color="auto"/>
        <w:left w:val="none" w:sz="0" w:space="0" w:color="auto"/>
        <w:bottom w:val="none" w:sz="0" w:space="0" w:color="auto"/>
        <w:right w:val="none" w:sz="0" w:space="0" w:color="auto"/>
      </w:divBdr>
      <w:divsChild>
        <w:div w:id="4048376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1C9430-63F1-4C81-84E7-EFB27913FD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2829</Words>
  <Characters>15706</Characters>
  <Application>Microsoft Office Word</Application>
  <DocSecurity>0</DocSecurity>
  <Lines>334</Lines>
  <Paragraphs>199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18336</CharactersWithSpaces>
  <SharedDoc>false</SharedDoc>
  <HLinks>
    <vt:vector size="6" baseType="variant">
      <vt:variant>
        <vt:i4>8061043</vt:i4>
      </vt:variant>
      <vt:variant>
        <vt:i4>0</vt:i4>
      </vt:variant>
      <vt:variant>
        <vt:i4>0</vt:i4>
      </vt:variant>
      <vt:variant>
        <vt:i4>5</vt:i4>
      </vt:variant>
      <vt:variant>
        <vt:lpwstr>https://www.huawei.com/en/news/2017/11/Huawei-EE-5G-Uplink-Downlink-London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shao</dc:creator>
  <cp:keywords/>
  <cp:lastModifiedBy>Huawei</cp:lastModifiedBy>
  <cp:revision>6</cp:revision>
  <cp:lastPrinted>2007-06-18T09:08:00Z</cp:lastPrinted>
  <dcterms:created xsi:type="dcterms:W3CDTF">2025-11-07T16:30:00Z</dcterms:created>
  <dcterms:modified xsi:type="dcterms:W3CDTF">2025-11-07T17:57:00Z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(3)KxR9SLQUYNXEDEij38SVbH9U95VnI1Id3LSlCY+FzIG6RUWB+3vTAm555yuo3nEwqJISeJHv_x000d_
/YynG61B8Pfwqt3JW3Sdn644vE4NLyFGYYfU/LSEyjMaPjoXtg/UPsDWxRG8CcMQarsMh3oQ_x000d_
wG1AI8ps+ocyNQkBw6Qavg0uuARBX/vv7brb1IQOfjNO/QIyLpHeOWrxqD/mnu9qmcQd4OY4_x000d_
H8crURzx/7SsHV1KO9</vt:lpwstr>
  </property>
  <property fmtid="{D5CDD505-2E9C-101B-9397-08002B2CF9AE}" pid="13" name="_2015_ms_pID_725343_00">
    <vt:lpwstr>_2015_ms_pID_725343</vt:lpwstr>
  </property>
  <property fmtid="{D5CDD505-2E9C-101B-9397-08002B2CF9AE}" pid="14" name="_2015_ms_pID_7253431">
    <vt:lpwstr>ihmpyPolMRF7w+/pWH9ToYxl8npiqml2bl/pzNyeOZKV1WJaV7Ndl1_x000d_
9nNG1saA5GXKCoobLPSF/YGxTtSlIcbN7rLEWpY2mNkeiSPmeTbjkQfwfit5Il2vPGUedCrI_x000d_
RzHvIK68mLHzNROfSqGZS15AlK+gvpjSYwP6Wf7mI1Qq6jSyWBjsjyEBbb0CtA+uwb5vfQ2g_x000d_
q9EERvcojEDGs2OomX2zTpsoTBq8gwuWDwkV</vt:lpwstr>
  </property>
  <property fmtid="{D5CDD505-2E9C-101B-9397-08002B2CF9AE}" pid="15" name="_2015_ms_pID_7253431_00">
    <vt:lpwstr>_2015_ms_pID_7253431</vt:lpwstr>
  </property>
  <property fmtid="{D5CDD505-2E9C-101B-9397-08002B2CF9AE}" pid="16" name="_2015_ms_pID_7253432">
    <vt:lpwstr>h8Pbk8TMo4jbB3ac7t9k6OOTIhv6E0wRLyMI_x000d_
LHXPc0D0oAZXwco4FKfNDYt/GAUMUbyq9sffkI7f1wEzPfZ2d4OMiBVXO7K/0AOOqD2B3kJa_x000d_
</vt:lpwstr>
  </property>
  <property fmtid="{D5CDD505-2E9C-101B-9397-08002B2CF9AE}" pid="17" name="_2015_ms_pID_7253432_00">
    <vt:lpwstr>_2015_ms_pID_7253432</vt:lpwstr>
  </property>
  <property fmtid="{D5CDD505-2E9C-101B-9397-08002B2CF9AE}" pid="18" name="KeyAssetLabel_HuaWei">
    <vt:lpwstr>{PFhhpcPirtc6Ja0AoQ+DWmg+f44ry1}</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1762532549</vt:lpwstr>
  </property>
</Properties>
</file>