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0F40" w14:textId="77777777" w:rsidR="001A15FC" w:rsidRDefault="005B710A">
      <w:pPr>
        <w:pStyle w:val="ab"/>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等线" w:hint="eastAsia"/>
          <w:highlight w:val="cyan"/>
          <w:lang w:val="en-US" w:eastAsia="zh-CN"/>
        </w:rPr>
        <w:t>2</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1"/>
      </w:pPr>
      <w:bookmarkStart w:id="6" w:name="_Toc206082277"/>
      <w:r>
        <w:t>Discussion</w:t>
      </w:r>
      <w:bookmarkEnd w:id="6"/>
    </w:p>
    <w:p w14:paraId="7198EE91" w14:textId="77777777" w:rsidR="001A15FC" w:rsidRDefault="005B710A">
      <w:pPr>
        <w:pStyle w:val="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a"/>
              <w:numPr>
                <w:ilvl w:val="0"/>
                <w:numId w:val="8"/>
              </w:numPr>
              <w:spacing w:after="0"/>
            </w:pPr>
            <w:r>
              <w:t>For 6GR DL, 5G NR uniform QPSK, 16QAM, 64QAM, 256QAM and 1024QAM are supported for data channel</w:t>
            </w:r>
          </w:p>
          <w:p w14:paraId="070ADEBB" w14:textId="77777777" w:rsidR="001A15FC" w:rsidRDefault="005B710A">
            <w:pPr>
              <w:pStyle w:val="a"/>
              <w:numPr>
                <w:ilvl w:val="0"/>
                <w:numId w:val="8"/>
              </w:numPr>
              <w:spacing w:after="0"/>
            </w:pPr>
            <w:r>
              <w:t>For 6GR UL, 5G NR uniform QPSK, 16QAM, 64QAM, and 256QAM are supported for CP-OFDM for data channel</w:t>
            </w:r>
          </w:p>
          <w:p w14:paraId="470F701E" w14:textId="77777777" w:rsidR="001A15FC" w:rsidRDefault="005B710A">
            <w:pPr>
              <w:pStyle w:val="a"/>
              <w:numPr>
                <w:ilvl w:val="0"/>
                <w:numId w:val="8"/>
              </w:numPr>
              <w:spacing w:after="0"/>
            </w:pPr>
            <w:r>
              <w:t>For 6GR UL, 5G NR pi/2 BPSK, uniform QPSK, 16QAM, 64QAM, and 256QAM are supported for DFT-s-OFDM for data channel</w:t>
            </w:r>
          </w:p>
          <w:p w14:paraId="364D13FA" w14:textId="77777777" w:rsidR="001A15FC" w:rsidRDefault="005B710A">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proofErr w:type="spellStart"/>
            <w:r>
              <w:t>Spreadtrum</w:t>
            </w:r>
            <w:proofErr w:type="spellEnd"/>
          </w:p>
        </w:tc>
        <w:tc>
          <w:tcPr>
            <w:tcW w:w="7877" w:type="dxa"/>
          </w:tcPr>
          <w:p w14:paraId="13000DB6" w14:textId="77777777" w:rsidR="001A15FC" w:rsidRDefault="005B710A">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a"/>
              <w:numPr>
                <w:ilvl w:val="0"/>
                <w:numId w:val="8"/>
              </w:numPr>
              <w:spacing w:after="0"/>
            </w:pPr>
            <w:r>
              <w:t>For 6GR DL, 5G NR uniform QPSK, 16QAM, 64QAM, 256QAM and 1024QAM are supported as basis for data channel</w:t>
            </w:r>
          </w:p>
          <w:p w14:paraId="04D56E48" w14:textId="77777777" w:rsidR="001A15FC" w:rsidRDefault="005B710A">
            <w:pPr>
              <w:pStyle w:val="a"/>
              <w:numPr>
                <w:ilvl w:val="0"/>
                <w:numId w:val="8"/>
              </w:numPr>
              <w:spacing w:after="0"/>
            </w:pPr>
            <w:r>
              <w:t>For 6GR UL, 5G NR uniform QPSK, 16QAM, 64QAM, and 256QAM are supported as basis for CP-OFDM for data channel</w:t>
            </w:r>
          </w:p>
          <w:p w14:paraId="0AF47356" w14:textId="77777777" w:rsidR="001A15FC" w:rsidRDefault="005B710A">
            <w:pPr>
              <w:pStyle w:val="a"/>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a"/>
              <w:numPr>
                <w:ilvl w:val="0"/>
                <w:numId w:val="8"/>
              </w:numPr>
              <w:spacing w:after="0"/>
            </w:pPr>
            <w:r>
              <w:t>For channels other than the data channel, RAN1 clarifies under which agenda item the discussion should proceed.</w:t>
            </w:r>
          </w:p>
          <w:p w14:paraId="1FE64982"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a"/>
              <w:numPr>
                <w:ilvl w:val="1"/>
                <w:numId w:val="8"/>
              </w:numPr>
              <w:spacing w:after="0"/>
            </w:pPr>
            <w:r>
              <w:t xml:space="preserve">Study the applicable frequency ranges for 1024QAM. </w:t>
            </w:r>
          </w:p>
          <w:p w14:paraId="1F18EE5C"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a"/>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a"/>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a"/>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a"/>
              <w:numPr>
                <w:ilvl w:val="0"/>
                <w:numId w:val="8"/>
              </w:numPr>
              <w:spacing w:after="0"/>
              <w:rPr>
                <w:lang w:val="en-US"/>
              </w:rPr>
            </w:pPr>
            <w:r>
              <w:rPr>
                <w:lang w:val="en-US"/>
              </w:rPr>
              <w:t>Support at least QPSK, 16 QAM, 64 QAM and 256 QAM for uplink.</w:t>
            </w:r>
          </w:p>
          <w:p w14:paraId="7F651337"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a"/>
              <w:numPr>
                <w:ilvl w:val="0"/>
                <w:numId w:val="8"/>
              </w:numPr>
              <w:spacing w:after="0"/>
            </w:pPr>
            <w:r>
              <w:t>P1. Uplink Baseline Choice (Normative Direction for 6G NR):</w:t>
            </w:r>
          </w:p>
          <w:p w14:paraId="1206024E"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a"/>
              <w:numPr>
                <w:ilvl w:val="0"/>
                <w:numId w:val="8"/>
              </w:numPr>
              <w:spacing w:after="0"/>
            </w:pPr>
            <w:r>
              <w:t>P2. Expanded MCS Coverage for π/2-BPSK (Normative Direction):</w:t>
            </w:r>
          </w:p>
          <w:p w14:paraId="27755485"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a"/>
              <w:numPr>
                <w:ilvl w:val="0"/>
                <w:numId w:val="8"/>
              </w:numPr>
              <w:spacing w:after="0"/>
            </w:pPr>
            <w:r>
              <w:t>P3. Control and Initial Access (Normative Direction):</w:t>
            </w:r>
          </w:p>
          <w:p w14:paraId="159E3C72"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a"/>
              <w:numPr>
                <w:ilvl w:val="0"/>
                <w:numId w:val="8"/>
              </w:numPr>
              <w:spacing w:after="0"/>
            </w:pPr>
            <w:r>
              <w:lastRenderedPageBreak/>
              <w:t>P4. Downlink Study Item (Study Direction):</w:t>
            </w:r>
          </w:p>
          <w:p w14:paraId="708D1CBF"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a"/>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proofErr w:type="spellStart"/>
            <w:r>
              <w:t>Hanbat</w:t>
            </w:r>
            <w:proofErr w:type="spellEnd"/>
          </w:p>
        </w:tc>
        <w:tc>
          <w:tcPr>
            <w:tcW w:w="7877" w:type="dxa"/>
          </w:tcPr>
          <w:p w14:paraId="056930A3"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a"/>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a"/>
        <w:numPr>
          <w:ilvl w:val="0"/>
          <w:numId w:val="9"/>
        </w:numPr>
      </w:pPr>
      <w:r>
        <w:t>Support 5G-NR uniform QPSK, 16QAM, 64QAM, 256QAM and 1024QAM for DL data channel</w:t>
      </w:r>
    </w:p>
    <w:p w14:paraId="7F1850F4" w14:textId="77777777" w:rsidR="001A15FC" w:rsidRDefault="005B710A">
      <w:pPr>
        <w:pStyle w:val="a"/>
        <w:numPr>
          <w:ilvl w:val="1"/>
          <w:numId w:val="9"/>
        </w:numPr>
      </w:pPr>
      <w:r>
        <w:t>Nokia, Xiaomi, Ericsson</w:t>
      </w:r>
    </w:p>
    <w:p w14:paraId="62E6948E" w14:textId="77777777" w:rsidR="001A15FC" w:rsidRDefault="005B710A">
      <w:pPr>
        <w:pStyle w:val="a"/>
        <w:numPr>
          <w:ilvl w:val="0"/>
          <w:numId w:val="9"/>
        </w:numPr>
      </w:pPr>
      <w:r>
        <w:t>Support 5G-NR uniform QPSK, 16QAM, 64QAM, and 256QAM for UL data channel with CP-OFDM</w:t>
      </w:r>
    </w:p>
    <w:p w14:paraId="42DDFC5A" w14:textId="77777777" w:rsidR="001A15FC" w:rsidRDefault="005B710A">
      <w:pPr>
        <w:pStyle w:val="a"/>
        <w:numPr>
          <w:ilvl w:val="1"/>
          <w:numId w:val="9"/>
        </w:numPr>
      </w:pPr>
      <w:r>
        <w:t>Nokia, Xiaomi, Ericsson</w:t>
      </w:r>
    </w:p>
    <w:p w14:paraId="5926F0B2" w14:textId="77777777" w:rsidR="001A15FC" w:rsidRDefault="005B710A">
      <w:pPr>
        <w:pStyle w:val="a"/>
        <w:numPr>
          <w:ilvl w:val="0"/>
          <w:numId w:val="9"/>
        </w:numPr>
      </w:pPr>
      <w:r>
        <w:t xml:space="preserve">Support 5G-NR pi/2 BPSK, uniform QPSK, 16QAM, 64QAM, 256QAM for UL data channel with DFT-s-OFDM </w:t>
      </w:r>
    </w:p>
    <w:p w14:paraId="45ECBB00" w14:textId="77777777" w:rsidR="001A15FC" w:rsidRDefault="005B710A">
      <w:pPr>
        <w:pStyle w:val="a"/>
        <w:numPr>
          <w:ilvl w:val="1"/>
          <w:numId w:val="9"/>
        </w:numPr>
      </w:pPr>
      <w:r>
        <w:t>Nokia, Xiaomi</w:t>
      </w:r>
    </w:p>
    <w:p w14:paraId="25CEBCC7" w14:textId="77777777" w:rsidR="001A15FC" w:rsidRDefault="005B710A">
      <w:pPr>
        <w:pStyle w:val="a"/>
        <w:numPr>
          <w:ilvl w:val="0"/>
          <w:numId w:val="9"/>
        </w:numPr>
      </w:pPr>
      <w:r>
        <w:t xml:space="preserve">Support 5G-NR uniform QPSK, 16QAM, 64QAM, 256QAM for UL data channel with DFT-s-OFDM </w:t>
      </w:r>
    </w:p>
    <w:p w14:paraId="072CE69A" w14:textId="77777777" w:rsidR="001A15FC" w:rsidRDefault="005B710A">
      <w:pPr>
        <w:pStyle w:val="a"/>
        <w:numPr>
          <w:ilvl w:val="1"/>
          <w:numId w:val="9"/>
        </w:numPr>
      </w:pPr>
      <w:r>
        <w:t>Ericsson</w:t>
      </w:r>
    </w:p>
    <w:p w14:paraId="60976049" w14:textId="77777777" w:rsidR="001A15FC" w:rsidRDefault="005B710A">
      <w:pPr>
        <w:pStyle w:val="a"/>
        <w:numPr>
          <w:ilvl w:val="0"/>
          <w:numId w:val="9"/>
        </w:numPr>
      </w:pPr>
      <w:r>
        <w:t>Extend the use case for UL pi/2-BPSK (more MCS, default for UL IA and control transmission, defines MPR0)</w:t>
      </w:r>
    </w:p>
    <w:p w14:paraId="2A55AF28" w14:textId="77777777" w:rsidR="001A15FC" w:rsidRDefault="005B710A">
      <w:pPr>
        <w:pStyle w:val="a"/>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a"/>
        <w:numPr>
          <w:ilvl w:val="0"/>
          <w:numId w:val="9"/>
        </w:numPr>
      </w:pPr>
      <w:r>
        <w:lastRenderedPageBreak/>
        <w:t xml:space="preserve">Further study uniform 4K QAM for DL data channel </w:t>
      </w:r>
    </w:p>
    <w:p w14:paraId="23D97C60"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a"/>
        <w:numPr>
          <w:ilvl w:val="0"/>
          <w:numId w:val="9"/>
        </w:numPr>
      </w:pPr>
      <w:r>
        <w:t xml:space="preserve">Further study uniform 1K QAM for UL data channel </w:t>
      </w:r>
    </w:p>
    <w:p w14:paraId="37DEF631"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a"/>
        <w:numPr>
          <w:ilvl w:val="0"/>
          <w:numId w:val="9"/>
        </w:numPr>
      </w:pPr>
      <w:r>
        <w:t>No need to introduce higher order modulation in the first release</w:t>
      </w:r>
    </w:p>
    <w:p w14:paraId="7074C607" w14:textId="77777777" w:rsidR="001A15FC" w:rsidRDefault="005B710A">
      <w:pPr>
        <w:pStyle w:val="a"/>
        <w:numPr>
          <w:ilvl w:val="1"/>
          <w:numId w:val="9"/>
        </w:numPr>
      </w:pPr>
      <w:proofErr w:type="spellStart"/>
      <w:r>
        <w:t>Spreadtrum</w:t>
      </w:r>
      <w:proofErr w:type="spellEnd"/>
      <w:r>
        <w:t>, CATT</w:t>
      </w:r>
    </w:p>
    <w:p w14:paraId="4ADDFB58" w14:textId="77777777" w:rsidR="001A15FC" w:rsidRDefault="005B710A">
      <w:pPr>
        <w:pStyle w:val="a"/>
        <w:numPr>
          <w:ilvl w:val="0"/>
          <w:numId w:val="9"/>
        </w:numPr>
      </w:pPr>
      <w:r>
        <w:t>UL no need to go beyond 256QAM</w:t>
      </w:r>
    </w:p>
    <w:p w14:paraId="41004219" w14:textId="77777777" w:rsidR="001A15FC" w:rsidRDefault="005B710A">
      <w:pPr>
        <w:pStyle w:val="a"/>
        <w:numPr>
          <w:ilvl w:val="1"/>
          <w:numId w:val="9"/>
        </w:numPr>
      </w:pPr>
      <w:proofErr w:type="spellStart"/>
      <w:r>
        <w:t>Hanbat</w:t>
      </w:r>
      <w:proofErr w:type="spellEnd"/>
    </w:p>
    <w:p w14:paraId="41F49ED6" w14:textId="77777777" w:rsidR="001A15FC" w:rsidRDefault="005B710A">
      <w:r>
        <w:t>Extending DFT-s-OFDM waveform or other low PAPR waveform to DL</w:t>
      </w:r>
    </w:p>
    <w:p w14:paraId="607E44D7" w14:textId="77777777" w:rsidR="001A15FC" w:rsidRDefault="005B710A">
      <w:pPr>
        <w:pStyle w:val="a"/>
        <w:numPr>
          <w:ilvl w:val="0"/>
          <w:numId w:val="9"/>
        </w:numPr>
      </w:pPr>
      <w:r>
        <w:t>Study extending pi/2-BPSK to narrowband DL transmission</w:t>
      </w:r>
    </w:p>
    <w:p w14:paraId="6723E8C9" w14:textId="77777777" w:rsidR="001A15FC" w:rsidRDefault="005B710A">
      <w:pPr>
        <w:pStyle w:val="a"/>
        <w:numPr>
          <w:ilvl w:val="1"/>
          <w:numId w:val="9"/>
        </w:numPr>
      </w:pPr>
      <w:r>
        <w:t>Lenovo</w:t>
      </w:r>
    </w:p>
    <w:p w14:paraId="67A64A73" w14:textId="77777777" w:rsidR="001A15FC" w:rsidRDefault="005B710A">
      <w:pPr>
        <w:pStyle w:val="a"/>
        <w:numPr>
          <w:ilvl w:val="0"/>
          <w:numId w:val="9"/>
        </w:numPr>
      </w:pPr>
      <w:r>
        <w:t>Initiate a low-PAPR downlink waveform study (including near-constant-envelope options) for DL</w:t>
      </w:r>
    </w:p>
    <w:p w14:paraId="7182F90A" w14:textId="77777777" w:rsidR="001A15FC" w:rsidRDefault="005B710A">
      <w:pPr>
        <w:pStyle w:val="a"/>
        <w:numPr>
          <w:ilvl w:val="1"/>
          <w:numId w:val="9"/>
        </w:numPr>
      </w:pPr>
      <w:proofErr w:type="spellStart"/>
      <w:r>
        <w:t>WiSig</w:t>
      </w:r>
      <w:proofErr w:type="spellEnd"/>
      <w:r>
        <w:t>, IITH</w:t>
      </w:r>
    </w:p>
    <w:p w14:paraId="4898D79D" w14:textId="77777777" w:rsidR="001A15FC" w:rsidRDefault="005B710A">
      <w:pPr>
        <w:pStyle w:val="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a"/>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w:t>
            </w:r>
            <w:proofErr w:type="gramStart"/>
            <w:r>
              <w:rPr>
                <w:rFonts w:eastAsiaTheme="minorEastAsia"/>
                <w:color w:val="FF0000"/>
                <w:lang w:eastAsia="zh-CN"/>
              </w:rPr>
              <w:t>e.g.</w:t>
            </w:r>
            <w:proofErr w:type="gramEnd"/>
            <w:r>
              <w:rPr>
                <w:rFonts w:eastAsiaTheme="minorEastAsia"/>
                <w:color w:val="FF0000"/>
                <w:lang w:eastAsia="zh-CN"/>
              </w:rPr>
              <w:t xml:space="preserve">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宋体"/>
                <w:lang w:val="en-US" w:eastAsia="zh-CN"/>
              </w:rPr>
            </w:pPr>
            <w:r>
              <w:rPr>
                <w:rFonts w:eastAsia="宋体" w:hint="eastAsia"/>
                <w:lang w:val="en-US" w:eastAsia="zh-CN"/>
              </w:rPr>
              <w:t xml:space="preserve">Fine to study. Regarding the proposal, we have the following suggestions. </w:t>
            </w:r>
          </w:p>
          <w:p w14:paraId="2F770F74" w14:textId="77777777" w:rsidR="001A15FC" w:rsidRDefault="001A15FC">
            <w:pPr>
              <w:spacing w:after="0"/>
              <w:rPr>
                <w:rFonts w:eastAsia="宋体"/>
                <w:lang w:val="en-US" w:eastAsia="zh-CN"/>
              </w:rPr>
            </w:pPr>
          </w:p>
          <w:p w14:paraId="0598B427" w14:textId="77777777" w:rsidR="001A15FC" w:rsidRDefault="005B710A">
            <w:pPr>
              <w:spacing w:after="0"/>
              <w:rPr>
                <w:rFonts w:eastAsia="宋体"/>
                <w:lang w:val="en-US" w:eastAsia="zh-CN"/>
              </w:rPr>
            </w:pPr>
            <w:r>
              <w:rPr>
                <w:rFonts w:eastAsia="宋体"/>
                <w:lang w:val="en-US" w:eastAsia="zh-CN"/>
              </w:rPr>
              <w:t>‘</w:t>
            </w:r>
            <w:proofErr w:type="gramStart"/>
            <w:r>
              <w:rPr>
                <w:rFonts w:eastAsia="宋体" w:hint="eastAsia"/>
                <w:lang w:val="en-US" w:eastAsia="zh-CN"/>
              </w:rPr>
              <w:t>rank</w:t>
            </w:r>
            <w:proofErr w:type="gramEnd"/>
            <w:r>
              <w:rPr>
                <w:rFonts w:eastAsia="宋体" w:hint="eastAsia"/>
                <w:lang w:val="en-US" w:eastAsia="zh-CN"/>
              </w:rPr>
              <w:t xml:space="preserve"> limitation</w:t>
            </w:r>
            <w:r>
              <w:rPr>
                <w:rFonts w:eastAsia="宋体"/>
                <w:lang w:val="en-US" w:eastAsia="zh-CN"/>
              </w:rPr>
              <w:t>’</w:t>
            </w:r>
            <w:r>
              <w:rPr>
                <w:rFonts w:eastAsia="宋体" w:hint="eastAsia"/>
                <w:lang w:val="en-US" w:eastAsia="zh-CN"/>
              </w:rPr>
              <w:t xml:space="preserve"> represents channel condition and should be replaced with </w:t>
            </w:r>
            <w:r>
              <w:rPr>
                <w:rFonts w:eastAsia="宋体"/>
                <w:lang w:val="en-US" w:eastAsia="zh-CN"/>
              </w:rPr>
              <w:t>‘</w:t>
            </w:r>
            <w:r>
              <w:rPr>
                <w:rFonts w:eastAsia="宋体" w:hint="eastAsia"/>
                <w:lang w:val="en-US" w:eastAsia="zh-CN"/>
              </w:rPr>
              <w:t>the number of MIMO layers</w:t>
            </w:r>
            <w:r>
              <w:rPr>
                <w:rFonts w:eastAsia="宋体"/>
                <w:lang w:val="en-US" w:eastAsia="zh-CN"/>
              </w:rPr>
              <w:t>’</w:t>
            </w:r>
            <w:r>
              <w:rPr>
                <w:rFonts w:eastAsia="宋体"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宋体"/>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等线"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宋体"/>
                <w:lang w:val="en-US" w:eastAsia="zh-CN"/>
              </w:rPr>
            </w:pPr>
            <w:r>
              <w:rPr>
                <w:rFonts w:eastAsia="宋体"/>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宋体"/>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4183B93F" w14:textId="77777777">
        <w:tc>
          <w:tcPr>
            <w:tcW w:w="1975" w:type="dxa"/>
          </w:tcPr>
          <w:p w14:paraId="0C67D748" w14:textId="19E36723"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43F8704C" w14:textId="77777777" w:rsidR="00A57EDE" w:rsidRPr="00A57EDE" w:rsidRDefault="00A57EDE" w:rsidP="00A57EDE">
            <w:pPr>
              <w:spacing w:after="0"/>
            </w:pPr>
            <w:r w:rsidRPr="00A57EDE">
              <w:t xml:space="preserve">We support studying </w:t>
            </w:r>
            <w:r w:rsidRPr="00A57EDE">
              <w:rPr>
                <w:rStyle w:val="afe"/>
                <w:b w:val="0"/>
                <w:bCs w:val="0"/>
              </w:rPr>
              <w:t>DL 4096-ary</w:t>
            </w:r>
            <w:r w:rsidRPr="00A57EDE">
              <w:t xml:space="preserve"> and </w:t>
            </w:r>
            <w:r w:rsidRPr="00A57EDE">
              <w:rPr>
                <w:rStyle w:val="afe"/>
                <w:b w:val="0"/>
                <w:bCs w:val="0"/>
              </w:rPr>
              <w:t>UL 1024-ary</w:t>
            </w:r>
            <w:r w:rsidRPr="00A57EDE">
              <w:t xml:space="preserve"> modulation for 6GR. Given the active discussion on </w:t>
            </w:r>
            <w:r w:rsidRPr="00A57EDE">
              <w:rPr>
                <w:rStyle w:val="afe"/>
                <w:b w:val="0"/>
                <w:bCs w:val="0"/>
              </w:rPr>
              <w:t>constellation shaping</w:t>
            </w:r>
            <w:r w:rsidRPr="00A57EDE">
              <w:t xml:space="preserve"> for higher-order modulation, the </w:t>
            </w:r>
            <w:r w:rsidRPr="00A57EDE">
              <w:rPr>
                <w:rStyle w:val="afe"/>
                <w:b w:val="0"/>
                <w:bCs w:val="0"/>
              </w:rPr>
              <w:t>study scope should not be constrained to uniform QAM</w:t>
            </w:r>
            <w:r w:rsidRPr="00A57EDE">
              <w:t xml:space="preserve">. Both </w:t>
            </w:r>
            <w:r w:rsidRPr="00A57EDE">
              <w:rPr>
                <w:rStyle w:val="afe"/>
                <w:b w:val="0"/>
                <w:bCs w:val="0"/>
              </w:rPr>
              <w:t>probabilistic</w:t>
            </w:r>
            <w:r w:rsidRPr="00A57EDE">
              <w:rPr>
                <w:b/>
                <w:bCs/>
              </w:rPr>
              <w:t xml:space="preserve"> </w:t>
            </w:r>
            <w:r w:rsidRPr="00A57EDE">
              <w:t>and</w:t>
            </w:r>
            <w:r w:rsidRPr="00A57EDE">
              <w:rPr>
                <w:b/>
                <w:bCs/>
              </w:rPr>
              <w:t xml:space="preserve"> </w:t>
            </w:r>
            <w:r w:rsidRPr="00A57EDE">
              <w:rPr>
                <w:rStyle w:val="afe"/>
                <w:b w:val="0"/>
                <w:bCs w:val="0"/>
              </w:rPr>
              <w:t>geometric</w:t>
            </w:r>
            <w:r w:rsidRPr="00A57EDE">
              <w:t xml:space="preserve"> shaping approaches are in scope, so we propose to revise the comments as follows: </w:t>
            </w:r>
          </w:p>
          <w:p w14:paraId="2CF8F17F" w14:textId="77777777" w:rsidR="00A57EDE" w:rsidRPr="00A57EDE" w:rsidRDefault="00A57EDE" w:rsidP="00A57EDE">
            <w:pPr>
              <w:spacing w:after="0"/>
              <w:rPr>
                <w:rFonts w:eastAsia="Batang"/>
                <w:lang w:eastAsia="ko-KR"/>
              </w:rPr>
            </w:pPr>
          </w:p>
          <w:p w14:paraId="65555F77"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06BAA61F" w14:textId="173C3944" w:rsidR="00A57EDE" w:rsidRPr="00BA15DB" w:rsidRDefault="00A57EDE" w:rsidP="00A57EDE">
            <w:pPr>
              <w:spacing w:after="0"/>
              <w:rPr>
                <w:rFonts w:eastAsiaTheme="minorEastAsia"/>
                <w:lang w:eastAsia="zh-CN"/>
              </w:rPr>
            </w:pPr>
            <w:r w:rsidRPr="00A57EDE">
              <w:t>FFS: If and how to involve RAN4 early</w:t>
            </w:r>
          </w:p>
        </w:tc>
      </w:tr>
      <w:tr w:rsidR="00AE3261" w14:paraId="5CFCD69D" w14:textId="77777777">
        <w:tc>
          <w:tcPr>
            <w:tcW w:w="1975" w:type="dxa"/>
          </w:tcPr>
          <w:p w14:paraId="74375821" w14:textId="78A99844"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0A3CE3D3" w14:textId="1D437246" w:rsidR="00AE3261" w:rsidRPr="00A57EDE" w:rsidRDefault="00AE3261" w:rsidP="00AE3261">
            <w:pPr>
              <w:spacing w:after="0"/>
            </w:pPr>
            <w:r>
              <w:rPr>
                <w:rFonts w:eastAsia="宋体"/>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0ABB30ED" w14:textId="77777777" w:rsidTr="00554595">
        <w:tc>
          <w:tcPr>
            <w:tcW w:w="1975" w:type="dxa"/>
          </w:tcPr>
          <w:p w14:paraId="0CC7E4B4"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B9D7C12" w14:textId="77777777" w:rsidR="00554595" w:rsidRDefault="00554595" w:rsidP="00845A45">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13AD9E9A" w14:textId="77777777" w:rsidR="00554595" w:rsidRDefault="00554595" w:rsidP="00845A45">
            <w:pPr>
              <w:spacing w:after="0"/>
              <w:rPr>
                <w:rFonts w:eastAsiaTheme="minorEastAsia"/>
                <w:lang w:eastAsia="zh-CN"/>
              </w:rPr>
            </w:pPr>
          </w:p>
          <w:p w14:paraId="06AA2854" w14:textId="77777777" w:rsidR="00554595" w:rsidRDefault="00554595" w:rsidP="00845A45">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48D9E2B3" w14:textId="77777777" w:rsidR="00554595" w:rsidRDefault="00554595" w:rsidP="00554595">
            <w:pPr>
              <w:pStyle w:val="a"/>
              <w:numPr>
                <w:ilvl w:val="0"/>
                <w:numId w:val="9"/>
              </w:numPr>
            </w:pPr>
            <w:r>
              <w:t>FFS: If and how to involve RAN4 early</w:t>
            </w:r>
          </w:p>
          <w:p w14:paraId="69DAD21A" w14:textId="77777777" w:rsidR="00554595" w:rsidRPr="0063319C" w:rsidRDefault="00554595" w:rsidP="00845A45">
            <w:pPr>
              <w:spacing w:after="0"/>
              <w:rPr>
                <w:rFonts w:eastAsiaTheme="minorEastAsia"/>
                <w:lang w:eastAsia="zh-CN"/>
              </w:rPr>
            </w:pPr>
          </w:p>
        </w:tc>
      </w:tr>
    </w:tbl>
    <w:p w14:paraId="4E9C3313" w14:textId="77777777" w:rsidR="001A15FC" w:rsidRDefault="001A15FC"/>
    <w:p w14:paraId="59604FEB" w14:textId="77777777" w:rsidR="001A15FC" w:rsidRDefault="005B710A">
      <w:pPr>
        <w:pStyle w:val="2"/>
      </w:pPr>
      <w:r>
        <w:lastRenderedPageBreak/>
        <w:t>Discussions on uniform constellation MCS table enhancements</w:t>
      </w:r>
    </w:p>
    <w:p w14:paraId="5EE6D96A" w14:textId="77777777" w:rsidR="001A15FC" w:rsidRDefault="005B710A">
      <w:r>
        <w:t>We received the following proposals on uniform QAM MCS table enhancements</w:t>
      </w:r>
    </w:p>
    <w:tbl>
      <w:tblPr>
        <w:tblStyle w:val="af6"/>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a"/>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a"/>
        <w:numPr>
          <w:ilvl w:val="0"/>
          <w:numId w:val="12"/>
        </w:numPr>
      </w:pPr>
      <w:r>
        <w:t>Enhance MCS tables to allow single SE point to be supported by multiple MCS entries with different modulation order</w:t>
      </w:r>
    </w:p>
    <w:p w14:paraId="09942F22" w14:textId="77777777" w:rsidR="001A15FC" w:rsidRDefault="005B710A">
      <w:pPr>
        <w:pStyle w:val="a"/>
        <w:numPr>
          <w:ilvl w:val="1"/>
          <w:numId w:val="12"/>
        </w:numPr>
      </w:pPr>
      <w:r>
        <w:t>Nokia, HW</w:t>
      </w:r>
      <w:del w:id="7" w:author="吴梓栋" w:date="2025-10-13T10:33:00Z">
        <w:r>
          <w:delText>, Oppo</w:delText>
        </w:r>
      </w:del>
    </w:p>
    <w:p w14:paraId="14E0D401" w14:textId="77777777" w:rsidR="001A15FC" w:rsidRDefault="005B710A">
      <w:pPr>
        <w:pStyle w:val="a"/>
        <w:numPr>
          <w:ilvl w:val="0"/>
          <w:numId w:val="12"/>
        </w:numPr>
      </w:pPr>
      <w:r>
        <w:t>Minimization of MCS table</w:t>
      </w:r>
    </w:p>
    <w:p w14:paraId="1031DF61" w14:textId="77777777" w:rsidR="001A15FC" w:rsidRDefault="005B710A">
      <w:pPr>
        <w:pStyle w:val="a"/>
        <w:numPr>
          <w:ilvl w:val="1"/>
          <w:numId w:val="12"/>
        </w:numPr>
      </w:pPr>
      <w:r>
        <w:t>Rakuten</w:t>
      </w:r>
    </w:p>
    <w:p w14:paraId="64534020" w14:textId="77777777" w:rsidR="001A15FC" w:rsidRDefault="005B710A">
      <w:pPr>
        <w:pStyle w:val="a"/>
        <w:numPr>
          <w:ilvl w:val="0"/>
          <w:numId w:val="12"/>
        </w:numPr>
      </w:pPr>
      <w:r>
        <w:t>Simplified mechanism to select MCS table</w:t>
      </w:r>
    </w:p>
    <w:p w14:paraId="68CFF070" w14:textId="77777777" w:rsidR="001A15FC" w:rsidRDefault="005B710A">
      <w:pPr>
        <w:pStyle w:val="a"/>
        <w:numPr>
          <w:ilvl w:val="1"/>
          <w:numId w:val="12"/>
        </w:numPr>
      </w:pPr>
      <w:r>
        <w:t>Xiaomi</w:t>
      </w:r>
    </w:p>
    <w:p w14:paraId="0C47F4EC" w14:textId="77777777" w:rsidR="001A15FC" w:rsidRDefault="005B710A">
      <w:pPr>
        <w:pStyle w:val="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a"/>
        <w:numPr>
          <w:ilvl w:val="0"/>
          <w:numId w:val="12"/>
        </w:numPr>
      </w:pPr>
      <w:r>
        <w:t>Details on the overlapping MCS table design</w:t>
      </w:r>
    </w:p>
    <w:p w14:paraId="2B6DA65C" w14:textId="77777777" w:rsidR="001A15FC" w:rsidRDefault="005B710A">
      <w:pPr>
        <w:pStyle w:val="a"/>
        <w:numPr>
          <w:ilvl w:val="0"/>
          <w:numId w:val="12"/>
        </w:numPr>
      </w:pPr>
      <w:r>
        <w:t>Performance benefit under different channel and rank assumptions</w:t>
      </w:r>
    </w:p>
    <w:p w14:paraId="2893D5FD" w14:textId="77777777" w:rsidR="001A15FC" w:rsidRDefault="005B710A">
      <w:pPr>
        <w:pStyle w:val="a"/>
        <w:numPr>
          <w:ilvl w:val="0"/>
          <w:numId w:val="12"/>
        </w:numPr>
      </w:pPr>
      <w:r>
        <w:t>MCS selection mechanism across multiple MCS corresponding to the same spectrum efficiency.</w:t>
      </w:r>
    </w:p>
    <w:p w14:paraId="4A851816" w14:textId="77777777" w:rsidR="001A15FC" w:rsidRDefault="005B710A">
      <w:pPr>
        <w:pStyle w:val="a"/>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lastRenderedPageBreak/>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5A8416BE" w14:textId="77777777" w:rsidR="001A15FC" w:rsidRDefault="005B710A">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f6"/>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a"/>
                    <w:numPr>
                      <w:ilvl w:val="0"/>
                      <w:numId w:val="12"/>
                    </w:numPr>
                  </w:pPr>
                  <w:r>
                    <w:t>Details on the overlapping MCS table design</w:t>
                  </w:r>
                </w:p>
                <w:p w14:paraId="6885A307" w14:textId="77777777" w:rsidR="001A15FC" w:rsidRDefault="005B710A">
                  <w:pPr>
                    <w:pStyle w:val="a"/>
                    <w:numPr>
                      <w:ilvl w:val="0"/>
                      <w:numId w:val="12"/>
                    </w:numPr>
                  </w:pPr>
                  <w:r>
                    <w:t>Performance benefit under different channel and rank assumptions</w:t>
                  </w:r>
                </w:p>
                <w:p w14:paraId="69CC33EF" w14:textId="77777777" w:rsidR="001A15FC" w:rsidRDefault="005B710A">
                  <w:pPr>
                    <w:pStyle w:val="a"/>
                    <w:numPr>
                      <w:ilvl w:val="0"/>
                      <w:numId w:val="12"/>
                    </w:numPr>
                  </w:pPr>
                  <w:r>
                    <w:t>MCS selection mechanism across multiple MCS corresponding to the same spectrum efficiency.</w:t>
                  </w:r>
                </w:p>
                <w:p w14:paraId="59F14358" w14:textId="77777777" w:rsidR="001A15FC" w:rsidRDefault="005B710A">
                  <w:pPr>
                    <w:pStyle w:val="a"/>
                    <w:numPr>
                      <w:ilvl w:val="0"/>
                      <w:numId w:val="12"/>
                    </w:numPr>
                  </w:pPr>
                  <w:r>
                    <w:t>Impact to UE CSI feedback</w:t>
                  </w:r>
                </w:p>
                <w:p w14:paraId="17B179E9"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w:t>
            </w:r>
            <w:proofErr w:type="spellStart"/>
            <w:r>
              <w:rPr>
                <w:rFonts w:eastAsia="宋体"/>
                <w:lang w:val="en-US" w:eastAsia="zh-CN"/>
              </w:rPr>
              <w:t>Qm</w:t>
            </w:r>
            <w:proofErr w:type="spellEnd"/>
            <w:r>
              <w:rPr>
                <w:rFonts w:eastAsia="宋体"/>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宋体"/>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560A9DC9" w14:textId="77777777" w:rsidR="001A15FC" w:rsidRDefault="005B710A">
            <w:pPr>
              <w:spacing w:after="0"/>
              <w:rPr>
                <w:rFonts w:eastAsia="宋体"/>
                <w:lang w:val="en-US" w:eastAsia="zh-CN"/>
              </w:rPr>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00D05E3"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宋体"/>
                <w:lang w:val="en-US" w:eastAsia="zh-CN"/>
              </w:rPr>
            </w:pPr>
          </w:p>
          <w:p w14:paraId="24501A3D"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宋体"/>
                <w:lang w:val="en-US" w:eastAsia="zh-CN"/>
              </w:rPr>
            </w:pPr>
          </w:p>
          <w:p w14:paraId="40677219" w14:textId="77777777" w:rsidR="001A15FC" w:rsidRDefault="005B710A">
            <w:pPr>
              <w:pStyle w:val="a"/>
              <w:numPr>
                <w:ilvl w:val="0"/>
                <w:numId w:val="0"/>
              </w:numPr>
              <w:spacing w:line="252" w:lineRule="auto"/>
              <w:jc w:val="both"/>
              <w:rPr>
                <w:rFonts w:eastAsia="宋体"/>
                <w:color w:val="C00000"/>
                <w:u w:val="single"/>
                <w:lang w:val="en-US" w:eastAsia="zh-CN"/>
              </w:rPr>
            </w:pPr>
            <w:r>
              <w:rPr>
                <w:rFonts w:eastAsia="宋体" w:hint="eastAsia"/>
                <w:color w:val="C00000"/>
                <w:u w:val="single"/>
                <w:lang w:val="en-US" w:eastAsia="zh-CN"/>
              </w:rPr>
              <w:t xml:space="preserve">Proposal: </w:t>
            </w:r>
          </w:p>
          <w:p w14:paraId="5B90F4C2"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宋体"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宋体"/>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宋体"/>
                <w:lang w:val="en-US" w:eastAsia="zh-CN"/>
              </w:rPr>
            </w:pPr>
            <w:r w:rsidRPr="00324D32">
              <w:rPr>
                <w:rFonts w:eastAsia="宋体"/>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7BC04C7E"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a"/>
              <w:numPr>
                <w:ilvl w:val="0"/>
                <w:numId w:val="0"/>
              </w:numPr>
              <w:spacing w:line="252" w:lineRule="auto"/>
              <w:jc w:val="both"/>
              <w:rPr>
                <w:rFonts w:eastAsia="宋体"/>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宋体"/>
                <w:lang w:eastAsia="zh-CN"/>
              </w:rPr>
              <w:t xml:space="preserve">We are OK to discuss. As DOCOMO has mentioned, MCS Table 1 has overlapping between two modulation orders for one SE value, which can be maintained in 6GR. One aspect to be </w:t>
            </w:r>
            <w:r>
              <w:rPr>
                <w:rFonts w:eastAsia="宋体"/>
                <w:lang w:eastAsia="zh-CN"/>
              </w:rPr>
              <w:lastRenderedPageBreak/>
              <w:t>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lastRenderedPageBreak/>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022521A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宋体"/>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56F5E4CA" w14:textId="77777777">
        <w:tc>
          <w:tcPr>
            <w:tcW w:w="1975" w:type="dxa"/>
          </w:tcPr>
          <w:p w14:paraId="66BB6EC3" w14:textId="6CCB1C4F"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3F951FE8" w14:textId="4709EE39"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589D2562" w14:textId="77777777">
        <w:tc>
          <w:tcPr>
            <w:tcW w:w="1975" w:type="dxa"/>
          </w:tcPr>
          <w:p w14:paraId="507ECFD3" w14:textId="6D5C59F9"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2BF7B310" w14:textId="166DC906" w:rsidR="00AE3261" w:rsidRPr="00EE2360" w:rsidRDefault="00AE3261" w:rsidP="00AE3261">
            <w:pPr>
              <w:spacing w:after="0"/>
            </w:pPr>
            <w:r>
              <w:rPr>
                <w:rFonts w:eastAsia="宋体"/>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宋体"/>
                <w:lang w:eastAsia="zh-CN"/>
              </w:rPr>
              <w:t>Xioami’s</w:t>
            </w:r>
            <w:proofErr w:type="spellEnd"/>
            <w:r>
              <w:rPr>
                <w:rFonts w:eastAsia="宋体"/>
                <w:lang w:eastAsia="zh-CN"/>
              </w:rPr>
              <w:t xml:space="preserve"> propos</w:t>
            </w:r>
            <w:r w:rsidR="004D15C4">
              <w:rPr>
                <w:rFonts w:eastAsia="宋体"/>
                <w:lang w:eastAsia="zh-CN"/>
              </w:rPr>
              <w:t>ed</w:t>
            </w:r>
            <w:r>
              <w:rPr>
                <w:rFonts w:eastAsia="宋体"/>
                <w:lang w:eastAsia="zh-CN"/>
              </w:rPr>
              <w:t xml:space="preserve"> wording.</w:t>
            </w:r>
          </w:p>
        </w:tc>
      </w:tr>
      <w:tr w:rsidR="00554595" w:rsidRPr="00997370" w14:paraId="674F6698" w14:textId="77777777" w:rsidTr="00554595">
        <w:tc>
          <w:tcPr>
            <w:tcW w:w="1975" w:type="dxa"/>
          </w:tcPr>
          <w:p w14:paraId="073E2866"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6A091A4" w14:textId="77777777" w:rsidR="00554595" w:rsidRDefault="00554595" w:rsidP="00845A45">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09003073" w14:textId="77777777" w:rsidR="00554595" w:rsidRPr="00997370" w:rsidRDefault="00554595" w:rsidP="00845A45">
            <w:pPr>
              <w:spacing w:after="0"/>
              <w:rPr>
                <w:rFonts w:eastAsiaTheme="minorEastAsia"/>
                <w:lang w:eastAsia="zh-CN"/>
              </w:rPr>
            </w:pPr>
            <w:r>
              <w:rPr>
                <w:rFonts w:eastAsiaTheme="minorEastAsia"/>
                <w:lang w:eastAsia="zh-CN"/>
              </w:rPr>
              <w:t>We think the shaping mechanism should be also compared with the enhanced AMC mechanism.</w:t>
            </w:r>
          </w:p>
        </w:tc>
      </w:tr>
    </w:tbl>
    <w:p w14:paraId="737773E2" w14:textId="77777777" w:rsidR="001A15FC" w:rsidRDefault="001A15FC"/>
    <w:p w14:paraId="48A5A4A1" w14:textId="77777777" w:rsidR="001A15FC" w:rsidRDefault="001A15FC"/>
    <w:p w14:paraId="15A99453" w14:textId="77777777" w:rsidR="001A15FC" w:rsidRDefault="005B710A">
      <w:pPr>
        <w:pStyle w:val="2"/>
      </w:pPr>
      <w:r>
        <w:t>Discussions on shaped constellations</w:t>
      </w:r>
    </w:p>
    <w:p w14:paraId="25ABF3D8" w14:textId="77777777" w:rsidR="001A15FC" w:rsidRDefault="005B710A">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a"/>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a"/>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proofErr w:type="spellStart"/>
            <w:r>
              <w:t>Spreadtrum</w:t>
            </w:r>
            <w:proofErr w:type="spellEnd"/>
          </w:p>
        </w:tc>
        <w:tc>
          <w:tcPr>
            <w:tcW w:w="7877" w:type="dxa"/>
          </w:tcPr>
          <w:p w14:paraId="2EEA5C29" w14:textId="77777777" w:rsidR="001A15FC" w:rsidRDefault="005B710A">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a"/>
              <w:numPr>
                <w:ilvl w:val="0"/>
                <w:numId w:val="12"/>
              </w:numPr>
              <w:spacing w:after="0"/>
            </w:pPr>
            <w:r>
              <w:t>The following metrics should be evaluated for shaping modulation:</w:t>
            </w:r>
          </w:p>
          <w:p w14:paraId="2F8DE2F8" w14:textId="77777777" w:rsidR="001A15FC" w:rsidRDefault="005B710A">
            <w:pPr>
              <w:pStyle w:val="a"/>
              <w:numPr>
                <w:ilvl w:val="1"/>
                <w:numId w:val="8"/>
              </w:numPr>
              <w:spacing w:after="0"/>
            </w:pPr>
            <w:r>
              <w:t>BLER performance</w:t>
            </w:r>
          </w:p>
          <w:p w14:paraId="71491264" w14:textId="77777777" w:rsidR="001A15FC" w:rsidRDefault="005B710A">
            <w:pPr>
              <w:pStyle w:val="a"/>
              <w:numPr>
                <w:ilvl w:val="1"/>
                <w:numId w:val="8"/>
              </w:numPr>
              <w:spacing w:after="0"/>
            </w:pPr>
            <w:r>
              <w:t>Throughput</w:t>
            </w:r>
          </w:p>
          <w:p w14:paraId="1B537F6A" w14:textId="77777777" w:rsidR="001A15FC" w:rsidRDefault="005B710A">
            <w:pPr>
              <w:pStyle w:val="a"/>
              <w:numPr>
                <w:ilvl w:val="1"/>
                <w:numId w:val="8"/>
              </w:numPr>
              <w:spacing w:after="0"/>
            </w:pPr>
            <w:r>
              <w:t>Complexity</w:t>
            </w:r>
          </w:p>
          <w:p w14:paraId="6D4BCD5D" w14:textId="77777777" w:rsidR="001A15FC" w:rsidRDefault="005B710A">
            <w:pPr>
              <w:pStyle w:val="a"/>
              <w:numPr>
                <w:ilvl w:val="0"/>
                <w:numId w:val="8"/>
              </w:numPr>
              <w:spacing w:after="0"/>
            </w:pPr>
            <w:r>
              <w:t>The following aspects for evaluation assumptions should be considered for shaping modulation:</w:t>
            </w:r>
          </w:p>
          <w:p w14:paraId="10124A0C" w14:textId="77777777" w:rsidR="001A15FC" w:rsidRDefault="005B710A">
            <w:pPr>
              <w:pStyle w:val="a"/>
              <w:numPr>
                <w:ilvl w:val="1"/>
                <w:numId w:val="8"/>
              </w:numPr>
              <w:spacing w:after="0"/>
            </w:pPr>
            <w:r>
              <w:t>BLER performance for both initial transmission with varied TBS and spectrum efficiency</w:t>
            </w:r>
          </w:p>
          <w:p w14:paraId="28AF5925" w14:textId="77777777" w:rsidR="001A15FC" w:rsidRDefault="005B710A">
            <w:pPr>
              <w:pStyle w:val="a"/>
              <w:numPr>
                <w:ilvl w:val="1"/>
                <w:numId w:val="8"/>
              </w:numPr>
              <w:spacing w:after="0"/>
            </w:pPr>
            <w:r>
              <w:lastRenderedPageBreak/>
              <w:t>Throughput performance with re-transmission and adaptive MCS assumption</w:t>
            </w:r>
          </w:p>
          <w:p w14:paraId="69FBAF6A" w14:textId="77777777" w:rsidR="001A15FC" w:rsidRDefault="005B710A">
            <w:pPr>
              <w:pStyle w:val="a"/>
              <w:numPr>
                <w:ilvl w:val="1"/>
                <w:numId w:val="8"/>
              </w:numPr>
              <w:spacing w:after="0"/>
            </w:pPr>
            <w:r>
              <w:t>MIMO fading channel model</w:t>
            </w:r>
          </w:p>
          <w:p w14:paraId="77856094" w14:textId="77777777" w:rsidR="001A15FC" w:rsidRDefault="005B710A">
            <w:pPr>
              <w:pStyle w:val="a"/>
              <w:numPr>
                <w:ilvl w:val="1"/>
                <w:numId w:val="8"/>
              </w:numPr>
              <w:spacing w:after="0"/>
            </w:pPr>
            <w:r>
              <w:t>Closed loop MIMO for MIMO precoder assumption</w:t>
            </w:r>
          </w:p>
          <w:p w14:paraId="52D6FD42" w14:textId="77777777" w:rsidR="001A15FC" w:rsidRDefault="005B710A">
            <w:pPr>
              <w:pStyle w:val="a"/>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a"/>
              <w:numPr>
                <w:ilvl w:val="0"/>
                <w:numId w:val="8"/>
              </w:numPr>
            </w:pPr>
            <w:r>
              <w:t>Observation: NUC modulation is a mature technique and has been widely used in broadcast standards.</w:t>
            </w:r>
          </w:p>
          <w:p w14:paraId="3B38643A" w14:textId="77777777" w:rsidR="001A15FC" w:rsidRDefault="005B710A">
            <w:pPr>
              <w:pStyle w:val="a"/>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a"/>
              <w:numPr>
                <w:ilvl w:val="0"/>
                <w:numId w:val="8"/>
              </w:numPr>
            </w:pPr>
            <w:r>
              <w:t>Observation: NUC modulation/demodulation is a full parallel process, and it is easier to achieve ultra-high throughput for 6GR.</w:t>
            </w:r>
          </w:p>
          <w:p w14:paraId="6231BB76" w14:textId="77777777" w:rsidR="001A15FC" w:rsidRDefault="005B710A">
            <w:pPr>
              <w:pStyle w:val="a"/>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a"/>
              <w:numPr>
                <w:ilvl w:val="0"/>
                <w:numId w:val="8"/>
              </w:numPr>
              <w:spacing w:after="0"/>
            </w:pPr>
            <w:r>
              <w:t>Observation: PAS modulation has impacts on coding chain in terms of:</w:t>
            </w:r>
          </w:p>
          <w:p w14:paraId="13A60A5F" w14:textId="77777777" w:rsidR="001A15FC" w:rsidRDefault="005B710A">
            <w:pPr>
              <w:pStyle w:val="a"/>
              <w:numPr>
                <w:ilvl w:val="1"/>
                <w:numId w:val="8"/>
              </w:numPr>
              <w:spacing w:after="0"/>
            </w:pPr>
            <w:r>
              <w:t xml:space="preserve">Additional procedures before or after channel coding </w:t>
            </w:r>
          </w:p>
          <w:p w14:paraId="63E898F4" w14:textId="77777777" w:rsidR="001A15FC" w:rsidRDefault="005B710A">
            <w:pPr>
              <w:pStyle w:val="a"/>
              <w:numPr>
                <w:ilvl w:val="1"/>
                <w:numId w:val="8"/>
              </w:numPr>
              <w:spacing w:after="0"/>
            </w:pPr>
            <w:r>
              <w:t>Bit interleaving</w:t>
            </w:r>
          </w:p>
          <w:p w14:paraId="6D40BC8D" w14:textId="77777777" w:rsidR="001A15FC" w:rsidRDefault="005B710A">
            <w:pPr>
              <w:pStyle w:val="a"/>
              <w:numPr>
                <w:ilvl w:val="0"/>
                <w:numId w:val="8"/>
              </w:numPr>
              <w:spacing w:after="0"/>
            </w:pPr>
            <w:r>
              <w:t>Observation: The following three aspects need to be considered for CCDM algorithm s:</w:t>
            </w:r>
          </w:p>
          <w:p w14:paraId="678E6D59" w14:textId="77777777" w:rsidR="001A15FC" w:rsidRDefault="005B710A">
            <w:pPr>
              <w:pStyle w:val="a"/>
              <w:numPr>
                <w:ilvl w:val="1"/>
                <w:numId w:val="8"/>
              </w:numPr>
              <w:spacing w:after="0"/>
            </w:pPr>
            <w:r>
              <w:t>Precision mismatch between transmitter and receiver</w:t>
            </w:r>
          </w:p>
          <w:p w14:paraId="5E05E08C" w14:textId="77777777" w:rsidR="001A15FC" w:rsidRDefault="005B710A">
            <w:pPr>
              <w:pStyle w:val="a"/>
              <w:numPr>
                <w:ilvl w:val="1"/>
                <w:numId w:val="8"/>
              </w:numPr>
              <w:spacing w:after="0"/>
            </w:pPr>
            <w:r>
              <w:t>Serial process for encoding and decoding</w:t>
            </w:r>
          </w:p>
          <w:p w14:paraId="2284464F" w14:textId="77777777" w:rsidR="001A15FC" w:rsidRDefault="005B710A">
            <w:pPr>
              <w:pStyle w:val="a"/>
              <w:numPr>
                <w:ilvl w:val="1"/>
                <w:numId w:val="8"/>
              </w:numPr>
              <w:spacing w:after="0"/>
            </w:pPr>
            <w:r>
              <w:t>Performance loss in small TBSs</w:t>
            </w:r>
          </w:p>
          <w:p w14:paraId="478A0A4F" w14:textId="77777777" w:rsidR="001A15FC" w:rsidRDefault="005B710A">
            <w:pPr>
              <w:pStyle w:val="a"/>
              <w:numPr>
                <w:ilvl w:val="0"/>
                <w:numId w:val="8"/>
              </w:numPr>
            </w:pPr>
            <w:r>
              <w:t>Observation: PAS schemes with (A)ESS/shell mapping have an ultra-high memory requirement for encoding/decoding.</w:t>
            </w:r>
          </w:p>
          <w:p w14:paraId="15BA48BA" w14:textId="77777777" w:rsidR="001A15FC" w:rsidRDefault="005B710A">
            <w:pPr>
              <w:pStyle w:val="a"/>
              <w:numPr>
                <w:ilvl w:val="0"/>
                <w:numId w:val="8"/>
              </w:numPr>
            </w:pPr>
            <w:r>
              <w:t>Observation: IR-HARQ performance may degrade when PAS is used.</w:t>
            </w:r>
          </w:p>
          <w:p w14:paraId="2684BAC0" w14:textId="77777777" w:rsidR="001A15FC" w:rsidRDefault="005B710A">
            <w:pPr>
              <w:pStyle w:val="a"/>
              <w:numPr>
                <w:ilvl w:val="0"/>
                <w:numId w:val="8"/>
              </w:numPr>
              <w:spacing w:after="0"/>
            </w:pPr>
            <w:r>
              <w:t>The following issues for PAS can be studied and evaluated:</w:t>
            </w:r>
          </w:p>
          <w:p w14:paraId="4CFD0D8C" w14:textId="77777777" w:rsidR="001A15FC" w:rsidRDefault="005B710A">
            <w:pPr>
              <w:pStyle w:val="a"/>
              <w:numPr>
                <w:ilvl w:val="1"/>
                <w:numId w:val="8"/>
              </w:numPr>
              <w:spacing w:after="0"/>
            </w:pPr>
            <w:r>
              <w:t>Impact on channel coding chain</w:t>
            </w:r>
          </w:p>
          <w:p w14:paraId="22FD9DBC" w14:textId="77777777" w:rsidR="001A15FC" w:rsidRDefault="005B710A">
            <w:pPr>
              <w:pStyle w:val="a"/>
              <w:numPr>
                <w:ilvl w:val="1"/>
                <w:numId w:val="8"/>
              </w:numPr>
              <w:spacing w:after="0"/>
            </w:pPr>
            <w:r>
              <w:t>Serial process and storage caused by DM algorithms</w:t>
            </w:r>
          </w:p>
          <w:p w14:paraId="76990205" w14:textId="77777777" w:rsidR="001A15FC" w:rsidRDefault="005B710A">
            <w:pPr>
              <w:pStyle w:val="a"/>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a"/>
              <w:numPr>
                <w:ilvl w:val="0"/>
                <w:numId w:val="8"/>
              </w:numPr>
              <w:spacing w:after="0"/>
            </w:pPr>
            <w:r>
              <w:t>Observations:</w:t>
            </w:r>
          </w:p>
          <w:p w14:paraId="755945A3" w14:textId="77777777" w:rsidR="001A15FC" w:rsidRDefault="005B710A">
            <w:pPr>
              <w:pStyle w:val="a"/>
              <w:numPr>
                <w:ilvl w:val="1"/>
                <w:numId w:val="8"/>
              </w:numPr>
              <w:spacing w:after="0"/>
            </w:pPr>
            <w:r>
              <w:t>AI optimized 2D-NUC and 1D-NUC can provide 0.45~0.8 dB and 0.15~0.6 dB gain respectively compared to legacy 256QAM.</w:t>
            </w:r>
          </w:p>
          <w:p w14:paraId="7CD17AF8"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a"/>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a"/>
              <w:numPr>
                <w:ilvl w:val="0"/>
                <w:numId w:val="12"/>
              </w:numPr>
              <w:spacing w:after="0"/>
              <w:rPr>
                <w:lang w:val="en-US"/>
              </w:rPr>
            </w:pPr>
            <w:r>
              <w:rPr>
                <w:lang w:val="en-US"/>
              </w:rPr>
              <w:lastRenderedPageBreak/>
              <w:t xml:space="preserve">Proposal 5: Support at least the following design metrics for evaluation of 6GR constellation shaping. </w:t>
            </w:r>
          </w:p>
          <w:p w14:paraId="11F21FBD" w14:textId="77777777" w:rsidR="001A15FC" w:rsidRDefault="005B710A">
            <w:pPr>
              <w:pStyle w:val="a"/>
              <w:numPr>
                <w:ilvl w:val="1"/>
                <w:numId w:val="8"/>
              </w:numPr>
              <w:spacing w:after="0"/>
            </w:pPr>
            <w:r>
              <w:t xml:space="preserve">BLER performance </w:t>
            </w:r>
          </w:p>
          <w:p w14:paraId="10B84C10" w14:textId="77777777" w:rsidR="001A15FC" w:rsidRDefault="005B710A">
            <w:pPr>
              <w:pStyle w:val="a"/>
              <w:numPr>
                <w:ilvl w:val="1"/>
                <w:numId w:val="8"/>
              </w:numPr>
              <w:spacing w:after="0"/>
            </w:pPr>
            <w:r>
              <w:t>Throughput performance under fading channel (SISO, and MIMO with rank=1 and rank&gt;1)</w:t>
            </w:r>
          </w:p>
          <w:p w14:paraId="094AB059" w14:textId="77777777" w:rsidR="001A15FC" w:rsidRDefault="005B710A">
            <w:pPr>
              <w:pStyle w:val="a"/>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a"/>
              <w:numPr>
                <w:ilvl w:val="1"/>
                <w:numId w:val="8"/>
              </w:numPr>
              <w:spacing w:after="0"/>
            </w:pPr>
            <w:r>
              <w:t>PAPR</w:t>
            </w:r>
          </w:p>
          <w:p w14:paraId="0F633932" w14:textId="77777777" w:rsidR="001A15FC" w:rsidRDefault="005B710A">
            <w:pPr>
              <w:pStyle w:val="a"/>
              <w:numPr>
                <w:ilvl w:val="1"/>
                <w:numId w:val="8"/>
              </w:numPr>
              <w:spacing w:after="0"/>
            </w:pPr>
            <w:r>
              <w:t>Expected spec impact</w:t>
            </w:r>
          </w:p>
          <w:p w14:paraId="6C95E8A9" w14:textId="77777777" w:rsidR="001A15FC" w:rsidRDefault="005B710A">
            <w:pPr>
              <w:pStyle w:val="a"/>
              <w:numPr>
                <w:ilvl w:val="1"/>
                <w:numId w:val="8"/>
              </w:numPr>
              <w:spacing w:after="0"/>
              <w:rPr>
                <w:lang w:val="en-US"/>
              </w:rPr>
            </w:pPr>
            <w:r>
              <w:t>PA efficiency, including EVM, MPR/A-MPR</w:t>
            </w:r>
          </w:p>
          <w:p w14:paraId="4E0B8FC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a"/>
              <w:numPr>
                <w:ilvl w:val="1"/>
                <w:numId w:val="8"/>
              </w:numPr>
              <w:spacing w:after="0"/>
            </w:pPr>
            <w:r>
              <w:t xml:space="preserve">For MIMO channel evaluation, closed loop MIMO (with rank=1 and rank&gt;1) is the baseline. </w:t>
            </w:r>
          </w:p>
          <w:p w14:paraId="33863226" w14:textId="77777777" w:rsidR="001A15FC" w:rsidRDefault="005B710A">
            <w:pPr>
              <w:pStyle w:val="a"/>
              <w:numPr>
                <w:ilvl w:val="1"/>
                <w:numId w:val="8"/>
              </w:numPr>
              <w:spacing w:after="0"/>
            </w:pPr>
            <w:r>
              <w:t>For receiver type, MMSE receiver is the baseline.</w:t>
            </w:r>
          </w:p>
          <w:p w14:paraId="3E3EB771" w14:textId="77777777" w:rsidR="001A15FC" w:rsidRDefault="005B710A">
            <w:pPr>
              <w:pStyle w:val="a"/>
              <w:numPr>
                <w:ilvl w:val="1"/>
                <w:numId w:val="8"/>
              </w:numPr>
              <w:spacing w:after="0"/>
            </w:pPr>
            <w:r>
              <w:t xml:space="preserve">For evaluation channel, fading channel is the baseline, and AWGN channel is also considered. </w:t>
            </w:r>
          </w:p>
          <w:p w14:paraId="07104983" w14:textId="77777777" w:rsidR="001A15FC" w:rsidRDefault="005B710A">
            <w:pPr>
              <w:pStyle w:val="a"/>
              <w:numPr>
                <w:ilvl w:val="1"/>
                <w:numId w:val="8"/>
              </w:numPr>
              <w:spacing w:after="0"/>
            </w:pPr>
            <w:r>
              <w:t>For TBS, a wide range of TBS should be assumed.</w:t>
            </w:r>
          </w:p>
          <w:p w14:paraId="16E0E9CE"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a"/>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a"/>
              <w:numPr>
                <w:ilvl w:val="0"/>
                <w:numId w:val="12"/>
              </w:numPr>
              <w:spacing w:after="0"/>
            </w:pPr>
            <w:r>
              <w:t>Observation 4: Probabilistic shaping can reuse the 5G constellation map.</w:t>
            </w:r>
          </w:p>
          <w:p w14:paraId="7714C1F7" w14:textId="77777777" w:rsidR="001A15FC" w:rsidRDefault="005B710A">
            <w:pPr>
              <w:pStyle w:val="a"/>
              <w:numPr>
                <w:ilvl w:val="0"/>
                <w:numId w:val="12"/>
              </w:numPr>
              <w:spacing w:after="0"/>
            </w:pPr>
            <w:r>
              <w:t>Observation 5: Probabilistic shaping requires a redesign of the channel coding and modulation chain.</w:t>
            </w:r>
          </w:p>
          <w:p w14:paraId="72622952"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a"/>
              <w:numPr>
                <w:ilvl w:val="0"/>
                <w:numId w:val="12"/>
              </w:numPr>
              <w:spacing w:after="0"/>
            </w:pPr>
            <w:r>
              <w:t>Proposal 2: The following aspects should be carefully considered for the study of modulation schemes for 6GR:</w:t>
            </w:r>
          </w:p>
          <w:p w14:paraId="53024E3D" w14:textId="77777777" w:rsidR="001A15FC" w:rsidRDefault="005B710A">
            <w:pPr>
              <w:pStyle w:val="a"/>
              <w:numPr>
                <w:ilvl w:val="1"/>
                <w:numId w:val="12"/>
              </w:numPr>
              <w:spacing w:after="0"/>
            </w:pPr>
            <w:r>
              <w:t>Universality over varying channel conditions</w:t>
            </w:r>
          </w:p>
          <w:p w14:paraId="1A806370" w14:textId="77777777" w:rsidR="001A15FC" w:rsidRDefault="005B710A">
            <w:pPr>
              <w:pStyle w:val="a"/>
              <w:numPr>
                <w:ilvl w:val="1"/>
                <w:numId w:val="12"/>
              </w:numPr>
              <w:spacing w:after="0"/>
            </w:pPr>
            <w:r>
              <w:t>Integration with channel coding</w:t>
            </w:r>
          </w:p>
          <w:p w14:paraId="4A737B08" w14:textId="77777777" w:rsidR="001A15FC" w:rsidRDefault="005B710A">
            <w:pPr>
              <w:pStyle w:val="a"/>
              <w:numPr>
                <w:ilvl w:val="1"/>
                <w:numId w:val="12"/>
              </w:numPr>
              <w:spacing w:after="0"/>
            </w:pPr>
            <w:r>
              <w:t>Transmitter implementation complexity</w:t>
            </w:r>
          </w:p>
          <w:p w14:paraId="4B43B65A" w14:textId="77777777" w:rsidR="001A15FC" w:rsidRDefault="005B710A">
            <w:pPr>
              <w:pStyle w:val="a"/>
              <w:numPr>
                <w:ilvl w:val="1"/>
                <w:numId w:val="12"/>
              </w:numPr>
              <w:spacing w:after="0"/>
            </w:pPr>
            <w:r>
              <w:t>Receiver implementation complexity</w:t>
            </w:r>
          </w:p>
          <w:p w14:paraId="7FB7695E" w14:textId="77777777" w:rsidR="001A15FC" w:rsidRDefault="005B710A">
            <w:pPr>
              <w:pStyle w:val="a"/>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proofErr w:type="spellStart"/>
            <w:r>
              <w:t>Lekha</w:t>
            </w:r>
            <w:proofErr w:type="spellEnd"/>
          </w:p>
        </w:tc>
        <w:tc>
          <w:tcPr>
            <w:tcW w:w="7877" w:type="dxa"/>
          </w:tcPr>
          <w:p w14:paraId="3550BBEF"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proofErr w:type="spellStart"/>
            <w:r>
              <w:t>Tejas</w:t>
            </w:r>
            <w:proofErr w:type="spellEnd"/>
          </w:p>
        </w:tc>
        <w:tc>
          <w:tcPr>
            <w:tcW w:w="7877" w:type="dxa"/>
          </w:tcPr>
          <w:p w14:paraId="3EBF60C0"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5B710A">
            <w:pPr>
              <w:pStyle w:val="a"/>
              <w:numPr>
                <w:ilvl w:val="0"/>
                <w:numId w:val="12"/>
              </w:numPr>
              <w:spacing w:after="0"/>
              <w:rPr>
                <w:lang w:val="en-US"/>
              </w:rPr>
            </w:pPr>
            <w:r>
              <w:rPr>
                <w:lang w:val="en-US"/>
              </w:rPr>
              <w:lastRenderedPageBreak/>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lastRenderedPageBreak/>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a"/>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a"/>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a"/>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a"/>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a"/>
              <w:numPr>
                <w:ilvl w:val="0"/>
                <w:numId w:val="12"/>
              </w:numPr>
              <w:spacing w:after="0"/>
            </w:pPr>
            <w:r>
              <w:t>The following aspects need to be studied for evaluation of modulation enhancements for 6GR:</w:t>
            </w:r>
          </w:p>
          <w:p w14:paraId="0F38F275" w14:textId="77777777" w:rsidR="001A15FC" w:rsidRDefault="005B710A">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a"/>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a"/>
              <w:numPr>
                <w:ilvl w:val="1"/>
                <w:numId w:val="12"/>
              </w:numPr>
              <w:spacing w:after="0"/>
              <w:rPr>
                <w:lang w:val="en-US"/>
              </w:rPr>
            </w:pPr>
            <w:r>
              <w:rPr>
                <w:lang w:val="en-US"/>
              </w:rPr>
              <w:t>Complexity of any proposed scheme, at least including:</w:t>
            </w:r>
          </w:p>
          <w:p w14:paraId="2BB1827E" w14:textId="77777777" w:rsidR="001A15FC" w:rsidRDefault="005B710A">
            <w:pPr>
              <w:pStyle w:val="a"/>
              <w:numPr>
                <w:ilvl w:val="2"/>
                <w:numId w:val="12"/>
              </w:numPr>
              <w:spacing w:after="0"/>
              <w:rPr>
                <w:lang w:val="en-US"/>
              </w:rPr>
            </w:pPr>
            <w:r>
              <w:rPr>
                <w:lang w:val="en-US"/>
              </w:rPr>
              <w:t>Computational complexity;</w:t>
            </w:r>
          </w:p>
          <w:p w14:paraId="53E7E820" w14:textId="77777777" w:rsidR="001A15FC" w:rsidRDefault="005B710A">
            <w:pPr>
              <w:pStyle w:val="a"/>
              <w:numPr>
                <w:ilvl w:val="2"/>
                <w:numId w:val="12"/>
              </w:numPr>
              <w:spacing w:after="0"/>
              <w:rPr>
                <w:lang w:val="en-US"/>
              </w:rPr>
            </w:pPr>
            <w:r>
              <w:rPr>
                <w:lang w:val="en-US"/>
              </w:rPr>
              <w:t>Storage complexity;</w:t>
            </w:r>
          </w:p>
          <w:p w14:paraId="02C0F0FD" w14:textId="77777777" w:rsidR="001A15FC" w:rsidRDefault="005B710A">
            <w:pPr>
              <w:pStyle w:val="a"/>
              <w:numPr>
                <w:ilvl w:val="1"/>
                <w:numId w:val="12"/>
              </w:numPr>
              <w:spacing w:after="0"/>
              <w:rPr>
                <w:lang w:val="en-US"/>
              </w:rPr>
            </w:pPr>
            <w:r>
              <w:rPr>
                <w:lang w:val="en-US"/>
              </w:rPr>
              <w:t>Hardware throughput and latency</w:t>
            </w:r>
          </w:p>
          <w:p w14:paraId="3EE9D9D3" w14:textId="77777777" w:rsidR="001A15FC" w:rsidRDefault="005B710A">
            <w:pPr>
              <w:pStyle w:val="a"/>
              <w:numPr>
                <w:ilvl w:val="2"/>
                <w:numId w:val="12"/>
              </w:numPr>
              <w:spacing w:after="0"/>
              <w:rPr>
                <w:lang w:val="en-US"/>
              </w:rPr>
            </w:pPr>
            <w:r>
              <w:rPr>
                <w:lang w:val="en-US"/>
              </w:rPr>
              <w:t>Considering algorithm parallelism and quantization effects.</w:t>
            </w:r>
          </w:p>
          <w:p w14:paraId="2C564B2C" w14:textId="77777777" w:rsidR="001A15FC" w:rsidRDefault="005B710A">
            <w:pPr>
              <w:pStyle w:val="a"/>
              <w:numPr>
                <w:ilvl w:val="1"/>
                <w:numId w:val="12"/>
              </w:numPr>
              <w:spacing w:after="0"/>
              <w:rPr>
                <w:lang w:val="en-US"/>
              </w:rPr>
            </w:pPr>
            <w:r>
              <w:rPr>
                <w:lang w:val="en-US"/>
              </w:rPr>
              <w:t>Standardization efforts and specification impact</w:t>
            </w:r>
          </w:p>
          <w:p w14:paraId="058EA776" w14:textId="77777777" w:rsidR="001A15FC" w:rsidRDefault="005B710A">
            <w:pPr>
              <w:pStyle w:val="a"/>
              <w:numPr>
                <w:ilvl w:val="1"/>
                <w:numId w:val="12"/>
              </w:numPr>
              <w:spacing w:after="0"/>
              <w:rPr>
                <w:lang w:val="en-US"/>
              </w:rPr>
            </w:pPr>
            <w:r>
              <w:rPr>
                <w:lang w:val="en-US"/>
              </w:rPr>
              <w:t xml:space="preserve">Realistic factors </w:t>
            </w:r>
          </w:p>
          <w:p w14:paraId="4CBB107D" w14:textId="77777777" w:rsidR="001A15FC" w:rsidRDefault="005B710A">
            <w:pPr>
              <w:pStyle w:val="a"/>
              <w:numPr>
                <w:ilvl w:val="2"/>
                <w:numId w:val="12"/>
              </w:numPr>
              <w:spacing w:after="0"/>
              <w:rPr>
                <w:lang w:val="en-US"/>
              </w:rPr>
            </w:pPr>
            <w:r>
              <w:rPr>
                <w:lang w:val="en-US"/>
              </w:rPr>
              <w:t>PAPR</w:t>
            </w:r>
          </w:p>
          <w:p w14:paraId="3F747536" w14:textId="77777777" w:rsidR="001A15FC" w:rsidRDefault="005B710A">
            <w:pPr>
              <w:pStyle w:val="a"/>
              <w:numPr>
                <w:ilvl w:val="2"/>
                <w:numId w:val="12"/>
              </w:numPr>
              <w:spacing w:after="0"/>
              <w:rPr>
                <w:lang w:val="en-US"/>
              </w:rPr>
            </w:pPr>
            <w:r>
              <w:rPr>
                <w:lang w:val="en-US"/>
              </w:rPr>
              <w:t>EVM</w:t>
            </w:r>
          </w:p>
          <w:p w14:paraId="71C15E5F" w14:textId="77777777" w:rsidR="001A15FC" w:rsidRDefault="005B710A">
            <w:pPr>
              <w:pStyle w:val="a"/>
              <w:numPr>
                <w:ilvl w:val="1"/>
                <w:numId w:val="12"/>
              </w:numPr>
              <w:spacing w:after="0"/>
              <w:rPr>
                <w:lang w:val="en-US"/>
              </w:rPr>
            </w:pPr>
            <w:r>
              <w:rPr>
                <w:lang w:val="en-US"/>
              </w:rPr>
              <w:t>System-level simulation results:</w:t>
            </w:r>
          </w:p>
          <w:p w14:paraId="224E66D6" w14:textId="77777777" w:rsidR="001A15FC" w:rsidRDefault="005B710A">
            <w:pPr>
              <w:pStyle w:val="a"/>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a"/>
              <w:numPr>
                <w:ilvl w:val="0"/>
                <w:numId w:val="12"/>
              </w:numPr>
              <w:spacing w:after="0"/>
            </w:pPr>
            <w:r>
              <w:lastRenderedPageBreak/>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a"/>
              <w:numPr>
                <w:ilvl w:val="0"/>
                <w:numId w:val="12"/>
              </w:numPr>
              <w:spacing w:after="0"/>
            </w:pPr>
            <w:r>
              <w:t>Proposal 2: Support to study GS and PS constellation shaping for 6GR modulation scheme.</w:t>
            </w:r>
          </w:p>
          <w:p w14:paraId="1E6C5624" w14:textId="77777777" w:rsidR="001A15FC" w:rsidRDefault="005B710A">
            <w:pPr>
              <w:pStyle w:val="a"/>
              <w:numPr>
                <w:ilvl w:val="0"/>
                <w:numId w:val="12"/>
              </w:numPr>
              <w:spacing w:after="0"/>
            </w:pPr>
            <w:r>
              <w:t>Proposal 3: For study of constellation shaping, the following aspects shall be considered:</w:t>
            </w:r>
          </w:p>
          <w:p w14:paraId="3D3154C2" w14:textId="77777777" w:rsidR="001A15FC" w:rsidRDefault="005B710A">
            <w:pPr>
              <w:pStyle w:val="a"/>
              <w:numPr>
                <w:ilvl w:val="1"/>
                <w:numId w:val="12"/>
              </w:numPr>
              <w:spacing w:after="0"/>
            </w:pPr>
            <w:r>
              <w:t xml:space="preserve">Performance evaluation including spectral efficiency and BLER, </w:t>
            </w:r>
          </w:p>
          <w:p w14:paraId="288D5A5D" w14:textId="77777777" w:rsidR="001A15FC" w:rsidRDefault="005B710A">
            <w:pPr>
              <w:pStyle w:val="a"/>
              <w:numPr>
                <w:ilvl w:val="1"/>
                <w:numId w:val="12"/>
              </w:numPr>
              <w:spacing w:after="0"/>
            </w:pPr>
            <w:r>
              <w:t>PAPR of CP-OFDM and DFT-s-OFDM waveforms</w:t>
            </w:r>
          </w:p>
          <w:p w14:paraId="51D06AFD"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t>Samsung</w:t>
            </w:r>
          </w:p>
        </w:tc>
        <w:tc>
          <w:tcPr>
            <w:tcW w:w="7877" w:type="dxa"/>
          </w:tcPr>
          <w:p w14:paraId="1439E2E7" w14:textId="77777777" w:rsidR="001A15FC" w:rsidRDefault="005B710A">
            <w:pPr>
              <w:spacing w:after="0"/>
            </w:pPr>
            <w:r>
              <w:t>For GS:</w:t>
            </w:r>
          </w:p>
          <w:p w14:paraId="0BC27896" w14:textId="77777777" w:rsidR="001A15FC" w:rsidRDefault="005B710A">
            <w:pPr>
              <w:pStyle w:val="a"/>
              <w:numPr>
                <w:ilvl w:val="0"/>
                <w:numId w:val="12"/>
              </w:numPr>
              <w:spacing w:after="0"/>
            </w:pPr>
            <w:r>
              <w:t>Observation 4: 1D-NUC does not bring significant PAPR increase compared to uniform QAM.</w:t>
            </w:r>
          </w:p>
          <w:p w14:paraId="3E98BC9A"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a"/>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a"/>
              <w:numPr>
                <w:ilvl w:val="0"/>
                <w:numId w:val="12"/>
              </w:numPr>
              <w:spacing w:after="0"/>
            </w:pPr>
            <w:r>
              <w:t>Observation 6: Distribution matching for probabilistic shaping increases LDPC coding rate.</w:t>
            </w:r>
          </w:p>
          <w:p w14:paraId="712B8D1D"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a"/>
              <w:numPr>
                <w:ilvl w:val="0"/>
                <w:numId w:val="12"/>
              </w:numPr>
              <w:spacing w:after="0"/>
            </w:pPr>
            <w:r>
              <w:t>Proposal 1: RAN1 should study the use of Non-Uniform Constellation for 6G</w:t>
            </w:r>
          </w:p>
          <w:p w14:paraId="4FFD9659"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a"/>
              <w:numPr>
                <w:ilvl w:val="0"/>
                <w:numId w:val="12"/>
              </w:numPr>
              <w:spacing w:after="0"/>
            </w:pPr>
            <w:r>
              <w:lastRenderedPageBreak/>
              <w:t>Use NR MCS table as starting point to evaluate constellation shaping schemes.</w:t>
            </w:r>
          </w:p>
          <w:p w14:paraId="2C4FF917" w14:textId="77777777" w:rsidR="001A15FC" w:rsidRDefault="005B710A">
            <w:pPr>
              <w:pStyle w:val="a"/>
              <w:numPr>
                <w:ilvl w:val="1"/>
                <w:numId w:val="12"/>
              </w:numPr>
              <w:spacing w:after="0"/>
            </w:pPr>
            <w:r>
              <w:t>Simulation based on optimized MCS can be provided optionally</w:t>
            </w:r>
          </w:p>
          <w:p w14:paraId="1313B6B5" w14:textId="77777777" w:rsidR="001A15FC" w:rsidRDefault="005B710A">
            <w:pPr>
              <w:pStyle w:val="a"/>
              <w:numPr>
                <w:ilvl w:val="0"/>
                <w:numId w:val="12"/>
              </w:numPr>
            </w:pPr>
            <w:r>
              <w:t>Include both SISO and MIMO scenarios for evaluation.</w:t>
            </w:r>
          </w:p>
          <w:p w14:paraId="7654FEF0" w14:textId="77777777" w:rsidR="001A15FC" w:rsidRDefault="005B710A">
            <w:pPr>
              <w:pStyle w:val="a"/>
              <w:numPr>
                <w:ilvl w:val="0"/>
                <w:numId w:val="12"/>
              </w:numPr>
            </w:pPr>
            <w:r>
              <w:t>Apply closed loop MIMO based precoder as evaluation baseline.</w:t>
            </w:r>
          </w:p>
          <w:p w14:paraId="35C53E71" w14:textId="77777777" w:rsidR="001A15FC" w:rsidRDefault="005B710A">
            <w:pPr>
              <w:pStyle w:val="a"/>
              <w:numPr>
                <w:ilvl w:val="0"/>
                <w:numId w:val="12"/>
              </w:numPr>
            </w:pPr>
            <w:r>
              <w:t>Use at least MMSE receiver as baseline receiver for evaluation in both uplink and downlink.</w:t>
            </w:r>
          </w:p>
          <w:p w14:paraId="6AF93543"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a"/>
              <w:numPr>
                <w:ilvl w:val="0"/>
                <w:numId w:val="12"/>
              </w:numPr>
            </w:pPr>
            <w:r>
              <w:t>Follow AI 11.2 as much as possible for the evaluation assumptions by reflecting realistic models and traffic patterns.</w:t>
            </w:r>
          </w:p>
          <w:p w14:paraId="60DC5B48" w14:textId="77777777" w:rsidR="001A15FC" w:rsidRDefault="005B710A">
            <w:pPr>
              <w:pStyle w:val="a"/>
              <w:numPr>
                <w:ilvl w:val="0"/>
                <w:numId w:val="12"/>
              </w:numPr>
            </w:pPr>
            <w:r>
              <w:t>Both link-level and system-level evaluations should be done for proposed new modulation schemes, e.g., NUC and PSCM.</w:t>
            </w:r>
          </w:p>
          <w:p w14:paraId="00A6C0C9" w14:textId="77777777" w:rsidR="001A15FC" w:rsidRDefault="005B710A">
            <w:pPr>
              <w:pStyle w:val="a"/>
              <w:numPr>
                <w:ilvl w:val="0"/>
                <w:numId w:val="12"/>
              </w:numPr>
            </w:pPr>
            <w:r>
              <w:t>Implementation complexity and processing latency shall be analysed and compared with 5G modulation in the evaluation.</w:t>
            </w:r>
          </w:p>
          <w:p w14:paraId="183E9A84" w14:textId="77777777" w:rsidR="001A15FC" w:rsidRDefault="005B710A">
            <w:pPr>
              <w:pStyle w:val="a"/>
              <w:numPr>
                <w:ilvl w:val="1"/>
                <w:numId w:val="12"/>
              </w:numPr>
            </w:pPr>
            <w:r>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a"/>
              <w:numPr>
                <w:ilvl w:val="1"/>
                <w:numId w:val="12"/>
              </w:numPr>
              <w:spacing w:after="0"/>
            </w:pPr>
            <w:r>
              <w:t>BLER performance at low error rates (e.g., 10-4 ~ 10-5)</w:t>
            </w:r>
          </w:p>
          <w:p w14:paraId="59D0C6C8" w14:textId="77777777" w:rsidR="001A15FC" w:rsidRDefault="005B710A">
            <w:pPr>
              <w:pStyle w:val="a"/>
              <w:numPr>
                <w:ilvl w:val="1"/>
                <w:numId w:val="12"/>
              </w:numPr>
              <w:spacing w:after="0"/>
            </w:pPr>
            <w:r>
              <w:t>BICM capacity analysis</w:t>
            </w:r>
          </w:p>
          <w:p w14:paraId="3966DA92" w14:textId="77777777" w:rsidR="001A15FC" w:rsidRDefault="005B710A">
            <w:pPr>
              <w:pStyle w:val="a"/>
              <w:numPr>
                <w:ilvl w:val="1"/>
                <w:numId w:val="12"/>
              </w:numPr>
              <w:spacing w:after="0"/>
            </w:pPr>
            <w:r>
              <w:t>Complexity analysis (1D/2D-GS, comparison with uniform constellations)</w:t>
            </w:r>
          </w:p>
          <w:p w14:paraId="39DBECCE" w14:textId="77777777" w:rsidR="001A15FC" w:rsidRDefault="005B710A">
            <w:pPr>
              <w:pStyle w:val="a"/>
              <w:numPr>
                <w:ilvl w:val="1"/>
                <w:numId w:val="12"/>
              </w:numPr>
              <w:spacing w:after="0"/>
            </w:pPr>
            <w:r>
              <w:t>Channels: AWGN, fading, power limiter channels</w:t>
            </w:r>
          </w:p>
          <w:p w14:paraId="4518658A" w14:textId="77777777" w:rsidR="001A15FC" w:rsidRDefault="005B710A">
            <w:pPr>
              <w:pStyle w:val="a"/>
              <w:numPr>
                <w:ilvl w:val="1"/>
                <w:numId w:val="12"/>
              </w:numPr>
              <w:spacing w:after="0"/>
            </w:pPr>
            <w:r>
              <w:t>Choices of constellation sets depending on code rate/length</w:t>
            </w:r>
          </w:p>
          <w:p w14:paraId="53FC3CA4"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a"/>
              <w:numPr>
                <w:ilvl w:val="1"/>
                <w:numId w:val="12"/>
              </w:numPr>
              <w:spacing w:after="0"/>
            </w:pPr>
            <w:r>
              <w:t>MIMO considerations</w:t>
            </w:r>
          </w:p>
          <w:p w14:paraId="772E6204" w14:textId="77777777" w:rsidR="001A15FC" w:rsidRDefault="005B710A">
            <w:pPr>
              <w:pStyle w:val="a"/>
              <w:numPr>
                <w:ilvl w:val="1"/>
                <w:numId w:val="12"/>
              </w:numPr>
              <w:spacing w:after="0"/>
            </w:pPr>
            <w:r>
              <w:t>PAPR consideration (UL DFT-s-OFDM)</w:t>
            </w:r>
          </w:p>
          <w:p w14:paraId="49733A66" w14:textId="77777777" w:rsidR="001A15FC" w:rsidRDefault="005B710A">
            <w:pPr>
              <w:pStyle w:val="a"/>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a"/>
              <w:numPr>
                <w:ilvl w:val="1"/>
                <w:numId w:val="12"/>
              </w:numPr>
              <w:spacing w:after="0"/>
            </w:pPr>
            <w:r>
              <w:t>BLER performance at low error rates (e.g., 10-4 ~ 10-5)</w:t>
            </w:r>
          </w:p>
          <w:p w14:paraId="52021A44" w14:textId="77777777" w:rsidR="001A15FC" w:rsidRDefault="005B710A">
            <w:pPr>
              <w:pStyle w:val="a"/>
              <w:numPr>
                <w:ilvl w:val="1"/>
                <w:numId w:val="12"/>
              </w:numPr>
              <w:spacing w:after="0"/>
            </w:pPr>
            <w:r>
              <w:t>BICM capacity analysis</w:t>
            </w:r>
          </w:p>
          <w:p w14:paraId="35B6847C" w14:textId="77777777" w:rsidR="001A15FC" w:rsidRDefault="005B710A">
            <w:pPr>
              <w:pStyle w:val="a"/>
              <w:numPr>
                <w:ilvl w:val="1"/>
                <w:numId w:val="12"/>
              </w:numPr>
              <w:spacing w:after="0"/>
            </w:pPr>
            <w:r>
              <w:t>Complexity analysis (compared to uniform constellations, 1D/2D-GS)</w:t>
            </w:r>
          </w:p>
          <w:p w14:paraId="36056476" w14:textId="77777777" w:rsidR="001A15FC" w:rsidRDefault="005B710A">
            <w:pPr>
              <w:pStyle w:val="a"/>
              <w:numPr>
                <w:ilvl w:val="1"/>
                <w:numId w:val="12"/>
              </w:numPr>
              <w:spacing w:after="0"/>
            </w:pPr>
            <w:r>
              <w:lastRenderedPageBreak/>
              <w:t xml:space="preserve">Bit </w:t>
            </w:r>
            <w:proofErr w:type="spellStart"/>
            <w:r>
              <w:t>interleaver</w:t>
            </w:r>
            <w:proofErr w:type="spellEnd"/>
            <w:r>
              <w:t>/Scrambler considerations</w:t>
            </w:r>
          </w:p>
          <w:p w14:paraId="07EBCD6D" w14:textId="77777777" w:rsidR="001A15FC" w:rsidRDefault="005B710A">
            <w:pPr>
              <w:pStyle w:val="a"/>
              <w:numPr>
                <w:ilvl w:val="1"/>
                <w:numId w:val="12"/>
              </w:numPr>
              <w:spacing w:after="0"/>
            </w:pPr>
            <w:r>
              <w:t xml:space="preserve">Additional latency issue </w:t>
            </w:r>
          </w:p>
          <w:p w14:paraId="7C3477CE" w14:textId="77777777" w:rsidR="001A15FC" w:rsidRDefault="005B710A">
            <w:pPr>
              <w:pStyle w:val="a"/>
              <w:numPr>
                <w:ilvl w:val="1"/>
                <w:numId w:val="12"/>
              </w:numPr>
              <w:spacing w:after="0"/>
            </w:pPr>
            <w:r>
              <w:t>Channels: AWGN, fading, power limiter channels</w:t>
            </w:r>
          </w:p>
          <w:p w14:paraId="03E5164C" w14:textId="77777777" w:rsidR="001A15FC" w:rsidRDefault="005B710A">
            <w:pPr>
              <w:pStyle w:val="a"/>
              <w:numPr>
                <w:ilvl w:val="1"/>
                <w:numId w:val="12"/>
              </w:numPr>
              <w:spacing w:after="0"/>
            </w:pPr>
            <w:r>
              <w:t>Choices of distribution sets depending on code rate/length</w:t>
            </w:r>
          </w:p>
          <w:p w14:paraId="069509DA"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a"/>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lastRenderedPageBreak/>
              <w:t>Rakuten</w:t>
            </w:r>
          </w:p>
        </w:tc>
        <w:tc>
          <w:tcPr>
            <w:tcW w:w="7877" w:type="dxa"/>
          </w:tcPr>
          <w:p w14:paraId="57082E4F"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a"/>
              <w:numPr>
                <w:ilvl w:val="0"/>
                <w:numId w:val="12"/>
              </w:numPr>
              <w:spacing w:after="0"/>
            </w:pPr>
            <w:r>
              <w:t>Observation 5: For DFT-s-OFDM, the PAPR behaviour may be improved by constellation shaping</w:t>
            </w:r>
          </w:p>
          <w:p w14:paraId="735D4B25" w14:textId="77777777" w:rsidR="001A15FC" w:rsidRDefault="005B710A">
            <w:pPr>
              <w:pStyle w:val="a"/>
              <w:numPr>
                <w:ilvl w:val="0"/>
                <w:numId w:val="12"/>
              </w:numPr>
              <w:spacing w:after="0"/>
            </w:pPr>
            <w:r>
              <w:t>Proposal 5: RAN1 should study constellation shaping for PAPR reduction of DFT-s OFDM</w:t>
            </w:r>
          </w:p>
          <w:p w14:paraId="5D18BBE2"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a"/>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a"/>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a"/>
              <w:numPr>
                <w:ilvl w:val="0"/>
                <w:numId w:val="12"/>
              </w:numPr>
              <w:spacing w:after="0"/>
            </w:pPr>
            <w:r>
              <w:t>Proposal 2: For modulation shaping evaluation, adopt the following evaluation assumption:</w:t>
            </w:r>
          </w:p>
          <w:p w14:paraId="0353BD00" w14:textId="77777777" w:rsidR="001A15FC" w:rsidRDefault="005B710A">
            <w:pPr>
              <w:pStyle w:val="a"/>
              <w:numPr>
                <w:ilvl w:val="1"/>
                <w:numId w:val="12"/>
              </w:numPr>
              <w:spacing w:after="0"/>
            </w:pPr>
            <w:r>
              <w:t xml:space="preserve">Throughput performance at 90% throughput point with TDL-A channel model </w:t>
            </w:r>
          </w:p>
          <w:p w14:paraId="3E86617F" w14:textId="77777777" w:rsidR="001A15FC" w:rsidRDefault="005B710A">
            <w:pPr>
              <w:pStyle w:val="a"/>
              <w:numPr>
                <w:ilvl w:val="2"/>
                <w:numId w:val="12"/>
              </w:numPr>
              <w:spacing w:after="0"/>
            </w:pPr>
            <w:r>
              <w:t xml:space="preserve">Max 4 HARQ transmissions </w:t>
            </w:r>
          </w:p>
          <w:p w14:paraId="44571D54" w14:textId="77777777" w:rsidR="001A15FC" w:rsidRDefault="005B710A">
            <w:pPr>
              <w:pStyle w:val="a"/>
              <w:numPr>
                <w:ilvl w:val="1"/>
                <w:numId w:val="12"/>
              </w:numPr>
              <w:spacing w:after="0"/>
            </w:pPr>
            <w:r>
              <w:t xml:space="preserve">Receiver assumption: </w:t>
            </w:r>
          </w:p>
          <w:p w14:paraId="5D0D0857" w14:textId="77777777" w:rsidR="001A15FC" w:rsidRDefault="005B710A">
            <w:pPr>
              <w:pStyle w:val="a"/>
              <w:numPr>
                <w:ilvl w:val="2"/>
                <w:numId w:val="12"/>
              </w:numPr>
              <w:spacing w:after="0"/>
            </w:pPr>
            <w:proofErr w:type="spellStart"/>
            <w:r>
              <w:t>rML</w:t>
            </w:r>
            <w:proofErr w:type="spellEnd"/>
            <w:r>
              <w:t xml:space="preserve"> for DL</w:t>
            </w:r>
          </w:p>
          <w:p w14:paraId="5805CFDD" w14:textId="77777777" w:rsidR="001A15FC" w:rsidRDefault="005B710A">
            <w:pPr>
              <w:pStyle w:val="a"/>
              <w:numPr>
                <w:ilvl w:val="2"/>
                <w:numId w:val="12"/>
              </w:numPr>
              <w:spacing w:after="0"/>
            </w:pPr>
            <w:r>
              <w:t xml:space="preserve">MMSE for UL </w:t>
            </w:r>
          </w:p>
          <w:p w14:paraId="72043E74" w14:textId="77777777" w:rsidR="001A15FC" w:rsidRDefault="005B710A">
            <w:pPr>
              <w:pStyle w:val="a"/>
              <w:numPr>
                <w:ilvl w:val="1"/>
                <w:numId w:val="12"/>
              </w:numPr>
              <w:spacing w:after="0"/>
            </w:pPr>
            <w:r>
              <w:t xml:space="preserve">For MIMO channel evaluation, </w:t>
            </w:r>
          </w:p>
          <w:p w14:paraId="27DCDAEF"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a"/>
              <w:numPr>
                <w:ilvl w:val="2"/>
                <w:numId w:val="12"/>
              </w:numPr>
              <w:spacing w:after="0"/>
            </w:pPr>
            <w:r>
              <w:t xml:space="preserve">For open loop MIMO, 4x4 and 4x6 with Rank = 2 and Rank = 4   </w:t>
            </w:r>
          </w:p>
          <w:p w14:paraId="303BE78A" w14:textId="77777777" w:rsidR="001A15FC" w:rsidRDefault="005B710A">
            <w:pPr>
              <w:pStyle w:val="a"/>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a"/>
              <w:numPr>
                <w:ilvl w:val="1"/>
                <w:numId w:val="12"/>
              </w:numPr>
              <w:spacing w:after="0"/>
            </w:pPr>
            <w:r>
              <w:t xml:space="preserve">Channel estimation: genie and MMSE channel estimation. </w:t>
            </w:r>
          </w:p>
          <w:p w14:paraId="61B2CF7D" w14:textId="77777777" w:rsidR="001A15FC" w:rsidRDefault="005B710A">
            <w:pPr>
              <w:pStyle w:val="a"/>
              <w:numPr>
                <w:ilvl w:val="1"/>
                <w:numId w:val="12"/>
              </w:numPr>
              <w:spacing w:after="0"/>
            </w:pPr>
            <w:r>
              <w:t>Transmitter and receiver complexity, latency, parallelism implementation, and storage requirements are reported</w:t>
            </w:r>
          </w:p>
          <w:p w14:paraId="23CEE639" w14:textId="77777777" w:rsidR="001A15FC" w:rsidRDefault="005B710A">
            <w:pPr>
              <w:pStyle w:val="a"/>
              <w:numPr>
                <w:ilvl w:val="1"/>
                <w:numId w:val="12"/>
              </w:numPr>
              <w:spacing w:after="0"/>
            </w:pPr>
            <w:r>
              <w:t>PAPR for UL DFT-s-OFDM based waveform</w:t>
            </w:r>
          </w:p>
          <w:p w14:paraId="5362DD31" w14:textId="77777777" w:rsidR="001A15FC" w:rsidRDefault="005B710A">
            <w:pPr>
              <w:pStyle w:val="a"/>
              <w:numPr>
                <w:ilvl w:val="1"/>
                <w:numId w:val="12"/>
              </w:numPr>
              <w:spacing w:after="0"/>
            </w:pPr>
            <w:r>
              <w:t>Expected spec impact</w:t>
            </w:r>
          </w:p>
          <w:p w14:paraId="12CC7B64"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a"/>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a"/>
              <w:numPr>
                <w:ilvl w:val="0"/>
                <w:numId w:val="12"/>
              </w:numPr>
              <w:spacing w:after="0"/>
            </w:pPr>
            <w:r>
              <w:lastRenderedPageBreak/>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a"/>
              <w:numPr>
                <w:ilvl w:val="0"/>
                <w:numId w:val="12"/>
              </w:numPr>
              <w:spacing w:after="0"/>
            </w:pPr>
            <w:r>
              <w:t>Observation 4: ESS generally has smaller rate loss than CCDM for a given output sequence length.</w:t>
            </w:r>
          </w:p>
          <w:p w14:paraId="032B9A18"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a"/>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a"/>
              <w:numPr>
                <w:ilvl w:val="0"/>
                <w:numId w:val="12"/>
              </w:numPr>
              <w:spacing w:after="0"/>
            </w:pPr>
            <w:r>
              <w:t>Proposal 3: Company should share their preferred GS scheme (</w:t>
            </w:r>
            <w:proofErr w:type="gramStart"/>
            <w:r>
              <w:t>i.e.</w:t>
            </w:r>
            <w:proofErr w:type="gramEnd"/>
            <w:r>
              <w:t xml:space="preserv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a"/>
              <w:numPr>
                <w:ilvl w:val="0"/>
                <w:numId w:val="12"/>
              </w:numPr>
              <w:spacing w:after="0"/>
            </w:pPr>
            <w:r>
              <w:t>Proposal 5: AWGN performance evaluation should be conducted at minimum for calibration purposes.</w:t>
            </w:r>
          </w:p>
          <w:p w14:paraId="1C2E995B" w14:textId="77777777" w:rsidR="001A15FC" w:rsidRDefault="005B710A">
            <w:pPr>
              <w:pStyle w:val="a"/>
              <w:numPr>
                <w:ilvl w:val="0"/>
                <w:numId w:val="12"/>
              </w:numPr>
              <w:spacing w:after="0"/>
            </w:pPr>
            <w:r>
              <w:t>Proposal 6: Detailed configuration parameters for MIMO fading channel evaluation should be provided.</w:t>
            </w:r>
          </w:p>
          <w:p w14:paraId="42BDF38D" w14:textId="77777777" w:rsidR="001A15FC" w:rsidRDefault="005B710A">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a"/>
              <w:numPr>
                <w:ilvl w:val="0"/>
                <w:numId w:val="12"/>
              </w:numPr>
              <w:spacing w:after="0"/>
            </w:pPr>
            <w:r>
              <w:t>Observation 16: Both PS and GS have similar PAPR as uniform QAM when CP-OFDM waveform is used.</w:t>
            </w:r>
          </w:p>
          <w:p w14:paraId="430675C6"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a"/>
              <w:numPr>
                <w:ilvl w:val="0"/>
                <w:numId w:val="12"/>
              </w:numPr>
              <w:spacing w:after="0"/>
            </w:pPr>
            <w:r>
              <w:t xml:space="preserve">Observation 6: GCS optimized for various channel condition requires storage at both transmitter and receiver side. The performance gain of GCS over QAM increase with the </w:t>
            </w:r>
            <w:r>
              <w:lastRenderedPageBreak/>
              <w:t>modulation order, at the cost of increasing computation complexity at receiver side due to the complex-valued LLR computation.</w:t>
            </w:r>
          </w:p>
          <w:p w14:paraId="08CF251B"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proofErr w:type="spellStart"/>
            <w:r>
              <w:lastRenderedPageBreak/>
              <w:t>Hanbat</w:t>
            </w:r>
            <w:proofErr w:type="spellEnd"/>
          </w:p>
        </w:tc>
        <w:tc>
          <w:tcPr>
            <w:tcW w:w="7877" w:type="dxa"/>
          </w:tcPr>
          <w:p w14:paraId="4BF37388"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a"/>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a"/>
              <w:numPr>
                <w:ilvl w:val="1"/>
                <w:numId w:val="12"/>
              </w:numPr>
              <w:spacing w:after="0"/>
            </w:pPr>
            <w:r>
              <w:t>Shaping gain from 0.15dB to 0.75dB where shaping gain of NUC increases as the modulation order increases</w:t>
            </w:r>
          </w:p>
          <w:p w14:paraId="1A9E565D" w14:textId="77777777" w:rsidR="001A15FC" w:rsidRDefault="005B710A">
            <w:pPr>
              <w:pStyle w:val="a"/>
              <w:numPr>
                <w:ilvl w:val="1"/>
                <w:numId w:val="12"/>
              </w:numPr>
              <w:spacing w:after="0"/>
            </w:pPr>
            <w:r>
              <w:t>~0.27dB shaping gain for MCS level 18 in NR 256QAM table at BLER = 0.1 in the CDL-A 1T1R channel.</w:t>
            </w:r>
          </w:p>
          <w:p w14:paraId="4763FBA3" w14:textId="77777777" w:rsidR="001A15FC" w:rsidRDefault="005B710A">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proofErr w:type="spellStart"/>
            <w:r>
              <w:t>Tejas</w:t>
            </w:r>
            <w:proofErr w:type="spellEnd"/>
          </w:p>
        </w:tc>
        <w:tc>
          <w:tcPr>
            <w:tcW w:w="7877" w:type="dxa"/>
          </w:tcPr>
          <w:p w14:paraId="73F1AE28" w14:textId="77777777" w:rsidR="001A15FC" w:rsidRDefault="005B710A">
            <w:pPr>
              <w:spacing w:after="0"/>
            </w:pPr>
            <w:r>
              <w:t>NUC for AWGN 1T1R</w:t>
            </w:r>
          </w:p>
          <w:p w14:paraId="19B319E9"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a"/>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lastRenderedPageBreak/>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a"/>
              <w:numPr>
                <w:ilvl w:val="0"/>
                <w:numId w:val="12"/>
              </w:numPr>
              <w:spacing w:after="0"/>
            </w:pPr>
            <w:r>
              <w:t>For 16-QAM, the performance gain of probabilistic shaping compared to uniform BICM at 2.5 bits/2D is about 0.4 dB;</w:t>
            </w:r>
          </w:p>
          <w:p w14:paraId="5369540E" w14:textId="77777777" w:rsidR="001A15FC" w:rsidRDefault="005B710A">
            <w:pPr>
              <w:pStyle w:val="a"/>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a"/>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a"/>
              <w:numPr>
                <w:ilvl w:val="0"/>
                <w:numId w:val="12"/>
              </w:numPr>
              <w:spacing w:after="0"/>
            </w:pPr>
            <w:r>
              <w:t>The performance gain of 16-NU-QAM compared to 16-QAM is very small.</w:t>
            </w:r>
          </w:p>
          <w:p w14:paraId="015B3F52" w14:textId="77777777" w:rsidR="001A15FC" w:rsidRDefault="005B710A">
            <w:pPr>
              <w:pStyle w:val="a"/>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a"/>
              <w:numPr>
                <w:ilvl w:val="0"/>
                <w:numId w:val="12"/>
              </w:numPr>
              <w:spacing w:after="0"/>
            </w:pPr>
            <w:r>
              <w:t xml:space="preserve">Observation 8: In </w:t>
            </w:r>
            <w:proofErr w:type="spellStart"/>
            <w:r>
              <w:t>i.i.d</w:t>
            </w:r>
            <w:proofErr w:type="spellEnd"/>
            <w:r>
              <w:t>. Rayleigh fading channel, the performance gain of PS significantly declines, and CCDM-based PS has even worse performance (0.8dB loss) than uniform QAM.</w:t>
            </w:r>
          </w:p>
          <w:p w14:paraId="0405D84A"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a"/>
              <w:numPr>
                <w:ilvl w:val="0"/>
                <w:numId w:val="12"/>
              </w:numPr>
              <w:spacing w:after="0"/>
            </w:pPr>
            <w:r>
              <w:t>Observation 2: The performance gain of 1-D NUC over uniform QAM increases with the modulation order.</w:t>
            </w:r>
          </w:p>
          <w:p w14:paraId="196BCDBE" w14:textId="77777777" w:rsidR="001A15FC" w:rsidRDefault="005B710A">
            <w:pPr>
              <w:pStyle w:val="a"/>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a"/>
              <w:numPr>
                <w:ilvl w:val="0"/>
                <w:numId w:val="12"/>
              </w:numPr>
              <w:spacing w:after="0"/>
            </w:pPr>
            <w:r>
              <w:t>Observation 3: Initial simulation results for PCS show performance gains (e.g., 0.7-0.8 dB) over uniform QAM.</w:t>
            </w:r>
          </w:p>
          <w:p w14:paraId="6767AADD"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lastRenderedPageBreak/>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a"/>
              <w:numPr>
                <w:ilvl w:val="0"/>
                <w:numId w:val="14"/>
              </w:numPr>
              <w:spacing w:after="0"/>
            </w:pPr>
            <w:r>
              <w:t>Observation 10: PS achieves significant gain over uniform QAM baseline in AWGN channel.</w:t>
            </w:r>
          </w:p>
          <w:p w14:paraId="0E58EDD7" w14:textId="77777777" w:rsidR="001A15FC" w:rsidRDefault="005B710A">
            <w:pPr>
              <w:pStyle w:val="a"/>
              <w:numPr>
                <w:ilvl w:val="0"/>
                <w:numId w:val="14"/>
              </w:numPr>
              <w:spacing w:after="0"/>
            </w:pPr>
            <w:r>
              <w:t>Observation 11: PS achieves 04~0.7 dB gain over GS in AWGN channel.</w:t>
            </w:r>
          </w:p>
          <w:p w14:paraId="04A8FFA4" w14:textId="77777777" w:rsidR="001A15FC" w:rsidRDefault="005B710A">
            <w:pPr>
              <w:pStyle w:val="a"/>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a"/>
        <w:numPr>
          <w:ilvl w:val="0"/>
          <w:numId w:val="8"/>
        </w:numPr>
        <w:ind w:left="720"/>
      </w:pPr>
      <w:r>
        <w:t>BLER performance under AWGN channel (at least for performance calibration)</w:t>
      </w:r>
    </w:p>
    <w:p w14:paraId="15092D60" w14:textId="77777777" w:rsidR="001A15FC" w:rsidRDefault="005B710A">
      <w:pPr>
        <w:pStyle w:val="a"/>
        <w:numPr>
          <w:ilvl w:val="1"/>
          <w:numId w:val="8"/>
        </w:numPr>
      </w:pPr>
      <w:r>
        <w:t>1</w:t>
      </w:r>
      <w:r>
        <w:rPr>
          <w:vertAlign w:val="superscript"/>
        </w:rPr>
        <w:t>st</w:t>
      </w:r>
      <w:r>
        <w:t xml:space="preserve"> transmission as priority</w:t>
      </w:r>
    </w:p>
    <w:p w14:paraId="1C1E824F" w14:textId="77777777" w:rsidR="001A15FC" w:rsidRDefault="005B710A">
      <w:pPr>
        <w:pStyle w:val="a"/>
        <w:numPr>
          <w:ilvl w:val="1"/>
          <w:numId w:val="8"/>
        </w:numPr>
      </w:pPr>
      <w:r>
        <w:t>FFS HARQ re-transmission</w:t>
      </w:r>
    </w:p>
    <w:p w14:paraId="5979E0A5" w14:textId="77777777" w:rsidR="001A15FC" w:rsidRDefault="005B710A">
      <w:pPr>
        <w:pStyle w:val="a"/>
        <w:numPr>
          <w:ilvl w:val="0"/>
          <w:numId w:val="8"/>
        </w:numPr>
        <w:ind w:left="720"/>
      </w:pPr>
      <w:r>
        <w:t>BLER performance under fading channel (SISO, SIMO, and MIMO with rank=1 and rank&gt;1) with fixed MCS</w:t>
      </w:r>
    </w:p>
    <w:p w14:paraId="33AC12E0" w14:textId="77777777" w:rsidR="001A15FC" w:rsidRDefault="005B710A">
      <w:pPr>
        <w:pStyle w:val="a"/>
        <w:numPr>
          <w:ilvl w:val="0"/>
          <w:numId w:val="8"/>
        </w:numPr>
        <w:ind w:left="720"/>
      </w:pPr>
      <w:r>
        <w:t>Throughput performance with link adaptation under fading channel (SIMO, MIMO with rank=1 and rank&gt;1)</w:t>
      </w:r>
    </w:p>
    <w:p w14:paraId="6B5CFBA8"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a"/>
        <w:numPr>
          <w:ilvl w:val="0"/>
          <w:numId w:val="8"/>
        </w:numPr>
        <w:ind w:left="720"/>
      </w:pPr>
      <w:r>
        <w:t xml:space="preserve">Transmitter and receiver complexity, latency, parallelism implementation, and storage requirements, </w:t>
      </w:r>
    </w:p>
    <w:p w14:paraId="558B42A7" w14:textId="77777777" w:rsidR="001A15FC" w:rsidRDefault="005B710A">
      <w:pPr>
        <w:pStyle w:val="a"/>
        <w:numPr>
          <w:ilvl w:val="0"/>
          <w:numId w:val="8"/>
        </w:numPr>
        <w:ind w:left="720"/>
      </w:pPr>
      <w:r>
        <w:t>Other KPI not excluded, such as PAPR, EVM, MPR/A-MPR</w:t>
      </w:r>
    </w:p>
    <w:p w14:paraId="5A88EF1C" w14:textId="77777777" w:rsidR="001A15FC" w:rsidRDefault="005B710A">
      <w:pPr>
        <w:pStyle w:val="a"/>
        <w:numPr>
          <w:ilvl w:val="0"/>
          <w:numId w:val="8"/>
        </w:numPr>
        <w:ind w:left="720"/>
      </w:pPr>
      <w:r>
        <w:t>Expected spec impact</w:t>
      </w:r>
    </w:p>
    <w:p w14:paraId="5249FB55"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a"/>
              <w:numPr>
                <w:ilvl w:val="0"/>
                <w:numId w:val="15"/>
              </w:numPr>
              <w:spacing w:after="0"/>
              <w:rPr>
                <w:rFonts w:eastAsiaTheme="minorEastAsia"/>
                <w:lang w:eastAsia="zh-CN"/>
              </w:rPr>
            </w:pPr>
            <w:r>
              <w:rPr>
                <w:rFonts w:eastAsiaTheme="minorEastAsia"/>
                <w:b/>
                <w:lang w:eastAsia="zh-CN"/>
              </w:rPr>
              <w:lastRenderedPageBreak/>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a"/>
                    <w:numPr>
                      <w:ilvl w:val="1"/>
                      <w:numId w:val="8"/>
                    </w:numPr>
                  </w:pPr>
                  <w:r>
                    <w:rPr>
                      <w:strike/>
                      <w:color w:val="C00000"/>
                    </w:rPr>
                    <w:t>FFS</w:t>
                  </w:r>
                  <w:r>
                    <w:t xml:space="preserve"> HARQ re-transmission</w:t>
                  </w:r>
                </w:p>
                <w:p w14:paraId="5317B769"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78C2617" w14:textId="77777777" w:rsidR="001A15FC" w:rsidRDefault="005B710A">
            <w:pPr>
              <w:spacing w:after="0"/>
              <w:rPr>
                <w:rFonts w:eastAsia="宋体"/>
                <w:lang w:val="en-US" w:eastAsia="zh-CN"/>
              </w:rPr>
            </w:pPr>
            <w:r>
              <w:rPr>
                <w:rFonts w:eastAsia="宋体" w:hint="eastAsia"/>
                <w:lang w:val="en-US" w:eastAsia="zh-CN"/>
              </w:rPr>
              <w:t xml:space="preserve">We suggest the following modifications. </w:t>
            </w:r>
          </w:p>
          <w:p w14:paraId="369E28E2"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Delete </w:t>
            </w:r>
            <w:r>
              <w:rPr>
                <w:rFonts w:eastAsia="宋体"/>
                <w:lang w:val="en-US" w:eastAsia="zh-CN"/>
              </w:rPr>
              <w:t>‘</w:t>
            </w:r>
            <w:r>
              <w:rPr>
                <w:rFonts w:eastAsia="宋体" w:hint="eastAsia"/>
                <w:lang w:val="en-US" w:eastAsia="zh-CN"/>
              </w:rPr>
              <w:t>the optimized MCS</w:t>
            </w:r>
            <w:r>
              <w:rPr>
                <w:rFonts w:eastAsia="宋体"/>
                <w:lang w:val="en-US" w:eastAsia="zh-CN"/>
              </w:rPr>
              <w:t>’</w:t>
            </w:r>
            <w:r>
              <w:rPr>
                <w:rFonts w:eastAsia="宋体"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宋体"/>
                <w:lang w:val="en-US" w:eastAsia="zh-CN"/>
              </w:rPr>
            </w:pPr>
            <w:r>
              <w:rPr>
                <w:rFonts w:eastAsia="宋体"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a"/>
              <w:numPr>
                <w:ilvl w:val="0"/>
                <w:numId w:val="8"/>
              </w:numPr>
              <w:ind w:left="720"/>
            </w:pPr>
            <w:r>
              <w:t>BLER performance under AWGN channel (at least for performance calibration)</w:t>
            </w:r>
          </w:p>
          <w:p w14:paraId="658490D8" w14:textId="77777777" w:rsidR="001A15FC" w:rsidRDefault="005B710A">
            <w:pPr>
              <w:pStyle w:val="a"/>
              <w:numPr>
                <w:ilvl w:val="1"/>
                <w:numId w:val="8"/>
              </w:numPr>
            </w:pPr>
            <w:r>
              <w:t>1</w:t>
            </w:r>
            <w:r>
              <w:rPr>
                <w:vertAlign w:val="superscript"/>
              </w:rPr>
              <w:t>st</w:t>
            </w:r>
            <w:r>
              <w:t xml:space="preserve"> transmission as priority</w:t>
            </w:r>
          </w:p>
          <w:p w14:paraId="29B5A5AE" w14:textId="77777777" w:rsidR="001A15FC" w:rsidRDefault="005B710A">
            <w:pPr>
              <w:pStyle w:val="a"/>
              <w:numPr>
                <w:ilvl w:val="1"/>
                <w:numId w:val="8"/>
              </w:numPr>
            </w:pPr>
            <w:r>
              <w:t>FFS HARQ re-transmission</w:t>
            </w:r>
          </w:p>
          <w:p w14:paraId="38A1DDAD" w14:textId="77777777" w:rsidR="001A15FC" w:rsidRDefault="005B710A">
            <w:pPr>
              <w:pStyle w:val="a"/>
              <w:numPr>
                <w:ilvl w:val="0"/>
                <w:numId w:val="8"/>
              </w:numPr>
              <w:ind w:left="720"/>
            </w:pPr>
            <w:r>
              <w:t>BLER performance under fading channel (SISO, SIMO, and MIMO with rank=1 and rank&gt;1) with fixed MCS</w:t>
            </w:r>
          </w:p>
          <w:p w14:paraId="34C20B0B" w14:textId="77777777" w:rsidR="001A15FC" w:rsidRDefault="005B710A">
            <w:pPr>
              <w:pStyle w:val="a"/>
              <w:numPr>
                <w:ilvl w:val="1"/>
                <w:numId w:val="8"/>
              </w:numPr>
              <w:ind w:left="1140"/>
              <w:rPr>
                <w:color w:val="C00000"/>
                <w:u w:val="single"/>
              </w:rPr>
            </w:pPr>
            <w:r>
              <w:rPr>
                <w:color w:val="C00000"/>
                <w:u w:val="single"/>
              </w:rPr>
              <w:t>Initial and</w:t>
            </w:r>
            <w:r>
              <w:rPr>
                <w:rFonts w:eastAsia="宋体"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a"/>
              <w:numPr>
                <w:ilvl w:val="0"/>
                <w:numId w:val="8"/>
              </w:numPr>
              <w:ind w:left="720"/>
            </w:pPr>
            <w:r>
              <w:t>Throughput performance with link adaptation under fading channel (SIMO, MIMO with rank=1 and rank&gt;1)</w:t>
            </w:r>
          </w:p>
          <w:p w14:paraId="770A28D6" w14:textId="77777777" w:rsidR="001A15FC" w:rsidRDefault="005B710A">
            <w:pPr>
              <w:pStyle w:val="a"/>
              <w:numPr>
                <w:ilvl w:val="1"/>
                <w:numId w:val="8"/>
              </w:numPr>
              <w:ind w:left="1440"/>
            </w:pPr>
            <w:r>
              <w:lastRenderedPageBreak/>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a"/>
              <w:numPr>
                <w:ilvl w:val="0"/>
                <w:numId w:val="8"/>
              </w:numPr>
              <w:ind w:left="720"/>
            </w:pPr>
            <w:r>
              <w:t xml:space="preserve">Transmitter and receiver complexity, latency, parallelism implementation, and storage requirements, </w:t>
            </w:r>
          </w:p>
          <w:p w14:paraId="7A1EC4A7" w14:textId="77777777" w:rsidR="001A15FC" w:rsidRDefault="005B710A">
            <w:pPr>
              <w:pStyle w:val="a"/>
              <w:numPr>
                <w:ilvl w:val="0"/>
                <w:numId w:val="8"/>
              </w:numPr>
              <w:ind w:left="720"/>
            </w:pPr>
            <w:r>
              <w:t>Other KPI not excluded, such as PAPR, EVM, MPR/A-MPR</w:t>
            </w:r>
          </w:p>
          <w:p w14:paraId="096B467D" w14:textId="77777777" w:rsidR="001A15FC" w:rsidRDefault="005B710A">
            <w:pPr>
              <w:pStyle w:val="a"/>
              <w:numPr>
                <w:ilvl w:val="0"/>
                <w:numId w:val="8"/>
              </w:numPr>
              <w:ind w:left="720"/>
            </w:pPr>
            <w:r>
              <w:t>Expected spec impact</w:t>
            </w:r>
          </w:p>
          <w:p w14:paraId="737BDAC9" w14:textId="77777777" w:rsidR="001A15FC" w:rsidRDefault="001A15FC">
            <w:pPr>
              <w:spacing w:after="0"/>
              <w:rPr>
                <w:rFonts w:eastAsia="宋体"/>
                <w:lang w:val="en-US" w:eastAsia="zh-CN"/>
              </w:rPr>
            </w:pPr>
          </w:p>
        </w:tc>
      </w:tr>
      <w:tr w:rsidR="00324D32" w14:paraId="3EE4BA0B" w14:textId="77777777">
        <w:tc>
          <w:tcPr>
            <w:tcW w:w="1975" w:type="dxa"/>
          </w:tcPr>
          <w:p w14:paraId="79B583F9" w14:textId="5573B802" w:rsidR="00324D32" w:rsidRDefault="00324D32" w:rsidP="00324D32">
            <w:pPr>
              <w:spacing w:after="0"/>
              <w:rPr>
                <w:rFonts w:eastAsia="宋体"/>
                <w:lang w:val="en-US" w:eastAsia="zh-CN"/>
              </w:rPr>
            </w:pPr>
            <w:r>
              <w:rPr>
                <w:rFonts w:eastAsia="MS Mincho" w:hint="eastAsia"/>
                <w:lang w:eastAsia="ja-JP"/>
              </w:rPr>
              <w:lastRenderedPageBreak/>
              <w:t>Panasonic</w:t>
            </w:r>
          </w:p>
        </w:tc>
        <w:tc>
          <w:tcPr>
            <w:tcW w:w="7877" w:type="dxa"/>
          </w:tcPr>
          <w:p w14:paraId="4394CF62" w14:textId="5366FAE5" w:rsidR="00324D32" w:rsidRDefault="00324D32" w:rsidP="00324D32">
            <w:pPr>
              <w:spacing w:after="0"/>
              <w:rPr>
                <w:rFonts w:eastAsia="宋体"/>
                <w:lang w:val="en-US" w:eastAsia="zh-CN"/>
              </w:rPr>
            </w:pPr>
            <w:r>
              <w:rPr>
                <w:rFonts w:eastAsia="MS Mincho" w:hint="eastAsia"/>
                <w:lang w:eastAsia="ja-JP"/>
              </w:rPr>
              <w:t>OK</w:t>
            </w:r>
          </w:p>
        </w:tc>
      </w:tr>
      <w:tr w:rsidR="0086504E" w14:paraId="5C5EC600" w14:textId="77777777">
        <w:tc>
          <w:tcPr>
            <w:tcW w:w="1975" w:type="dxa"/>
          </w:tcPr>
          <w:p w14:paraId="15CB968F" w14:textId="65EBCF18"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3AF2F870" w14:textId="77777777">
        <w:tc>
          <w:tcPr>
            <w:tcW w:w="1975" w:type="dxa"/>
          </w:tcPr>
          <w:p w14:paraId="0FFE65D0" w14:textId="1CB66204"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2D94A7B8" w14:textId="1BDAF5D8"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35429719" w14:textId="77777777">
        <w:tc>
          <w:tcPr>
            <w:tcW w:w="1975" w:type="dxa"/>
          </w:tcPr>
          <w:p w14:paraId="28AB0209" w14:textId="07AE2551"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4379DDE6" w14:textId="3EDA4A13"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40898565" w14:textId="77777777" w:rsidTr="00554595">
        <w:tc>
          <w:tcPr>
            <w:tcW w:w="1975" w:type="dxa"/>
          </w:tcPr>
          <w:p w14:paraId="2274C195"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4334040" w14:textId="77777777" w:rsidR="00554595" w:rsidRDefault="00554595" w:rsidP="00845A45">
            <w:pPr>
              <w:pStyle w:val="a"/>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34D042" w14:textId="77777777" w:rsidR="00554595" w:rsidRDefault="00554595" w:rsidP="00845A45">
            <w:pPr>
              <w:pStyle w:val="a"/>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1E265B4E" w14:textId="77777777" w:rsidR="00554595" w:rsidRPr="00066ED2" w:rsidRDefault="00554595" w:rsidP="00845A45">
            <w:pPr>
              <w:pStyle w:val="a"/>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a"/>
        <w:numPr>
          <w:ilvl w:val="0"/>
          <w:numId w:val="8"/>
        </w:numPr>
      </w:pPr>
      <w:r>
        <w:t>MIMO channel configuration, including Channel profiles (TDL, CDL, delay spread, and Doppler), Tx/RX antenna settings</w:t>
      </w:r>
    </w:p>
    <w:p w14:paraId="569C0507" w14:textId="77777777" w:rsidR="001A15FC" w:rsidRDefault="005B710A">
      <w:pPr>
        <w:pStyle w:val="a"/>
        <w:numPr>
          <w:ilvl w:val="0"/>
          <w:numId w:val="8"/>
        </w:numPr>
      </w:pPr>
      <w:r>
        <w:t xml:space="preserve">MIMO scenario: </w:t>
      </w:r>
    </w:p>
    <w:p w14:paraId="3A79CC5D" w14:textId="77777777" w:rsidR="001A15FC" w:rsidRDefault="005B710A">
      <w:pPr>
        <w:pStyle w:val="a"/>
        <w:numPr>
          <w:ilvl w:val="1"/>
          <w:numId w:val="8"/>
        </w:numPr>
      </w:pPr>
      <w:r>
        <w:t xml:space="preserve">SU-MIMO </w:t>
      </w:r>
    </w:p>
    <w:p w14:paraId="6DA1D80F" w14:textId="77777777" w:rsidR="001A15FC" w:rsidRDefault="005B710A">
      <w:pPr>
        <w:pStyle w:val="a"/>
        <w:numPr>
          <w:ilvl w:val="1"/>
          <w:numId w:val="8"/>
        </w:numPr>
      </w:pPr>
      <w:r>
        <w:t>FFS MU-MIMO</w:t>
      </w:r>
    </w:p>
    <w:p w14:paraId="74EAB434" w14:textId="77777777" w:rsidR="001A15FC" w:rsidRDefault="005B710A">
      <w:pPr>
        <w:pStyle w:val="a"/>
        <w:numPr>
          <w:ilvl w:val="0"/>
          <w:numId w:val="8"/>
        </w:numPr>
      </w:pPr>
      <w:r>
        <w:t>Precoder assumption</w:t>
      </w:r>
    </w:p>
    <w:p w14:paraId="6B10195D" w14:textId="77777777" w:rsidR="001A15FC" w:rsidRDefault="005B710A">
      <w:pPr>
        <w:pStyle w:val="a"/>
        <w:numPr>
          <w:ilvl w:val="1"/>
          <w:numId w:val="8"/>
        </w:numPr>
      </w:pPr>
      <w:r>
        <w:t>Close loop MIMO (reciprocal beamforming (e.g., SVD, SLR/RZF, etc.), codebook based)</w:t>
      </w:r>
    </w:p>
    <w:p w14:paraId="63A9E2F8"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a"/>
        <w:numPr>
          <w:ilvl w:val="1"/>
          <w:numId w:val="8"/>
        </w:numPr>
      </w:pPr>
      <w:r>
        <w:t>Open loop MIMO</w:t>
      </w:r>
    </w:p>
    <w:p w14:paraId="34E75607"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a"/>
        <w:numPr>
          <w:ilvl w:val="0"/>
          <w:numId w:val="8"/>
        </w:numPr>
      </w:pPr>
      <w:r>
        <w:t xml:space="preserve">LLR </w:t>
      </w:r>
      <w:proofErr w:type="spellStart"/>
      <w:r>
        <w:t>demapper</w:t>
      </w:r>
      <w:proofErr w:type="spellEnd"/>
      <w:r>
        <w:t>: Max-log (baseline) or Log-MAP</w:t>
      </w:r>
    </w:p>
    <w:p w14:paraId="7E528AED" w14:textId="77777777" w:rsidR="001A15FC" w:rsidRDefault="005B710A">
      <w:pPr>
        <w:pStyle w:val="a"/>
        <w:numPr>
          <w:ilvl w:val="0"/>
          <w:numId w:val="8"/>
        </w:numPr>
      </w:pPr>
      <w:r>
        <w:t>Channel estimation: Realistic (baseline) or Genie</w:t>
      </w:r>
    </w:p>
    <w:p w14:paraId="3FA88F13" w14:textId="77777777" w:rsidR="001A15FC" w:rsidRDefault="005B710A">
      <w:pPr>
        <w:pStyle w:val="a"/>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w:t>
            </w:r>
            <w:proofErr w:type="gramStart"/>
            <w:r>
              <w:rPr>
                <w:rFonts w:eastAsiaTheme="minorEastAsia"/>
                <w:lang w:eastAsia="zh-CN"/>
              </w:rPr>
              <w:t>is</w:t>
            </w:r>
            <w:proofErr w:type="gramEnd"/>
            <w:r>
              <w:rPr>
                <w:rFonts w:eastAsiaTheme="minorEastAsia"/>
                <w:lang w:eastAsia="zh-CN"/>
              </w:rPr>
              <w:t xml:space="preserve"> necessary. Unless, shaped approach are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7B092CF2"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t xml:space="preserve">follow EVM agenda item for default </w:t>
            </w:r>
            <w:proofErr w:type="gramStart"/>
            <w:r>
              <w:t>values</w:t>
            </w:r>
            <w:r>
              <w:rPr>
                <w:rFonts w:eastAsia="宋体"/>
                <w:lang w:val="en-US" w:eastAsia="zh-CN"/>
              </w:rPr>
              <w:t>’</w:t>
            </w:r>
            <w:proofErr w:type="gramEnd"/>
            <w:r>
              <w:rPr>
                <w:rFonts w:eastAsia="宋体" w:hint="eastAsia"/>
                <w:lang w:val="en-US" w:eastAsia="zh-CN"/>
              </w:rPr>
              <w:t xml:space="preserve">. More clarification is needed. </w:t>
            </w:r>
          </w:p>
          <w:p w14:paraId="2A0E2DC3" w14:textId="77777777" w:rsidR="001A15FC" w:rsidRDefault="001A15FC">
            <w:pPr>
              <w:spacing w:after="0"/>
              <w:rPr>
                <w:rFonts w:eastAsia="宋体"/>
                <w:lang w:val="en-US" w:eastAsia="zh-CN"/>
              </w:rPr>
            </w:pPr>
          </w:p>
          <w:p w14:paraId="7CFE5067" w14:textId="77777777" w:rsidR="001A15FC" w:rsidRDefault="005B710A">
            <w:pPr>
              <w:spacing w:after="0"/>
              <w:rPr>
                <w:rFonts w:eastAsia="宋体"/>
                <w:lang w:val="en-US" w:eastAsia="zh-CN"/>
              </w:rPr>
            </w:pPr>
            <w:r>
              <w:rPr>
                <w:rFonts w:eastAsia="宋体" w:hint="eastAsia"/>
                <w:lang w:val="en-US" w:eastAsia="zh-CN"/>
              </w:rPr>
              <w:t>Regarding the receiver assumption, we think LMMSE should be the baseline for both DL and UL.</w:t>
            </w:r>
          </w:p>
          <w:p w14:paraId="435F72F5" w14:textId="77777777" w:rsidR="001A15FC" w:rsidRDefault="001A15FC">
            <w:pPr>
              <w:spacing w:after="0"/>
              <w:rPr>
                <w:rFonts w:eastAsia="宋体"/>
                <w:lang w:val="en-US" w:eastAsia="zh-CN"/>
              </w:rPr>
            </w:pPr>
          </w:p>
          <w:p w14:paraId="3FC9FE71" w14:textId="77777777" w:rsidR="001A15FC" w:rsidRDefault="005B710A">
            <w:pPr>
              <w:spacing w:after="0"/>
              <w:rPr>
                <w:rFonts w:eastAsia="宋体"/>
                <w:lang w:val="en-US" w:eastAsia="zh-CN"/>
              </w:rPr>
            </w:pPr>
            <w:r>
              <w:rPr>
                <w:rFonts w:eastAsia="宋体"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宋体"/>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3ADAAF05" w14:textId="77777777">
        <w:tc>
          <w:tcPr>
            <w:tcW w:w="1975" w:type="dxa"/>
          </w:tcPr>
          <w:p w14:paraId="74DB158F" w14:textId="62D373E5"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651212EC"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016CD5CF" w14:textId="77777777" w:rsidR="00E40C57" w:rsidRPr="00E40C57" w:rsidRDefault="00E40C57" w:rsidP="00E40C57">
            <w:pPr>
              <w:spacing w:after="0"/>
              <w:rPr>
                <w:rFonts w:eastAsia="Batang"/>
                <w:lang w:eastAsia="ko-KR"/>
              </w:rPr>
            </w:pPr>
          </w:p>
          <w:p w14:paraId="13D704AA" w14:textId="47531328"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w:t>
            </w:r>
            <w:proofErr w:type="spellStart"/>
            <w:r w:rsidRPr="00E40C57">
              <w:rPr>
                <w:rFonts w:eastAsia="Batang"/>
                <w:lang w:eastAsia="ko-KR"/>
              </w:rPr>
              <w:t>interleaver</w:t>
            </w:r>
            <w:proofErr w:type="spellEnd"/>
            <w:r w:rsidRPr="00E40C57">
              <w:rPr>
                <w:rFonts w:eastAsia="Batang"/>
                <w:lang w:eastAsia="ko-KR"/>
              </w:rPr>
              <w:t xml:space="preserve"> used or not</w:t>
            </w:r>
          </w:p>
        </w:tc>
      </w:tr>
      <w:tr w:rsidR="007D0365" w14:paraId="410F1628" w14:textId="77777777">
        <w:tc>
          <w:tcPr>
            <w:tcW w:w="1975" w:type="dxa"/>
          </w:tcPr>
          <w:p w14:paraId="27784DD0" w14:textId="47F1BC5E"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1FD43818"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2B78B14F" w14:textId="77777777" w:rsidR="007D0365" w:rsidRDefault="007D0365" w:rsidP="007D0365">
            <w:pPr>
              <w:spacing w:after="0"/>
              <w:rPr>
                <w:rFonts w:eastAsia="MS Mincho"/>
                <w:lang w:eastAsia="ja-JP"/>
              </w:rPr>
            </w:pPr>
          </w:p>
          <w:p w14:paraId="5036ED34"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6636C4FF" w14:textId="77777777" w:rsidR="007D0365" w:rsidRDefault="007D0365" w:rsidP="007D0365">
            <w:pPr>
              <w:pStyle w:val="a"/>
              <w:numPr>
                <w:ilvl w:val="0"/>
                <w:numId w:val="8"/>
              </w:numPr>
            </w:pPr>
            <w:r>
              <w:t>MIMO channel configuration, including Channel profiles (TDL, CDL, delay spread, and Doppler), Tx/RX antenna settings</w:t>
            </w:r>
          </w:p>
          <w:p w14:paraId="5E30540F" w14:textId="77777777" w:rsidR="007D0365" w:rsidRDefault="007D0365" w:rsidP="007D0365">
            <w:pPr>
              <w:pStyle w:val="a"/>
              <w:numPr>
                <w:ilvl w:val="0"/>
                <w:numId w:val="8"/>
              </w:numPr>
            </w:pPr>
            <w:r>
              <w:t xml:space="preserve">MIMO scenario: </w:t>
            </w:r>
          </w:p>
          <w:p w14:paraId="7F15B317" w14:textId="77777777" w:rsidR="007D0365" w:rsidRDefault="007D0365" w:rsidP="007D0365">
            <w:pPr>
              <w:pStyle w:val="a"/>
              <w:numPr>
                <w:ilvl w:val="1"/>
                <w:numId w:val="8"/>
              </w:numPr>
            </w:pPr>
            <w:r>
              <w:t xml:space="preserve">SU-MIMO </w:t>
            </w:r>
          </w:p>
          <w:p w14:paraId="7E846BEB" w14:textId="77777777" w:rsidR="007D0365" w:rsidRDefault="007D0365" w:rsidP="007D0365">
            <w:pPr>
              <w:pStyle w:val="a"/>
              <w:numPr>
                <w:ilvl w:val="1"/>
                <w:numId w:val="8"/>
              </w:numPr>
            </w:pPr>
            <w:r>
              <w:t>FFS MU-MIMO</w:t>
            </w:r>
          </w:p>
          <w:p w14:paraId="392D0C3C" w14:textId="77777777" w:rsidR="007D0365" w:rsidRDefault="007D0365" w:rsidP="007D0365">
            <w:pPr>
              <w:pStyle w:val="a"/>
              <w:numPr>
                <w:ilvl w:val="0"/>
                <w:numId w:val="8"/>
              </w:numPr>
            </w:pPr>
            <w:r>
              <w:t>Precoder assumption</w:t>
            </w:r>
          </w:p>
          <w:p w14:paraId="103B2900" w14:textId="77777777" w:rsidR="007D0365" w:rsidRDefault="007D0365" w:rsidP="007D0365">
            <w:pPr>
              <w:pStyle w:val="a"/>
              <w:numPr>
                <w:ilvl w:val="1"/>
                <w:numId w:val="8"/>
              </w:numPr>
            </w:pPr>
            <w:r>
              <w:t>Open loop MIMO</w:t>
            </w:r>
          </w:p>
          <w:p w14:paraId="48A09840" w14:textId="77777777" w:rsidR="007D0365" w:rsidRPr="006D4910" w:rsidRDefault="007D0365" w:rsidP="007D0365">
            <w:pPr>
              <w:pStyle w:val="a"/>
              <w:numPr>
                <w:ilvl w:val="1"/>
                <w:numId w:val="8"/>
              </w:numPr>
              <w:rPr>
                <w:color w:val="FF0000"/>
              </w:rPr>
            </w:pPr>
            <w:r w:rsidRPr="006D4910">
              <w:rPr>
                <w:color w:val="FF0000"/>
              </w:rPr>
              <w:t>Optional: Close loop MIMO (reciprocal beamforming (e.g., SVD, SLR/RZF, etc.), codebook based)</w:t>
            </w:r>
          </w:p>
          <w:p w14:paraId="53FDB261" w14:textId="77777777" w:rsidR="007D0365" w:rsidRPr="006D4910" w:rsidRDefault="007D0365" w:rsidP="007D0365">
            <w:pPr>
              <w:pStyle w:val="a"/>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6B118FE" w14:textId="77777777" w:rsidR="007D0365" w:rsidRDefault="007D0365" w:rsidP="007D0365">
            <w:pPr>
              <w:pStyle w:val="a"/>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3189561" w14:textId="77777777" w:rsidR="007D0365" w:rsidRDefault="007D0365" w:rsidP="007D0365">
            <w:pPr>
              <w:pStyle w:val="a"/>
              <w:numPr>
                <w:ilvl w:val="0"/>
                <w:numId w:val="8"/>
              </w:numPr>
            </w:pPr>
            <w:r>
              <w:t xml:space="preserve">LLR </w:t>
            </w:r>
            <w:proofErr w:type="spellStart"/>
            <w:r>
              <w:t>demapper</w:t>
            </w:r>
            <w:proofErr w:type="spellEnd"/>
            <w:r>
              <w:t>: Max-log (baseline) or Log-MAP</w:t>
            </w:r>
          </w:p>
          <w:p w14:paraId="31275A32" w14:textId="77777777" w:rsidR="007D0365" w:rsidRDefault="007D0365" w:rsidP="007D0365">
            <w:pPr>
              <w:pStyle w:val="a"/>
              <w:numPr>
                <w:ilvl w:val="0"/>
                <w:numId w:val="8"/>
              </w:numPr>
            </w:pPr>
            <w:r>
              <w:t>Channel estimation: Realistic (baseline) or Genie</w:t>
            </w:r>
          </w:p>
          <w:p w14:paraId="4DBBED3B" w14:textId="77777777" w:rsidR="007D0365" w:rsidRDefault="007D0365" w:rsidP="007D0365">
            <w:pPr>
              <w:pStyle w:val="a"/>
              <w:numPr>
                <w:ilvl w:val="0"/>
                <w:numId w:val="8"/>
              </w:numPr>
            </w:pPr>
            <w:r>
              <w:lastRenderedPageBreak/>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3D88CBB2" w14:textId="77777777" w:rsidR="007D0365" w:rsidRDefault="007D0365" w:rsidP="007D0365">
            <w:r>
              <w:t>FFS: System level simulations</w:t>
            </w:r>
          </w:p>
          <w:p w14:paraId="4D4DE9CC" w14:textId="77777777" w:rsidR="007D0365" w:rsidRPr="00E40C57" w:rsidRDefault="007D0365" w:rsidP="007D0365">
            <w:pPr>
              <w:spacing w:after="0"/>
              <w:rPr>
                <w:rFonts w:eastAsia="Batang"/>
                <w:lang w:eastAsia="ko-KR"/>
              </w:rPr>
            </w:pPr>
          </w:p>
        </w:tc>
      </w:tr>
      <w:tr w:rsidR="00554595" w:rsidRPr="00647C4A" w14:paraId="40971681" w14:textId="77777777" w:rsidTr="00554595">
        <w:tc>
          <w:tcPr>
            <w:tcW w:w="1975" w:type="dxa"/>
          </w:tcPr>
          <w:p w14:paraId="7A1619BE" w14:textId="77777777" w:rsidR="00554595" w:rsidRPr="005F0E18" w:rsidRDefault="00554595" w:rsidP="00845A45">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CE68E14" w14:textId="77777777" w:rsidR="00554595"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73E55913" w14:textId="77777777" w:rsidR="00554595" w:rsidRPr="00647C4A"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a"/>
        <w:numPr>
          <w:ilvl w:val="0"/>
          <w:numId w:val="8"/>
        </w:numPr>
        <w:ind w:left="720"/>
      </w:pPr>
      <w:r>
        <w:t>Probabilistic shaping for CP-OFDM (and DFT-s-OFDM)</w:t>
      </w:r>
    </w:p>
    <w:p w14:paraId="08780EC2"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a"/>
        <w:numPr>
          <w:ilvl w:val="0"/>
          <w:numId w:val="8"/>
        </w:numPr>
        <w:ind w:left="720"/>
      </w:pPr>
      <w:r>
        <w:t>Geometric shaping for CP-OFDM (and DFT-s-OFDM)</w:t>
      </w:r>
    </w:p>
    <w:p w14:paraId="7176F130"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a"/>
        <w:numPr>
          <w:ilvl w:val="1"/>
          <w:numId w:val="8"/>
        </w:numPr>
        <w:ind w:left="1440"/>
      </w:pPr>
      <w:r>
        <w:t>GS mapping details, such as bit to constellation point mapping</w:t>
      </w:r>
    </w:p>
    <w:p w14:paraId="22B31220"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1B84CD59"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宋体"/>
                <w:lang w:val="en-US" w:eastAsia="zh-CN"/>
              </w:rPr>
            </w:pPr>
            <w:r>
              <w:rPr>
                <w:rFonts w:eastAsia="MS Mincho" w:hint="eastAsia"/>
                <w:lang w:eastAsia="ja-JP"/>
              </w:rPr>
              <w:t>OK</w:t>
            </w:r>
          </w:p>
        </w:tc>
      </w:tr>
      <w:tr w:rsidR="005F17D0" w14:paraId="0041A580" w14:textId="77777777">
        <w:tc>
          <w:tcPr>
            <w:tcW w:w="1975" w:type="dxa"/>
          </w:tcPr>
          <w:p w14:paraId="6F30F3AE" w14:textId="6261A9E5"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1AE9025B" w14:textId="77777777">
        <w:tc>
          <w:tcPr>
            <w:tcW w:w="1975" w:type="dxa"/>
          </w:tcPr>
          <w:p w14:paraId="6269374F" w14:textId="5DDA5AA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1CD49D00"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97BBC05" w14:textId="2397C4CB"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2F3B8739" w14:textId="77777777">
        <w:tc>
          <w:tcPr>
            <w:tcW w:w="1975" w:type="dxa"/>
          </w:tcPr>
          <w:p w14:paraId="6E48C0D5" w14:textId="21E8FE39"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781A97B9" w14:textId="026D9EB6"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59FE33B3" w14:textId="77777777" w:rsidTr="00554595">
        <w:tc>
          <w:tcPr>
            <w:tcW w:w="1975" w:type="dxa"/>
          </w:tcPr>
          <w:p w14:paraId="57BFAAC7" w14:textId="77777777" w:rsidR="00554595" w:rsidRPr="00E40F3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F078668" w14:textId="77777777" w:rsidR="00554595" w:rsidRDefault="00554595" w:rsidP="00845A45">
            <w:pPr>
              <w:spacing w:after="0"/>
              <w:rPr>
                <w:rFonts w:eastAsiaTheme="minorEastAsia"/>
                <w:lang w:eastAsia="zh-CN"/>
              </w:rPr>
            </w:pPr>
            <w:r>
              <w:rPr>
                <w:rFonts w:eastAsiaTheme="minorEastAsia"/>
                <w:lang w:eastAsia="zh-CN"/>
              </w:rPr>
              <w:t>Besides the above, the following should be reported:</w:t>
            </w:r>
          </w:p>
          <w:p w14:paraId="0EBC3620"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575244B"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lastRenderedPageBreak/>
              <w:t>For AI/ML based way, the signalling method and overhead should be also reported.</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a"/>
        <w:numPr>
          <w:ilvl w:val="1"/>
          <w:numId w:val="8"/>
        </w:numPr>
      </w:pPr>
      <w:r>
        <w:t>1</w:t>
      </w:r>
      <w:r>
        <w:rPr>
          <w:vertAlign w:val="superscript"/>
        </w:rPr>
        <w:t>st</w:t>
      </w:r>
      <w:r>
        <w:t xml:space="preserve"> transmission as priority</w:t>
      </w:r>
    </w:p>
    <w:p w14:paraId="1FBE684F" w14:textId="77777777" w:rsidR="001A15FC" w:rsidRDefault="005B710A">
      <w:pPr>
        <w:pStyle w:val="a"/>
        <w:numPr>
          <w:ilvl w:val="1"/>
          <w:numId w:val="8"/>
        </w:numPr>
      </w:pPr>
      <w:r>
        <w:t>FFS HARQ re-transmission</w:t>
      </w:r>
    </w:p>
    <w:p w14:paraId="66B45D3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a"/>
        <w:numPr>
          <w:ilvl w:val="0"/>
          <w:numId w:val="8"/>
        </w:numPr>
        <w:ind w:left="720"/>
      </w:pPr>
      <w:r>
        <w:t>Throughput performance with link adaptation under fading channel (SIMO)</w:t>
      </w:r>
    </w:p>
    <w:p w14:paraId="1D16192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a"/>
                    <w:numPr>
                      <w:ilvl w:val="1"/>
                      <w:numId w:val="8"/>
                    </w:numPr>
                  </w:pPr>
                  <w:r>
                    <w:rPr>
                      <w:strike/>
                      <w:color w:val="C00000"/>
                    </w:rPr>
                    <w:t>FFS</w:t>
                  </w:r>
                  <w:r>
                    <w:t xml:space="preserve"> HARQ re-transmission</w:t>
                  </w:r>
                </w:p>
                <w:p w14:paraId="1A9CA7D1"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w:t>
            </w:r>
            <w:r>
              <w:lastRenderedPageBreak/>
              <w:t>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proofErr w:type="spellStart"/>
            <w:r>
              <w:rPr>
                <w:rFonts w:eastAsiaTheme="minorEastAsia"/>
                <w:lang w:eastAsia="zh-CN"/>
              </w:rPr>
              <w:lastRenderedPageBreak/>
              <w:t>Tejas</w:t>
            </w:r>
            <w:proofErr w:type="spellEnd"/>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45B50B3C" w14:textId="77777777" w:rsidR="001A15FC" w:rsidRDefault="005B710A">
            <w:pPr>
              <w:spacing w:after="0"/>
              <w:rPr>
                <w:rFonts w:eastAsia="宋体"/>
                <w:lang w:val="en-US" w:eastAsia="zh-CN"/>
              </w:rPr>
            </w:pPr>
            <w:r>
              <w:rPr>
                <w:rFonts w:eastAsia="宋体"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宋体"/>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38820C91" w14:textId="77777777">
        <w:tc>
          <w:tcPr>
            <w:tcW w:w="1975" w:type="dxa"/>
          </w:tcPr>
          <w:p w14:paraId="1208007E" w14:textId="0E6E319F"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5807A642" w14:textId="34724D92"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5C2BF756" w14:textId="77777777">
        <w:tc>
          <w:tcPr>
            <w:tcW w:w="1975" w:type="dxa"/>
          </w:tcPr>
          <w:p w14:paraId="35C5EB53" w14:textId="329C994E"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04E18EB2" w14:textId="3CB214FC"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34FD493E" w14:textId="77777777" w:rsidTr="00554595">
        <w:tc>
          <w:tcPr>
            <w:tcW w:w="1975" w:type="dxa"/>
          </w:tcPr>
          <w:p w14:paraId="74202E5D" w14:textId="77777777" w:rsidR="00554595" w:rsidRPr="00E40F3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119FA804" w14:textId="77777777" w:rsidR="00554595" w:rsidRPr="00E40F30" w:rsidRDefault="00554595" w:rsidP="00845A45">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48B3435A" w14:textId="77777777" w:rsidR="001A15FC" w:rsidRDefault="001A15FC">
      <w:pPr>
        <w:rPr>
          <w:color w:val="000000" w:themeColor="text1"/>
        </w:rPr>
      </w:pPr>
    </w:p>
    <w:p w14:paraId="202BBB53" w14:textId="77777777" w:rsidR="001A15FC" w:rsidRDefault="005B710A">
      <w:pPr>
        <w:pStyle w:val="2"/>
      </w:pPr>
      <w:r>
        <w:t>Discussions on new modulations for PAPR reduction</w:t>
      </w:r>
    </w:p>
    <w:p w14:paraId="48BE1AA5" w14:textId="77777777" w:rsidR="001A15FC" w:rsidRDefault="001A15FC"/>
    <w:tbl>
      <w:tblPr>
        <w:tblStyle w:val="af6"/>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a"/>
              <w:numPr>
                <w:ilvl w:val="0"/>
                <w:numId w:val="12"/>
              </w:numPr>
            </w:pPr>
            <w:r>
              <w:t>Non-transparent PAPR reduction schemes should be studied in 6GR.</w:t>
            </w:r>
          </w:p>
          <w:p w14:paraId="20D6FA93" w14:textId="77777777" w:rsidR="001A15FC" w:rsidRDefault="005B710A">
            <w:pPr>
              <w:pStyle w:val="a"/>
              <w:numPr>
                <w:ilvl w:val="0"/>
                <w:numId w:val="12"/>
              </w:numPr>
            </w:pPr>
            <w:r>
              <w:t>I-π/2-BPSK modulation scheme should be considered to further reduce PAPR for DFT-s-OFDM.</w:t>
            </w:r>
          </w:p>
          <w:p w14:paraId="72578A41" w14:textId="77777777" w:rsidR="001A15FC" w:rsidRDefault="005B710A">
            <w:pPr>
              <w:pStyle w:val="a"/>
              <w:numPr>
                <w:ilvl w:val="0"/>
                <w:numId w:val="12"/>
              </w:numPr>
            </w:pPr>
            <w:r>
              <w:t>Observations</w:t>
            </w:r>
          </w:p>
          <w:p w14:paraId="235FC9F0"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a"/>
              <w:numPr>
                <w:ilvl w:val="1"/>
                <w:numId w:val="12"/>
              </w:numPr>
            </w:pPr>
            <w:r>
              <w:t>I-π/2-BPSK with FDSS achieves better BLER performance than π/2-BPSK with FDSS under the same spectral efficiency.</w:t>
            </w:r>
          </w:p>
          <w:p w14:paraId="3E59C977"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a"/>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proofErr w:type="spellStart"/>
            <w:r>
              <w:t>Lekha</w:t>
            </w:r>
            <w:proofErr w:type="spellEnd"/>
          </w:p>
        </w:tc>
        <w:tc>
          <w:tcPr>
            <w:tcW w:w="7877" w:type="dxa"/>
          </w:tcPr>
          <w:p w14:paraId="4EA37E34"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lastRenderedPageBreak/>
              <w:t>Ericsson</w:t>
            </w:r>
          </w:p>
        </w:tc>
        <w:tc>
          <w:tcPr>
            <w:tcW w:w="7877" w:type="dxa"/>
          </w:tcPr>
          <w:p w14:paraId="3AC5C30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a"/>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a"/>
        <w:numPr>
          <w:ilvl w:val="0"/>
          <w:numId w:val="12"/>
        </w:numPr>
      </w:pPr>
      <w:r>
        <w:t>Interpolated pi/2-BPSK with frequency domain truncation and FDSS – ZTE</w:t>
      </w:r>
    </w:p>
    <w:p w14:paraId="60E421D5" w14:textId="77777777" w:rsidR="001A15FC" w:rsidRDefault="005B710A">
      <w:pPr>
        <w:pStyle w:val="a"/>
        <w:numPr>
          <w:ilvl w:val="0"/>
          <w:numId w:val="12"/>
        </w:numPr>
      </w:pPr>
      <w:r>
        <w:t>QPSK enhancements</w:t>
      </w:r>
    </w:p>
    <w:p w14:paraId="2AF2E3CA" w14:textId="77777777" w:rsidR="001A15FC" w:rsidRDefault="005B710A">
      <w:pPr>
        <w:pStyle w:val="a"/>
        <w:numPr>
          <w:ilvl w:val="1"/>
          <w:numId w:val="12"/>
        </w:numPr>
      </w:pPr>
      <w:r>
        <w:t xml:space="preserve">Offset-QPSK: </w:t>
      </w:r>
      <w:proofErr w:type="spellStart"/>
      <w:r>
        <w:t>Lekha</w:t>
      </w:r>
      <w:proofErr w:type="spellEnd"/>
      <w:r>
        <w:t xml:space="preserve"> (SOQPSK), MTK (OQPSK)</w:t>
      </w:r>
    </w:p>
    <w:p w14:paraId="43197614" w14:textId="77777777" w:rsidR="001A15FC" w:rsidRDefault="005B710A">
      <w:pPr>
        <w:pStyle w:val="a"/>
        <w:numPr>
          <w:ilvl w:val="1"/>
          <w:numId w:val="12"/>
        </w:numPr>
      </w:pPr>
      <w:r>
        <w:t>Rotated-QPSK: Panasonic (pi/4-QPSK), DCM (QPSK with more general rotation)</w:t>
      </w:r>
    </w:p>
    <w:p w14:paraId="42D3B1DC" w14:textId="77777777" w:rsidR="001A15FC" w:rsidRDefault="005B710A">
      <w:pPr>
        <w:pStyle w:val="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0323E813" w14:textId="509AB80F"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53754B2" w14:textId="77777777">
        <w:tc>
          <w:tcPr>
            <w:tcW w:w="1975" w:type="dxa"/>
          </w:tcPr>
          <w:p w14:paraId="36F32CEC" w14:textId="1FFD36B3"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2A0F3A2B" w14:textId="50283A15"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47D323A5" w14:textId="77777777" w:rsidR="001A15FC" w:rsidRDefault="001A15FC"/>
    <w:p w14:paraId="0A0B3F9F" w14:textId="77777777" w:rsidR="001A15FC" w:rsidRDefault="005B710A">
      <w:pPr>
        <w:pStyle w:val="2"/>
      </w:pPr>
      <w:r>
        <w:lastRenderedPageBreak/>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6"/>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proofErr w:type="spellStart"/>
            <w:r>
              <w:t>Spreadtrum</w:t>
            </w:r>
            <w:proofErr w:type="spellEnd"/>
          </w:p>
        </w:tc>
        <w:tc>
          <w:tcPr>
            <w:tcW w:w="7877" w:type="dxa"/>
          </w:tcPr>
          <w:p w14:paraId="6A89BE81" w14:textId="77777777" w:rsidR="001A15FC" w:rsidRDefault="005B710A">
            <w:pPr>
              <w:pStyle w:val="a"/>
              <w:numPr>
                <w:ilvl w:val="0"/>
                <w:numId w:val="12"/>
              </w:numPr>
              <w:spacing w:after="0"/>
            </w:pPr>
            <w:r>
              <w:t>Don’t support joint channel coding and modulation in 6GR.</w:t>
            </w:r>
          </w:p>
          <w:p w14:paraId="415E43FD"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a"/>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a"/>
              <w:numPr>
                <w:ilvl w:val="1"/>
                <w:numId w:val="12"/>
              </w:numPr>
              <w:spacing w:after="0"/>
            </w:pPr>
            <w:r>
              <w:t>Two SCH data blocks coded by LDPC using different coding rates</w:t>
            </w:r>
          </w:p>
          <w:p w14:paraId="6BE9BC50" w14:textId="77777777" w:rsidR="001A15FC" w:rsidRDefault="005B710A">
            <w:pPr>
              <w:pStyle w:val="a"/>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proofErr w:type="spellStart"/>
            <w:r>
              <w:t>Lekha</w:t>
            </w:r>
            <w:proofErr w:type="spellEnd"/>
          </w:p>
        </w:tc>
        <w:tc>
          <w:tcPr>
            <w:tcW w:w="7877" w:type="dxa"/>
          </w:tcPr>
          <w:p w14:paraId="39466269"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a"/>
              <w:numPr>
                <w:ilvl w:val="0"/>
                <w:numId w:val="12"/>
              </w:numPr>
              <w:spacing w:after="0"/>
            </w:pPr>
            <w:r>
              <w:t>Considers</w:t>
            </w:r>
          </w:p>
          <w:p w14:paraId="7093DB71" w14:textId="77777777" w:rsidR="001A15FC" w:rsidRDefault="005B710A">
            <w:pPr>
              <w:pStyle w:val="a"/>
              <w:numPr>
                <w:ilvl w:val="1"/>
                <w:numId w:val="12"/>
              </w:numPr>
            </w:pPr>
            <w:r>
              <w:t>LDPC codes optimization for constellation shaping</w:t>
            </w:r>
          </w:p>
          <w:p w14:paraId="73566885" w14:textId="77777777" w:rsidR="001A15FC" w:rsidRDefault="005B710A">
            <w:pPr>
              <w:pStyle w:val="a"/>
              <w:numPr>
                <w:ilvl w:val="1"/>
                <w:numId w:val="12"/>
              </w:numPr>
            </w:pPr>
            <w:r>
              <w:t>Polar codes optimization for constellation shaping</w:t>
            </w:r>
          </w:p>
          <w:p w14:paraId="54F4BADD" w14:textId="77777777" w:rsidR="001A15FC" w:rsidRDefault="005B710A">
            <w:pPr>
              <w:pStyle w:val="a"/>
              <w:numPr>
                <w:ilvl w:val="1"/>
                <w:numId w:val="12"/>
              </w:numPr>
            </w:pPr>
            <w:r>
              <w:t xml:space="preserve">Multi-level coding </w:t>
            </w:r>
          </w:p>
          <w:p w14:paraId="4BB19690" w14:textId="77777777" w:rsidR="001A15FC" w:rsidRDefault="005B710A">
            <w:pPr>
              <w:pStyle w:val="a"/>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a"/>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a"/>
              <w:numPr>
                <w:ilvl w:val="0"/>
                <w:numId w:val="12"/>
              </w:numPr>
              <w:spacing w:after="0"/>
            </w:pPr>
            <w:r>
              <w:t>Observation 1: DBICM requires a non-Gray bit-mapping.</w:t>
            </w:r>
          </w:p>
          <w:p w14:paraId="55E35DD8" w14:textId="77777777" w:rsidR="001A15FC" w:rsidRDefault="005B710A">
            <w:pPr>
              <w:pStyle w:val="a"/>
              <w:numPr>
                <w:ilvl w:val="0"/>
                <w:numId w:val="12"/>
              </w:numPr>
              <w:spacing w:after="0"/>
            </w:pPr>
            <w:r>
              <w:t>Observation 2: NR’s bit-mapping minimizes ID gains.</w:t>
            </w:r>
          </w:p>
          <w:p w14:paraId="0E94152B" w14:textId="77777777" w:rsidR="001A15FC" w:rsidRDefault="005B710A">
            <w:pPr>
              <w:pStyle w:val="a"/>
              <w:numPr>
                <w:ilvl w:val="0"/>
                <w:numId w:val="12"/>
              </w:numPr>
              <w:spacing w:after="0"/>
            </w:pPr>
            <w:r>
              <w:t>Proposal 1: RAN1 should study bit-mappings for DBICM to be used in combination with DBICM and/or BICM-ID.</w:t>
            </w:r>
          </w:p>
          <w:p w14:paraId="61FCC319" w14:textId="77777777" w:rsidR="001A15FC" w:rsidRDefault="005B710A">
            <w:pPr>
              <w:pStyle w:val="a"/>
              <w:numPr>
                <w:ilvl w:val="0"/>
                <w:numId w:val="12"/>
              </w:numPr>
              <w:spacing w:after="0"/>
            </w:pPr>
            <w:r>
              <w:t>Observation 3: TB-DBICM is a special case of interleaving the coded bits from N code blocks.</w:t>
            </w:r>
          </w:p>
          <w:p w14:paraId="38D583ED" w14:textId="77777777" w:rsidR="001A15FC" w:rsidRDefault="005B710A">
            <w:pPr>
              <w:pStyle w:val="a"/>
              <w:numPr>
                <w:ilvl w:val="0"/>
                <w:numId w:val="12"/>
              </w:numPr>
              <w:spacing w:after="0"/>
            </w:pPr>
            <w:r>
              <w:t>Proposal 2: RAN1 should study the benefits of DBICM and CBI-BICM over BICM</w:t>
            </w:r>
          </w:p>
          <w:p w14:paraId="7232FFE0" w14:textId="77777777" w:rsidR="001A15FC" w:rsidRDefault="005B710A">
            <w:pPr>
              <w:pStyle w:val="a"/>
              <w:numPr>
                <w:ilvl w:val="0"/>
                <w:numId w:val="12"/>
              </w:numPr>
              <w:spacing w:after="0"/>
            </w:pPr>
            <w:r>
              <w:t>Proposal 3: RAN1 should investigate in which scenarios CBI-BICM is superior to TB-DBICM</w:t>
            </w:r>
          </w:p>
          <w:p w14:paraId="298F19FB" w14:textId="77777777" w:rsidR="001A15FC" w:rsidRDefault="005B710A">
            <w:pPr>
              <w:pStyle w:val="a"/>
              <w:numPr>
                <w:ilvl w:val="0"/>
                <w:numId w:val="12"/>
              </w:numPr>
              <w:spacing w:after="0"/>
            </w:pPr>
            <w:r>
              <w:t>Proposal 4: RAN1 should establish benchmark receiver architectures for CBI-BICM</w:t>
            </w:r>
          </w:p>
          <w:p w14:paraId="71E47158" w14:textId="77777777" w:rsidR="001A15FC" w:rsidRDefault="005B710A">
            <w:pPr>
              <w:pStyle w:val="a"/>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lastRenderedPageBreak/>
        <w:t>To summarize, we have the following opinions or proposals on joint channel coding and modulation collected from the contributions:</w:t>
      </w:r>
    </w:p>
    <w:p w14:paraId="60E59116" w14:textId="77777777" w:rsidR="001A15FC" w:rsidRDefault="005B710A">
      <w:pPr>
        <w:pStyle w:val="a"/>
        <w:numPr>
          <w:ilvl w:val="0"/>
          <w:numId w:val="12"/>
        </w:numPr>
      </w:pPr>
      <w:r>
        <w:t>Reuse 5G-NR BICM design and no changes needed - Xiaomi</w:t>
      </w:r>
    </w:p>
    <w:p w14:paraId="61FBD47A" w14:textId="77777777" w:rsidR="001A15FC" w:rsidRDefault="005B710A">
      <w:pPr>
        <w:pStyle w:val="a"/>
        <w:numPr>
          <w:ilvl w:val="0"/>
          <w:numId w:val="12"/>
        </w:numPr>
      </w:pPr>
      <w:r>
        <w:t>MGCM with cross codebook interleaving– vivo</w:t>
      </w:r>
    </w:p>
    <w:p w14:paraId="15134435" w14:textId="77777777" w:rsidR="001A15FC" w:rsidRDefault="005B710A">
      <w:pPr>
        <w:pStyle w:val="a"/>
        <w:numPr>
          <w:ilvl w:val="0"/>
          <w:numId w:val="12"/>
        </w:numPr>
      </w:pPr>
      <w:r>
        <w:t>QC-block interleaving – Samsung</w:t>
      </w:r>
    </w:p>
    <w:p w14:paraId="1F2C70B6" w14:textId="77777777" w:rsidR="001A15FC" w:rsidRDefault="005B710A">
      <w:pPr>
        <w:pStyle w:val="a"/>
        <w:numPr>
          <w:ilvl w:val="0"/>
          <w:numId w:val="12"/>
        </w:numPr>
      </w:pPr>
      <w:r>
        <w:t>DBICM and its variations – Sony, HW</w:t>
      </w:r>
    </w:p>
    <w:p w14:paraId="06ECA63A" w14:textId="77777777" w:rsidR="001A15FC" w:rsidRDefault="001A15FC"/>
    <w:p w14:paraId="3FB1A3B6" w14:textId="77777777" w:rsidR="001A15FC" w:rsidRDefault="005B710A">
      <w:pPr>
        <w:pStyle w:val="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proofErr w:type="spellStart"/>
            <w:r>
              <w:t>Spreadtrum</w:t>
            </w:r>
            <w:proofErr w:type="spellEnd"/>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a"/>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584C5A8A" w14:textId="77777777">
        <w:tc>
          <w:tcPr>
            <w:tcW w:w="1975" w:type="dxa"/>
          </w:tcPr>
          <w:p w14:paraId="2826988A" w14:textId="582FB160"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6BB6A106" w14:textId="38B49986"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0AC37369" w14:textId="77777777">
        <w:tc>
          <w:tcPr>
            <w:tcW w:w="1975" w:type="dxa"/>
          </w:tcPr>
          <w:p w14:paraId="50C06ACF" w14:textId="67211151" w:rsidR="00A56F7B" w:rsidRPr="00833A7B" w:rsidRDefault="00A56F7B" w:rsidP="00A56F7B">
            <w:pPr>
              <w:spacing w:after="0"/>
              <w:rPr>
                <w:rFonts w:eastAsia="Batang"/>
                <w:lang w:eastAsia="ko-KR"/>
              </w:rPr>
            </w:pPr>
            <w:r>
              <w:t>Lenovo</w:t>
            </w:r>
          </w:p>
        </w:tc>
        <w:tc>
          <w:tcPr>
            <w:tcW w:w="7877" w:type="dxa"/>
          </w:tcPr>
          <w:p w14:paraId="00CE70A1" w14:textId="7AA237E6" w:rsidR="00A56F7B" w:rsidRPr="00833A7B" w:rsidRDefault="00A56F7B" w:rsidP="00A56F7B">
            <w:pPr>
              <w:spacing w:after="0"/>
              <w:rPr>
                <w:rFonts w:eastAsia="Batang"/>
                <w:lang w:eastAsia="ko-KR"/>
              </w:rPr>
            </w:pPr>
            <w:r>
              <w:t>Support FL’s proposed way forward.</w:t>
            </w:r>
          </w:p>
        </w:tc>
      </w:tr>
    </w:tbl>
    <w:p w14:paraId="38CA6998" w14:textId="77777777" w:rsidR="001A15FC" w:rsidRDefault="001A15FC"/>
    <w:p w14:paraId="4841C7A2" w14:textId="77777777" w:rsidR="001A15FC" w:rsidRDefault="005B710A">
      <w:pPr>
        <w:pStyle w:val="2"/>
      </w:pPr>
      <w:r>
        <w:t>Miscellaneous discussions</w:t>
      </w:r>
    </w:p>
    <w:p w14:paraId="1E945C68" w14:textId="77777777" w:rsidR="001A15FC" w:rsidRDefault="001A15FC"/>
    <w:tbl>
      <w:tblPr>
        <w:tblStyle w:val="af6"/>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proofErr w:type="spellStart"/>
            <w:r>
              <w:t>Lekha</w:t>
            </w:r>
            <w:proofErr w:type="spellEnd"/>
          </w:p>
        </w:tc>
        <w:tc>
          <w:tcPr>
            <w:tcW w:w="7877" w:type="dxa"/>
          </w:tcPr>
          <w:p w14:paraId="1DAA52F5"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a"/>
              <w:numPr>
                <w:ilvl w:val="0"/>
                <w:numId w:val="12"/>
              </w:numPr>
              <w:spacing w:after="0"/>
            </w:pPr>
            <w:r>
              <w:lastRenderedPageBreak/>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lastRenderedPageBreak/>
              <w:t>LG</w:t>
            </w:r>
          </w:p>
        </w:tc>
        <w:tc>
          <w:tcPr>
            <w:tcW w:w="7877" w:type="dxa"/>
          </w:tcPr>
          <w:p w14:paraId="122B3AEC" w14:textId="77777777" w:rsidR="001A15FC" w:rsidRDefault="005B710A">
            <w:pPr>
              <w:pStyle w:val="a"/>
              <w:numPr>
                <w:ilvl w:val="0"/>
                <w:numId w:val="12"/>
              </w:numPr>
              <w:spacing w:after="0"/>
            </w:pPr>
            <w:r>
              <w:t>Observation 2: Mixed modulation can achieve finer granularity in spectral efficiency and improved reliability</w:t>
            </w:r>
          </w:p>
          <w:p w14:paraId="1F80301A" w14:textId="77777777" w:rsidR="001A15FC" w:rsidRDefault="005B710A">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a"/>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a"/>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a"/>
              <w:numPr>
                <w:ilvl w:val="0"/>
                <w:numId w:val="12"/>
              </w:numPr>
              <w:spacing w:after="0"/>
            </w:pPr>
            <w:r>
              <w:t xml:space="preserve">Observation 2: Two-stage DCI approach provides significant advantages to: </w:t>
            </w:r>
          </w:p>
          <w:p w14:paraId="1BE7E653" w14:textId="77777777" w:rsidR="001A15FC" w:rsidRDefault="005B710A">
            <w:pPr>
              <w:pStyle w:val="a"/>
              <w:numPr>
                <w:ilvl w:val="1"/>
                <w:numId w:val="12"/>
              </w:numPr>
              <w:spacing w:after="0"/>
            </w:pPr>
            <w:r>
              <w:t xml:space="preserve">Address coverage requirements of different scenarios like NTN, large-cell deployments </w:t>
            </w:r>
          </w:p>
          <w:p w14:paraId="2A7BC6AF" w14:textId="77777777" w:rsidR="001A15FC" w:rsidRDefault="005B710A">
            <w:pPr>
              <w:pStyle w:val="a"/>
              <w:numPr>
                <w:ilvl w:val="1"/>
                <w:numId w:val="12"/>
              </w:numPr>
              <w:spacing w:after="0"/>
            </w:pPr>
            <w:r>
              <w:t xml:space="preserve">Enhance robustness of the control channels </w:t>
            </w:r>
          </w:p>
          <w:p w14:paraId="6981FAD1" w14:textId="77777777" w:rsidR="001A15FC" w:rsidRDefault="005B710A">
            <w:pPr>
              <w:pStyle w:val="a"/>
              <w:numPr>
                <w:ilvl w:val="1"/>
                <w:numId w:val="12"/>
              </w:numPr>
              <w:spacing w:after="0"/>
            </w:pPr>
            <w:r>
              <w:t>Improve energy efficiency at UE side by simplifying the blind decoding</w:t>
            </w:r>
          </w:p>
          <w:p w14:paraId="3A801C90"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195F7D51" w14:textId="77777777" w:rsidR="001A15FC" w:rsidRDefault="005B710A">
      <w:pPr>
        <w:pStyle w:val="reference"/>
      </w:pPr>
      <w:r>
        <w:t xml:space="preserve"> R1-2506830, Discussion on modulation for 6GR, ZTE Corporation, </w:t>
      </w:r>
      <w:proofErr w:type="spellStart"/>
      <w:r>
        <w:t>Sanechips</w:t>
      </w:r>
      <w:proofErr w:type="spellEnd"/>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w:t>
      </w:r>
      <w:proofErr w:type="spellStart"/>
      <w:r>
        <w:t>Lekha</w:t>
      </w:r>
      <w:proofErr w:type="spellEnd"/>
      <w:r>
        <w:t xml:space="preserve"> Wireless Solutions</w:t>
      </w:r>
    </w:p>
    <w:p w14:paraId="3DE7F6EC" w14:textId="77777777" w:rsidR="001A15FC" w:rsidRDefault="005B710A">
      <w:pPr>
        <w:pStyle w:val="reference"/>
      </w:pPr>
      <w:r>
        <w:t xml:space="preserve"> R1-2507053, Discussion on modulation for 6GR, </w:t>
      </w:r>
      <w:proofErr w:type="spellStart"/>
      <w:r>
        <w:t>Tejas</w:t>
      </w:r>
      <w:proofErr w:type="spellEnd"/>
      <w:r>
        <w:t xml:space="preserve"> Network Limited</w:t>
      </w:r>
    </w:p>
    <w:p w14:paraId="06F895CD" w14:textId="77777777" w:rsidR="001A15FC" w:rsidRDefault="005B710A">
      <w:pPr>
        <w:pStyle w:val="reference"/>
      </w:pPr>
      <w:r>
        <w:t xml:space="preserve"> R1-2507062, Modulation for 6GR air interface, Huawei, </w:t>
      </w:r>
      <w:proofErr w:type="spellStart"/>
      <w:r>
        <w:t>HiSilicon</w:t>
      </w:r>
      <w:proofErr w:type="spellEnd"/>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5B710A">
      <w:pPr>
        <w:pStyle w:val="reference"/>
      </w:pPr>
      <w:r>
        <w:lastRenderedPageBreak/>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2246" w14:textId="77777777" w:rsidR="00494B3C" w:rsidRDefault="00494B3C">
      <w:pPr>
        <w:spacing w:after="0"/>
      </w:pPr>
      <w:r>
        <w:separator/>
      </w:r>
    </w:p>
  </w:endnote>
  <w:endnote w:type="continuationSeparator" w:id="0">
    <w:p w14:paraId="607EAFAD" w14:textId="77777777" w:rsidR="00494B3C" w:rsidRDefault="00494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CDEF" w14:textId="77777777" w:rsidR="00494B3C" w:rsidRDefault="00494B3C">
      <w:pPr>
        <w:spacing w:after="0"/>
      </w:pPr>
      <w:r>
        <w:separator/>
      </w:r>
    </w:p>
  </w:footnote>
  <w:footnote w:type="continuationSeparator" w:id="0">
    <w:p w14:paraId="4BB4BCE2" w14:textId="77777777" w:rsidR="00494B3C" w:rsidRDefault="00494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20"/>
  </w:num>
  <w:num w:numId="4">
    <w:abstractNumId w:val="3"/>
  </w:num>
  <w:num w:numId="5">
    <w:abstractNumId w:val="12"/>
  </w:num>
  <w:num w:numId="6">
    <w:abstractNumId w:val="21"/>
  </w:num>
  <w:num w:numId="7">
    <w:abstractNumId w:val="7"/>
  </w:num>
  <w:num w:numId="8">
    <w:abstractNumId w:val="13"/>
  </w:num>
  <w:num w:numId="9">
    <w:abstractNumId w:val="11"/>
  </w:num>
  <w:num w:numId="10">
    <w:abstractNumId w:val="8"/>
  </w:num>
  <w:num w:numId="11">
    <w:abstractNumId w:val="4"/>
  </w:num>
  <w:num w:numId="12">
    <w:abstractNumId w:val="1"/>
  </w:num>
  <w:num w:numId="13">
    <w:abstractNumId w:val="17"/>
  </w:num>
  <w:num w:numId="14">
    <w:abstractNumId w:val="2"/>
  </w:num>
  <w:num w:numId="15">
    <w:abstractNumId w:val="15"/>
  </w:num>
  <w:num w:numId="16">
    <w:abstractNumId w:val="10"/>
  </w:num>
  <w:num w:numId="17">
    <w:abstractNumId w:val="9"/>
  </w:num>
  <w:num w:numId="18">
    <w:abstractNumId w:val="5"/>
  </w:num>
  <w:num w:numId="19">
    <w:abstractNumId w:val="16"/>
  </w:num>
  <w:num w:numId="20">
    <w:abstractNumId w:val="18"/>
  </w:num>
  <w:num w:numId="21">
    <w:abstractNumId w:val="19"/>
  </w:num>
  <w:num w:numId="22">
    <w:abstractNumId w:val="14"/>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a6"/>
    <w:uiPriority w:val="99"/>
    <w:unhideWhenUsed/>
    <w:qFormat/>
  </w:style>
  <w:style w:type="paragraph" w:styleId="a7">
    <w:name w:val="Balloon Text"/>
    <w:basedOn w:val="a0"/>
    <w:link w:val="a8"/>
    <w:uiPriority w:val="99"/>
    <w:semiHidden/>
    <w:unhideWhenUsed/>
    <w:qFormat/>
    <w:pPr>
      <w:spacing w:after="0"/>
    </w:pPr>
    <w:rPr>
      <w:rFonts w:asciiTheme="majorHAnsi" w:eastAsiaTheme="majorEastAsia" w:hAnsiTheme="majorHAnsi" w:cstheme="majorBidi"/>
      <w:sz w:val="18"/>
      <w:szCs w:val="18"/>
    </w:rPr>
  </w:style>
  <w:style w:type="paragraph" w:styleId="a9">
    <w:name w:val="footer"/>
    <w:basedOn w:val="a0"/>
    <w:link w:val="aa"/>
    <w:uiPriority w:val="99"/>
    <w:unhideWhenUsed/>
    <w:qFormat/>
    <w:pPr>
      <w:tabs>
        <w:tab w:val="center" w:pos="4252"/>
        <w:tab w:val="right" w:pos="8504"/>
      </w:tabs>
      <w:snapToGrid w:val="0"/>
    </w:p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d">
    <w:name w:val="Subtitle"/>
    <w:basedOn w:val="a0"/>
    <w:next w:val="a0"/>
    <w:link w:val="ae"/>
    <w:uiPriority w:val="11"/>
    <w:qFormat/>
    <w:rPr>
      <w:rFonts w:eastAsiaTheme="majorEastAsia" w:cstheme="majorBidi"/>
      <w:color w:val="595959" w:themeColor="text1" w:themeTint="A6"/>
      <w:spacing w:val="15"/>
      <w:sz w:val="28"/>
      <w:szCs w:val="28"/>
    </w:rPr>
  </w:style>
  <w:style w:type="paragraph" w:styleId="af">
    <w:name w:val="table of figures"/>
    <w:basedOn w:val="a0"/>
    <w:next w:val="a0"/>
    <w:link w:val="af0"/>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1">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5"/>
    <w:next w:val="a5"/>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qFormat/>
    <w:rPr>
      <w:color w:val="467886" w:themeColor="hyperlink"/>
      <w:u w:val="single"/>
    </w:rPr>
  </w:style>
  <w:style w:type="character" w:styleId="af8">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标题 字符"/>
    <w:basedOn w:val="a1"/>
    <w:link w:val="af2"/>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1"/>
    <w:link w:val="ad"/>
    <w:uiPriority w:val="11"/>
    <w:qFormat/>
    <w:rPr>
      <w:rFonts w:eastAsiaTheme="majorEastAsia" w:cstheme="majorBidi"/>
      <w:color w:val="595959" w:themeColor="text1" w:themeTint="A6"/>
      <w:spacing w:val="15"/>
      <w:sz w:val="28"/>
      <w:szCs w:val="28"/>
    </w:rPr>
  </w:style>
  <w:style w:type="paragraph" w:styleId="af9">
    <w:name w:val="Quote"/>
    <w:basedOn w:val="a0"/>
    <w:next w:val="a0"/>
    <w:link w:val="afa"/>
    <w:uiPriority w:val="29"/>
    <w:qFormat/>
    <w:pPr>
      <w:spacing w:before="160"/>
      <w:jc w:val="center"/>
    </w:pPr>
    <w:rPr>
      <w:i/>
      <w:iCs/>
      <w:color w:val="404040" w:themeColor="text1" w:themeTint="BF"/>
    </w:rPr>
  </w:style>
  <w:style w:type="character" w:customStyle="1" w:styleId="afa">
    <w:name w:val="引用 字符"/>
    <w:basedOn w:val="a1"/>
    <w:link w:val="af9"/>
    <w:uiPriority w:val="29"/>
    <w:qFormat/>
    <w:rPr>
      <w:i/>
      <w:iCs/>
      <w:color w:val="404040" w:themeColor="text1" w:themeTint="BF"/>
    </w:rPr>
  </w:style>
  <w:style w:type="paragraph" w:styleId="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목록 단락"/>
    <w:basedOn w:val="a0"/>
    <w:link w:val="afb"/>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c">
    <w:name w:val="Intense Quote"/>
    <w:basedOn w:val="a0"/>
    <w:next w:val="a0"/>
    <w:link w:val="a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1"/>
    <w:link w:val="afc"/>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c">
    <w:name w:val="页眉 字符"/>
    <w:basedOn w:val="a1"/>
    <w:link w:val="ab"/>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
    <w:link w:val="TableofObservationsChar"/>
    <w:autoRedefine/>
    <w:qFormat/>
    <w:pPr>
      <w:spacing w:before="240" w:after="240"/>
    </w:pPr>
    <w:rPr>
      <w:b w:val="0"/>
    </w:rPr>
  </w:style>
  <w:style w:type="character" w:customStyle="1" w:styleId="af0">
    <w:name w:val="图表目录 字符"/>
    <w:basedOn w:val="a1"/>
    <w:link w:val="af"/>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b">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b"/>
    <w:link w:val="reference"/>
    <w:qFormat/>
    <w:rPr>
      <w:rFonts w:ascii="Times New Roman" w:eastAsia="Times New Roman" w:hAnsi="Times New Roman" w:cs="Times New Roman"/>
      <w:lang w:val="en-GB" w:eastAsia="en-GB"/>
    </w:rPr>
  </w:style>
  <w:style w:type="character" w:customStyle="1" w:styleId="aa">
    <w:name w:val="页脚 字符"/>
    <w:basedOn w:val="a1"/>
    <w:link w:val="a9"/>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8">
    <w:name w:val="批注框文本 字符"/>
    <w:basedOn w:val="a1"/>
    <w:link w:val="a7"/>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6">
    <w:name w:val="批注文字 字符"/>
    <w:basedOn w:val="a1"/>
    <w:link w:val="a5"/>
    <w:uiPriority w:val="99"/>
    <w:qFormat/>
    <w:rPr>
      <w:rFonts w:ascii="Times New Roman" w:eastAsia="Times New Roman" w:hAnsi="Times New Roman" w:cs="Times New Roman"/>
      <w:lang w:val="en-GB" w:eastAsia="en-GB"/>
    </w:rPr>
  </w:style>
  <w:style w:type="character" w:customStyle="1" w:styleId="af5">
    <w:name w:val="批注主题 字符"/>
    <w:basedOn w:val="a6"/>
    <w:link w:val="af4"/>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character" w:styleId="afe">
    <w:name w:val="Strong"/>
    <w:basedOn w:val="a1"/>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14853</Words>
  <Characters>84663</Characters>
  <Application>Microsoft Office Word</Application>
  <DocSecurity>0</DocSecurity>
  <Lines>705</Lines>
  <Paragraphs>198</Paragraphs>
  <ScaleCrop>false</ScaleCrop>
  <Company>Qualcomm Incorporated</Company>
  <LinksUpToDate>false</LinksUpToDate>
  <CharactersWithSpaces>99318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Tiexiaolei</cp:lastModifiedBy>
  <cp:revision>2</cp:revision>
  <dcterms:created xsi:type="dcterms:W3CDTF">2025-10-13T12:38:00Z</dcterms:created>
  <dcterms:modified xsi:type="dcterms:W3CDTF">2025-10-13T12:38:00Z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20D88356FE1C97F7F0F6AAC5D9CB9DA0AB39634B6A0B14731F2D1B81EAF087B9790295A8964FE078223ECDFA28B219180E24EF86DBA9F95B5E6194BFAC932018</vt:lpwstr>
  </property>
</Properties>
</file>