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A07F77" w14:textId="77777777" w:rsidR="002F760E" w:rsidRPr="002F760E" w:rsidRDefault="002F760E" w:rsidP="002F760E">
      <w:pPr>
        <w:tabs>
          <w:tab w:val="center" w:pos="4153"/>
          <w:tab w:val="right" w:pos="7088"/>
          <w:tab w:val="right" w:pos="9781"/>
        </w:tabs>
        <w:spacing w:after="0" w:line="240" w:lineRule="auto"/>
        <w:rPr>
          <w:rFonts w:ascii="Arial" w:eastAsia="SimSun" w:hAnsi="Arial" w:cs="Arial"/>
          <w:b/>
          <w:bCs/>
          <w:kern w:val="0"/>
          <w:sz w:val="22"/>
          <w:szCs w:val="20"/>
          <w14:ligatures w14:val="none"/>
        </w:rPr>
      </w:pPr>
      <w:r w:rsidRPr="002F760E">
        <w:rPr>
          <w:rFonts w:ascii="Arial" w:eastAsia="SimSun" w:hAnsi="Arial" w:cs="Arial"/>
          <w:b/>
          <w:bCs/>
          <w:kern w:val="0"/>
          <w:sz w:val="22"/>
          <w:szCs w:val="20"/>
          <w14:ligatures w14:val="none"/>
        </w:rPr>
        <w:t>3GPP TSG-RAN WG1 Meeting #122</w:t>
      </w:r>
      <w:r w:rsidRPr="002F760E">
        <w:rPr>
          <w:rFonts w:ascii="Arial" w:eastAsia="SimSun" w:hAnsi="Arial" w:cs="Arial"/>
          <w:b/>
          <w:bCs/>
          <w:kern w:val="0"/>
          <w:sz w:val="22"/>
          <w:szCs w:val="20"/>
          <w14:ligatures w14:val="none"/>
        </w:rPr>
        <w:tab/>
      </w:r>
      <w:r w:rsidRPr="002F760E">
        <w:rPr>
          <w:rFonts w:ascii="Arial" w:eastAsia="SimSun" w:hAnsi="Arial" w:cs="Arial"/>
          <w:b/>
          <w:bCs/>
          <w:kern w:val="0"/>
          <w:sz w:val="22"/>
          <w:szCs w:val="20"/>
          <w14:ligatures w14:val="none"/>
        </w:rPr>
        <w:tab/>
      </w:r>
      <w:r w:rsidRPr="002F760E">
        <w:rPr>
          <w:rFonts w:ascii="Arial" w:eastAsia="SimSun" w:hAnsi="Arial" w:cs="Arial"/>
          <w:b/>
          <w:bCs/>
          <w:kern w:val="0"/>
          <w:sz w:val="22"/>
          <w:szCs w:val="20"/>
          <w14:ligatures w14:val="none"/>
        </w:rPr>
        <w:tab/>
        <w:t>R1-2506214</w:t>
      </w:r>
    </w:p>
    <w:p w14:paraId="1F46D1B2" w14:textId="77777777" w:rsidR="002F760E" w:rsidRPr="002F760E" w:rsidRDefault="002F760E" w:rsidP="002F760E">
      <w:pPr>
        <w:tabs>
          <w:tab w:val="center" w:pos="4153"/>
          <w:tab w:val="right" w:pos="9639"/>
        </w:tabs>
        <w:spacing w:after="0" w:line="240" w:lineRule="auto"/>
        <w:rPr>
          <w:rFonts w:ascii="Arial" w:eastAsia="SimSun" w:hAnsi="Arial" w:cs="Arial"/>
          <w:b/>
          <w:bCs/>
          <w:kern w:val="0"/>
          <w:sz w:val="22"/>
          <w:szCs w:val="20"/>
          <w14:ligatures w14:val="none"/>
        </w:rPr>
      </w:pPr>
      <w:r w:rsidRPr="002F760E">
        <w:rPr>
          <w:rFonts w:ascii="Arial" w:eastAsia="SimSun" w:hAnsi="Arial" w:cs="Arial"/>
          <w:b/>
          <w:bCs/>
          <w:kern w:val="0"/>
          <w:sz w:val="22"/>
          <w:szCs w:val="20"/>
          <w14:ligatures w14:val="none"/>
        </w:rPr>
        <w:t>Bangalore, India, August 25</w:t>
      </w:r>
      <w:r w:rsidRPr="002F760E">
        <w:rPr>
          <w:rFonts w:ascii="Arial" w:eastAsia="SimSun" w:hAnsi="Arial" w:cs="Arial"/>
          <w:b/>
          <w:bCs/>
          <w:kern w:val="0"/>
          <w:sz w:val="22"/>
          <w:szCs w:val="20"/>
          <w:vertAlign w:val="superscript"/>
          <w14:ligatures w14:val="none"/>
        </w:rPr>
        <w:t>th</w:t>
      </w:r>
      <w:r w:rsidRPr="002F760E">
        <w:rPr>
          <w:rFonts w:ascii="Arial" w:eastAsia="SimSun" w:hAnsi="Arial" w:cs="Arial"/>
          <w:b/>
          <w:bCs/>
          <w:kern w:val="0"/>
          <w:sz w:val="22"/>
          <w:szCs w:val="20"/>
          <w14:ligatures w14:val="none"/>
        </w:rPr>
        <w:t xml:space="preserve"> – 29</w:t>
      </w:r>
      <w:r w:rsidRPr="002F760E">
        <w:rPr>
          <w:rFonts w:ascii="Arial" w:eastAsia="SimSun" w:hAnsi="Arial" w:cs="Arial"/>
          <w:b/>
          <w:bCs/>
          <w:kern w:val="0"/>
          <w:sz w:val="22"/>
          <w:szCs w:val="20"/>
          <w:vertAlign w:val="superscript"/>
          <w14:ligatures w14:val="none"/>
        </w:rPr>
        <w:t>th</w:t>
      </w:r>
      <w:r w:rsidRPr="002F760E">
        <w:rPr>
          <w:rFonts w:ascii="Arial" w:eastAsia="SimSun" w:hAnsi="Arial" w:cs="Arial"/>
          <w:b/>
          <w:bCs/>
          <w:kern w:val="0"/>
          <w:sz w:val="22"/>
          <w:szCs w:val="20"/>
          <w14:ligatures w14:val="none"/>
        </w:rPr>
        <w:t>, 2025</w:t>
      </w:r>
    </w:p>
    <w:p w14:paraId="7AE76EDB" w14:textId="77777777" w:rsidR="002F760E" w:rsidRPr="002F760E" w:rsidRDefault="002F760E" w:rsidP="002F760E">
      <w:pPr>
        <w:spacing w:after="0" w:line="240" w:lineRule="auto"/>
        <w:rPr>
          <w:rFonts w:ascii="Arial" w:eastAsia="SimSun" w:hAnsi="Arial" w:cs="Arial"/>
          <w:kern w:val="0"/>
          <w:sz w:val="20"/>
          <w:szCs w:val="20"/>
          <w14:ligatures w14:val="none"/>
        </w:rPr>
      </w:pPr>
    </w:p>
    <w:p w14:paraId="1B94B58E" w14:textId="77777777" w:rsidR="002F760E" w:rsidRPr="002F760E" w:rsidRDefault="002F760E" w:rsidP="002F760E">
      <w:pPr>
        <w:spacing w:after="60" w:line="240" w:lineRule="auto"/>
        <w:ind w:left="1985" w:hanging="1985"/>
        <w:rPr>
          <w:rFonts w:ascii="Arial" w:eastAsia="SimSun" w:hAnsi="Arial" w:cs="Arial"/>
          <w:bCs/>
          <w:kern w:val="0"/>
          <w:sz w:val="20"/>
          <w:szCs w:val="20"/>
          <w14:ligatures w14:val="none"/>
        </w:rPr>
      </w:pPr>
      <w:r w:rsidRPr="002F760E">
        <w:rPr>
          <w:rFonts w:ascii="Arial" w:eastAsia="SimSun" w:hAnsi="Arial" w:cs="Arial"/>
          <w:b/>
          <w:kern w:val="0"/>
          <w:sz w:val="20"/>
          <w:szCs w:val="20"/>
          <w14:ligatures w14:val="none"/>
        </w:rPr>
        <w:t>Agenda item:</w:t>
      </w:r>
      <w:r w:rsidRPr="002F760E">
        <w:rPr>
          <w:rFonts w:ascii="Arial" w:eastAsia="SimSun" w:hAnsi="Arial" w:cs="Arial"/>
          <w:b/>
          <w:kern w:val="0"/>
          <w:sz w:val="20"/>
          <w:szCs w:val="20"/>
          <w14:ligatures w14:val="none"/>
        </w:rPr>
        <w:tab/>
      </w:r>
      <w:r w:rsidRPr="002F760E">
        <w:rPr>
          <w:rFonts w:ascii="Arial" w:eastAsia="SimSun" w:hAnsi="Arial" w:cs="Arial"/>
          <w:kern w:val="0"/>
          <w:sz w:val="20"/>
          <w:szCs w:val="20"/>
          <w14:ligatures w14:val="none"/>
        </w:rPr>
        <w:t>10.5.1</w:t>
      </w:r>
    </w:p>
    <w:p w14:paraId="3305D4F0" w14:textId="77777777" w:rsidR="002F760E" w:rsidRPr="002F760E" w:rsidRDefault="002F760E" w:rsidP="002F760E">
      <w:pPr>
        <w:spacing w:after="60" w:line="240" w:lineRule="auto"/>
        <w:ind w:left="1985" w:hanging="1985"/>
        <w:rPr>
          <w:rFonts w:ascii="Arial" w:eastAsia="SimSun" w:hAnsi="Arial" w:cs="Arial"/>
          <w:bCs/>
          <w:kern w:val="0"/>
          <w:sz w:val="20"/>
          <w:szCs w:val="20"/>
          <w14:ligatures w14:val="none"/>
        </w:rPr>
      </w:pPr>
      <w:r w:rsidRPr="002F760E">
        <w:rPr>
          <w:rFonts w:ascii="Arial" w:eastAsia="SimSun" w:hAnsi="Arial" w:cs="Arial"/>
          <w:b/>
          <w:kern w:val="0"/>
          <w:sz w:val="20"/>
          <w:szCs w:val="20"/>
          <w14:ligatures w14:val="none"/>
        </w:rPr>
        <w:t>Title:</w:t>
      </w:r>
      <w:r w:rsidRPr="002F760E">
        <w:rPr>
          <w:rFonts w:ascii="Arial" w:eastAsia="SimSun" w:hAnsi="Arial" w:cs="Arial"/>
          <w:b/>
          <w:kern w:val="0"/>
          <w:sz w:val="20"/>
          <w:szCs w:val="20"/>
          <w14:ligatures w14:val="none"/>
        </w:rPr>
        <w:tab/>
      </w:r>
      <w:r w:rsidRPr="002F760E">
        <w:rPr>
          <w:rFonts w:ascii="Arial" w:eastAsia="SimSun" w:hAnsi="Arial" w:cs="Arial"/>
          <w:bCs/>
          <w:kern w:val="0"/>
          <w:sz w:val="20"/>
          <w:szCs w:val="20"/>
          <w14:ligatures w14:val="none"/>
        </w:rPr>
        <w:t xml:space="preserve">Considerations on UAV </w:t>
      </w:r>
      <w:proofErr w:type="spellStart"/>
      <w:r w:rsidRPr="002F760E">
        <w:rPr>
          <w:rFonts w:ascii="Arial" w:eastAsia="SimSun" w:hAnsi="Arial" w:cs="Arial"/>
          <w:bCs/>
          <w:kern w:val="0"/>
          <w:sz w:val="20"/>
          <w:szCs w:val="20"/>
          <w14:ligatures w14:val="none"/>
        </w:rPr>
        <w:t>gNB</w:t>
      </w:r>
      <w:proofErr w:type="spellEnd"/>
      <w:r w:rsidRPr="002F760E">
        <w:rPr>
          <w:rFonts w:ascii="Arial" w:eastAsia="SimSun" w:hAnsi="Arial" w:cs="Arial"/>
          <w:bCs/>
          <w:kern w:val="0"/>
          <w:sz w:val="20"/>
          <w:szCs w:val="20"/>
          <w14:ligatures w14:val="none"/>
        </w:rPr>
        <w:t>-monostatic sensing</w:t>
      </w:r>
      <w:r w:rsidRPr="002F760E">
        <w:rPr>
          <w:rFonts w:ascii="Arial" w:eastAsia="SimSun" w:hAnsi="Arial" w:cs="Arial"/>
          <w:kern w:val="0"/>
          <w:sz w:val="20"/>
          <w:szCs w:val="20"/>
          <w14:ligatures w14:val="none"/>
        </w:rPr>
        <w:t xml:space="preserve"> </w:t>
      </w:r>
    </w:p>
    <w:p w14:paraId="01C6D88D" w14:textId="77777777" w:rsidR="002F760E" w:rsidRPr="002F760E" w:rsidRDefault="002F760E" w:rsidP="002F760E">
      <w:pPr>
        <w:spacing w:after="60" w:line="240" w:lineRule="auto"/>
        <w:ind w:left="1985" w:hanging="1985"/>
        <w:rPr>
          <w:rFonts w:ascii="Arial" w:eastAsia="SimSun" w:hAnsi="Arial" w:cs="Arial"/>
          <w:bCs/>
          <w:kern w:val="0"/>
          <w:sz w:val="20"/>
          <w:szCs w:val="20"/>
          <w14:ligatures w14:val="none"/>
        </w:rPr>
      </w:pPr>
      <w:r w:rsidRPr="002F760E">
        <w:rPr>
          <w:rFonts w:ascii="Arial" w:eastAsia="SimSun" w:hAnsi="Arial" w:cs="Arial"/>
          <w:b/>
          <w:kern w:val="0"/>
          <w:sz w:val="20"/>
          <w:szCs w:val="20"/>
          <w14:ligatures w14:val="none"/>
        </w:rPr>
        <w:t>Source:</w:t>
      </w:r>
      <w:r w:rsidRPr="002F760E">
        <w:rPr>
          <w:rFonts w:ascii="Arial" w:eastAsia="SimSun" w:hAnsi="Arial" w:cs="Arial"/>
          <w:bCs/>
          <w:kern w:val="0"/>
          <w:sz w:val="20"/>
          <w:szCs w:val="20"/>
          <w14:ligatures w14:val="none"/>
        </w:rPr>
        <w:tab/>
        <w:t>Qualcomm Incorporated</w:t>
      </w:r>
    </w:p>
    <w:p w14:paraId="446E5923" w14:textId="77777777" w:rsidR="002F760E" w:rsidRPr="002F760E" w:rsidRDefault="002F760E" w:rsidP="002F760E">
      <w:pPr>
        <w:spacing w:after="60" w:line="240" w:lineRule="auto"/>
        <w:ind w:left="1985" w:hanging="1985"/>
        <w:rPr>
          <w:rFonts w:ascii="Arial" w:eastAsia="SimSun" w:hAnsi="Arial" w:cs="Arial"/>
          <w:bCs/>
          <w:kern w:val="0"/>
          <w:sz w:val="20"/>
          <w:szCs w:val="20"/>
          <w14:ligatures w14:val="none"/>
        </w:rPr>
      </w:pPr>
      <w:r w:rsidRPr="002F760E">
        <w:rPr>
          <w:rFonts w:ascii="Arial" w:eastAsia="SimSun" w:hAnsi="Arial" w:cs="Arial"/>
          <w:b/>
          <w:kern w:val="0"/>
          <w:sz w:val="20"/>
          <w:szCs w:val="20"/>
          <w14:ligatures w14:val="none"/>
        </w:rPr>
        <w:t>Document for:</w:t>
      </w:r>
      <w:r w:rsidRPr="002F760E">
        <w:rPr>
          <w:rFonts w:ascii="Arial" w:eastAsia="SimSun" w:hAnsi="Arial" w:cs="Arial"/>
          <w:bCs/>
          <w:kern w:val="0"/>
          <w:sz w:val="20"/>
          <w:szCs w:val="20"/>
          <w14:ligatures w14:val="none"/>
        </w:rPr>
        <w:tab/>
        <w:t>Discussion/Decision</w:t>
      </w:r>
    </w:p>
    <w:p w14:paraId="585E6B3B" w14:textId="77777777" w:rsidR="002F760E" w:rsidRPr="002F760E" w:rsidRDefault="002F760E" w:rsidP="002F760E">
      <w:pPr>
        <w:spacing w:after="60" w:line="240" w:lineRule="auto"/>
        <w:ind w:left="1985" w:hanging="1985"/>
        <w:rPr>
          <w:rFonts w:ascii="Arial" w:eastAsia="SimSun" w:hAnsi="Arial" w:cs="Arial"/>
          <w:bCs/>
          <w:kern w:val="0"/>
          <w:sz w:val="20"/>
          <w:szCs w:val="20"/>
          <w14:ligatures w14:val="none"/>
        </w:rPr>
      </w:pPr>
    </w:p>
    <w:p w14:paraId="3944AD45" w14:textId="1506C9B9" w:rsidR="002F760E" w:rsidRPr="002F760E" w:rsidRDefault="002F760E" w:rsidP="002F760E">
      <w:pPr>
        <w:pStyle w:val="ListParagraph"/>
        <w:keepNext/>
        <w:numPr>
          <w:ilvl w:val="0"/>
          <w:numId w:val="18"/>
        </w:numPr>
        <w:pBdr>
          <w:top w:val="single" w:sz="4" w:space="1" w:color="auto"/>
        </w:pBdr>
        <w:spacing w:after="240" w:line="240" w:lineRule="auto"/>
        <w:outlineLvl w:val="0"/>
        <w:rPr>
          <w:rFonts w:ascii="Arial" w:eastAsia="SimSun" w:hAnsi="Arial" w:cs="Times New Roman"/>
          <w:b/>
          <w:kern w:val="0"/>
          <w:sz w:val="28"/>
          <w:szCs w:val="20"/>
          <w14:ligatures w14:val="none"/>
        </w:rPr>
      </w:pPr>
      <w:r w:rsidRPr="002F760E">
        <w:rPr>
          <w:rFonts w:ascii="Arial" w:eastAsia="SimSun" w:hAnsi="Arial" w:cs="Times New Roman"/>
          <w:b/>
          <w:kern w:val="0"/>
          <w:sz w:val="28"/>
          <w:szCs w:val="20"/>
          <w14:ligatures w14:val="none"/>
        </w:rPr>
        <w:t>Introduction</w:t>
      </w:r>
    </w:p>
    <w:p w14:paraId="1AB80D0E" w14:textId="77777777" w:rsidR="002F760E" w:rsidRPr="002F760E" w:rsidRDefault="002F760E" w:rsidP="002F760E">
      <w:pPr>
        <w:spacing w:after="0" w:line="240" w:lineRule="auto"/>
        <w:rPr>
          <w:rFonts w:ascii="Times New Roman" w:eastAsia="SimSun" w:hAnsi="Times New Roman" w:cs="Times New Roman"/>
          <w:color w:val="000000"/>
          <w:kern w:val="0"/>
          <w14:ligatures w14:val="none"/>
        </w:rPr>
      </w:pPr>
      <w:r w:rsidRPr="002F760E">
        <w:rPr>
          <w:rFonts w:ascii="Times New Roman" w:eastAsia="SimSun" w:hAnsi="Times New Roman" w:cs="Times New Roman"/>
          <w:color w:val="000000"/>
          <w:kern w:val="0"/>
          <w14:ligatures w14:val="none"/>
        </w:rPr>
        <w:t xml:space="preserve">A new SID on Integrated Sensing And Communication (ISAC) aims to study the following aspects for ISAC in RAN1: </w:t>
      </w:r>
    </w:p>
    <w:p w14:paraId="21D99586" w14:textId="77777777" w:rsidR="002F760E" w:rsidRPr="002F760E" w:rsidRDefault="002F760E" w:rsidP="002F760E">
      <w:pPr>
        <w:spacing w:after="0" w:line="240" w:lineRule="auto"/>
        <w:rPr>
          <w:rFonts w:ascii="Times New Roman" w:eastAsia="SimSun" w:hAnsi="Times New Roman" w:cs="Times New Roman"/>
          <w:color w:val="000000"/>
          <w:kern w:val="0"/>
          <w:sz w:val="20"/>
          <w:szCs w:val="20"/>
          <w14:ligatures w14:val="none"/>
        </w:rPr>
      </w:pPr>
    </w:p>
    <w:tbl>
      <w:tblPr>
        <w:tblStyle w:val="TableGrid"/>
        <w:tblW w:w="0" w:type="auto"/>
        <w:tblLook w:val="04A0" w:firstRow="1" w:lastRow="0" w:firstColumn="1" w:lastColumn="0" w:noHBand="0" w:noVBand="1"/>
      </w:tblPr>
      <w:tblGrid>
        <w:gridCol w:w="9855"/>
      </w:tblGrid>
      <w:tr w:rsidR="002F760E" w:rsidRPr="002F760E" w14:paraId="64E476EC" w14:textId="77777777" w:rsidTr="00581B49">
        <w:tc>
          <w:tcPr>
            <w:tcW w:w="9855" w:type="dxa"/>
          </w:tcPr>
          <w:p w14:paraId="3349FB70" w14:textId="77777777" w:rsidR="002F760E" w:rsidRPr="002F760E" w:rsidRDefault="002F760E" w:rsidP="002F760E">
            <w:pPr>
              <w:rPr>
                <w:bCs/>
                <w:sz w:val="22"/>
                <w:szCs w:val="22"/>
              </w:rPr>
            </w:pPr>
            <w:r w:rsidRPr="002F760E">
              <w:rPr>
                <w:bCs/>
                <w:sz w:val="22"/>
                <w:szCs w:val="22"/>
              </w:rPr>
              <w:t xml:space="preserve">Evaluate the performance of </w:t>
            </w:r>
            <w:proofErr w:type="spellStart"/>
            <w:r w:rsidRPr="002F760E">
              <w:rPr>
                <w:bCs/>
                <w:sz w:val="22"/>
                <w:szCs w:val="22"/>
              </w:rPr>
              <w:t>gNB</w:t>
            </w:r>
            <w:proofErr w:type="spellEnd"/>
            <w:r w:rsidRPr="002F760E">
              <w:rPr>
                <w:bCs/>
                <w:sz w:val="22"/>
                <w:szCs w:val="22"/>
              </w:rPr>
              <w:t>-based mono-static sensing (i.e., single TRP with co-located sensing transmitter and receiver) for UAV use case [RAN1]</w:t>
            </w:r>
          </w:p>
          <w:p w14:paraId="383FD5A6" w14:textId="77777777" w:rsidR="002F760E" w:rsidRPr="002F760E" w:rsidRDefault="002F760E" w:rsidP="002F760E">
            <w:pPr>
              <w:numPr>
                <w:ilvl w:val="0"/>
                <w:numId w:val="2"/>
              </w:numPr>
              <w:overflowPunct w:val="0"/>
              <w:autoSpaceDE w:val="0"/>
              <w:autoSpaceDN w:val="0"/>
              <w:adjustRightInd w:val="0"/>
              <w:spacing w:after="180"/>
              <w:contextualSpacing/>
              <w:textAlignment w:val="baseline"/>
              <w:rPr>
                <w:bCs/>
                <w:sz w:val="22"/>
                <w:szCs w:val="22"/>
              </w:rPr>
            </w:pPr>
            <w:r w:rsidRPr="002F760E">
              <w:rPr>
                <w:bCs/>
                <w:sz w:val="22"/>
                <w:szCs w:val="22"/>
              </w:rPr>
              <w:t>Identify and study metrics, measurements, and relevant measurement quantization for UAV use case</w:t>
            </w:r>
          </w:p>
          <w:p w14:paraId="03F4129B" w14:textId="77777777" w:rsidR="002F760E" w:rsidRPr="002F760E" w:rsidRDefault="002F760E" w:rsidP="002F760E">
            <w:pPr>
              <w:numPr>
                <w:ilvl w:val="0"/>
                <w:numId w:val="2"/>
              </w:numPr>
              <w:overflowPunct w:val="0"/>
              <w:autoSpaceDE w:val="0"/>
              <w:autoSpaceDN w:val="0"/>
              <w:adjustRightInd w:val="0"/>
              <w:spacing w:after="180"/>
              <w:contextualSpacing/>
              <w:textAlignment w:val="baseline"/>
              <w:rPr>
                <w:bCs/>
                <w:sz w:val="22"/>
                <w:szCs w:val="22"/>
              </w:rPr>
            </w:pPr>
            <w:r w:rsidRPr="002F760E">
              <w:rPr>
                <w:bCs/>
                <w:sz w:val="22"/>
                <w:szCs w:val="22"/>
              </w:rPr>
              <w:t>As baseline, existing DL NR waveform and DL NR reference signals are to be used for evaluations.</w:t>
            </w:r>
          </w:p>
          <w:p w14:paraId="457A7ADB" w14:textId="77777777" w:rsidR="002F760E" w:rsidRPr="002F760E" w:rsidRDefault="002F760E" w:rsidP="002F760E">
            <w:pPr>
              <w:numPr>
                <w:ilvl w:val="1"/>
                <w:numId w:val="2"/>
              </w:numPr>
              <w:overflowPunct w:val="0"/>
              <w:autoSpaceDE w:val="0"/>
              <w:autoSpaceDN w:val="0"/>
              <w:adjustRightInd w:val="0"/>
              <w:spacing w:after="180"/>
              <w:contextualSpacing/>
              <w:textAlignment w:val="baseline"/>
              <w:rPr>
                <w:bCs/>
                <w:sz w:val="22"/>
                <w:szCs w:val="22"/>
              </w:rPr>
            </w:pPr>
            <w:r w:rsidRPr="002F760E">
              <w:rPr>
                <w:bCs/>
                <w:sz w:val="22"/>
                <w:szCs w:val="22"/>
              </w:rPr>
              <w:t>For other waveform and reference signals, companies are to share relevant information</w:t>
            </w:r>
          </w:p>
          <w:p w14:paraId="06C80665" w14:textId="77777777" w:rsidR="002F760E" w:rsidRPr="002F760E" w:rsidRDefault="002F760E" w:rsidP="002F760E">
            <w:pPr>
              <w:numPr>
                <w:ilvl w:val="1"/>
                <w:numId w:val="2"/>
              </w:numPr>
              <w:overflowPunct w:val="0"/>
              <w:autoSpaceDE w:val="0"/>
              <w:autoSpaceDN w:val="0"/>
              <w:adjustRightInd w:val="0"/>
              <w:spacing w:after="180"/>
              <w:contextualSpacing/>
              <w:textAlignment w:val="baseline"/>
              <w:rPr>
                <w:bCs/>
                <w:sz w:val="22"/>
                <w:szCs w:val="22"/>
              </w:rPr>
            </w:pPr>
            <w:r w:rsidRPr="002F760E">
              <w:rPr>
                <w:bCs/>
                <w:sz w:val="22"/>
                <w:szCs w:val="22"/>
              </w:rPr>
              <w:t>No UE impacts</w:t>
            </w:r>
          </w:p>
          <w:p w14:paraId="42A9F435" w14:textId="77777777" w:rsidR="002F760E" w:rsidRPr="002F760E" w:rsidRDefault="002F760E" w:rsidP="002F760E">
            <w:pPr>
              <w:numPr>
                <w:ilvl w:val="0"/>
                <w:numId w:val="2"/>
              </w:numPr>
              <w:overflowPunct w:val="0"/>
              <w:autoSpaceDE w:val="0"/>
              <w:autoSpaceDN w:val="0"/>
              <w:adjustRightInd w:val="0"/>
              <w:spacing w:after="180"/>
              <w:contextualSpacing/>
              <w:textAlignment w:val="baseline"/>
              <w:rPr>
                <w:bCs/>
                <w:sz w:val="22"/>
                <w:szCs w:val="22"/>
              </w:rPr>
            </w:pPr>
            <w:r w:rsidRPr="002F760E">
              <w:rPr>
                <w:bCs/>
                <w:sz w:val="22"/>
                <w:szCs w:val="22"/>
              </w:rPr>
              <w:t>Deployment scenario and assumptions for channel model calibration for UAV sensing targets in the Rel-19 ISAC channel model SI [</w:t>
            </w:r>
            <w:proofErr w:type="spellStart"/>
            <w:r w:rsidRPr="002F760E">
              <w:rPr>
                <w:i/>
                <w:sz w:val="22"/>
                <w:szCs w:val="22"/>
                <w:lang w:val="fr-FR"/>
              </w:rPr>
              <w:t>FS_Sensing_NR</w:t>
            </w:r>
            <w:proofErr w:type="spellEnd"/>
            <w:r w:rsidRPr="002F760E">
              <w:rPr>
                <w:rFonts w:eastAsia="DengXian"/>
                <w:iCs/>
                <w:sz w:val="22"/>
                <w:szCs w:val="22"/>
                <w:lang w:val="fr-FR" w:eastAsia="zh-CN"/>
              </w:rPr>
              <w:t xml:space="preserve">] </w:t>
            </w:r>
            <w:r w:rsidRPr="002F760E">
              <w:rPr>
                <w:bCs/>
                <w:sz w:val="22"/>
                <w:szCs w:val="22"/>
              </w:rPr>
              <w:t>are used as starting point for evaluation assumptions.</w:t>
            </w:r>
          </w:p>
          <w:p w14:paraId="0D0A72D8" w14:textId="77777777" w:rsidR="002F760E" w:rsidRPr="002F760E" w:rsidRDefault="002F760E" w:rsidP="002F760E">
            <w:pPr>
              <w:numPr>
                <w:ilvl w:val="1"/>
                <w:numId w:val="2"/>
              </w:numPr>
              <w:overflowPunct w:val="0"/>
              <w:autoSpaceDE w:val="0"/>
              <w:autoSpaceDN w:val="0"/>
              <w:adjustRightInd w:val="0"/>
              <w:spacing w:after="180"/>
              <w:contextualSpacing/>
              <w:textAlignment w:val="baseline"/>
              <w:rPr>
                <w:bCs/>
                <w:sz w:val="22"/>
                <w:szCs w:val="22"/>
              </w:rPr>
            </w:pPr>
            <w:r w:rsidRPr="002F760E">
              <w:rPr>
                <w:bCs/>
                <w:sz w:val="22"/>
                <w:szCs w:val="22"/>
              </w:rPr>
              <w:t>FR1 frequency range is prioritized.</w:t>
            </w:r>
          </w:p>
        </w:tc>
      </w:tr>
    </w:tbl>
    <w:p w14:paraId="2BB32D41" w14:textId="77777777" w:rsidR="002F760E" w:rsidRPr="002F760E" w:rsidRDefault="002F760E" w:rsidP="002F760E">
      <w:pPr>
        <w:spacing w:after="0" w:line="240" w:lineRule="auto"/>
        <w:rPr>
          <w:rFonts w:ascii="Times New Roman" w:eastAsia="SimSun" w:hAnsi="Times New Roman" w:cs="Times New Roman"/>
          <w:kern w:val="0"/>
          <w14:ligatures w14:val="none"/>
        </w:rPr>
      </w:pPr>
    </w:p>
    <w:p w14:paraId="13DBD136"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In this contribution we provide some preliminary views related to the following aspects:</w:t>
      </w:r>
    </w:p>
    <w:p w14:paraId="72F5B9BD" w14:textId="77777777" w:rsidR="002F760E" w:rsidRPr="002F760E" w:rsidRDefault="002F760E" w:rsidP="002F760E">
      <w:pPr>
        <w:numPr>
          <w:ilvl w:val="0"/>
          <w:numId w:val="7"/>
        </w:numPr>
        <w:spacing w:after="0" w:line="240" w:lineRule="auto"/>
        <w:contextualSpacing/>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Sensing performance evaluation metrics</w:t>
      </w:r>
    </w:p>
    <w:p w14:paraId="57E37F8B" w14:textId="77777777" w:rsidR="002F760E" w:rsidRPr="002F760E" w:rsidRDefault="002F760E" w:rsidP="002F760E">
      <w:pPr>
        <w:numPr>
          <w:ilvl w:val="0"/>
          <w:numId w:val="7"/>
        </w:numPr>
        <w:spacing w:after="0" w:line="240" w:lineRule="auto"/>
        <w:contextualSpacing/>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Sensing measurements</w:t>
      </w:r>
    </w:p>
    <w:p w14:paraId="4DA0E950" w14:textId="77777777" w:rsidR="002F760E" w:rsidRPr="002F760E" w:rsidRDefault="002F760E" w:rsidP="002F760E">
      <w:pPr>
        <w:numPr>
          <w:ilvl w:val="0"/>
          <w:numId w:val="7"/>
        </w:numPr>
        <w:spacing w:after="0" w:line="240" w:lineRule="auto"/>
        <w:contextualSpacing/>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Reference Signal to be used for evaluation</w:t>
      </w:r>
    </w:p>
    <w:p w14:paraId="31237888" w14:textId="77777777" w:rsidR="002F760E" w:rsidRPr="002F760E" w:rsidRDefault="002F760E" w:rsidP="002F760E">
      <w:pPr>
        <w:numPr>
          <w:ilvl w:val="0"/>
          <w:numId w:val="7"/>
        </w:numPr>
        <w:spacing w:after="0" w:line="240" w:lineRule="auto"/>
        <w:contextualSpacing/>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Evaluation Assumptions</w:t>
      </w:r>
    </w:p>
    <w:p w14:paraId="38D3C469"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2F22C32B" w14:textId="36DC851D" w:rsidR="002F760E" w:rsidRPr="002F760E" w:rsidRDefault="002F760E" w:rsidP="002F760E">
      <w:pPr>
        <w:pStyle w:val="ListParagraph"/>
        <w:keepNext/>
        <w:numPr>
          <w:ilvl w:val="0"/>
          <w:numId w:val="18"/>
        </w:numPr>
        <w:pBdr>
          <w:top w:val="single" w:sz="4" w:space="1" w:color="auto"/>
        </w:pBdr>
        <w:spacing w:after="240" w:line="240" w:lineRule="auto"/>
        <w:outlineLvl w:val="0"/>
        <w:rPr>
          <w:rFonts w:ascii="Arial" w:eastAsia="SimSun" w:hAnsi="Arial" w:cs="Times New Roman"/>
          <w:b/>
          <w:kern w:val="0"/>
          <w:sz w:val="28"/>
          <w:szCs w:val="20"/>
          <w14:ligatures w14:val="none"/>
        </w:rPr>
      </w:pPr>
      <w:r w:rsidRPr="002F760E">
        <w:rPr>
          <w:rFonts w:ascii="Arial" w:eastAsia="SimSun" w:hAnsi="Arial" w:cs="Times New Roman"/>
          <w:b/>
          <w:kern w:val="0"/>
          <w:sz w:val="28"/>
          <w:szCs w:val="20"/>
          <w14:ligatures w14:val="none"/>
        </w:rPr>
        <w:t>Sensing performance evaluation metrics</w:t>
      </w:r>
    </w:p>
    <w:p w14:paraId="63A605FC"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The specification 3GPP TS 22.137 defines the foundational service-level requirements for integrating sensing capabilities into 5G networks. The evaluation metrics defined in 3GPP TS 22.137 for Integrated Sensing and Communication (ISAC) are detailed and scenario-specific, reflecting the diverse use cases envisioned for 5G and beyond. In short, we have the following metrics and corresponding description: </w:t>
      </w:r>
    </w:p>
    <w:p w14:paraId="73408BAE"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tbl>
      <w:tblPr>
        <w:tblW w:w="0" w:type="auto"/>
        <w:tblCellSpacing w:w="15" w:type="dxa"/>
        <w:shd w:val="clear" w:color="auto" w:fill="FAFAFA"/>
        <w:tblCellMar>
          <w:top w:w="15" w:type="dxa"/>
          <w:left w:w="15" w:type="dxa"/>
          <w:bottom w:w="15" w:type="dxa"/>
          <w:right w:w="15" w:type="dxa"/>
        </w:tblCellMar>
        <w:tblLook w:val="04A0" w:firstRow="1" w:lastRow="0" w:firstColumn="1" w:lastColumn="0" w:noHBand="0" w:noVBand="1"/>
      </w:tblPr>
      <w:tblGrid>
        <w:gridCol w:w="2422"/>
        <w:gridCol w:w="7427"/>
      </w:tblGrid>
      <w:tr w:rsidR="002F760E" w:rsidRPr="002F760E" w14:paraId="15D71AB0" w14:textId="77777777" w:rsidTr="00581B49">
        <w:trPr>
          <w:tblHeader/>
          <w:tblCellSpacing w:w="15" w:type="dxa"/>
        </w:trPr>
        <w:tc>
          <w:tcPr>
            <w:tcW w:w="2377" w:type="dxa"/>
            <w:tcBorders>
              <w:top w:val="single" w:sz="6" w:space="0" w:color="E6E6E6"/>
              <w:left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0E3B8B13" w14:textId="77777777" w:rsidR="002F760E" w:rsidRPr="002F760E" w:rsidRDefault="002F760E" w:rsidP="002F760E">
            <w:pPr>
              <w:spacing w:after="0" w:line="240" w:lineRule="auto"/>
              <w:jc w:val="both"/>
              <w:rPr>
                <w:rFonts w:ascii="Times New Roman" w:eastAsia="SimSun" w:hAnsi="Times New Roman" w:cs="Times New Roman"/>
                <w:b/>
                <w:bCs/>
                <w:kern w:val="0"/>
                <w:sz w:val="20"/>
                <w:szCs w:val="20"/>
                <w14:ligatures w14:val="none"/>
              </w:rPr>
            </w:pPr>
            <w:r w:rsidRPr="002F760E">
              <w:rPr>
                <w:rFonts w:ascii="Times New Roman" w:eastAsia="SimSun" w:hAnsi="Times New Roman" w:cs="Times New Roman"/>
                <w:b/>
                <w:bCs/>
                <w:kern w:val="0"/>
                <w:sz w:val="20"/>
                <w:szCs w:val="20"/>
                <w14:ligatures w14:val="none"/>
              </w:rPr>
              <w:t>Metric</w:t>
            </w:r>
          </w:p>
        </w:tc>
        <w:tc>
          <w:tcPr>
            <w:tcW w:w="7382" w:type="dxa"/>
            <w:tcBorders>
              <w:top w:val="single" w:sz="6" w:space="0" w:color="E6E6E6"/>
              <w:bottom w:val="single" w:sz="6" w:space="0" w:color="E6E6E6"/>
              <w:right w:val="single" w:sz="6" w:space="0" w:color="E6E6E6"/>
            </w:tcBorders>
            <w:shd w:val="clear" w:color="auto" w:fill="F5F5F5"/>
            <w:tcMar>
              <w:top w:w="120" w:type="dxa"/>
              <w:left w:w="180" w:type="dxa"/>
              <w:bottom w:w="105" w:type="dxa"/>
              <w:right w:w="120" w:type="dxa"/>
            </w:tcMar>
            <w:hideMark/>
          </w:tcPr>
          <w:p w14:paraId="1D530AEE" w14:textId="77777777" w:rsidR="002F760E" w:rsidRPr="002F760E" w:rsidRDefault="002F760E" w:rsidP="002F760E">
            <w:pPr>
              <w:spacing w:after="0" w:line="240" w:lineRule="auto"/>
              <w:jc w:val="both"/>
              <w:rPr>
                <w:rFonts w:ascii="Times New Roman" w:eastAsia="SimSun" w:hAnsi="Times New Roman" w:cs="Times New Roman"/>
                <w:b/>
                <w:bCs/>
                <w:kern w:val="0"/>
                <w:sz w:val="20"/>
                <w:szCs w:val="20"/>
                <w14:ligatures w14:val="none"/>
              </w:rPr>
            </w:pPr>
            <w:r w:rsidRPr="002F760E">
              <w:rPr>
                <w:rFonts w:ascii="Times New Roman" w:eastAsia="SimSun" w:hAnsi="Times New Roman" w:cs="Times New Roman"/>
                <w:b/>
                <w:bCs/>
                <w:kern w:val="0"/>
                <w:sz w:val="20"/>
                <w:szCs w:val="20"/>
                <w14:ligatures w14:val="none"/>
              </w:rPr>
              <w:t>Description</w:t>
            </w:r>
          </w:p>
        </w:tc>
      </w:tr>
      <w:tr w:rsidR="002F760E" w:rsidRPr="002F760E" w14:paraId="078F93D4"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78279DB0"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Confidence Level [%]</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22D95B48"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The probability that the sensing estimate (e.g., position or velocity) falls within the specified accuracy bounds. Common values: 95%, 99%.</w:t>
            </w:r>
          </w:p>
        </w:tc>
      </w:tr>
      <w:tr w:rsidR="002F760E" w:rsidRPr="002F760E" w14:paraId="5FFD9E3A"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2A26E81C"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Positioning Accuracy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31A34793"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Horizontal and vertical accuracy in meters (e.g., 10m, 2m, 0.5m).</w:t>
            </w:r>
          </w:p>
        </w:tc>
      </w:tr>
      <w:tr w:rsidR="002F760E" w:rsidRPr="002F760E" w14:paraId="5B0D72E4"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1FAC1062"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Velocity Accuracy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26FD3600"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Horizontal and vertical velocity estimation accuracy in m/s (e.g., 1.5 m/s for pedestrians, 15 m/s for vehicles).</w:t>
            </w:r>
          </w:p>
        </w:tc>
      </w:tr>
      <w:tr w:rsidR="002F760E" w:rsidRPr="002F760E" w14:paraId="2398DD6B"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2DFD8D50"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Sensing Resolution</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732312E5"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Includes range resolution (in meters) and velocity resolution (in m/s × m/s).</w:t>
            </w:r>
          </w:p>
        </w:tc>
      </w:tr>
      <w:tr w:rsidR="002F760E" w:rsidRPr="002F760E" w14:paraId="3968B5D4"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A732006"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Latency</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6DA04AF6"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 xml:space="preserve">Maximum allowable sensing service latency, ranging from 100 </w:t>
            </w:r>
            <w:proofErr w:type="spellStart"/>
            <w:r w:rsidRPr="002F760E">
              <w:rPr>
                <w:rFonts w:ascii="Times New Roman" w:eastAsia="SimSun" w:hAnsi="Times New Roman" w:cs="Times New Roman"/>
                <w:kern w:val="0"/>
                <w:sz w:val="20"/>
                <w:szCs w:val="20"/>
                <w14:ligatures w14:val="none"/>
              </w:rPr>
              <w:t>ms</w:t>
            </w:r>
            <w:proofErr w:type="spellEnd"/>
            <w:r w:rsidRPr="002F760E">
              <w:rPr>
                <w:rFonts w:ascii="Times New Roman" w:eastAsia="SimSun" w:hAnsi="Times New Roman" w:cs="Times New Roman"/>
                <w:kern w:val="0"/>
                <w:sz w:val="20"/>
                <w:szCs w:val="20"/>
                <w14:ligatures w14:val="none"/>
              </w:rPr>
              <w:t xml:space="preserve"> to 5000 </w:t>
            </w:r>
            <w:proofErr w:type="spellStart"/>
            <w:r w:rsidRPr="002F760E">
              <w:rPr>
                <w:rFonts w:ascii="Times New Roman" w:eastAsia="SimSun" w:hAnsi="Times New Roman" w:cs="Times New Roman"/>
                <w:kern w:val="0"/>
                <w:sz w:val="20"/>
                <w:szCs w:val="20"/>
                <w14:ligatures w14:val="none"/>
              </w:rPr>
              <w:t>ms</w:t>
            </w:r>
            <w:proofErr w:type="spellEnd"/>
            <w:r w:rsidRPr="002F760E">
              <w:rPr>
                <w:rFonts w:ascii="Times New Roman" w:eastAsia="SimSun" w:hAnsi="Times New Roman" w:cs="Times New Roman"/>
                <w:kern w:val="0"/>
                <w:sz w:val="20"/>
                <w:szCs w:val="20"/>
                <w14:ligatures w14:val="none"/>
              </w:rPr>
              <w:t xml:space="preserve"> depending on the use case.</w:t>
            </w:r>
          </w:p>
        </w:tc>
      </w:tr>
      <w:tr w:rsidR="002F760E" w:rsidRPr="002F760E" w14:paraId="49BEB8FC"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0114669A"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Refresh Rate</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06B0DA98"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Frequency at which sensing updates are provided, typically in seconds.</w:t>
            </w:r>
          </w:p>
        </w:tc>
      </w:tr>
      <w:tr w:rsidR="002F760E" w:rsidRPr="002F760E" w14:paraId="28A21A9D"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105" w:type="dxa"/>
              <w:right w:w="120" w:type="dxa"/>
            </w:tcMar>
            <w:hideMark/>
          </w:tcPr>
          <w:p w14:paraId="34CB70A1"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lastRenderedPageBreak/>
              <w:t>Missed Detection Rate [%]</w:t>
            </w:r>
          </w:p>
        </w:tc>
        <w:tc>
          <w:tcPr>
            <w:tcW w:w="7382" w:type="dxa"/>
            <w:tcBorders>
              <w:bottom w:val="single" w:sz="6" w:space="0" w:color="E6E6E6"/>
              <w:right w:val="single" w:sz="6" w:space="0" w:color="E6E6E6"/>
            </w:tcBorders>
            <w:shd w:val="clear" w:color="auto" w:fill="FAFAFA"/>
            <w:tcMar>
              <w:top w:w="120" w:type="dxa"/>
              <w:left w:w="180" w:type="dxa"/>
              <w:bottom w:w="105" w:type="dxa"/>
              <w:right w:w="120" w:type="dxa"/>
            </w:tcMar>
            <w:hideMark/>
          </w:tcPr>
          <w:p w14:paraId="7BACA0CF"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The percentage of targets not detected when they should be.</w:t>
            </w:r>
          </w:p>
        </w:tc>
      </w:tr>
      <w:tr w:rsidR="002F760E" w:rsidRPr="002F760E" w14:paraId="09CEBB75" w14:textId="77777777" w:rsidTr="00581B49">
        <w:trPr>
          <w:tblCellSpacing w:w="15" w:type="dxa"/>
        </w:trPr>
        <w:tc>
          <w:tcPr>
            <w:tcW w:w="2377" w:type="dxa"/>
            <w:tcBorders>
              <w:left w:val="single" w:sz="6" w:space="0" w:color="E6E6E6"/>
              <w:bottom w:val="single" w:sz="6" w:space="0" w:color="E6E6E6"/>
              <w:right w:val="single" w:sz="6" w:space="0" w:color="E6E6E6"/>
            </w:tcBorders>
            <w:shd w:val="clear" w:color="auto" w:fill="FAFAFA"/>
            <w:tcMar>
              <w:top w:w="120" w:type="dxa"/>
              <w:left w:w="180" w:type="dxa"/>
              <w:bottom w:w="90" w:type="dxa"/>
              <w:right w:w="120" w:type="dxa"/>
            </w:tcMar>
            <w:hideMark/>
          </w:tcPr>
          <w:p w14:paraId="6DE3C4C9"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False Alarm Rate [%]</w:t>
            </w:r>
          </w:p>
        </w:tc>
        <w:tc>
          <w:tcPr>
            <w:tcW w:w="7382" w:type="dxa"/>
            <w:tcBorders>
              <w:bottom w:val="single" w:sz="6" w:space="0" w:color="E6E6E6"/>
              <w:right w:val="single" w:sz="6" w:space="0" w:color="E6E6E6"/>
            </w:tcBorders>
            <w:shd w:val="clear" w:color="auto" w:fill="FAFAFA"/>
            <w:tcMar>
              <w:top w:w="120" w:type="dxa"/>
              <w:left w:w="180" w:type="dxa"/>
              <w:bottom w:w="90" w:type="dxa"/>
              <w:right w:w="120" w:type="dxa"/>
            </w:tcMar>
            <w:hideMark/>
          </w:tcPr>
          <w:p w14:paraId="5601455C" w14:textId="77777777" w:rsidR="002F760E" w:rsidRPr="002F760E" w:rsidRDefault="002F760E" w:rsidP="002F760E">
            <w:pPr>
              <w:spacing w:after="0" w:line="240" w:lineRule="auto"/>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The percentage of detections that are incorrect (i.e., no actual target present).</w:t>
            </w:r>
          </w:p>
        </w:tc>
      </w:tr>
    </w:tbl>
    <w:p w14:paraId="5AFA3398"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4B9A41FC" w14:textId="77777777" w:rsidR="002F760E" w:rsidRPr="002F760E" w:rsidRDefault="002F760E" w:rsidP="002F760E">
      <w:pPr>
        <w:shd w:val="clear" w:color="auto" w:fill="FAFAFA"/>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To ensure robust and meaningful evaluation of sensing capabilities in 3GPP systems, the following metrics are essential:</w:t>
      </w:r>
    </w:p>
    <w:p w14:paraId="77E22C5F" w14:textId="77777777" w:rsidR="002F760E" w:rsidRPr="002F760E" w:rsidRDefault="002F760E" w:rsidP="002F760E">
      <w:pPr>
        <w:numPr>
          <w:ilvl w:val="0"/>
          <w:numId w:val="10"/>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Detection and False Alarm Probability</w:t>
      </w:r>
      <w:r w:rsidRPr="002F760E">
        <w:rPr>
          <w:rFonts w:ascii="Times New Roman" w:eastAsia="SimSun" w:hAnsi="Times New Roman" w:cs="Times New Roman"/>
          <w:kern w:val="0"/>
          <w14:ligatures w14:val="none"/>
        </w:rPr>
        <w:t>: These metrics quantify the reliability of the sensing system in identifying the presence or absence of targets or events. Detection probability reflects the system’s ability to correctly identify a target, while false alarm probability measures the rate of incorrect detections. Together, they provide a balanced view of sensing accuracy and robustness.</w:t>
      </w:r>
    </w:p>
    <w:p w14:paraId="3ACD31D2" w14:textId="77777777" w:rsidR="002F760E" w:rsidRPr="002F760E" w:rsidRDefault="002F760E" w:rsidP="002F760E">
      <w:pPr>
        <w:numPr>
          <w:ilvl w:val="0"/>
          <w:numId w:val="10"/>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Location Accuracy</w:t>
      </w:r>
      <w:r w:rsidRPr="002F760E">
        <w:rPr>
          <w:rFonts w:ascii="Times New Roman" w:eastAsia="SimSun" w:hAnsi="Times New Roman" w:cs="Times New Roman"/>
          <w:kern w:val="0"/>
          <w14:ligatures w14:val="none"/>
        </w:rPr>
        <w:t>: Precise location estimation is fundamental to many 6G use cases. Location accuracy measures the deviation between the estimated and true position of a target, directly impacting the effectiveness of location-based services and the feasibility of advanced techniques integrated with communication systems.</w:t>
      </w:r>
    </w:p>
    <w:p w14:paraId="6CFD221F" w14:textId="77777777" w:rsidR="002F760E" w:rsidRPr="002F760E" w:rsidRDefault="002F760E" w:rsidP="002F760E">
      <w:pPr>
        <w:numPr>
          <w:ilvl w:val="0"/>
          <w:numId w:val="10"/>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Velocity Accuracy</w:t>
      </w:r>
      <w:r w:rsidRPr="002F760E">
        <w:rPr>
          <w:rFonts w:ascii="Times New Roman" w:eastAsia="SimSun" w:hAnsi="Times New Roman" w:cs="Times New Roman"/>
          <w:kern w:val="0"/>
          <w14:ligatures w14:val="none"/>
        </w:rPr>
        <w:t>: In dynamic environments, knowing not just where a target is but how fast and in what direction it is moving is crucial. Velocity accuracy evaluates the precision of speed and direction estimates, which is vital for tracking moving objects.</w:t>
      </w:r>
    </w:p>
    <w:p w14:paraId="4613017D" w14:textId="77777777" w:rsidR="002F760E" w:rsidRPr="002F760E" w:rsidRDefault="002F760E" w:rsidP="002F760E">
      <w:pPr>
        <w:numPr>
          <w:ilvl w:val="0"/>
          <w:numId w:val="10"/>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Latency</w:t>
      </w:r>
      <w:r w:rsidRPr="002F760E">
        <w:rPr>
          <w:rFonts w:ascii="Times New Roman" w:eastAsia="SimSun" w:hAnsi="Times New Roman" w:cs="Times New Roman"/>
          <w:kern w:val="0"/>
          <w14:ligatures w14:val="none"/>
        </w:rPr>
        <w:t>: Latency in sensing refers to the time delay between the occurrence of an event and its detection or estimation. Low latency is critical for real-time applications such as augmented reality, industrial control, and vehicular communication, where delayed sensing can lead to degraded performance or safety risks.</w:t>
      </w:r>
    </w:p>
    <w:p w14:paraId="622CE68F" w14:textId="77777777" w:rsidR="002F760E" w:rsidRPr="002F760E" w:rsidRDefault="002F760E" w:rsidP="002F760E">
      <w:pPr>
        <w:numPr>
          <w:ilvl w:val="0"/>
          <w:numId w:val="10"/>
        </w:numPr>
        <w:shd w:val="clear" w:color="auto" w:fill="FAFAFA"/>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Confidence Level for Location and Velocity Estimates</w:t>
      </w:r>
      <w:r w:rsidRPr="002F760E">
        <w:rPr>
          <w:rFonts w:ascii="Times New Roman" w:eastAsia="SimSun" w:hAnsi="Times New Roman" w:cs="Times New Roman"/>
          <w:kern w:val="0"/>
          <w14:ligatures w14:val="none"/>
        </w:rPr>
        <w:t>: This metric provides a probabilistic measure of the reliability of the location and velocity outputs. By quantifying uncertainty, confidence levels enable systems to make informed decisions, adapt to varying conditions, and support risk-aware operations—especially important in mission-critical scenarios.</w:t>
      </w:r>
    </w:p>
    <w:p w14:paraId="6F95E718" w14:textId="77777777" w:rsidR="002F760E" w:rsidRPr="002F760E" w:rsidRDefault="002F760E" w:rsidP="002F760E">
      <w:pPr>
        <w:spacing w:after="0" w:line="240" w:lineRule="auto"/>
        <w:rPr>
          <w:rFonts w:ascii="Times New Roman" w:eastAsia="SimSun" w:hAnsi="Times New Roman" w:cs="Times New Roman"/>
          <w:kern w:val="0"/>
          <w14:ligatures w14:val="none"/>
        </w:rPr>
      </w:pPr>
    </w:p>
    <w:p w14:paraId="64CF7A2E"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Based on the above, we make the following proposal with regards to the evaluation metrics:</w:t>
      </w:r>
    </w:p>
    <w:p w14:paraId="068F174C" w14:textId="77777777" w:rsidR="002F760E" w:rsidRPr="002F760E" w:rsidRDefault="002F760E" w:rsidP="002F760E">
      <w:pPr>
        <w:spacing w:after="0" w:line="240" w:lineRule="auto"/>
        <w:rPr>
          <w:rFonts w:ascii="Times New Roman" w:eastAsia="SimSun" w:hAnsi="Times New Roman" w:cs="Times New Roman"/>
          <w:kern w:val="0"/>
          <w14:ligatures w14:val="none"/>
        </w:rPr>
      </w:pPr>
    </w:p>
    <w:p w14:paraId="3A7D7741"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1: With regards to the sensing performance evaluation metrics, the following metrics should be used: </w:t>
      </w:r>
    </w:p>
    <w:p w14:paraId="7A54DEBD"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Detection and False Alarm probability</w:t>
      </w:r>
    </w:p>
    <w:p w14:paraId="24F1E89B"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Location Accuracy</w:t>
      </w:r>
    </w:p>
    <w:p w14:paraId="6F75442B"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Velocity Accuracy</w:t>
      </w:r>
    </w:p>
    <w:p w14:paraId="00C518DD"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Latency</w:t>
      </w:r>
    </w:p>
    <w:p w14:paraId="245797D9"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Confidence level associated with the estimated location and velocity</w:t>
      </w:r>
    </w:p>
    <w:p w14:paraId="4F693733" w14:textId="77777777" w:rsidR="002F760E" w:rsidRPr="002F760E" w:rsidRDefault="002F760E" w:rsidP="002F760E">
      <w:pPr>
        <w:spacing w:after="0" w:line="240" w:lineRule="auto"/>
        <w:rPr>
          <w:rFonts w:ascii="Times New Roman" w:eastAsia="SimSun" w:hAnsi="Times New Roman" w:cs="Times New Roman"/>
          <w:b/>
          <w:bCs/>
          <w:kern w:val="0"/>
          <w:sz w:val="20"/>
          <w:szCs w:val="20"/>
          <w14:ligatures w14:val="none"/>
        </w:rPr>
      </w:pPr>
    </w:p>
    <w:p w14:paraId="12777CEE" w14:textId="10B584A8" w:rsidR="002F760E" w:rsidRPr="002F760E" w:rsidRDefault="002F760E" w:rsidP="002F760E">
      <w:pPr>
        <w:pStyle w:val="ListParagraph"/>
        <w:keepNext/>
        <w:numPr>
          <w:ilvl w:val="0"/>
          <w:numId w:val="18"/>
        </w:numPr>
        <w:pBdr>
          <w:top w:val="single" w:sz="4" w:space="1" w:color="auto"/>
        </w:pBdr>
        <w:spacing w:after="240" w:line="240" w:lineRule="auto"/>
        <w:outlineLvl w:val="0"/>
        <w:rPr>
          <w:rFonts w:ascii="Arial" w:eastAsia="SimSun" w:hAnsi="Arial" w:cs="Times New Roman"/>
          <w:b/>
          <w:kern w:val="0"/>
          <w:sz w:val="28"/>
          <w:szCs w:val="20"/>
          <w14:ligatures w14:val="none"/>
        </w:rPr>
      </w:pPr>
      <w:r w:rsidRPr="002F760E">
        <w:rPr>
          <w:rFonts w:ascii="Arial" w:eastAsia="SimSun" w:hAnsi="Arial" w:cs="Times New Roman"/>
          <w:b/>
          <w:kern w:val="0"/>
          <w:sz w:val="28"/>
          <w:szCs w:val="20"/>
          <w14:ligatures w14:val="none"/>
        </w:rPr>
        <w:t>Sensing measurements</w:t>
      </w:r>
    </w:p>
    <w:p w14:paraId="0D0066B8"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With regards to monostatic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sensing of UAVs, the following solution space can be considered in scope:</w:t>
      </w:r>
    </w:p>
    <w:p w14:paraId="6371536B" w14:textId="77777777" w:rsidR="002F760E" w:rsidRPr="002F760E" w:rsidRDefault="002F760E" w:rsidP="002F760E">
      <w:pPr>
        <w:numPr>
          <w:ilvl w:val="0"/>
          <w:numId w:val="8"/>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Single-base station RTT &amp; UL-</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kern w:val="0"/>
          <w14:ligatures w14:val="none"/>
        </w:rPr>
        <w:t xml:space="preserve">: A single base station transmits a signal which bounces on the UAV and the base station receives the echo signal. It determines the RTT and the UL angle </w:t>
      </w:r>
      <w:r w:rsidRPr="002F760E">
        <w:rPr>
          <w:rFonts w:ascii="Times New Roman" w:eastAsia="SimSun" w:hAnsi="Times New Roman" w:cs="Times New Roman" w:hint="eastAsia"/>
          <w:kern w:val="0"/>
          <w:lang w:eastAsia="zh-CN"/>
          <w14:ligatures w14:val="none"/>
        </w:rPr>
        <w:t>of</w:t>
      </w:r>
      <w:r w:rsidRPr="002F760E">
        <w:rPr>
          <w:rFonts w:ascii="Times New Roman" w:eastAsia="SimSun" w:hAnsi="Times New Roman" w:cs="Times New Roman"/>
          <w:kern w:val="0"/>
          <w14:ligatures w14:val="none"/>
        </w:rPr>
        <w:t xml:space="preserve"> arrival. </w:t>
      </w:r>
    </w:p>
    <w:p w14:paraId="0D9A2104" w14:textId="77777777" w:rsidR="002F760E" w:rsidRPr="002F760E" w:rsidRDefault="002F760E" w:rsidP="002F760E">
      <w:pPr>
        <w:numPr>
          <w:ilvl w:val="0"/>
          <w:numId w:val="8"/>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Multi-base station RTT-only, or RTT &amp; UL-</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kern w:val="0"/>
          <w14:ligatures w14:val="none"/>
        </w:rPr>
        <w:t xml:space="preserve">. If multiple base stations are available in an area, each one can perform monostatic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sensing, and either use RTT-only solution, or enrich the measurement using UL-</w:t>
      </w:r>
      <w:proofErr w:type="spellStart"/>
      <w:r w:rsidRPr="002F760E">
        <w:rPr>
          <w:rFonts w:ascii="Times New Roman" w:eastAsia="SimSun" w:hAnsi="Times New Roman" w:cs="Times New Roman"/>
          <w:kern w:val="0"/>
          <w14:ligatures w14:val="none"/>
        </w:rPr>
        <w:t>AoA</w:t>
      </w:r>
      <w:proofErr w:type="spellEnd"/>
      <w:r w:rsidRPr="002F760E">
        <w:rPr>
          <w:rFonts w:ascii="Times New Roman" w:eastAsia="SimSun" w:hAnsi="Times New Roman" w:cs="Times New Roman"/>
          <w:kern w:val="0"/>
          <w14:ligatures w14:val="none"/>
        </w:rPr>
        <w:t>.</w:t>
      </w:r>
    </w:p>
    <w:p w14:paraId="6CF15491"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p>
    <w:p w14:paraId="01462EC6"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object w:dxaOrig="9467" w:dyaOrig="3407" w14:anchorId="25F28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9pt;height:128.55pt" o:ole="">
            <v:imagedata r:id="rId5" o:title=""/>
          </v:shape>
          <o:OLEObject Type="Embed" ProgID="Visio.Drawing.15" ShapeID="_x0000_i1025" DrawAspect="Content" ObjectID="_1816755781" r:id="rId6"/>
        </w:object>
      </w:r>
    </w:p>
    <w:p w14:paraId="7C7D0B36"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When a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measures the reflected signal, it can transform it to the doppler, range, angle domain, and  extract the relevant information in that domain; also referred to as RAD tensors. RAD tensors are </w:t>
      </w:r>
      <w:r w:rsidRPr="002F760E">
        <w:rPr>
          <w:rFonts w:ascii="Times New Roman" w:eastAsia="SimSun" w:hAnsi="Times New Roman" w:cs="Times New Roman"/>
          <w:b/>
          <w:bCs/>
          <w:kern w:val="0"/>
          <w14:ligatures w14:val="none"/>
        </w:rPr>
        <w:t>multi-dimensional data structures</w:t>
      </w:r>
      <w:r w:rsidRPr="002F760E">
        <w:rPr>
          <w:rFonts w:ascii="Times New Roman" w:eastAsia="SimSun" w:hAnsi="Times New Roman" w:cs="Times New Roman"/>
          <w:kern w:val="0"/>
          <w14:ligatures w14:val="none"/>
        </w:rPr>
        <w:t> that encode radar reflections across three key dimensions:</w:t>
      </w:r>
    </w:p>
    <w:p w14:paraId="64241A0A" w14:textId="77777777" w:rsidR="002F760E" w:rsidRPr="002F760E" w:rsidRDefault="002F760E" w:rsidP="002F760E">
      <w:pPr>
        <w:numPr>
          <w:ilvl w:val="0"/>
          <w:numId w:val="11"/>
        </w:numPr>
        <w:tabs>
          <w:tab w:val="clear" w:pos="360"/>
          <w:tab w:val="num" w:pos="720"/>
        </w:tabs>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Range</w:t>
      </w:r>
      <w:r w:rsidRPr="002F760E">
        <w:rPr>
          <w:rFonts w:ascii="Times New Roman" w:eastAsia="SimSun" w:hAnsi="Times New Roman" w:cs="Times New Roman"/>
          <w:kern w:val="0"/>
          <w14:ligatures w14:val="none"/>
        </w:rPr>
        <w:t>: Distance between the radar and the target.</w:t>
      </w:r>
    </w:p>
    <w:p w14:paraId="5807EDF0" w14:textId="77777777" w:rsidR="002F760E" w:rsidRPr="002F760E" w:rsidRDefault="002F760E" w:rsidP="002F760E">
      <w:pPr>
        <w:numPr>
          <w:ilvl w:val="0"/>
          <w:numId w:val="11"/>
        </w:numPr>
        <w:tabs>
          <w:tab w:val="clear" w:pos="360"/>
          <w:tab w:val="num" w:pos="720"/>
        </w:tabs>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Angle</w:t>
      </w:r>
      <w:r w:rsidRPr="002F760E">
        <w:rPr>
          <w:rFonts w:ascii="Times New Roman" w:eastAsia="SimSun" w:hAnsi="Times New Roman" w:cs="Times New Roman"/>
          <w:kern w:val="0"/>
          <w14:ligatures w14:val="none"/>
        </w:rPr>
        <w:t>: Direction of the target relative to the radar.</w:t>
      </w:r>
    </w:p>
    <w:p w14:paraId="433FF724" w14:textId="77777777" w:rsidR="002F760E" w:rsidRPr="002F760E" w:rsidRDefault="002F760E" w:rsidP="002F760E">
      <w:pPr>
        <w:numPr>
          <w:ilvl w:val="0"/>
          <w:numId w:val="11"/>
        </w:numPr>
        <w:tabs>
          <w:tab w:val="clear" w:pos="360"/>
          <w:tab w:val="num" w:pos="720"/>
        </w:tabs>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Doppler (Velocity)</w:t>
      </w:r>
      <w:r w:rsidRPr="002F760E">
        <w:rPr>
          <w:rFonts w:ascii="Times New Roman" w:eastAsia="SimSun" w:hAnsi="Times New Roman" w:cs="Times New Roman"/>
          <w:kern w:val="0"/>
          <w14:ligatures w14:val="none"/>
        </w:rPr>
        <w:t>: Relative speed of the target.</w:t>
      </w:r>
    </w:p>
    <w:p w14:paraId="07F8E996"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These tensors are constructed by collecting radar samples across </w:t>
      </w:r>
      <w:r w:rsidRPr="002F760E">
        <w:rPr>
          <w:rFonts w:ascii="Times New Roman" w:eastAsia="SimSun" w:hAnsi="Times New Roman" w:cs="Times New Roman"/>
          <w:b/>
          <w:bCs/>
          <w:kern w:val="0"/>
          <w14:ligatures w14:val="none"/>
        </w:rPr>
        <w:t>time, frequency, and antenna arrays</w:t>
      </w:r>
      <w:r w:rsidRPr="002F760E">
        <w:rPr>
          <w:rFonts w:ascii="Times New Roman" w:eastAsia="SimSun" w:hAnsi="Times New Roman" w:cs="Times New Roman"/>
          <w:kern w:val="0"/>
          <w14:ligatures w14:val="none"/>
        </w:rPr>
        <w:t>, enabling the formation of </w:t>
      </w:r>
      <w:r w:rsidRPr="002F760E">
        <w:rPr>
          <w:rFonts w:ascii="Times New Roman" w:eastAsia="SimSun" w:hAnsi="Times New Roman" w:cs="Times New Roman"/>
          <w:b/>
          <w:bCs/>
          <w:kern w:val="0"/>
          <w14:ligatures w14:val="none"/>
        </w:rPr>
        <w:t>Range-Angle</w:t>
      </w:r>
      <w:r w:rsidRPr="002F760E">
        <w:rPr>
          <w:rFonts w:ascii="Times New Roman" w:eastAsia="SimSun" w:hAnsi="Times New Roman" w:cs="Times New Roman"/>
          <w:kern w:val="0"/>
          <w14:ligatures w14:val="none"/>
        </w:rPr>
        <w:t> and </w:t>
      </w:r>
      <w:r w:rsidRPr="002F760E">
        <w:rPr>
          <w:rFonts w:ascii="Times New Roman" w:eastAsia="SimSun" w:hAnsi="Times New Roman" w:cs="Times New Roman"/>
          <w:b/>
          <w:bCs/>
          <w:kern w:val="0"/>
          <w14:ligatures w14:val="none"/>
        </w:rPr>
        <w:t>Range-Doppler maps</w:t>
      </w:r>
      <w:r w:rsidRPr="002F760E">
        <w:rPr>
          <w:rFonts w:ascii="Times New Roman" w:eastAsia="SimSun" w:hAnsi="Times New Roman" w:cs="Times New Roman"/>
          <w:kern w:val="0"/>
          <w14:ligatures w14:val="none"/>
        </w:rPr>
        <w:t>. These maps are then stacked or fused into a tensor that captures spatial and motion characteristics of multiple targets simultaneously.</w:t>
      </w:r>
    </w:p>
    <w:p w14:paraId="7325DA3C" w14:textId="77777777" w:rsidR="002F760E" w:rsidRPr="002F760E" w:rsidRDefault="002F760E" w:rsidP="002F760E">
      <w:pPr>
        <w:spacing w:after="0" w:line="240" w:lineRule="auto"/>
        <w:jc w:val="center"/>
        <w:rPr>
          <w:rFonts w:ascii="Times New Roman" w:eastAsia="SimSun" w:hAnsi="Times New Roman" w:cs="Times New Roman"/>
          <w:kern w:val="0"/>
          <w14:ligatures w14:val="none"/>
        </w:rPr>
      </w:pPr>
      <w:r w:rsidRPr="002F760E">
        <w:rPr>
          <w:rFonts w:ascii="Times New Roman" w:eastAsia="SimSun" w:hAnsi="Times New Roman" w:cs="Times New Roman"/>
          <w:noProof/>
          <w:kern w:val="0"/>
          <w14:ligatures w14:val="none"/>
        </w:rPr>
        <w:drawing>
          <wp:inline distT="0" distB="0" distL="0" distR="0" wp14:anchorId="04465DAE" wp14:editId="1A849948">
            <wp:extent cx="6264275" cy="1404620"/>
            <wp:effectExtent l="0" t="0" r="3175" b="5080"/>
            <wp:docPr id="71583549"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583549" name="Picture 1" descr="A diagram of a graph&#10;&#10;AI-generated content may be incorrect."/>
                    <pic:cNvPicPr/>
                  </pic:nvPicPr>
                  <pic:blipFill>
                    <a:blip r:embed="rId7"/>
                    <a:stretch>
                      <a:fillRect/>
                    </a:stretch>
                  </pic:blipFill>
                  <pic:spPr>
                    <a:xfrm>
                      <a:off x="0" y="0"/>
                      <a:ext cx="6264275" cy="1404620"/>
                    </a:xfrm>
                    <a:prstGeom prst="rect">
                      <a:avLst/>
                    </a:prstGeom>
                  </pic:spPr>
                </pic:pic>
              </a:graphicData>
            </a:graphic>
          </wp:inline>
        </w:drawing>
      </w:r>
    </w:p>
    <w:p w14:paraId="0E321939"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A point cloud in RF sensing is a set of spatial data points, each representing a location in 3D space where an RF signal has reflected off an object. These points are derived from signal measurements such as time-of-flight, angle of arrival, and Doppler shifts. The resulting cloud can be used to:</w:t>
      </w:r>
    </w:p>
    <w:p w14:paraId="32FE6910" w14:textId="77777777" w:rsidR="002F760E" w:rsidRPr="002F760E" w:rsidRDefault="002F760E" w:rsidP="002F760E">
      <w:pPr>
        <w:numPr>
          <w:ilvl w:val="0"/>
          <w:numId w:val="4"/>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Detect and localize objects (e.g., people, vehicles, drones)</w:t>
      </w:r>
    </w:p>
    <w:p w14:paraId="65115DFB" w14:textId="77777777" w:rsidR="002F760E" w:rsidRPr="002F760E" w:rsidRDefault="002F760E" w:rsidP="002F760E">
      <w:pPr>
        <w:numPr>
          <w:ilvl w:val="0"/>
          <w:numId w:val="4"/>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Track motion and analyze behavior</w:t>
      </w:r>
    </w:p>
    <w:p w14:paraId="664F57D9" w14:textId="77777777" w:rsidR="002F760E" w:rsidRPr="002F760E" w:rsidRDefault="002F760E" w:rsidP="002F760E">
      <w:pPr>
        <w:numPr>
          <w:ilvl w:val="0"/>
          <w:numId w:val="4"/>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Map environments for applications like smart factories or autonomous navigation</w:t>
      </w:r>
    </w:p>
    <w:p w14:paraId="0CEA0EBB" w14:textId="77777777" w:rsidR="002F760E" w:rsidRPr="002F760E" w:rsidRDefault="002F760E" w:rsidP="002F760E">
      <w:pPr>
        <w:spacing w:after="0" w:line="240" w:lineRule="auto"/>
        <w:jc w:val="center"/>
        <w:rPr>
          <w:rFonts w:ascii="Times New Roman" w:eastAsia="SimSun" w:hAnsi="Times New Roman" w:cs="Times New Roman"/>
          <w:kern w:val="0"/>
          <w14:ligatures w14:val="none"/>
        </w:rPr>
      </w:pPr>
    </w:p>
    <w:p w14:paraId="0A43C8D2"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In RF sensing (e.g., radar, </w:t>
      </w:r>
      <w:proofErr w:type="spellStart"/>
      <w:r w:rsidRPr="002F760E">
        <w:rPr>
          <w:rFonts w:ascii="Times New Roman" w:eastAsia="SimSun" w:hAnsi="Times New Roman" w:cs="Times New Roman"/>
          <w:kern w:val="0"/>
          <w14:ligatures w14:val="none"/>
        </w:rPr>
        <w:t>mmWave</w:t>
      </w:r>
      <w:proofErr w:type="spellEnd"/>
      <w:r w:rsidRPr="002F760E">
        <w:rPr>
          <w:rFonts w:ascii="Times New Roman" w:eastAsia="SimSun" w:hAnsi="Times New Roman" w:cs="Times New Roman"/>
          <w:kern w:val="0"/>
          <w14:ligatures w14:val="none"/>
        </w:rPr>
        <w:t>, or 5G/6G-based systems), each point in a point cloud typically represents a reflection from an object in space. These points can carry more than just spatial coordinates:</w:t>
      </w:r>
    </w:p>
    <w:p w14:paraId="657BCC32" w14:textId="77777777" w:rsidR="002F760E" w:rsidRPr="002F760E" w:rsidRDefault="002F760E" w:rsidP="002F760E">
      <w:pPr>
        <w:numPr>
          <w:ilvl w:val="0"/>
          <w:numId w:val="5"/>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Position: (x, y, z) — the 3D location of the reflection.</w:t>
      </w:r>
    </w:p>
    <w:p w14:paraId="595584F0" w14:textId="77777777" w:rsidR="002F760E" w:rsidRPr="002F760E" w:rsidRDefault="002F760E" w:rsidP="002F760E">
      <w:pPr>
        <w:numPr>
          <w:ilvl w:val="0"/>
          <w:numId w:val="5"/>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Velocity: Often derived from Doppler shift, indicating how fast the object is moving toward or away from the sensor.</w:t>
      </w:r>
    </w:p>
    <w:p w14:paraId="40D9BECF" w14:textId="77777777" w:rsidR="002F760E" w:rsidRPr="002F760E" w:rsidRDefault="002F760E" w:rsidP="002F760E">
      <w:pPr>
        <w:numPr>
          <w:ilvl w:val="0"/>
          <w:numId w:val="5"/>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Other attributes: Signal strength, angle of arrival, time delay, etc.</w:t>
      </w:r>
    </w:p>
    <w:p w14:paraId="7C79D9F2"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This enriched point cloud is sometimes referred to as a "dynamic point cloud" or "velocity-annotated point cloud."</w:t>
      </w:r>
    </w:p>
    <w:p w14:paraId="69AB1571"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63628C0E"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Proposal 2: With regards to the sensing performance measurements, study both the following measurement types:</w:t>
      </w:r>
    </w:p>
    <w:p w14:paraId="56A3E687" w14:textId="77777777" w:rsidR="002F760E" w:rsidRPr="002F760E" w:rsidRDefault="002F760E" w:rsidP="002F760E">
      <w:pPr>
        <w:numPr>
          <w:ilvl w:val="0"/>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Type 1: Raw physical layer measurement, with a starting point the available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measurements designed for positioning purposes </w:t>
      </w:r>
    </w:p>
    <w:p w14:paraId="68CFA308" w14:textId="77777777" w:rsidR="002F760E" w:rsidRPr="002F760E" w:rsidRDefault="002F760E" w:rsidP="002F760E">
      <w:pPr>
        <w:numPr>
          <w:ilvl w:val="1"/>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e.g., RTOA,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UL-</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b/>
          <w:bCs/>
          <w:kern w:val="0"/>
          <w14:ligatures w14:val="none"/>
        </w:rPr>
        <w:t>, RSRP, RSRPP, additional path reporting</w:t>
      </w:r>
    </w:p>
    <w:p w14:paraId="00AE4985" w14:textId="77777777" w:rsidR="002F760E" w:rsidRPr="002F760E" w:rsidRDefault="002F760E" w:rsidP="002F760E">
      <w:pPr>
        <w:numPr>
          <w:ilvl w:val="0"/>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Type 2: Point cloud measurement</w:t>
      </w:r>
    </w:p>
    <w:p w14:paraId="39471E1A" w14:textId="77777777" w:rsidR="002F760E" w:rsidRPr="002F760E" w:rsidRDefault="002F760E" w:rsidP="002F760E">
      <w:pPr>
        <w:numPr>
          <w:ilvl w:val="1"/>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A point cloud refers to a 3D spatial representation of detected object, together with a velocity estimate</w:t>
      </w:r>
    </w:p>
    <w:p w14:paraId="785A9A6B" w14:textId="77777777" w:rsidR="002F760E" w:rsidRPr="002F760E" w:rsidRDefault="002F760E" w:rsidP="002F760E">
      <w:pPr>
        <w:spacing w:after="0" w:line="240" w:lineRule="auto"/>
        <w:rPr>
          <w:rFonts w:ascii="Times New Roman" w:eastAsia="SimSun" w:hAnsi="Times New Roman" w:cs="Times New Roman"/>
          <w:b/>
          <w:bCs/>
          <w:kern w:val="0"/>
          <w:sz w:val="20"/>
          <w:szCs w:val="20"/>
          <w14:ligatures w14:val="none"/>
        </w:rPr>
      </w:pPr>
    </w:p>
    <w:p w14:paraId="46E2F168" w14:textId="24C9E3D7" w:rsidR="002F760E" w:rsidRPr="002F760E" w:rsidRDefault="002F760E" w:rsidP="002F760E">
      <w:pPr>
        <w:keepNext/>
        <w:numPr>
          <w:ilvl w:val="1"/>
          <w:numId w:val="0"/>
        </w:numPr>
        <w:spacing w:after="0" w:line="240" w:lineRule="auto"/>
        <w:ind w:right="288"/>
        <w:outlineLvl w:val="1"/>
        <w:rPr>
          <w:rFonts w:ascii="Arial" w:eastAsia="SimSun" w:hAnsi="Arial" w:cs="Times New Roman"/>
          <w:b/>
          <w:kern w:val="0"/>
          <w:szCs w:val="20"/>
          <w14:ligatures w14:val="none"/>
        </w:rPr>
      </w:pPr>
      <w:r>
        <w:rPr>
          <w:rFonts w:ascii="Arial" w:eastAsia="SimSun" w:hAnsi="Arial" w:cs="Times New Roman"/>
          <w:b/>
          <w:kern w:val="0"/>
          <w:szCs w:val="20"/>
          <w14:ligatures w14:val="none"/>
        </w:rPr>
        <w:t xml:space="preserve">3.1 </w:t>
      </w:r>
      <w:r w:rsidRPr="002F760E">
        <w:rPr>
          <w:rFonts w:ascii="Arial" w:eastAsia="SimSun" w:hAnsi="Arial" w:cs="Times New Roman"/>
          <w:b/>
          <w:kern w:val="0"/>
          <w:szCs w:val="20"/>
          <w14:ligatures w14:val="none"/>
        </w:rPr>
        <w:t>Sensing measurements quantization: Raw measurements</w:t>
      </w:r>
    </w:p>
    <w:p w14:paraId="0B540A69"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322019A4"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lastRenderedPageBreak/>
        <w:t xml:space="preserve">With regards to the raw measurements, one could extend the </w:t>
      </w:r>
      <w:proofErr w:type="spellStart"/>
      <w:r w:rsidRPr="002F760E">
        <w:rPr>
          <w:rFonts w:ascii="Times New Roman" w:eastAsia="SimSun" w:hAnsi="Times New Roman" w:cs="Times New Roman"/>
          <w:kern w:val="0"/>
          <w14:ligatures w14:val="none"/>
        </w:rPr>
        <w:t>NRPPa</w:t>
      </w:r>
      <w:proofErr w:type="spellEnd"/>
      <w:r w:rsidRPr="002F760E">
        <w:rPr>
          <w:rFonts w:ascii="Times New Roman" w:eastAsia="SimSun" w:hAnsi="Times New Roman" w:cs="Times New Roman"/>
          <w:kern w:val="0"/>
          <w14:ligatures w14:val="none"/>
        </w:rPr>
        <w:t xml:space="preserve"> approach on how the positioning measurements are being reported. Specifically, in </w:t>
      </w:r>
      <w:proofErr w:type="spellStart"/>
      <w:r w:rsidRPr="002F760E">
        <w:rPr>
          <w:rFonts w:ascii="Times New Roman" w:eastAsia="SimSun" w:hAnsi="Times New Roman" w:cs="Times New Roman"/>
          <w:kern w:val="0"/>
          <w14:ligatures w14:val="none"/>
        </w:rPr>
        <w:t>NRPPa</w:t>
      </w:r>
      <w:proofErr w:type="spellEnd"/>
      <w:r w:rsidRPr="002F760E">
        <w:rPr>
          <w:rFonts w:ascii="Times New Roman" w:eastAsia="SimSun" w:hAnsi="Times New Roman" w:cs="Times New Roman"/>
          <w:kern w:val="0"/>
          <w14:ligatures w14:val="none"/>
        </w:rPr>
        <w:t>, the following TRP reporting enhancements were introduced in NR Rel-17:</w:t>
      </w:r>
    </w:p>
    <w:p w14:paraId="14846499" w14:textId="77777777" w:rsidR="002F760E" w:rsidRPr="002F760E" w:rsidRDefault="002F760E" w:rsidP="002F760E">
      <w:pPr>
        <w:numPr>
          <w:ilvl w:val="0"/>
          <w:numId w:val="16"/>
        </w:numPr>
        <w:tabs>
          <w:tab w:val="clear" w:pos="360"/>
        </w:tabs>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For each time-domain path, measured on an SRS for positioning:</w:t>
      </w:r>
    </w:p>
    <w:p w14:paraId="36140804" w14:textId="77777777" w:rsidR="002F760E" w:rsidRPr="002F760E" w:rsidRDefault="002F760E" w:rsidP="002F760E">
      <w:pPr>
        <w:numPr>
          <w:ilvl w:val="1"/>
          <w:numId w:val="16"/>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{one SRS-RSRPP, multiple UL-AOAs (</w:t>
      </w:r>
      <w:proofErr w:type="spellStart"/>
      <w:r w:rsidRPr="002F760E">
        <w:rPr>
          <w:rFonts w:ascii="Times New Roman" w:eastAsia="SimSun" w:hAnsi="Times New Roman" w:cs="Times New Roman"/>
          <w:kern w:val="0"/>
          <w14:ligatures w14:val="none"/>
        </w:rPr>
        <w:t>AoA</w:t>
      </w:r>
      <w:proofErr w:type="spellEnd"/>
      <w:r w:rsidRPr="002F760E">
        <w:rPr>
          <w:rFonts w:ascii="Times New Roman" w:eastAsia="SimSun" w:hAnsi="Times New Roman" w:cs="Times New Roman"/>
          <w:kern w:val="0"/>
          <w14:ligatures w14:val="none"/>
        </w:rPr>
        <w:t>/</w:t>
      </w:r>
      <w:proofErr w:type="spellStart"/>
      <w:r w:rsidRPr="002F760E">
        <w:rPr>
          <w:rFonts w:ascii="Times New Roman" w:eastAsia="SimSun" w:hAnsi="Times New Roman" w:cs="Times New Roman"/>
          <w:kern w:val="0"/>
          <w14:ligatures w14:val="none"/>
        </w:rPr>
        <w:t>ZoA</w:t>
      </w:r>
      <w:proofErr w:type="spellEnd"/>
      <w:r w:rsidRPr="002F760E">
        <w:rPr>
          <w:rFonts w:ascii="Times New Roman" w:eastAsia="SimSun" w:hAnsi="Times New Roman" w:cs="Times New Roman"/>
          <w:kern w:val="0"/>
          <w14:ligatures w14:val="none"/>
        </w:rPr>
        <w:t xml:space="preserve"> pairs), one UL-RTOA}</w:t>
      </w:r>
    </w:p>
    <w:p w14:paraId="39845167" w14:textId="77777777" w:rsidR="002F760E" w:rsidRPr="002F760E" w:rsidRDefault="002F760E" w:rsidP="002F760E">
      <w:pPr>
        <w:numPr>
          <w:ilvl w:val="1"/>
          <w:numId w:val="16"/>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{one SRS-RSRPP, multiple UL-AOAs (</w:t>
      </w:r>
      <w:proofErr w:type="spellStart"/>
      <w:r w:rsidRPr="002F760E">
        <w:rPr>
          <w:rFonts w:ascii="Times New Roman" w:eastAsia="SimSun" w:hAnsi="Times New Roman" w:cs="Times New Roman"/>
          <w:kern w:val="0"/>
          <w14:ligatures w14:val="none"/>
        </w:rPr>
        <w:t>AoA</w:t>
      </w:r>
      <w:proofErr w:type="spellEnd"/>
      <w:r w:rsidRPr="002F760E">
        <w:rPr>
          <w:rFonts w:ascii="Times New Roman" w:eastAsia="SimSun" w:hAnsi="Times New Roman" w:cs="Times New Roman"/>
          <w:kern w:val="0"/>
          <w14:ligatures w14:val="none"/>
        </w:rPr>
        <w:t>/</w:t>
      </w:r>
      <w:proofErr w:type="spellStart"/>
      <w:r w:rsidRPr="002F760E">
        <w:rPr>
          <w:rFonts w:ascii="Times New Roman" w:eastAsia="SimSun" w:hAnsi="Times New Roman" w:cs="Times New Roman"/>
          <w:kern w:val="0"/>
          <w14:ligatures w14:val="none"/>
        </w:rPr>
        <w:t>ZoA</w:t>
      </w:r>
      <w:proofErr w:type="spellEnd"/>
      <w:r w:rsidRPr="002F760E">
        <w:rPr>
          <w:rFonts w:ascii="Times New Roman" w:eastAsia="SimSun" w:hAnsi="Times New Roman" w:cs="Times New Roman"/>
          <w:kern w:val="0"/>
          <w14:ligatures w14:val="none"/>
        </w:rPr>
        <w:t xml:space="preserve"> pairs), one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Rx-Tx}</w:t>
      </w:r>
    </w:p>
    <w:p w14:paraId="2433AEFE" w14:textId="77777777" w:rsidR="002F760E" w:rsidRPr="002F760E" w:rsidRDefault="002F760E" w:rsidP="002F760E">
      <w:pPr>
        <w:numPr>
          <w:ilvl w:val="0"/>
          <w:numId w:val="16"/>
        </w:numPr>
        <w:tabs>
          <w:tab w:val="clear" w:pos="360"/>
        </w:tabs>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For each time-domain path, measured on an SRS for MIMO :</w:t>
      </w:r>
    </w:p>
    <w:p w14:paraId="6DCD0031" w14:textId="77777777" w:rsidR="002F760E" w:rsidRPr="002F760E" w:rsidRDefault="002F760E" w:rsidP="002F760E">
      <w:pPr>
        <w:numPr>
          <w:ilvl w:val="1"/>
          <w:numId w:val="16"/>
        </w:num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{one SRS-RSRPP, multiple U-L-AOAs (</w:t>
      </w:r>
      <w:proofErr w:type="spellStart"/>
      <w:r w:rsidRPr="002F760E">
        <w:rPr>
          <w:rFonts w:ascii="Times New Roman" w:eastAsia="SimSun" w:hAnsi="Times New Roman" w:cs="Times New Roman"/>
          <w:kern w:val="0"/>
          <w14:ligatures w14:val="none"/>
        </w:rPr>
        <w:t>AoA</w:t>
      </w:r>
      <w:proofErr w:type="spellEnd"/>
      <w:r w:rsidRPr="002F760E">
        <w:rPr>
          <w:rFonts w:ascii="Times New Roman" w:eastAsia="SimSun" w:hAnsi="Times New Roman" w:cs="Times New Roman"/>
          <w:kern w:val="0"/>
          <w14:ligatures w14:val="none"/>
        </w:rPr>
        <w:t>/</w:t>
      </w:r>
      <w:proofErr w:type="spellStart"/>
      <w:r w:rsidRPr="002F760E">
        <w:rPr>
          <w:rFonts w:ascii="Times New Roman" w:eastAsia="SimSun" w:hAnsi="Times New Roman" w:cs="Times New Roman"/>
          <w:kern w:val="0"/>
          <w14:ligatures w14:val="none"/>
        </w:rPr>
        <w:t>ZoA</w:t>
      </w:r>
      <w:proofErr w:type="spellEnd"/>
      <w:r w:rsidRPr="002F760E">
        <w:rPr>
          <w:rFonts w:ascii="Times New Roman" w:eastAsia="SimSun" w:hAnsi="Times New Roman" w:cs="Times New Roman"/>
          <w:kern w:val="0"/>
          <w14:ligatures w14:val="none"/>
        </w:rPr>
        <w:t xml:space="preserve"> pairs), one UL-RTOA} </w:t>
      </w:r>
      <w:r w:rsidRPr="002F760E">
        <w:rPr>
          <w:rFonts w:ascii="Times New Roman" w:eastAsia="SimSun" w:hAnsi="Times New Roman" w:cs="Times New Roman"/>
          <w:kern w:val="0"/>
          <w14:ligatures w14:val="none"/>
        </w:rPr>
        <w:tab/>
      </w:r>
    </w:p>
    <w:p w14:paraId="6C8D414C"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 </w:t>
      </w:r>
    </w:p>
    <w:p w14:paraId="020EF73A"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This was achieved using the following agreement. This agreement though had as “</w:t>
      </w:r>
      <w:r w:rsidRPr="002F760E">
        <w:rPr>
          <w:rFonts w:ascii="Times New Roman" w:eastAsia="SimSun" w:hAnsi="Times New Roman" w:cs="Times New Roman"/>
          <w:kern w:val="0"/>
          <w:highlight w:val="yellow"/>
          <w14:ligatures w14:val="none"/>
        </w:rPr>
        <w:t>FFS</w:t>
      </w:r>
      <w:r w:rsidRPr="002F760E">
        <w:rPr>
          <w:rFonts w:ascii="Times New Roman" w:eastAsia="SimSun" w:hAnsi="Times New Roman" w:cs="Times New Roman"/>
          <w:kern w:val="0"/>
          <w14:ligatures w14:val="none"/>
        </w:rPr>
        <w:t xml:space="preserve">”, an additional potential enhancement  in which, for each time-domain path, there can be multiple powers and AOAs to be reported: </w:t>
      </w:r>
    </w:p>
    <w:tbl>
      <w:tblPr>
        <w:tblStyle w:val="TableGrid"/>
        <w:tblW w:w="0" w:type="auto"/>
        <w:tblLook w:val="04A0" w:firstRow="1" w:lastRow="0" w:firstColumn="1" w:lastColumn="0" w:noHBand="0" w:noVBand="1"/>
      </w:tblPr>
      <w:tblGrid>
        <w:gridCol w:w="9855"/>
      </w:tblGrid>
      <w:tr w:rsidR="002F760E" w:rsidRPr="002F760E" w14:paraId="6E5545A9" w14:textId="77777777" w:rsidTr="00581B49">
        <w:tc>
          <w:tcPr>
            <w:tcW w:w="9855" w:type="dxa"/>
          </w:tcPr>
          <w:p w14:paraId="132F0DDE" w14:textId="77777777" w:rsidR="002F760E" w:rsidRPr="002F760E" w:rsidRDefault="002F760E" w:rsidP="002F760E">
            <w:pPr>
              <w:rPr>
                <w:rFonts w:cs="Times"/>
                <w:color w:val="000000"/>
                <w:kern w:val="24"/>
                <w:sz w:val="18"/>
                <w:szCs w:val="18"/>
              </w:rPr>
            </w:pPr>
            <w:r w:rsidRPr="002F760E">
              <w:rPr>
                <w:rFonts w:cs="Times"/>
                <w:color w:val="000000"/>
                <w:kern w:val="24"/>
                <w:sz w:val="18"/>
                <w:szCs w:val="18"/>
                <w:highlight w:val="green"/>
              </w:rPr>
              <w:t>Agreement</w:t>
            </w:r>
          </w:p>
          <w:p w14:paraId="0F33AE0F" w14:textId="77777777" w:rsidR="002F760E" w:rsidRPr="002F760E" w:rsidRDefault="002F760E" w:rsidP="002F760E">
            <w:pPr>
              <w:numPr>
                <w:ilvl w:val="0"/>
                <w:numId w:val="17"/>
              </w:numPr>
              <w:contextualSpacing/>
              <w:rPr>
                <w:rFonts w:cs="Times"/>
                <w:color w:val="000000"/>
                <w:kern w:val="24"/>
                <w:sz w:val="18"/>
                <w:szCs w:val="18"/>
              </w:rPr>
            </w:pPr>
            <w:r w:rsidRPr="002F760E">
              <w:rPr>
                <w:rFonts w:cs="Times"/>
                <w:color w:val="000000"/>
                <w:kern w:val="24"/>
                <w:sz w:val="18"/>
                <w:szCs w:val="18"/>
              </w:rPr>
              <w:t xml:space="preserve">For the first arrival path measurements on SRS for positioning resource, </w:t>
            </w:r>
          </w:p>
          <w:p w14:paraId="4CA9269A" w14:textId="77777777" w:rsidR="002F760E" w:rsidRPr="002F760E" w:rsidRDefault="002F760E" w:rsidP="002F760E">
            <w:pPr>
              <w:numPr>
                <w:ilvl w:val="1"/>
                <w:numId w:val="17"/>
              </w:numPr>
              <w:contextualSpacing/>
              <w:rPr>
                <w:rFonts w:cs="Times"/>
                <w:color w:val="000000"/>
                <w:kern w:val="24"/>
                <w:sz w:val="18"/>
                <w:szCs w:val="18"/>
              </w:rPr>
            </w:pPr>
            <w:proofErr w:type="spellStart"/>
            <w:r w:rsidRPr="002F760E">
              <w:rPr>
                <w:rFonts w:cs="Times"/>
                <w:color w:val="000000"/>
                <w:kern w:val="24"/>
                <w:sz w:val="18"/>
                <w:szCs w:val="18"/>
              </w:rPr>
              <w:t>gNB</w:t>
            </w:r>
            <w:proofErr w:type="spellEnd"/>
            <w:r w:rsidRPr="002F760E">
              <w:rPr>
                <w:rFonts w:cs="Times"/>
                <w:color w:val="000000"/>
                <w:kern w:val="24"/>
                <w:sz w:val="18"/>
                <w:szCs w:val="18"/>
              </w:rPr>
              <w:t xml:space="preserve"> can report to LMF the following set of measurements {one SRS-RSRP, multiple UL-AOAs (</w:t>
            </w:r>
            <w:proofErr w:type="spellStart"/>
            <w:r w:rsidRPr="002F760E">
              <w:rPr>
                <w:rFonts w:cs="Times"/>
                <w:color w:val="000000"/>
                <w:kern w:val="24"/>
                <w:sz w:val="18"/>
                <w:szCs w:val="18"/>
              </w:rPr>
              <w:t>AoA</w:t>
            </w:r>
            <w:proofErr w:type="spellEnd"/>
            <w:r w:rsidRPr="002F760E">
              <w:rPr>
                <w:rFonts w:cs="Times"/>
                <w:color w:val="000000"/>
                <w:kern w:val="24"/>
                <w:sz w:val="18"/>
                <w:szCs w:val="18"/>
              </w:rPr>
              <w:t>/</w:t>
            </w:r>
            <w:proofErr w:type="spellStart"/>
            <w:r w:rsidRPr="002F760E">
              <w:rPr>
                <w:rFonts w:cs="Times"/>
                <w:color w:val="000000"/>
                <w:kern w:val="24"/>
                <w:sz w:val="18"/>
                <w:szCs w:val="18"/>
              </w:rPr>
              <w:t>ZoA</w:t>
            </w:r>
            <w:proofErr w:type="spellEnd"/>
            <w:r w:rsidRPr="002F760E">
              <w:rPr>
                <w:rFonts w:cs="Times"/>
                <w:color w:val="000000"/>
                <w:kern w:val="24"/>
                <w:sz w:val="18"/>
                <w:szCs w:val="18"/>
              </w:rPr>
              <w:t xml:space="preserve"> pairs), one UL-RTOA}</w:t>
            </w:r>
          </w:p>
          <w:p w14:paraId="103AC1C8" w14:textId="77777777" w:rsidR="002F760E" w:rsidRPr="002F760E" w:rsidRDefault="002F760E" w:rsidP="002F760E">
            <w:pPr>
              <w:numPr>
                <w:ilvl w:val="1"/>
                <w:numId w:val="17"/>
              </w:numPr>
              <w:contextualSpacing/>
              <w:rPr>
                <w:rFonts w:cs="Times"/>
                <w:color w:val="000000"/>
                <w:kern w:val="24"/>
                <w:sz w:val="18"/>
                <w:szCs w:val="18"/>
              </w:rPr>
            </w:pPr>
            <w:proofErr w:type="spellStart"/>
            <w:r w:rsidRPr="002F760E">
              <w:rPr>
                <w:rFonts w:cs="Times"/>
                <w:color w:val="000000"/>
                <w:kern w:val="24"/>
                <w:sz w:val="18"/>
                <w:szCs w:val="18"/>
              </w:rPr>
              <w:t>gNB</w:t>
            </w:r>
            <w:proofErr w:type="spellEnd"/>
            <w:r w:rsidRPr="002F760E">
              <w:rPr>
                <w:rFonts w:cs="Times"/>
                <w:color w:val="000000"/>
                <w:kern w:val="24"/>
                <w:sz w:val="18"/>
                <w:szCs w:val="18"/>
              </w:rPr>
              <w:t xml:space="preserve"> can report to LMF the following set of measurements {one SRS-RSRP, multiple UL-AOAs (</w:t>
            </w:r>
            <w:proofErr w:type="spellStart"/>
            <w:r w:rsidRPr="002F760E">
              <w:rPr>
                <w:rFonts w:cs="Times"/>
                <w:color w:val="000000"/>
                <w:kern w:val="24"/>
                <w:sz w:val="18"/>
                <w:szCs w:val="18"/>
              </w:rPr>
              <w:t>AoA</w:t>
            </w:r>
            <w:proofErr w:type="spellEnd"/>
            <w:r w:rsidRPr="002F760E">
              <w:rPr>
                <w:rFonts w:cs="Times"/>
                <w:color w:val="000000"/>
                <w:kern w:val="24"/>
                <w:sz w:val="18"/>
                <w:szCs w:val="18"/>
              </w:rPr>
              <w:t>/</w:t>
            </w:r>
            <w:proofErr w:type="spellStart"/>
            <w:r w:rsidRPr="002F760E">
              <w:rPr>
                <w:rFonts w:cs="Times"/>
                <w:color w:val="000000"/>
                <w:kern w:val="24"/>
                <w:sz w:val="18"/>
                <w:szCs w:val="18"/>
              </w:rPr>
              <w:t>ZoA</w:t>
            </w:r>
            <w:proofErr w:type="spellEnd"/>
            <w:r w:rsidRPr="002F760E">
              <w:rPr>
                <w:rFonts w:cs="Times"/>
                <w:color w:val="000000"/>
                <w:kern w:val="24"/>
                <w:sz w:val="18"/>
                <w:szCs w:val="18"/>
              </w:rPr>
              <w:t xml:space="preserve"> pairs), one-</w:t>
            </w:r>
            <w:proofErr w:type="spellStart"/>
            <w:r w:rsidRPr="002F760E">
              <w:rPr>
                <w:rFonts w:cs="Times"/>
                <w:color w:val="000000"/>
                <w:kern w:val="24"/>
                <w:sz w:val="18"/>
                <w:szCs w:val="18"/>
              </w:rPr>
              <w:t>gNB</w:t>
            </w:r>
            <w:proofErr w:type="spellEnd"/>
            <w:r w:rsidRPr="002F760E">
              <w:rPr>
                <w:rFonts w:cs="Times"/>
                <w:color w:val="000000"/>
                <w:kern w:val="24"/>
                <w:sz w:val="18"/>
                <w:szCs w:val="18"/>
              </w:rPr>
              <w:t xml:space="preserve"> Rx-Tx time difference}</w:t>
            </w:r>
          </w:p>
          <w:p w14:paraId="3928D559" w14:textId="77777777" w:rsidR="002F760E" w:rsidRPr="002F760E" w:rsidRDefault="002F760E" w:rsidP="002F760E">
            <w:pPr>
              <w:numPr>
                <w:ilvl w:val="1"/>
                <w:numId w:val="17"/>
              </w:numPr>
              <w:shd w:val="clear" w:color="auto" w:fill="FFFF00"/>
              <w:contextualSpacing/>
              <w:rPr>
                <w:rFonts w:cs="Times"/>
                <w:color w:val="000000"/>
                <w:kern w:val="24"/>
                <w:sz w:val="18"/>
                <w:szCs w:val="18"/>
              </w:rPr>
            </w:pPr>
            <w:r w:rsidRPr="002F760E">
              <w:rPr>
                <w:rFonts w:cs="Times"/>
                <w:color w:val="000000"/>
                <w:kern w:val="24"/>
                <w:sz w:val="18"/>
                <w:szCs w:val="18"/>
                <w:highlight w:val="yellow"/>
              </w:rPr>
              <w:t xml:space="preserve">FFS additional option: </w:t>
            </w:r>
            <w:proofErr w:type="spellStart"/>
            <w:r w:rsidRPr="002F760E">
              <w:rPr>
                <w:rFonts w:cs="Times"/>
                <w:color w:val="000000"/>
                <w:kern w:val="24"/>
                <w:sz w:val="18"/>
                <w:szCs w:val="18"/>
                <w:highlight w:val="yellow"/>
              </w:rPr>
              <w:t>gNB</w:t>
            </w:r>
            <w:proofErr w:type="spellEnd"/>
            <w:r w:rsidRPr="002F760E">
              <w:rPr>
                <w:rFonts w:cs="Times"/>
                <w:color w:val="000000"/>
                <w:kern w:val="24"/>
                <w:sz w:val="18"/>
                <w:szCs w:val="18"/>
                <w:highlight w:val="yellow"/>
              </w:rPr>
              <w:t xml:space="preserve"> can report to LMF the following set of measurements {multiple SRS-RSRP, multiple UL-AOAs (</w:t>
            </w:r>
            <w:proofErr w:type="spellStart"/>
            <w:r w:rsidRPr="002F760E">
              <w:rPr>
                <w:rFonts w:cs="Times"/>
                <w:color w:val="000000"/>
                <w:kern w:val="24"/>
                <w:sz w:val="18"/>
                <w:szCs w:val="18"/>
                <w:highlight w:val="yellow"/>
              </w:rPr>
              <w:t>AoA</w:t>
            </w:r>
            <w:proofErr w:type="spellEnd"/>
            <w:r w:rsidRPr="002F760E">
              <w:rPr>
                <w:rFonts w:cs="Times"/>
                <w:color w:val="000000"/>
                <w:kern w:val="24"/>
                <w:sz w:val="18"/>
                <w:szCs w:val="18"/>
                <w:highlight w:val="yellow"/>
              </w:rPr>
              <w:t>/</w:t>
            </w:r>
            <w:proofErr w:type="spellStart"/>
            <w:r w:rsidRPr="002F760E">
              <w:rPr>
                <w:rFonts w:cs="Times"/>
                <w:color w:val="000000"/>
                <w:kern w:val="24"/>
                <w:sz w:val="18"/>
                <w:szCs w:val="18"/>
                <w:highlight w:val="yellow"/>
              </w:rPr>
              <w:t>ZoA</w:t>
            </w:r>
            <w:proofErr w:type="spellEnd"/>
            <w:r w:rsidRPr="002F760E">
              <w:rPr>
                <w:rFonts w:cs="Times"/>
                <w:color w:val="000000"/>
                <w:kern w:val="24"/>
                <w:sz w:val="18"/>
                <w:szCs w:val="18"/>
                <w:highlight w:val="yellow"/>
              </w:rPr>
              <w:t xml:space="preserve"> pairs), one UL-RTOA, one-</w:t>
            </w:r>
            <w:proofErr w:type="spellStart"/>
            <w:r w:rsidRPr="002F760E">
              <w:rPr>
                <w:rFonts w:cs="Times"/>
                <w:color w:val="000000"/>
                <w:kern w:val="24"/>
                <w:sz w:val="18"/>
                <w:szCs w:val="18"/>
                <w:highlight w:val="yellow"/>
              </w:rPr>
              <w:t>gNB</w:t>
            </w:r>
            <w:proofErr w:type="spellEnd"/>
            <w:r w:rsidRPr="002F760E">
              <w:rPr>
                <w:rFonts w:cs="Times"/>
                <w:color w:val="000000"/>
                <w:kern w:val="24"/>
                <w:sz w:val="18"/>
                <w:szCs w:val="18"/>
                <w:highlight w:val="yellow"/>
              </w:rPr>
              <w:t xml:space="preserve"> Rx-Tx time difference}</w:t>
            </w:r>
          </w:p>
          <w:p w14:paraId="6E8D79F1" w14:textId="77777777" w:rsidR="002F760E" w:rsidRPr="002F760E" w:rsidRDefault="002F760E" w:rsidP="002F760E">
            <w:pPr>
              <w:numPr>
                <w:ilvl w:val="1"/>
                <w:numId w:val="17"/>
              </w:numPr>
              <w:contextualSpacing/>
              <w:rPr>
                <w:rFonts w:cs="Times"/>
                <w:color w:val="000000"/>
                <w:kern w:val="24"/>
                <w:sz w:val="18"/>
                <w:szCs w:val="18"/>
              </w:rPr>
            </w:pPr>
            <w:r w:rsidRPr="002F760E">
              <w:rPr>
                <w:rFonts w:cs="Times"/>
                <w:color w:val="000000"/>
                <w:kern w:val="24"/>
                <w:sz w:val="18"/>
                <w:szCs w:val="18"/>
              </w:rPr>
              <w:t xml:space="preserve">All </w:t>
            </w:r>
            <w:proofErr w:type="spellStart"/>
            <w:r w:rsidRPr="002F760E">
              <w:rPr>
                <w:rFonts w:cs="Times"/>
                <w:color w:val="000000"/>
                <w:kern w:val="24"/>
                <w:sz w:val="18"/>
                <w:szCs w:val="18"/>
              </w:rPr>
              <w:t>gNB</w:t>
            </w:r>
            <w:proofErr w:type="spellEnd"/>
            <w:r w:rsidRPr="002F760E">
              <w:rPr>
                <w:rFonts w:cs="Times"/>
                <w:color w:val="000000"/>
                <w:kern w:val="24"/>
                <w:sz w:val="18"/>
                <w:szCs w:val="18"/>
              </w:rPr>
              <w:t xml:space="preserve"> measurements above are associated with SRS resource ID and timestamp, which are also reported to LMF</w:t>
            </w:r>
          </w:p>
          <w:p w14:paraId="448BFEBF" w14:textId="77777777" w:rsidR="002F760E" w:rsidRPr="002F760E" w:rsidRDefault="002F760E" w:rsidP="002F760E">
            <w:pPr>
              <w:numPr>
                <w:ilvl w:val="0"/>
                <w:numId w:val="17"/>
              </w:numPr>
              <w:contextualSpacing/>
              <w:rPr>
                <w:rFonts w:cs="Times"/>
                <w:color w:val="000000"/>
                <w:kern w:val="24"/>
                <w:sz w:val="18"/>
                <w:szCs w:val="18"/>
              </w:rPr>
            </w:pPr>
            <w:r w:rsidRPr="002F760E">
              <w:rPr>
                <w:rFonts w:cs="Times"/>
                <w:color w:val="000000"/>
                <w:kern w:val="24"/>
                <w:sz w:val="18"/>
                <w:szCs w:val="18"/>
              </w:rPr>
              <w:t>For the first arrival path measurements on SRS for MIMO resource,</w:t>
            </w:r>
          </w:p>
          <w:p w14:paraId="49B8CA51" w14:textId="77777777" w:rsidR="002F760E" w:rsidRPr="002F760E" w:rsidRDefault="002F760E" w:rsidP="002F760E">
            <w:pPr>
              <w:numPr>
                <w:ilvl w:val="1"/>
                <w:numId w:val="17"/>
              </w:numPr>
              <w:contextualSpacing/>
              <w:rPr>
                <w:rFonts w:cs="Times"/>
                <w:color w:val="000000"/>
                <w:kern w:val="24"/>
                <w:sz w:val="18"/>
                <w:szCs w:val="18"/>
              </w:rPr>
            </w:pPr>
            <w:proofErr w:type="spellStart"/>
            <w:r w:rsidRPr="002F760E">
              <w:rPr>
                <w:rFonts w:cs="Times"/>
                <w:color w:val="000000"/>
                <w:kern w:val="24"/>
                <w:sz w:val="18"/>
                <w:szCs w:val="18"/>
              </w:rPr>
              <w:t>gNB</w:t>
            </w:r>
            <w:proofErr w:type="spellEnd"/>
            <w:r w:rsidRPr="002F760E">
              <w:rPr>
                <w:rFonts w:cs="Times"/>
                <w:color w:val="000000"/>
                <w:kern w:val="24"/>
                <w:sz w:val="18"/>
                <w:szCs w:val="18"/>
              </w:rPr>
              <w:t xml:space="preserve"> can report to LMF the following set of measurements {one SRS-RSRP, multiple UL-AOAs (</w:t>
            </w:r>
            <w:proofErr w:type="spellStart"/>
            <w:r w:rsidRPr="002F760E">
              <w:rPr>
                <w:rFonts w:cs="Times"/>
                <w:color w:val="000000"/>
                <w:kern w:val="24"/>
                <w:sz w:val="18"/>
                <w:szCs w:val="18"/>
              </w:rPr>
              <w:t>AoA</w:t>
            </w:r>
            <w:proofErr w:type="spellEnd"/>
            <w:r w:rsidRPr="002F760E">
              <w:rPr>
                <w:rFonts w:cs="Times"/>
                <w:color w:val="000000"/>
                <w:kern w:val="24"/>
                <w:sz w:val="18"/>
                <w:szCs w:val="18"/>
              </w:rPr>
              <w:t>/</w:t>
            </w:r>
            <w:proofErr w:type="spellStart"/>
            <w:r w:rsidRPr="002F760E">
              <w:rPr>
                <w:rFonts w:cs="Times"/>
                <w:color w:val="000000"/>
                <w:kern w:val="24"/>
                <w:sz w:val="18"/>
                <w:szCs w:val="18"/>
              </w:rPr>
              <w:t>ZoA</w:t>
            </w:r>
            <w:proofErr w:type="spellEnd"/>
            <w:r w:rsidRPr="002F760E">
              <w:rPr>
                <w:rFonts w:cs="Times"/>
                <w:color w:val="000000"/>
                <w:kern w:val="24"/>
                <w:sz w:val="18"/>
                <w:szCs w:val="18"/>
              </w:rPr>
              <w:t xml:space="preserve"> pairs), one UL-RTOA} </w:t>
            </w:r>
          </w:p>
          <w:p w14:paraId="5136529A" w14:textId="77777777" w:rsidR="002F760E" w:rsidRPr="002F760E" w:rsidRDefault="002F760E" w:rsidP="002F760E">
            <w:pPr>
              <w:numPr>
                <w:ilvl w:val="1"/>
                <w:numId w:val="17"/>
              </w:numPr>
              <w:shd w:val="clear" w:color="auto" w:fill="FFFF00"/>
              <w:contextualSpacing/>
              <w:rPr>
                <w:rFonts w:cs="Times"/>
                <w:color w:val="000000"/>
                <w:kern w:val="24"/>
                <w:sz w:val="18"/>
                <w:szCs w:val="18"/>
              </w:rPr>
            </w:pPr>
            <w:r w:rsidRPr="002F760E">
              <w:rPr>
                <w:rFonts w:cs="Times"/>
                <w:color w:val="000000"/>
                <w:kern w:val="24"/>
                <w:sz w:val="18"/>
                <w:szCs w:val="18"/>
                <w:highlight w:val="yellow"/>
              </w:rPr>
              <w:t xml:space="preserve">FFS: </w:t>
            </w:r>
            <w:proofErr w:type="spellStart"/>
            <w:r w:rsidRPr="002F760E">
              <w:rPr>
                <w:rFonts w:cs="Times"/>
                <w:color w:val="000000"/>
                <w:kern w:val="24"/>
                <w:sz w:val="18"/>
                <w:szCs w:val="18"/>
                <w:highlight w:val="yellow"/>
              </w:rPr>
              <w:t>gNB</w:t>
            </w:r>
            <w:proofErr w:type="spellEnd"/>
            <w:r w:rsidRPr="002F760E">
              <w:rPr>
                <w:rFonts w:cs="Times"/>
                <w:color w:val="000000"/>
                <w:kern w:val="24"/>
                <w:sz w:val="18"/>
                <w:szCs w:val="18"/>
                <w:highlight w:val="yellow"/>
              </w:rPr>
              <w:t xml:space="preserve"> can report to LMF the following set of measurements {multiple SRS-RSRP, multiple UL-AOAs (</w:t>
            </w:r>
            <w:proofErr w:type="spellStart"/>
            <w:r w:rsidRPr="002F760E">
              <w:rPr>
                <w:rFonts w:cs="Times"/>
                <w:color w:val="000000"/>
                <w:kern w:val="24"/>
                <w:sz w:val="18"/>
                <w:szCs w:val="18"/>
                <w:highlight w:val="yellow"/>
              </w:rPr>
              <w:t>AoA</w:t>
            </w:r>
            <w:proofErr w:type="spellEnd"/>
            <w:r w:rsidRPr="002F760E">
              <w:rPr>
                <w:rFonts w:cs="Times"/>
                <w:color w:val="000000"/>
                <w:kern w:val="24"/>
                <w:sz w:val="18"/>
                <w:szCs w:val="18"/>
                <w:highlight w:val="yellow"/>
              </w:rPr>
              <w:t>/</w:t>
            </w:r>
            <w:proofErr w:type="spellStart"/>
            <w:r w:rsidRPr="002F760E">
              <w:rPr>
                <w:rFonts w:cs="Times"/>
                <w:color w:val="000000"/>
                <w:kern w:val="24"/>
                <w:sz w:val="18"/>
                <w:szCs w:val="18"/>
                <w:highlight w:val="yellow"/>
              </w:rPr>
              <w:t>ZoA</w:t>
            </w:r>
            <w:proofErr w:type="spellEnd"/>
            <w:r w:rsidRPr="002F760E">
              <w:rPr>
                <w:rFonts w:cs="Times"/>
                <w:color w:val="000000"/>
                <w:kern w:val="24"/>
                <w:sz w:val="18"/>
                <w:szCs w:val="18"/>
                <w:highlight w:val="yellow"/>
              </w:rPr>
              <w:t xml:space="preserve"> pairs), one UL-RTOA} </w:t>
            </w:r>
          </w:p>
          <w:p w14:paraId="2C0BBB3C" w14:textId="77777777" w:rsidR="002F760E" w:rsidRPr="002F760E" w:rsidRDefault="002F760E" w:rsidP="002F760E">
            <w:pPr>
              <w:numPr>
                <w:ilvl w:val="1"/>
                <w:numId w:val="17"/>
              </w:numPr>
              <w:contextualSpacing/>
              <w:rPr>
                <w:rFonts w:cs="Times"/>
                <w:color w:val="000000"/>
                <w:kern w:val="24"/>
                <w:sz w:val="18"/>
                <w:szCs w:val="18"/>
              </w:rPr>
            </w:pPr>
            <w:r w:rsidRPr="002F760E">
              <w:rPr>
                <w:rFonts w:cs="Times"/>
                <w:color w:val="000000"/>
                <w:kern w:val="24"/>
                <w:sz w:val="18"/>
                <w:szCs w:val="18"/>
              </w:rPr>
              <w:t xml:space="preserve">All </w:t>
            </w:r>
            <w:proofErr w:type="spellStart"/>
            <w:r w:rsidRPr="002F760E">
              <w:rPr>
                <w:rFonts w:cs="Times"/>
                <w:color w:val="000000"/>
                <w:kern w:val="24"/>
                <w:sz w:val="18"/>
                <w:szCs w:val="18"/>
              </w:rPr>
              <w:t>gNB</w:t>
            </w:r>
            <w:proofErr w:type="spellEnd"/>
            <w:r w:rsidRPr="002F760E">
              <w:rPr>
                <w:rFonts w:cs="Times"/>
                <w:color w:val="000000"/>
                <w:kern w:val="24"/>
                <w:sz w:val="18"/>
                <w:szCs w:val="18"/>
              </w:rPr>
              <w:t xml:space="preserve"> measurements above are associated with SRS resource ID and timestamp, which are also reported to LMF</w:t>
            </w:r>
          </w:p>
          <w:p w14:paraId="591AA5BE" w14:textId="77777777" w:rsidR="002F760E" w:rsidRPr="002F760E" w:rsidRDefault="002F760E" w:rsidP="002F760E">
            <w:pPr>
              <w:numPr>
                <w:ilvl w:val="1"/>
                <w:numId w:val="17"/>
              </w:numPr>
              <w:contextualSpacing/>
              <w:rPr>
                <w:rFonts w:cs="Times"/>
                <w:color w:val="000000"/>
                <w:kern w:val="24"/>
                <w:sz w:val="18"/>
                <w:szCs w:val="18"/>
              </w:rPr>
            </w:pPr>
            <w:r w:rsidRPr="002F760E">
              <w:rPr>
                <w:rFonts w:cs="Times"/>
                <w:color w:val="000000"/>
                <w:kern w:val="24"/>
                <w:sz w:val="18"/>
                <w:szCs w:val="18"/>
              </w:rPr>
              <w:t>Note: The operation of SRS for MIMO is transparent to the UE</w:t>
            </w:r>
          </w:p>
        </w:tc>
      </w:tr>
    </w:tbl>
    <w:p w14:paraId="585E43DA"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p>
    <w:p w14:paraId="335DEBEC"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For sensing, such an enhancement as the one described above would be important to get the full information back to the server. Specifically, for each path associated with a specific delay, the power at a given angle</w:t>
      </w:r>
      <w:r w:rsidRPr="002F760E">
        <w:rPr>
          <w:rFonts w:ascii="Times New Roman" w:eastAsia="SimSun" w:hAnsi="Times New Roman" w:cs="Times New Roman" w:hint="eastAsia"/>
          <w:kern w:val="0"/>
          <w:lang w:eastAsia="zh-CN"/>
          <w14:ligatures w14:val="none"/>
        </w:rPr>
        <w:t>, delay</w:t>
      </w:r>
      <w:r w:rsidRPr="002F760E">
        <w:rPr>
          <w:rFonts w:ascii="Times New Roman" w:eastAsia="SimSun" w:hAnsi="Times New Roman" w:cs="Times New Roman"/>
          <w:kern w:val="0"/>
          <w14:ligatures w14:val="none"/>
        </w:rPr>
        <w:t xml:space="preserve"> </w:t>
      </w:r>
      <w:r w:rsidRPr="002F760E">
        <w:rPr>
          <w:rFonts w:ascii="Times New Roman" w:eastAsia="SimSun" w:hAnsi="Times New Roman" w:cs="Times New Roman" w:hint="eastAsia"/>
          <w:kern w:val="0"/>
          <w:lang w:eastAsia="zh-CN"/>
          <w14:ligatures w14:val="none"/>
        </w:rPr>
        <w:t>or</w:t>
      </w:r>
      <w:r w:rsidRPr="002F760E">
        <w:rPr>
          <w:rFonts w:ascii="Times New Roman" w:eastAsia="SimSun" w:hAnsi="Times New Roman" w:cs="Times New Roman"/>
          <w:kern w:val="0"/>
          <w14:ligatures w14:val="none"/>
        </w:rPr>
        <w:t xml:space="preserve"> doppler can be reported. </w:t>
      </w:r>
    </w:p>
    <w:p w14:paraId="35307B86" w14:textId="77777777" w:rsidR="002F760E" w:rsidRPr="002F760E" w:rsidRDefault="002F760E" w:rsidP="002F760E">
      <w:pPr>
        <w:spacing w:after="0" w:line="240" w:lineRule="auto"/>
        <w:jc w:val="center"/>
        <w:rPr>
          <w:rFonts w:ascii="Times New Roman" w:eastAsia="SimSun" w:hAnsi="Times New Roman" w:cs="Times New Roman"/>
          <w:b/>
          <w:bCs/>
          <w:kern w:val="0"/>
          <w14:ligatures w14:val="none"/>
        </w:rPr>
      </w:pPr>
      <w:r w:rsidRPr="002F760E">
        <w:rPr>
          <w:rFonts w:ascii="Times New Roman" w:eastAsia="SimSun" w:hAnsi="Times New Roman" w:cs="Times New Roman"/>
          <w:noProof/>
          <w:kern w:val="0"/>
          <w14:ligatures w14:val="none"/>
        </w:rPr>
        <w:drawing>
          <wp:inline distT="0" distB="0" distL="0" distR="0" wp14:anchorId="6BF9140E" wp14:editId="4D834011">
            <wp:extent cx="3330054" cy="1665027"/>
            <wp:effectExtent l="0" t="0" r="3810" b="0"/>
            <wp:docPr id="699208368" name="Picture 1" descr="Diagram of a diagram of a wind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9208368" name="Picture 1" descr="Diagram of a diagram of a window&#10;&#10;AI-generated content may be incorrect."/>
                    <pic:cNvPicPr/>
                  </pic:nvPicPr>
                  <pic:blipFill>
                    <a:blip r:embed="rId8"/>
                    <a:stretch>
                      <a:fillRect/>
                    </a:stretch>
                  </pic:blipFill>
                  <pic:spPr>
                    <a:xfrm>
                      <a:off x="0" y="0"/>
                      <a:ext cx="3332402" cy="1666201"/>
                    </a:xfrm>
                    <a:prstGeom prst="rect">
                      <a:avLst/>
                    </a:prstGeom>
                  </pic:spPr>
                </pic:pic>
              </a:graphicData>
            </a:graphic>
          </wp:inline>
        </w:drawing>
      </w:r>
    </w:p>
    <w:p w14:paraId="1FFFA5C3"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To achieve such a reporting structure &amp; quantization, we make the following proposal: </w:t>
      </w:r>
    </w:p>
    <w:p w14:paraId="2D86FAC4"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p>
    <w:p w14:paraId="2E4EEB46"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3: Study the following measurements for Type 1 measurements: </w:t>
      </w:r>
    </w:p>
    <w:p w14:paraId="24A4AD81"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Pick one path as reference: </w:t>
      </w:r>
    </w:p>
    <w:p w14:paraId="5CA0F5DE"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New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type or RTT</w:t>
      </w:r>
    </w:p>
    <w:p w14:paraId="260534D8"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UL </w:t>
      </w:r>
      <w:proofErr w:type="spellStart"/>
      <w:r w:rsidRPr="002F760E">
        <w:rPr>
          <w:rFonts w:ascii="Times New Roman" w:eastAsia="SimSun" w:hAnsi="Times New Roman" w:cs="Times New Roman"/>
          <w:b/>
          <w:bCs/>
          <w:kern w:val="0"/>
          <w14:ligatures w14:val="none"/>
        </w:rPr>
        <w:t>AoA</w:t>
      </w:r>
      <w:proofErr w:type="spellEnd"/>
    </w:p>
    <w:p w14:paraId="30C90B3A"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Doppler shift</w:t>
      </w:r>
    </w:p>
    <w:p w14:paraId="2BC071DC"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RSRPP</w:t>
      </w:r>
    </w:p>
    <w:p w14:paraId="10DCCAD5"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Measurement quality</w:t>
      </w:r>
    </w:p>
    <w:p w14:paraId="015E12EB"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For each additional path reported, include: </w:t>
      </w:r>
    </w:p>
    <w:p w14:paraId="11086411"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Timing relative to the first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RTT path</w:t>
      </w:r>
    </w:p>
    <w:p w14:paraId="09F3977A"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UL </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b/>
          <w:bCs/>
          <w:kern w:val="0"/>
          <w14:ligatures w14:val="none"/>
        </w:rPr>
        <w:t xml:space="preserve"> per path</w:t>
      </w:r>
    </w:p>
    <w:p w14:paraId="6106E43E"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Doppler shift per path</w:t>
      </w:r>
    </w:p>
    <w:p w14:paraId="606F1A91"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RSRPP</w:t>
      </w:r>
    </w:p>
    <w:p w14:paraId="215B0E62"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Measurement quality / uncertainty</w:t>
      </w:r>
    </w:p>
    <w:p w14:paraId="3D439A0C"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lastRenderedPageBreak/>
        <w:t>RSRP</w:t>
      </w:r>
    </w:p>
    <w:p w14:paraId="65798D08"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Time stamp</w:t>
      </w:r>
    </w:p>
    <w:p w14:paraId="03246179"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lang w:val="en-GB"/>
          <w14:ligatures w14:val="none"/>
        </w:rPr>
        <w:t>ARP location is associated with UL measurement</w:t>
      </w:r>
    </w:p>
    <w:p w14:paraId="25BC1236"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p>
    <w:p w14:paraId="3B135E63"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4: For TRP monostatic sensing, using the available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measurements designed for positioning purposes (e.g.,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UL-</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b/>
          <w:bCs/>
          <w:kern w:val="0"/>
          <w14:ligatures w14:val="none"/>
        </w:rPr>
        <w:t>, RSRP, RSRPP, additional path reporting), with regards to quantization of the raw measurements, use as a starting point the existing quantization in NR.</w:t>
      </w:r>
    </w:p>
    <w:p w14:paraId="7118D25B"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604AD775" w14:textId="46180F97" w:rsidR="002F760E" w:rsidRPr="002F760E" w:rsidRDefault="002F760E" w:rsidP="002F760E">
      <w:pPr>
        <w:keepNext/>
        <w:numPr>
          <w:ilvl w:val="1"/>
          <w:numId w:val="0"/>
        </w:numPr>
        <w:spacing w:after="0" w:line="240" w:lineRule="auto"/>
        <w:ind w:right="288"/>
        <w:outlineLvl w:val="1"/>
        <w:rPr>
          <w:rFonts w:ascii="Arial" w:eastAsia="SimSun" w:hAnsi="Arial" w:cs="Times New Roman"/>
          <w:b/>
          <w:kern w:val="0"/>
          <w:szCs w:val="20"/>
          <w14:ligatures w14:val="none"/>
        </w:rPr>
      </w:pPr>
      <w:r>
        <w:rPr>
          <w:rFonts w:ascii="Arial" w:eastAsia="SimSun" w:hAnsi="Arial" w:cs="Times New Roman"/>
          <w:b/>
          <w:kern w:val="0"/>
          <w:szCs w:val="20"/>
          <w14:ligatures w14:val="none"/>
        </w:rPr>
        <w:t xml:space="preserve">3.2 </w:t>
      </w:r>
      <w:r w:rsidRPr="002F760E">
        <w:rPr>
          <w:rFonts w:ascii="Arial" w:eastAsia="SimSun" w:hAnsi="Arial" w:cs="Times New Roman"/>
          <w:b/>
          <w:kern w:val="0"/>
          <w:szCs w:val="20"/>
          <w14:ligatures w14:val="none"/>
        </w:rPr>
        <w:t>Sensing measurements quantization: Point cloud measurements</w:t>
      </w:r>
    </w:p>
    <w:p w14:paraId="32387AA6"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3BC5EF4C"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Turning our attention to the point cloud measurements, since a point cloud would correspond to a point in space with specific location and velocity information, this resembles the existing location and velocity reporting that exists in LPP. Specifically, in 3GPP TS 23.032, and used in 3GPP protocols like LTE Positioning Protocol (LPP) and </w:t>
      </w:r>
      <w:proofErr w:type="spellStart"/>
      <w:r w:rsidRPr="002F760E">
        <w:rPr>
          <w:rFonts w:ascii="Times New Roman" w:eastAsia="SimSun" w:hAnsi="Times New Roman" w:cs="Times New Roman"/>
          <w:kern w:val="0"/>
          <w14:ligatures w14:val="none"/>
        </w:rPr>
        <w:t>NRPPa</w:t>
      </w:r>
      <w:proofErr w:type="spellEnd"/>
      <w:r w:rsidRPr="002F760E">
        <w:rPr>
          <w:rFonts w:ascii="Times New Roman" w:eastAsia="SimSun" w:hAnsi="Times New Roman" w:cs="Times New Roman"/>
          <w:kern w:val="0"/>
          <w14:ligatures w14:val="none"/>
        </w:rPr>
        <w:t>, the following three geographic shape descriptors are already defined:</w:t>
      </w:r>
    </w:p>
    <w:p w14:paraId="337A0AE8" w14:textId="77777777" w:rsidR="002F760E" w:rsidRPr="002F760E" w:rsidRDefault="002F760E" w:rsidP="002F760E">
      <w:pPr>
        <w:numPr>
          <w:ilvl w:val="0"/>
          <w:numId w:val="14"/>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b/>
          <w:bCs/>
          <w:kern w:val="0"/>
          <w14:ligatures w14:val="none"/>
        </w:rPr>
        <w:t>Ellipsoid-Point</w:t>
      </w:r>
      <w:r w:rsidRPr="002F760E">
        <w:rPr>
          <w:rFonts w:ascii="Times New Roman" w:eastAsia="SimSun" w:hAnsi="Times New Roman" w:cs="Times New Roman"/>
          <w:kern w:val="0"/>
          <w14:ligatures w14:val="none"/>
        </w:rPr>
        <w:t>: This is the most basic representation of a geographic location which represents a single point on the Earth's surface using latitude and longitude and is suitable for coarse location reporting where uncertainty is not explicitly modeled</w:t>
      </w:r>
    </w:p>
    <w:p w14:paraId="6C012704" w14:textId="77777777" w:rsidR="002F760E" w:rsidRPr="002F760E" w:rsidRDefault="002F760E" w:rsidP="002F760E">
      <w:pPr>
        <w:numPr>
          <w:ilvl w:val="0"/>
          <w:numId w:val="14"/>
        </w:numPr>
        <w:spacing w:after="0" w:line="240" w:lineRule="auto"/>
        <w:contextualSpacing/>
        <w:jc w:val="both"/>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14:ligatures w14:val="none"/>
        </w:rPr>
        <w:t>Ellipsoid-</w:t>
      </w:r>
      <w:proofErr w:type="spellStart"/>
      <w:r w:rsidRPr="002F760E">
        <w:rPr>
          <w:rFonts w:ascii="Times New Roman" w:eastAsia="SimSun" w:hAnsi="Times New Roman" w:cs="Times New Roman"/>
          <w:b/>
          <w:bCs/>
          <w:kern w:val="0"/>
          <w14:ligatures w14:val="none"/>
        </w:rPr>
        <w:t>PointWithUncertaintyCircle</w:t>
      </w:r>
      <w:proofErr w:type="spellEnd"/>
      <w:r w:rsidRPr="002F760E">
        <w:rPr>
          <w:rFonts w:ascii="Times New Roman" w:eastAsia="SimSun" w:hAnsi="Times New Roman" w:cs="Times New Roman"/>
          <w:kern w:val="0"/>
          <w14:ligatures w14:val="none"/>
        </w:rPr>
        <w:t>: Similar to Ellipsoid-Point but it adds a circular uncertainty region around the point and indicates that the true location lies within a circle centered at the reported point. Used when location accuracy is moderate and symmetric uncertainty is acceptable</w:t>
      </w:r>
    </w:p>
    <w:p w14:paraId="0342C243" w14:textId="77777777" w:rsidR="002F760E" w:rsidRPr="002F760E" w:rsidRDefault="002F760E" w:rsidP="002F760E">
      <w:pPr>
        <w:numPr>
          <w:ilvl w:val="0"/>
          <w:numId w:val="14"/>
        </w:numPr>
        <w:spacing w:after="0" w:line="240" w:lineRule="auto"/>
        <w:contextualSpacing/>
        <w:rPr>
          <w:rFonts w:ascii="Times New Roman" w:eastAsia="SimSun" w:hAnsi="Times New Roman" w:cs="Times New Roman"/>
          <w:kern w:val="0"/>
          <w:sz w:val="20"/>
          <w:szCs w:val="20"/>
          <w14:ligatures w14:val="none"/>
        </w:rPr>
      </w:pPr>
      <w:proofErr w:type="spellStart"/>
      <w:r w:rsidRPr="002F760E">
        <w:rPr>
          <w:rFonts w:ascii="Times New Roman" w:eastAsia="SimSun" w:hAnsi="Times New Roman" w:cs="Times New Roman"/>
          <w:b/>
          <w:bCs/>
          <w:kern w:val="0"/>
          <w14:ligatures w14:val="none"/>
        </w:rPr>
        <w:t>EllipsoidPointWithUncertaintyEllipse</w:t>
      </w:r>
      <w:proofErr w:type="spellEnd"/>
      <w:r w:rsidRPr="002F760E">
        <w:rPr>
          <w:rFonts w:ascii="Times New Roman" w:eastAsia="SimSun" w:hAnsi="Times New Roman" w:cs="Times New Roman"/>
          <w:kern w:val="0"/>
          <w14:ligatures w14:val="none"/>
        </w:rPr>
        <w:t>: This is a more advanced representation with directional uncertainty which models asymmetric uncertainty, useful for scenarios where error varies by direction and is ideal for high-precision applications.</w:t>
      </w:r>
    </w:p>
    <w:p w14:paraId="332336EB"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There is even a </w:t>
      </w:r>
      <w:proofErr w:type="spellStart"/>
      <w:r w:rsidRPr="002F760E">
        <w:rPr>
          <w:rFonts w:ascii="Times New Roman" w:eastAsia="SimSun" w:hAnsi="Times New Roman" w:cs="Times New Roman"/>
          <w:kern w:val="0"/>
          <w14:ligatures w14:val="none"/>
        </w:rPr>
        <w:t>HighAccuracyEllipsoidPointWithUncertaintyEllipse</w:t>
      </w:r>
      <w:proofErr w:type="spellEnd"/>
      <w:r w:rsidRPr="002F760E">
        <w:rPr>
          <w:rFonts w:ascii="Times New Roman" w:eastAsia="SimSun" w:hAnsi="Times New Roman" w:cs="Times New Roman"/>
          <w:kern w:val="0"/>
          <w14:ligatures w14:val="none"/>
        </w:rPr>
        <w:t> , which can offer millimeter-level precision.</w:t>
      </w:r>
    </w:p>
    <w:p w14:paraId="68FEA026" w14:textId="77777777" w:rsidR="002F760E" w:rsidRPr="002F760E" w:rsidRDefault="002F760E" w:rsidP="002F760E">
      <w:pPr>
        <w:spacing w:after="0" w:line="240" w:lineRule="auto"/>
        <w:rPr>
          <w:rFonts w:ascii="Times New Roman" w:eastAsia="SimSun" w:hAnsi="Times New Roman" w:cs="Times New Roman"/>
          <w:kern w:val="0"/>
          <w14:ligatures w14:val="none"/>
        </w:rPr>
      </w:pPr>
    </w:p>
    <w:p w14:paraId="0B52CD4A"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Similarly, for velocity estimate reporting, 3GPP LPP uses the following information elements: </w:t>
      </w:r>
    </w:p>
    <w:tbl>
      <w:tblPr>
        <w:tblStyle w:val="TableGrid"/>
        <w:tblW w:w="0" w:type="auto"/>
        <w:tblLook w:val="04A0" w:firstRow="1" w:lastRow="0" w:firstColumn="1" w:lastColumn="0" w:noHBand="0" w:noVBand="1"/>
      </w:tblPr>
      <w:tblGrid>
        <w:gridCol w:w="9855"/>
      </w:tblGrid>
      <w:tr w:rsidR="002F760E" w:rsidRPr="002F760E" w14:paraId="7D140243" w14:textId="77777777" w:rsidTr="00581B49">
        <w:tc>
          <w:tcPr>
            <w:tcW w:w="9855" w:type="dxa"/>
          </w:tcPr>
          <w:p w14:paraId="029A508D"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Velocity ::= CHOICE {</w:t>
            </w:r>
          </w:p>
          <w:p w14:paraId="7510DB54"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horizontalVelocity</w:t>
            </w:r>
            <w:proofErr w:type="spellEnd"/>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HorizontalVelocity</w:t>
            </w:r>
            <w:proofErr w:type="spellEnd"/>
            <w:r w:rsidRPr="002F760E">
              <w:rPr>
                <w:rFonts w:ascii="Courier New" w:eastAsia="Yu Mincho" w:hAnsi="Courier New"/>
                <w:color w:val="000000"/>
                <w:kern w:val="24"/>
                <w:sz w:val="14"/>
                <w:szCs w:val="14"/>
                <w:lang w:val="en-GB"/>
              </w:rPr>
              <w:t>,</w:t>
            </w:r>
          </w:p>
          <w:p w14:paraId="22BB28DF"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horizontalWithVerticalVelocity</w:t>
            </w:r>
            <w:proofErr w:type="spellEnd"/>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HorizontalWithVerticalVelocity</w:t>
            </w:r>
            <w:proofErr w:type="spellEnd"/>
            <w:r w:rsidRPr="002F760E">
              <w:rPr>
                <w:rFonts w:ascii="Courier New" w:eastAsia="Yu Mincho" w:hAnsi="Courier New"/>
                <w:color w:val="000000"/>
                <w:kern w:val="24"/>
                <w:sz w:val="14"/>
                <w:szCs w:val="14"/>
                <w:lang w:val="en-GB"/>
              </w:rPr>
              <w:t>,</w:t>
            </w:r>
          </w:p>
          <w:p w14:paraId="011BA717"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horizontalVelocityWithUncertainty</w:t>
            </w:r>
            <w:proofErr w:type="spellEnd"/>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HorizontalVelocityWithUncertainty</w:t>
            </w:r>
            <w:proofErr w:type="spellEnd"/>
            <w:r w:rsidRPr="002F760E">
              <w:rPr>
                <w:rFonts w:ascii="Courier New" w:eastAsia="Yu Mincho" w:hAnsi="Courier New"/>
                <w:color w:val="000000"/>
                <w:kern w:val="24"/>
                <w:sz w:val="14"/>
                <w:szCs w:val="14"/>
                <w:lang w:val="en-GB"/>
              </w:rPr>
              <w:t>,</w:t>
            </w:r>
          </w:p>
          <w:p w14:paraId="1CE5DA0D"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horizontalWithVerticalVelocityAndUncertainty</w:t>
            </w:r>
            <w:proofErr w:type="spellEnd"/>
          </w:p>
          <w:p w14:paraId="38EADD25"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HorizontalWithVerticalVelocityAndUncertainty</w:t>
            </w:r>
            <w:proofErr w:type="spellEnd"/>
            <w:r w:rsidRPr="002F760E">
              <w:rPr>
                <w:rFonts w:ascii="Courier New" w:eastAsia="Yu Mincho" w:hAnsi="Courier New"/>
                <w:color w:val="000000"/>
                <w:kern w:val="24"/>
                <w:sz w:val="14"/>
                <w:szCs w:val="14"/>
                <w:lang w:val="en-GB"/>
              </w:rPr>
              <w:t>,</w:t>
            </w:r>
          </w:p>
          <w:p w14:paraId="2532B12B"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t>...</w:t>
            </w:r>
          </w:p>
          <w:p w14:paraId="24C37CD0"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olor w:val="000000"/>
                <w:kern w:val="24"/>
                <w:sz w:val="14"/>
                <w:szCs w:val="14"/>
                <w:lang w:val="en-GB"/>
              </w:rPr>
            </w:pPr>
            <w:r w:rsidRPr="002F760E">
              <w:rPr>
                <w:rFonts w:ascii="Courier New" w:eastAsia="Yu Mincho" w:hAnsi="Courier New"/>
                <w:color w:val="000000"/>
                <w:kern w:val="24"/>
                <w:sz w:val="14"/>
                <w:szCs w:val="14"/>
                <w:lang w:val="en-GB"/>
              </w:rPr>
              <w:t>}</w:t>
            </w:r>
          </w:p>
          <w:p w14:paraId="7A980842"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Yu Mincho" w:hAnsi="Courier New"/>
                <w:color w:val="000000"/>
                <w:kern w:val="24"/>
                <w:sz w:val="14"/>
                <w:szCs w:val="14"/>
                <w:lang w:val="en-GB"/>
              </w:rPr>
            </w:pPr>
          </w:p>
          <w:p w14:paraId="3581BDDE"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proofErr w:type="spellStart"/>
            <w:r w:rsidRPr="002F760E">
              <w:rPr>
                <w:rFonts w:ascii="Courier New" w:eastAsia="Yu Mincho" w:hAnsi="Courier New"/>
                <w:color w:val="000000"/>
                <w:kern w:val="24"/>
                <w:sz w:val="14"/>
                <w:szCs w:val="14"/>
                <w:lang w:val="en-GB"/>
              </w:rPr>
              <w:t>HorizontalWithVerticalVelocityAndUncertainty</w:t>
            </w:r>
            <w:proofErr w:type="spellEnd"/>
            <w:r w:rsidRPr="002F760E">
              <w:rPr>
                <w:rFonts w:ascii="Courier New" w:eastAsia="Yu Mincho" w:hAnsi="Courier New"/>
                <w:color w:val="000000"/>
                <w:kern w:val="24"/>
                <w:sz w:val="14"/>
                <w:szCs w:val="14"/>
                <w:lang w:val="en-GB"/>
              </w:rPr>
              <w:t xml:space="preserve"> ::= SEQUENCE {</w:t>
            </w:r>
          </w:p>
          <w:p w14:paraId="4D5DCB15"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t>bearing</w:t>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t>INTEGER(0..359),</w:t>
            </w:r>
          </w:p>
          <w:p w14:paraId="2244D1E0"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horizontalSpeed</w:t>
            </w:r>
            <w:proofErr w:type="spellEnd"/>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t>INTEGER(0..2047),</w:t>
            </w:r>
          </w:p>
          <w:p w14:paraId="453451C5"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verticalDirection</w:t>
            </w:r>
            <w:proofErr w:type="spellEnd"/>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t>ENUMERATED{upward, downward},</w:t>
            </w:r>
          </w:p>
          <w:p w14:paraId="0331D2C7"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verticalSpeed</w:t>
            </w:r>
            <w:proofErr w:type="spellEnd"/>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r>
            <w:r w:rsidRPr="002F760E">
              <w:rPr>
                <w:rFonts w:ascii="Courier New" w:eastAsia="Yu Mincho" w:hAnsi="Courier New"/>
                <w:color w:val="000000"/>
                <w:kern w:val="24"/>
                <w:sz w:val="14"/>
                <w:szCs w:val="14"/>
                <w:lang w:val="en-GB"/>
              </w:rPr>
              <w:tab/>
              <w:t>INTEGER(0..255),</w:t>
            </w:r>
          </w:p>
          <w:p w14:paraId="296FD876"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horizontalUncertaintySpeed</w:t>
            </w:r>
            <w:proofErr w:type="spellEnd"/>
            <w:r w:rsidRPr="002F760E">
              <w:rPr>
                <w:rFonts w:ascii="Courier New" w:eastAsia="Yu Mincho" w:hAnsi="Courier New"/>
                <w:color w:val="000000"/>
                <w:kern w:val="24"/>
                <w:sz w:val="14"/>
                <w:szCs w:val="14"/>
                <w:lang w:val="en-GB"/>
              </w:rPr>
              <w:tab/>
              <w:t>INTEGER(0..255),</w:t>
            </w:r>
          </w:p>
          <w:p w14:paraId="42CFFB3D"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ab/>
            </w:r>
            <w:proofErr w:type="spellStart"/>
            <w:r w:rsidRPr="002F760E">
              <w:rPr>
                <w:rFonts w:ascii="Courier New" w:eastAsia="Yu Mincho" w:hAnsi="Courier New"/>
                <w:color w:val="000000"/>
                <w:kern w:val="24"/>
                <w:sz w:val="14"/>
                <w:szCs w:val="14"/>
                <w:lang w:val="en-GB"/>
              </w:rPr>
              <w:t>verticalUncertaintySpeed</w:t>
            </w:r>
            <w:proofErr w:type="spellEnd"/>
            <w:r w:rsidRPr="002F760E">
              <w:rPr>
                <w:rFonts w:ascii="Courier New" w:eastAsia="Yu Mincho" w:hAnsi="Courier New"/>
                <w:color w:val="000000"/>
                <w:kern w:val="24"/>
                <w:sz w:val="14"/>
                <w:szCs w:val="14"/>
                <w:lang w:val="en-GB"/>
              </w:rPr>
              <w:tab/>
              <w:t>INTEGER(0..255)</w:t>
            </w:r>
          </w:p>
          <w:p w14:paraId="3FE631DF" w14:textId="77777777" w:rsidR="002F760E" w:rsidRPr="002F760E" w:rsidRDefault="002F760E" w:rsidP="002F7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sz w:val="14"/>
                <w:szCs w:val="14"/>
              </w:rPr>
            </w:pPr>
            <w:r w:rsidRPr="002F760E">
              <w:rPr>
                <w:rFonts w:ascii="Courier New" w:eastAsia="Yu Mincho" w:hAnsi="Courier New"/>
                <w:color w:val="000000"/>
                <w:kern w:val="24"/>
                <w:sz w:val="14"/>
                <w:szCs w:val="14"/>
                <w:lang w:val="en-GB"/>
              </w:rPr>
              <w:t>}</w:t>
            </w:r>
          </w:p>
        </w:tc>
      </w:tr>
    </w:tbl>
    <w:p w14:paraId="03A7C4C5" w14:textId="77777777" w:rsidR="002F760E" w:rsidRPr="002F760E" w:rsidRDefault="002F760E" w:rsidP="002F760E">
      <w:pPr>
        <w:spacing w:after="0" w:line="240" w:lineRule="auto"/>
        <w:rPr>
          <w:rFonts w:ascii="Times New Roman" w:eastAsia="SimSun" w:hAnsi="Times New Roman" w:cs="Times New Roman"/>
          <w:kern w:val="0"/>
          <w14:ligatures w14:val="none"/>
        </w:rPr>
      </w:pPr>
    </w:p>
    <w:tbl>
      <w:tblPr>
        <w:tblW w:w="9900" w:type="dxa"/>
        <w:tblInd w:w="-8" w:type="dxa"/>
        <w:tblCellMar>
          <w:left w:w="0" w:type="dxa"/>
          <w:right w:w="0" w:type="dxa"/>
        </w:tblCellMar>
        <w:tblLook w:val="0420" w:firstRow="1" w:lastRow="0" w:firstColumn="0" w:lastColumn="0" w:noHBand="0" w:noVBand="1"/>
      </w:tblPr>
      <w:tblGrid>
        <w:gridCol w:w="3056"/>
        <w:gridCol w:w="6844"/>
      </w:tblGrid>
      <w:tr w:rsidR="002F760E" w:rsidRPr="002F760E" w14:paraId="63036EB4" w14:textId="77777777" w:rsidTr="00581B49">
        <w:trPr>
          <w:trHeight w:val="63"/>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563479EE"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r w:rsidRPr="002F760E">
              <w:rPr>
                <w:rFonts w:ascii="Times New Roman" w:eastAsia="SimSun" w:hAnsi="Times New Roman" w:cs="Times New Roman"/>
                <w:b/>
                <w:bCs/>
                <w:kern w:val="0"/>
                <w:sz w:val="22"/>
                <w:szCs w:val="22"/>
                <w14:ligatures w14:val="none"/>
              </w:rPr>
              <w:t>bearing</w:t>
            </w:r>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36367A6D"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r w:rsidRPr="002F760E">
              <w:rPr>
                <w:rFonts w:ascii="Times New Roman" w:eastAsia="SimSun" w:hAnsi="Times New Roman" w:cs="Times New Roman"/>
                <w:kern w:val="0"/>
                <w:sz w:val="22"/>
                <w:szCs w:val="22"/>
                <w14:ligatures w14:val="none"/>
              </w:rPr>
              <w:t>This indicates the direction of horizontal movement in degrees, where 0 is true north, and values increase clockwise (e.g., 90 is east, 180 is south).</w:t>
            </w:r>
          </w:p>
        </w:tc>
      </w:tr>
      <w:tr w:rsidR="002F760E" w:rsidRPr="002F760E" w14:paraId="3927F019" w14:textId="77777777" w:rsidTr="00581B49">
        <w:trPr>
          <w:trHeight w:val="21"/>
        </w:trPr>
        <w:tc>
          <w:tcPr>
            <w:tcW w:w="2160" w:type="dxa"/>
            <w:tcBorders>
              <w:top w:val="single" w:sz="6" w:space="0" w:color="D8DCDC"/>
              <w:left w:val="single" w:sz="6" w:space="0" w:color="D8DEDC"/>
              <w:bottom w:val="single" w:sz="6" w:space="0" w:color="D8DCDC"/>
              <w:right w:val="single" w:sz="6" w:space="0" w:color="D8DEDC"/>
            </w:tcBorders>
            <w:shd w:val="clear" w:color="auto" w:fill="auto"/>
            <w:tcMar>
              <w:top w:w="134" w:type="dxa"/>
              <w:left w:w="269" w:type="dxa"/>
              <w:bottom w:w="134" w:type="dxa"/>
              <w:right w:w="134" w:type="dxa"/>
            </w:tcMar>
            <w:hideMark/>
          </w:tcPr>
          <w:p w14:paraId="15BAD7B2"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proofErr w:type="spellStart"/>
            <w:r w:rsidRPr="002F760E">
              <w:rPr>
                <w:rFonts w:ascii="Times New Roman" w:eastAsia="SimSun" w:hAnsi="Times New Roman" w:cs="Times New Roman"/>
                <w:b/>
                <w:bCs/>
                <w:kern w:val="0"/>
                <w:sz w:val="22"/>
                <w:szCs w:val="22"/>
                <w14:ligatures w14:val="none"/>
              </w:rPr>
              <w:t>horizontalSpeed</w:t>
            </w:r>
            <w:proofErr w:type="spellEnd"/>
          </w:p>
        </w:tc>
        <w:tc>
          <w:tcPr>
            <w:tcW w:w="7740" w:type="dxa"/>
            <w:tcBorders>
              <w:top w:val="single" w:sz="6" w:space="0" w:color="D8DCDC"/>
              <w:left w:val="single" w:sz="6" w:space="0" w:color="D8DEDC"/>
              <w:bottom w:val="single" w:sz="6" w:space="0" w:color="D8DCDC"/>
              <w:right w:val="single" w:sz="6" w:space="0" w:color="D8DEDC"/>
            </w:tcBorders>
            <w:shd w:val="clear" w:color="auto" w:fill="auto"/>
            <w:tcMar>
              <w:top w:w="134" w:type="dxa"/>
              <w:left w:w="269" w:type="dxa"/>
              <w:bottom w:w="134" w:type="dxa"/>
              <w:right w:w="134" w:type="dxa"/>
            </w:tcMar>
            <w:hideMark/>
          </w:tcPr>
          <w:p w14:paraId="3BF17525"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r w:rsidRPr="002F760E">
              <w:rPr>
                <w:rFonts w:ascii="Times New Roman" w:eastAsia="SimSun" w:hAnsi="Times New Roman" w:cs="Times New Roman"/>
                <w:kern w:val="0"/>
                <w:sz w:val="22"/>
                <w:szCs w:val="22"/>
                <w14:ligatures w14:val="none"/>
              </w:rPr>
              <w:t>Represents the horizontal speed of the device in kilometers per hour (km/h). The value 2047 is reserved to indicate that the speed is unavailable.</w:t>
            </w:r>
          </w:p>
        </w:tc>
      </w:tr>
      <w:tr w:rsidR="002F760E" w:rsidRPr="002F760E" w14:paraId="7D420591" w14:textId="77777777" w:rsidTr="00581B49">
        <w:trPr>
          <w:trHeight w:val="8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4C32B8E3"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proofErr w:type="spellStart"/>
            <w:r w:rsidRPr="002F760E">
              <w:rPr>
                <w:rFonts w:ascii="Times New Roman" w:eastAsia="SimSun" w:hAnsi="Times New Roman" w:cs="Times New Roman"/>
                <w:b/>
                <w:bCs/>
                <w:kern w:val="0"/>
                <w:sz w:val="22"/>
                <w:szCs w:val="22"/>
                <w14:ligatures w14:val="none"/>
              </w:rPr>
              <w:t>verticalDirection</w:t>
            </w:r>
            <w:proofErr w:type="spellEnd"/>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50EBB315"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r w:rsidRPr="002F760E">
              <w:rPr>
                <w:rFonts w:ascii="Times New Roman" w:eastAsia="SimSun" w:hAnsi="Times New Roman" w:cs="Times New Roman"/>
                <w:kern w:val="0"/>
                <w:sz w:val="22"/>
                <w:szCs w:val="22"/>
                <w14:ligatures w14:val="none"/>
              </w:rPr>
              <w:t>Specifies whether the device is moving upward or downward vertically.</w:t>
            </w:r>
          </w:p>
        </w:tc>
      </w:tr>
      <w:tr w:rsidR="002F760E" w:rsidRPr="002F760E" w14:paraId="2ADF1941" w14:textId="77777777" w:rsidTr="00581B49">
        <w:trPr>
          <w:trHeight w:val="63"/>
        </w:trPr>
        <w:tc>
          <w:tcPr>
            <w:tcW w:w="2160" w:type="dxa"/>
            <w:tcBorders>
              <w:top w:val="single" w:sz="6" w:space="0" w:color="D8DCDC"/>
              <w:left w:val="single" w:sz="6" w:space="0" w:color="D8DEDC"/>
              <w:bottom w:val="single" w:sz="6" w:space="0" w:color="D8DCDC"/>
              <w:right w:val="single" w:sz="6" w:space="0" w:color="D8DEDC"/>
            </w:tcBorders>
            <w:shd w:val="clear" w:color="auto" w:fill="auto"/>
            <w:tcMar>
              <w:top w:w="134" w:type="dxa"/>
              <w:left w:w="269" w:type="dxa"/>
              <w:bottom w:w="134" w:type="dxa"/>
              <w:right w:w="134" w:type="dxa"/>
            </w:tcMar>
            <w:hideMark/>
          </w:tcPr>
          <w:p w14:paraId="68DC7CD1"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proofErr w:type="spellStart"/>
            <w:r w:rsidRPr="002F760E">
              <w:rPr>
                <w:rFonts w:ascii="Times New Roman" w:eastAsia="SimSun" w:hAnsi="Times New Roman" w:cs="Times New Roman"/>
                <w:b/>
                <w:bCs/>
                <w:kern w:val="0"/>
                <w:sz w:val="22"/>
                <w:szCs w:val="22"/>
                <w14:ligatures w14:val="none"/>
              </w:rPr>
              <w:t>verticalSpeed</w:t>
            </w:r>
            <w:proofErr w:type="spellEnd"/>
          </w:p>
        </w:tc>
        <w:tc>
          <w:tcPr>
            <w:tcW w:w="7740" w:type="dxa"/>
            <w:tcBorders>
              <w:top w:val="single" w:sz="6" w:space="0" w:color="D8DCDC"/>
              <w:left w:val="single" w:sz="6" w:space="0" w:color="D8DEDC"/>
              <w:bottom w:val="single" w:sz="6" w:space="0" w:color="D8DCDC"/>
              <w:right w:val="single" w:sz="6" w:space="0" w:color="D8DEDC"/>
            </w:tcBorders>
            <w:shd w:val="clear" w:color="auto" w:fill="auto"/>
            <w:tcMar>
              <w:top w:w="134" w:type="dxa"/>
              <w:left w:w="269" w:type="dxa"/>
              <w:bottom w:w="134" w:type="dxa"/>
              <w:right w:w="134" w:type="dxa"/>
            </w:tcMar>
            <w:hideMark/>
          </w:tcPr>
          <w:p w14:paraId="6DAD428D"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r w:rsidRPr="002F760E">
              <w:rPr>
                <w:rFonts w:ascii="Times New Roman" w:eastAsia="SimSun" w:hAnsi="Times New Roman" w:cs="Times New Roman"/>
                <w:kern w:val="0"/>
                <w:sz w:val="22"/>
                <w:szCs w:val="22"/>
                <w14:ligatures w14:val="none"/>
              </w:rPr>
              <w:t>Indicates the vertical speed in meters per second (m/s). The value 255 is reserved to indicate that the vertical speed is unavailable.</w:t>
            </w:r>
          </w:p>
        </w:tc>
      </w:tr>
      <w:tr w:rsidR="002F760E" w:rsidRPr="002F760E" w14:paraId="2DB4AAA2" w14:textId="77777777" w:rsidTr="00581B49">
        <w:trPr>
          <w:trHeight w:val="21"/>
        </w:trPr>
        <w:tc>
          <w:tcPr>
            <w:tcW w:w="216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4BD89A2B"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proofErr w:type="spellStart"/>
            <w:r w:rsidRPr="002F760E">
              <w:rPr>
                <w:rFonts w:ascii="Times New Roman" w:eastAsia="SimSun" w:hAnsi="Times New Roman" w:cs="Times New Roman"/>
                <w:b/>
                <w:bCs/>
                <w:kern w:val="0"/>
                <w:sz w:val="22"/>
                <w:szCs w:val="22"/>
                <w14:ligatures w14:val="none"/>
              </w:rPr>
              <w:lastRenderedPageBreak/>
              <w:t>horizontalUncertaintySpeed</w:t>
            </w:r>
            <w:proofErr w:type="spellEnd"/>
          </w:p>
        </w:tc>
        <w:tc>
          <w:tcPr>
            <w:tcW w:w="7740" w:type="dxa"/>
            <w:tcBorders>
              <w:top w:val="single" w:sz="6" w:space="0" w:color="D8DCDC"/>
              <w:left w:val="single" w:sz="6" w:space="0" w:color="D8DCDC"/>
              <w:bottom w:val="single" w:sz="6" w:space="0" w:color="D8DCDC"/>
              <w:right w:val="single" w:sz="6" w:space="0" w:color="D8DCDC"/>
            </w:tcBorders>
            <w:shd w:val="clear" w:color="auto" w:fill="F8F9F9"/>
            <w:tcMar>
              <w:top w:w="134" w:type="dxa"/>
              <w:left w:w="269" w:type="dxa"/>
              <w:bottom w:w="134" w:type="dxa"/>
              <w:right w:w="134" w:type="dxa"/>
            </w:tcMar>
            <w:hideMark/>
          </w:tcPr>
          <w:p w14:paraId="4F9F4F5E"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r w:rsidRPr="002F760E">
              <w:rPr>
                <w:rFonts w:ascii="Times New Roman" w:eastAsia="SimSun" w:hAnsi="Times New Roman" w:cs="Times New Roman"/>
                <w:kern w:val="0"/>
                <w:sz w:val="22"/>
                <w:szCs w:val="22"/>
                <w14:ligatures w14:val="none"/>
              </w:rPr>
              <w:t>Represents the uncertainty in the horizontal speed measurement. The exact mapping of this value to a real-world uncertainty depends on the standard's defined scale.</w:t>
            </w:r>
          </w:p>
        </w:tc>
      </w:tr>
      <w:tr w:rsidR="002F760E" w:rsidRPr="002F760E" w14:paraId="5CF90739" w14:textId="77777777" w:rsidTr="00581B49">
        <w:trPr>
          <w:trHeight w:val="21"/>
        </w:trPr>
        <w:tc>
          <w:tcPr>
            <w:tcW w:w="2160" w:type="dxa"/>
            <w:tcBorders>
              <w:top w:val="single" w:sz="6" w:space="0" w:color="D8DCDC"/>
              <w:left w:val="single" w:sz="6" w:space="0" w:color="D8DEDC"/>
              <w:bottom w:val="single" w:sz="6" w:space="0" w:color="D8DEDC"/>
              <w:right w:val="single" w:sz="6" w:space="0" w:color="D8DEDC"/>
            </w:tcBorders>
            <w:shd w:val="clear" w:color="auto" w:fill="auto"/>
            <w:tcMar>
              <w:top w:w="134" w:type="dxa"/>
              <w:left w:w="269" w:type="dxa"/>
              <w:bottom w:w="134" w:type="dxa"/>
              <w:right w:w="134" w:type="dxa"/>
            </w:tcMar>
            <w:hideMark/>
          </w:tcPr>
          <w:p w14:paraId="0702C865"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proofErr w:type="spellStart"/>
            <w:r w:rsidRPr="002F760E">
              <w:rPr>
                <w:rFonts w:ascii="Times New Roman" w:eastAsia="SimSun" w:hAnsi="Times New Roman" w:cs="Times New Roman"/>
                <w:b/>
                <w:bCs/>
                <w:kern w:val="0"/>
                <w:sz w:val="22"/>
                <w:szCs w:val="22"/>
                <w14:ligatures w14:val="none"/>
              </w:rPr>
              <w:t>verticalUncertaintySpeed</w:t>
            </w:r>
            <w:proofErr w:type="spellEnd"/>
          </w:p>
        </w:tc>
        <w:tc>
          <w:tcPr>
            <w:tcW w:w="7740" w:type="dxa"/>
            <w:tcBorders>
              <w:top w:val="single" w:sz="6" w:space="0" w:color="D8DCDC"/>
              <w:left w:val="single" w:sz="6" w:space="0" w:color="D8DEDC"/>
              <w:bottom w:val="single" w:sz="6" w:space="0" w:color="D8DEDC"/>
              <w:right w:val="single" w:sz="6" w:space="0" w:color="D8DEDC"/>
            </w:tcBorders>
            <w:shd w:val="clear" w:color="auto" w:fill="auto"/>
            <w:tcMar>
              <w:top w:w="134" w:type="dxa"/>
              <w:left w:w="269" w:type="dxa"/>
              <w:bottom w:w="134" w:type="dxa"/>
              <w:right w:w="134" w:type="dxa"/>
            </w:tcMar>
            <w:hideMark/>
          </w:tcPr>
          <w:p w14:paraId="10CE7F5F" w14:textId="77777777" w:rsidR="002F760E" w:rsidRPr="002F760E" w:rsidRDefault="002F760E" w:rsidP="002F760E">
            <w:pPr>
              <w:spacing w:after="0" w:line="240" w:lineRule="auto"/>
              <w:rPr>
                <w:rFonts w:ascii="Times New Roman" w:eastAsia="SimSun" w:hAnsi="Times New Roman" w:cs="Times New Roman"/>
                <w:kern w:val="0"/>
                <w:sz w:val="22"/>
                <w:szCs w:val="22"/>
                <w14:ligatures w14:val="none"/>
              </w:rPr>
            </w:pPr>
            <w:r w:rsidRPr="002F760E">
              <w:rPr>
                <w:rFonts w:ascii="Times New Roman" w:eastAsia="SimSun" w:hAnsi="Times New Roman" w:cs="Times New Roman"/>
                <w:kern w:val="0"/>
                <w:sz w:val="22"/>
                <w:szCs w:val="22"/>
                <w14:ligatures w14:val="none"/>
              </w:rPr>
              <w:t>Similar to the above, but for vertical speed uncertainty.</w:t>
            </w:r>
          </w:p>
        </w:tc>
      </w:tr>
    </w:tbl>
    <w:p w14:paraId="5896F9E3" w14:textId="77777777" w:rsidR="002F760E" w:rsidRPr="002F760E" w:rsidRDefault="002F760E" w:rsidP="002F760E">
      <w:pPr>
        <w:spacing w:after="0" w:line="240" w:lineRule="auto"/>
        <w:rPr>
          <w:rFonts w:ascii="Times New Roman" w:eastAsia="SimSun" w:hAnsi="Times New Roman" w:cs="Times New Roman"/>
          <w:kern w:val="0"/>
          <w14:ligatures w14:val="none"/>
        </w:rPr>
      </w:pPr>
    </w:p>
    <w:p w14:paraId="32FD4DAF"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A different way of representing the point clouds would be to represent it with a range, and angle as follows:</w:t>
      </w:r>
    </w:p>
    <w:p w14:paraId="3A9A12B5" w14:textId="77777777" w:rsidR="002F760E" w:rsidRPr="002F760E" w:rsidRDefault="002F760E" w:rsidP="002F760E">
      <w:pPr>
        <w:numPr>
          <w:ilvl w:val="0"/>
          <w:numId w:val="15"/>
        </w:numPr>
        <w:tabs>
          <w:tab w:val="clear" w:pos="360"/>
        </w:tabs>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Range: the mapping of the integer value to the exact range value can be defined. For example, for a fixed step reporting granularity, </w:t>
      </w:r>
      <m:oMath>
        <m:r>
          <m:rPr>
            <m:sty m:val="p"/>
          </m:rPr>
          <w:rPr>
            <w:rFonts w:ascii="Cambria Math" w:eastAsia="SimSun" w:hAnsi="Cambria Math" w:cs="Times New Roman"/>
            <w:kern w:val="0"/>
            <w14:ligatures w14:val="none"/>
          </w:rPr>
          <m:t>Δ</m:t>
        </m:r>
        <m:r>
          <w:rPr>
            <w:rFonts w:ascii="Cambria Math" w:eastAsia="SimSun" w:hAnsi="Cambria Math" w:cs="Times New Roman"/>
            <w:kern w:val="0"/>
            <w14:ligatures w14:val="none"/>
          </w:rPr>
          <m:t>R, </m:t>
        </m:r>
      </m:oMath>
      <w:r w:rsidRPr="002F760E">
        <w:rPr>
          <w:rFonts w:ascii="Times New Roman" w:eastAsia="SimSun" w:hAnsi="Times New Roman" w:cs="Times New Roman"/>
          <w:kern w:val="0"/>
          <w14:ligatures w14:val="none"/>
        </w:rPr>
        <w:t xml:space="preserve">the maximum reported range would be </w:t>
      </w:r>
      <m:oMath>
        <m:r>
          <m:rPr>
            <m:sty m:val="p"/>
          </m:rPr>
          <w:rPr>
            <w:rFonts w:ascii="Cambria Math" w:eastAsia="SimSun" w:hAnsi="Cambria Math" w:cs="Times New Roman"/>
            <w:kern w:val="0"/>
            <w14:ligatures w14:val="none"/>
          </w:rPr>
          <m:t>Δ</m:t>
        </m:r>
        <m:r>
          <w:rPr>
            <w:rFonts w:ascii="Cambria Math" w:eastAsia="SimSun" w:hAnsi="Cambria Math" w:cs="Times New Roman"/>
            <w:kern w:val="0"/>
            <w14:ligatures w14:val="none"/>
          </w:rPr>
          <m:t>R×</m:t>
        </m:r>
      </m:oMath>
      <w:r w:rsidRPr="002F760E">
        <w:rPr>
          <w:rFonts w:ascii="Times New Roman" w:eastAsia="SimSun" w:hAnsi="Times New Roman" w:cs="Times New Roman"/>
          <w:i/>
          <w:iCs/>
          <w:kern w:val="0"/>
          <w:lang w:val="en-GB"/>
          <w14:ligatures w14:val="none"/>
        </w:rPr>
        <w:t>range-Range.</w:t>
      </w:r>
    </w:p>
    <w:p w14:paraId="43CC8551" w14:textId="77777777" w:rsidR="002F760E" w:rsidRPr="002F760E" w:rsidRDefault="002F760E" w:rsidP="002F760E">
      <w:pPr>
        <w:numPr>
          <w:ilvl w:val="0"/>
          <w:numId w:val="15"/>
        </w:numPr>
        <w:tabs>
          <w:tab w:val="clear" w:pos="360"/>
        </w:tabs>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Angle: azimuth and/or elevation using a local or a global coordinate system. </w:t>
      </w:r>
    </w:p>
    <w:p w14:paraId="18234CEB" w14:textId="77777777" w:rsidR="002F760E" w:rsidRPr="002F760E" w:rsidRDefault="002F760E" w:rsidP="002F760E">
      <w:pPr>
        <w:spacing w:after="0" w:line="240" w:lineRule="auto"/>
        <w:rPr>
          <w:rFonts w:ascii="Times New Roman" w:eastAsia="SimSun" w:hAnsi="Times New Roman" w:cs="Times New Roman"/>
          <w:kern w:val="0"/>
          <w14:ligatures w14:val="none"/>
        </w:rPr>
      </w:pPr>
    </w:p>
    <w:p w14:paraId="1D4A9AB5"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Proposal 5: With regards to quantization of the point cloud measurements, consider the following alternatives:</w:t>
      </w:r>
    </w:p>
    <w:p w14:paraId="521DC23B" w14:textId="77777777" w:rsidR="002F760E" w:rsidRPr="002F760E" w:rsidRDefault="002F760E" w:rsidP="002F760E">
      <w:pPr>
        <w:numPr>
          <w:ilvl w:val="0"/>
          <w:numId w:val="6"/>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Option 1: Range, angle, and velocity estimates of a point, relative to antenna reference point (ARP) of a TRP.</w:t>
      </w:r>
    </w:p>
    <w:p w14:paraId="5AB13F47" w14:textId="77777777" w:rsidR="002F760E" w:rsidRPr="002F760E" w:rsidRDefault="002F760E" w:rsidP="002F760E">
      <w:pPr>
        <w:numPr>
          <w:ilvl w:val="0"/>
          <w:numId w:val="6"/>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Option 2: 3D Location and velocity estimates of a point, using legacy IEs existing in TS 23.032 and in 37.355 location and velocity reporting. </w:t>
      </w:r>
    </w:p>
    <w:p w14:paraId="5CD56B92"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028CA5A5" w14:textId="29D780AB" w:rsidR="002F760E" w:rsidRPr="002F760E" w:rsidRDefault="002F760E" w:rsidP="002F760E">
      <w:pPr>
        <w:pStyle w:val="ListParagraph"/>
        <w:keepNext/>
        <w:numPr>
          <w:ilvl w:val="0"/>
          <w:numId w:val="18"/>
        </w:numPr>
        <w:pBdr>
          <w:top w:val="single" w:sz="4" w:space="1" w:color="auto"/>
        </w:pBdr>
        <w:spacing w:after="240" w:line="240" w:lineRule="auto"/>
        <w:outlineLvl w:val="0"/>
        <w:rPr>
          <w:rFonts w:ascii="Arial" w:eastAsia="SimSun" w:hAnsi="Arial" w:cs="Times New Roman"/>
          <w:b/>
          <w:kern w:val="0"/>
          <w:sz w:val="28"/>
          <w:szCs w:val="20"/>
          <w14:ligatures w14:val="none"/>
        </w:rPr>
      </w:pPr>
      <w:r w:rsidRPr="002F760E">
        <w:rPr>
          <w:rFonts w:ascii="Arial" w:eastAsia="SimSun" w:hAnsi="Arial" w:cs="Times New Roman"/>
          <w:b/>
          <w:kern w:val="0"/>
          <w:sz w:val="28"/>
          <w:szCs w:val="20"/>
          <w14:ligatures w14:val="none"/>
        </w:rPr>
        <w:t>Waveform &amp; Reference Signal to be used for evaluation</w:t>
      </w:r>
    </w:p>
    <w:p w14:paraId="68BB6A1B" w14:textId="33C83A30" w:rsidR="002F760E" w:rsidRPr="002F760E" w:rsidRDefault="002F760E" w:rsidP="002F760E">
      <w:pPr>
        <w:keepNext/>
        <w:numPr>
          <w:ilvl w:val="1"/>
          <w:numId w:val="0"/>
        </w:numPr>
        <w:spacing w:after="0" w:line="240" w:lineRule="auto"/>
        <w:ind w:right="288"/>
        <w:outlineLvl w:val="1"/>
        <w:rPr>
          <w:rFonts w:ascii="Arial" w:eastAsia="SimSun" w:hAnsi="Arial" w:cs="Times New Roman"/>
          <w:b/>
          <w:kern w:val="0"/>
          <w:sz w:val="28"/>
          <w:szCs w:val="20"/>
          <w14:ligatures w14:val="none"/>
        </w:rPr>
      </w:pPr>
      <w:r>
        <w:rPr>
          <w:rFonts w:ascii="Arial" w:eastAsia="SimSun" w:hAnsi="Arial" w:cs="Times New Roman"/>
          <w:b/>
          <w:kern w:val="0"/>
          <w:szCs w:val="20"/>
          <w14:ligatures w14:val="none"/>
        </w:rPr>
        <w:t xml:space="preserve">4.1 </w:t>
      </w:r>
      <w:r w:rsidRPr="002F760E">
        <w:rPr>
          <w:rFonts w:ascii="Arial" w:eastAsia="SimSun" w:hAnsi="Arial" w:cs="Times New Roman"/>
          <w:b/>
          <w:kern w:val="0"/>
          <w:szCs w:val="20"/>
          <w14:ligatures w14:val="none"/>
        </w:rPr>
        <w:t>Waveform considerations</w:t>
      </w:r>
    </w:p>
    <w:p w14:paraId="78E26C5E" w14:textId="77777777" w:rsidR="002F760E" w:rsidRPr="002F760E" w:rsidRDefault="002F760E" w:rsidP="002F760E">
      <w:pPr>
        <w:shd w:val="clear" w:color="auto" w:fill="FAFAFA"/>
        <w:spacing w:before="120" w:after="6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In 3GPP monostatic sensing, the choice of waveform is a fundamental aspect of evaluating Integrated Sensing and Communication (ISAC) capabilities in 5G-Advanced. The waveform directly influences key performance metrics such as sensing resolution, accuracy, latency, and its compatibility with existing communication functions. Therefore, careful consideration of waveform types is essential to ensure efficient and scalable sensing integration.</w:t>
      </w:r>
    </w:p>
    <w:p w14:paraId="21644BD6" w14:textId="77777777" w:rsidR="002F760E" w:rsidRPr="002F760E" w:rsidRDefault="002F760E" w:rsidP="002F760E">
      <w:pPr>
        <w:shd w:val="clear" w:color="auto" w:fill="FAFAFA"/>
        <w:spacing w:before="120" w:after="6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NR legacy waveforms, such as CP-OFDM, offer a practical starting point. These waveforms are already standardized, widely deployed, and compatible with existing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and UE hardware. Their reuse for sensing purposes requires minimal changes, making them highly attractive for TRP monostatic and TRP-UE bistatic sensing modes. However, they come with limitations, including moderate range and Doppler resolution and a relatively high Peak-to-Average Power Ratio (PAPR), which may impact power efficiency.</w:t>
      </w:r>
    </w:p>
    <w:p w14:paraId="1FBE039F" w14:textId="77777777" w:rsidR="002F760E" w:rsidRPr="002F760E" w:rsidRDefault="002F760E" w:rsidP="002F760E">
      <w:pPr>
        <w:shd w:val="clear" w:color="auto" w:fill="FAFAFA"/>
        <w:spacing w:before="120" w:after="6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While modified OFDM-based waveforms—such as windowed OFDM, filtered OFDM, and DFT-s-OFDM—could offer improved spectral confinement and better Doppler tolerance, they are considered secondary candidates. Their evaluation is not deemed necessary for 5G-Advanced, as the benefits do not outweigh the added complexity for this phase of standardization.</w:t>
      </w:r>
    </w:p>
    <w:p w14:paraId="579DAB0D" w14:textId="77777777" w:rsidR="002F760E" w:rsidRPr="002F760E" w:rsidRDefault="002F760E" w:rsidP="002F760E">
      <w:pPr>
        <w:shd w:val="clear" w:color="auto" w:fill="FAFAFA"/>
        <w:spacing w:before="120" w:after="6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Beyond OFDM, pulse-based waveforms like chirp signals and frequency-modulated continuous wave (FMCW) are known for their high range resolution and Doppler sensitivity and are widely used in radar systems. However, integrating these waveforms into the NR communication stack presents significant challenges. They may require dedicated sensing resources or hybrid waveform designs, making them unsuitable for inclusion in 5G-Advanced evaluations.</w:t>
      </w:r>
    </w:p>
    <w:p w14:paraId="56B7E5B7" w14:textId="77777777" w:rsidR="002F760E" w:rsidRPr="002F760E" w:rsidRDefault="002F760E" w:rsidP="002F760E">
      <w:pPr>
        <w:shd w:val="clear" w:color="auto" w:fill="FAFAFA"/>
        <w:spacing w:before="120" w:after="6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Finally, waveforms explored primarily in academic contexts—such as compressed sensing, sparse waveforms, and joint communication-sensing waveforms—offer theoretical advantages like maximizing spectral efficiency and enabling seamless integration of sensing and communication. Nonetheless, these approaches often demand advanced signal processing and reconstruction techniques and may introduce latency or complexity that is not aligned with the practical constraints of 5G-Advanced. As such, they are not prioritized for study in this release.</w:t>
      </w:r>
    </w:p>
    <w:p w14:paraId="67F48F12"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2C218D77"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lastRenderedPageBreak/>
        <w:t xml:space="preserve">Proposal 6: Evaluate only CP-OFDM solutions in 5G-A UAV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monostatic sensing for performance evaluation purposes. </w:t>
      </w:r>
    </w:p>
    <w:p w14:paraId="1E3CE599"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2140F07B" w14:textId="75FBB27B" w:rsidR="002F760E" w:rsidRPr="002F760E" w:rsidRDefault="002F760E" w:rsidP="002F760E">
      <w:pPr>
        <w:keepNext/>
        <w:numPr>
          <w:ilvl w:val="1"/>
          <w:numId w:val="0"/>
        </w:numPr>
        <w:spacing w:after="0" w:line="240" w:lineRule="auto"/>
        <w:ind w:right="288"/>
        <w:outlineLvl w:val="1"/>
        <w:rPr>
          <w:rFonts w:ascii="Arial" w:eastAsia="SimSun" w:hAnsi="Arial" w:cs="Times New Roman"/>
          <w:b/>
          <w:kern w:val="0"/>
          <w:sz w:val="28"/>
          <w:szCs w:val="20"/>
          <w14:ligatures w14:val="none"/>
        </w:rPr>
      </w:pPr>
      <w:r>
        <w:rPr>
          <w:rFonts w:ascii="Arial" w:eastAsia="SimSun" w:hAnsi="Arial" w:cs="Times New Roman"/>
          <w:b/>
          <w:kern w:val="0"/>
          <w:szCs w:val="20"/>
          <w14:ligatures w14:val="none"/>
        </w:rPr>
        <w:t xml:space="preserve">4.2 </w:t>
      </w:r>
      <w:r w:rsidRPr="002F760E">
        <w:rPr>
          <w:rFonts w:ascii="Arial" w:eastAsia="SimSun" w:hAnsi="Arial" w:cs="Times New Roman"/>
          <w:b/>
          <w:kern w:val="0"/>
          <w:szCs w:val="20"/>
          <w14:ligatures w14:val="none"/>
        </w:rPr>
        <w:t>Full Duplex considerations</w:t>
      </w:r>
    </w:p>
    <w:p w14:paraId="5356669D"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34AB7D43"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When it comes to CP-OFDM solutions and monostatic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UAV sensing, a Full Duplex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(e.g. transmit with a subset of antennas and receive with another subset of antennas at the same band) should be considered as a requirement, this is because a </w:t>
      </w:r>
      <w:proofErr w:type="spellStart"/>
      <w:r w:rsidRPr="002F760E">
        <w:rPr>
          <w:rFonts w:ascii="Times New Roman" w:eastAsia="SimSun" w:hAnsi="Times New Roman" w:cs="Times New Roman"/>
          <w:kern w:val="0"/>
          <w14:ligatures w14:val="none"/>
        </w:rPr>
        <w:t>half duplex</w:t>
      </w:r>
      <w:proofErr w:type="spellEnd"/>
      <w:r w:rsidRPr="002F760E">
        <w:rPr>
          <w:rFonts w:ascii="Times New Roman" w:eastAsia="SimSun" w:hAnsi="Times New Roman" w:cs="Times New Roman"/>
          <w:kern w:val="0"/>
          <w14:ligatures w14:val="none"/>
        </w:rPr>
        <w:t xml:space="preserve">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would not be able to detect close-by UAVs; e.g., even with pulse-based type of solutions, the duration of pulse would limit the ability of the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to sense UAVs that are close by to the transmitter. </w:t>
      </w:r>
    </w:p>
    <w:p w14:paraId="31F14038"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0F3965C2"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7: A full duplex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should be considered as a requirement for 5G-A UAV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monostatic sensing.  </w:t>
      </w:r>
    </w:p>
    <w:p w14:paraId="28018CE8"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5E877A6B"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When it comes to Full duplex </w:t>
      </w:r>
      <w:proofErr w:type="spellStart"/>
      <w:r w:rsidRPr="002F760E">
        <w:rPr>
          <w:rFonts w:ascii="Times New Roman" w:eastAsia="SimSun" w:hAnsi="Times New Roman" w:cs="Times New Roman"/>
          <w:kern w:val="0"/>
          <w14:ligatures w14:val="none"/>
        </w:rPr>
        <w:t>gNBs</w:t>
      </w:r>
      <w:proofErr w:type="spellEnd"/>
      <w:r w:rsidRPr="002F760E">
        <w:rPr>
          <w:rFonts w:ascii="Times New Roman" w:eastAsia="SimSun" w:hAnsi="Times New Roman" w:cs="Times New Roman"/>
          <w:kern w:val="0"/>
          <w14:ligatures w14:val="none"/>
        </w:rPr>
        <w:t xml:space="preserve">, based on the findings in  TR 38.858, self-interference cancellation (SIC) is a cornerstone for enabling Full Duplex operation in NR systems, since it allows for simultaneous uplink and downlink transmissions, which introduces significant self-interference challenges at the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TR 38.858 outlines a feasibility framework that evaluates SIC across various deployment scenarios—wide-area, medium-range, and local-area BS—highlighting that the achievable cancellation levels depend on a combination of spatial isolation, frequency isolation, and advanced digital/analog mitigation techniques. For instance, analog cancellation using hybrid beamforming and spatially isolated Tx/Rx beams can be complemented by digital methods such as DPD (Digital Pre-Distortion) and non-linear interference cancellation. Even though, achievable cancellation levels are implementation-dependent, as benchmarks for spatial interference suppression we believe a value of -80 dB should be considered.  In addition, additional digital SIC can be performed, and based the TR 38.858, a benchmark to use is 15 </w:t>
      </w:r>
      <w:proofErr w:type="spellStart"/>
      <w:r w:rsidRPr="002F760E">
        <w:rPr>
          <w:rFonts w:ascii="Times New Roman" w:eastAsia="SimSun" w:hAnsi="Times New Roman" w:cs="Times New Roman"/>
          <w:kern w:val="0"/>
          <w14:ligatures w14:val="none"/>
        </w:rPr>
        <w:t>dB.</w:t>
      </w:r>
      <w:proofErr w:type="spellEnd"/>
      <w:r w:rsidRPr="002F760E">
        <w:rPr>
          <w:rFonts w:ascii="Times New Roman" w:eastAsia="SimSun" w:hAnsi="Times New Roman" w:cs="Times New Roman"/>
          <w:kern w:val="0"/>
          <w14:ligatures w14:val="none"/>
        </w:rPr>
        <w:t xml:space="preserve"> </w:t>
      </w:r>
    </w:p>
    <w:p w14:paraId="0E70486B"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0496F9C8"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8: Consider as a benchmark for UAV monostatic sensing evaluation a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that can achieve 80 dB of spatial isolation with additional 15 dB of digital SIC capability. </w:t>
      </w:r>
    </w:p>
    <w:p w14:paraId="2EF91705"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p>
    <w:p w14:paraId="24F4D87C" w14:textId="652554A7" w:rsidR="002F760E" w:rsidRPr="002F760E" w:rsidRDefault="002F760E" w:rsidP="002F760E">
      <w:pPr>
        <w:keepNext/>
        <w:numPr>
          <w:ilvl w:val="1"/>
          <w:numId w:val="0"/>
        </w:numPr>
        <w:spacing w:after="0" w:line="240" w:lineRule="auto"/>
        <w:ind w:right="288"/>
        <w:outlineLvl w:val="1"/>
        <w:rPr>
          <w:rFonts w:ascii="Arial" w:eastAsia="SimSun" w:hAnsi="Arial" w:cs="Times New Roman"/>
          <w:b/>
          <w:kern w:val="0"/>
          <w:sz w:val="28"/>
          <w:szCs w:val="20"/>
          <w14:ligatures w14:val="none"/>
        </w:rPr>
      </w:pPr>
      <w:r>
        <w:rPr>
          <w:rFonts w:ascii="Arial" w:eastAsia="SimSun" w:hAnsi="Arial" w:cs="Times New Roman"/>
          <w:b/>
          <w:kern w:val="0"/>
          <w:szCs w:val="20"/>
          <w14:ligatures w14:val="none"/>
        </w:rPr>
        <w:t xml:space="preserve">4.3 </w:t>
      </w:r>
      <w:r w:rsidRPr="002F760E">
        <w:rPr>
          <w:rFonts w:ascii="Arial" w:eastAsia="SimSun" w:hAnsi="Arial" w:cs="Times New Roman"/>
          <w:b/>
          <w:kern w:val="0"/>
          <w:szCs w:val="20"/>
          <w14:ligatures w14:val="none"/>
        </w:rPr>
        <w:t>5G-A CP-OFDM-based Reference Signal considerations</w:t>
      </w:r>
    </w:p>
    <w:p w14:paraId="6021D354"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p>
    <w:p w14:paraId="0CB525E5"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Using the above considerations and the existing standards, we have the following potential reference signals:</w:t>
      </w:r>
    </w:p>
    <w:p w14:paraId="1C7B76A5" w14:textId="77777777" w:rsidR="002F760E" w:rsidRPr="002F760E" w:rsidRDefault="002F760E" w:rsidP="002F760E">
      <w:pPr>
        <w:numPr>
          <w:ilvl w:val="0"/>
          <w:numId w:val="13"/>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5G PRS could be considered the most appropriate RS to be evaluated, however it lacks actual deployments. </w:t>
      </w:r>
    </w:p>
    <w:p w14:paraId="4783511D" w14:textId="77777777" w:rsidR="002F760E" w:rsidRPr="002F760E" w:rsidRDefault="002F760E" w:rsidP="002F760E">
      <w:pPr>
        <w:numPr>
          <w:ilvl w:val="0"/>
          <w:numId w:val="13"/>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SSB is mandatorily deployed, but has limited bandwidth. </w:t>
      </w:r>
    </w:p>
    <w:p w14:paraId="13CB8FB8" w14:textId="77777777" w:rsidR="002F760E" w:rsidRPr="002F760E" w:rsidRDefault="002F760E" w:rsidP="002F760E">
      <w:pPr>
        <w:numPr>
          <w:ilvl w:val="0"/>
          <w:numId w:val="13"/>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5G CSIRS can be wide bandwidth, but has limited time/frequency density. </w:t>
      </w:r>
    </w:p>
    <w:p w14:paraId="03553294" w14:textId="77777777" w:rsidR="002F760E" w:rsidRPr="002F760E" w:rsidRDefault="002F760E" w:rsidP="002F760E">
      <w:pPr>
        <w:numPr>
          <w:ilvl w:val="0"/>
          <w:numId w:val="13"/>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5G TRS has been deployed, has wide bandwidth, and sufficient density in frequency, and it spans across 2 slots. </w:t>
      </w:r>
    </w:p>
    <w:p w14:paraId="76821C19"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787CDE19"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In the following table, we compare 5G PRS and 5G TRS with regards to the main configuration parameters:  </w:t>
      </w:r>
    </w:p>
    <w:p w14:paraId="69614EF4"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tbl>
      <w:tblPr>
        <w:tblW w:w="10360" w:type="dxa"/>
        <w:tblCellMar>
          <w:left w:w="0" w:type="dxa"/>
          <w:right w:w="0" w:type="dxa"/>
        </w:tblCellMar>
        <w:tblLook w:val="0420" w:firstRow="1" w:lastRow="0" w:firstColumn="0" w:lastColumn="0" w:noHBand="0" w:noVBand="1"/>
      </w:tblPr>
      <w:tblGrid>
        <w:gridCol w:w="1113"/>
        <w:gridCol w:w="900"/>
        <w:gridCol w:w="1472"/>
        <w:gridCol w:w="1275"/>
        <w:gridCol w:w="988"/>
        <w:gridCol w:w="996"/>
        <w:gridCol w:w="1236"/>
        <w:gridCol w:w="1137"/>
        <w:gridCol w:w="1243"/>
      </w:tblGrid>
      <w:tr w:rsidR="002F760E" w:rsidRPr="002F760E" w14:paraId="6DF4D73C" w14:textId="77777777" w:rsidTr="00581B49">
        <w:trPr>
          <w:trHeight w:val="760"/>
        </w:trPr>
        <w:tc>
          <w:tcPr>
            <w:tcW w:w="11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51ED9CE"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RS</w:t>
            </w:r>
          </w:p>
        </w:tc>
        <w:tc>
          <w:tcPr>
            <w:tcW w:w="8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B9694A5"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BW (PRBs)</w:t>
            </w:r>
          </w:p>
        </w:tc>
        <w:tc>
          <w:tcPr>
            <w:tcW w:w="148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AD14B7D"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Periodicities (</w:t>
            </w:r>
            <w:proofErr w:type="spellStart"/>
            <w:r w:rsidRPr="002F760E">
              <w:rPr>
                <w:rFonts w:ascii="Times New Roman" w:eastAsia="SimSun" w:hAnsi="Times New Roman" w:cs="Times New Roman"/>
                <w:b/>
                <w:bCs/>
                <w:kern w:val="0"/>
                <w:sz w:val="20"/>
                <w:szCs w:val="20"/>
                <w14:ligatures w14:val="none"/>
              </w:rPr>
              <w:t>ms</w:t>
            </w:r>
            <w:proofErr w:type="spellEnd"/>
            <w:r w:rsidRPr="002F760E">
              <w:rPr>
                <w:rFonts w:ascii="Times New Roman" w:eastAsia="SimSun" w:hAnsi="Times New Roman" w:cs="Times New Roman"/>
                <w:b/>
                <w:bCs/>
                <w:kern w:val="0"/>
                <w:sz w:val="20"/>
                <w:szCs w:val="20"/>
                <w14:ligatures w14:val="none"/>
              </w:rPr>
              <w:t>)</w:t>
            </w:r>
          </w:p>
        </w:tc>
        <w:tc>
          <w:tcPr>
            <w:tcW w:w="128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A49FA8A"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Burst duration /  repetitions (slots)</w:t>
            </w:r>
          </w:p>
        </w:tc>
        <w:tc>
          <w:tcPr>
            <w:tcW w:w="9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31D4AFD"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Gap between slots (slot)</w:t>
            </w:r>
          </w:p>
        </w:tc>
        <w:tc>
          <w:tcPr>
            <w:tcW w:w="100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5D290FE"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Comb-sizes</w:t>
            </w:r>
          </w:p>
        </w:tc>
        <w:tc>
          <w:tcPr>
            <w:tcW w:w="12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A114C3E"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Freq. staggering</w:t>
            </w:r>
          </w:p>
        </w:tc>
        <w:tc>
          <w:tcPr>
            <w:tcW w:w="114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4A6DCE9"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Number of symbols per slot</w:t>
            </w:r>
          </w:p>
        </w:tc>
        <w:tc>
          <w:tcPr>
            <w:tcW w:w="126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075B02E"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Muting Options</w:t>
            </w:r>
          </w:p>
        </w:tc>
      </w:tr>
      <w:tr w:rsidR="002F760E" w:rsidRPr="002F760E" w14:paraId="74CB45A8" w14:textId="77777777" w:rsidTr="00581B49">
        <w:trPr>
          <w:trHeight w:val="978"/>
        </w:trPr>
        <w:tc>
          <w:tcPr>
            <w:tcW w:w="11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4F202D2"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DL PRS</w:t>
            </w:r>
          </w:p>
        </w:tc>
        <w:tc>
          <w:tcPr>
            <w:tcW w:w="8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3630D07"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24, 28, …, 272</w:t>
            </w:r>
          </w:p>
        </w:tc>
        <w:tc>
          <w:tcPr>
            <w:tcW w:w="14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79F79E1B"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i/>
                <w:iCs/>
                <w:kern w:val="0"/>
                <w:sz w:val="20"/>
                <w:szCs w:val="20"/>
                <w14:ligatures w14:val="none"/>
              </w:rPr>
              <w:t>2</w:t>
            </w:r>
            <w:r w:rsidRPr="002F760E">
              <w:rPr>
                <w:rFonts w:ascii="Times New Roman" w:eastAsia="SimSun" w:hAnsi="Times New Roman" w:cs="Times New Roman"/>
                <w:i/>
                <w:iCs/>
                <w:kern w:val="0"/>
                <w:sz w:val="20"/>
                <w:szCs w:val="20"/>
                <w:vertAlign w:val="superscript"/>
                <w14:ligatures w14:val="none"/>
              </w:rPr>
              <w:t>m</w:t>
            </w:r>
            <w:r w:rsidRPr="002F760E">
              <w:rPr>
                <w:rFonts w:ascii="Times New Roman" w:eastAsia="SimSun" w:hAnsi="Times New Roman" w:cs="Times New Roman"/>
                <w:kern w:val="0"/>
                <w:sz w:val="20"/>
                <w:szCs w:val="20"/>
                <w:lang w:val="en-GB"/>
                <w14:ligatures w14:val="none"/>
              </w:rPr>
              <w:sym w:font="Symbol" w:char="F0D7"/>
            </w:r>
            <w:r w:rsidRPr="002F760E">
              <w:rPr>
                <w:rFonts w:ascii="Times New Roman" w:eastAsia="SimSun" w:hAnsi="Times New Roman" w:cs="Times New Roman"/>
                <w:kern w:val="0"/>
                <w:sz w:val="20"/>
                <w:szCs w:val="20"/>
                <w:lang w:val="en-GB"/>
                <w14:ligatures w14:val="none"/>
              </w:rPr>
              <w:t xml:space="preserve">{4, 5, 8, 10, 16, 20, 32, 40, 64, 80, 160, 320, 640, </w:t>
            </w:r>
            <w:r w:rsidRPr="002F760E">
              <w:rPr>
                <w:rFonts w:ascii="Times New Roman" w:eastAsia="SimSun" w:hAnsi="Times New Roman" w:cs="Times New Roman"/>
                <w:kern w:val="0"/>
                <w:sz w:val="20"/>
                <w:szCs w:val="20"/>
                <w:lang w:val="en-GB"/>
                <w14:ligatures w14:val="none"/>
              </w:rPr>
              <w:lastRenderedPageBreak/>
              <w:t xml:space="preserve">1280, 2560, 5120, 10240} </w:t>
            </w:r>
          </w:p>
        </w:tc>
        <w:tc>
          <w:tcPr>
            <w:tcW w:w="128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B796679"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lastRenderedPageBreak/>
              <w:t>1, 2, 4, 6, 8, 16, 32</w:t>
            </w:r>
          </w:p>
        </w:tc>
        <w:tc>
          <w:tcPr>
            <w:tcW w:w="9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B5D02C0"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1, 2, 4, 8, 16, 32</w:t>
            </w:r>
          </w:p>
        </w:tc>
        <w:tc>
          <w:tcPr>
            <w:tcW w:w="100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6A3F74F0"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2,4,6,12</w:t>
            </w:r>
          </w:p>
        </w:tc>
        <w:tc>
          <w:tcPr>
            <w:tcW w:w="12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F75F853"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Yes</w:t>
            </w:r>
          </w:p>
        </w:tc>
        <w:tc>
          <w:tcPr>
            <w:tcW w:w="114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BC45987"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1,2,4,6,12</w:t>
            </w:r>
          </w:p>
        </w:tc>
        <w:tc>
          <w:tcPr>
            <w:tcW w:w="126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6AB4D90"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Yes</w:t>
            </w:r>
          </w:p>
        </w:tc>
      </w:tr>
      <w:tr w:rsidR="002F760E" w:rsidRPr="002F760E" w14:paraId="20236B17" w14:textId="77777777" w:rsidTr="00581B49">
        <w:trPr>
          <w:trHeight w:val="489"/>
        </w:trPr>
        <w:tc>
          <w:tcPr>
            <w:tcW w:w="1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53C2EA6"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TRS</w:t>
            </w:r>
          </w:p>
        </w:tc>
        <w:tc>
          <w:tcPr>
            <w:tcW w:w="8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60D67071"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BWP or 52</w:t>
            </w:r>
          </w:p>
        </w:tc>
        <w:tc>
          <w:tcPr>
            <w:tcW w:w="14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DA48C99"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20, 40, 80, 160</w:t>
            </w:r>
          </w:p>
        </w:tc>
        <w:tc>
          <w:tcPr>
            <w:tcW w:w="12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CB2927D"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2</w:t>
            </w:r>
          </w:p>
        </w:tc>
        <w:tc>
          <w:tcPr>
            <w:tcW w:w="9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9AA9521"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0</w:t>
            </w:r>
          </w:p>
        </w:tc>
        <w:tc>
          <w:tcPr>
            <w:tcW w:w="100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0281D62"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4</w:t>
            </w:r>
          </w:p>
        </w:tc>
        <w:tc>
          <w:tcPr>
            <w:tcW w:w="12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DFBFEF6"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No</w:t>
            </w:r>
          </w:p>
        </w:tc>
        <w:tc>
          <w:tcPr>
            <w:tcW w:w="114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0770EC5A"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2</w:t>
            </w:r>
          </w:p>
        </w:tc>
        <w:tc>
          <w:tcPr>
            <w:tcW w:w="126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227E907"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No</w:t>
            </w:r>
          </w:p>
        </w:tc>
      </w:tr>
    </w:tbl>
    <w:p w14:paraId="09D01804"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0F360FF2"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We also remind ourselves of the following OFDM-based radar fundamental properties:</w:t>
      </w:r>
    </w:p>
    <w:p w14:paraId="280E7D20"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noProof/>
          <w:kern w:val="0"/>
          <w:sz w:val="20"/>
          <w:szCs w:val="20"/>
          <w14:ligatures w14:val="none"/>
        </w:rPr>
        <w:drawing>
          <wp:inline distT="0" distB="0" distL="0" distR="0" wp14:anchorId="3F3DA411" wp14:editId="6C470EEE">
            <wp:extent cx="4039164" cy="3057952"/>
            <wp:effectExtent l="0" t="0" r="0" b="9525"/>
            <wp:docPr id="768853015"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853015" name="Picture 1" descr="A diagram of a graph&#10;&#10;AI-generated content may be incorrect."/>
                    <pic:cNvPicPr/>
                  </pic:nvPicPr>
                  <pic:blipFill>
                    <a:blip r:embed="rId9"/>
                    <a:stretch>
                      <a:fillRect/>
                    </a:stretch>
                  </pic:blipFill>
                  <pic:spPr>
                    <a:xfrm>
                      <a:off x="0" y="0"/>
                      <a:ext cx="4039164" cy="3057952"/>
                    </a:xfrm>
                    <a:prstGeom prst="rect">
                      <a:avLst/>
                    </a:prstGeom>
                  </pic:spPr>
                </pic:pic>
              </a:graphicData>
            </a:graphic>
          </wp:inline>
        </w:drawing>
      </w:r>
    </w:p>
    <w:p w14:paraId="4EE2EFAB"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7311520D"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 xml:space="preserve">Based on the above, we observe that the following max range, range resolution, velocity resolution and maximum velocity are achievable: </w:t>
      </w:r>
    </w:p>
    <w:p w14:paraId="7A85C23E"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tbl>
      <w:tblPr>
        <w:tblW w:w="9440" w:type="dxa"/>
        <w:tblCellMar>
          <w:left w:w="0" w:type="dxa"/>
          <w:right w:w="0" w:type="dxa"/>
        </w:tblCellMar>
        <w:tblLook w:val="0420" w:firstRow="1" w:lastRow="0" w:firstColumn="0" w:lastColumn="0" w:noHBand="0" w:noVBand="1"/>
      </w:tblPr>
      <w:tblGrid>
        <w:gridCol w:w="1880"/>
        <w:gridCol w:w="2880"/>
        <w:gridCol w:w="4680"/>
      </w:tblGrid>
      <w:tr w:rsidR="002F760E" w:rsidRPr="002F760E" w14:paraId="5074065A" w14:textId="77777777" w:rsidTr="00581B49">
        <w:trPr>
          <w:trHeight w:val="408"/>
        </w:trPr>
        <w:tc>
          <w:tcPr>
            <w:tcW w:w="4760" w:type="dxa"/>
            <w:gridSpan w:val="2"/>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879B8BC"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p>
        </w:tc>
        <w:tc>
          <w:tcPr>
            <w:tcW w:w="468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5" w:type="dxa"/>
              <w:bottom w:w="0" w:type="dxa"/>
              <w:right w:w="15" w:type="dxa"/>
            </w:tcMar>
            <w:vAlign w:val="center"/>
            <w:hideMark/>
          </w:tcPr>
          <w:p w14:paraId="70B0FA02"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 xml:space="preserve">3.5 GHz, SCS = 30 </w:t>
            </w:r>
            <w:proofErr w:type="spellStart"/>
            <w:r w:rsidRPr="002F760E">
              <w:rPr>
                <w:rFonts w:ascii="Times New Roman" w:eastAsia="SimSun" w:hAnsi="Times New Roman" w:cs="Times New Roman"/>
                <w:kern w:val="0"/>
                <w:sz w:val="20"/>
                <w:szCs w:val="20"/>
                <w14:ligatures w14:val="none"/>
              </w:rPr>
              <w:t>KHz</w:t>
            </w:r>
            <w:proofErr w:type="spellEnd"/>
            <w:r w:rsidRPr="002F760E">
              <w:rPr>
                <w:rFonts w:ascii="Times New Roman" w:eastAsia="SimSun" w:hAnsi="Times New Roman" w:cs="Times New Roman"/>
                <w:kern w:val="0"/>
                <w:sz w:val="20"/>
                <w:szCs w:val="20"/>
                <w14:ligatures w14:val="none"/>
              </w:rPr>
              <w:t>, 100 MHz</w:t>
            </w:r>
          </w:p>
        </w:tc>
      </w:tr>
      <w:tr w:rsidR="002F760E" w:rsidRPr="002F760E" w14:paraId="318BB02D" w14:textId="77777777" w:rsidTr="00581B49">
        <w:trPr>
          <w:trHeight w:val="197"/>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E248CA1"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Max range</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33BF7A" w14:textId="77777777" w:rsidR="002F760E" w:rsidRPr="002F760E" w:rsidRDefault="00573393" w:rsidP="002F760E">
            <w:pPr>
              <w:spacing w:after="0" w:line="240" w:lineRule="auto"/>
              <w:jc w:val="center"/>
              <w:rPr>
                <w:rFonts w:ascii="Times New Roman" w:eastAsia="SimSun" w:hAnsi="Times New Roman" w:cs="Times New Roman"/>
                <w:kern w:val="0"/>
                <w:sz w:val="20"/>
                <w:szCs w:val="20"/>
                <w14:ligatures w14:val="none"/>
              </w:rPr>
            </w:pPr>
            <m:oMathPara>
              <m:oMathParaPr>
                <m:jc m:val="centerGroup"/>
              </m:oMathParaPr>
              <m:oMath>
                <m:sSub>
                  <m:sSubPr>
                    <m:ctrlPr>
                      <w:rPr>
                        <w:rFonts w:ascii="Cambria Math" w:eastAsia="SimSun" w:hAnsi="Cambria Math" w:cs="Times New Roman"/>
                        <w:i/>
                        <w:iCs/>
                        <w:kern w:val="0"/>
                        <w:sz w:val="20"/>
                        <w:szCs w:val="20"/>
                        <w14:ligatures w14:val="none"/>
                      </w:rPr>
                    </m:ctrlPr>
                  </m:sSubPr>
                  <m:e>
                    <m:r>
                      <w:rPr>
                        <w:rFonts w:ascii="Cambria Math" w:eastAsia="SimSun" w:hAnsi="Cambria Math" w:cs="Times New Roman"/>
                        <w:kern w:val="0"/>
                        <w:sz w:val="20"/>
                        <w:szCs w:val="20"/>
                        <w14:ligatures w14:val="none"/>
                      </w:rPr>
                      <m:t>R</m:t>
                    </m:r>
                  </m:e>
                  <m:sub>
                    <m:r>
                      <w:rPr>
                        <w:rFonts w:ascii="Cambria Math" w:eastAsia="SimSun" w:hAnsi="Cambria Math" w:cs="Times New Roman"/>
                        <w:kern w:val="0"/>
                        <w:sz w:val="20"/>
                        <w:szCs w:val="20"/>
                        <w14:ligatures w14:val="none"/>
                      </w:rPr>
                      <m:t>max</m:t>
                    </m:r>
                  </m:sub>
                </m:sSub>
                <m:r>
                  <w:rPr>
                    <w:rFonts w:ascii="Cambria Math" w:eastAsia="SimSun" w:hAnsi="Cambria Math" w:cs="Times New Roman"/>
                    <w:kern w:val="0"/>
                    <w:sz w:val="20"/>
                    <w:szCs w:val="20"/>
                    <w14:ligatures w14:val="none"/>
                  </w:rPr>
                  <m:t>&lt;c/(2∆f)</m:t>
                </m:r>
              </m:oMath>
            </m:oMathPara>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456DA1"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1250m</w:t>
            </w:r>
          </w:p>
        </w:tc>
      </w:tr>
      <w:tr w:rsidR="002F760E" w:rsidRPr="002F760E" w14:paraId="27F24757" w14:textId="77777777" w:rsidTr="00581B49">
        <w:trPr>
          <w:trHeight w:val="388"/>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F27D65"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Range resolution</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C17DBC"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m:oMathPara>
              <m:oMathParaPr>
                <m:jc m:val="centerGroup"/>
              </m:oMathParaPr>
              <m:oMath>
                <m:r>
                  <w:rPr>
                    <w:rFonts w:ascii="Cambria Math" w:eastAsia="SimSun" w:hAnsi="Cambria Math" w:cs="Times New Roman"/>
                    <w:kern w:val="0"/>
                    <w:sz w:val="20"/>
                    <w:szCs w:val="20"/>
                    <w14:ligatures w14:val="none"/>
                  </w:rPr>
                  <m:t>∆R&gt;c/(2B)</m:t>
                </m:r>
              </m:oMath>
            </m:oMathPara>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D015A4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1.5 m</w:t>
            </w:r>
          </w:p>
        </w:tc>
      </w:tr>
      <w:tr w:rsidR="002F760E" w:rsidRPr="002F760E" w14:paraId="630AE47D" w14:textId="77777777" w:rsidTr="00581B49">
        <w:trPr>
          <w:trHeight w:val="388"/>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A7A8C1"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Velocity resolution</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01A6E9"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m:oMathPara>
              <m:oMathParaPr>
                <m:jc m:val="centerGroup"/>
              </m:oMathParaPr>
              <m:oMath>
                <m:r>
                  <w:rPr>
                    <w:rFonts w:ascii="Cambria Math" w:eastAsia="SimSun" w:hAnsi="Cambria Math" w:cs="Times New Roman"/>
                    <w:kern w:val="0"/>
                    <w:sz w:val="20"/>
                    <w:szCs w:val="20"/>
                    <w14:ligatures w14:val="none"/>
                  </w:rPr>
                  <m:t>∆v&gt;c/(2</m:t>
                </m:r>
                <m:sSub>
                  <m:sSubPr>
                    <m:ctrlPr>
                      <w:rPr>
                        <w:rFonts w:ascii="Cambria Math" w:eastAsia="SimSun" w:hAnsi="Cambria Math" w:cs="Times New Roman"/>
                        <w:i/>
                        <w:iCs/>
                        <w:kern w:val="0"/>
                        <w:sz w:val="20"/>
                        <w:szCs w:val="20"/>
                        <w14:ligatures w14:val="none"/>
                      </w:rPr>
                    </m:ctrlPr>
                  </m:sSubPr>
                  <m:e>
                    <m:r>
                      <w:rPr>
                        <w:rFonts w:ascii="Cambria Math" w:eastAsia="SimSun" w:hAnsi="Cambria Math" w:cs="Times New Roman"/>
                        <w:kern w:val="0"/>
                        <w:sz w:val="20"/>
                        <w:szCs w:val="20"/>
                        <w14:ligatures w14:val="none"/>
                      </w:rPr>
                      <m:t>f</m:t>
                    </m:r>
                  </m:e>
                  <m:sub>
                    <m:r>
                      <w:rPr>
                        <w:rFonts w:ascii="Cambria Math" w:eastAsia="SimSun" w:hAnsi="Cambria Math" w:cs="Times New Roman"/>
                        <w:kern w:val="0"/>
                        <w:sz w:val="20"/>
                        <w:szCs w:val="20"/>
                        <w14:ligatures w14:val="none"/>
                      </w:rPr>
                      <m:t>c</m:t>
                    </m:r>
                  </m:sub>
                </m:sSub>
                <m:sSub>
                  <m:sSubPr>
                    <m:ctrlPr>
                      <w:rPr>
                        <w:rFonts w:ascii="Cambria Math" w:eastAsia="SimSun" w:hAnsi="Cambria Math" w:cs="Times New Roman"/>
                        <w:i/>
                        <w:iCs/>
                        <w:kern w:val="0"/>
                        <w:sz w:val="20"/>
                        <w:szCs w:val="20"/>
                        <w14:ligatures w14:val="none"/>
                      </w:rPr>
                    </m:ctrlPr>
                  </m:sSubPr>
                  <m:e>
                    <m:r>
                      <w:rPr>
                        <w:rFonts w:ascii="Cambria Math" w:eastAsia="SimSun" w:hAnsi="Cambria Math" w:cs="Times New Roman"/>
                        <w:kern w:val="0"/>
                        <w:sz w:val="20"/>
                        <w:szCs w:val="20"/>
                        <w14:ligatures w14:val="none"/>
                      </w:rPr>
                      <m:t>T</m:t>
                    </m:r>
                  </m:e>
                  <m:sub>
                    <m:r>
                      <w:rPr>
                        <w:rFonts w:ascii="Cambria Math" w:eastAsia="SimSun" w:hAnsi="Cambria Math" w:cs="Times New Roman"/>
                        <w:kern w:val="0"/>
                        <w:sz w:val="20"/>
                        <w:szCs w:val="20"/>
                        <w14:ligatures w14:val="none"/>
                      </w:rPr>
                      <m:t>frm</m:t>
                    </m:r>
                  </m:sub>
                </m:sSub>
                <m:r>
                  <w:rPr>
                    <w:rFonts w:ascii="Cambria Math" w:eastAsia="SimSun" w:hAnsi="Cambria Math" w:cs="Times New Roman"/>
                    <w:kern w:val="0"/>
                    <w:sz w:val="20"/>
                    <w:szCs w:val="20"/>
                    <w14:ligatures w14:val="none"/>
                  </w:rPr>
                  <m:t>)</m:t>
                </m:r>
              </m:oMath>
            </m:oMathPara>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D6D3EB0" w14:textId="77777777" w:rsidR="002F760E" w:rsidRPr="002F760E" w:rsidRDefault="002F760E" w:rsidP="002F760E">
            <w:pPr>
              <w:spacing w:after="0" w:line="240" w:lineRule="auto"/>
              <w:jc w:val="center"/>
              <w:rPr>
                <w:rFonts w:ascii="Times New Roman" w:eastAsia="SimSun" w:hAnsi="Times New Roman" w:cs="Times New Roman"/>
                <w:color w:val="FF0000"/>
                <w:kern w:val="0"/>
                <w:sz w:val="20"/>
                <w:szCs w:val="20"/>
                <w14:ligatures w14:val="none"/>
              </w:rPr>
            </w:pPr>
            <w:r w:rsidRPr="002F760E">
              <w:rPr>
                <w:rFonts w:ascii="Times New Roman" w:eastAsia="SimSun" w:hAnsi="Times New Roman" w:cs="Times New Roman"/>
                <w:color w:val="FF0000"/>
                <w:kern w:val="0"/>
                <w:sz w:val="20"/>
                <w:szCs w:val="20"/>
                <w14:ligatures w14:val="none"/>
              </w:rPr>
              <w:t>63 m/s</w:t>
            </w:r>
          </w:p>
        </w:tc>
      </w:tr>
      <w:tr w:rsidR="002F760E" w:rsidRPr="002F760E" w14:paraId="06CC7C2D" w14:textId="77777777" w:rsidTr="00581B49">
        <w:trPr>
          <w:trHeight w:val="423"/>
        </w:trPr>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EC87AC"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Max velocity</w:t>
            </w:r>
          </w:p>
        </w:tc>
        <w:tc>
          <w:tcPr>
            <w:tcW w:w="2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41D996B" w14:textId="77777777" w:rsidR="002F760E" w:rsidRPr="002F760E" w:rsidRDefault="00573393" w:rsidP="002F760E">
            <w:pPr>
              <w:spacing w:after="0" w:line="240" w:lineRule="auto"/>
              <w:jc w:val="center"/>
              <w:rPr>
                <w:rFonts w:ascii="Times New Roman" w:eastAsia="SimSun" w:hAnsi="Times New Roman" w:cs="Times New Roman"/>
                <w:kern w:val="0"/>
                <w:sz w:val="20"/>
                <w:szCs w:val="20"/>
                <w14:ligatures w14:val="none"/>
              </w:rPr>
            </w:pPr>
            <m:oMathPara>
              <m:oMathParaPr>
                <m:jc m:val="centerGroup"/>
              </m:oMathParaPr>
              <m:oMath>
                <m:sSub>
                  <m:sSubPr>
                    <m:ctrlPr>
                      <w:rPr>
                        <w:rFonts w:ascii="Cambria Math" w:eastAsia="SimSun" w:hAnsi="Cambria Math" w:cs="Times New Roman"/>
                        <w:i/>
                        <w:iCs/>
                        <w:kern w:val="0"/>
                        <w:sz w:val="20"/>
                        <w:szCs w:val="20"/>
                        <w14:ligatures w14:val="none"/>
                      </w:rPr>
                    </m:ctrlPr>
                  </m:sSubPr>
                  <m:e>
                    <m:r>
                      <w:rPr>
                        <w:rFonts w:ascii="Cambria Math" w:eastAsia="SimSun" w:hAnsi="Cambria Math" w:cs="Times New Roman"/>
                        <w:kern w:val="0"/>
                        <w:sz w:val="20"/>
                        <w:szCs w:val="20"/>
                        <w14:ligatures w14:val="none"/>
                      </w:rPr>
                      <m:t>v</m:t>
                    </m:r>
                  </m:e>
                  <m:sub>
                    <m:r>
                      <w:rPr>
                        <w:rFonts w:ascii="Cambria Math" w:eastAsia="SimSun" w:hAnsi="Cambria Math" w:cs="Times New Roman"/>
                        <w:kern w:val="0"/>
                        <w:sz w:val="20"/>
                        <w:szCs w:val="20"/>
                        <w14:ligatures w14:val="none"/>
                      </w:rPr>
                      <m:t>max</m:t>
                    </m:r>
                  </m:sub>
                </m:sSub>
                <m:r>
                  <w:rPr>
                    <w:rFonts w:ascii="Cambria Math" w:eastAsia="SimSun" w:hAnsi="Cambria Math" w:cs="Times New Roman"/>
                    <w:kern w:val="0"/>
                    <w:sz w:val="20"/>
                    <w:szCs w:val="20"/>
                    <w14:ligatures w14:val="none"/>
                  </w:rPr>
                  <m:t>&lt;</m:t>
                </m:r>
                <m:f>
                  <m:fPr>
                    <m:ctrlPr>
                      <w:rPr>
                        <w:rFonts w:ascii="Cambria Math" w:eastAsia="SimSun" w:hAnsi="Cambria Math" w:cs="Times New Roman"/>
                        <w:i/>
                        <w:iCs/>
                        <w:kern w:val="0"/>
                        <w:sz w:val="20"/>
                        <w:szCs w:val="20"/>
                        <w14:ligatures w14:val="none"/>
                      </w:rPr>
                    </m:ctrlPr>
                  </m:fPr>
                  <m:num>
                    <m:r>
                      <w:rPr>
                        <w:rFonts w:ascii="Cambria Math" w:eastAsia="SimSun" w:hAnsi="Cambria Math" w:cs="Times New Roman"/>
                        <w:kern w:val="0"/>
                        <w:sz w:val="20"/>
                        <w:szCs w:val="20"/>
                        <w14:ligatures w14:val="none"/>
                      </w:rPr>
                      <m:t>λ</m:t>
                    </m:r>
                  </m:num>
                  <m:den>
                    <m:r>
                      <w:rPr>
                        <w:rFonts w:ascii="Cambria Math" w:eastAsia="SimSun" w:hAnsi="Cambria Math" w:cs="Times New Roman"/>
                        <w:kern w:val="0"/>
                        <w:sz w:val="20"/>
                        <w:szCs w:val="20"/>
                        <w14:ligatures w14:val="none"/>
                      </w:rPr>
                      <m:t>4</m:t>
                    </m:r>
                    <m:sSub>
                      <m:sSubPr>
                        <m:ctrlPr>
                          <w:rPr>
                            <w:rFonts w:ascii="Cambria Math" w:eastAsia="SimSun" w:hAnsi="Cambria Math" w:cs="Times New Roman"/>
                            <w:i/>
                            <w:iCs/>
                            <w:kern w:val="0"/>
                            <w:sz w:val="20"/>
                            <w:szCs w:val="20"/>
                            <w14:ligatures w14:val="none"/>
                          </w:rPr>
                        </m:ctrlPr>
                      </m:sSubPr>
                      <m:e>
                        <m:r>
                          <m:rPr>
                            <m:sty m:val="p"/>
                          </m:rPr>
                          <w:rPr>
                            <w:rFonts w:ascii="Cambria Math" w:eastAsia="SimSun" w:hAnsi="Cambria Math" w:cs="Times New Roman"/>
                            <w:kern w:val="0"/>
                            <w:sz w:val="20"/>
                            <w:szCs w:val="20"/>
                            <w14:ligatures w14:val="none"/>
                          </w:rPr>
                          <m:t>Δ</m:t>
                        </m:r>
                        <m:r>
                          <w:rPr>
                            <w:rFonts w:ascii="Cambria Math" w:eastAsia="SimSun" w:hAnsi="Cambria Math" w:cs="Times New Roman"/>
                            <w:kern w:val="0"/>
                            <w:sz w:val="20"/>
                            <w:szCs w:val="20"/>
                            <w14:ligatures w14:val="none"/>
                          </w:rPr>
                          <m:t>T</m:t>
                        </m:r>
                      </m:e>
                      <m:sub>
                        <m:r>
                          <w:rPr>
                            <w:rFonts w:ascii="Cambria Math" w:eastAsia="SimSun" w:hAnsi="Cambria Math" w:cs="Times New Roman"/>
                            <w:kern w:val="0"/>
                            <w:sz w:val="20"/>
                            <w:szCs w:val="20"/>
                            <w14:ligatures w14:val="none"/>
                          </w:rPr>
                          <m:t>sym</m:t>
                        </m:r>
                      </m:sub>
                    </m:sSub>
                  </m:den>
                </m:f>
              </m:oMath>
            </m:oMathPara>
          </w:p>
        </w:tc>
        <w:tc>
          <w:tcPr>
            <w:tcW w:w="4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E935FBC"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 xml:space="preserve">150 m/s (540 </w:t>
            </w:r>
            <w:proofErr w:type="spellStart"/>
            <w:r w:rsidRPr="002F760E">
              <w:rPr>
                <w:rFonts w:ascii="Times New Roman" w:eastAsia="SimSun" w:hAnsi="Times New Roman" w:cs="Times New Roman"/>
                <w:kern w:val="0"/>
                <w:sz w:val="20"/>
                <w:szCs w:val="20"/>
                <w14:ligatures w14:val="none"/>
              </w:rPr>
              <w:t>kmh</w:t>
            </w:r>
            <w:proofErr w:type="spellEnd"/>
            <w:r w:rsidRPr="002F760E">
              <w:rPr>
                <w:rFonts w:ascii="Times New Roman" w:eastAsia="SimSun" w:hAnsi="Times New Roman" w:cs="Times New Roman"/>
                <w:kern w:val="0"/>
                <w:sz w:val="20"/>
                <w:szCs w:val="20"/>
                <w14:ligatures w14:val="none"/>
              </w:rPr>
              <w:t>)</w:t>
            </w:r>
          </w:p>
        </w:tc>
      </w:tr>
    </w:tbl>
    <w:p w14:paraId="6DC48BC2"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28328145"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Therefore, if we directly use a TRS as a reference signal for sensing, we see that only the velocity resolution cannot be met using a single 2-slot TRS burst. However, the 5G specification already supports transmitting multiple TRS, which can be in consecutive or </w:t>
      </w:r>
      <w:proofErr w:type="spellStart"/>
      <w:r w:rsidRPr="002F760E">
        <w:rPr>
          <w:rFonts w:ascii="Times New Roman" w:eastAsia="SimSun" w:hAnsi="Times New Roman" w:cs="Times New Roman"/>
          <w:kern w:val="0"/>
          <w14:ligatures w14:val="none"/>
        </w:rPr>
        <w:t>non consecutive</w:t>
      </w:r>
      <w:proofErr w:type="spellEnd"/>
      <w:r w:rsidRPr="002F760E">
        <w:rPr>
          <w:rFonts w:ascii="Times New Roman" w:eastAsia="SimSun" w:hAnsi="Times New Roman" w:cs="Times New Roman"/>
          <w:kern w:val="0"/>
          <w14:ligatures w14:val="none"/>
        </w:rPr>
        <w:t xml:space="preserve"> TRS bursts, and it will be up to the network configuration to extend these across time so that to achieve higher velocity resolution. Specifically, assuming a target velocity resolution of [0.5 – 1] m/s, transmitting, TRS bursts that span across ~80 slots (in a uniform or non-uniform manner) would allow for the necessary velocity resolution to be achieved. Therefore, we make the following proposal: </w:t>
      </w:r>
    </w:p>
    <w:p w14:paraId="34960E35"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p>
    <w:p w14:paraId="7BABCE6F"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Proposal 9: Evaluate TRS waveform &amp; configuration, or extension of TRS in more than 2 slots for increased velocity resolution (e.g. multiple TRS transmitted in multiple slots).</w:t>
      </w:r>
    </w:p>
    <w:p w14:paraId="091B6799"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p>
    <w:p w14:paraId="7B620204" w14:textId="6580C562" w:rsidR="002F760E" w:rsidRPr="002F760E" w:rsidRDefault="002F760E" w:rsidP="002F760E">
      <w:pPr>
        <w:pStyle w:val="ListParagraph"/>
        <w:keepNext/>
        <w:numPr>
          <w:ilvl w:val="0"/>
          <w:numId w:val="18"/>
        </w:numPr>
        <w:pBdr>
          <w:top w:val="single" w:sz="4" w:space="1" w:color="auto"/>
        </w:pBdr>
        <w:spacing w:after="240" w:line="240" w:lineRule="auto"/>
        <w:outlineLvl w:val="0"/>
        <w:rPr>
          <w:rFonts w:ascii="Arial" w:eastAsia="SimSun" w:hAnsi="Arial" w:cs="Times New Roman"/>
          <w:b/>
          <w:kern w:val="0"/>
          <w:sz w:val="28"/>
          <w:szCs w:val="20"/>
          <w14:ligatures w14:val="none"/>
        </w:rPr>
      </w:pPr>
      <w:r w:rsidRPr="002F760E">
        <w:rPr>
          <w:rFonts w:ascii="Arial" w:eastAsia="SimSun" w:hAnsi="Arial" w:cs="Times New Roman"/>
          <w:b/>
          <w:kern w:val="0"/>
          <w:sz w:val="28"/>
          <w:szCs w:val="20"/>
          <w14:ligatures w14:val="none"/>
        </w:rPr>
        <w:t>Evaluation Assumptions</w:t>
      </w:r>
    </w:p>
    <w:p w14:paraId="79F43E73" w14:textId="77777777" w:rsidR="002F760E" w:rsidRPr="002F760E" w:rsidRDefault="002F760E" w:rsidP="002F760E">
      <w:pPr>
        <w:spacing w:after="0" w:line="240" w:lineRule="auto"/>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Using the TR 38.901 and the existing evaluation assumptions table from NR Rel-19, we make the following proposals on the parameters that have multiple options considered:</w:t>
      </w:r>
    </w:p>
    <w:p w14:paraId="2A0CAA4E" w14:textId="77777777" w:rsidR="002F760E" w:rsidRPr="002F760E" w:rsidRDefault="002F760E" w:rsidP="002F760E">
      <w:pPr>
        <w:numPr>
          <w:ilvl w:val="0"/>
          <w:numId w:val="6"/>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lastRenderedPageBreak/>
        <w:t xml:space="preserve">3D mobility: Horizontal velocity: uniform distribution between 0 and 180km/h, if horizontal velocity is not fixed to 0. </w:t>
      </w:r>
    </w:p>
    <w:p w14:paraId="42EE34CC" w14:textId="77777777" w:rsidR="002F760E" w:rsidRPr="002F760E" w:rsidRDefault="002F760E" w:rsidP="002F760E">
      <w:pPr>
        <w:numPr>
          <w:ilvl w:val="0"/>
          <w:numId w:val="6"/>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3D distribution: Option A: N targets uniformly distributed within one cell. </w:t>
      </w:r>
    </w:p>
    <w:p w14:paraId="476C545E" w14:textId="77777777" w:rsidR="002F760E" w:rsidRPr="002F760E" w:rsidRDefault="002F760E" w:rsidP="002F760E">
      <w:pPr>
        <w:numPr>
          <w:ilvl w:val="0"/>
          <w:numId w:val="6"/>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Vertical plane:  Option A: Uniform between 1.5m and 300m.</w:t>
      </w:r>
    </w:p>
    <w:p w14:paraId="21ED8752" w14:textId="77777777" w:rsidR="002F760E" w:rsidRPr="002F760E" w:rsidRDefault="002F760E" w:rsidP="002F760E">
      <w:pPr>
        <w:numPr>
          <w:ilvl w:val="0"/>
          <w:numId w:val="6"/>
        </w:numPr>
        <w:spacing w:after="0" w:line="240" w:lineRule="auto"/>
        <w:contextualSpacing/>
        <w:jc w:val="both"/>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Physical characteristics (e.g., size): Option 2: 0.3m x 0.4m x 0.2m</w:t>
      </w:r>
    </w:p>
    <w:p w14:paraId="306D2138"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65A01F4F"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10: Using the Evaluation table in TS 38.901 on UAV sensing, support the following options: </w:t>
      </w:r>
    </w:p>
    <w:p w14:paraId="4ADDFBDB"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3D mobility: Horizontal velocity: uniform distribution between 0 and 180km/h, if horizontal velocity is not fixed to 0. </w:t>
      </w:r>
    </w:p>
    <w:p w14:paraId="4113D873"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3D distribution: Option A: N targets uniformly distributed within one cell. </w:t>
      </w:r>
    </w:p>
    <w:p w14:paraId="31639017"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Vertical plane:  Option A: Uniform between 1.5m and 300m.</w:t>
      </w:r>
    </w:p>
    <w:p w14:paraId="539B93CD"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Physical characteristics (e.g., size): Option 2: 0.3m x 0.4m x 0.2m</w:t>
      </w:r>
    </w:p>
    <w:p w14:paraId="12820A53" w14:textId="77777777" w:rsidR="002F760E" w:rsidRPr="002F760E" w:rsidRDefault="002F760E" w:rsidP="002F760E">
      <w:pPr>
        <w:spacing w:after="0" w:line="240" w:lineRule="auto"/>
        <w:rPr>
          <w:rFonts w:ascii="Times New Roman" w:eastAsia="SimSun" w:hAnsi="Times New Roman" w:cs="Times New Roman"/>
          <w:kern w:val="0"/>
          <w14:ligatures w14:val="none"/>
        </w:rPr>
      </w:pPr>
    </w:p>
    <w:p w14:paraId="21D2C661"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Based on all the above considerations and proposals, with regards to the evaluation assumptions of </w:t>
      </w:r>
      <w:proofErr w:type="spellStart"/>
      <w:r w:rsidRPr="002F760E">
        <w:rPr>
          <w:rFonts w:ascii="Times New Roman" w:eastAsia="SimSun" w:hAnsi="Times New Roman" w:cs="Times New Roman"/>
          <w:kern w:val="0"/>
          <w14:ligatures w14:val="none"/>
        </w:rPr>
        <w:t>gNB</w:t>
      </w:r>
      <w:proofErr w:type="spellEnd"/>
      <w:r w:rsidRPr="002F760E">
        <w:rPr>
          <w:rFonts w:ascii="Times New Roman" w:eastAsia="SimSun" w:hAnsi="Times New Roman" w:cs="Times New Roman"/>
          <w:kern w:val="0"/>
          <w14:ligatures w14:val="none"/>
        </w:rPr>
        <w:t xml:space="preserve"> monostatic UAV sensing, we propose the following: </w:t>
      </w:r>
    </w:p>
    <w:p w14:paraId="2E1141DE"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6718B830"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14:ligatures w14:val="none"/>
        </w:rPr>
        <w:t xml:space="preserve">Proposal 11: Support the following Evaluation Assumptions for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UAV monostatic sensing: </w:t>
      </w:r>
    </w:p>
    <w:p w14:paraId="3A5F01C6"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tbl>
      <w:tblPr>
        <w:tblW w:w="10440" w:type="dxa"/>
        <w:tblCellMar>
          <w:left w:w="0" w:type="dxa"/>
          <w:right w:w="0" w:type="dxa"/>
        </w:tblCellMar>
        <w:tblLook w:val="0420" w:firstRow="1" w:lastRow="0" w:firstColumn="0" w:lastColumn="0" w:noHBand="0" w:noVBand="1"/>
      </w:tblPr>
      <w:tblGrid>
        <w:gridCol w:w="4812"/>
        <w:gridCol w:w="5628"/>
      </w:tblGrid>
      <w:tr w:rsidR="002F760E" w:rsidRPr="002F760E" w14:paraId="7F0BC41E" w14:textId="77777777" w:rsidTr="00581B49">
        <w:trPr>
          <w:trHeight w:val="359"/>
        </w:trPr>
        <w:tc>
          <w:tcPr>
            <w:tcW w:w="10440" w:type="dxa"/>
            <w:gridSpan w:val="2"/>
            <w:tcBorders>
              <w:top w:val="single" w:sz="8" w:space="0" w:color="445776"/>
              <w:left w:val="single" w:sz="8" w:space="0" w:color="445776"/>
              <w:bottom w:val="single" w:sz="18" w:space="0" w:color="445776"/>
              <w:right w:val="single" w:sz="8" w:space="0" w:color="445776"/>
            </w:tcBorders>
            <w:shd w:val="clear" w:color="auto" w:fill="DFF0D6"/>
            <w:tcMar>
              <w:top w:w="72" w:type="dxa"/>
              <w:left w:w="144" w:type="dxa"/>
              <w:bottom w:w="72" w:type="dxa"/>
              <w:right w:w="144" w:type="dxa"/>
            </w:tcMar>
            <w:vAlign w:val="center"/>
            <w:hideMark/>
          </w:tcPr>
          <w:p w14:paraId="69D3D7D4"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Simulation Assumption</w:t>
            </w:r>
          </w:p>
        </w:tc>
      </w:tr>
      <w:tr w:rsidR="002F760E" w:rsidRPr="002F760E" w14:paraId="31F5C088" w14:textId="77777777" w:rsidTr="00581B49">
        <w:trPr>
          <w:trHeight w:val="23"/>
        </w:trPr>
        <w:tc>
          <w:tcPr>
            <w:tcW w:w="4812" w:type="dxa"/>
            <w:tcBorders>
              <w:top w:val="single" w:sz="1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016FA684"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Carrier Frequency</w:t>
            </w:r>
          </w:p>
        </w:tc>
        <w:tc>
          <w:tcPr>
            <w:tcW w:w="5628" w:type="dxa"/>
            <w:tcBorders>
              <w:top w:val="single" w:sz="1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3353D3EC"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3.5 GHz</w:t>
            </w:r>
          </w:p>
        </w:tc>
      </w:tr>
      <w:tr w:rsidR="002F760E" w:rsidRPr="002F760E" w14:paraId="31B54958"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3BE7DE70"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Bandwidth</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494D3349"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100MHz</w:t>
            </w:r>
          </w:p>
        </w:tc>
      </w:tr>
      <w:tr w:rsidR="002F760E" w:rsidRPr="002F760E" w14:paraId="74362CB3"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12CB75E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SCS</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27817C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30kHz</w:t>
            </w:r>
          </w:p>
        </w:tc>
      </w:tr>
      <w:tr w:rsidR="002F760E" w:rsidRPr="002F760E" w14:paraId="6BE642BB" w14:textId="77777777" w:rsidTr="00581B49">
        <w:trPr>
          <w:trHeight w:val="521"/>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5D5DBA53"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antenna config</w:t>
            </w:r>
          </w:p>
          <w:p w14:paraId="6FC1E02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w:t>
            </w:r>
            <w:proofErr w:type="spellStart"/>
            <w:r w:rsidRPr="002F760E">
              <w:rPr>
                <w:rFonts w:ascii="Times New Roman" w:eastAsia="SimSun" w:hAnsi="Times New Roman" w:cs="Times New Roman"/>
                <w:kern w:val="0"/>
                <w:sz w:val="20"/>
                <w:szCs w:val="20"/>
                <w14:ligatures w14:val="none"/>
              </w:rPr>
              <w:t>M,N,P,Mg,Ng</w:t>
            </w:r>
            <w:proofErr w:type="spellEnd"/>
            <w:r w:rsidRPr="002F760E">
              <w:rPr>
                <w:rFonts w:ascii="Times New Roman" w:eastAsia="SimSun" w:hAnsi="Times New Roman" w:cs="Times New Roman"/>
                <w:kern w:val="0"/>
                <w:sz w:val="20"/>
                <w:szCs w:val="20"/>
                <w14:ligatures w14:val="none"/>
              </w:rPr>
              <w:t xml:space="preserve">; </w:t>
            </w:r>
            <w:proofErr w:type="spellStart"/>
            <w:r w:rsidRPr="002F760E">
              <w:rPr>
                <w:rFonts w:ascii="Times New Roman" w:eastAsia="SimSun" w:hAnsi="Times New Roman" w:cs="Times New Roman"/>
                <w:kern w:val="0"/>
                <w:sz w:val="20"/>
                <w:szCs w:val="20"/>
                <w14:ligatures w14:val="none"/>
              </w:rPr>
              <w:t>Mp,Np</w:t>
            </w:r>
            <w:proofErr w:type="spellEnd"/>
            <w:r w:rsidRPr="002F760E">
              <w:rPr>
                <w:rFonts w:ascii="Times New Roman" w:eastAsia="SimSun" w:hAnsi="Times New Roman" w:cs="Times New Roman"/>
                <w:kern w:val="0"/>
                <w:sz w:val="20"/>
                <w:szCs w:val="20"/>
                <w14:ligatures w14:val="none"/>
              </w:rPr>
              <w:t>)</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BC269B3"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(8,16,2), (0.5,0.5)</w:t>
            </w:r>
            <w:r w:rsidRPr="002F760E">
              <w:rPr>
                <w:rFonts w:ascii="Times New Roman" w:eastAsia="SimSun" w:hAnsi="Times New Roman" w:cs="Times New Roman"/>
                <w:kern w:val="0"/>
                <w:sz w:val="20"/>
                <w:szCs w:val="20"/>
                <w:lang w:val="el-GR"/>
                <w14:ligatures w14:val="none"/>
              </w:rPr>
              <w:t>λ</w:t>
            </w:r>
            <w:r w:rsidRPr="002F760E">
              <w:rPr>
                <w:rFonts w:ascii="Times New Roman" w:eastAsia="SimSun" w:hAnsi="Times New Roman" w:cs="Times New Roman"/>
                <w:kern w:val="0"/>
                <w:sz w:val="20"/>
                <w:szCs w:val="20"/>
                <w14:ligatures w14:val="none"/>
              </w:rPr>
              <w:t xml:space="preserve">, 64TXRUs </w:t>
            </w:r>
          </w:p>
          <w:p w14:paraId="6C5DF754"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(4,16,2) for Tx and (4,16,2) for Rx</w:t>
            </w:r>
          </w:p>
        </w:tc>
      </w:tr>
      <w:tr w:rsidR="002F760E" w:rsidRPr="002F760E" w14:paraId="36D7357A"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B9AEB74"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Tx Power</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0147B429"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40 dBm</w:t>
            </w:r>
          </w:p>
        </w:tc>
      </w:tr>
      <w:tr w:rsidR="002F760E" w:rsidRPr="002F760E" w14:paraId="29047453" w14:textId="77777777" w:rsidTr="00581B49">
        <w:trPr>
          <w:trHeight w:val="22"/>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92B6614"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Tx Noise</w:t>
            </w:r>
          </w:p>
          <w:p w14:paraId="10F813FD"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18239B2B"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-5 dBm</w:t>
            </w:r>
          </w:p>
        </w:tc>
      </w:tr>
      <w:tr w:rsidR="002F760E" w:rsidRPr="002F760E" w14:paraId="632FAC37" w14:textId="77777777" w:rsidTr="00581B49">
        <w:trPr>
          <w:trHeight w:val="457"/>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AEF545E"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Antenna Isolation</w:t>
            </w:r>
          </w:p>
          <w:p w14:paraId="3A84672D"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from Tx to Rx</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0476F8B3"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80dB</w:t>
            </w:r>
          </w:p>
        </w:tc>
      </w:tr>
      <w:tr w:rsidR="002F760E" w:rsidRPr="002F760E" w14:paraId="05D0713B" w14:textId="77777777" w:rsidTr="00581B49">
        <w:trPr>
          <w:trHeight w:val="269"/>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36EE94D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Rx received SI (per Rx-TXRU)</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9D1EF26"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-5-80 = -85 dBm</w:t>
            </w:r>
          </w:p>
        </w:tc>
      </w:tr>
      <w:tr w:rsidR="002F760E" w:rsidRPr="002F760E" w14:paraId="1B631901" w14:textId="77777777" w:rsidTr="00581B49">
        <w:trPr>
          <w:trHeight w:val="269"/>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894919E"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Digital SIC</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66A3222D"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15 dB</w:t>
            </w:r>
          </w:p>
        </w:tc>
      </w:tr>
      <w:tr w:rsidR="002F760E" w:rsidRPr="002F760E" w14:paraId="364BBF92" w14:textId="77777777" w:rsidTr="00581B49">
        <w:trPr>
          <w:trHeight w:val="269"/>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43C2EA1E"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Residual SI (per Rx-TXRU)</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79C67ED"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-80 (spatial isolation) – 15 (Digital SIC) = -100 dB</w:t>
            </w:r>
          </w:p>
        </w:tc>
      </w:tr>
      <w:tr w:rsidR="002F760E" w:rsidRPr="002F760E" w14:paraId="5C307EF1" w14:textId="77777777" w:rsidTr="00581B49">
        <w:trPr>
          <w:trHeight w:val="293"/>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13012107"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Channel model and ISD</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D5CCCFB"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proofErr w:type="spellStart"/>
            <w:r w:rsidRPr="002F760E">
              <w:rPr>
                <w:rFonts w:ascii="Times New Roman" w:eastAsia="SimSun" w:hAnsi="Times New Roman" w:cs="Times New Roman"/>
                <w:kern w:val="0"/>
                <w:sz w:val="20"/>
                <w:szCs w:val="20"/>
                <w14:ligatures w14:val="none"/>
              </w:rPr>
              <w:t>UMa</w:t>
            </w:r>
            <w:proofErr w:type="spellEnd"/>
            <w:r w:rsidRPr="002F760E">
              <w:rPr>
                <w:rFonts w:ascii="Times New Roman" w:eastAsia="SimSun" w:hAnsi="Times New Roman" w:cs="Times New Roman"/>
                <w:kern w:val="0"/>
                <w:sz w:val="20"/>
                <w:szCs w:val="20"/>
                <w14:ligatures w14:val="none"/>
              </w:rPr>
              <w:t>, 500m</w:t>
            </w:r>
          </w:p>
        </w:tc>
      </w:tr>
      <w:tr w:rsidR="002F760E" w:rsidRPr="002F760E" w14:paraId="180AD461"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4B82C183"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noise Figure</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2468FE2"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5 dB</w:t>
            </w:r>
          </w:p>
        </w:tc>
      </w:tr>
      <w:tr w:rsidR="002F760E" w:rsidRPr="002F760E" w14:paraId="746B1A95"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tcPr>
          <w:p w14:paraId="728249B4"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Reference Signal</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tcPr>
          <w:p w14:paraId="0B526EA3"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CP-OFDM TRS-like waveform with number of TRS bursts used for evaluation to be reported by each company</w:t>
            </w:r>
          </w:p>
        </w:tc>
      </w:tr>
      <w:tr w:rsidR="00573393" w:rsidRPr="002F760E" w14:paraId="77620883"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tcPr>
          <w:p w14:paraId="5B65E2B3" w14:textId="62151736" w:rsidR="00573393" w:rsidRPr="002F760E" w:rsidRDefault="00573393" w:rsidP="002F760E">
            <w:pPr>
              <w:spacing w:after="0" w:line="240" w:lineRule="auto"/>
              <w:jc w:val="center"/>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t>Self-Interference Modelling</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tcPr>
          <w:p w14:paraId="6EB6D6F9" w14:textId="551F1B52" w:rsidR="00573393" w:rsidRPr="002F760E" w:rsidRDefault="00573393" w:rsidP="002F760E">
            <w:pPr>
              <w:spacing w:after="0" w:line="240" w:lineRule="auto"/>
              <w:jc w:val="center"/>
              <w:rPr>
                <w:rFonts w:ascii="Times New Roman" w:eastAsia="SimSun" w:hAnsi="Times New Roman" w:cs="Times New Roman"/>
                <w:kern w:val="0"/>
                <w:sz w:val="20"/>
                <w:szCs w:val="20"/>
                <w14:ligatures w14:val="none"/>
              </w:rPr>
            </w:pPr>
            <w:r>
              <w:rPr>
                <w:rFonts w:ascii="Times New Roman" w:eastAsia="SimSun" w:hAnsi="Times New Roman" w:cs="Times New Roman"/>
                <w:kern w:val="0"/>
                <w:sz w:val="20"/>
                <w:szCs w:val="20"/>
                <w14:ligatures w14:val="none"/>
              </w:rPr>
              <w:t xml:space="preserve">TR38.858 – Section </w:t>
            </w:r>
            <w:r w:rsidRPr="00573393">
              <w:rPr>
                <w:rFonts w:ascii="Times New Roman" w:eastAsia="SimSun" w:hAnsi="Times New Roman" w:cs="Times New Roman"/>
                <w:kern w:val="0"/>
                <w:sz w:val="20"/>
                <w:szCs w:val="20"/>
                <w14:ligatures w14:val="none"/>
              </w:rPr>
              <w:t>A.2.1</w:t>
            </w:r>
            <w:r w:rsidRPr="00573393">
              <w:rPr>
                <w:rFonts w:ascii="Times New Roman" w:eastAsia="SimSun" w:hAnsi="Times New Roman" w:cs="Times New Roman"/>
                <w:kern w:val="0"/>
                <w:sz w:val="20"/>
                <w:szCs w:val="20"/>
                <w14:ligatures w14:val="none"/>
              </w:rPr>
              <w:tab/>
            </w:r>
            <w:proofErr w:type="spellStart"/>
            <w:r w:rsidRPr="00573393">
              <w:rPr>
                <w:rFonts w:ascii="Times New Roman" w:eastAsia="SimSun" w:hAnsi="Times New Roman" w:cs="Times New Roman"/>
                <w:kern w:val="0"/>
                <w:sz w:val="20"/>
                <w:szCs w:val="20"/>
                <w14:ligatures w14:val="none"/>
              </w:rPr>
              <w:t>gNB</w:t>
            </w:r>
            <w:proofErr w:type="spellEnd"/>
            <w:r w:rsidRPr="00573393">
              <w:rPr>
                <w:rFonts w:ascii="Times New Roman" w:eastAsia="SimSun" w:hAnsi="Times New Roman" w:cs="Times New Roman"/>
                <w:kern w:val="0"/>
                <w:sz w:val="20"/>
                <w:szCs w:val="20"/>
                <w14:ligatures w14:val="none"/>
              </w:rPr>
              <w:t xml:space="preserve"> self-interference modelling</w:t>
            </w:r>
          </w:p>
        </w:tc>
      </w:tr>
    </w:tbl>
    <w:p w14:paraId="4BE7CF3F"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17068D50"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7167FF57" w14:textId="15D55963" w:rsidR="002F760E" w:rsidRPr="002F760E" w:rsidRDefault="002F760E" w:rsidP="002F760E">
      <w:pPr>
        <w:pStyle w:val="ListParagraph"/>
        <w:keepNext/>
        <w:numPr>
          <w:ilvl w:val="0"/>
          <w:numId w:val="18"/>
        </w:numPr>
        <w:pBdr>
          <w:top w:val="single" w:sz="4" w:space="1" w:color="auto"/>
        </w:pBdr>
        <w:spacing w:after="240" w:line="240" w:lineRule="auto"/>
        <w:outlineLvl w:val="0"/>
        <w:rPr>
          <w:rFonts w:ascii="Arial" w:eastAsia="SimSun" w:hAnsi="Arial" w:cs="Times New Roman"/>
          <w:b/>
          <w:kern w:val="0"/>
          <w:sz w:val="28"/>
          <w:szCs w:val="20"/>
          <w14:ligatures w14:val="none"/>
        </w:rPr>
      </w:pPr>
      <w:r w:rsidRPr="002F760E">
        <w:rPr>
          <w:rFonts w:ascii="Arial" w:eastAsia="SimSun" w:hAnsi="Arial" w:cs="Times New Roman"/>
          <w:b/>
          <w:kern w:val="0"/>
          <w:sz w:val="28"/>
          <w:szCs w:val="20"/>
          <w14:ligatures w14:val="none"/>
        </w:rPr>
        <w:t>Conclusion</w:t>
      </w:r>
    </w:p>
    <w:p w14:paraId="3DBB9F2C" w14:textId="77777777" w:rsidR="002F760E" w:rsidRPr="002F760E" w:rsidRDefault="002F760E" w:rsidP="002F760E">
      <w:pPr>
        <w:spacing w:after="0" w:line="240" w:lineRule="auto"/>
        <w:rPr>
          <w:rFonts w:ascii="Times New Roman" w:eastAsia="SimSun" w:hAnsi="Times New Roman" w:cs="Times New Roman"/>
          <w:kern w:val="0"/>
          <w14:ligatures w14:val="none"/>
        </w:rPr>
      </w:pPr>
      <w:r w:rsidRPr="002F760E">
        <w:rPr>
          <w:rFonts w:ascii="Times New Roman" w:eastAsia="SimSun" w:hAnsi="Times New Roman" w:cs="Times New Roman"/>
          <w:kern w:val="0"/>
          <w14:ligatures w14:val="none"/>
        </w:rPr>
        <w:t xml:space="preserve">We make the following proposals: </w:t>
      </w:r>
    </w:p>
    <w:p w14:paraId="61D62A7B"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7028A62B"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1: With regards to the sensing performance evaluation metrics, the following metrics should be used: </w:t>
      </w:r>
    </w:p>
    <w:p w14:paraId="627BB8A1"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Detection and False Alarm probability</w:t>
      </w:r>
    </w:p>
    <w:p w14:paraId="3F66DFD1"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lastRenderedPageBreak/>
        <w:t>Location Accuracy</w:t>
      </w:r>
    </w:p>
    <w:p w14:paraId="68A51AE8"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Velocity Accuracy</w:t>
      </w:r>
    </w:p>
    <w:p w14:paraId="21062926"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Latency</w:t>
      </w:r>
    </w:p>
    <w:p w14:paraId="04655BBE" w14:textId="77777777" w:rsidR="002F760E" w:rsidRPr="002F760E" w:rsidRDefault="002F760E" w:rsidP="002F760E">
      <w:pPr>
        <w:numPr>
          <w:ilvl w:val="0"/>
          <w:numId w:val="1"/>
        </w:numPr>
        <w:overflowPunct w:val="0"/>
        <w:autoSpaceDE w:val="0"/>
        <w:autoSpaceDN w:val="0"/>
        <w:adjustRightInd w:val="0"/>
        <w:spacing w:after="0" w:line="240" w:lineRule="auto"/>
        <w:contextualSpacing/>
        <w:textAlignment w:val="baseline"/>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Confidence level associated with the estimated location and velocity</w:t>
      </w:r>
    </w:p>
    <w:p w14:paraId="3F7D3FB2"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430167EE"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Proposal 2: With regards to the sensing performance measurements, study both the following measurement types:</w:t>
      </w:r>
    </w:p>
    <w:p w14:paraId="27FCEE41" w14:textId="77777777" w:rsidR="002F760E" w:rsidRPr="002F760E" w:rsidRDefault="002F760E" w:rsidP="002F760E">
      <w:pPr>
        <w:numPr>
          <w:ilvl w:val="0"/>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Type 1: Raw physical layer measurement, with a starting point the available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measurements designed for positioning purposes </w:t>
      </w:r>
    </w:p>
    <w:p w14:paraId="2D4CF075" w14:textId="77777777" w:rsidR="002F760E" w:rsidRPr="002F760E" w:rsidRDefault="002F760E" w:rsidP="002F760E">
      <w:pPr>
        <w:numPr>
          <w:ilvl w:val="1"/>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e.g., RTOA,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UL-</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b/>
          <w:bCs/>
          <w:kern w:val="0"/>
          <w14:ligatures w14:val="none"/>
        </w:rPr>
        <w:t>, RSRP, RSRPP, additional path reporting</w:t>
      </w:r>
    </w:p>
    <w:p w14:paraId="7BB17EDC" w14:textId="77777777" w:rsidR="002F760E" w:rsidRPr="002F760E" w:rsidRDefault="002F760E" w:rsidP="002F760E">
      <w:pPr>
        <w:numPr>
          <w:ilvl w:val="0"/>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Type 2: Point cloud measurement</w:t>
      </w:r>
    </w:p>
    <w:p w14:paraId="635CAD43" w14:textId="77777777" w:rsidR="002F760E" w:rsidRPr="002F760E" w:rsidRDefault="002F760E" w:rsidP="002F760E">
      <w:pPr>
        <w:numPr>
          <w:ilvl w:val="1"/>
          <w:numId w:val="3"/>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A point cloud refers to a 3D spatial representation of detected object, together with a velocity estimate</w:t>
      </w:r>
    </w:p>
    <w:p w14:paraId="756FE08B"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60062257"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3: Study the following measurements for Type 1 measurements: </w:t>
      </w:r>
    </w:p>
    <w:p w14:paraId="66604888"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Pick one path as reference: </w:t>
      </w:r>
    </w:p>
    <w:p w14:paraId="16CB7CF3"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New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type or RTT</w:t>
      </w:r>
    </w:p>
    <w:p w14:paraId="17852D34"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UL </w:t>
      </w:r>
      <w:proofErr w:type="spellStart"/>
      <w:r w:rsidRPr="002F760E">
        <w:rPr>
          <w:rFonts w:ascii="Times New Roman" w:eastAsia="SimSun" w:hAnsi="Times New Roman" w:cs="Times New Roman"/>
          <w:b/>
          <w:bCs/>
          <w:kern w:val="0"/>
          <w14:ligatures w14:val="none"/>
        </w:rPr>
        <w:t>AoA</w:t>
      </w:r>
      <w:proofErr w:type="spellEnd"/>
    </w:p>
    <w:p w14:paraId="6B23DCD5"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Doppler shift</w:t>
      </w:r>
    </w:p>
    <w:p w14:paraId="59DBD961"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RSRPP</w:t>
      </w:r>
    </w:p>
    <w:p w14:paraId="622F3DC5"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Measurement quality</w:t>
      </w:r>
    </w:p>
    <w:p w14:paraId="49619F1C"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For each additional path reported, include: </w:t>
      </w:r>
    </w:p>
    <w:p w14:paraId="4121C845"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Timing relative to the first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RTT path</w:t>
      </w:r>
    </w:p>
    <w:p w14:paraId="480CC367"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UL </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b/>
          <w:bCs/>
          <w:kern w:val="0"/>
          <w14:ligatures w14:val="none"/>
        </w:rPr>
        <w:t xml:space="preserve"> per path</w:t>
      </w:r>
    </w:p>
    <w:p w14:paraId="2CB11312"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Doppler shift per path</w:t>
      </w:r>
    </w:p>
    <w:p w14:paraId="20356C69"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RSRPP</w:t>
      </w:r>
    </w:p>
    <w:p w14:paraId="3C8CCDF0" w14:textId="77777777" w:rsidR="002F760E" w:rsidRPr="002F760E" w:rsidRDefault="002F760E" w:rsidP="002F760E">
      <w:pPr>
        <w:numPr>
          <w:ilvl w:val="1"/>
          <w:numId w:val="12"/>
        </w:num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Measurement quality / uncertainty</w:t>
      </w:r>
    </w:p>
    <w:p w14:paraId="00C54935"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RSRP</w:t>
      </w:r>
    </w:p>
    <w:p w14:paraId="2B9621A4"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Time stamp</w:t>
      </w:r>
    </w:p>
    <w:p w14:paraId="39954A93" w14:textId="77777777" w:rsidR="002F760E" w:rsidRPr="002F760E" w:rsidRDefault="002F760E" w:rsidP="002F760E">
      <w:pPr>
        <w:numPr>
          <w:ilvl w:val="0"/>
          <w:numId w:val="12"/>
        </w:numPr>
        <w:tabs>
          <w:tab w:val="clear" w:pos="360"/>
        </w:tabs>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lang w:val="en-GB"/>
          <w14:ligatures w14:val="none"/>
        </w:rPr>
        <w:t>ARP location is associated with UL measurement</w:t>
      </w:r>
    </w:p>
    <w:p w14:paraId="2F5ABF02"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p>
    <w:p w14:paraId="475E8A8A"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4: For TRP monostatic sensing, using the available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measurements designed for positioning purposes (e.g.,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Rx-Tx, UL-</w:t>
      </w:r>
      <w:proofErr w:type="spellStart"/>
      <w:r w:rsidRPr="002F760E">
        <w:rPr>
          <w:rFonts w:ascii="Times New Roman" w:eastAsia="SimSun" w:hAnsi="Times New Roman" w:cs="Times New Roman"/>
          <w:b/>
          <w:bCs/>
          <w:kern w:val="0"/>
          <w14:ligatures w14:val="none"/>
        </w:rPr>
        <w:t>AoA</w:t>
      </w:r>
      <w:proofErr w:type="spellEnd"/>
      <w:r w:rsidRPr="002F760E">
        <w:rPr>
          <w:rFonts w:ascii="Times New Roman" w:eastAsia="SimSun" w:hAnsi="Times New Roman" w:cs="Times New Roman"/>
          <w:b/>
          <w:bCs/>
          <w:kern w:val="0"/>
          <w14:ligatures w14:val="none"/>
        </w:rPr>
        <w:t>, RSRP, RSRPP, additional path reporting), with regards to quantization of the raw measurements, use as a starting point the existing quantization in NR.</w:t>
      </w:r>
    </w:p>
    <w:p w14:paraId="10F5AFAB"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3C60FD4D"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Proposal 5: With regards to quantization of the point cloud measurements, consider the following alternatives:</w:t>
      </w:r>
    </w:p>
    <w:p w14:paraId="6FE24611" w14:textId="77777777" w:rsidR="002F760E" w:rsidRPr="002F760E" w:rsidRDefault="002F760E" w:rsidP="002F760E">
      <w:pPr>
        <w:numPr>
          <w:ilvl w:val="0"/>
          <w:numId w:val="6"/>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Option 1: Range, angle, and velocity estimates of a point, relative to antenna reference point (ARP) of a TRP.</w:t>
      </w:r>
    </w:p>
    <w:p w14:paraId="56A6E4DF" w14:textId="77777777" w:rsidR="002F760E" w:rsidRPr="002F760E" w:rsidRDefault="002F760E" w:rsidP="002F760E">
      <w:pPr>
        <w:numPr>
          <w:ilvl w:val="0"/>
          <w:numId w:val="6"/>
        </w:numPr>
        <w:spacing w:after="0" w:line="240" w:lineRule="auto"/>
        <w:contextualSpacing/>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Option 2: 3D Location and velocity estimates of a point, using legacy IEs existing in TS 23.032 and in 37.355 location and velocity reporting. </w:t>
      </w:r>
    </w:p>
    <w:p w14:paraId="5BA73206"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3837096A"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6: Evaluate only CP-OFDM solutions in 5G-A UAV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monostatic sensing for performance evaluation purposes. </w:t>
      </w:r>
    </w:p>
    <w:p w14:paraId="3270FD4D"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33B24BFD"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7: A full duplex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should be considered as a requirement for 5G-A UAV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monostatic sensing.  </w:t>
      </w:r>
    </w:p>
    <w:p w14:paraId="5A19FAA8"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31B1DF64" w14:textId="77777777" w:rsidR="002F760E" w:rsidRPr="002F760E" w:rsidRDefault="002F760E" w:rsidP="002F760E">
      <w:pPr>
        <w:spacing w:after="0" w:line="240" w:lineRule="auto"/>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8: Consider as a benchmark for UAV monostatic sensing evaluation a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that can achieve 80 dB of spatial isolation with additional 15 dB of digital SIC capability. </w:t>
      </w:r>
    </w:p>
    <w:p w14:paraId="0FD3C96F"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4AE37373"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Proposal 9: Evaluate TRS waveform &amp; configuration, or extension of TRS in more than 2 slots for increased velocity resolution (e.g. multiple TRS transmitted in multiple slots).</w:t>
      </w:r>
    </w:p>
    <w:p w14:paraId="12D0F199"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74D146DB" w14:textId="77777777" w:rsidR="002F760E" w:rsidRPr="002F760E" w:rsidRDefault="002F760E" w:rsidP="002F760E">
      <w:pPr>
        <w:spacing w:after="0" w:line="240" w:lineRule="auto"/>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Proposal 10: Using the Evaluation table in TS 38.901 on UAV sensing, support the following options: </w:t>
      </w:r>
    </w:p>
    <w:p w14:paraId="1B983C51"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3D mobility: Horizontal velocity: uniform distribution between 0 and 180km/h, if horizontal velocity is not fixed to 0. </w:t>
      </w:r>
    </w:p>
    <w:p w14:paraId="3A4EB389"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 xml:space="preserve">3D distribution: Option A: N targets uniformly distributed within one cell. </w:t>
      </w:r>
    </w:p>
    <w:p w14:paraId="784A6CE0"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Vertical plane:  Option A: Uniform between 1.5m and 300m.</w:t>
      </w:r>
    </w:p>
    <w:p w14:paraId="5A3FD2F9" w14:textId="77777777" w:rsidR="002F760E" w:rsidRPr="002F760E" w:rsidRDefault="002F760E" w:rsidP="002F760E">
      <w:pPr>
        <w:numPr>
          <w:ilvl w:val="0"/>
          <w:numId w:val="9"/>
        </w:numPr>
        <w:spacing w:after="0" w:line="240" w:lineRule="auto"/>
        <w:contextualSpacing/>
        <w:jc w:val="both"/>
        <w:rPr>
          <w:rFonts w:ascii="Times New Roman" w:eastAsia="SimSun" w:hAnsi="Times New Roman" w:cs="Times New Roman"/>
          <w:b/>
          <w:bCs/>
          <w:kern w:val="0"/>
          <w14:ligatures w14:val="none"/>
        </w:rPr>
      </w:pPr>
      <w:r w:rsidRPr="002F760E">
        <w:rPr>
          <w:rFonts w:ascii="Times New Roman" w:eastAsia="SimSun" w:hAnsi="Times New Roman" w:cs="Times New Roman"/>
          <w:b/>
          <w:bCs/>
          <w:kern w:val="0"/>
          <w14:ligatures w14:val="none"/>
        </w:rPr>
        <w:t>Physical characteristics (e.g., size): Option 2: 0.3m x 0.4m x 0.2m</w:t>
      </w:r>
    </w:p>
    <w:p w14:paraId="5D8D6F33"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15EFE214"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14:ligatures w14:val="none"/>
        </w:rPr>
        <w:t xml:space="preserve">Proposal 11: Support the following Evaluation Assumptions for </w:t>
      </w:r>
      <w:proofErr w:type="spellStart"/>
      <w:r w:rsidRPr="002F760E">
        <w:rPr>
          <w:rFonts w:ascii="Times New Roman" w:eastAsia="SimSun" w:hAnsi="Times New Roman" w:cs="Times New Roman"/>
          <w:b/>
          <w:bCs/>
          <w:kern w:val="0"/>
          <w14:ligatures w14:val="none"/>
        </w:rPr>
        <w:t>gNB</w:t>
      </w:r>
      <w:proofErr w:type="spellEnd"/>
      <w:r w:rsidRPr="002F760E">
        <w:rPr>
          <w:rFonts w:ascii="Times New Roman" w:eastAsia="SimSun" w:hAnsi="Times New Roman" w:cs="Times New Roman"/>
          <w:b/>
          <w:bCs/>
          <w:kern w:val="0"/>
          <w14:ligatures w14:val="none"/>
        </w:rPr>
        <w:t xml:space="preserve"> UAV monostatic sensing: </w:t>
      </w:r>
    </w:p>
    <w:p w14:paraId="2EC0D7FB"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tbl>
      <w:tblPr>
        <w:tblW w:w="10440" w:type="dxa"/>
        <w:tblCellMar>
          <w:left w:w="0" w:type="dxa"/>
          <w:right w:w="0" w:type="dxa"/>
        </w:tblCellMar>
        <w:tblLook w:val="0420" w:firstRow="1" w:lastRow="0" w:firstColumn="0" w:lastColumn="0" w:noHBand="0" w:noVBand="1"/>
      </w:tblPr>
      <w:tblGrid>
        <w:gridCol w:w="4812"/>
        <w:gridCol w:w="5628"/>
      </w:tblGrid>
      <w:tr w:rsidR="002F760E" w:rsidRPr="002F760E" w14:paraId="77619FA6" w14:textId="77777777" w:rsidTr="00581B49">
        <w:trPr>
          <w:trHeight w:val="359"/>
        </w:trPr>
        <w:tc>
          <w:tcPr>
            <w:tcW w:w="10440" w:type="dxa"/>
            <w:gridSpan w:val="2"/>
            <w:tcBorders>
              <w:top w:val="single" w:sz="8" w:space="0" w:color="445776"/>
              <w:left w:val="single" w:sz="8" w:space="0" w:color="445776"/>
              <w:bottom w:val="single" w:sz="18" w:space="0" w:color="445776"/>
              <w:right w:val="single" w:sz="8" w:space="0" w:color="445776"/>
            </w:tcBorders>
            <w:shd w:val="clear" w:color="auto" w:fill="DFF0D6"/>
            <w:tcMar>
              <w:top w:w="72" w:type="dxa"/>
              <w:left w:w="144" w:type="dxa"/>
              <w:bottom w:w="72" w:type="dxa"/>
              <w:right w:w="144" w:type="dxa"/>
            </w:tcMar>
            <w:vAlign w:val="center"/>
            <w:hideMark/>
          </w:tcPr>
          <w:p w14:paraId="372A934C"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r w:rsidRPr="002F760E">
              <w:rPr>
                <w:rFonts w:ascii="Times New Roman" w:eastAsia="SimSun" w:hAnsi="Times New Roman" w:cs="Times New Roman"/>
                <w:b/>
                <w:bCs/>
                <w:kern w:val="0"/>
                <w:sz w:val="20"/>
                <w:szCs w:val="20"/>
                <w14:ligatures w14:val="none"/>
              </w:rPr>
              <w:t>Simulation Assumption</w:t>
            </w:r>
          </w:p>
        </w:tc>
      </w:tr>
      <w:tr w:rsidR="002F760E" w:rsidRPr="002F760E" w14:paraId="0F49FCB0" w14:textId="77777777" w:rsidTr="00581B49">
        <w:trPr>
          <w:trHeight w:val="23"/>
        </w:trPr>
        <w:tc>
          <w:tcPr>
            <w:tcW w:w="4812" w:type="dxa"/>
            <w:tcBorders>
              <w:top w:val="single" w:sz="1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736A9B9"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Carrier Frequency</w:t>
            </w:r>
          </w:p>
        </w:tc>
        <w:tc>
          <w:tcPr>
            <w:tcW w:w="5628" w:type="dxa"/>
            <w:tcBorders>
              <w:top w:val="single" w:sz="1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071A1951"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3.5 GHz</w:t>
            </w:r>
          </w:p>
        </w:tc>
      </w:tr>
      <w:tr w:rsidR="002F760E" w:rsidRPr="002F760E" w14:paraId="09167C89"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46FB19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Bandwidth</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6BFDF7C0"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100MHz</w:t>
            </w:r>
          </w:p>
        </w:tc>
      </w:tr>
      <w:tr w:rsidR="002F760E" w:rsidRPr="002F760E" w14:paraId="0EE1E468"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3EB449F1"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SCS</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58588E8"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30kHz</w:t>
            </w:r>
          </w:p>
        </w:tc>
      </w:tr>
      <w:tr w:rsidR="002F760E" w:rsidRPr="002F760E" w14:paraId="656AC7CE" w14:textId="77777777" w:rsidTr="00581B49">
        <w:trPr>
          <w:trHeight w:val="521"/>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0B041F22"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antenna config</w:t>
            </w:r>
          </w:p>
          <w:p w14:paraId="382B1B6B"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w:t>
            </w:r>
            <w:proofErr w:type="spellStart"/>
            <w:r w:rsidRPr="002F760E">
              <w:rPr>
                <w:rFonts w:ascii="Times New Roman" w:eastAsia="SimSun" w:hAnsi="Times New Roman" w:cs="Times New Roman"/>
                <w:kern w:val="0"/>
                <w:sz w:val="20"/>
                <w:szCs w:val="20"/>
                <w14:ligatures w14:val="none"/>
              </w:rPr>
              <w:t>M,N,P,Mg,Ng</w:t>
            </w:r>
            <w:proofErr w:type="spellEnd"/>
            <w:r w:rsidRPr="002F760E">
              <w:rPr>
                <w:rFonts w:ascii="Times New Roman" w:eastAsia="SimSun" w:hAnsi="Times New Roman" w:cs="Times New Roman"/>
                <w:kern w:val="0"/>
                <w:sz w:val="20"/>
                <w:szCs w:val="20"/>
                <w14:ligatures w14:val="none"/>
              </w:rPr>
              <w:t xml:space="preserve">; </w:t>
            </w:r>
            <w:proofErr w:type="spellStart"/>
            <w:r w:rsidRPr="002F760E">
              <w:rPr>
                <w:rFonts w:ascii="Times New Roman" w:eastAsia="SimSun" w:hAnsi="Times New Roman" w:cs="Times New Roman"/>
                <w:kern w:val="0"/>
                <w:sz w:val="20"/>
                <w:szCs w:val="20"/>
                <w14:ligatures w14:val="none"/>
              </w:rPr>
              <w:t>Mp,Np</w:t>
            </w:r>
            <w:proofErr w:type="spellEnd"/>
            <w:r w:rsidRPr="002F760E">
              <w:rPr>
                <w:rFonts w:ascii="Times New Roman" w:eastAsia="SimSun" w:hAnsi="Times New Roman" w:cs="Times New Roman"/>
                <w:kern w:val="0"/>
                <w:sz w:val="20"/>
                <w:szCs w:val="20"/>
                <w14:ligatures w14:val="none"/>
              </w:rPr>
              <w:t>)</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68C796F5"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(8,16,2), (0.5,0.5)</w:t>
            </w:r>
            <w:r w:rsidRPr="002F760E">
              <w:rPr>
                <w:rFonts w:ascii="Times New Roman" w:eastAsia="SimSun" w:hAnsi="Times New Roman" w:cs="Times New Roman"/>
                <w:kern w:val="0"/>
                <w:sz w:val="20"/>
                <w:szCs w:val="20"/>
                <w:lang w:val="el-GR"/>
                <w14:ligatures w14:val="none"/>
              </w:rPr>
              <w:t>λ</w:t>
            </w:r>
            <w:r w:rsidRPr="002F760E">
              <w:rPr>
                <w:rFonts w:ascii="Times New Roman" w:eastAsia="SimSun" w:hAnsi="Times New Roman" w:cs="Times New Roman"/>
                <w:kern w:val="0"/>
                <w:sz w:val="20"/>
                <w:szCs w:val="20"/>
                <w14:ligatures w14:val="none"/>
              </w:rPr>
              <w:t xml:space="preserve">, 64TXRUs </w:t>
            </w:r>
          </w:p>
          <w:p w14:paraId="4BF732F5"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(4,16,2) for Tx and (4,16,2) for Rx</w:t>
            </w:r>
          </w:p>
        </w:tc>
      </w:tr>
      <w:tr w:rsidR="002F760E" w:rsidRPr="002F760E" w14:paraId="0DD5D4E7"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4C800BC4"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Tx Power</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6750478D"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40 dBm</w:t>
            </w:r>
          </w:p>
        </w:tc>
      </w:tr>
      <w:tr w:rsidR="002F760E" w:rsidRPr="002F760E" w14:paraId="58F204D2" w14:textId="77777777" w:rsidTr="00581B49">
        <w:trPr>
          <w:trHeight w:val="22"/>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5F554BE0"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Tx Noise</w:t>
            </w:r>
          </w:p>
          <w:p w14:paraId="664CC5C9"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A4CA210"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-5 dBm</w:t>
            </w:r>
          </w:p>
        </w:tc>
      </w:tr>
      <w:tr w:rsidR="002F760E" w:rsidRPr="002F760E" w14:paraId="24039075" w14:textId="77777777" w:rsidTr="00581B49">
        <w:trPr>
          <w:trHeight w:val="457"/>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57AFD14B"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Antenna Isolation</w:t>
            </w:r>
          </w:p>
          <w:p w14:paraId="0EFCFE65"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from Tx to Rx</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1AB81B7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80dB</w:t>
            </w:r>
          </w:p>
        </w:tc>
      </w:tr>
      <w:tr w:rsidR="002F760E" w:rsidRPr="002F760E" w14:paraId="6B31087B" w14:textId="77777777" w:rsidTr="00581B49">
        <w:trPr>
          <w:trHeight w:val="269"/>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37C9B09F"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Rx received SI (per Rx-TXRU)</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4F898E9D"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-5-80 = -85 dBm</w:t>
            </w:r>
          </w:p>
        </w:tc>
      </w:tr>
      <w:tr w:rsidR="002F760E" w:rsidRPr="002F760E" w14:paraId="30B18D7F" w14:textId="77777777" w:rsidTr="00581B49">
        <w:trPr>
          <w:trHeight w:val="269"/>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531F42A8"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Digital SIC</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14CF720"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15 dB</w:t>
            </w:r>
          </w:p>
        </w:tc>
      </w:tr>
      <w:tr w:rsidR="002F760E" w:rsidRPr="002F760E" w14:paraId="313E5FCA" w14:textId="77777777" w:rsidTr="00581B49">
        <w:trPr>
          <w:trHeight w:val="269"/>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268E192E"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Residual SI (per Rx-TXRU)</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3468BD99"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-80 (spatial isolation) – 15 (Digital SIC) = -100 dB</w:t>
            </w:r>
          </w:p>
        </w:tc>
      </w:tr>
      <w:tr w:rsidR="002F760E" w:rsidRPr="002F760E" w14:paraId="711040B1" w14:textId="77777777" w:rsidTr="00581B49">
        <w:trPr>
          <w:trHeight w:val="293"/>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40ED8D9E"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Channel model and ISD</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745EB9F1"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proofErr w:type="spellStart"/>
            <w:r w:rsidRPr="002F760E">
              <w:rPr>
                <w:rFonts w:ascii="Times New Roman" w:eastAsia="SimSun" w:hAnsi="Times New Roman" w:cs="Times New Roman"/>
                <w:kern w:val="0"/>
                <w:sz w:val="20"/>
                <w:szCs w:val="20"/>
                <w14:ligatures w14:val="none"/>
              </w:rPr>
              <w:t>UMa</w:t>
            </w:r>
            <w:proofErr w:type="spellEnd"/>
            <w:r w:rsidRPr="002F760E">
              <w:rPr>
                <w:rFonts w:ascii="Times New Roman" w:eastAsia="SimSun" w:hAnsi="Times New Roman" w:cs="Times New Roman"/>
                <w:kern w:val="0"/>
                <w:sz w:val="20"/>
                <w:szCs w:val="20"/>
                <w14:ligatures w14:val="none"/>
              </w:rPr>
              <w:t>, 500m</w:t>
            </w:r>
          </w:p>
        </w:tc>
      </w:tr>
      <w:tr w:rsidR="002F760E" w:rsidRPr="002F760E" w14:paraId="4EF0D428"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178EC71B"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BS noise Figure</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hideMark/>
          </w:tcPr>
          <w:p w14:paraId="5B791393"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5 dB</w:t>
            </w:r>
          </w:p>
        </w:tc>
      </w:tr>
      <w:tr w:rsidR="002F760E" w:rsidRPr="002F760E" w14:paraId="7CD1650C" w14:textId="77777777" w:rsidTr="00581B49">
        <w:trPr>
          <w:trHeight w:val="18"/>
        </w:trPr>
        <w:tc>
          <w:tcPr>
            <w:tcW w:w="4812"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tcPr>
          <w:p w14:paraId="0807CFA3"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Reference Signal</w:t>
            </w:r>
          </w:p>
        </w:tc>
        <w:tc>
          <w:tcPr>
            <w:tcW w:w="5628" w:type="dxa"/>
            <w:tcBorders>
              <w:top w:val="single" w:sz="8" w:space="0" w:color="445776"/>
              <w:left w:val="single" w:sz="8" w:space="0" w:color="445776"/>
              <w:bottom w:val="single" w:sz="8" w:space="0" w:color="445776"/>
              <w:right w:val="single" w:sz="8" w:space="0" w:color="445776"/>
            </w:tcBorders>
            <w:shd w:val="clear" w:color="auto" w:fill="auto"/>
            <w:tcMar>
              <w:top w:w="72" w:type="dxa"/>
              <w:left w:w="144" w:type="dxa"/>
              <w:bottom w:w="72" w:type="dxa"/>
              <w:right w:w="144" w:type="dxa"/>
            </w:tcMar>
            <w:vAlign w:val="center"/>
          </w:tcPr>
          <w:p w14:paraId="2EB5502C" w14:textId="77777777" w:rsidR="002F760E" w:rsidRPr="002F760E" w:rsidRDefault="002F760E" w:rsidP="002F760E">
            <w:pPr>
              <w:spacing w:after="0" w:line="240" w:lineRule="auto"/>
              <w:jc w:val="center"/>
              <w:rPr>
                <w:rFonts w:ascii="Times New Roman" w:eastAsia="SimSun" w:hAnsi="Times New Roman" w:cs="Times New Roman"/>
                <w:kern w:val="0"/>
                <w:sz w:val="20"/>
                <w:szCs w:val="20"/>
                <w14:ligatures w14:val="none"/>
              </w:rPr>
            </w:pPr>
            <w:r w:rsidRPr="002F760E">
              <w:rPr>
                <w:rFonts w:ascii="Times New Roman" w:eastAsia="SimSun" w:hAnsi="Times New Roman" w:cs="Times New Roman"/>
                <w:kern w:val="0"/>
                <w:sz w:val="20"/>
                <w:szCs w:val="20"/>
                <w14:ligatures w14:val="none"/>
              </w:rPr>
              <w:t>CP-OFDM TRS-like waveform with number of TRS bursts used for evaluation to be reported by each company</w:t>
            </w:r>
          </w:p>
        </w:tc>
      </w:tr>
    </w:tbl>
    <w:p w14:paraId="081E7EFD"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14FA6CAE" w14:textId="77777777" w:rsidR="002F760E" w:rsidRPr="002F760E" w:rsidRDefault="002F760E" w:rsidP="002F760E">
      <w:pPr>
        <w:spacing w:after="0" w:line="240" w:lineRule="auto"/>
        <w:rPr>
          <w:rFonts w:ascii="Times New Roman" w:eastAsia="SimSun" w:hAnsi="Times New Roman" w:cs="Times New Roman"/>
          <w:kern w:val="0"/>
          <w:sz w:val="20"/>
          <w:szCs w:val="20"/>
          <w14:ligatures w14:val="none"/>
        </w:rPr>
      </w:pPr>
    </w:p>
    <w:p w14:paraId="66280E99" w14:textId="051323D3" w:rsidR="002F760E" w:rsidRPr="002F760E" w:rsidRDefault="002F760E" w:rsidP="002F760E">
      <w:pPr>
        <w:keepNext/>
        <w:pBdr>
          <w:top w:val="single" w:sz="4" w:space="1" w:color="auto"/>
        </w:pBdr>
        <w:spacing w:after="240" w:line="240" w:lineRule="auto"/>
        <w:outlineLvl w:val="0"/>
        <w:rPr>
          <w:rFonts w:ascii="Arial" w:eastAsia="SimSun" w:hAnsi="Arial" w:cs="Times New Roman"/>
          <w:b/>
          <w:kern w:val="0"/>
          <w:sz w:val="28"/>
          <w:szCs w:val="20"/>
          <w14:ligatures w14:val="none"/>
        </w:rPr>
      </w:pPr>
      <w:r>
        <w:rPr>
          <w:rFonts w:ascii="Arial" w:eastAsia="SimSun" w:hAnsi="Arial" w:cs="Times New Roman"/>
          <w:b/>
          <w:kern w:val="0"/>
          <w:sz w:val="28"/>
          <w:szCs w:val="20"/>
          <w14:ligatures w14:val="none"/>
        </w:rPr>
        <w:t xml:space="preserve">7. </w:t>
      </w:r>
      <w:r w:rsidRPr="002F760E">
        <w:rPr>
          <w:rFonts w:ascii="Arial" w:eastAsia="SimSun" w:hAnsi="Arial" w:cs="Times New Roman"/>
          <w:b/>
          <w:kern w:val="0"/>
          <w:sz w:val="28"/>
          <w:szCs w:val="20"/>
          <w14:ligatures w14:val="none"/>
        </w:rPr>
        <w:t>References</w:t>
      </w:r>
    </w:p>
    <w:p w14:paraId="6D4CD1CE" w14:textId="7C65D674" w:rsidR="006B1468" w:rsidRPr="002F760E" w:rsidRDefault="002F760E" w:rsidP="002F760E">
      <w:pPr>
        <w:spacing w:after="0" w:line="240" w:lineRule="auto"/>
        <w:ind w:left="360" w:hanging="360"/>
        <w:contextualSpacing/>
        <w:rPr>
          <w:rFonts w:ascii="Times New Roman" w:eastAsia="SimSun" w:hAnsi="Times New Roman" w:cs="Times New Roman"/>
          <w:kern w:val="0"/>
          <w:sz w:val="20"/>
          <w:szCs w:val="20"/>
          <w14:ligatures w14:val="none"/>
        </w:rPr>
      </w:pPr>
      <w:bookmarkStart w:id="0" w:name="_Ref203661427"/>
      <w:r>
        <w:rPr>
          <w:rFonts w:ascii="Times New Roman" w:eastAsia="SimSun" w:hAnsi="Times New Roman" w:cs="Times New Roman"/>
          <w:kern w:val="0"/>
          <w:sz w:val="20"/>
          <w:szCs w:val="20"/>
          <w14:ligatures w14:val="none"/>
        </w:rPr>
        <w:t xml:space="preserve">[1] </w:t>
      </w:r>
      <w:r w:rsidRPr="002F760E">
        <w:rPr>
          <w:rFonts w:ascii="Times New Roman" w:eastAsia="SimSun" w:hAnsi="Times New Roman" w:cs="Times New Roman"/>
          <w:kern w:val="0"/>
          <w:sz w:val="20"/>
          <w:szCs w:val="20"/>
          <w14:ligatures w14:val="none"/>
        </w:rPr>
        <w:t>RP-251861, “New SID: Study on Integrated Sensing And Communication (ISAC)”, AT&amp;T (Moderator), RAN #108.</w:t>
      </w:r>
      <w:bookmarkEnd w:id="0"/>
    </w:p>
    <w:sectPr w:rsidR="006B1468" w:rsidRPr="002F760E" w:rsidSect="002F760E">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F85FEA"/>
    <w:multiLevelType w:val="hybridMultilevel"/>
    <w:tmpl w:val="A386DE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950F12"/>
    <w:multiLevelType w:val="hybridMultilevel"/>
    <w:tmpl w:val="99EC67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9C9692C"/>
    <w:multiLevelType w:val="hybridMultilevel"/>
    <w:tmpl w:val="950A3352"/>
    <w:lvl w:ilvl="0" w:tplc="F648F284">
      <w:start w:val="1"/>
      <w:numFmt w:val="bullet"/>
      <w:lvlText w:val=""/>
      <w:lvlJc w:val="left"/>
      <w:pPr>
        <w:tabs>
          <w:tab w:val="num" w:pos="360"/>
        </w:tabs>
        <w:ind w:left="360" w:hanging="360"/>
      </w:pPr>
      <w:rPr>
        <w:rFonts w:ascii="Symbol" w:hAnsi="Symbol" w:hint="default"/>
      </w:rPr>
    </w:lvl>
    <w:lvl w:ilvl="1" w:tplc="5222530A">
      <w:numFmt w:val="bullet"/>
      <w:lvlText w:val="o"/>
      <w:lvlJc w:val="left"/>
      <w:pPr>
        <w:tabs>
          <w:tab w:val="num" w:pos="1080"/>
        </w:tabs>
        <w:ind w:left="1080" w:hanging="360"/>
      </w:pPr>
      <w:rPr>
        <w:rFonts w:ascii="Courier New" w:hAnsi="Courier New" w:hint="default"/>
      </w:rPr>
    </w:lvl>
    <w:lvl w:ilvl="2" w:tplc="27FAF902" w:tentative="1">
      <w:start w:val="1"/>
      <w:numFmt w:val="bullet"/>
      <w:lvlText w:val=""/>
      <w:lvlJc w:val="left"/>
      <w:pPr>
        <w:tabs>
          <w:tab w:val="num" w:pos="1800"/>
        </w:tabs>
        <w:ind w:left="1800" w:hanging="360"/>
      </w:pPr>
      <w:rPr>
        <w:rFonts w:ascii="Symbol" w:hAnsi="Symbol" w:hint="default"/>
      </w:rPr>
    </w:lvl>
    <w:lvl w:ilvl="3" w:tplc="528E6CA4" w:tentative="1">
      <w:start w:val="1"/>
      <w:numFmt w:val="bullet"/>
      <w:lvlText w:val=""/>
      <w:lvlJc w:val="left"/>
      <w:pPr>
        <w:tabs>
          <w:tab w:val="num" w:pos="2520"/>
        </w:tabs>
        <w:ind w:left="2520" w:hanging="360"/>
      </w:pPr>
      <w:rPr>
        <w:rFonts w:ascii="Symbol" w:hAnsi="Symbol" w:hint="default"/>
      </w:rPr>
    </w:lvl>
    <w:lvl w:ilvl="4" w:tplc="4C863832" w:tentative="1">
      <w:start w:val="1"/>
      <w:numFmt w:val="bullet"/>
      <w:lvlText w:val=""/>
      <w:lvlJc w:val="left"/>
      <w:pPr>
        <w:tabs>
          <w:tab w:val="num" w:pos="3240"/>
        </w:tabs>
        <w:ind w:left="3240" w:hanging="360"/>
      </w:pPr>
      <w:rPr>
        <w:rFonts w:ascii="Symbol" w:hAnsi="Symbol" w:hint="default"/>
      </w:rPr>
    </w:lvl>
    <w:lvl w:ilvl="5" w:tplc="5F2EE2E2" w:tentative="1">
      <w:start w:val="1"/>
      <w:numFmt w:val="bullet"/>
      <w:lvlText w:val=""/>
      <w:lvlJc w:val="left"/>
      <w:pPr>
        <w:tabs>
          <w:tab w:val="num" w:pos="3960"/>
        </w:tabs>
        <w:ind w:left="3960" w:hanging="360"/>
      </w:pPr>
      <w:rPr>
        <w:rFonts w:ascii="Symbol" w:hAnsi="Symbol" w:hint="default"/>
      </w:rPr>
    </w:lvl>
    <w:lvl w:ilvl="6" w:tplc="9D1CC524" w:tentative="1">
      <w:start w:val="1"/>
      <w:numFmt w:val="bullet"/>
      <w:lvlText w:val=""/>
      <w:lvlJc w:val="left"/>
      <w:pPr>
        <w:tabs>
          <w:tab w:val="num" w:pos="4680"/>
        </w:tabs>
        <w:ind w:left="4680" w:hanging="360"/>
      </w:pPr>
      <w:rPr>
        <w:rFonts w:ascii="Symbol" w:hAnsi="Symbol" w:hint="default"/>
      </w:rPr>
    </w:lvl>
    <w:lvl w:ilvl="7" w:tplc="A8A09866" w:tentative="1">
      <w:start w:val="1"/>
      <w:numFmt w:val="bullet"/>
      <w:lvlText w:val=""/>
      <w:lvlJc w:val="left"/>
      <w:pPr>
        <w:tabs>
          <w:tab w:val="num" w:pos="5400"/>
        </w:tabs>
        <w:ind w:left="5400" w:hanging="360"/>
      </w:pPr>
      <w:rPr>
        <w:rFonts w:ascii="Symbol" w:hAnsi="Symbol" w:hint="default"/>
      </w:rPr>
    </w:lvl>
    <w:lvl w:ilvl="8" w:tplc="EC7846C6" w:tentative="1">
      <w:start w:val="1"/>
      <w:numFmt w:val="bullet"/>
      <w:lvlText w:val=""/>
      <w:lvlJc w:val="left"/>
      <w:pPr>
        <w:tabs>
          <w:tab w:val="num" w:pos="6120"/>
        </w:tabs>
        <w:ind w:left="6120" w:hanging="360"/>
      </w:pPr>
      <w:rPr>
        <w:rFonts w:ascii="Symbol" w:hAnsi="Symbol" w:hint="default"/>
      </w:rPr>
    </w:lvl>
  </w:abstractNum>
  <w:abstractNum w:abstractNumId="4" w15:restartNumberingAfterBreak="0">
    <w:nsid w:val="1CD42260"/>
    <w:multiLevelType w:val="multilevel"/>
    <w:tmpl w:val="FBD6E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573CCB"/>
    <w:multiLevelType w:val="hybridMultilevel"/>
    <w:tmpl w:val="950A3352"/>
    <w:lvl w:ilvl="0" w:tplc="E8C8DFD0">
      <w:start w:val="1"/>
      <w:numFmt w:val="bullet"/>
      <w:lvlText w:val=""/>
      <w:lvlJc w:val="left"/>
      <w:pPr>
        <w:tabs>
          <w:tab w:val="num" w:pos="360"/>
        </w:tabs>
        <w:ind w:left="360" w:hanging="360"/>
      </w:pPr>
      <w:rPr>
        <w:rFonts w:ascii="Symbol" w:hAnsi="Symbol" w:hint="default"/>
      </w:rPr>
    </w:lvl>
    <w:lvl w:ilvl="1" w:tplc="EFE248CE">
      <w:numFmt w:val="bullet"/>
      <w:lvlText w:val=""/>
      <w:lvlJc w:val="left"/>
      <w:pPr>
        <w:tabs>
          <w:tab w:val="num" w:pos="1080"/>
        </w:tabs>
        <w:ind w:left="1080" w:hanging="360"/>
      </w:pPr>
      <w:rPr>
        <w:rFonts w:ascii="Symbol" w:hAnsi="Symbol" w:hint="default"/>
      </w:rPr>
    </w:lvl>
    <w:lvl w:ilvl="2" w:tplc="845A11FA">
      <w:start w:val="1"/>
      <w:numFmt w:val="bullet"/>
      <w:lvlText w:val=""/>
      <w:lvlJc w:val="left"/>
      <w:pPr>
        <w:tabs>
          <w:tab w:val="num" w:pos="1800"/>
        </w:tabs>
        <w:ind w:left="1800" w:hanging="360"/>
      </w:pPr>
      <w:rPr>
        <w:rFonts w:ascii="Symbol" w:hAnsi="Symbol" w:hint="default"/>
      </w:rPr>
    </w:lvl>
    <w:lvl w:ilvl="3" w:tplc="0A2487DA" w:tentative="1">
      <w:start w:val="1"/>
      <w:numFmt w:val="bullet"/>
      <w:lvlText w:val=""/>
      <w:lvlJc w:val="left"/>
      <w:pPr>
        <w:tabs>
          <w:tab w:val="num" w:pos="2520"/>
        </w:tabs>
        <w:ind w:left="2520" w:hanging="360"/>
      </w:pPr>
      <w:rPr>
        <w:rFonts w:ascii="Symbol" w:hAnsi="Symbol" w:hint="default"/>
      </w:rPr>
    </w:lvl>
    <w:lvl w:ilvl="4" w:tplc="198EC50C" w:tentative="1">
      <w:start w:val="1"/>
      <w:numFmt w:val="bullet"/>
      <w:lvlText w:val=""/>
      <w:lvlJc w:val="left"/>
      <w:pPr>
        <w:tabs>
          <w:tab w:val="num" w:pos="3240"/>
        </w:tabs>
        <w:ind w:left="3240" w:hanging="360"/>
      </w:pPr>
      <w:rPr>
        <w:rFonts w:ascii="Symbol" w:hAnsi="Symbol" w:hint="default"/>
      </w:rPr>
    </w:lvl>
    <w:lvl w:ilvl="5" w:tplc="E32C8C58" w:tentative="1">
      <w:start w:val="1"/>
      <w:numFmt w:val="bullet"/>
      <w:lvlText w:val=""/>
      <w:lvlJc w:val="left"/>
      <w:pPr>
        <w:tabs>
          <w:tab w:val="num" w:pos="3960"/>
        </w:tabs>
        <w:ind w:left="3960" w:hanging="360"/>
      </w:pPr>
      <w:rPr>
        <w:rFonts w:ascii="Symbol" w:hAnsi="Symbol" w:hint="default"/>
      </w:rPr>
    </w:lvl>
    <w:lvl w:ilvl="6" w:tplc="76343FD6" w:tentative="1">
      <w:start w:val="1"/>
      <w:numFmt w:val="bullet"/>
      <w:lvlText w:val=""/>
      <w:lvlJc w:val="left"/>
      <w:pPr>
        <w:tabs>
          <w:tab w:val="num" w:pos="4680"/>
        </w:tabs>
        <w:ind w:left="4680" w:hanging="360"/>
      </w:pPr>
      <w:rPr>
        <w:rFonts w:ascii="Symbol" w:hAnsi="Symbol" w:hint="default"/>
      </w:rPr>
    </w:lvl>
    <w:lvl w:ilvl="7" w:tplc="470AB3CA" w:tentative="1">
      <w:start w:val="1"/>
      <w:numFmt w:val="bullet"/>
      <w:lvlText w:val=""/>
      <w:lvlJc w:val="left"/>
      <w:pPr>
        <w:tabs>
          <w:tab w:val="num" w:pos="5400"/>
        </w:tabs>
        <w:ind w:left="5400" w:hanging="360"/>
      </w:pPr>
      <w:rPr>
        <w:rFonts w:ascii="Symbol" w:hAnsi="Symbol" w:hint="default"/>
      </w:rPr>
    </w:lvl>
    <w:lvl w:ilvl="8" w:tplc="FD02D38E"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2266698A"/>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 w15:restartNumberingAfterBreak="0">
    <w:nsid w:val="240D47B5"/>
    <w:multiLevelType w:val="hybridMultilevel"/>
    <w:tmpl w:val="B0CAC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267AD2"/>
    <w:multiLevelType w:val="multilevel"/>
    <w:tmpl w:val="AF086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start w:val="7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BE0ABF"/>
    <w:multiLevelType w:val="hybridMultilevel"/>
    <w:tmpl w:val="C3042A40"/>
    <w:lvl w:ilvl="0" w:tplc="1D6CFD28">
      <w:start w:val="1"/>
      <w:numFmt w:val="bullet"/>
      <w:lvlText w:val="•"/>
      <w:lvlJc w:val="left"/>
      <w:pPr>
        <w:tabs>
          <w:tab w:val="num" w:pos="360"/>
        </w:tabs>
        <w:ind w:left="360" w:hanging="360"/>
      </w:pPr>
      <w:rPr>
        <w:rFonts w:ascii="Arial" w:hAnsi="Arial" w:hint="default"/>
      </w:rPr>
    </w:lvl>
    <w:lvl w:ilvl="1" w:tplc="8806BE4E">
      <w:numFmt w:val="bullet"/>
      <w:lvlText w:val="•"/>
      <w:lvlJc w:val="left"/>
      <w:pPr>
        <w:tabs>
          <w:tab w:val="num" w:pos="1080"/>
        </w:tabs>
        <w:ind w:left="1080" w:hanging="360"/>
      </w:pPr>
      <w:rPr>
        <w:rFonts w:ascii="Arial" w:hAnsi="Arial" w:hint="default"/>
      </w:rPr>
    </w:lvl>
    <w:lvl w:ilvl="2" w:tplc="3F2A7A32">
      <w:numFmt w:val="bullet"/>
      <w:lvlText w:val="•"/>
      <w:lvlJc w:val="left"/>
      <w:pPr>
        <w:tabs>
          <w:tab w:val="num" w:pos="1800"/>
        </w:tabs>
        <w:ind w:left="1800" w:hanging="360"/>
      </w:pPr>
      <w:rPr>
        <w:rFonts w:ascii="Microsoft Sans Serif" w:hAnsi="Microsoft Sans Serif" w:hint="default"/>
      </w:rPr>
    </w:lvl>
    <w:lvl w:ilvl="3" w:tplc="3A9A8498" w:tentative="1">
      <w:start w:val="1"/>
      <w:numFmt w:val="bullet"/>
      <w:lvlText w:val="•"/>
      <w:lvlJc w:val="left"/>
      <w:pPr>
        <w:tabs>
          <w:tab w:val="num" w:pos="2520"/>
        </w:tabs>
        <w:ind w:left="2520" w:hanging="360"/>
      </w:pPr>
      <w:rPr>
        <w:rFonts w:ascii="Arial" w:hAnsi="Arial" w:hint="default"/>
      </w:rPr>
    </w:lvl>
    <w:lvl w:ilvl="4" w:tplc="483EE186" w:tentative="1">
      <w:start w:val="1"/>
      <w:numFmt w:val="bullet"/>
      <w:lvlText w:val="•"/>
      <w:lvlJc w:val="left"/>
      <w:pPr>
        <w:tabs>
          <w:tab w:val="num" w:pos="3240"/>
        </w:tabs>
        <w:ind w:left="3240" w:hanging="360"/>
      </w:pPr>
      <w:rPr>
        <w:rFonts w:ascii="Arial" w:hAnsi="Arial" w:hint="default"/>
      </w:rPr>
    </w:lvl>
    <w:lvl w:ilvl="5" w:tplc="7D746458" w:tentative="1">
      <w:start w:val="1"/>
      <w:numFmt w:val="bullet"/>
      <w:lvlText w:val="•"/>
      <w:lvlJc w:val="left"/>
      <w:pPr>
        <w:tabs>
          <w:tab w:val="num" w:pos="3960"/>
        </w:tabs>
        <w:ind w:left="3960" w:hanging="360"/>
      </w:pPr>
      <w:rPr>
        <w:rFonts w:ascii="Arial" w:hAnsi="Arial" w:hint="default"/>
      </w:rPr>
    </w:lvl>
    <w:lvl w:ilvl="6" w:tplc="F8BE368C" w:tentative="1">
      <w:start w:val="1"/>
      <w:numFmt w:val="bullet"/>
      <w:lvlText w:val="•"/>
      <w:lvlJc w:val="left"/>
      <w:pPr>
        <w:tabs>
          <w:tab w:val="num" w:pos="4680"/>
        </w:tabs>
        <w:ind w:left="4680" w:hanging="360"/>
      </w:pPr>
      <w:rPr>
        <w:rFonts w:ascii="Arial" w:hAnsi="Arial" w:hint="default"/>
      </w:rPr>
    </w:lvl>
    <w:lvl w:ilvl="7" w:tplc="E5BCEFE2" w:tentative="1">
      <w:start w:val="1"/>
      <w:numFmt w:val="bullet"/>
      <w:lvlText w:val="•"/>
      <w:lvlJc w:val="left"/>
      <w:pPr>
        <w:tabs>
          <w:tab w:val="num" w:pos="5400"/>
        </w:tabs>
        <w:ind w:left="5400" w:hanging="360"/>
      </w:pPr>
      <w:rPr>
        <w:rFonts w:ascii="Arial" w:hAnsi="Arial" w:hint="default"/>
      </w:rPr>
    </w:lvl>
    <w:lvl w:ilvl="8" w:tplc="3460C37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C054FA3"/>
    <w:multiLevelType w:val="multilevel"/>
    <w:tmpl w:val="950A335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41EF1F7D"/>
    <w:multiLevelType w:val="hybridMultilevel"/>
    <w:tmpl w:val="4A0299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33E54CA"/>
    <w:multiLevelType w:val="hybridMultilevel"/>
    <w:tmpl w:val="36860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523C63"/>
    <w:multiLevelType w:val="hybridMultilevel"/>
    <w:tmpl w:val="E7EE3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87039C4"/>
    <w:multiLevelType w:val="multilevel"/>
    <w:tmpl w:val="90B6025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548705B1"/>
    <w:multiLevelType w:val="hybridMultilevel"/>
    <w:tmpl w:val="311A138C"/>
    <w:lvl w:ilvl="0" w:tplc="2C16A6E4">
      <w:start w:val="1"/>
      <w:numFmt w:val="bullet"/>
      <w:lvlText w:val="•"/>
      <w:lvlJc w:val="left"/>
      <w:pPr>
        <w:tabs>
          <w:tab w:val="num" w:pos="360"/>
        </w:tabs>
        <w:ind w:left="360" w:hanging="360"/>
      </w:pPr>
      <w:rPr>
        <w:rFonts w:ascii="Arial" w:hAnsi="Arial" w:hint="default"/>
      </w:rPr>
    </w:lvl>
    <w:lvl w:ilvl="1" w:tplc="1ACC89E6">
      <w:numFmt w:val="bullet"/>
      <w:lvlText w:val="◦"/>
      <w:lvlJc w:val="left"/>
      <w:pPr>
        <w:tabs>
          <w:tab w:val="num" w:pos="1080"/>
        </w:tabs>
        <w:ind w:left="1080" w:hanging="360"/>
      </w:pPr>
      <w:rPr>
        <w:rFonts w:ascii="Microsoft Sans Serif" w:hAnsi="Microsoft Sans Serif" w:hint="default"/>
      </w:rPr>
    </w:lvl>
    <w:lvl w:ilvl="2" w:tplc="A2D2DEDA">
      <w:numFmt w:val="bullet"/>
      <w:lvlText w:val="•"/>
      <w:lvlJc w:val="left"/>
      <w:pPr>
        <w:tabs>
          <w:tab w:val="num" w:pos="1800"/>
        </w:tabs>
        <w:ind w:left="1800" w:hanging="360"/>
      </w:pPr>
      <w:rPr>
        <w:rFonts w:ascii="Microsoft Sans Serif" w:hAnsi="Microsoft Sans Serif" w:hint="default"/>
      </w:rPr>
    </w:lvl>
    <w:lvl w:ilvl="3" w:tplc="E99EED0E">
      <w:numFmt w:val="bullet"/>
      <w:lvlText w:val="◦"/>
      <w:lvlJc w:val="left"/>
      <w:pPr>
        <w:tabs>
          <w:tab w:val="num" w:pos="2520"/>
        </w:tabs>
        <w:ind w:left="2520" w:hanging="360"/>
      </w:pPr>
      <w:rPr>
        <w:rFonts w:ascii="Microsoft Sans Serif" w:hAnsi="Microsoft Sans Serif" w:hint="default"/>
      </w:rPr>
    </w:lvl>
    <w:lvl w:ilvl="4" w:tplc="F4364C0C" w:tentative="1">
      <w:start w:val="1"/>
      <w:numFmt w:val="bullet"/>
      <w:lvlText w:val="•"/>
      <w:lvlJc w:val="left"/>
      <w:pPr>
        <w:tabs>
          <w:tab w:val="num" w:pos="3240"/>
        </w:tabs>
        <w:ind w:left="3240" w:hanging="360"/>
      </w:pPr>
      <w:rPr>
        <w:rFonts w:ascii="Arial" w:hAnsi="Arial" w:hint="default"/>
      </w:rPr>
    </w:lvl>
    <w:lvl w:ilvl="5" w:tplc="F050EE50" w:tentative="1">
      <w:start w:val="1"/>
      <w:numFmt w:val="bullet"/>
      <w:lvlText w:val="•"/>
      <w:lvlJc w:val="left"/>
      <w:pPr>
        <w:tabs>
          <w:tab w:val="num" w:pos="3960"/>
        </w:tabs>
        <w:ind w:left="3960" w:hanging="360"/>
      </w:pPr>
      <w:rPr>
        <w:rFonts w:ascii="Arial" w:hAnsi="Arial" w:hint="default"/>
      </w:rPr>
    </w:lvl>
    <w:lvl w:ilvl="6" w:tplc="2DDA8AEA" w:tentative="1">
      <w:start w:val="1"/>
      <w:numFmt w:val="bullet"/>
      <w:lvlText w:val="•"/>
      <w:lvlJc w:val="left"/>
      <w:pPr>
        <w:tabs>
          <w:tab w:val="num" w:pos="4680"/>
        </w:tabs>
        <w:ind w:left="4680" w:hanging="360"/>
      </w:pPr>
      <w:rPr>
        <w:rFonts w:ascii="Arial" w:hAnsi="Arial" w:hint="default"/>
      </w:rPr>
    </w:lvl>
    <w:lvl w:ilvl="7" w:tplc="DBCEEFA6" w:tentative="1">
      <w:start w:val="1"/>
      <w:numFmt w:val="bullet"/>
      <w:lvlText w:val="•"/>
      <w:lvlJc w:val="left"/>
      <w:pPr>
        <w:tabs>
          <w:tab w:val="num" w:pos="5400"/>
        </w:tabs>
        <w:ind w:left="5400" w:hanging="360"/>
      </w:pPr>
      <w:rPr>
        <w:rFonts w:ascii="Arial" w:hAnsi="Arial" w:hint="default"/>
      </w:rPr>
    </w:lvl>
    <w:lvl w:ilvl="8" w:tplc="6B9E2740"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0512E15"/>
    <w:multiLevelType w:val="hybridMultilevel"/>
    <w:tmpl w:val="DABE5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5C7545"/>
    <w:multiLevelType w:val="hybridMultilevel"/>
    <w:tmpl w:val="623E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282110">
    <w:abstractNumId w:val="11"/>
  </w:num>
  <w:num w:numId="2" w16cid:durableId="1905096237">
    <w:abstractNumId w:val="0"/>
  </w:num>
  <w:num w:numId="3" w16cid:durableId="250048443">
    <w:abstractNumId w:val="2"/>
  </w:num>
  <w:num w:numId="4" w16cid:durableId="1343320613">
    <w:abstractNumId w:val="8"/>
  </w:num>
  <w:num w:numId="5" w16cid:durableId="540826761">
    <w:abstractNumId w:val="4"/>
  </w:num>
  <w:num w:numId="6" w16cid:durableId="1836258892">
    <w:abstractNumId w:val="7"/>
  </w:num>
  <w:num w:numId="7" w16cid:durableId="2010862416">
    <w:abstractNumId w:val="17"/>
  </w:num>
  <w:num w:numId="8" w16cid:durableId="1747268062">
    <w:abstractNumId w:val="12"/>
  </w:num>
  <w:num w:numId="9" w16cid:durableId="1814716607">
    <w:abstractNumId w:val="13"/>
  </w:num>
  <w:num w:numId="10" w16cid:durableId="383219319">
    <w:abstractNumId w:val="1"/>
  </w:num>
  <w:num w:numId="11" w16cid:durableId="1491287663">
    <w:abstractNumId w:val="14"/>
  </w:num>
  <w:num w:numId="12" w16cid:durableId="593246790">
    <w:abstractNumId w:val="9"/>
  </w:num>
  <w:num w:numId="13" w16cid:durableId="1253007537">
    <w:abstractNumId w:val="6"/>
  </w:num>
  <w:num w:numId="14" w16cid:durableId="1339188595">
    <w:abstractNumId w:val="10"/>
  </w:num>
  <w:num w:numId="15" w16cid:durableId="536088077">
    <w:abstractNumId w:val="15"/>
  </w:num>
  <w:num w:numId="16" w16cid:durableId="1269771100">
    <w:abstractNumId w:val="5"/>
  </w:num>
  <w:num w:numId="17" w16cid:durableId="1180969405">
    <w:abstractNumId w:val="3"/>
  </w:num>
  <w:num w:numId="18" w16cid:durableId="106437185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60E"/>
    <w:rsid w:val="0017315F"/>
    <w:rsid w:val="002F760E"/>
    <w:rsid w:val="00573393"/>
    <w:rsid w:val="0057652E"/>
    <w:rsid w:val="006B1468"/>
    <w:rsid w:val="00756687"/>
    <w:rsid w:val="009F52FB"/>
    <w:rsid w:val="00F153F0"/>
    <w:rsid w:val="00FA43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8D88D27"/>
  <w15:chartTrackingRefBased/>
  <w15:docId w15:val="{9C7FF238-E0DF-48E6-848D-9B6588598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76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76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76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76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76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76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76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76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76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76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76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76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76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76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76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76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76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760E"/>
    <w:rPr>
      <w:rFonts w:eastAsiaTheme="majorEastAsia" w:cstheme="majorBidi"/>
      <w:color w:val="272727" w:themeColor="text1" w:themeTint="D8"/>
    </w:rPr>
  </w:style>
  <w:style w:type="paragraph" w:styleId="Title">
    <w:name w:val="Title"/>
    <w:basedOn w:val="Normal"/>
    <w:next w:val="Normal"/>
    <w:link w:val="TitleChar"/>
    <w:uiPriority w:val="10"/>
    <w:qFormat/>
    <w:rsid w:val="002F76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76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76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76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760E"/>
    <w:pPr>
      <w:spacing w:before="160"/>
      <w:jc w:val="center"/>
    </w:pPr>
    <w:rPr>
      <w:i/>
      <w:iCs/>
      <w:color w:val="404040" w:themeColor="text1" w:themeTint="BF"/>
    </w:rPr>
  </w:style>
  <w:style w:type="character" w:customStyle="1" w:styleId="QuoteChar">
    <w:name w:val="Quote Char"/>
    <w:basedOn w:val="DefaultParagraphFont"/>
    <w:link w:val="Quote"/>
    <w:uiPriority w:val="29"/>
    <w:rsid w:val="002F760E"/>
    <w:rPr>
      <w:i/>
      <w:iCs/>
      <w:color w:val="404040" w:themeColor="text1" w:themeTint="BF"/>
    </w:rPr>
  </w:style>
  <w:style w:type="paragraph" w:styleId="ListParagraph">
    <w:name w:val="List Paragraph"/>
    <w:basedOn w:val="Normal"/>
    <w:uiPriority w:val="34"/>
    <w:qFormat/>
    <w:rsid w:val="002F760E"/>
    <w:pPr>
      <w:ind w:left="720"/>
      <w:contextualSpacing/>
    </w:pPr>
  </w:style>
  <w:style w:type="character" w:styleId="IntenseEmphasis">
    <w:name w:val="Intense Emphasis"/>
    <w:basedOn w:val="DefaultParagraphFont"/>
    <w:uiPriority w:val="21"/>
    <w:qFormat/>
    <w:rsid w:val="002F760E"/>
    <w:rPr>
      <w:i/>
      <w:iCs/>
      <w:color w:val="0F4761" w:themeColor="accent1" w:themeShade="BF"/>
    </w:rPr>
  </w:style>
  <w:style w:type="paragraph" w:styleId="IntenseQuote">
    <w:name w:val="Intense Quote"/>
    <w:basedOn w:val="Normal"/>
    <w:next w:val="Normal"/>
    <w:link w:val="IntenseQuoteChar"/>
    <w:uiPriority w:val="30"/>
    <w:qFormat/>
    <w:rsid w:val="002F76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760E"/>
    <w:rPr>
      <w:i/>
      <w:iCs/>
      <w:color w:val="0F4761" w:themeColor="accent1" w:themeShade="BF"/>
    </w:rPr>
  </w:style>
  <w:style w:type="character" w:styleId="IntenseReference">
    <w:name w:val="Intense Reference"/>
    <w:basedOn w:val="DefaultParagraphFont"/>
    <w:uiPriority w:val="32"/>
    <w:qFormat/>
    <w:rsid w:val="002F760E"/>
    <w:rPr>
      <w:b/>
      <w:bCs/>
      <w:smallCaps/>
      <w:color w:val="0F4761" w:themeColor="accent1" w:themeShade="BF"/>
      <w:spacing w:val="5"/>
    </w:rPr>
  </w:style>
  <w:style w:type="table" w:styleId="TableGrid">
    <w:name w:val="Table Grid"/>
    <w:basedOn w:val="TableNormal"/>
    <w:uiPriority w:val="39"/>
    <w:rsid w:val="002F760E"/>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11</Pages>
  <Words>3940</Words>
  <Characters>22459</Characters>
  <Application>Microsoft Office Word</Application>
  <DocSecurity>0</DocSecurity>
  <Lines>187</Lines>
  <Paragraphs>52</Paragraphs>
  <ScaleCrop>false</ScaleCrop>
  <Company/>
  <LinksUpToDate>false</LinksUpToDate>
  <CharactersWithSpaces>26347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2</cp:revision>
  <dcterms:created xsi:type="dcterms:W3CDTF">2025-08-15T14:59:00Z</dcterms:created>
  <dcterms:modified xsi:type="dcterms:W3CDTF">2025-08-15T16:37:00Z</dcterms:modified>
</cp:coreProperties>
</file>