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5ADD2" w14:textId="4ACA5D07"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376E82">
        <w:rPr>
          <w:rFonts w:cs="Arial" w:hint="eastAsia"/>
          <w:bCs/>
          <w:sz w:val="20"/>
          <w:lang w:eastAsia="ja-JP"/>
        </w:rPr>
        <w:t>2</w:t>
      </w:r>
      <w:r w:rsidR="0031223E">
        <w:rPr>
          <w:rFonts w:cs="Arial" w:hint="eastAsia"/>
          <w:bCs/>
          <w:sz w:val="20"/>
          <w:lang w:eastAsia="ja-JP"/>
        </w:rPr>
        <w:t>2</w:t>
      </w:r>
      <w:r w:rsidR="001B69D7">
        <w:rPr>
          <w:rFonts w:cs="Arial" w:hint="eastAsia"/>
          <w:bCs/>
          <w:sz w:val="20"/>
          <w:lang w:eastAsia="ja-JP"/>
        </w:rPr>
        <w:tab/>
      </w:r>
      <w:r w:rsidR="001B69D7">
        <w:rPr>
          <w:rFonts w:cs="Arial" w:hint="eastAsia"/>
          <w:bCs/>
          <w:sz w:val="20"/>
          <w:lang w:eastAsia="ja-JP"/>
        </w:rPr>
        <w:tab/>
      </w:r>
      <w:r w:rsidR="00635765" w:rsidRPr="00635765">
        <w:rPr>
          <w:sz w:val="20"/>
        </w:rPr>
        <w:t>R1-2505699</w:t>
      </w:r>
    </w:p>
    <w:p w14:paraId="552A328C" w14:textId="200F91A7" w:rsidR="00941D27" w:rsidRPr="0093682F" w:rsidRDefault="00AF726B" w:rsidP="00220980">
      <w:pPr>
        <w:pStyle w:val="TdocHeader2"/>
        <w:snapToGrid w:val="0"/>
        <w:jc w:val="left"/>
        <w:rPr>
          <w:rFonts w:eastAsiaTheme="minorEastAsia"/>
          <w:lang w:val="en-US"/>
        </w:rPr>
      </w:pPr>
      <w:r>
        <w:rPr>
          <w:rFonts w:eastAsia="ＭＳ 明朝" w:cs="Arial" w:hint="eastAsia"/>
          <w:bCs/>
          <w:sz w:val="20"/>
          <w:lang w:val="en-US" w:eastAsia="ja-JP"/>
        </w:rPr>
        <w:t>Bengaluru</w:t>
      </w:r>
      <w:r w:rsidR="000E3D1E">
        <w:rPr>
          <w:rFonts w:eastAsia="ＭＳ 明朝" w:cs="Arial" w:hint="eastAsia"/>
          <w:bCs/>
          <w:sz w:val="20"/>
          <w:lang w:val="en-US" w:eastAsia="ja-JP"/>
        </w:rPr>
        <w:t xml:space="preserve">, </w:t>
      </w:r>
      <w:r>
        <w:rPr>
          <w:rFonts w:eastAsia="ＭＳ 明朝" w:cs="Arial" w:hint="eastAsia"/>
          <w:bCs/>
          <w:sz w:val="20"/>
          <w:lang w:val="en-US" w:eastAsia="ja-JP"/>
        </w:rPr>
        <w:t>India</w:t>
      </w:r>
      <w:r w:rsidR="000E3D1E">
        <w:rPr>
          <w:rFonts w:eastAsia="ＭＳ 明朝" w:cs="Arial"/>
          <w:bCs/>
          <w:sz w:val="20"/>
          <w:lang w:val="en-US" w:eastAsia="ja-JP"/>
        </w:rPr>
        <w:t xml:space="preserve">, </w:t>
      </w:r>
      <w:r>
        <w:rPr>
          <w:rFonts w:eastAsia="ＭＳ 明朝" w:cs="Arial" w:hint="eastAsia"/>
          <w:bCs/>
          <w:sz w:val="20"/>
          <w:lang w:val="en-US" w:eastAsia="ja-JP"/>
        </w:rPr>
        <w:t>August</w:t>
      </w:r>
      <w:r w:rsidR="000E3D1E" w:rsidRPr="00162612">
        <w:rPr>
          <w:rFonts w:eastAsia="ＭＳ 明朝" w:cs="Arial"/>
          <w:bCs/>
          <w:sz w:val="20"/>
          <w:lang w:val="en-US" w:eastAsia="ja-JP"/>
        </w:rPr>
        <w:t xml:space="preserve"> </w:t>
      </w:r>
      <w:r>
        <w:rPr>
          <w:rFonts w:eastAsia="ＭＳ 明朝" w:cs="Arial" w:hint="eastAsia"/>
          <w:bCs/>
          <w:sz w:val="20"/>
          <w:lang w:val="en-US" w:eastAsia="ja-JP"/>
        </w:rPr>
        <w:t>25</w:t>
      </w:r>
      <w:r w:rsidR="000E3D1E">
        <w:rPr>
          <w:rFonts w:eastAsia="ＭＳ 明朝" w:cs="Arial"/>
          <w:bCs/>
          <w:sz w:val="20"/>
          <w:lang w:val="en-US" w:eastAsia="ja-JP"/>
        </w:rPr>
        <w:t>th</w:t>
      </w:r>
      <w:r w:rsidR="000E3D1E" w:rsidRPr="00162612">
        <w:rPr>
          <w:rFonts w:eastAsia="ＭＳ 明朝" w:cs="Arial"/>
          <w:bCs/>
          <w:sz w:val="20"/>
          <w:lang w:val="en-US" w:eastAsia="ja-JP"/>
        </w:rPr>
        <w:t xml:space="preserve"> – </w:t>
      </w:r>
      <w:r>
        <w:rPr>
          <w:rFonts w:eastAsia="ＭＳ 明朝" w:cs="Arial" w:hint="eastAsia"/>
          <w:bCs/>
          <w:sz w:val="20"/>
          <w:lang w:val="en-US" w:eastAsia="ja-JP"/>
        </w:rPr>
        <w:t>29th</w:t>
      </w:r>
      <w:r w:rsidR="000E3D1E" w:rsidRPr="00162612">
        <w:rPr>
          <w:rFonts w:eastAsia="ＭＳ 明朝" w:cs="Arial"/>
          <w:bCs/>
          <w:sz w:val="20"/>
          <w:lang w:val="en-US" w:eastAsia="ja-JP"/>
        </w:rPr>
        <w:t>, 202</w:t>
      </w:r>
      <w:r w:rsidR="000E3D1E">
        <w:rPr>
          <w:rFonts w:eastAsia="ＭＳ 明朝" w:cs="Arial" w:hint="eastAsia"/>
          <w:bCs/>
          <w:sz w:val="20"/>
          <w:lang w:val="en-US" w:eastAsia="ja-JP"/>
        </w:rPr>
        <w:t>5</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42F99424" w:rsidR="005479EF" w:rsidRPr="00F614DE" w:rsidRDefault="005479EF" w:rsidP="00220980">
      <w:pPr>
        <w:pStyle w:val="TdocHeader2"/>
        <w:snapToGrid w:val="0"/>
        <w:jc w:val="left"/>
        <w:rPr>
          <w:rFonts w:eastAsia="ＭＳ 明朝"/>
          <w:b w:val="0"/>
          <w:sz w:val="20"/>
          <w:lang w:eastAsia="ja-JP"/>
        </w:rPr>
      </w:pPr>
      <w:r w:rsidRPr="00183562">
        <w:rPr>
          <w:sz w:val="20"/>
        </w:rPr>
        <w:t xml:space="preserve">Title: </w:t>
      </w:r>
      <w:r w:rsidRPr="00183562">
        <w:rPr>
          <w:sz w:val="20"/>
        </w:rPr>
        <w:tab/>
      </w:r>
      <w:r w:rsidR="00593B61">
        <w:rPr>
          <w:b w:val="0"/>
          <w:sz w:val="20"/>
        </w:rPr>
        <w:t xml:space="preserve">Discussion on </w:t>
      </w:r>
      <w:r w:rsidR="00472284">
        <w:rPr>
          <w:rFonts w:eastAsiaTheme="minorEastAsia" w:hint="eastAsia"/>
          <w:b w:val="0"/>
          <w:sz w:val="20"/>
          <w:lang w:eastAsia="ja-JP"/>
        </w:rPr>
        <w:t xml:space="preserve">inference aspects for </w:t>
      </w:r>
      <w:r w:rsidR="00593B61">
        <w:rPr>
          <w:b w:val="0"/>
          <w:sz w:val="20"/>
        </w:rPr>
        <w:t>AI/ML</w:t>
      </w:r>
      <w:r w:rsidR="00472284">
        <w:rPr>
          <w:rFonts w:eastAsiaTheme="minorEastAsia" w:hint="eastAsia"/>
          <w:b w:val="0"/>
          <w:sz w:val="20"/>
          <w:lang w:eastAsia="ja-JP"/>
        </w:rPr>
        <w:t>-based</w:t>
      </w:r>
      <w:r w:rsidR="00593B61">
        <w:rPr>
          <w:b w:val="0"/>
          <w:sz w:val="20"/>
        </w:rPr>
        <w:t xml:space="preserve"> CSI </w:t>
      </w:r>
      <w:r w:rsidR="00BE22B2">
        <w:rPr>
          <w:b w:val="0"/>
          <w:sz w:val="20"/>
        </w:rPr>
        <w:t>compression</w:t>
      </w:r>
    </w:p>
    <w:p w14:paraId="3BEF152C" w14:textId="0380A22C"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472284">
        <w:rPr>
          <w:rFonts w:ascii="Arial" w:hAnsi="Arial" w:hint="eastAsia"/>
          <w:lang w:eastAsia="ja-JP"/>
        </w:rPr>
        <w:t>10.1.1.1</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79BDB01D" w14:textId="37250DD5" w:rsidR="00021B7C" w:rsidRPr="00021B7C" w:rsidRDefault="00021B7C" w:rsidP="00573046">
      <w:pPr>
        <w:widowControl w:val="0"/>
        <w:snapToGrid w:val="0"/>
        <w:spacing w:after="0"/>
        <w:rPr>
          <w:rFonts w:eastAsiaTheme="minorEastAsia"/>
          <w:lang w:eastAsia="ja-JP"/>
        </w:rPr>
      </w:pPr>
      <w:r>
        <w:rPr>
          <w:rFonts w:eastAsiaTheme="minorEastAsia" w:hint="eastAsia"/>
          <w:lang w:eastAsia="ja-JP"/>
        </w:rPr>
        <w:t xml:space="preserve">The new WID </w:t>
      </w:r>
      <w:r>
        <w:rPr>
          <w:rFonts w:eastAsiaTheme="minorEastAsia"/>
          <w:lang w:eastAsia="ja-JP"/>
        </w:rPr>
        <w:t>“</w:t>
      </w:r>
      <w:r>
        <w:rPr>
          <w:rFonts w:eastAsiaTheme="minorEastAsia" w:hint="eastAsia"/>
          <w:lang w:eastAsia="ja-JP"/>
        </w:rPr>
        <w:t>Artificial Intelligence (AI) / Machine Learning (ML) for NR air interface enhancements</w:t>
      </w:r>
      <w:r>
        <w:rPr>
          <w:rFonts w:eastAsiaTheme="minorEastAsia"/>
          <w:lang w:eastAsia="ja-JP"/>
        </w:rPr>
        <w:t>”</w:t>
      </w:r>
      <w:r>
        <w:rPr>
          <w:rFonts w:eastAsiaTheme="minorEastAsia" w:hint="eastAsia"/>
          <w:lang w:eastAsia="ja-JP"/>
        </w:rPr>
        <w:t xml:space="preserve"> has been approved in RAN#10</w:t>
      </w:r>
      <w:r w:rsidR="00CF2839">
        <w:rPr>
          <w:rFonts w:eastAsiaTheme="minorEastAsia" w:hint="eastAsia"/>
          <w:lang w:eastAsia="ja-JP"/>
        </w:rPr>
        <w:t>8 [1].</w:t>
      </w:r>
      <w:r w:rsidR="00532BA0">
        <w:rPr>
          <w:rFonts w:eastAsiaTheme="minorEastAsia" w:hint="eastAsia"/>
          <w:lang w:eastAsia="ja-JP"/>
        </w:rPr>
        <w:t xml:space="preserve"> One of objectives is to provide specification support for CSI </w:t>
      </w:r>
      <w:r w:rsidR="00887B93">
        <w:rPr>
          <w:rFonts w:eastAsiaTheme="minorEastAsia" w:hint="eastAsia"/>
          <w:lang w:eastAsia="ja-JP"/>
        </w:rPr>
        <w:t>feedback enhancement</w:t>
      </w:r>
      <w:r w:rsidR="00D128E8">
        <w:rPr>
          <w:rFonts w:eastAsiaTheme="minorEastAsia" w:hint="eastAsia"/>
          <w:lang w:eastAsia="ja-JP"/>
        </w:rPr>
        <w:t xml:space="preserve"> using two-sided model</w:t>
      </w:r>
      <w:r w:rsidR="00887B93">
        <w:rPr>
          <w:rFonts w:eastAsiaTheme="minorEastAsia" w:hint="eastAsia"/>
          <w:lang w:eastAsia="ja-JP"/>
        </w:rPr>
        <w:t>, which encompassing</w:t>
      </w:r>
    </w:p>
    <w:p w14:paraId="2F32FC81" w14:textId="6836FA1D" w:rsidR="00D128E8" w:rsidRDefault="00D128E8" w:rsidP="00D128E8">
      <w:pPr>
        <w:pStyle w:val="aff1"/>
        <w:widowControl w:val="0"/>
        <w:numPr>
          <w:ilvl w:val="0"/>
          <w:numId w:val="12"/>
        </w:numPr>
        <w:snapToGrid w:val="0"/>
        <w:spacing w:after="0"/>
        <w:ind w:leftChars="0"/>
        <w:rPr>
          <w:rFonts w:eastAsiaTheme="minorEastAsia"/>
          <w:lang w:eastAsia="ja-JP"/>
        </w:rPr>
      </w:pPr>
      <w:r>
        <w:rPr>
          <w:rFonts w:eastAsiaTheme="minorEastAsia" w:hint="eastAsia"/>
          <w:lang w:eastAsia="ja-JP"/>
        </w:rPr>
        <w:t xml:space="preserve">CSI spatial </w:t>
      </w:r>
      <w:r w:rsidR="00291FB9">
        <w:rPr>
          <w:rFonts w:eastAsiaTheme="minorEastAsia" w:hint="eastAsia"/>
          <w:lang w:eastAsia="ja-JP"/>
        </w:rPr>
        <w:t>/ frequency compression without temporal aspects (</w:t>
      </w:r>
      <w:r w:rsidR="00291FB9">
        <w:rPr>
          <w:rFonts w:eastAsiaTheme="minorEastAsia"/>
          <w:lang w:eastAsia="ja-JP"/>
        </w:rPr>
        <w:t>“</w:t>
      </w:r>
      <w:r w:rsidR="00291FB9">
        <w:rPr>
          <w:rFonts w:eastAsiaTheme="minorEastAsia" w:hint="eastAsia"/>
          <w:lang w:eastAsia="ja-JP"/>
        </w:rPr>
        <w:t>Case 0</w:t>
      </w:r>
      <w:r w:rsidR="00291FB9">
        <w:rPr>
          <w:rFonts w:eastAsiaTheme="minorEastAsia"/>
          <w:lang w:eastAsia="ja-JP"/>
        </w:rPr>
        <w:t>”</w:t>
      </w:r>
      <w:r w:rsidR="00291FB9">
        <w:rPr>
          <w:rFonts w:eastAsiaTheme="minorEastAsia" w:hint="eastAsia"/>
          <w:lang w:eastAsia="ja-JP"/>
        </w:rPr>
        <w:t>)</w:t>
      </w:r>
    </w:p>
    <w:p w14:paraId="737BE3BE" w14:textId="0CEEA42F" w:rsidR="00291FB9" w:rsidRDefault="00291FB9" w:rsidP="00D128E8">
      <w:pPr>
        <w:pStyle w:val="aff1"/>
        <w:widowControl w:val="0"/>
        <w:numPr>
          <w:ilvl w:val="0"/>
          <w:numId w:val="12"/>
        </w:numPr>
        <w:snapToGrid w:val="0"/>
        <w:spacing w:after="0"/>
        <w:ind w:leftChars="0"/>
        <w:rPr>
          <w:rFonts w:eastAsiaTheme="minorEastAsia"/>
          <w:lang w:eastAsia="ja-JP"/>
        </w:rPr>
      </w:pPr>
      <w:r>
        <w:rPr>
          <w:rFonts w:eastAsiaTheme="minorEastAsia" w:hint="eastAsia"/>
          <w:lang w:eastAsia="ja-JP"/>
        </w:rPr>
        <w:t xml:space="preserve">Specify necessary signaling / mechanism(s) as per the </w:t>
      </w:r>
      <w:r>
        <w:rPr>
          <w:rFonts w:eastAsiaTheme="minorEastAsia"/>
          <w:lang w:eastAsia="ja-JP"/>
        </w:rPr>
        <w:t>identified</w:t>
      </w:r>
      <w:r>
        <w:rPr>
          <w:rFonts w:eastAsiaTheme="minorEastAsia" w:hint="eastAsia"/>
          <w:lang w:eastAsia="ja-JP"/>
        </w:rPr>
        <w:t xml:space="preserve"> potential specification impacts in </w:t>
      </w:r>
      <w:proofErr w:type="spellStart"/>
      <w:r>
        <w:rPr>
          <w:rFonts w:eastAsiaTheme="minorEastAsia" w:hint="eastAsia"/>
          <w:lang w:eastAsia="ja-JP"/>
        </w:rPr>
        <w:t>FS_NR_AIML_A</w:t>
      </w:r>
      <w:r>
        <w:rPr>
          <w:rFonts w:eastAsiaTheme="minorEastAsia"/>
          <w:lang w:eastAsia="ja-JP"/>
        </w:rPr>
        <w:t>i</w:t>
      </w:r>
      <w:r>
        <w:rPr>
          <w:rFonts w:eastAsiaTheme="minorEastAsia" w:hint="eastAsia"/>
          <w:lang w:eastAsia="ja-JP"/>
        </w:rPr>
        <w:t>r</w:t>
      </w:r>
      <w:proofErr w:type="spellEnd"/>
      <w:r>
        <w:rPr>
          <w:rFonts w:eastAsiaTheme="minorEastAsia" w:hint="eastAsia"/>
          <w:lang w:eastAsia="ja-JP"/>
        </w:rPr>
        <w:t xml:space="preserve">, </w:t>
      </w:r>
      <w:r>
        <w:rPr>
          <w:rFonts w:eastAsiaTheme="minorEastAsia"/>
          <w:lang w:eastAsia="ja-JP"/>
        </w:rPr>
        <w:t>including</w:t>
      </w:r>
    </w:p>
    <w:p w14:paraId="5111B3C6" w14:textId="487589B1" w:rsidR="00291FB9" w:rsidRDefault="00291FB9" w:rsidP="00291FB9">
      <w:pPr>
        <w:pStyle w:val="aff1"/>
        <w:widowControl w:val="0"/>
        <w:numPr>
          <w:ilvl w:val="1"/>
          <w:numId w:val="12"/>
        </w:numPr>
        <w:snapToGrid w:val="0"/>
        <w:spacing w:after="0"/>
        <w:ind w:leftChars="0"/>
        <w:rPr>
          <w:rFonts w:eastAsiaTheme="minorEastAsia"/>
          <w:lang w:eastAsia="ja-JP"/>
        </w:rPr>
      </w:pPr>
      <w:r>
        <w:rPr>
          <w:rFonts w:eastAsiaTheme="minorEastAsia" w:hint="eastAsia"/>
          <w:lang w:eastAsia="ja-JP"/>
        </w:rPr>
        <w:t>M</w:t>
      </w:r>
      <w:r>
        <w:rPr>
          <w:rFonts w:eastAsiaTheme="minorEastAsia"/>
          <w:lang w:eastAsia="ja-JP"/>
        </w:rPr>
        <w:t>o</w:t>
      </w:r>
      <w:r>
        <w:rPr>
          <w:rFonts w:eastAsiaTheme="minorEastAsia" w:hint="eastAsia"/>
          <w:lang w:eastAsia="ja-JP"/>
        </w:rPr>
        <w:t>del paring procedure including ID and applicability reporting</w:t>
      </w:r>
    </w:p>
    <w:p w14:paraId="33A8B542" w14:textId="20A77D78" w:rsidR="00291FB9" w:rsidRDefault="00291FB9" w:rsidP="00291FB9">
      <w:pPr>
        <w:pStyle w:val="aff1"/>
        <w:widowControl w:val="0"/>
        <w:numPr>
          <w:ilvl w:val="1"/>
          <w:numId w:val="12"/>
        </w:numPr>
        <w:snapToGrid w:val="0"/>
        <w:spacing w:after="0"/>
        <w:ind w:leftChars="0"/>
        <w:rPr>
          <w:rFonts w:eastAsiaTheme="minorEastAsia"/>
          <w:lang w:eastAsia="ja-JP"/>
        </w:rPr>
      </w:pPr>
      <w:r>
        <w:rPr>
          <w:rFonts w:eastAsiaTheme="minorEastAsia" w:hint="eastAsia"/>
          <w:lang w:eastAsia="ja-JP"/>
        </w:rPr>
        <w:t xml:space="preserve">Inference aspects </w:t>
      </w:r>
      <w:r>
        <w:rPr>
          <w:rFonts w:eastAsiaTheme="minorEastAsia"/>
          <w:lang w:eastAsia="ja-JP"/>
        </w:rPr>
        <w:t>including</w:t>
      </w:r>
      <w:r>
        <w:rPr>
          <w:rFonts w:eastAsiaTheme="minorEastAsia" w:hint="eastAsia"/>
          <w:lang w:eastAsia="ja-JP"/>
        </w:rPr>
        <w:t xml:space="preserve"> target CSI type, measurement and report configuration, CQI/RI determination, payload determination, quantization configuration codebook, UCI mapping, CSI processing criteria and timeline, priority rules for CSI reports</w:t>
      </w:r>
    </w:p>
    <w:p w14:paraId="128BAA1C" w14:textId="2D283492" w:rsidR="00291FB9" w:rsidRDefault="00291FB9" w:rsidP="00291FB9">
      <w:pPr>
        <w:pStyle w:val="aff1"/>
        <w:widowControl w:val="0"/>
        <w:numPr>
          <w:ilvl w:val="1"/>
          <w:numId w:val="12"/>
        </w:numPr>
        <w:snapToGrid w:val="0"/>
        <w:spacing w:after="0"/>
        <w:ind w:leftChars="0"/>
        <w:rPr>
          <w:rFonts w:eastAsiaTheme="minorEastAsia"/>
          <w:lang w:eastAsia="ja-JP"/>
        </w:rPr>
      </w:pPr>
      <w:r>
        <w:rPr>
          <w:rFonts w:eastAsiaTheme="minorEastAsia" w:hint="eastAsia"/>
          <w:lang w:eastAsia="ja-JP"/>
        </w:rPr>
        <w:t xml:space="preserve">NW and UE side data collection for </w:t>
      </w:r>
      <w:r>
        <w:rPr>
          <w:rFonts w:eastAsiaTheme="minorEastAsia"/>
          <w:lang w:eastAsia="ja-JP"/>
        </w:rPr>
        <w:t>training</w:t>
      </w:r>
    </w:p>
    <w:p w14:paraId="7161AD48" w14:textId="21EED18E" w:rsidR="00291FB9" w:rsidRDefault="00291FB9" w:rsidP="00291FB9">
      <w:pPr>
        <w:pStyle w:val="aff1"/>
        <w:widowControl w:val="0"/>
        <w:numPr>
          <w:ilvl w:val="2"/>
          <w:numId w:val="12"/>
        </w:numPr>
        <w:snapToGrid w:val="0"/>
        <w:spacing w:after="0"/>
        <w:ind w:leftChars="0"/>
        <w:rPr>
          <w:rFonts w:eastAsiaTheme="minorEastAsia"/>
          <w:lang w:eastAsia="ja-JP"/>
        </w:rPr>
      </w:pPr>
      <w:r>
        <w:rPr>
          <w:rFonts w:eastAsiaTheme="minorEastAsia" w:hint="eastAsia"/>
          <w:lang w:eastAsia="ja-JP"/>
        </w:rPr>
        <w:t>Target CSI format</w:t>
      </w:r>
    </w:p>
    <w:p w14:paraId="69A5CF5F" w14:textId="45DCD5EB" w:rsidR="00291FB9" w:rsidRDefault="00291FB9" w:rsidP="00291FB9">
      <w:pPr>
        <w:pStyle w:val="aff1"/>
        <w:widowControl w:val="0"/>
        <w:numPr>
          <w:ilvl w:val="2"/>
          <w:numId w:val="12"/>
        </w:numPr>
        <w:snapToGrid w:val="0"/>
        <w:spacing w:after="0"/>
        <w:ind w:leftChars="0"/>
        <w:rPr>
          <w:rFonts w:eastAsiaTheme="minorEastAsia"/>
          <w:lang w:eastAsia="ja-JP"/>
        </w:rPr>
      </w:pPr>
      <w:r>
        <w:rPr>
          <w:rFonts w:eastAsiaTheme="minorEastAsia" w:hint="eastAsia"/>
          <w:lang w:eastAsia="ja-JP"/>
        </w:rPr>
        <w:t>Note: The framework defined in BM and CSI prediction use cases could be reused.</w:t>
      </w:r>
    </w:p>
    <w:p w14:paraId="6E8CBE14" w14:textId="54AC8359" w:rsidR="00291FB9" w:rsidRDefault="00291FB9" w:rsidP="00291FB9">
      <w:pPr>
        <w:pStyle w:val="aff1"/>
        <w:widowControl w:val="0"/>
        <w:numPr>
          <w:ilvl w:val="1"/>
          <w:numId w:val="12"/>
        </w:numPr>
        <w:snapToGrid w:val="0"/>
        <w:spacing w:afterLines="50" w:after="120"/>
        <w:ind w:leftChars="0"/>
        <w:rPr>
          <w:rFonts w:eastAsiaTheme="minorEastAsia"/>
          <w:lang w:eastAsia="ja-JP"/>
        </w:rPr>
      </w:pPr>
      <w:r>
        <w:rPr>
          <w:rFonts w:eastAsiaTheme="minorEastAsia" w:hint="eastAsia"/>
          <w:lang w:eastAsia="ja-JP"/>
        </w:rPr>
        <w:t>Specify performance monitoring</w:t>
      </w:r>
    </w:p>
    <w:p w14:paraId="2A63414F" w14:textId="499671C0" w:rsidR="00C92A6C"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4273BB">
        <w:rPr>
          <w:rFonts w:eastAsiaTheme="minorEastAsia" w:hint="eastAsia"/>
          <w:lang w:eastAsia="ja-JP"/>
        </w:rPr>
        <w:t xml:space="preserve">inference aspects for </w:t>
      </w:r>
      <w:r w:rsidR="00F15E6D">
        <w:rPr>
          <w:rFonts w:eastAsiaTheme="minorEastAsia" w:hint="eastAsia"/>
          <w:lang w:eastAsia="ja-JP"/>
        </w:rPr>
        <w:t>AI/ML-based CSI compression.</w:t>
      </w:r>
    </w:p>
    <w:p w14:paraId="4807D405" w14:textId="686A61F0" w:rsidR="004335DF" w:rsidRDefault="001015C2" w:rsidP="004335DF">
      <w:pPr>
        <w:pStyle w:val="1"/>
        <w:tabs>
          <w:tab w:val="num" w:pos="426"/>
        </w:tabs>
        <w:snapToGrid w:val="0"/>
        <w:spacing w:beforeLines="100" w:afterLines="50" w:after="120"/>
        <w:ind w:left="426" w:hanging="426"/>
        <w:rPr>
          <w:lang w:val="en-US" w:eastAsia="ja-JP"/>
        </w:rPr>
      </w:pPr>
      <w:r>
        <w:rPr>
          <w:rFonts w:hint="eastAsia"/>
          <w:lang w:val="en-US" w:eastAsia="ja-JP"/>
        </w:rPr>
        <w:t>Discussion</w:t>
      </w:r>
    </w:p>
    <w:p w14:paraId="74C15C5D" w14:textId="57EEFB5A" w:rsidR="001015C2" w:rsidRDefault="001015C2" w:rsidP="001015C2">
      <w:pPr>
        <w:pStyle w:val="2"/>
        <w:ind w:left="0"/>
        <w:rPr>
          <w:lang w:val="en-US" w:eastAsia="ja-JP"/>
        </w:rPr>
      </w:pPr>
      <w:r>
        <w:rPr>
          <w:rFonts w:hint="eastAsia"/>
          <w:lang w:val="en-US" w:eastAsia="ja-JP"/>
        </w:rPr>
        <w:t>Target CSI type</w:t>
      </w:r>
    </w:p>
    <w:p w14:paraId="200F876A" w14:textId="55385CC3" w:rsidR="001015C2" w:rsidRDefault="00047971" w:rsidP="00E964B4">
      <w:pPr>
        <w:spacing w:afterLines="50" w:after="120"/>
        <w:rPr>
          <w:lang w:val="en-US" w:eastAsia="ja-JP"/>
        </w:rPr>
      </w:pPr>
      <w:r>
        <w:rPr>
          <w:rFonts w:hint="eastAsia"/>
          <w:lang w:val="en-US" w:eastAsia="ja-JP"/>
        </w:rPr>
        <w:t xml:space="preserve">In Rel.19 SI phase, </w:t>
      </w:r>
      <w:r w:rsidR="004C0F85">
        <w:rPr>
          <w:rFonts w:hint="eastAsia"/>
          <w:lang w:val="en-US" w:eastAsia="ja-JP"/>
        </w:rPr>
        <w:t xml:space="preserve">in terms of performance-complexity trade-off, </w:t>
      </w:r>
      <w:r w:rsidR="00D47E75">
        <w:rPr>
          <w:rFonts w:hint="eastAsia"/>
          <w:lang w:val="en-US" w:eastAsia="ja-JP"/>
        </w:rPr>
        <w:t>several target CSI type</w:t>
      </w:r>
      <w:r w:rsidR="004C0F85">
        <w:rPr>
          <w:rFonts w:hint="eastAsia"/>
          <w:lang w:val="en-US" w:eastAsia="ja-JP"/>
        </w:rPr>
        <w:t>s</w:t>
      </w:r>
      <w:r w:rsidR="00D47E75">
        <w:rPr>
          <w:rFonts w:hint="eastAsia"/>
          <w:lang w:val="en-US" w:eastAsia="ja-JP"/>
        </w:rPr>
        <w:t xml:space="preserve"> ha</w:t>
      </w:r>
      <w:r w:rsidR="004C0F85">
        <w:rPr>
          <w:rFonts w:hint="eastAsia"/>
          <w:lang w:val="en-US" w:eastAsia="ja-JP"/>
        </w:rPr>
        <w:t>ve</w:t>
      </w:r>
      <w:r w:rsidR="00D47E75">
        <w:rPr>
          <w:rFonts w:hint="eastAsia"/>
          <w:lang w:val="en-US" w:eastAsia="ja-JP"/>
        </w:rPr>
        <w:t xml:space="preserve"> been </w:t>
      </w:r>
      <w:r w:rsidR="00D47E75">
        <w:rPr>
          <w:lang w:val="en-US" w:eastAsia="ja-JP"/>
        </w:rPr>
        <w:t>studied</w:t>
      </w:r>
      <w:r w:rsidR="004C0F85">
        <w:rPr>
          <w:rFonts w:hint="eastAsia"/>
          <w:lang w:val="en-US" w:eastAsia="ja-JP"/>
        </w:rPr>
        <w:t xml:space="preserve">, such as </w:t>
      </w:r>
      <w:r w:rsidR="001F78F0">
        <w:rPr>
          <w:rFonts w:hint="eastAsia"/>
          <w:lang w:val="en-US" w:eastAsia="ja-JP"/>
        </w:rPr>
        <w:t xml:space="preserve">spatial-frequency domain </w:t>
      </w:r>
      <w:r w:rsidR="004C0F85">
        <w:rPr>
          <w:rFonts w:hint="eastAsia"/>
          <w:lang w:val="en-US" w:eastAsia="ja-JP"/>
        </w:rPr>
        <w:t>eigenvector,</w:t>
      </w:r>
      <w:r w:rsidR="001F78F0">
        <w:rPr>
          <w:rFonts w:hint="eastAsia"/>
          <w:lang w:val="en-US" w:eastAsia="ja-JP"/>
        </w:rPr>
        <w:t xml:space="preserve"> angular-delay domain</w:t>
      </w:r>
      <w:r w:rsidR="004C0F85">
        <w:rPr>
          <w:rFonts w:hint="eastAsia"/>
          <w:lang w:val="en-US" w:eastAsia="ja-JP"/>
        </w:rPr>
        <w:t xml:space="preserve"> eigenvector, and spatial-frequency domain channel matrix. </w:t>
      </w:r>
      <w:r w:rsidR="00FA7D5F">
        <w:rPr>
          <w:rFonts w:hint="eastAsia"/>
          <w:lang w:val="en-US" w:eastAsia="ja-JP"/>
        </w:rPr>
        <w:t>Based on RAN1#12</w:t>
      </w:r>
      <w:r w:rsidR="00816E6B">
        <w:rPr>
          <w:rFonts w:hint="eastAsia"/>
          <w:lang w:val="en-US" w:eastAsia="ja-JP"/>
        </w:rPr>
        <w:t>1</w:t>
      </w:r>
      <w:r w:rsidR="00FA7D5F">
        <w:rPr>
          <w:rFonts w:hint="eastAsia"/>
          <w:lang w:val="en-US" w:eastAsia="ja-JP"/>
        </w:rPr>
        <w:t xml:space="preserve"> observations, the results on trade-off between complexity (FLOPs) and SGCS gain (%) over benchmark can be summarized as in Table 1</w:t>
      </w:r>
      <w:r w:rsidR="00930652">
        <w:rPr>
          <w:rFonts w:hint="eastAsia"/>
          <w:lang w:val="en-US" w:eastAsia="ja-JP"/>
        </w:rPr>
        <w:t xml:space="preserve"> and the results on trade-off between model size (number of parameters) and SGCS gain (%) over benchmark can be summarized as in Table 2. In both Table 1 and 2, 1-layer and payload size X-bin (</w:t>
      </w:r>
      <m:oMath>
        <m:r>
          <w:rPr>
            <w:rFonts w:ascii="Cambria Math" w:hAnsi="Cambria Math"/>
            <w:lang w:val="en-US" w:eastAsia="ja-JP"/>
          </w:rPr>
          <m:t>≤</m:t>
        </m:r>
      </m:oMath>
      <w:r w:rsidR="00930652">
        <w:rPr>
          <w:rFonts w:hint="eastAsia"/>
          <w:lang w:val="en-US" w:eastAsia="ja-JP"/>
        </w:rPr>
        <w:t xml:space="preserve"> 80 bits) are assumed.</w:t>
      </w:r>
    </w:p>
    <w:p w14:paraId="5E7E73F1" w14:textId="376F522E" w:rsidR="00816E6B" w:rsidRDefault="00816E6B" w:rsidP="00E964B4">
      <w:pPr>
        <w:spacing w:afterLines="50" w:after="120"/>
        <w:rPr>
          <w:lang w:val="en-US" w:eastAsia="ja-JP"/>
        </w:rPr>
      </w:pPr>
      <w:r>
        <w:rPr>
          <w:rFonts w:hint="eastAsia"/>
          <w:lang w:val="en-US" w:eastAsia="ja-JP"/>
        </w:rPr>
        <w:t xml:space="preserve">Based on the RAN1#121 observations, from complexity-performance trade-off perspective, angle-delay domain eigenvector input may have possibility to </w:t>
      </w:r>
      <w:r>
        <w:rPr>
          <w:lang w:val="en-US" w:eastAsia="ja-JP"/>
        </w:rPr>
        <w:t>have</w:t>
      </w:r>
      <w:r>
        <w:rPr>
          <w:rFonts w:hint="eastAsia"/>
          <w:lang w:val="en-US" w:eastAsia="ja-JP"/>
        </w:rPr>
        <w:t xml:space="preserve"> less complexity, but the potential concern would be there was only a few companies</w:t>
      </w:r>
      <w:r>
        <w:rPr>
          <w:lang w:val="en-US" w:eastAsia="ja-JP"/>
        </w:rPr>
        <w:t>’</w:t>
      </w:r>
      <w:r>
        <w:rPr>
          <w:rFonts w:hint="eastAsia"/>
          <w:lang w:val="en-US" w:eastAsia="ja-JP"/>
        </w:rPr>
        <w:t xml:space="preserve"> evaluation results during SI phase. From </w:t>
      </w:r>
      <w:r w:rsidR="00FF0F8B">
        <w:rPr>
          <w:rFonts w:hint="eastAsia"/>
          <w:lang w:val="en-US" w:eastAsia="ja-JP"/>
        </w:rPr>
        <w:t xml:space="preserve">the </w:t>
      </w:r>
      <w:r>
        <w:rPr>
          <w:rFonts w:hint="eastAsia"/>
          <w:lang w:val="en-US" w:eastAsia="ja-JP"/>
        </w:rPr>
        <w:t>model size perspective, both spatial-frequency domain eigenvector input and angle-delay domain eigenvector input can achieve less than 1M parameters with reasonable performance gain.</w:t>
      </w:r>
    </w:p>
    <w:p w14:paraId="145872DF" w14:textId="375F9EBF" w:rsidR="00816E6B" w:rsidRDefault="007E6BE4" w:rsidP="00E964B4">
      <w:pPr>
        <w:spacing w:afterLines="50" w:after="120"/>
        <w:rPr>
          <w:lang w:val="en-US" w:eastAsia="ja-JP"/>
        </w:rPr>
      </w:pPr>
      <w:r>
        <w:rPr>
          <w:rFonts w:hint="eastAsia"/>
          <w:lang w:val="en-US" w:eastAsia="ja-JP"/>
        </w:rPr>
        <w:t xml:space="preserve">Based on the above observations, we propose to further consider spatial-frequency domain eigenvector and angle-delay domain </w:t>
      </w:r>
      <w:r w:rsidR="004D2A85">
        <w:rPr>
          <w:lang w:val="en-US" w:eastAsia="ja-JP"/>
        </w:rPr>
        <w:t>eigenvector</w:t>
      </w:r>
      <w:r w:rsidR="004D2A85">
        <w:rPr>
          <w:rFonts w:hint="eastAsia"/>
          <w:lang w:val="en-US" w:eastAsia="ja-JP"/>
        </w:rPr>
        <w:t xml:space="preserve"> for target CSI type.</w:t>
      </w:r>
    </w:p>
    <w:p w14:paraId="09C67D0D" w14:textId="046320DA" w:rsidR="004D2A85" w:rsidRDefault="004D2A85" w:rsidP="004D2A85">
      <w:pPr>
        <w:snapToGrid w:val="0"/>
        <w:spacing w:beforeLines="50" w:before="120" w:after="0"/>
        <w:rPr>
          <w:b/>
          <w:lang w:val="en-US" w:eastAsia="ja-JP"/>
        </w:rPr>
      </w:pPr>
      <w:r>
        <w:rPr>
          <w:rFonts w:hint="eastAsia"/>
          <w:b/>
          <w:bCs/>
          <w:lang w:val="en-US" w:eastAsia="ja-JP"/>
        </w:rPr>
        <w:t>Proposal</w:t>
      </w:r>
      <w:r w:rsidRPr="0033654B">
        <w:rPr>
          <w:b/>
          <w:bCs/>
          <w:lang w:val="en-US" w:eastAsia="ja-JP"/>
        </w:rPr>
        <w:t xml:space="preserve"> </w:t>
      </w:r>
      <w:r>
        <w:rPr>
          <w:rFonts w:hint="eastAsia"/>
          <w:b/>
          <w:bCs/>
          <w:lang w:val="en-US" w:eastAsia="ja-JP"/>
        </w:rPr>
        <w:t>1</w:t>
      </w:r>
      <w:r w:rsidRPr="0033654B">
        <w:rPr>
          <w:b/>
          <w:bCs/>
          <w:lang w:val="en-US" w:eastAsia="ja-JP"/>
        </w:rPr>
        <w:t xml:space="preserve">: </w:t>
      </w:r>
      <w:r>
        <w:rPr>
          <w:rFonts w:hint="eastAsia"/>
          <w:b/>
          <w:lang w:val="en-US" w:eastAsia="ja-JP"/>
        </w:rPr>
        <w:t>Spatial-frequency domain eigenvector and angle-delay domain eigenvector are further considered for target CSI type.</w:t>
      </w:r>
    </w:p>
    <w:p w14:paraId="7A600332" w14:textId="77777777" w:rsidR="004D2A85" w:rsidRPr="004D2A85" w:rsidRDefault="004D2A85" w:rsidP="00E964B4">
      <w:pPr>
        <w:spacing w:afterLines="50" w:after="120"/>
        <w:rPr>
          <w:lang w:val="en-US" w:eastAsia="ja-JP"/>
        </w:rPr>
      </w:pPr>
    </w:p>
    <w:p w14:paraId="1AC0033D" w14:textId="4C53BA04" w:rsidR="00930652" w:rsidRDefault="00930652" w:rsidP="00930652">
      <w:pPr>
        <w:spacing w:after="0"/>
        <w:jc w:val="center"/>
        <w:rPr>
          <w:lang w:val="en-US" w:eastAsia="ja-JP"/>
        </w:rPr>
      </w:pPr>
      <w:r>
        <w:rPr>
          <w:rFonts w:hint="eastAsia"/>
          <w:lang w:val="en-US" w:eastAsia="ja-JP"/>
        </w:rPr>
        <w:t>T</w:t>
      </w:r>
      <w:r>
        <w:rPr>
          <w:lang w:val="en-US" w:eastAsia="ja-JP"/>
        </w:rPr>
        <w:t xml:space="preserve">able </w:t>
      </w:r>
      <w:r>
        <w:rPr>
          <w:rFonts w:hint="eastAsia"/>
          <w:lang w:val="en-US" w:eastAsia="ja-JP"/>
        </w:rPr>
        <w:t>1</w:t>
      </w:r>
      <w:r>
        <w:rPr>
          <w:lang w:val="en-US" w:eastAsia="ja-JP"/>
        </w:rPr>
        <w:t xml:space="preserve">: </w:t>
      </w:r>
      <w:r w:rsidR="00CC6264">
        <w:rPr>
          <w:rFonts w:hint="eastAsia"/>
          <w:lang w:val="en-US" w:eastAsia="ja-JP"/>
        </w:rPr>
        <w:t>Trade-off between complexity (FLOPs) and SGCS gain over benchmark</w:t>
      </w:r>
    </w:p>
    <w:tbl>
      <w:tblPr>
        <w:tblStyle w:val="af9"/>
        <w:tblW w:w="10205" w:type="dxa"/>
        <w:tblLook w:val="04A0" w:firstRow="1" w:lastRow="0" w:firstColumn="1" w:lastColumn="0" w:noHBand="0" w:noVBand="1"/>
      </w:tblPr>
      <w:tblGrid>
        <w:gridCol w:w="1984"/>
        <w:gridCol w:w="1701"/>
        <w:gridCol w:w="2268"/>
        <w:gridCol w:w="2268"/>
        <w:gridCol w:w="1984"/>
      </w:tblGrid>
      <w:tr w:rsidR="00542573" w14:paraId="11FCB735" w14:textId="77777777" w:rsidTr="00664137">
        <w:tc>
          <w:tcPr>
            <w:tcW w:w="1984" w:type="dxa"/>
          </w:tcPr>
          <w:p w14:paraId="1A76E2E4" w14:textId="77777777" w:rsidR="00542573" w:rsidRDefault="00542573" w:rsidP="00664137">
            <w:pPr>
              <w:spacing w:after="0"/>
              <w:rPr>
                <w:lang w:eastAsia="ja-JP"/>
              </w:rPr>
            </w:pPr>
          </w:p>
        </w:tc>
        <w:tc>
          <w:tcPr>
            <w:tcW w:w="1701" w:type="dxa"/>
          </w:tcPr>
          <w:p w14:paraId="5DEB15E6" w14:textId="77777777" w:rsidR="00542573" w:rsidRDefault="00542573" w:rsidP="00664137">
            <w:pPr>
              <w:spacing w:after="0"/>
              <w:rPr>
                <w:lang w:eastAsia="ja-JP"/>
              </w:rPr>
            </w:pPr>
            <w:r>
              <w:rPr>
                <w:rFonts w:hint="eastAsia"/>
                <w:lang w:eastAsia="ja-JP"/>
              </w:rPr>
              <w:t>FLOPs &lt; 1M</w:t>
            </w:r>
          </w:p>
        </w:tc>
        <w:tc>
          <w:tcPr>
            <w:tcW w:w="2268" w:type="dxa"/>
          </w:tcPr>
          <w:p w14:paraId="1EB406ED" w14:textId="77777777" w:rsidR="00542573" w:rsidRDefault="00542573" w:rsidP="00664137">
            <w:pPr>
              <w:spacing w:after="0"/>
              <w:rPr>
                <w:lang w:eastAsia="ja-JP"/>
              </w:rPr>
            </w:pPr>
            <w:r>
              <w:rPr>
                <w:rFonts w:hint="eastAsia"/>
                <w:lang w:eastAsia="ja-JP"/>
              </w:rPr>
              <w:t>FLOPs range of 1M to 10M</w:t>
            </w:r>
          </w:p>
        </w:tc>
        <w:tc>
          <w:tcPr>
            <w:tcW w:w="2268" w:type="dxa"/>
          </w:tcPr>
          <w:p w14:paraId="7B7A7AED" w14:textId="77777777" w:rsidR="00542573" w:rsidRDefault="00542573" w:rsidP="00664137">
            <w:pPr>
              <w:spacing w:after="0"/>
              <w:rPr>
                <w:lang w:eastAsia="ja-JP"/>
              </w:rPr>
            </w:pPr>
            <w:r>
              <w:rPr>
                <w:rFonts w:hint="eastAsia"/>
                <w:lang w:eastAsia="ja-JP"/>
              </w:rPr>
              <w:t>FLOPs range of 10M to 100M</w:t>
            </w:r>
          </w:p>
        </w:tc>
        <w:tc>
          <w:tcPr>
            <w:tcW w:w="1984" w:type="dxa"/>
          </w:tcPr>
          <w:p w14:paraId="24CAC538" w14:textId="77777777" w:rsidR="00542573" w:rsidRDefault="00542573" w:rsidP="00664137">
            <w:pPr>
              <w:spacing w:after="0"/>
              <w:rPr>
                <w:lang w:eastAsia="ja-JP"/>
              </w:rPr>
            </w:pPr>
            <w:r>
              <w:rPr>
                <w:rFonts w:hint="eastAsia"/>
                <w:lang w:eastAsia="ja-JP"/>
              </w:rPr>
              <w:t>FLOPs &gt; 100M</w:t>
            </w:r>
          </w:p>
        </w:tc>
      </w:tr>
      <w:tr w:rsidR="00542573" w14:paraId="1354426A" w14:textId="77777777" w:rsidTr="00664137">
        <w:tc>
          <w:tcPr>
            <w:tcW w:w="1984" w:type="dxa"/>
          </w:tcPr>
          <w:p w14:paraId="270D3922" w14:textId="77777777" w:rsidR="00542573" w:rsidRDefault="00542573" w:rsidP="00664137">
            <w:pPr>
              <w:spacing w:after="0"/>
              <w:rPr>
                <w:lang w:eastAsia="ja-JP"/>
              </w:rPr>
            </w:pPr>
            <w:r>
              <w:rPr>
                <w:rFonts w:hint="eastAsia"/>
                <w:lang w:eastAsia="ja-JP"/>
              </w:rPr>
              <w:t>Spatial-frequency domain eigen-vector as input</w:t>
            </w:r>
          </w:p>
        </w:tc>
        <w:tc>
          <w:tcPr>
            <w:tcW w:w="1701" w:type="dxa"/>
          </w:tcPr>
          <w:p w14:paraId="41558EC4" w14:textId="77777777" w:rsidR="00542573" w:rsidRDefault="00542573" w:rsidP="00664137">
            <w:pPr>
              <w:spacing w:after="0"/>
              <w:rPr>
                <w:lang w:eastAsia="ja-JP"/>
              </w:rPr>
            </w:pPr>
          </w:p>
        </w:tc>
        <w:tc>
          <w:tcPr>
            <w:tcW w:w="2268" w:type="dxa"/>
          </w:tcPr>
          <w:p w14:paraId="0A52BEA3" w14:textId="77777777" w:rsidR="00542573" w:rsidRDefault="00542573" w:rsidP="00664137">
            <w:pPr>
              <w:spacing w:after="0"/>
              <w:rPr>
                <w:lang w:eastAsia="ja-JP"/>
              </w:rPr>
            </w:pPr>
            <w:r>
              <w:rPr>
                <w:rFonts w:hint="eastAsia"/>
                <w:lang w:eastAsia="ja-JP"/>
              </w:rPr>
              <w:t>9 sources observe minor to significant performance gain of 2.8% ~ 20.68% over benchmark</w:t>
            </w:r>
          </w:p>
        </w:tc>
        <w:tc>
          <w:tcPr>
            <w:tcW w:w="2268" w:type="dxa"/>
          </w:tcPr>
          <w:p w14:paraId="236826FE" w14:textId="77777777" w:rsidR="00542573" w:rsidRDefault="00542573" w:rsidP="00664137">
            <w:pPr>
              <w:spacing w:after="0"/>
              <w:rPr>
                <w:lang w:eastAsia="ja-JP"/>
              </w:rPr>
            </w:pPr>
            <w:r>
              <w:rPr>
                <w:rFonts w:hint="eastAsia"/>
                <w:lang w:eastAsia="ja-JP"/>
              </w:rPr>
              <w:t>11 sources observe minor to significant gain of 1.2% ~ 21.7% over benchmark</w:t>
            </w:r>
          </w:p>
        </w:tc>
        <w:tc>
          <w:tcPr>
            <w:tcW w:w="1984" w:type="dxa"/>
          </w:tcPr>
          <w:p w14:paraId="6DACA574" w14:textId="77777777" w:rsidR="00542573" w:rsidRDefault="00542573" w:rsidP="00664137">
            <w:pPr>
              <w:spacing w:after="0"/>
              <w:rPr>
                <w:lang w:eastAsia="ja-JP"/>
              </w:rPr>
            </w:pPr>
            <w:r>
              <w:rPr>
                <w:rFonts w:hint="eastAsia"/>
                <w:lang w:eastAsia="ja-JP"/>
              </w:rPr>
              <w:t>5 sources observe minor to significant performance gain of 4.8% ~ 13.5% over benchmark</w:t>
            </w:r>
          </w:p>
        </w:tc>
      </w:tr>
      <w:tr w:rsidR="00542573" w14:paraId="1F990B95" w14:textId="77777777" w:rsidTr="00664137">
        <w:tc>
          <w:tcPr>
            <w:tcW w:w="1984" w:type="dxa"/>
          </w:tcPr>
          <w:p w14:paraId="228485F2" w14:textId="77777777" w:rsidR="00542573" w:rsidRDefault="00542573" w:rsidP="00664137">
            <w:pPr>
              <w:spacing w:after="0"/>
              <w:rPr>
                <w:lang w:eastAsia="ja-JP"/>
              </w:rPr>
            </w:pPr>
            <w:r>
              <w:rPr>
                <w:rFonts w:hint="eastAsia"/>
                <w:lang w:eastAsia="ja-JP"/>
              </w:rPr>
              <w:t>Angle-delay domain eigen-vector</w:t>
            </w:r>
          </w:p>
        </w:tc>
        <w:tc>
          <w:tcPr>
            <w:tcW w:w="1701" w:type="dxa"/>
          </w:tcPr>
          <w:p w14:paraId="5113598C" w14:textId="77777777" w:rsidR="00542573" w:rsidRDefault="00542573" w:rsidP="00664137">
            <w:pPr>
              <w:spacing w:after="0"/>
              <w:rPr>
                <w:lang w:eastAsia="ja-JP"/>
              </w:rPr>
            </w:pPr>
            <w:r>
              <w:rPr>
                <w:rFonts w:hint="eastAsia"/>
                <w:lang w:eastAsia="ja-JP"/>
              </w:rPr>
              <w:t xml:space="preserve">2 sources observe minor to significant </w:t>
            </w:r>
            <w:r>
              <w:rPr>
                <w:rFonts w:hint="eastAsia"/>
                <w:lang w:eastAsia="ja-JP"/>
              </w:rPr>
              <w:lastRenderedPageBreak/>
              <w:t>performance gain of 2.8% ~ 19.29% over benchmark</w:t>
            </w:r>
          </w:p>
        </w:tc>
        <w:tc>
          <w:tcPr>
            <w:tcW w:w="2268" w:type="dxa"/>
          </w:tcPr>
          <w:p w14:paraId="6E5F3862" w14:textId="77777777" w:rsidR="00542573" w:rsidRDefault="00542573" w:rsidP="00664137">
            <w:pPr>
              <w:spacing w:after="0"/>
              <w:rPr>
                <w:lang w:eastAsia="ja-JP"/>
              </w:rPr>
            </w:pPr>
            <w:r>
              <w:rPr>
                <w:rFonts w:hint="eastAsia"/>
                <w:lang w:eastAsia="ja-JP"/>
              </w:rPr>
              <w:lastRenderedPageBreak/>
              <w:t xml:space="preserve">3 sources observe minor to moderate performance </w:t>
            </w:r>
            <w:r>
              <w:rPr>
                <w:rFonts w:hint="eastAsia"/>
                <w:lang w:eastAsia="ja-JP"/>
              </w:rPr>
              <w:lastRenderedPageBreak/>
              <w:t>gain of 1.4% ~ 6.63% over benchmark</w:t>
            </w:r>
          </w:p>
        </w:tc>
        <w:tc>
          <w:tcPr>
            <w:tcW w:w="2268" w:type="dxa"/>
          </w:tcPr>
          <w:p w14:paraId="5602F05A" w14:textId="77777777" w:rsidR="00542573" w:rsidRDefault="00542573" w:rsidP="00664137">
            <w:pPr>
              <w:spacing w:after="0"/>
              <w:rPr>
                <w:lang w:eastAsia="ja-JP"/>
              </w:rPr>
            </w:pPr>
            <w:r>
              <w:rPr>
                <w:rFonts w:hint="eastAsia"/>
                <w:lang w:eastAsia="ja-JP"/>
              </w:rPr>
              <w:lastRenderedPageBreak/>
              <w:t xml:space="preserve">2 sources observe moderate performance </w:t>
            </w:r>
            <w:r>
              <w:rPr>
                <w:rFonts w:hint="eastAsia"/>
                <w:lang w:eastAsia="ja-JP"/>
              </w:rPr>
              <w:lastRenderedPageBreak/>
              <w:t>gain of 5.3% ~ 6.8% over benchmark</w:t>
            </w:r>
          </w:p>
        </w:tc>
        <w:tc>
          <w:tcPr>
            <w:tcW w:w="1984" w:type="dxa"/>
          </w:tcPr>
          <w:p w14:paraId="49CB8423" w14:textId="77777777" w:rsidR="00542573" w:rsidRDefault="00542573" w:rsidP="00664137">
            <w:pPr>
              <w:spacing w:after="0"/>
              <w:rPr>
                <w:lang w:eastAsia="ja-JP"/>
              </w:rPr>
            </w:pPr>
          </w:p>
        </w:tc>
      </w:tr>
      <w:tr w:rsidR="00542573" w14:paraId="09B0E01C" w14:textId="77777777" w:rsidTr="00664137">
        <w:tc>
          <w:tcPr>
            <w:tcW w:w="1984" w:type="dxa"/>
          </w:tcPr>
          <w:p w14:paraId="4D5E16F0" w14:textId="77777777" w:rsidR="00542573" w:rsidRDefault="00542573" w:rsidP="00664137">
            <w:pPr>
              <w:spacing w:after="0"/>
              <w:rPr>
                <w:lang w:eastAsia="ja-JP"/>
              </w:rPr>
            </w:pPr>
            <w:r>
              <w:rPr>
                <w:rFonts w:hint="eastAsia"/>
                <w:lang w:eastAsia="ja-JP"/>
              </w:rPr>
              <w:t>Spatial-frequency domain channel matrix</w:t>
            </w:r>
          </w:p>
        </w:tc>
        <w:tc>
          <w:tcPr>
            <w:tcW w:w="1701" w:type="dxa"/>
          </w:tcPr>
          <w:p w14:paraId="2DA2DDCA" w14:textId="77777777" w:rsidR="00542573" w:rsidRDefault="00542573" w:rsidP="00664137">
            <w:pPr>
              <w:spacing w:after="0"/>
              <w:rPr>
                <w:lang w:eastAsia="ja-JP"/>
              </w:rPr>
            </w:pPr>
          </w:p>
        </w:tc>
        <w:tc>
          <w:tcPr>
            <w:tcW w:w="2268" w:type="dxa"/>
          </w:tcPr>
          <w:p w14:paraId="5C2357BC" w14:textId="77777777" w:rsidR="00542573" w:rsidRDefault="00542573" w:rsidP="00664137">
            <w:pPr>
              <w:spacing w:after="0"/>
              <w:rPr>
                <w:lang w:eastAsia="ja-JP"/>
              </w:rPr>
            </w:pPr>
          </w:p>
        </w:tc>
        <w:tc>
          <w:tcPr>
            <w:tcW w:w="2268" w:type="dxa"/>
          </w:tcPr>
          <w:p w14:paraId="52E9C0D4" w14:textId="77777777" w:rsidR="00542573" w:rsidRDefault="00542573" w:rsidP="00664137">
            <w:pPr>
              <w:spacing w:after="0"/>
              <w:rPr>
                <w:lang w:eastAsia="ja-JP"/>
              </w:rPr>
            </w:pPr>
          </w:p>
        </w:tc>
        <w:tc>
          <w:tcPr>
            <w:tcW w:w="1984" w:type="dxa"/>
          </w:tcPr>
          <w:p w14:paraId="6C9776AE" w14:textId="77777777" w:rsidR="00542573" w:rsidRDefault="00542573" w:rsidP="00664137">
            <w:pPr>
              <w:spacing w:after="0"/>
              <w:rPr>
                <w:lang w:eastAsia="ja-JP"/>
              </w:rPr>
            </w:pPr>
            <w:r>
              <w:rPr>
                <w:rFonts w:hint="eastAsia"/>
                <w:lang w:eastAsia="ja-JP"/>
              </w:rPr>
              <w:t>1 source observes 37.8% performance gain over benchmark</w:t>
            </w:r>
          </w:p>
        </w:tc>
      </w:tr>
    </w:tbl>
    <w:p w14:paraId="1096FDD0" w14:textId="77777777" w:rsidR="001015C2" w:rsidRDefault="001015C2" w:rsidP="00E964B4">
      <w:pPr>
        <w:spacing w:afterLines="50" w:after="120"/>
        <w:rPr>
          <w:lang w:eastAsia="ja-JP"/>
        </w:rPr>
      </w:pPr>
    </w:p>
    <w:p w14:paraId="3178551B" w14:textId="53D66C23" w:rsidR="00542573" w:rsidRDefault="00542573" w:rsidP="00542573">
      <w:pPr>
        <w:spacing w:after="0"/>
        <w:jc w:val="center"/>
        <w:rPr>
          <w:lang w:val="en-US" w:eastAsia="ja-JP"/>
        </w:rPr>
      </w:pPr>
      <w:r>
        <w:rPr>
          <w:rFonts w:hint="eastAsia"/>
          <w:lang w:val="en-US" w:eastAsia="ja-JP"/>
        </w:rPr>
        <w:t>T</w:t>
      </w:r>
      <w:r>
        <w:rPr>
          <w:lang w:val="en-US" w:eastAsia="ja-JP"/>
        </w:rPr>
        <w:t xml:space="preserve">able </w:t>
      </w:r>
      <w:r>
        <w:rPr>
          <w:rFonts w:hint="eastAsia"/>
          <w:lang w:val="en-US" w:eastAsia="ja-JP"/>
        </w:rPr>
        <w:t>2</w:t>
      </w:r>
      <w:r>
        <w:rPr>
          <w:lang w:val="en-US" w:eastAsia="ja-JP"/>
        </w:rPr>
        <w:t xml:space="preserve">: </w:t>
      </w:r>
      <w:r>
        <w:rPr>
          <w:rFonts w:hint="eastAsia"/>
          <w:lang w:val="en-US" w:eastAsia="ja-JP"/>
        </w:rPr>
        <w:t>Trade-off between model size (number of parameters) and SGCS gain over benchmark</w:t>
      </w:r>
    </w:p>
    <w:tbl>
      <w:tblPr>
        <w:tblStyle w:val="af9"/>
        <w:tblW w:w="9637" w:type="dxa"/>
        <w:tblLook w:val="04A0" w:firstRow="1" w:lastRow="0" w:firstColumn="1" w:lastColumn="0" w:noHBand="0" w:noVBand="1"/>
      </w:tblPr>
      <w:tblGrid>
        <w:gridCol w:w="1984"/>
        <w:gridCol w:w="2551"/>
        <w:gridCol w:w="2551"/>
        <w:gridCol w:w="2551"/>
      </w:tblGrid>
      <w:tr w:rsidR="00816E6B" w14:paraId="610E8E63" w14:textId="77777777" w:rsidTr="00664137">
        <w:tc>
          <w:tcPr>
            <w:tcW w:w="1984" w:type="dxa"/>
          </w:tcPr>
          <w:p w14:paraId="6062BA2B" w14:textId="77777777" w:rsidR="00816E6B" w:rsidRDefault="00816E6B" w:rsidP="00664137">
            <w:pPr>
              <w:spacing w:after="0"/>
              <w:rPr>
                <w:lang w:eastAsia="ja-JP"/>
              </w:rPr>
            </w:pPr>
          </w:p>
        </w:tc>
        <w:tc>
          <w:tcPr>
            <w:tcW w:w="2551" w:type="dxa"/>
          </w:tcPr>
          <w:p w14:paraId="468CFAD5" w14:textId="77777777" w:rsidR="00816E6B" w:rsidRDefault="00816E6B" w:rsidP="00664137">
            <w:pPr>
              <w:spacing w:after="0"/>
              <w:rPr>
                <w:lang w:eastAsia="ja-JP"/>
              </w:rPr>
            </w:pPr>
            <w:r>
              <w:rPr>
                <w:rFonts w:hint="eastAsia"/>
                <w:lang w:eastAsia="ja-JP"/>
              </w:rPr>
              <w:t>Model size less than 1M parameters</w:t>
            </w:r>
          </w:p>
        </w:tc>
        <w:tc>
          <w:tcPr>
            <w:tcW w:w="2551" w:type="dxa"/>
          </w:tcPr>
          <w:p w14:paraId="297F96D8" w14:textId="77777777" w:rsidR="00816E6B" w:rsidRDefault="00816E6B" w:rsidP="00664137">
            <w:pPr>
              <w:spacing w:after="0"/>
              <w:rPr>
                <w:lang w:eastAsia="ja-JP"/>
              </w:rPr>
            </w:pPr>
            <w:r>
              <w:rPr>
                <w:rFonts w:hint="eastAsia"/>
                <w:lang w:eastAsia="ja-JP"/>
              </w:rPr>
              <w:t>Mode size in range of 1M to 10M parameters</w:t>
            </w:r>
          </w:p>
        </w:tc>
        <w:tc>
          <w:tcPr>
            <w:tcW w:w="2551" w:type="dxa"/>
          </w:tcPr>
          <w:p w14:paraId="1ECAB1AA" w14:textId="77777777" w:rsidR="00816E6B" w:rsidRDefault="00816E6B" w:rsidP="00664137">
            <w:pPr>
              <w:spacing w:after="0"/>
              <w:rPr>
                <w:lang w:eastAsia="ja-JP"/>
              </w:rPr>
            </w:pPr>
            <w:r>
              <w:rPr>
                <w:rFonts w:hint="eastAsia"/>
                <w:lang w:eastAsia="ja-JP"/>
              </w:rPr>
              <w:t>Model size &gt; 10M parameters</w:t>
            </w:r>
          </w:p>
        </w:tc>
      </w:tr>
      <w:tr w:rsidR="00816E6B" w14:paraId="3DC65C41" w14:textId="77777777" w:rsidTr="00664137">
        <w:tc>
          <w:tcPr>
            <w:tcW w:w="1984" w:type="dxa"/>
          </w:tcPr>
          <w:p w14:paraId="06795EAF" w14:textId="77777777" w:rsidR="00816E6B" w:rsidRDefault="00816E6B" w:rsidP="00664137">
            <w:pPr>
              <w:spacing w:after="0"/>
              <w:rPr>
                <w:lang w:eastAsia="ja-JP"/>
              </w:rPr>
            </w:pPr>
            <w:r>
              <w:rPr>
                <w:rFonts w:hint="eastAsia"/>
                <w:lang w:eastAsia="ja-JP"/>
              </w:rPr>
              <w:t>Spatial-frequency domain eigen-vector as input</w:t>
            </w:r>
          </w:p>
        </w:tc>
        <w:tc>
          <w:tcPr>
            <w:tcW w:w="2551" w:type="dxa"/>
          </w:tcPr>
          <w:p w14:paraId="79321692" w14:textId="77777777" w:rsidR="00816E6B" w:rsidRDefault="00816E6B" w:rsidP="00664137">
            <w:pPr>
              <w:spacing w:after="0"/>
              <w:rPr>
                <w:lang w:eastAsia="ja-JP"/>
              </w:rPr>
            </w:pPr>
            <w:r>
              <w:rPr>
                <w:rFonts w:hint="eastAsia"/>
                <w:lang w:eastAsia="ja-JP"/>
              </w:rPr>
              <w:t>10 sources observe minor to significant performance gain of 1.2% ~ 18.5% over benchmark</w:t>
            </w:r>
          </w:p>
        </w:tc>
        <w:tc>
          <w:tcPr>
            <w:tcW w:w="2551" w:type="dxa"/>
          </w:tcPr>
          <w:p w14:paraId="1198C552" w14:textId="77777777" w:rsidR="00816E6B" w:rsidRDefault="00816E6B" w:rsidP="00664137">
            <w:pPr>
              <w:spacing w:after="0"/>
              <w:rPr>
                <w:lang w:eastAsia="ja-JP"/>
              </w:rPr>
            </w:pPr>
            <w:r>
              <w:rPr>
                <w:rFonts w:hint="eastAsia"/>
                <w:lang w:eastAsia="ja-JP"/>
              </w:rPr>
              <w:t>12 sources observe minor to significant gain of 1.3% ~ 21.7% over benchmark</w:t>
            </w:r>
          </w:p>
        </w:tc>
        <w:tc>
          <w:tcPr>
            <w:tcW w:w="2551" w:type="dxa"/>
          </w:tcPr>
          <w:p w14:paraId="2CD68C05" w14:textId="77777777" w:rsidR="00816E6B" w:rsidRDefault="00816E6B" w:rsidP="00664137">
            <w:pPr>
              <w:spacing w:after="0"/>
              <w:rPr>
                <w:lang w:eastAsia="ja-JP"/>
              </w:rPr>
            </w:pPr>
            <w:r>
              <w:rPr>
                <w:rFonts w:hint="eastAsia"/>
                <w:lang w:eastAsia="ja-JP"/>
              </w:rPr>
              <w:t>4 sources observe significant performance gain of 10.7% ~ 27.9% over benchmark</w:t>
            </w:r>
          </w:p>
        </w:tc>
      </w:tr>
      <w:tr w:rsidR="00816E6B" w14:paraId="69D07C08" w14:textId="77777777" w:rsidTr="00664137">
        <w:tc>
          <w:tcPr>
            <w:tcW w:w="1984" w:type="dxa"/>
          </w:tcPr>
          <w:p w14:paraId="7DCE0B8B" w14:textId="77777777" w:rsidR="00816E6B" w:rsidRDefault="00816E6B" w:rsidP="00664137">
            <w:pPr>
              <w:spacing w:after="0"/>
              <w:rPr>
                <w:lang w:eastAsia="ja-JP"/>
              </w:rPr>
            </w:pPr>
            <w:r>
              <w:rPr>
                <w:rFonts w:hint="eastAsia"/>
                <w:lang w:eastAsia="ja-JP"/>
              </w:rPr>
              <w:t>Angle-delay domain eigen-vector</w:t>
            </w:r>
          </w:p>
        </w:tc>
        <w:tc>
          <w:tcPr>
            <w:tcW w:w="2551" w:type="dxa"/>
          </w:tcPr>
          <w:p w14:paraId="649DBCD8" w14:textId="77777777" w:rsidR="00816E6B" w:rsidRDefault="00816E6B" w:rsidP="00664137">
            <w:pPr>
              <w:spacing w:after="0"/>
              <w:rPr>
                <w:lang w:eastAsia="ja-JP"/>
              </w:rPr>
            </w:pPr>
            <w:r>
              <w:rPr>
                <w:rFonts w:hint="eastAsia"/>
                <w:lang w:eastAsia="ja-JP"/>
              </w:rPr>
              <w:t>4 sources observe minor to significant performance gain of 1.4% ~ 19.29% over benchmark</w:t>
            </w:r>
          </w:p>
        </w:tc>
        <w:tc>
          <w:tcPr>
            <w:tcW w:w="2551" w:type="dxa"/>
          </w:tcPr>
          <w:p w14:paraId="1262934C" w14:textId="77777777" w:rsidR="00816E6B" w:rsidRDefault="00816E6B" w:rsidP="00664137">
            <w:pPr>
              <w:spacing w:after="0"/>
              <w:rPr>
                <w:lang w:eastAsia="ja-JP"/>
              </w:rPr>
            </w:pPr>
            <w:r>
              <w:rPr>
                <w:rFonts w:hint="eastAsia"/>
                <w:lang w:eastAsia="ja-JP"/>
              </w:rPr>
              <w:t>1 source observes moderate performance gain of 6.5% ~ 6.8% over benchmark</w:t>
            </w:r>
          </w:p>
        </w:tc>
        <w:tc>
          <w:tcPr>
            <w:tcW w:w="2551" w:type="dxa"/>
          </w:tcPr>
          <w:p w14:paraId="6AB98281" w14:textId="77777777" w:rsidR="00816E6B" w:rsidRDefault="00816E6B" w:rsidP="00664137">
            <w:pPr>
              <w:spacing w:after="0"/>
              <w:rPr>
                <w:lang w:eastAsia="ja-JP"/>
              </w:rPr>
            </w:pPr>
          </w:p>
        </w:tc>
      </w:tr>
      <w:tr w:rsidR="00816E6B" w14:paraId="23DEEB66" w14:textId="77777777" w:rsidTr="00664137">
        <w:tc>
          <w:tcPr>
            <w:tcW w:w="1984" w:type="dxa"/>
          </w:tcPr>
          <w:p w14:paraId="7E3331B1" w14:textId="77777777" w:rsidR="00816E6B" w:rsidRDefault="00816E6B" w:rsidP="00664137">
            <w:pPr>
              <w:spacing w:after="0"/>
              <w:rPr>
                <w:lang w:eastAsia="ja-JP"/>
              </w:rPr>
            </w:pPr>
            <w:r>
              <w:rPr>
                <w:rFonts w:hint="eastAsia"/>
                <w:lang w:eastAsia="ja-JP"/>
              </w:rPr>
              <w:t>Spatial-frequency domain channel matrix</w:t>
            </w:r>
          </w:p>
        </w:tc>
        <w:tc>
          <w:tcPr>
            <w:tcW w:w="2551" w:type="dxa"/>
          </w:tcPr>
          <w:p w14:paraId="0D065DFF" w14:textId="77777777" w:rsidR="00816E6B" w:rsidRDefault="00816E6B" w:rsidP="00664137">
            <w:pPr>
              <w:spacing w:after="0"/>
              <w:rPr>
                <w:lang w:eastAsia="ja-JP"/>
              </w:rPr>
            </w:pPr>
          </w:p>
        </w:tc>
        <w:tc>
          <w:tcPr>
            <w:tcW w:w="2551" w:type="dxa"/>
          </w:tcPr>
          <w:p w14:paraId="4850BB81" w14:textId="77777777" w:rsidR="00816E6B" w:rsidRDefault="00816E6B" w:rsidP="00664137">
            <w:pPr>
              <w:spacing w:after="0"/>
              <w:rPr>
                <w:lang w:eastAsia="ja-JP"/>
              </w:rPr>
            </w:pPr>
          </w:p>
        </w:tc>
        <w:tc>
          <w:tcPr>
            <w:tcW w:w="2551" w:type="dxa"/>
          </w:tcPr>
          <w:p w14:paraId="5C3622B9" w14:textId="77777777" w:rsidR="00816E6B" w:rsidRDefault="00816E6B" w:rsidP="00664137">
            <w:pPr>
              <w:spacing w:after="0"/>
              <w:rPr>
                <w:lang w:eastAsia="ja-JP"/>
              </w:rPr>
            </w:pPr>
            <w:r>
              <w:rPr>
                <w:rFonts w:hint="eastAsia"/>
                <w:lang w:eastAsia="ja-JP"/>
              </w:rPr>
              <w:t>1 source observes 37.8% performance gain over benchmark</w:t>
            </w:r>
          </w:p>
        </w:tc>
      </w:tr>
    </w:tbl>
    <w:p w14:paraId="3FDD8D08" w14:textId="77777777" w:rsidR="00542573" w:rsidRPr="00816E6B" w:rsidRDefault="00542573" w:rsidP="00E964B4">
      <w:pPr>
        <w:spacing w:afterLines="50" w:after="120"/>
        <w:rPr>
          <w:lang w:eastAsia="ja-JP"/>
        </w:rPr>
      </w:pPr>
    </w:p>
    <w:p w14:paraId="0EA782A3" w14:textId="13D036E3" w:rsidR="00803505" w:rsidRDefault="00803505" w:rsidP="00803505">
      <w:pPr>
        <w:pStyle w:val="2"/>
        <w:ind w:left="0"/>
        <w:rPr>
          <w:lang w:val="en-US" w:eastAsia="ja-JP"/>
        </w:rPr>
      </w:pPr>
      <w:r>
        <w:rPr>
          <w:rFonts w:hint="eastAsia"/>
          <w:lang w:val="en-US" w:eastAsia="ja-JP"/>
        </w:rPr>
        <w:t>Measurement and report configuration</w:t>
      </w:r>
    </w:p>
    <w:p w14:paraId="2776A7D9" w14:textId="3B88C9CA" w:rsidR="003B1602" w:rsidRPr="00A5789C" w:rsidRDefault="003B1602" w:rsidP="00E964B4">
      <w:pPr>
        <w:spacing w:afterLines="50" w:after="120"/>
        <w:rPr>
          <w:lang w:val="en-US" w:eastAsia="ja-JP"/>
        </w:rPr>
      </w:pPr>
      <w:r>
        <w:rPr>
          <w:rFonts w:hint="eastAsia"/>
          <w:lang w:val="en-US" w:eastAsia="ja-JP"/>
        </w:rPr>
        <w:t xml:space="preserve">At least for inference, legacy CSI measurement and report configuration framework can be reused. For example, CSI-RS </w:t>
      </w:r>
      <w:r>
        <w:rPr>
          <w:lang w:val="en-US" w:eastAsia="ja-JP"/>
        </w:rPr>
        <w:t>resource</w:t>
      </w:r>
      <w:r>
        <w:rPr>
          <w:rFonts w:hint="eastAsia"/>
          <w:lang w:val="en-US" w:eastAsia="ja-JP"/>
        </w:rPr>
        <w:t xml:space="preserve"> type for CMR, periodic, semi-persistent, and aperiodic CSI-RS are supported.</w:t>
      </w:r>
      <w:r w:rsidR="00AD68E7">
        <w:rPr>
          <w:rFonts w:hint="eastAsia"/>
          <w:lang w:val="en-US" w:eastAsia="ja-JP"/>
        </w:rPr>
        <w:t xml:space="preserve"> In addition, </w:t>
      </w:r>
      <w:proofErr w:type="gramStart"/>
      <w:r w:rsidR="00AD68E7">
        <w:rPr>
          <w:rFonts w:hint="eastAsia"/>
          <w:lang w:val="en-US" w:eastAsia="ja-JP"/>
        </w:rPr>
        <w:t>similar to</w:t>
      </w:r>
      <w:proofErr w:type="gramEnd"/>
      <w:r w:rsidR="00AD68E7">
        <w:rPr>
          <w:rFonts w:hint="eastAsia"/>
          <w:lang w:val="en-US" w:eastAsia="ja-JP"/>
        </w:rPr>
        <w:t xml:space="preserve"> CSI prediction in Rel.19, at least for inference, it would be </w:t>
      </w:r>
      <w:r w:rsidR="00AD68E7">
        <w:rPr>
          <w:lang w:val="en-US" w:eastAsia="ja-JP"/>
        </w:rPr>
        <w:t>necessary</w:t>
      </w:r>
      <w:r w:rsidR="00AD68E7">
        <w:rPr>
          <w:rFonts w:hint="eastAsia"/>
          <w:lang w:val="en-US" w:eastAsia="ja-JP"/>
        </w:rPr>
        <w:t xml:space="preserve"> to </w:t>
      </w:r>
      <w:r w:rsidR="00AD68E7">
        <w:rPr>
          <w:lang w:val="en-US" w:eastAsia="ja-JP"/>
        </w:rPr>
        <w:t>introduce</w:t>
      </w:r>
      <w:r w:rsidR="00AD68E7">
        <w:rPr>
          <w:rFonts w:hint="eastAsia"/>
          <w:lang w:val="en-US" w:eastAsia="ja-JP"/>
        </w:rPr>
        <w:t xml:space="preserve"> new RRC parameter for CSI report configuration to </w:t>
      </w:r>
      <w:r w:rsidR="00AD68E7">
        <w:rPr>
          <w:lang w:val="en-US" w:eastAsia="ja-JP"/>
        </w:rPr>
        <w:t>distinguish</w:t>
      </w:r>
      <w:r w:rsidR="00AD68E7">
        <w:rPr>
          <w:rFonts w:hint="eastAsia"/>
          <w:lang w:val="en-US" w:eastAsia="ja-JP"/>
        </w:rPr>
        <w:t xml:space="preserve"> CSI report on AI/ML-based report and non-AI/ML-based report. </w:t>
      </w:r>
      <w:r w:rsidR="00582EE4">
        <w:rPr>
          <w:rFonts w:hint="eastAsia"/>
          <w:lang w:val="en-US" w:eastAsia="ja-JP"/>
        </w:rPr>
        <w:t xml:space="preserve">Furthermore, for inference </w:t>
      </w:r>
      <w:r w:rsidR="00582EE4">
        <w:rPr>
          <w:lang w:val="en-US" w:eastAsia="ja-JP"/>
        </w:rPr>
        <w:t>configuration</w:t>
      </w:r>
      <w:r w:rsidR="00582EE4">
        <w:rPr>
          <w:rFonts w:hint="eastAsia"/>
          <w:lang w:val="en-US" w:eastAsia="ja-JP"/>
        </w:rPr>
        <w:t>, the same ID as pairing ID</w:t>
      </w:r>
      <w:r w:rsidR="00FB3DAF">
        <w:rPr>
          <w:rFonts w:hint="eastAsia"/>
          <w:lang w:val="en-US" w:eastAsia="ja-JP"/>
        </w:rPr>
        <w:t xml:space="preserve"> </w:t>
      </w:r>
      <w:r w:rsidR="00FB3DAF" w:rsidRPr="00FB3DAF">
        <w:rPr>
          <w:lang w:val="en-US" w:eastAsia="ja-JP"/>
        </w:rPr>
        <w:t>for AI/ML-based CSI compression</w:t>
      </w:r>
      <w:r w:rsidR="00582EE4">
        <w:rPr>
          <w:rFonts w:hint="eastAsia"/>
          <w:lang w:val="en-US" w:eastAsia="ja-JP"/>
        </w:rPr>
        <w:t xml:space="preserve">, i.e., ID associated with exchanged dataset or the model parameters, </w:t>
      </w:r>
      <w:r w:rsidR="00844F4F">
        <w:rPr>
          <w:rFonts w:hint="eastAsia"/>
          <w:lang w:val="en-US" w:eastAsia="ja-JP"/>
        </w:rPr>
        <w:t xml:space="preserve">can be used. </w:t>
      </w:r>
      <w:r w:rsidR="00C65938">
        <w:rPr>
          <w:rFonts w:hint="eastAsia"/>
          <w:lang w:val="en-US" w:eastAsia="ja-JP"/>
        </w:rPr>
        <w:t xml:space="preserve">The details on pairing ID are discussed in our </w:t>
      </w:r>
      <w:r w:rsidR="00A5789C">
        <w:rPr>
          <w:lang w:val="en-US" w:eastAsia="ja-JP"/>
        </w:rPr>
        <w:t>com</w:t>
      </w:r>
      <w:r w:rsidR="00A5789C">
        <w:rPr>
          <w:rFonts w:hint="eastAsia"/>
          <w:lang w:val="en-US" w:eastAsia="ja-JP"/>
        </w:rPr>
        <w:t xml:space="preserve">panion </w:t>
      </w:r>
      <w:r w:rsidR="00C51DD2">
        <w:rPr>
          <w:rFonts w:hint="eastAsia"/>
          <w:lang w:val="en-US" w:eastAsia="ja-JP"/>
        </w:rPr>
        <w:t>[2].</w:t>
      </w:r>
    </w:p>
    <w:p w14:paraId="4CD0C151" w14:textId="77777777" w:rsidR="009F0F82" w:rsidRDefault="00702ECF" w:rsidP="00702ECF">
      <w:pPr>
        <w:snapToGrid w:val="0"/>
        <w:spacing w:beforeLines="50" w:before="120" w:after="0"/>
        <w:rPr>
          <w:b/>
          <w:lang w:val="en-US" w:eastAsia="ja-JP"/>
        </w:rPr>
      </w:pPr>
      <w:r>
        <w:rPr>
          <w:rFonts w:hint="eastAsia"/>
          <w:b/>
          <w:bCs/>
          <w:lang w:val="en-US" w:eastAsia="ja-JP"/>
        </w:rPr>
        <w:t>Proposal</w:t>
      </w:r>
      <w:r w:rsidRPr="0033654B">
        <w:rPr>
          <w:b/>
          <w:bCs/>
          <w:lang w:val="en-US" w:eastAsia="ja-JP"/>
        </w:rPr>
        <w:t xml:space="preserve"> </w:t>
      </w:r>
      <w:r>
        <w:rPr>
          <w:rFonts w:hint="eastAsia"/>
          <w:b/>
          <w:bCs/>
          <w:lang w:val="en-US" w:eastAsia="ja-JP"/>
        </w:rPr>
        <w:t>2</w:t>
      </w:r>
      <w:r w:rsidRPr="0033654B">
        <w:rPr>
          <w:b/>
          <w:bCs/>
          <w:lang w:val="en-US" w:eastAsia="ja-JP"/>
        </w:rPr>
        <w:t xml:space="preserve">: </w:t>
      </w:r>
      <w:r>
        <w:rPr>
          <w:rFonts w:hint="eastAsia"/>
          <w:b/>
          <w:lang w:val="en-US" w:eastAsia="ja-JP"/>
        </w:rPr>
        <w:t>At le</w:t>
      </w:r>
      <w:r w:rsidR="009F0F82">
        <w:rPr>
          <w:rFonts w:hint="eastAsia"/>
          <w:b/>
          <w:lang w:val="en-US" w:eastAsia="ja-JP"/>
        </w:rPr>
        <w:t>ast for inference, legacy CSI measurement and report configuration framework can be reused.</w:t>
      </w:r>
    </w:p>
    <w:p w14:paraId="62AE9263" w14:textId="64E31E97" w:rsidR="00702ECF" w:rsidRDefault="009F0F82" w:rsidP="00702ECF">
      <w:pPr>
        <w:snapToGrid w:val="0"/>
        <w:spacing w:beforeLines="50" w:before="120" w:after="0"/>
        <w:rPr>
          <w:b/>
          <w:lang w:val="en-US" w:eastAsia="ja-JP"/>
        </w:rPr>
      </w:pPr>
      <w:r>
        <w:rPr>
          <w:rFonts w:hint="eastAsia"/>
          <w:b/>
          <w:lang w:val="en-US" w:eastAsia="ja-JP"/>
        </w:rPr>
        <w:t xml:space="preserve">Proposal 3: </w:t>
      </w:r>
      <w:r w:rsidR="00782FA4">
        <w:rPr>
          <w:rFonts w:hint="eastAsia"/>
          <w:b/>
          <w:lang w:val="en-US" w:eastAsia="ja-JP"/>
        </w:rPr>
        <w:t xml:space="preserve">At least for inference, </w:t>
      </w:r>
      <w:r>
        <w:rPr>
          <w:rFonts w:hint="eastAsia"/>
          <w:b/>
          <w:lang w:val="en-US" w:eastAsia="ja-JP"/>
        </w:rPr>
        <w:t>periodic, semi-persistent, and aperiodic CSI-RS are supported</w:t>
      </w:r>
      <w:r w:rsidR="00782FA4">
        <w:rPr>
          <w:rFonts w:hint="eastAsia"/>
          <w:b/>
          <w:lang w:val="en-US" w:eastAsia="ja-JP"/>
        </w:rPr>
        <w:t xml:space="preserve"> as CSI-RS </w:t>
      </w:r>
      <w:r w:rsidR="00782FA4">
        <w:rPr>
          <w:b/>
          <w:lang w:val="en-US" w:eastAsia="ja-JP"/>
        </w:rPr>
        <w:t>resource</w:t>
      </w:r>
      <w:r w:rsidR="00782FA4">
        <w:rPr>
          <w:rFonts w:hint="eastAsia"/>
          <w:b/>
          <w:lang w:val="en-US" w:eastAsia="ja-JP"/>
        </w:rPr>
        <w:t xml:space="preserve"> type for CMR</w:t>
      </w:r>
      <w:r>
        <w:rPr>
          <w:rFonts w:hint="eastAsia"/>
          <w:b/>
          <w:lang w:val="en-US" w:eastAsia="ja-JP"/>
        </w:rPr>
        <w:t>.</w:t>
      </w:r>
    </w:p>
    <w:p w14:paraId="4E1D4563" w14:textId="22008F92" w:rsidR="009F0F82" w:rsidRDefault="009F0F82" w:rsidP="009F0F82">
      <w:pPr>
        <w:snapToGrid w:val="0"/>
        <w:spacing w:beforeLines="50" w:before="120" w:after="0"/>
        <w:rPr>
          <w:b/>
          <w:lang w:val="en-US" w:eastAsia="ja-JP"/>
        </w:rPr>
      </w:pPr>
      <w:r>
        <w:rPr>
          <w:rFonts w:hint="eastAsia"/>
          <w:b/>
          <w:lang w:val="en-US" w:eastAsia="ja-JP"/>
        </w:rPr>
        <w:t xml:space="preserve">Proposal 4: At least for inference, </w:t>
      </w:r>
      <w:r w:rsidR="000F73A6">
        <w:rPr>
          <w:rFonts w:hint="eastAsia"/>
          <w:b/>
          <w:lang w:val="en-US" w:eastAsia="ja-JP"/>
        </w:rPr>
        <w:t>new RRC parameter for CSI report configuration to distinguish CSI report of AI/ML-based report and non-AI/ML-based report.</w:t>
      </w:r>
    </w:p>
    <w:p w14:paraId="51B7F645" w14:textId="0356371D" w:rsidR="000F73A6" w:rsidRDefault="000F73A6" w:rsidP="000F73A6">
      <w:pPr>
        <w:snapToGrid w:val="0"/>
        <w:spacing w:beforeLines="50" w:before="120" w:after="0"/>
        <w:rPr>
          <w:b/>
          <w:lang w:val="en-US" w:eastAsia="ja-JP"/>
        </w:rPr>
      </w:pPr>
      <w:r>
        <w:rPr>
          <w:rFonts w:hint="eastAsia"/>
          <w:b/>
          <w:lang w:val="en-US" w:eastAsia="ja-JP"/>
        </w:rPr>
        <w:t xml:space="preserve">Proposal 5: For inference configuration, the same ID as pairing ID </w:t>
      </w:r>
      <w:r w:rsidR="00503C69">
        <w:rPr>
          <w:rFonts w:hint="eastAsia"/>
          <w:b/>
          <w:lang w:val="en-US" w:eastAsia="ja-JP"/>
        </w:rPr>
        <w:t xml:space="preserve">for </w:t>
      </w:r>
      <w:r w:rsidR="00503C69" w:rsidRPr="00503C69">
        <w:rPr>
          <w:b/>
          <w:lang w:val="en-US" w:eastAsia="ja-JP"/>
        </w:rPr>
        <w:t>AI/ML-based CSI compression</w:t>
      </w:r>
      <w:r w:rsidR="00503C69" w:rsidRPr="00503C69">
        <w:rPr>
          <w:rFonts w:hint="eastAsia"/>
          <w:b/>
          <w:lang w:val="en-US" w:eastAsia="ja-JP"/>
        </w:rPr>
        <w:t xml:space="preserve"> </w:t>
      </w:r>
      <w:r>
        <w:rPr>
          <w:rFonts w:hint="eastAsia"/>
          <w:b/>
          <w:lang w:val="en-US" w:eastAsia="ja-JP"/>
        </w:rPr>
        <w:t>can be used.</w:t>
      </w:r>
    </w:p>
    <w:p w14:paraId="428FF539" w14:textId="77777777" w:rsidR="001015C2" w:rsidRDefault="001015C2" w:rsidP="00E964B4">
      <w:pPr>
        <w:spacing w:afterLines="50" w:after="120"/>
        <w:rPr>
          <w:lang w:val="en-US" w:eastAsia="ja-JP"/>
        </w:rPr>
      </w:pPr>
    </w:p>
    <w:p w14:paraId="3AE19D2B" w14:textId="4230108E" w:rsidR="00D63A86" w:rsidRDefault="00D63A86" w:rsidP="00D63A86">
      <w:pPr>
        <w:pStyle w:val="2"/>
        <w:ind w:left="0"/>
        <w:rPr>
          <w:lang w:val="en-US" w:eastAsia="ja-JP"/>
        </w:rPr>
      </w:pPr>
      <w:r>
        <w:rPr>
          <w:rFonts w:hint="eastAsia"/>
          <w:lang w:val="en-US" w:eastAsia="ja-JP"/>
        </w:rPr>
        <w:t>CQI/RI determination</w:t>
      </w:r>
    </w:p>
    <w:p w14:paraId="15BF8CCA" w14:textId="7DFB62DA" w:rsidR="00D63A86" w:rsidRDefault="00D63A86" w:rsidP="001C7B7E">
      <w:pPr>
        <w:spacing w:after="0"/>
        <w:rPr>
          <w:lang w:val="en-US" w:eastAsia="ja-JP"/>
        </w:rPr>
      </w:pPr>
      <w:r>
        <w:rPr>
          <w:rFonts w:hint="eastAsia"/>
          <w:lang w:val="en-US" w:eastAsia="ja-JP"/>
        </w:rPr>
        <w:t xml:space="preserve">In current specification, CSI reporting may include RI, PMI, and CQI. For legacy Type II codebook, RI, PMI, and CQI are jointly reported to </w:t>
      </w:r>
      <w:proofErr w:type="spellStart"/>
      <w:r>
        <w:rPr>
          <w:rFonts w:hint="eastAsia"/>
          <w:lang w:val="en-US" w:eastAsia="ja-JP"/>
        </w:rPr>
        <w:t>gNB</w:t>
      </w:r>
      <w:proofErr w:type="spellEnd"/>
      <w:r>
        <w:rPr>
          <w:rFonts w:hint="eastAsia"/>
          <w:lang w:val="en-US" w:eastAsia="ja-JP"/>
        </w:rPr>
        <w:t xml:space="preserve">, where RI and CQI are calculated by using the calculated PMI at UE-side, </w:t>
      </w:r>
      <w:proofErr w:type="spellStart"/>
      <w:r>
        <w:rPr>
          <w:rFonts w:hint="eastAsia"/>
          <w:lang w:val="en-US" w:eastAsia="ja-JP"/>
        </w:rPr>
        <w:t>gNB</w:t>
      </w:r>
      <w:proofErr w:type="spellEnd"/>
      <w:r>
        <w:rPr>
          <w:rFonts w:hint="eastAsia"/>
          <w:lang w:val="en-US" w:eastAsia="ja-JP"/>
        </w:rPr>
        <w:t xml:space="preserve"> transmits DL data according to </w:t>
      </w:r>
      <w:r>
        <w:rPr>
          <w:lang w:val="en-US" w:eastAsia="ja-JP"/>
        </w:rPr>
        <w:t>received</w:t>
      </w:r>
      <w:r>
        <w:rPr>
          <w:rFonts w:hint="eastAsia"/>
          <w:lang w:val="en-US" w:eastAsia="ja-JP"/>
        </w:rPr>
        <w:t xml:space="preserve"> RI, CQI, and PMI. Since the PMI matches well with RI and CQI, the system performance is expected by using the PMI as the precoder of DL data transmission. For CSI compression using </w:t>
      </w:r>
      <w:proofErr w:type="gramStart"/>
      <w:r>
        <w:rPr>
          <w:rFonts w:hint="eastAsia"/>
          <w:lang w:val="en-US" w:eastAsia="ja-JP"/>
        </w:rPr>
        <w:t>two</w:t>
      </w:r>
      <w:proofErr w:type="gramEnd"/>
      <w:r>
        <w:rPr>
          <w:rFonts w:hint="eastAsia"/>
          <w:lang w:val="en-US" w:eastAsia="ja-JP"/>
        </w:rPr>
        <w:t xml:space="preserve">-side model, the decoder at </w:t>
      </w:r>
      <w:proofErr w:type="spellStart"/>
      <w:r>
        <w:rPr>
          <w:rFonts w:hint="eastAsia"/>
          <w:lang w:val="en-US" w:eastAsia="ja-JP"/>
        </w:rPr>
        <w:t>gNB</w:t>
      </w:r>
      <w:proofErr w:type="spellEnd"/>
      <w:r>
        <w:rPr>
          <w:rFonts w:hint="eastAsia"/>
          <w:lang w:val="en-US" w:eastAsia="ja-JP"/>
        </w:rPr>
        <w:t xml:space="preserve"> side can be used to reconstruct the compressed CSI. Then, </w:t>
      </w:r>
      <w:proofErr w:type="spellStart"/>
      <w:r>
        <w:rPr>
          <w:rFonts w:hint="eastAsia"/>
          <w:lang w:val="en-US" w:eastAsia="ja-JP"/>
        </w:rPr>
        <w:t>gNB</w:t>
      </w:r>
      <w:proofErr w:type="spellEnd"/>
      <w:r>
        <w:rPr>
          <w:rFonts w:hint="eastAsia"/>
          <w:lang w:val="en-US" w:eastAsia="ja-JP"/>
        </w:rPr>
        <w:t xml:space="preserve"> can utilize the reconstructed CSI to calculate the precoder of DL data transmission. If the decoder is also deployed at UE-side, RI and CQI can be </w:t>
      </w:r>
      <w:r>
        <w:rPr>
          <w:lang w:val="en-US" w:eastAsia="ja-JP"/>
        </w:rPr>
        <w:t>calculated</w:t>
      </w:r>
      <w:r>
        <w:rPr>
          <w:rFonts w:hint="eastAsia"/>
          <w:lang w:val="en-US" w:eastAsia="ja-JP"/>
        </w:rPr>
        <w:t xml:space="preserve"> by using the precoder which obtained through the decoder. However, if the decoder is not deployed at UE-side</w:t>
      </w:r>
      <w:r w:rsidR="00DE1600">
        <w:rPr>
          <w:rFonts w:hint="eastAsia"/>
          <w:lang w:val="en-US" w:eastAsia="ja-JP"/>
        </w:rPr>
        <w:t xml:space="preserve"> for UE complexity reduction</w:t>
      </w:r>
      <w:r>
        <w:rPr>
          <w:rFonts w:hint="eastAsia"/>
          <w:lang w:val="en-US" w:eastAsia="ja-JP"/>
        </w:rPr>
        <w:t xml:space="preserve">, the question is how to calculate RI and CQI. </w:t>
      </w:r>
      <w:proofErr w:type="gramStart"/>
      <w:r>
        <w:rPr>
          <w:rFonts w:hint="eastAsia"/>
          <w:lang w:val="en-US" w:eastAsia="ja-JP"/>
        </w:rPr>
        <w:t>In order to</w:t>
      </w:r>
      <w:proofErr w:type="gramEnd"/>
      <w:r>
        <w:rPr>
          <w:rFonts w:hint="eastAsia"/>
          <w:lang w:val="en-US" w:eastAsia="ja-JP"/>
        </w:rPr>
        <w:t xml:space="preserve"> solve the above question, for CQI determination in CSI report, if CQI in CSI report is configured, the following options were identified in SI phase.</w:t>
      </w:r>
    </w:p>
    <w:p w14:paraId="5D22D778" w14:textId="2D94B3C3" w:rsidR="001C7B7E" w:rsidRDefault="001C7B7E" w:rsidP="001C7B7E">
      <w:pPr>
        <w:pStyle w:val="aff1"/>
        <w:numPr>
          <w:ilvl w:val="0"/>
          <w:numId w:val="42"/>
        </w:numPr>
        <w:spacing w:after="0"/>
        <w:ind w:leftChars="100" w:left="640"/>
        <w:rPr>
          <w:lang w:eastAsia="ja-JP"/>
        </w:rPr>
      </w:pPr>
      <w:r>
        <w:rPr>
          <w:rFonts w:hint="eastAsia"/>
          <w:lang w:eastAsia="ja-JP"/>
        </w:rPr>
        <w:t>Option 1: CQI is NOT calculated based on the output of CSI reconstruction part from the realistic channel estimation, including</w:t>
      </w:r>
    </w:p>
    <w:p w14:paraId="5317C704" w14:textId="5032546C" w:rsidR="001C7B7E" w:rsidRDefault="001C7B7E" w:rsidP="001C7B7E">
      <w:pPr>
        <w:pStyle w:val="aff1"/>
        <w:numPr>
          <w:ilvl w:val="1"/>
          <w:numId w:val="42"/>
        </w:numPr>
        <w:spacing w:after="0"/>
        <w:ind w:leftChars="0"/>
        <w:rPr>
          <w:lang w:eastAsia="ja-JP"/>
        </w:rPr>
      </w:pPr>
      <w:r>
        <w:rPr>
          <w:rFonts w:hint="eastAsia"/>
          <w:lang w:eastAsia="ja-JP"/>
        </w:rPr>
        <w:t>O</w:t>
      </w:r>
      <w:r>
        <w:rPr>
          <w:lang w:eastAsia="ja-JP"/>
        </w:rPr>
        <w:t>p</w:t>
      </w:r>
      <w:r>
        <w:rPr>
          <w:rFonts w:hint="eastAsia"/>
          <w:lang w:eastAsia="ja-JP"/>
        </w:rPr>
        <w:t xml:space="preserve">tion 1a: CQI is </w:t>
      </w:r>
      <w:r>
        <w:rPr>
          <w:lang w:eastAsia="ja-JP"/>
        </w:rPr>
        <w:t>calculated</w:t>
      </w:r>
      <w:r>
        <w:rPr>
          <w:rFonts w:hint="eastAsia"/>
          <w:lang w:eastAsia="ja-JP"/>
        </w:rPr>
        <w:t xml:space="preserve"> based on target CSI with realistic channel measurement</w:t>
      </w:r>
    </w:p>
    <w:p w14:paraId="11121137" w14:textId="185205E5" w:rsidR="001C7B7E" w:rsidRDefault="001C7B7E" w:rsidP="001C7B7E">
      <w:pPr>
        <w:pStyle w:val="aff1"/>
        <w:numPr>
          <w:ilvl w:val="1"/>
          <w:numId w:val="42"/>
        </w:numPr>
        <w:spacing w:after="0"/>
        <w:ind w:leftChars="0"/>
        <w:rPr>
          <w:lang w:eastAsia="ja-JP"/>
        </w:rPr>
      </w:pPr>
      <w:r>
        <w:rPr>
          <w:rFonts w:hint="eastAsia"/>
          <w:lang w:eastAsia="ja-JP"/>
        </w:rPr>
        <w:t>Option 1b: CQI is calculated based on target CSI with realistic channel measurement and potential adjustment</w:t>
      </w:r>
    </w:p>
    <w:p w14:paraId="55E44A10" w14:textId="483DB608" w:rsidR="001C7B7E" w:rsidRDefault="001C7B7E" w:rsidP="001C7B7E">
      <w:pPr>
        <w:pStyle w:val="aff1"/>
        <w:numPr>
          <w:ilvl w:val="1"/>
          <w:numId w:val="42"/>
        </w:numPr>
        <w:spacing w:after="0"/>
        <w:ind w:leftChars="0"/>
        <w:rPr>
          <w:lang w:eastAsia="ja-JP"/>
        </w:rPr>
      </w:pPr>
      <w:bookmarkStart w:id="0" w:name="_Hlk205844527"/>
      <w:r>
        <w:rPr>
          <w:rFonts w:hint="eastAsia"/>
          <w:lang w:eastAsia="ja-JP"/>
        </w:rPr>
        <w:t>Option 1c: CQI is calculated based on legacy codebook</w:t>
      </w:r>
      <w:bookmarkEnd w:id="0"/>
    </w:p>
    <w:p w14:paraId="1CB0FD2C" w14:textId="39C8A0B8" w:rsidR="001C7B7E" w:rsidRDefault="001C7B7E" w:rsidP="001C7B7E">
      <w:pPr>
        <w:pStyle w:val="aff1"/>
        <w:numPr>
          <w:ilvl w:val="0"/>
          <w:numId w:val="42"/>
        </w:numPr>
        <w:spacing w:after="0"/>
        <w:ind w:leftChars="100" w:left="640"/>
        <w:rPr>
          <w:lang w:eastAsia="ja-JP"/>
        </w:rPr>
      </w:pPr>
      <w:r>
        <w:rPr>
          <w:rFonts w:hint="eastAsia"/>
          <w:lang w:eastAsia="ja-JP"/>
        </w:rPr>
        <w:lastRenderedPageBreak/>
        <w:t>O</w:t>
      </w:r>
      <w:r>
        <w:rPr>
          <w:lang w:eastAsia="ja-JP"/>
        </w:rPr>
        <w:t>p</w:t>
      </w:r>
      <w:r>
        <w:rPr>
          <w:rFonts w:hint="eastAsia"/>
          <w:lang w:eastAsia="ja-JP"/>
        </w:rPr>
        <w:t>tion 2: CQI is calculated based on the output of CSI reconstruction part from the realistic channel estimation, including</w:t>
      </w:r>
    </w:p>
    <w:p w14:paraId="4CED4E03" w14:textId="7221546C" w:rsidR="001C7B7E" w:rsidRDefault="001C7B7E" w:rsidP="001C7B7E">
      <w:pPr>
        <w:pStyle w:val="aff1"/>
        <w:numPr>
          <w:ilvl w:val="1"/>
          <w:numId w:val="42"/>
        </w:numPr>
        <w:spacing w:after="0"/>
        <w:ind w:leftChars="320" w:left="1080"/>
        <w:rPr>
          <w:lang w:eastAsia="ja-JP"/>
        </w:rPr>
      </w:pPr>
      <w:r>
        <w:rPr>
          <w:rFonts w:hint="eastAsia"/>
          <w:lang w:eastAsia="ja-JP"/>
        </w:rPr>
        <w:t xml:space="preserve">Option 2a: CQI is </w:t>
      </w:r>
      <w:r>
        <w:rPr>
          <w:lang w:eastAsia="ja-JP"/>
        </w:rPr>
        <w:t>calculated</w:t>
      </w:r>
      <w:r>
        <w:rPr>
          <w:rFonts w:hint="eastAsia"/>
          <w:lang w:eastAsia="ja-JP"/>
        </w:rPr>
        <w:t xml:space="preserve"> based on CSI reconstruction output, if CSI reconstruction model is available at the UE and UE can perform reconstruction model inference with potential adjustment</w:t>
      </w:r>
    </w:p>
    <w:p w14:paraId="2D0E9F5E" w14:textId="13E85C13" w:rsidR="001C7B7E" w:rsidRDefault="001C7B7E" w:rsidP="001C7B7E">
      <w:pPr>
        <w:pStyle w:val="aff1"/>
        <w:numPr>
          <w:ilvl w:val="2"/>
          <w:numId w:val="42"/>
        </w:numPr>
        <w:spacing w:after="0"/>
        <w:ind w:leftChars="0"/>
        <w:rPr>
          <w:lang w:eastAsia="ja-JP"/>
        </w:rPr>
      </w:pPr>
      <w:r>
        <w:rPr>
          <w:rFonts w:hint="eastAsia"/>
          <w:lang w:eastAsia="ja-JP"/>
        </w:rPr>
        <w:t xml:space="preserve">Note: </w:t>
      </w:r>
      <w:r w:rsidR="005E66E4">
        <w:rPr>
          <w:rFonts w:hint="eastAsia"/>
          <w:lang w:eastAsia="ja-JP"/>
        </w:rPr>
        <w:t>CSI reconstruction part at the UE can be different comparing to the actual CSI reconstruction part used at the network</w:t>
      </w:r>
    </w:p>
    <w:p w14:paraId="10D4082E" w14:textId="7E7AB874" w:rsidR="005E66E4" w:rsidRDefault="005E66E4" w:rsidP="005E66E4">
      <w:pPr>
        <w:pStyle w:val="aff1"/>
        <w:numPr>
          <w:ilvl w:val="1"/>
          <w:numId w:val="42"/>
        </w:numPr>
        <w:spacing w:afterLines="50" w:after="120"/>
        <w:ind w:leftChars="0"/>
        <w:rPr>
          <w:lang w:eastAsia="ja-JP"/>
        </w:rPr>
      </w:pPr>
      <w:r>
        <w:rPr>
          <w:rFonts w:hint="eastAsia"/>
          <w:lang w:eastAsia="ja-JP"/>
        </w:rPr>
        <w:t>Option 2b: CQI is calculated using two-stage approach. UE derive</w:t>
      </w:r>
      <w:r w:rsidR="00896F11">
        <w:rPr>
          <w:rFonts w:hint="eastAsia"/>
          <w:lang w:eastAsia="ja-JP"/>
        </w:rPr>
        <w:t>s</w:t>
      </w:r>
      <w:r>
        <w:rPr>
          <w:rFonts w:hint="eastAsia"/>
          <w:lang w:eastAsia="ja-JP"/>
        </w:rPr>
        <w:t xml:space="preserve"> CQI using </w:t>
      </w:r>
      <w:proofErr w:type="spellStart"/>
      <w:r>
        <w:rPr>
          <w:rFonts w:hint="eastAsia"/>
          <w:lang w:eastAsia="ja-JP"/>
        </w:rPr>
        <w:t>precoded</w:t>
      </w:r>
      <w:proofErr w:type="spellEnd"/>
      <w:r>
        <w:rPr>
          <w:rFonts w:hint="eastAsia"/>
          <w:lang w:eastAsia="ja-JP"/>
        </w:rPr>
        <w:t xml:space="preserve"> CSI-RS transmitted with a reconstructed precoder.</w:t>
      </w:r>
    </w:p>
    <w:p w14:paraId="7399E02B" w14:textId="584AB0DA" w:rsidR="001C7B7E" w:rsidRDefault="005E66E4" w:rsidP="00E964B4">
      <w:pPr>
        <w:spacing w:afterLines="50" w:after="120"/>
        <w:rPr>
          <w:lang w:eastAsia="ja-JP"/>
        </w:rPr>
      </w:pPr>
      <w:r>
        <w:rPr>
          <w:rFonts w:hint="eastAsia"/>
          <w:lang w:eastAsia="ja-JP"/>
        </w:rPr>
        <w:t>In O</w:t>
      </w:r>
      <w:r>
        <w:rPr>
          <w:lang w:eastAsia="ja-JP"/>
        </w:rPr>
        <w:t>p</w:t>
      </w:r>
      <w:r>
        <w:rPr>
          <w:rFonts w:hint="eastAsia"/>
          <w:lang w:eastAsia="ja-JP"/>
        </w:rPr>
        <w:t xml:space="preserve">tion 1a, UE adopts the target CSI, which is input of the </w:t>
      </w:r>
      <w:r w:rsidR="005E5BBD">
        <w:rPr>
          <w:rFonts w:hint="eastAsia"/>
          <w:lang w:eastAsia="ja-JP"/>
        </w:rPr>
        <w:t xml:space="preserve">encoder, for CQI calculation which </w:t>
      </w:r>
      <w:r w:rsidR="00591F08">
        <w:rPr>
          <w:rFonts w:hint="eastAsia"/>
          <w:lang w:eastAsia="ja-JP"/>
        </w:rPr>
        <w:t>can be</w:t>
      </w:r>
      <w:r w:rsidR="005E5BBD">
        <w:rPr>
          <w:rFonts w:hint="eastAsia"/>
          <w:lang w:eastAsia="ja-JP"/>
        </w:rPr>
        <w:t xml:space="preserve"> different from what will be recovered by network. Such </w:t>
      </w:r>
      <w:r w:rsidR="005E5BBD">
        <w:rPr>
          <w:lang w:eastAsia="ja-JP"/>
        </w:rPr>
        <w:t>misalignment</w:t>
      </w:r>
      <w:r w:rsidR="005E5BBD">
        <w:rPr>
          <w:rFonts w:hint="eastAsia"/>
          <w:lang w:eastAsia="ja-JP"/>
        </w:rPr>
        <w:t xml:space="preserve"> between the original channel and recovered channel will lead to misalignment of the CQI between network and UE, and the CQI calculated by UE </w:t>
      </w:r>
      <w:r w:rsidR="000D4C38">
        <w:rPr>
          <w:rFonts w:hint="eastAsia"/>
          <w:lang w:eastAsia="ja-JP"/>
        </w:rPr>
        <w:t>could</w:t>
      </w:r>
      <w:r w:rsidR="005E5BBD">
        <w:rPr>
          <w:rFonts w:hint="eastAsia"/>
          <w:lang w:eastAsia="ja-JP"/>
        </w:rPr>
        <w:t xml:space="preserve"> be overestimated. However, this may not be a big issue since network may always make some adjustment on UE reported CQI, for example based on outer-loop link adaptation using HARQ-ACK.</w:t>
      </w:r>
    </w:p>
    <w:p w14:paraId="41FA40FE" w14:textId="01AA9CE7" w:rsidR="005E5BBD" w:rsidRDefault="005E5BBD" w:rsidP="00E964B4">
      <w:pPr>
        <w:spacing w:afterLines="50" w:after="120"/>
        <w:rPr>
          <w:lang w:eastAsia="ja-JP"/>
        </w:rPr>
      </w:pPr>
      <w:r>
        <w:rPr>
          <w:rFonts w:hint="eastAsia"/>
          <w:lang w:eastAsia="ja-JP"/>
        </w:rPr>
        <w:t xml:space="preserve">In Option 1b, to report more accurate CQI, UE compensates the CQI calculated with the original channel. As the UE may not have information on the </w:t>
      </w:r>
      <w:r>
        <w:rPr>
          <w:lang w:eastAsia="ja-JP"/>
        </w:rPr>
        <w:t>received</w:t>
      </w:r>
      <w:r>
        <w:rPr>
          <w:rFonts w:hint="eastAsia"/>
          <w:lang w:eastAsia="ja-JP"/>
        </w:rPr>
        <w:t xml:space="preserve"> CSI, the CQI </w:t>
      </w:r>
      <w:r w:rsidR="002343B1">
        <w:rPr>
          <w:rFonts w:hint="eastAsia"/>
          <w:lang w:eastAsia="ja-JP"/>
        </w:rPr>
        <w:t xml:space="preserve">compensation can be derived based on some assistance of network </w:t>
      </w:r>
      <w:r w:rsidR="002343B1">
        <w:rPr>
          <w:lang w:eastAsia="ja-JP"/>
        </w:rPr>
        <w:t>indication</w:t>
      </w:r>
      <w:r w:rsidR="002343B1">
        <w:rPr>
          <w:rFonts w:hint="eastAsia"/>
          <w:lang w:eastAsia="ja-JP"/>
        </w:rPr>
        <w:t>.</w:t>
      </w:r>
    </w:p>
    <w:p w14:paraId="2784739D" w14:textId="5AA522F6" w:rsidR="002343B1" w:rsidRDefault="002343B1" w:rsidP="00E964B4">
      <w:pPr>
        <w:spacing w:afterLines="50" w:after="120"/>
        <w:rPr>
          <w:lang w:eastAsia="ja-JP"/>
        </w:rPr>
      </w:pPr>
      <w:r>
        <w:rPr>
          <w:rFonts w:hint="eastAsia"/>
          <w:lang w:eastAsia="ja-JP"/>
        </w:rPr>
        <w:t xml:space="preserve">In Option 1c, UE may not be expected to calculate traditional codebook, not only it increases the UE complexity, e.g., UE </w:t>
      </w:r>
      <w:proofErr w:type="gramStart"/>
      <w:r>
        <w:rPr>
          <w:rFonts w:hint="eastAsia"/>
          <w:lang w:eastAsia="ja-JP"/>
        </w:rPr>
        <w:t>has to</w:t>
      </w:r>
      <w:proofErr w:type="gramEnd"/>
      <w:r>
        <w:rPr>
          <w:rFonts w:hint="eastAsia"/>
          <w:lang w:eastAsia="ja-JP"/>
        </w:rPr>
        <w:t xml:space="preserve"> process two types of CSI, but also PMI and CQI mismatching is unavoidable. If </w:t>
      </w:r>
      <w:r>
        <w:rPr>
          <w:lang w:eastAsia="ja-JP"/>
        </w:rPr>
        <w:t>traditional</w:t>
      </w:r>
      <w:r>
        <w:rPr>
          <w:rFonts w:hint="eastAsia"/>
          <w:lang w:eastAsia="ja-JP"/>
        </w:rPr>
        <w:t xml:space="preserve"> codebook can already process accurate CSI, it would not be motivation to implement AI/ML model.</w:t>
      </w:r>
    </w:p>
    <w:p w14:paraId="5351B5EE" w14:textId="0A433205" w:rsidR="002343B1" w:rsidRDefault="002343B1" w:rsidP="00E964B4">
      <w:pPr>
        <w:spacing w:afterLines="50" w:after="120"/>
        <w:rPr>
          <w:lang w:eastAsia="ja-JP"/>
        </w:rPr>
      </w:pPr>
      <w:r>
        <w:rPr>
          <w:rFonts w:hint="eastAsia"/>
          <w:lang w:eastAsia="ja-JP"/>
        </w:rPr>
        <w:t>In O</w:t>
      </w:r>
      <w:r>
        <w:rPr>
          <w:lang w:eastAsia="ja-JP"/>
        </w:rPr>
        <w:t>p</w:t>
      </w:r>
      <w:r>
        <w:rPr>
          <w:rFonts w:hint="eastAsia"/>
          <w:lang w:eastAsia="ja-JP"/>
        </w:rPr>
        <w:t xml:space="preserve">tion 2a, UE may not be expected to have CSI reconstruction model as it increases UE computation / storage / power consumption burden to a large extent. In addition, the CSI reconstruction model is </w:t>
      </w:r>
      <w:r w:rsidR="00251E62">
        <w:rPr>
          <w:rFonts w:hint="eastAsia"/>
          <w:lang w:eastAsia="ja-JP"/>
        </w:rPr>
        <w:t xml:space="preserve">generally a </w:t>
      </w:r>
      <w:r w:rsidR="00251E62">
        <w:rPr>
          <w:lang w:eastAsia="ja-JP"/>
        </w:rPr>
        <w:t>proprietary</w:t>
      </w:r>
      <w:r w:rsidR="00251E62">
        <w:rPr>
          <w:rFonts w:hint="eastAsia"/>
          <w:lang w:eastAsia="ja-JP"/>
        </w:rPr>
        <w:t xml:space="preserve"> design by network side. One of possibilities to solve the issue would be that UE </w:t>
      </w:r>
      <w:r w:rsidR="00251E62">
        <w:rPr>
          <w:lang w:eastAsia="ja-JP"/>
        </w:rPr>
        <w:t>calculate</w:t>
      </w:r>
      <w:r w:rsidR="00251E62">
        <w:rPr>
          <w:rFonts w:hint="eastAsia"/>
          <w:lang w:eastAsia="ja-JP"/>
        </w:rPr>
        <w:t xml:space="preserve"> CQI based on the CSI reconstruction </w:t>
      </w:r>
      <w:proofErr w:type="gramStart"/>
      <w:r w:rsidR="00251E62">
        <w:rPr>
          <w:rFonts w:hint="eastAsia"/>
          <w:lang w:eastAsia="ja-JP"/>
        </w:rPr>
        <w:t>output</w:t>
      </w:r>
      <w:proofErr w:type="gramEnd"/>
      <w:r w:rsidR="00251E62">
        <w:rPr>
          <w:rFonts w:hint="eastAsia"/>
          <w:lang w:eastAsia="ja-JP"/>
        </w:rPr>
        <w:t xml:space="preserve"> which is based on nominal </w:t>
      </w:r>
      <w:r w:rsidR="00F66740">
        <w:rPr>
          <w:rFonts w:hint="eastAsia"/>
          <w:lang w:eastAsia="ja-JP"/>
        </w:rPr>
        <w:t xml:space="preserve">or </w:t>
      </w:r>
      <w:r w:rsidR="00251E62">
        <w:rPr>
          <w:lang w:eastAsia="ja-JP"/>
        </w:rPr>
        <w:t>reference</w:t>
      </w:r>
      <w:r w:rsidR="00251E62">
        <w:rPr>
          <w:rFonts w:hint="eastAsia"/>
          <w:lang w:eastAsia="ja-JP"/>
        </w:rPr>
        <w:t xml:space="preserve"> model, which is different from the actual reconstruction model at the network. Nominal </w:t>
      </w:r>
      <w:r w:rsidR="00251E62">
        <w:rPr>
          <w:lang w:eastAsia="ja-JP"/>
        </w:rPr>
        <w:t>reference</w:t>
      </w:r>
      <w:r w:rsidR="00251E62">
        <w:rPr>
          <w:rFonts w:hint="eastAsia"/>
          <w:lang w:eastAsia="ja-JP"/>
        </w:rPr>
        <w:t xml:space="preserve"> model can be generated during the procedure of inter-vendor training collaboration</w:t>
      </w:r>
      <w:r w:rsidR="007E76D7">
        <w:rPr>
          <w:rFonts w:hint="eastAsia"/>
          <w:lang w:eastAsia="ja-JP"/>
        </w:rPr>
        <w:t>.</w:t>
      </w:r>
    </w:p>
    <w:p w14:paraId="61998796" w14:textId="565CA3CB" w:rsidR="007E76D7" w:rsidRPr="007E76D7" w:rsidRDefault="007E76D7" w:rsidP="00E964B4">
      <w:pPr>
        <w:spacing w:afterLines="50" w:after="120"/>
        <w:rPr>
          <w:lang w:eastAsia="ja-JP"/>
        </w:rPr>
      </w:pPr>
      <w:r>
        <w:rPr>
          <w:rFonts w:hint="eastAsia"/>
          <w:lang w:eastAsia="ja-JP"/>
        </w:rPr>
        <w:t xml:space="preserve">In Option 2b, it needs two-step procedure to finish CQI determination, where the first step is UE receives a CSI-RS and report the precoder </w:t>
      </w:r>
      <w:r>
        <w:rPr>
          <w:lang w:eastAsia="ja-JP"/>
        </w:rPr>
        <w:t>compressed</w:t>
      </w:r>
      <w:r>
        <w:rPr>
          <w:rFonts w:hint="eastAsia"/>
          <w:lang w:eastAsia="ja-JP"/>
        </w:rPr>
        <w:t xml:space="preserve"> by AI/ML model, and the second step for UE is to receive a </w:t>
      </w:r>
      <w:proofErr w:type="spellStart"/>
      <w:r>
        <w:rPr>
          <w:rFonts w:hint="eastAsia"/>
          <w:lang w:eastAsia="ja-JP"/>
        </w:rPr>
        <w:t>precoded</w:t>
      </w:r>
      <w:proofErr w:type="spellEnd"/>
      <w:r>
        <w:rPr>
          <w:rFonts w:hint="eastAsia"/>
          <w:lang w:eastAsia="ja-JP"/>
        </w:rPr>
        <w:t xml:space="preserve"> CSI-RS transmitted with the corresponding reconstructed precoder and report the CQI determined by </w:t>
      </w:r>
      <w:proofErr w:type="spellStart"/>
      <w:r>
        <w:rPr>
          <w:rFonts w:hint="eastAsia"/>
          <w:lang w:eastAsia="ja-JP"/>
        </w:rPr>
        <w:t>precoded</w:t>
      </w:r>
      <w:proofErr w:type="spellEnd"/>
      <w:r>
        <w:rPr>
          <w:rFonts w:hint="eastAsia"/>
          <w:lang w:eastAsia="ja-JP"/>
        </w:rPr>
        <w:t xml:space="preserve"> CSI-RS. Two-step procedure increases the time span of the CQI </w:t>
      </w:r>
      <w:r>
        <w:rPr>
          <w:lang w:eastAsia="ja-JP"/>
        </w:rPr>
        <w:t>determination</w:t>
      </w:r>
      <w:r>
        <w:rPr>
          <w:rFonts w:hint="eastAsia"/>
          <w:lang w:eastAsia="ja-JP"/>
        </w:rPr>
        <w:t xml:space="preserve"> process, which may face the channel variation so that current CQI </w:t>
      </w:r>
      <w:r>
        <w:rPr>
          <w:lang w:eastAsia="ja-JP"/>
        </w:rPr>
        <w:t>cannot</w:t>
      </w:r>
      <w:r>
        <w:rPr>
          <w:rFonts w:hint="eastAsia"/>
          <w:lang w:eastAsia="ja-JP"/>
        </w:rPr>
        <w:t xml:space="preserve"> match the previous CSI.</w:t>
      </w:r>
    </w:p>
    <w:p w14:paraId="2E537D9D" w14:textId="505FA737" w:rsidR="00642D64" w:rsidRDefault="00E5529B" w:rsidP="00642D64">
      <w:pPr>
        <w:snapToGrid w:val="0"/>
        <w:spacing w:afterLines="50" w:after="120"/>
        <w:rPr>
          <w:bCs/>
          <w:lang w:val="en-US" w:eastAsia="ja-JP"/>
        </w:rPr>
      </w:pPr>
      <w:r>
        <w:rPr>
          <w:rFonts w:hint="eastAsia"/>
          <w:bCs/>
          <w:lang w:val="en-US" w:eastAsia="ja-JP"/>
        </w:rPr>
        <w:t xml:space="preserve">Based on the above analysis, we propose </w:t>
      </w:r>
      <w:r w:rsidR="001D4250">
        <w:rPr>
          <w:rFonts w:hint="eastAsia"/>
          <w:bCs/>
          <w:lang w:val="en-US" w:eastAsia="ja-JP"/>
        </w:rPr>
        <w:t xml:space="preserve">to deprioritize </w:t>
      </w:r>
      <w:r>
        <w:rPr>
          <w:rFonts w:hint="eastAsia"/>
          <w:bCs/>
          <w:lang w:val="en-US" w:eastAsia="ja-JP"/>
        </w:rPr>
        <w:t xml:space="preserve">Option 1c and 2b. </w:t>
      </w:r>
      <w:r w:rsidR="00A35F94">
        <w:rPr>
          <w:rFonts w:hint="eastAsia"/>
          <w:bCs/>
          <w:lang w:val="en-US" w:eastAsia="ja-JP"/>
        </w:rPr>
        <w:t xml:space="preserve">Considering specification impact and UE implementation </w:t>
      </w:r>
      <w:r w:rsidR="00D55951">
        <w:rPr>
          <w:rFonts w:hint="eastAsia"/>
          <w:bCs/>
          <w:lang w:val="en-US" w:eastAsia="ja-JP"/>
        </w:rPr>
        <w:t xml:space="preserve">simplicity, Option 1a or 1b could be baseline. Although further performance evaluation </w:t>
      </w:r>
      <w:r w:rsidR="008C12C5">
        <w:rPr>
          <w:rFonts w:hint="eastAsia"/>
          <w:bCs/>
          <w:lang w:val="en-US" w:eastAsia="ja-JP"/>
        </w:rPr>
        <w:t>results may be needed</w:t>
      </w:r>
      <w:r w:rsidR="00796B58">
        <w:rPr>
          <w:rFonts w:hint="eastAsia"/>
          <w:bCs/>
          <w:lang w:val="en-US" w:eastAsia="ja-JP"/>
        </w:rPr>
        <w:t xml:space="preserve"> and what </w:t>
      </w:r>
      <w:r w:rsidR="00AE680B">
        <w:rPr>
          <w:rFonts w:hint="eastAsia"/>
          <w:bCs/>
          <w:lang w:val="en-US" w:eastAsia="ja-JP"/>
        </w:rPr>
        <w:t xml:space="preserve">is </w:t>
      </w:r>
      <w:r w:rsidR="00AE680B" w:rsidRPr="00AE680B">
        <w:rPr>
          <w:bCs/>
          <w:lang w:val="en-US" w:eastAsia="ja-JP"/>
        </w:rPr>
        <w:t>potential adjustment</w:t>
      </w:r>
      <w:r w:rsidR="00AE680B">
        <w:rPr>
          <w:rFonts w:hint="eastAsia"/>
          <w:bCs/>
          <w:lang w:val="en-US" w:eastAsia="ja-JP"/>
        </w:rPr>
        <w:t xml:space="preserve"> in </w:t>
      </w:r>
      <w:r w:rsidR="00E9607E">
        <w:rPr>
          <w:rFonts w:hint="eastAsia"/>
          <w:bCs/>
          <w:lang w:val="en-US" w:eastAsia="ja-JP"/>
        </w:rPr>
        <w:t>O</w:t>
      </w:r>
      <w:r w:rsidR="00AE680B">
        <w:rPr>
          <w:rFonts w:hint="eastAsia"/>
          <w:bCs/>
          <w:lang w:val="en-US" w:eastAsia="ja-JP"/>
        </w:rPr>
        <w:t>ption 1b needs to be clarified</w:t>
      </w:r>
      <w:r w:rsidR="008C12C5">
        <w:rPr>
          <w:rFonts w:hint="eastAsia"/>
          <w:bCs/>
          <w:lang w:val="en-US" w:eastAsia="ja-JP"/>
        </w:rPr>
        <w:t xml:space="preserve">, if </w:t>
      </w:r>
      <w:r w:rsidR="00AD1509">
        <w:rPr>
          <w:rFonts w:hint="eastAsia"/>
          <w:bCs/>
          <w:lang w:val="en-US" w:eastAsia="ja-JP"/>
        </w:rPr>
        <w:t xml:space="preserve">misalignment caused by </w:t>
      </w:r>
      <w:r w:rsidR="008C12C5">
        <w:rPr>
          <w:rFonts w:hint="eastAsia"/>
          <w:bCs/>
          <w:lang w:val="en-US" w:eastAsia="ja-JP"/>
        </w:rPr>
        <w:t xml:space="preserve">Option 1a or 1b </w:t>
      </w:r>
      <w:r w:rsidR="00AD1509">
        <w:rPr>
          <w:rFonts w:hint="eastAsia"/>
          <w:bCs/>
          <w:lang w:val="en-US" w:eastAsia="ja-JP"/>
        </w:rPr>
        <w:t xml:space="preserve">provides </w:t>
      </w:r>
      <w:r w:rsidR="00EA2E13">
        <w:rPr>
          <w:rFonts w:hint="eastAsia"/>
          <w:bCs/>
          <w:lang w:val="en-US" w:eastAsia="ja-JP"/>
        </w:rPr>
        <w:t>unreasonable</w:t>
      </w:r>
      <w:r w:rsidR="002F2CFC">
        <w:rPr>
          <w:rFonts w:hint="eastAsia"/>
          <w:bCs/>
          <w:lang w:val="en-US" w:eastAsia="ja-JP"/>
        </w:rPr>
        <w:t xml:space="preserve"> performance degradation, Option 2a </w:t>
      </w:r>
      <w:r w:rsidR="0050543B">
        <w:rPr>
          <w:rFonts w:hint="eastAsia"/>
          <w:bCs/>
          <w:lang w:val="en-US" w:eastAsia="ja-JP"/>
        </w:rPr>
        <w:t xml:space="preserve">with nominal or reference decoder model </w:t>
      </w:r>
      <w:r w:rsidR="002F2CFC">
        <w:rPr>
          <w:rFonts w:hint="eastAsia"/>
          <w:bCs/>
          <w:lang w:val="en-US" w:eastAsia="ja-JP"/>
        </w:rPr>
        <w:t xml:space="preserve">could be </w:t>
      </w:r>
      <w:r w:rsidR="0050543B">
        <w:rPr>
          <w:rFonts w:hint="eastAsia"/>
          <w:bCs/>
          <w:lang w:val="en-US" w:eastAsia="ja-JP"/>
        </w:rPr>
        <w:t>considered.</w:t>
      </w:r>
    </w:p>
    <w:p w14:paraId="2B1467D8" w14:textId="61146C14" w:rsidR="00642D64" w:rsidRDefault="0050543B" w:rsidP="00642D64">
      <w:pPr>
        <w:snapToGrid w:val="0"/>
        <w:spacing w:after="0"/>
        <w:rPr>
          <w:b/>
          <w:lang w:val="en-US" w:eastAsia="ja-JP"/>
        </w:rPr>
      </w:pPr>
      <w:r>
        <w:rPr>
          <w:rFonts w:hint="eastAsia"/>
          <w:b/>
          <w:lang w:val="en-US" w:eastAsia="ja-JP"/>
        </w:rPr>
        <w:t>Proposal 6</w:t>
      </w:r>
      <w:r w:rsidR="00642D64">
        <w:rPr>
          <w:b/>
          <w:lang w:val="en-US" w:eastAsia="ja-JP"/>
        </w:rPr>
        <w:t xml:space="preserve">: For CQI determination in CSI report, </w:t>
      </w:r>
      <w:r w:rsidR="005D1F03">
        <w:rPr>
          <w:rFonts w:hint="eastAsia"/>
          <w:b/>
          <w:lang w:val="en-US" w:eastAsia="ja-JP"/>
        </w:rPr>
        <w:t>deprioritiz</w:t>
      </w:r>
      <w:r w:rsidR="003E64EE">
        <w:rPr>
          <w:rFonts w:hint="eastAsia"/>
          <w:b/>
          <w:lang w:val="en-US" w:eastAsia="ja-JP"/>
        </w:rPr>
        <w:t>e</w:t>
      </w:r>
      <w:r w:rsidR="005D1F03">
        <w:rPr>
          <w:rFonts w:hint="eastAsia"/>
          <w:b/>
          <w:lang w:val="en-US" w:eastAsia="ja-JP"/>
        </w:rPr>
        <w:t xml:space="preserve"> O</w:t>
      </w:r>
      <w:r w:rsidR="005D1F03">
        <w:rPr>
          <w:b/>
          <w:lang w:val="en-US" w:eastAsia="ja-JP"/>
        </w:rPr>
        <w:t>p</w:t>
      </w:r>
      <w:r w:rsidR="005D1F03">
        <w:rPr>
          <w:rFonts w:hint="eastAsia"/>
          <w:b/>
          <w:lang w:val="en-US" w:eastAsia="ja-JP"/>
        </w:rPr>
        <w:t>tion 1c and 2b</w:t>
      </w:r>
      <w:r w:rsidR="00642D64">
        <w:rPr>
          <w:b/>
          <w:lang w:val="en-US" w:eastAsia="ja-JP"/>
        </w:rPr>
        <w:t>.</w:t>
      </w:r>
    </w:p>
    <w:p w14:paraId="10DF4DAD" w14:textId="4553E4F9" w:rsidR="005D1F03" w:rsidRPr="005B4A51" w:rsidRDefault="005D1F03" w:rsidP="005D1F03">
      <w:pPr>
        <w:pStyle w:val="aff1"/>
        <w:numPr>
          <w:ilvl w:val="0"/>
          <w:numId w:val="14"/>
        </w:numPr>
        <w:snapToGrid w:val="0"/>
        <w:spacing w:after="0"/>
        <w:ind w:leftChars="0"/>
        <w:rPr>
          <w:b/>
          <w:lang w:val="en-US" w:eastAsia="ja-JP"/>
        </w:rPr>
      </w:pPr>
      <w:r w:rsidRPr="005B4A51">
        <w:rPr>
          <w:b/>
          <w:lang w:val="en-US" w:eastAsia="ja-JP"/>
        </w:rPr>
        <w:t>Option 1</w:t>
      </w:r>
      <w:r>
        <w:rPr>
          <w:rFonts w:hint="eastAsia"/>
          <w:b/>
          <w:lang w:val="en-US" w:eastAsia="ja-JP"/>
        </w:rPr>
        <w:t>c</w:t>
      </w:r>
      <w:r w:rsidRPr="005B4A51">
        <w:rPr>
          <w:b/>
          <w:lang w:val="en-US" w:eastAsia="ja-JP"/>
        </w:rPr>
        <w:t>:</w:t>
      </w:r>
      <w:r w:rsidRPr="005D1F03">
        <w:rPr>
          <w:b/>
          <w:lang w:val="en-US" w:eastAsia="ja-JP"/>
        </w:rPr>
        <w:t xml:space="preserve"> CQI is calculated based on legacy codebook</w:t>
      </w:r>
    </w:p>
    <w:p w14:paraId="61B391D4" w14:textId="285B5F4D" w:rsidR="005D1F03" w:rsidRPr="005B4A51" w:rsidRDefault="005D1F03" w:rsidP="006D0080">
      <w:pPr>
        <w:pStyle w:val="aff1"/>
        <w:numPr>
          <w:ilvl w:val="0"/>
          <w:numId w:val="14"/>
        </w:numPr>
        <w:snapToGrid w:val="0"/>
        <w:spacing w:afterLines="50" w:after="120"/>
        <w:ind w:leftChars="0"/>
        <w:rPr>
          <w:b/>
          <w:lang w:val="en-US" w:eastAsia="ja-JP"/>
        </w:rPr>
      </w:pPr>
      <w:r w:rsidRPr="005B4A51">
        <w:rPr>
          <w:b/>
          <w:lang w:val="en-US" w:eastAsia="ja-JP"/>
        </w:rPr>
        <w:t xml:space="preserve">Option </w:t>
      </w:r>
      <w:r>
        <w:rPr>
          <w:rFonts w:hint="eastAsia"/>
          <w:b/>
          <w:lang w:val="en-US" w:eastAsia="ja-JP"/>
        </w:rPr>
        <w:t>2b</w:t>
      </w:r>
      <w:r w:rsidRPr="005B4A51">
        <w:rPr>
          <w:b/>
          <w:lang w:val="en-US" w:eastAsia="ja-JP"/>
        </w:rPr>
        <w:t xml:space="preserve">: </w:t>
      </w:r>
      <w:r w:rsidR="005A2771" w:rsidRPr="005A2771">
        <w:rPr>
          <w:b/>
          <w:lang w:val="en-US" w:eastAsia="ja-JP"/>
        </w:rPr>
        <w:t xml:space="preserve">CQI is calculated using </w:t>
      </w:r>
      <w:proofErr w:type="gramStart"/>
      <w:r w:rsidR="005A2771" w:rsidRPr="005A2771">
        <w:rPr>
          <w:b/>
          <w:lang w:val="en-US" w:eastAsia="ja-JP"/>
        </w:rPr>
        <w:t>two</w:t>
      </w:r>
      <w:proofErr w:type="gramEnd"/>
      <w:r w:rsidR="005A2771" w:rsidRPr="005A2771">
        <w:rPr>
          <w:b/>
          <w:lang w:val="en-US" w:eastAsia="ja-JP"/>
        </w:rPr>
        <w:t>-stage approach. UE derive</w:t>
      </w:r>
      <w:r w:rsidR="00896F11">
        <w:rPr>
          <w:rFonts w:hint="eastAsia"/>
          <w:b/>
          <w:lang w:val="en-US" w:eastAsia="ja-JP"/>
        </w:rPr>
        <w:t>s</w:t>
      </w:r>
      <w:r w:rsidR="005A2771" w:rsidRPr="005A2771">
        <w:rPr>
          <w:b/>
          <w:lang w:val="en-US" w:eastAsia="ja-JP"/>
        </w:rPr>
        <w:t xml:space="preserve"> CQI using </w:t>
      </w:r>
      <w:proofErr w:type="spellStart"/>
      <w:r w:rsidR="005A2771" w:rsidRPr="005A2771">
        <w:rPr>
          <w:b/>
          <w:lang w:val="en-US" w:eastAsia="ja-JP"/>
        </w:rPr>
        <w:t>precoded</w:t>
      </w:r>
      <w:proofErr w:type="spellEnd"/>
      <w:r w:rsidR="005A2771" w:rsidRPr="005A2771">
        <w:rPr>
          <w:b/>
          <w:lang w:val="en-US" w:eastAsia="ja-JP"/>
        </w:rPr>
        <w:t xml:space="preserve"> CSI-RS transmitted with a reconstructed precoder.</w:t>
      </w:r>
    </w:p>
    <w:p w14:paraId="4FBCC86C" w14:textId="07549DD1" w:rsidR="005A2771" w:rsidRDefault="005A2771" w:rsidP="005A2771">
      <w:pPr>
        <w:snapToGrid w:val="0"/>
        <w:spacing w:after="0"/>
        <w:rPr>
          <w:b/>
          <w:lang w:val="en-US" w:eastAsia="ja-JP"/>
        </w:rPr>
      </w:pPr>
      <w:r>
        <w:rPr>
          <w:rFonts w:hint="eastAsia"/>
          <w:b/>
          <w:lang w:val="en-US" w:eastAsia="ja-JP"/>
        </w:rPr>
        <w:t>Proposal 7</w:t>
      </w:r>
      <w:r>
        <w:rPr>
          <w:b/>
          <w:lang w:val="en-US" w:eastAsia="ja-JP"/>
        </w:rPr>
        <w:t xml:space="preserve">: For CQI determination in CSI report, </w:t>
      </w:r>
      <w:r>
        <w:rPr>
          <w:rFonts w:hint="eastAsia"/>
          <w:b/>
          <w:lang w:val="en-US" w:eastAsia="ja-JP"/>
        </w:rPr>
        <w:t>O</w:t>
      </w:r>
      <w:r>
        <w:rPr>
          <w:b/>
          <w:lang w:val="en-US" w:eastAsia="ja-JP"/>
        </w:rPr>
        <w:t>p</w:t>
      </w:r>
      <w:r>
        <w:rPr>
          <w:rFonts w:hint="eastAsia"/>
          <w:b/>
          <w:lang w:val="en-US" w:eastAsia="ja-JP"/>
        </w:rPr>
        <w:t xml:space="preserve">tion 1a or </w:t>
      </w:r>
      <w:r w:rsidR="00C82AFA">
        <w:rPr>
          <w:rFonts w:hint="eastAsia"/>
          <w:b/>
          <w:lang w:val="en-US" w:eastAsia="ja-JP"/>
        </w:rPr>
        <w:t>1</w:t>
      </w:r>
      <w:r>
        <w:rPr>
          <w:rFonts w:hint="eastAsia"/>
          <w:b/>
          <w:lang w:val="en-US" w:eastAsia="ja-JP"/>
        </w:rPr>
        <w:t>b should be baseline</w:t>
      </w:r>
      <w:r>
        <w:rPr>
          <w:b/>
          <w:lang w:val="en-US" w:eastAsia="ja-JP"/>
        </w:rPr>
        <w:t>.</w:t>
      </w:r>
      <w:r>
        <w:rPr>
          <w:rFonts w:hint="eastAsia"/>
          <w:b/>
          <w:lang w:val="en-US" w:eastAsia="ja-JP"/>
        </w:rPr>
        <w:t xml:space="preserve"> </w:t>
      </w:r>
      <w:r w:rsidR="00C82AFA">
        <w:rPr>
          <w:rFonts w:hint="eastAsia"/>
          <w:b/>
          <w:lang w:val="en-US" w:eastAsia="ja-JP"/>
        </w:rPr>
        <w:t>T</w:t>
      </w:r>
      <w:r w:rsidR="00C82AFA">
        <w:rPr>
          <w:b/>
          <w:lang w:val="en-US" w:eastAsia="ja-JP"/>
        </w:rPr>
        <w:t>h</w:t>
      </w:r>
      <w:r w:rsidR="00C82AFA">
        <w:rPr>
          <w:rFonts w:hint="eastAsia"/>
          <w:b/>
          <w:lang w:val="en-US" w:eastAsia="ja-JP"/>
        </w:rPr>
        <w:t>e necessity of Option 2a can be further discussed.</w:t>
      </w:r>
    </w:p>
    <w:p w14:paraId="6BC94C2C" w14:textId="0E22B6A3" w:rsidR="00642D64" w:rsidRPr="00C82AFA" w:rsidRDefault="00642D64" w:rsidP="00C82AFA">
      <w:pPr>
        <w:pStyle w:val="aff1"/>
        <w:numPr>
          <w:ilvl w:val="0"/>
          <w:numId w:val="14"/>
        </w:numPr>
        <w:snapToGrid w:val="0"/>
        <w:spacing w:after="0"/>
        <w:ind w:leftChars="0"/>
        <w:rPr>
          <w:b/>
          <w:lang w:val="en-US" w:eastAsia="ja-JP"/>
        </w:rPr>
      </w:pPr>
      <w:r w:rsidRPr="00C82AFA">
        <w:rPr>
          <w:b/>
          <w:lang w:val="en-US" w:eastAsia="ja-JP"/>
        </w:rPr>
        <w:t>Option 1</w:t>
      </w:r>
      <w:r w:rsidR="00C82AFA" w:rsidRPr="00C82AFA">
        <w:rPr>
          <w:rFonts w:hint="eastAsia"/>
          <w:b/>
          <w:lang w:val="en-US" w:eastAsia="ja-JP"/>
        </w:rPr>
        <w:t>a</w:t>
      </w:r>
      <w:r w:rsidRPr="00C82AFA">
        <w:rPr>
          <w:b/>
          <w:lang w:val="en-US" w:eastAsia="ja-JP"/>
        </w:rPr>
        <w:t>: CQI is calculated based on target CSI with realistic channel measurement</w:t>
      </w:r>
    </w:p>
    <w:p w14:paraId="247C25BA" w14:textId="77777777" w:rsidR="00642D64" w:rsidRPr="005B4A51" w:rsidRDefault="00642D64" w:rsidP="00C82AFA">
      <w:pPr>
        <w:pStyle w:val="aff1"/>
        <w:numPr>
          <w:ilvl w:val="0"/>
          <w:numId w:val="14"/>
        </w:numPr>
        <w:snapToGrid w:val="0"/>
        <w:spacing w:after="0"/>
        <w:ind w:leftChars="0"/>
        <w:rPr>
          <w:b/>
          <w:lang w:val="en-US" w:eastAsia="ja-JP"/>
        </w:rPr>
      </w:pPr>
      <w:r w:rsidRPr="005B4A51">
        <w:rPr>
          <w:b/>
          <w:lang w:val="en-US" w:eastAsia="ja-JP"/>
        </w:rPr>
        <w:t>Option 1b: CQI is calculated based on target CSI with realistic channel measurement and potential adjustment</w:t>
      </w:r>
    </w:p>
    <w:p w14:paraId="6AA0E167" w14:textId="7A3E971F" w:rsidR="00642D64" w:rsidRPr="00C82AFA" w:rsidRDefault="00642D64" w:rsidP="00C82AFA">
      <w:pPr>
        <w:pStyle w:val="aff1"/>
        <w:numPr>
          <w:ilvl w:val="0"/>
          <w:numId w:val="14"/>
        </w:numPr>
        <w:snapToGrid w:val="0"/>
        <w:spacing w:after="0"/>
        <w:ind w:leftChars="0"/>
        <w:rPr>
          <w:b/>
          <w:lang w:val="en-US" w:eastAsia="ja-JP"/>
        </w:rPr>
      </w:pPr>
      <w:r w:rsidRPr="00C82AFA">
        <w:rPr>
          <w:b/>
          <w:lang w:val="en-US" w:eastAsia="ja-JP"/>
        </w:rPr>
        <w:t>Option 2</w:t>
      </w:r>
      <w:r w:rsidR="00C82AFA" w:rsidRPr="00C82AFA">
        <w:rPr>
          <w:rFonts w:hint="eastAsia"/>
          <w:b/>
          <w:lang w:val="en-US" w:eastAsia="ja-JP"/>
        </w:rPr>
        <w:t>a</w:t>
      </w:r>
      <w:r w:rsidRPr="00C82AFA">
        <w:rPr>
          <w:b/>
          <w:lang w:val="en-US" w:eastAsia="ja-JP"/>
        </w:rPr>
        <w:t>: CQI is calculated based on CSI reconstruction output, if CSI reconstruction model is available at the UE and UE can perform construction model inference with potential adjustment</w:t>
      </w:r>
      <w:r w:rsidR="00C82AFA">
        <w:rPr>
          <w:rFonts w:hint="eastAsia"/>
          <w:b/>
          <w:lang w:val="en-US" w:eastAsia="ja-JP"/>
        </w:rPr>
        <w:t>.</w:t>
      </w:r>
    </w:p>
    <w:p w14:paraId="38F41D30" w14:textId="2BEA9ECD" w:rsidR="00642D64" w:rsidRPr="005B4A51" w:rsidRDefault="00642D64" w:rsidP="00C82AFA">
      <w:pPr>
        <w:pStyle w:val="aff1"/>
        <w:numPr>
          <w:ilvl w:val="1"/>
          <w:numId w:val="14"/>
        </w:numPr>
        <w:snapToGrid w:val="0"/>
        <w:spacing w:after="0"/>
        <w:ind w:leftChars="0"/>
        <w:rPr>
          <w:b/>
          <w:lang w:val="en-US" w:eastAsia="ja-JP"/>
        </w:rPr>
      </w:pPr>
      <w:r>
        <w:rPr>
          <w:rFonts w:hint="eastAsia"/>
          <w:b/>
          <w:lang w:val="en-US" w:eastAsia="ja-JP"/>
        </w:rPr>
        <w:t>T</w:t>
      </w:r>
      <w:r>
        <w:rPr>
          <w:b/>
          <w:lang w:val="en-US" w:eastAsia="ja-JP"/>
        </w:rPr>
        <w:t xml:space="preserve">he CSI reconstruction part for CQI determination at the UE is a </w:t>
      </w:r>
      <w:r w:rsidR="00C82AFA">
        <w:rPr>
          <w:rFonts w:hint="eastAsia"/>
          <w:b/>
          <w:lang w:val="en-US" w:eastAsia="ja-JP"/>
        </w:rPr>
        <w:t xml:space="preserve">nominal or reference </w:t>
      </w:r>
      <w:r>
        <w:rPr>
          <w:b/>
          <w:lang w:val="en-US" w:eastAsia="ja-JP"/>
        </w:rPr>
        <w:t>model, which is different from the actual CSI reconstruction part at the network.</w:t>
      </w:r>
    </w:p>
    <w:p w14:paraId="4C9CEA9E" w14:textId="77777777" w:rsidR="00D63A86" w:rsidRDefault="00D63A86" w:rsidP="00E964B4">
      <w:pPr>
        <w:spacing w:afterLines="50" w:after="120"/>
        <w:rPr>
          <w:lang w:val="en-US" w:eastAsia="ja-JP"/>
        </w:rPr>
      </w:pPr>
    </w:p>
    <w:p w14:paraId="7D066E40" w14:textId="1F0D47D4" w:rsidR="006D0080" w:rsidRDefault="006D0080" w:rsidP="006D0080">
      <w:pPr>
        <w:pStyle w:val="2"/>
        <w:ind w:left="0"/>
        <w:rPr>
          <w:lang w:val="en-US" w:eastAsia="ja-JP"/>
        </w:rPr>
      </w:pPr>
      <w:r>
        <w:rPr>
          <w:rFonts w:hint="eastAsia"/>
          <w:lang w:val="en-US" w:eastAsia="ja-JP"/>
        </w:rPr>
        <w:t>CSI processing criteria and timeline</w:t>
      </w:r>
    </w:p>
    <w:p w14:paraId="1ED56EC0" w14:textId="7788BAFB" w:rsidR="006D0080" w:rsidRDefault="00DB1A83" w:rsidP="00E964B4">
      <w:pPr>
        <w:spacing w:afterLines="50" w:after="120"/>
        <w:rPr>
          <w:lang w:val="en-US" w:eastAsia="ja-JP"/>
        </w:rPr>
      </w:pPr>
      <w:r>
        <w:rPr>
          <w:rFonts w:hint="eastAsia"/>
          <w:lang w:val="en-US" w:eastAsia="ja-JP"/>
        </w:rPr>
        <w:t xml:space="preserve">For CSI processing criteria and timeline, the following agreement for CSI prediction in Rel.19 could be </w:t>
      </w:r>
      <w:r w:rsidR="005C7434">
        <w:rPr>
          <w:rFonts w:hint="eastAsia"/>
          <w:lang w:val="en-US" w:eastAsia="ja-JP"/>
        </w:rPr>
        <w:t>baseline</w:t>
      </w:r>
      <w:r>
        <w:rPr>
          <w:rFonts w:hint="eastAsia"/>
          <w:lang w:val="en-US" w:eastAsia="ja-JP"/>
        </w:rPr>
        <w:t>.</w:t>
      </w:r>
    </w:p>
    <w:p w14:paraId="4B4D6F2F" w14:textId="1134AB1C" w:rsidR="000F1CC8" w:rsidRPr="007F0BBE" w:rsidRDefault="000F1CC8" w:rsidP="000F1CC8">
      <w:pPr>
        <w:spacing w:after="0"/>
        <w:ind w:leftChars="100" w:left="200"/>
        <w:rPr>
          <w:rFonts w:eastAsiaTheme="minorEastAsia"/>
          <w:b/>
          <w:bCs/>
          <w:lang w:eastAsia="ja-JP"/>
        </w:rPr>
      </w:pPr>
      <w:r w:rsidRPr="00807739">
        <w:rPr>
          <w:rFonts w:eastAsiaTheme="minorEastAsia" w:hint="eastAsia"/>
          <w:b/>
          <w:bCs/>
          <w:highlight w:val="green"/>
          <w:lang w:eastAsia="ja-JP"/>
        </w:rPr>
        <w:t>Agreement:</w:t>
      </w:r>
    </w:p>
    <w:p w14:paraId="74AF3BF5" w14:textId="77777777" w:rsidR="000F1CC8" w:rsidRDefault="000F1CC8" w:rsidP="000F1CC8">
      <w:pPr>
        <w:pStyle w:val="aff1"/>
        <w:numPr>
          <w:ilvl w:val="0"/>
          <w:numId w:val="47"/>
        </w:numPr>
        <w:spacing w:after="0"/>
        <w:ind w:leftChars="100" w:left="640"/>
        <w:rPr>
          <w:lang w:eastAsia="ja-JP"/>
        </w:rPr>
      </w:pPr>
      <w:r>
        <w:rPr>
          <w:rFonts w:hint="eastAsia"/>
          <w:lang w:eastAsia="ja-JP"/>
        </w:rPr>
        <w:t>For CSI prediction using UE-side model, to calculate the inference report using Doppler codebook</w:t>
      </w:r>
    </w:p>
    <w:p w14:paraId="019C16B3" w14:textId="77777777" w:rsidR="000F1CC8" w:rsidRDefault="000F1CC8" w:rsidP="000F1CC8">
      <w:pPr>
        <w:pStyle w:val="aff1"/>
        <w:numPr>
          <w:ilvl w:val="1"/>
          <w:numId w:val="47"/>
        </w:numPr>
        <w:spacing w:after="0"/>
        <w:ind w:leftChars="320" w:left="1080"/>
        <w:rPr>
          <w:lang w:eastAsia="ja-JP"/>
        </w:rPr>
      </w:pPr>
      <w:r>
        <w:rPr>
          <w:rFonts w:hint="eastAsia"/>
          <w:lang w:eastAsia="ja-JP"/>
        </w:rPr>
        <w:t>For PU occupancy support</w:t>
      </w:r>
    </w:p>
    <w:p w14:paraId="5C1F8BB2" w14:textId="77777777" w:rsidR="000F1CC8" w:rsidRDefault="000F1CC8" w:rsidP="000F1CC8">
      <w:pPr>
        <w:pStyle w:val="aff1"/>
        <w:numPr>
          <w:ilvl w:val="2"/>
          <w:numId w:val="47"/>
        </w:numPr>
        <w:spacing w:after="0"/>
        <w:ind w:leftChars="540" w:left="1520"/>
        <w:rPr>
          <w:lang w:eastAsia="ja-JP"/>
        </w:rPr>
      </w:pPr>
      <w:r>
        <w:rPr>
          <w:rFonts w:hint="eastAsia"/>
          <w:lang w:eastAsia="ja-JP"/>
        </w:rPr>
        <w:t>Dedicated AI/ML PU (</w:t>
      </w:r>
      <m:oMath>
        <m:sSub>
          <m:sSubPr>
            <m:ctrlPr>
              <w:rPr>
                <w:rFonts w:ascii="Cambria Math" w:hAnsi="Cambria Math"/>
                <w:i/>
                <w:lang w:eastAsia="ja-JP"/>
              </w:rPr>
            </m:ctrlPr>
          </m:sSubPr>
          <m:e>
            <m:r>
              <w:rPr>
                <w:rFonts w:ascii="Cambria Math" w:hAnsi="Cambria Math"/>
                <w:lang w:eastAsia="ja-JP"/>
              </w:rPr>
              <m:t>O</m:t>
            </m:r>
          </m:e>
          <m:sub>
            <m:r>
              <w:rPr>
                <w:rFonts w:ascii="Cambria Math" w:hAnsi="Cambria Math"/>
                <w:lang w:eastAsia="ja-JP"/>
              </w:rPr>
              <m:t>APU</m:t>
            </m:r>
          </m:sub>
        </m:sSub>
      </m:oMath>
      <w:r>
        <w:rPr>
          <w:rFonts w:hint="eastAsia"/>
          <w:lang w:eastAsia="ja-JP"/>
        </w:rPr>
        <w:t>) and/or legacy (</w:t>
      </w:r>
      <m:oMath>
        <m:sSub>
          <m:sSubPr>
            <m:ctrlPr>
              <w:rPr>
                <w:rFonts w:ascii="Cambria Math" w:hAnsi="Cambria Math"/>
                <w:i/>
                <w:lang w:eastAsia="ja-JP"/>
              </w:rPr>
            </m:ctrlPr>
          </m:sSubPr>
          <m:e>
            <m:r>
              <w:rPr>
                <w:rFonts w:ascii="Cambria Math" w:hAnsi="Cambria Math"/>
                <w:lang w:eastAsia="ja-JP"/>
              </w:rPr>
              <m:t>O</m:t>
            </m:r>
          </m:e>
          <m:sub>
            <m:r>
              <w:rPr>
                <w:rFonts w:ascii="Cambria Math" w:hAnsi="Cambria Math"/>
                <w:lang w:eastAsia="ja-JP"/>
              </w:rPr>
              <m:t>CPU</m:t>
            </m:r>
          </m:sub>
        </m:sSub>
      </m:oMath>
      <w:r>
        <w:rPr>
          <w:rFonts w:hint="eastAsia"/>
          <w:lang w:eastAsia="ja-JP"/>
        </w:rPr>
        <w:t>) are occupied.</w:t>
      </w:r>
    </w:p>
    <w:p w14:paraId="413F0E1F" w14:textId="77777777" w:rsidR="000F1CC8" w:rsidRDefault="001B49A3" w:rsidP="000F1CC8">
      <w:pPr>
        <w:pStyle w:val="aff1"/>
        <w:numPr>
          <w:ilvl w:val="3"/>
          <w:numId w:val="47"/>
        </w:numPr>
        <w:spacing w:after="0"/>
        <w:ind w:leftChars="760" w:left="1960"/>
        <w:rPr>
          <w:lang w:eastAsia="ja-JP"/>
        </w:rPr>
      </w:pPr>
      <m:oMath>
        <m:sSub>
          <m:sSubPr>
            <m:ctrlPr>
              <w:rPr>
                <w:rFonts w:ascii="Cambria Math" w:hAnsi="Cambria Math"/>
                <w:i/>
                <w:lang w:eastAsia="ja-JP"/>
              </w:rPr>
            </m:ctrlPr>
          </m:sSubPr>
          <m:e>
            <m:r>
              <w:rPr>
                <w:rFonts w:ascii="Cambria Math" w:hAnsi="Cambria Math"/>
                <w:lang w:eastAsia="ja-JP"/>
              </w:rPr>
              <m:t>O</m:t>
            </m:r>
          </m:e>
          <m:sub>
            <m:r>
              <w:rPr>
                <w:rFonts w:ascii="Cambria Math" w:hAnsi="Cambria Math"/>
                <w:lang w:eastAsia="ja-JP"/>
              </w:rPr>
              <m:t>APU</m:t>
            </m:r>
          </m:sub>
        </m:sSub>
        <m:r>
          <w:rPr>
            <w:rFonts w:ascii="Cambria Math" w:hAnsi="Cambria Math"/>
            <w:lang w:eastAsia="ja-JP"/>
          </w:rPr>
          <m:t>=0</m:t>
        </m:r>
      </m:oMath>
      <w:r w:rsidR="000F1CC8">
        <w:rPr>
          <w:rFonts w:hint="eastAsia"/>
          <w:lang w:eastAsia="ja-JP"/>
        </w:rPr>
        <w:t xml:space="preserve"> or </w:t>
      </w:r>
      <m:oMath>
        <m:r>
          <w:rPr>
            <w:rFonts w:ascii="Cambria Math" w:hAnsi="Cambria Math"/>
            <w:lang w:eastAsia="ja-JP"/>
          </w:rPr>
          <m:t>N</m:t>
        </m:r>
      </m:oMath>
      <w:r w:rsidR="000F1CC8">
        <w:rPr>
          <w:rFonts w:hint="eastAsia"/>
          <w:lang w:eastAsia="ja-JP"/>
        </w:rPr>
        <w:t xml:space="preserve"> is reported by UE.</w:t>
      </w:r>
    </w:p>
    <w:p w14:paraId="2B0D9421" w14:textId="77777777" w:rsidR="000F1CC8" w:rsidRDefault="001B49A3" w:rsidP="000F1CC8">
      <w:pPr>
        <w:pStyle w:val="aff1"/>
        <w:numPr>
          <w:ilvl w:val="3"/>
          <w:numId w:val="47"/>
        </w:numPr>
        <w:spacing w:after="0"/>
        <w:ind w:leftChars="760" w:left="1960"/>
        <w:rPr>
          <w:lang w:eastAsia="ja-JP"/>
        </w:rPr>
      </w:pPr>
      <m:oMath>
        <m:sSub>
          <m:sSubPr>
            <m:ctrlPr>
              <w:rPr>
                <w:rFonts w:ascii="Cambria Math" w:hAnsi="Cambria Math"/>
                <w:i/>
                <w:lang w:eastAsia="ja-JP"/>
              </w:rPr>
            </m:ctrlPr>
          </m:sSubPr>
          <m:e>
            <m:r>
              <w:rPr>
                <w:rFonts w:ascii="Cambria Math" w:hAnsi="Cambria Math"/>
                <w:lang w:eastAsia="ja-JP"/>
              </w:rPr>
              <m:t>O</m:t>
            </m:r>
          </m:e>
          <m:sub>
            <m:r>
              <w:rPr>
                <w:rFonts w:ascii="Cambria Math" w:hAnsi="Cambria Math"/>
                <w:lang w:eastAsia="ja-JP"/>
              </w:rPr>
              <m:t>CPU</m:t>
            </m:r>
          </m:sub>
        </m:sSub>
        <m:r>
          <w:rPr>
            <w:rFonts w:ascii="Cambria Math" w:hAnsi="Cambria Math"/>
            <w:lang w:eastAsia="ja-JP"/>
          </w:rPr>
          <m:t>=0</m:t>
        </m:r>
      </m:oMath>
      <w:r w:rsidR="000F1CC8">
        <w:rPr>
          <w:rFonts w:hint="eastAsia"/>
          <w:lang w:eastAsia="ja-JP"/>
        </w:rPr>
        <w:t xml:space="preserve"> or </w:t>
      </w:r>
      <m:oMath>
        <m:r>
          <w:rPr>
            <w:rFonts w:ascii="Cambria Math" w:hAnsi="Cambria Math"/>
            <w:lang w:eastAsia="ja-JP"/>
          </w:rPr>
          <m:t>M</m:t>
        </m:r>
      </m:oMath>
      <w:r w:rsidR="000F1CC8">
        <w:rPr>
          <w:rFonts w:hint="eastAsia"/>
          <w:lang w:eastAsia="ja-JP"/>
        </w:rPr>
        <w:t xml:space="preserve"> is reported by UE.</w:t>
      </w:r>
    </w:p>
    <w:p w14:paraId="42F879CC" w14:textId="77777777" w:rsidR="000F1CC8" w:rsidRDefault="000F1CC8" w:rsidP="000F1CC8">
      <w:pPr>
        <w:pStyle w:val="aff1"/>
        <w:numPr>
          <w:ilvl w:val="3"/>
          <w:numId w:val="47"/>
        </w:numPr>
        <w:spacing w:after="0"/>
        <w:ind w:leftChars="760" w:left="1960"/>
        <w:rPr>
          <w:lang w:eastAsia="ja-JP"/>
        </w:rPr>
      </w:pPr>
      <w:r>
        <w:rPr>
          <w:rFonts w:hint="eastAsia"/>
          <w:lang w:eastAsia="ja-JP"/>
        </w:rPr>
        <w:t xml:space="preserve">Note: Detailed values of </w:t>
      </w:r>
      <m:oMath>
        <m:r>
          <w:rPr>
            <w:rFonts w:ascii="Cambria Math" w:hAnsi="Cambria Math"/>
            <w:lang w:eastAsia="ja-JP"/>
          </w:rPr>
          <m:t>N</m:t>
        </m:r>
      </m:oMath>
      <w:r>
        <w:rPr>
          <w:rFonts w:hint="eastAsia"/>
          <w:lang w:eastAsia="ja-JP"/>
        </w:rPr>
        <w:t xml:space="preserve"> and </w:t>
      </w:r>
      <m:oMath>
        <m:r>
          <w:rPr>
            <w:rFonts w:ascii="Cambria Math" w:hAnsi="Cambria Math"/>
            <w:lang w:eastAsia="ja-JP"/>
          </w:rPr>
          <m:t>M</m:t>
        </m:r>
      </m:oMath>
      <w:r>
        <w:rPr>
          <w:rFonts w:hint="eastAsia"/>
          <w:lang w:eastAsia="ja-JP"/>
        </w:rPr>
        <w:t xml:space="preserve"> can be further discussed in UE feature.</w:t>
      </w:r>
    </w:p>
    <w:p w14:paraId="51656FB5" w14:textId="77777777" w:rsidR="000F1CC8" w:rsidRDefault="000F1CC8" w:rsidP="000F1CC8">
      <w:pPr>
        <w:pStyle w:val="aff1"/>
        <w:numPr>
          <w:ilvl w:val="3"/>
          <w:numId w:val="47"/>
        </w:numPr>
        <w:spacing w:after="0"/>
        <w:ind w:leftChars="760" w:left="1960"/>
        <w:rPr>
          <w:lang w:eastAsia="ja-JP"/>
        </w:rPr>
      </w:pPr>
      <w:r>
        <w:rPr>
          <w:rFonts w:hint="eastAsia"/>
          <w:lang w:eastAsia="ja-JP"/>
        </w:rPr>
        <w:t xml:space="preserve">Note: Combination of </w:t>
      </w:r>
      <m:oMath>
        <m:sSub>
          <m:sSubPr>
            <m:ctrlPr>
              <w:rPr>
                <w:rFonts w:ascii="Cambria Math" w:hAnsi="Cambria Math"/>
                <w:i/>
                <w:lang w:eastAsia="ja-JP"/>
              </w:rPr>
            </m:ctrlPr>
          </m:sSubPr>
          <m:e>
            <m:r>
              <w:rPr>
                <w:rFonts w:ascii="Cambria Math" w:hAnsi="Cambria Math"/>
                <w:lang w:eastAsia="ja-JP"/>
              </w:rPr>
              <m:t>O</m:t>
            </m:r>
          </m:e>
          <m:sub>
            <m:r>
              <w:rPr>
                <w:rFonts w:ascii="Cambria Math" w:hAnsi="Cambria Math"/>
                <w:lang w:eastAsia="ja-JP"/>
              </w:rPr>
              <m:t>APU</m:t>
            </m:r>
          </m:sub>
        </m:sSub>
        <m:r>
          <w:rPr>
            <w:rFonts w:ascii="Cambria Math" w:hAnsi="Cambria Math"/>
            <w:lang w:eastAsia="ja-JP"/>
          </w:rPr>
          <m:t>=0</m:t>
        </m:r>
      </m:oMath>
      <w:r>
        <w:rPr>
          <w:rFonts w:hint="eastAsia"/>
          <w:lang w:eastAsia="ja-JP"/>
        </w:rPr>
        <w:t xml:space="preserve"> and </w:t>
      </w:r>
      <m:oMath>
        <m:sSub>
          <m:sSubPr>
            <m:ctrlPr>
              <w:rPr>
                <w:rFonts w:ascii="Cambria Math" w:hAnsi="Cambria Math"/>
                <w:i/>
                <w:lang w:eastAsia="ja-JP"/>
              </w:rPr>
            </m:ctrlPr>
          </m:sSubPr>
          <m:e>
            <m:r>
              <w:rPr>
                <w:rFonts w:ascii="Cambria Math" w:hAnsi="Cambria Math"/>
                <w:lang w:eastAsia="ja-JP"/>
              </w:rPr>
              <m:t>O</m:t>
            </m:r>
          </m:e>
          <m:sub>
            <m:r>
              <w:rPr>
                <w:rFonts w:ascii="Cambria Math" w:hAnsi="Cambria Math"/>
                <w:lang w:eastAsia="ja-JP"/>
              </w:rPr>
              <m:t>CPU</m:t>
            </m:r>
          </m:sub>
        </m:sSub>
        <m:r>
          <w:rPr>
            <w:rFonts w:ascii="Cambria Math" w:hAnsi="Cambria Math"/>
            <w:lang w:eastAsia="ja-JP"/>
          </w:rPr>
          <m:t>=0</m:t>
        </m:r>
      </m:oMath>
      <w:r>
        <w:rPr>
          <w:rFonts w:hint="eastAsia"/>
          <w:lang w:eastAsia="ja-JP"/>
        </w:rPr>
        <w:t xml:space="preserve"> is not allowed.</w:t>
      </w:r>
    </w:p>
    <w:p w14:paraId="3B7B6279" w14:textId="77777777" w:rsidR="000F1CC8" w:rsidRDefault="000F1CC8" w:rsidP="000F1CC8">
      <w:pPr>
        <w:pStyle w:val="aff1"/>
        <w:numPr>
          <w:ilvl w:val="3"/>
          <w:numId w:val="47"/>
        </w:numPr>
        <w:spacing w:after="0"/>
        <w:ind w:leftChars="760" w:left="1960"/>
        <w:rPr>
          <w:lang w:eastAsia="ja-JP"/>
        </w:rPr>
      </w:pPr>
      <w:r>
        <w:rPr>
          <w:rFonts w:hint="eastAsia"/>
          <w:lang w:eastAsia="ja-JP"/>
        </w:rPr>
        <w:t xml:space="preserve">Note: If any of the unoccupied PU </w:t>
      </w:r>
      <w:r>
        <w:rPr>
          <w:lang w:eastAsia="ja-JP"/>
        </w:rPr>
        <w:t>cannot</w:t>
      </w:r>
      <w:r>
        <w:rPr>
          <w:rFonts w:hint="eastAsia"/>
          <w:lang w:eastAsia="ja-JP"/>
        </w:rPr>
        <w:t xml:space="preserve"> satisfy the corresponding required PU by the CSI report, the CSI report will follow the legacy behavior of exceeding the CPU limit, neither of the PUs are occupied.</w:t>
      </w:r>
    </w:p>
    <w:p w14:paraId="077D8F22" w14:textId="77777777" w:rsidR="000F1CC8" w:rsidRDefault="000F1CC8" w:rsidP="000F1CC8">
      <w:pPr>
        <w:pStyle w:val="aff1"/>
        <w:numPr>
          <w:ilvl w:val="1"/>
          <w:numId w:val="47"/>
        </w:numPr>
        <w:spacing w:after="0"/>
        <w:ind w:leftChars="320" w:left="1080"/>
        <w:rPr>
          <w:lang w:eastAsia="ja-JP"/>
        </w:rPr>
      </w:pPr>
      <w:r>
        <w:rPr>
          <w:rFonts w:hint="eastAsia"/>
          <w:lang w:eastAsia="ja-JP"/>
        </w:rPr>
        <w:t>For occupancy duration of CPU and APU</w:t>
      </w:r>
    </w:p>
    <w:p w14:paraId="76E8B04A" w14:textId="77777777" w:rsidR="000F1CC8" w:rsidRDefault="000F1CC8" w:rsidP="000F1CC8">
      <w:pPr>
        <w:pStyle w:val="aff1"/>
        <w:numPr>
          <w:ilvl w:val="2"/>
          <w:numId w:val="47"/>
        </w:numPr>
        <w:spacing w:after="0"/>
        <w:ind w:leftChars="540" w:left="1520"/>
        <w:rPr>
          <w:lang w:eastAsia="ja-JP"/>
        </w:rPr>
      </w:pPr>
      <w:r>
        <w:rPr>
          <w:rFonts w:hint="eastAsia"/>
          <w:lang w:eastAsia="ja-JP"/>
        </w:rPr>
        <w:t>The same occupancy duration is used if both CPU and APU are reported non-zero value.</w:t>
      </w:r>
    </w:p>
    <w:p w14:paraId="57BFF5C7" w14:textId="77777777" w:rsidR="000F1CC8" w:rsidRDefault="000F1CC8" w:rsidP="000F1CC8">
      <w:pPr>
        <w:pStyle w:val="aff1"/>
        <w:numPr>
          <w:ilvl w:val="2"/>
          <w:numId w:val="47"/>
        </w:numPr>
        <w:spacing w:after="0"/>
        <w:ind w:leftChars="540" w:left="1520"/>
        <w:rPr>
          <w:lang w:eastAsia="ja-JP"/>
        </w:rPr>
      </w:pPr>
      <w:r>
        <w:rPr>
          <w:rFonts w:hint="eastAsia"/>
          <w:lang w:eastAsia="ja-JP"/>
        </w:rPr>
        <w:t>If associated monitoring report is not configured, reuse following legacy occupancy duration.</w:t>
      </w:r>
    </w:p>
    <w:p w14:paraId="7A44A689" w14:textId="77777777" w:rsidR="000F1CC8" w:rsidRDefault="000F1CC8" w:rsidP="000F1CC8">
      <w:pPr>
        <w:pStyle w:val="aff1"/>
        <w:numPr>
          <w:ilvl w:val="3"/>
          <w:numId w:val="47"/>
        </w:numPr>
        <w:spacing w:after="0"/>
        <w:ind w:leftChars="760" w:left="1960"/>
        <w:rPr>
          <w:lang w:eastAsia="ja-JP"/>
        </w:rPr>
      </w:pPr>
      <w:r>
        <w:rPr>
          <w:rFonts w:hint="eastAsia"/>
          <w:lang w:eastAsia="ja-JP"/>
        </w:rPr>
        <w:t xml:space="preserve">For semi-persistent CSI report on PUSCH with P/SP CSI-RS CMR, occupation starts from the first symbol of </w:t>
      </w:r>
      <m:oMath>
        <m:sSub>
          <m:sSubPr>
            <m:ctrlPr>
              <w:rPr>
                <w:rFonts w:ascii="Cambria Math" w:hAnsi="Cambria Math"/>
                <w:i/>
                <w:lang w:eastAsia="ja-JP"/>
              </w:rPr>
            </m:ctrlPr>
          </m:sSubPr>
          <m:e>
            <m:r>
              <w:rPr>
                <w:rFonts w:ascii="Cambria Math" w:hAnsi="Cambria Math"/>
                <w:lang w:eastAsia="ja-JP"/>
              </w:rPr>
              <m:t>K</m:t>
            </m:r>
          </m:e>
          <m:sub>
            <m:r>
              <w:rPr>
                <w:rFonts w:ascii="Cambria Math" w:hAnsi="Cambria Math"/>
                <w:lang w:eastAsia="ja-JP"/>
              </w:rPr>
              <m:t>P</m:t>
            </m:r>
          </m:sub>
        </m:sSub>
      </m:oMath>
      <w:r>
        <w:rPr>
          <w:rFonts w:hint="eastAsia"/>
          <w:lang w:eastAsia="ja-JP"/>
        </w:rPr>
        <w:t xml:space="preserve">-th latest consecutive P/SP CSI-RS occasions no later than CSI reference </w:t>
      </w:r>
      <w:r>
        <w:rPr>
          <w:lang w:eastAsia="ja-JP"/>
        </w:rPr>
        <w:t>resource</w:t>
      </w:r>
      <w:r>
        <w:rPr>
          <w:rFonts w:hint="eastAsia"/>
          <w:lang w:eastAsia="ja-JP"/>
        </w:rPr>
        <w:t xml:space="preserve">, until the last symbol of the PUSCH carrying the report, where </w:t>
      </w:r>
      <m:oMath>
        <m:sSub>
          <m:sSubPr>
            <m:ctrlPr>
              <w:rPr>
                <w:rFonts w:ascii="Cambria Math" w:hAnsi="Cambria Math"/>
                <w:i/>
                <w:lang w:eastAsia="ja-JP"/>
              </w:rPr>
            </m:ctrlPr>
          </m:sSubPr>
          <m:e>
            <m:r>
              <w:rPr>
                <w:rFonts w:ascii="Cambria Math" w:hAnsi="Cambria Math"/>
                <w:lang w:eastAsia="ja-JP"/>
              </w:rPr>
              <m:t>K</m:t>
            </m:r>
          </m:e>
          <m:sub>
            <m:r>
              <w:rPr>
                <w:rFonts w:ascii="Cambria Math" w:hAnsi="Cambria Math"/>
                <w:lang w:eastAsia="ja-JP"/>
              </w:rPr>
              <m:t>P</m:t>
            </m:r>
          </m:sub>
        </m:sSub>
      </m:oMath>
      <w:r>
        <w:rPr>
          <w:rFonts w:hint="eastAsia"/>
          <w:lang w:eastAsia="ja-JP"/>
        </w:rPr>
        <w:t xml:space="preserve"> is indicated by UE capability.</w:t>
      </w:r>
    </w:p>
    <w:p w14:paraId="36B5CE68" w14:textId="77777777" w:rsidR="000F1CC8" w:rsidRDefault="000F1CC8" w:rsidP="000F1CC8">
      <w:pPr>
        <w:pStyle w:val="aff1"/>
        <w:numPr>
          <w:ilvl w:val="4"/>
          <w:numId w:val="47"/>
        </w:numPr>
        <w:spacing w:after="0"/>
        <w:ind w:leftChars="980" w:left="2400"/>
        <w:rPr>
          <w:lang w:eastAsia="ja-JP"/>
        </w:rPr>
      </w:pPr>
      <w:r>
        <w:rPr>
          <w:rFonts w:hint="eastAsia"/>
          <w:lang w:eastAsia="ja-JP"/>
        </w:rPr>
        <w:t xml:space="preserve">Note: Detailed values of </w:t>
      </w:r>
      <m:oMath>
        <m:sSub>
          <m:sSubPr>
            <m:ctrlPr>
              <w:rPr>
                <w:rFonts w:ascii="Cambria Math" w:hAnsi="Cambria Math"/>
                <w:i/>
                <w:lang w:eastAsia="ja-JP"/>
              </w:rPr>
            </m:ctrlPr>
          </m:sSubPr>
          <m:e>
            <m:r>
              <w:rPr>
                <w:rFonts w:ascii="Cambria Math" w:hAnsi="Cambria Math"/>
                <w:lang w:eastAsia="ja-JP"/>
              </w:rPr>
              <m:t>K</m:t>
            </m:r>
          </m:e>
          <m:sub>
            <m:r>
              <w:rPr>
                <w:rFonts w:ascii="Cambria Math" w:hAnsi="Cambria Math"/>
                <w:lang w:eastAsia="ja-JP"/>
              </w:rPr>
              <m:t>P</m:t>
            </m:r>
          </m:sub>
        </m:sSub>
      </m:oMath>
      <w:r>
        <w:rPr>
          <w:rFonts w:hint="eastAsia"/>
          <w:lang w:eastAsia="ja-JP"/>
        </w:rPr>
        <w:t xml:space="preserve"> can be further discussed in UE feature.</w:t>
      </w:r>
    </w:p>
    <w:p w14:paraId="77BC3056" w14:textId="77777777" w:rsidR="000F1CC8" w:rsidRDefault="000F1CC8" w:rsidP="000F1CC8">
      <w:pPr>
        <w:pStyle w:val="aff1"/>
        <w:numPr>
          <w:ilvl w:val="3"/>
          <w:numId w:val="47"/>
        </w:numPr>
        <w:spacing w:after="0"/>
        <w:ind w:leftChars="760" w:left="1960"/>
        <w:rPr>
          <w:lang w:eastAsia="ja-JP"/>
        </w:rPr>
      </w:pPr>
      <w:r>
        <w:rPr>
          <w:rFonts w:hint="eastAsia"/>
          <w:lang w:eastAsia="ja-JP"/>
        </w:rPr>
        <w:t xml:space="preserve">Aperiodic CSI report occupies PU(s) from the </w:t>
      </w:r>
      <w:r>
        <w:rPr>
          <w:lang w:eastAsia="ja-JP"/>
        </w:rPr>
        <w:t>f</w:t>
      </w:r>
      <w:r>
        <w:rPr>
          <w:rFonts w:hint="eastAsia"/>
          <w:lang w:eastAsia="ja-JP"/>
        </w:rPr>
        <w:t>irst symbol after the PDCCH triggering the CSI report until the last symbol of the scheduled PUSCH carrying the report.</w:t>
      </w:r>
    </w:p>
    <w:p w14:paraId="09975B2A" w14:textId="77777777" w:rsidR="000F1CC8" w:rsidRDefault="000F1CC8" w:rsidP="000F1CC8">
      <w:pPr>
        <w:pStyle w:val="aff1"/>
        <w:numPr>
          <w:ilvl w:val="1"/>
          <w:numId w:val="47"/>
        </w:numPr>
        <w:spacing w:after="0"/>
        <w:ind w:leftChars="320" w:left="1080"/>
        <w:rPr>
          <w:lang w:eastAsia="ja-JP"/>
        </w:rPr>
      </w:pPr>
      <w:r>
        <w:rPr>
          <w:rFonts w:hint="eastAsia"/>
          <w:lang w:eastAsia="ja-JP"/>
        </w:rPr>
        <w:t>The total number of dedicated AI/ML PU for AI/ML is reported by UE capability.</w:t>
      </w:r>
    </w:p>
    <w:p w14:paraId="0E9120EB" w14:textId="77777777" w:rsidR="000F1CC8" w:rsidRDefault="000F1CC8" w:rsidP="000F1CC8">
      <w:pPr>
        <w:spacing w:after="0"/>
        <w:rPr>
          <w:lang w:eastAsia="ja-JP"/>
        </w:rPr>
      </w:pPr>
    </w:p>
    <w:p w14:paraId="70A895DC" w14:textId="77777777" w:rsidR="000F1CC8" w:rsidRPr="007F0BBE" w:rsidRDefault="000F1CC8" w:rsidP="000F1CC8">
      <w:pPr>
        <w:spacing w:after="0"/>
        <w:ind w:leftChars="100" w:left="200"/>
        <w:rPr>
          <w:rFonts w:eastAsiaTheme="minorEastAsia"/>
          <w:b/>
          <w:bCs/>
          <w:lang w:eastAsia="ja-JP"/>
        </w:rPr>
      </w:pPr>
      <w:r w:rsidRPr="00807739">
        <w:rPr>
          <w:rFonts w:eastAsiaTheme="minorEastAsia" w:hint="eastAsia"/>
          <w:b/>
          <w:bCs/>
          <w:highlight w:val="green"/>
          <w:lang w:eastAsia="ja-JP"/>
        </w:rPr>
        <w:t>Agreement:</w:t>
      </w:r>
    </w:p>
    <w:p w14:paraId="0E8A057F" w14:textId="77777777" w:rsidR="000F1CC8" w:rsidRDefault="000F1CC8" w:rsidP="000F1CC8">
      <w:pPr>
        <w:pStyle w:val="aff1"/>
        <w:numPr>
          <w:ilvl w:val="0"/>
          <w:numId w:val="48"/>
        </w:numPr>
        <w:spacing w:after="0"/>
        <w:ind w:leftChars="100" w:left="640"/>
        <w:rPr>
          <w:lang w:eastAsia="ja-JP"/>
        </w:rPr>
      </w:pPr>
      <w:r>
        <w:rPr>
          <w:rFonts w:hint="eastAsia"/>
          <w:lang w:eastAsia="ja-JP"/>
        </w:rPr>
        <w:t xml:space="preserve">For CSI prediction using UE-side model, for </w:t>
      </w:r>
      <w:r>
        <w:rPr>
          <w:lang w:eastAsia="ja-JP"/>
        </w:rPr>
        <w:t>inference</w:t>
      </w:r>
      <w:r>
        <w:rPr>
          <w:rFonts w:hint="eastAsia"/>
          <w:lang w:eastAsia="ja-JP"/>
        </w:rPr>
        <w:t>, in addition to legacy Z/Z</w:t>
      </w:r>
      <w:r>
        <w:rPr>
          <w:lang w:eastAsia="ja-JP"/>
        </w:rPr>
        <w:t>’</w:t>
      </w:r>
      <w:r>
        <w:rPr>
          <w:rFonts w:hint="eastAsia"/>
          <w:lang w:eastAsia="ja-JP"/>
        </w:rPr>
        <w:t xml:space="preserve"> for Doppler codebook, UE may report the value of </w:t>
      </w:r>
      <m:oMath>
        <m:r>
          <w:rPr>
            <w:rFonts w:ascii="Cambria Math" w:hAnsi="Cambria Math"/>
            <w:lang w:eastAsia="ja-JP"/>
          </w:rPr>
          <m:t>t</m:t>
        </m:r>
      </m:oMath>
      <w:r>
        <w:rPr>
          <w:rFonts w:hint="eastAsia"/>
          <w:lang w:eastAsia="ja-JP"/>
        </w:rPr>
        <w:t xml:space="preserve"> per SCS.</w:t>
      </w:r>
    </w:p>
    <w:p w14:paraId="60019441" w14:textId="77777777" w:rsidR="000F1CC8" w:rsidRDefault="000F1CC8" w:rsidP="009578C0">
      <w:pPr>
        <w:pStyle w:val="aff1"/>
        <w:numPr>
          <w:ilvl w:val="1"/>
          <w:numId w:val="48"/>
        </w:numPr>
        <w:spacing w:afterLines="50" w:after="120"/>
        <w:ind w:leftChars="320" w:left="1080"/>
        <w:rPr>
          <w:lang w:eastAsia="ja-JP"/>
        </w:rPr>
      </w:pPr>
      <w:r>
        <w:rPr>
          <w:rFonts w:hint="eastAsia"/>
          <w:lang w:eastAsia="ja-JP"/>
        </w:rPr>
        <w:t xml:space="preserve">Detailed value of </w:t>
      </w:r>
      <m:oMath>
        <m:r>
          <w:rPr>
            <w:rFonts w:ascii="Cambria Math" w:hAnsi="Cambria Math"/>
            <w:lang w:eastAsia="ja-JP"/>
          </w:rPr>
          <m:t>t</m:t>
        </m:r>
      </m:oMath>
      <w:r>
        <w:rPr>
          <w:rFonts w:hint="eastAsia"/>
          <w:lang w:eastAsia="ja-JP"/>
        </w:rPr>
        <w:t xml:space="preserve"> can be discussed in UE feature.</w:t>
      </w:r>
    </w:p>
    <w:p w14:paraId="07922F5D" w14:textId="14B1F4E0" w:rsidR="003468C0" w:rsidRDefault="003468C0" w:rsidP="003468C0">
      <w:pPr>
        <w:spacing w:afterLines="50" w:after="120"/>
        <w:rPr>
          <w:lang w:eastAsia="ja-JP"/>
        </w:rPr>
      </w:pPr>
      <w:r>
        <w:rPr>
          <w:rFonts w:hint="eastAsia"/>
          <w:lang w:eastAsia="ja-JP"/>
        </w:rPr>
        <w:t xml:space="preserve">In addition, the following RAN#108 agreement should also be </w:t>
      </w:r>
      <w:r w:rsidR="00CD6A73">
        <w:rPr>
          <w:rFonts w:hint="eastAsia"/>
          <w:lang w:eastAsia="ja-JP"/>
        </w:rPr>
        <w:t>baseline.</w:t>
      </w:r>
    </w:p>
    <w:p w14:paraId="0C79A494" w14:textId="77777777" w:rsidR="003468C0" w:rsidRPr="007F0BBE" w:rsidRDefault="003468C0" w:rsidP="003468C0">
      <w:pPr>
        <w:spacing w:after="0"/>
        <w:ind w:leftChars="100" w:left="200"/>
        <w:rPr>
          <w:rFonts w:eastAsiaTheme="minorEastAsia"/>
          <w:b/>
          <w:bCs/>
          <w:lang w:eastAsia="ja-JP"/>
        </w:rPr>
      </w:pPr>
      <w:r w:rsidRPr="00807739">
        <w:rPr>
          <w:rFonts w:eastAsiaTheme="minorEastAsia" w:hint="eastAsia"/>
          <w:b/>
          <w:bCs/>
          <w:highlight w:val="green"/>
          <w:lang w:eastAsia="ja-JP"/>
        </w:rPr>
        <w:t>Agreement:</w:t>
      </w:r>
    </w:p>
    <w:p w14:paraId="31AB6C67" w14:textId="4CF588C7" w:rsidR="003468C0" w:rsidRDefault="00CD6A73" w:rsidP="003468C0">
      <w:pPr>
        <w:pStyle w:val="aff1"/>
        <w:numPr>
          <w:ilvl w:val="0"/>
          <w:numId w:val="48"/>
        </w:numPr>
        <w:spacing w:after="0"/>
        <w:ind w:leftChars="100" w:left="640"/>
        <w:rPr>
          <w:lang w:eastAsia="ja-JP"/>
        </w:rPr>
      </w:pPr>
      <w:r>
        <w:rPr>
          <w:rFonts w:hint="eastAsia"/>
          <w:lang w:eastAsia="ja-JP"/>
        </w:rPr>
        <w:t xml:space="preserve">A UE can report support for </w:t>
      </w:r>
      <m:oMath>
        <m:r>
          <w:rPr>
            <w:rFonts w:ascii="Cambria Math" w:hAnsi="Cambria Math"/>
            <w:lang w:eastAsia="ja-JP"/>
          </w:rPr>
          <m:t>N</m:t>
        </m:r>
      </m:oMath>
      <w:r>
        <w:rPr>
          <w:rFonts w:hint="eastAsia"/>
          <w:lang w:eastAsia="ja-JP"/>
        </w:rPr>
        <w:t xml:space="preserve"> (up to 2) AI/ML PU pools for AI/ML features.</w:t>
      </w:r>
    </w:p>
    <w:p w14:paraId="186A6C75" w14:textId="09AE9BB8" w:rsidR="003468C0" w:rsidRDefault="00CD6A73" w:rsidP="00CD6A73">
      <w:pPr>
        <w:pStyle w:val="aff1"/>
        <w:numPr>
          <w:ilvl w:val="1"/>
          <w:numId w:val="48"/>
        </w:numPr>
        <w:spacing w:after="0"/>
        <w:ind w:leftChars="320" w:left="1080"/>
        <w:rPr>
          <w:lang w:eastAsia="ja-JP"/>
        </w:rPr>
      </w:pPr>
      <w:r>
        <w:rPr>
          <w:rFonts w:hint="eastAsia"/>
          <w:lang w:eastAsia="ja-JP"/>
        </w:rPr>
        <w:t xml:space="preserve">For each of the </w:t>
      </w:r>
      <m:oMath>
        <m:r>
          <w:rPr>
            <w:rFonts w:ascii="Cambria Math" w:hAnsi="Cambria Math"/>
            <w:lang w:eastAsia="ja-JP"/>
          </w:rPr>
          <m:t>N</m:t>
        </m:r>
      </m:oMath>
      <w:r>
        <w:rPr>
          <w:rFonts w:hint="eastAsia"/>
          <w:lang w:eastAsia="ja-JP"/>
        </w:rPr>
        <w:t xml:space="preserve"> AI/ML PU pools, UE reports the maximum number of </w:t>
      </w:r>
      <w:r>
        <w:rPr>
          <w:lang w:eastAsia="ja-JP"/>
        </w:rPr>
        <w:t>simultaneous</w:t>
      </w:r>
      <w:r>
        <w:rPr>
          <w:rFonts w:hint="eastAsia"/>
          <w:lang w:eastAsia="ja-JP"/>
        </w:rPr>
        <w:t xml:space="preserve"> AI/ML PUs, respectively.</w:t>
      </w:r>
    </w:p>
    <w:p w14:paraId="1A9F7CB9" w14:textId="5C38C78F" w:rsidR="00CD6A73" w:rsidRDefault="00CD6A73" w:rsidP="00CD6A73">
      <w:pPr>
        <w:pStyle w:val="aff1"/>
        <w:numPr>
          <w:ilvl w:val="1"/>
          <w:numId w:val="48"/>
        </w:numPr>
        <w:spacing w:after="0"/>
        <w:ind w:leftChars="320" w:left="1080"/>
        <w:rPr>
          <w:lang w:eastAsia="ja-JP"/>
        </w:rPr>
      </w:pPr>
      <w:r>
        <w:rPr>
          <w:rFonts w:hint="eastAsia"/>
          <w:lang w:eastAsia="ja-JP"/>
        </w:rPr>
        <w:t xml:space="preserve">If </w:t>
      </w:r>
      <m:oMath>
        <m:r>
          <w:rPr>
            <w:rFonts w:ascii="Cambria Math" w:hAnsi="Cambria Math"/>
            <w:lang w:eastAsia="ja-JP"/>
          </w:rPr>
          <m:t>N=2</m:t>
        </m:r>
      </m:oMath>
      <w:r>
        <w:rPr>
          <w:rFonts w:hint="eastAsia"/>
          <w:lang w:eastAsia="ja-JP"/>
        </w:rPr>
        <w:t>, for each AI/ML feature, UE reports which AI/ML PU pool it belongs to.</w:t>
      </w:r>
    </w:p>
    <w:p w14:paraId="6722A1BB" w14:textId="77777777" w:rsidR="003468C0" w:rsidRDefault="003468C0" w:rsidP="003468C0">
      <w:pPr>
        <w:spacing w:afterLines="50" w:after="120"/>
        <w:rPr>
          <w:lang w:eastAsia="ja-JP"/>
        </w:rPr>
      </w:pPr>
    </w:p>
    <w:p w14:paraId="495F55E1" w14:textId="2226CA38" w:rsidR="00DB1A83" w:rsidRDefault="009578C0" w:rsidP="003E5682">
      <w:pPr>
        <w:spacing w:afterLines="50" w:after="120"/>
        <w:rPr>
          <w:b/>
          <w:bCs/>
          <w:lang w:val="en-US" w:eastAsia="ja-JP"/>
        </w:rPr>
      </w:pPr>
      <w:r w:rsidRPr="009578C0">
        <w:rPr>
          <w:b/>
          <w:bCs/>
          <w:lang w:val="en-US" w:eastAsia="ja-JP"/>
        </w:rPr>
        <w:t xml:space="preserve">Proposal </w:t>
      </w:r>
      <w:r>
        <w:rPr>
          <w:rFonts w:hint="eastAsia"/>
          <w:b/>
          <w:bCs/>
          <w:lang w:val="en-US" w:eastAsia="ja-JP"/>
        </w:rPr>
        <w:t>8</w:t>
      </w:r>
      <w:r w:rsidRPr="009578C0">
        <w:rPr>
          <w:b/>
          <w:bCs/>
          <w:lang w:val="en-US" w:eastAsia="ja-JP"/>
        </w:rPr>
        <w:t xml:space="preserve">: </w:t>
      </w:r>
      <w:r w:rsidR="001930E1">
        <w:rPr>
          <w:rFonts w:hint="eastAsia"/>
          <w:b/>
          <w:bCs/>
          <w:lang w:val="en-US" w:eastAsia="ja-JP"/>
        </w:rPr>
        <w:t>For CSI compression using two-side</w:t>
      </w:r>
      <w:r w:rsidR="003E5682">
        <w:rPr>
          <w:rFonts w:hint="eastAsia"/>
          <w:b/>
          <w:bCs/>
          <w:lang w:val="en-US" w:eastAsia="ja-JP"/>
        </w:rPr>
        <w:t>d</w:t>
      </w:r>
      <w:r w:rsidR="001930E1">
        <w:rPr>
          <w:rFonts w:hint="eastAsia"/>
          <w:b/>
          <w:bCs/>
          <w:lang w:val="en-US" w:eastAsia="ja-JP"/>
        </w:rPr>
        <w:t xml:space="preserve"> mode</w:t>
      </w:r>
      <w:r w:rsidR="003E5682">
        <w:rPr>
          <w:rFonts w:hint="eastAsia"/>
          <w:b/>
          <w:bCs/>
          <w:lang w:val="en-US" w:eastAsia="ja-JP"/>
        </w:rPr>
        <w:t>l</w:t>
      </w:r>
      <w:r w:rsidR="001930E1">
        <w:rPr>
          <w:rFonts w:hint="eastAsia"/>
          <w:b/>
          <w:bCs/>
          <w:lang w:val="en-US" w:eastAsia="ja-JP"/>
        </w:rPr>
        <w:t>, to calculate the inference report</w:t>
      </w:r>
      <w:r w:rsidR="00AB0B4E">
        <w:rPr>
          <w:rFonts w:hint="eastAsia"/>
          <w:b/>
          <w:bCs/>
          <w:lang w:val="en-US" w:eastAsia="ja-JP"/>
        </w:rPr>
        <w:t xml:space="preserve">, UE reports </w:t>
      </w:r>
      <w:r w:rsidR="00BB0DE2">
        <w:rPr>
          <w:rFonts w:hint="eastAsia"/>
          <w:b/>
          <w:bCs/>
          <w:lang w:val="en-US" w:eastAsia="ja-JP"/>
        </w:rPr>
        <w:t>the number of dedicated AI/ML PUs and /or legacy CPUs</w:t>
      </w:r>
      <w:r w:rsidR="003E5682">
        <w:rPr>
          <w:rFonts w:hint="eastAsia"/>
          <w:b/>
          <w:bCs/>
          <w:lang w:val="en-US" w:eastAsia="ja-JP"/>
        </w:rPr>
        <w:t xml:space="preserve"> by reusing the mechanism of CSI prediction as the baseline.</w:t>
      </w:r>
    </w:p>
    <w:p w14:paraId="6DA43318" w14:textId="4428621F" w:rsidR="003E5682" w:rsidRDefault="003E5682" w:rsidP="003E5682">
      <w:pPr>
        <w:spacing w:after="0"/>
        <w:rPr>
          <w:b/>
          <w:bCs/>
          <w:lang w:val="en-US" w:eastAsia="ja-JP"/>
        </w:rPr>
      </w:pPr>
      <w:r w:rsidRPr="009578C0">
        <w:rPr>
          <w:b/>
          <w:bCs/>
          <w:lang w:val="en-US" w:eastAsia="ja-JP"/>
        </w:rPr>
        <w:t xml:space="preserve">Proposal </w:t>
      </w:r>
      <w:r>
        <w:rPr>
          <w:rFonts w:hint="eastAsia"/>
          <w:b/>
          <w:bCs/>
          <w:lang w:val="en-US" w:eastAsia="ja-JP"/>
        </w:rPr>
        <w:t>9</w:t>
      </w:r>
      <w:r w:rsidRPr="009578C0">
        <w:rPr>
          <w:b/>
          <w:bCs/>
          <w:lang w:val="en-US" w:eastAsia="ja-JP"/>
        </w:rPr>
        <w:t xml:space="preserve">: </w:t>
      </w:r>
      <w:r>
        <w:rPr>
          <w:rFonts w:hint="eastAsia"/>
          <w:b/>
          <w:bCs/>
          <w:lang w:val="en-US" w:eastAsia="ja-JP"/>
        </w:rPr>
        <w:t xml:space="preserve">For CSI compression using </w:t>
      </w:r>
      <w:proofErr w:type="gramStart"/>
      <w:r>
        <w:rPr>
          <w:rFonts w:hint="eastAsia"/>
          <w:b/>
          <w:bCs/>
          <w:lang w:val="en-US" w:eastAsia="ja-JP"/>
        </w:rPr>
        <w:t>two</w:t>
      </w:r>
      <w:proofErr w:type="gramEnd"/>
      <w:r>
        <w:rPr>
          <w:rFonts w:hint="eastAsia"/>
          <w:b/>
          <w:bCs/>
          <w:lang w:val="en-US" w:eastAsia="ja-JP"/>
        </w:rPr>
        <w:t xml:space="preserve">-sided model, </w:t>
      </w:r>
      <w:r w:rsidR="00326D26">
        <w:rPr>
          <w:rFonts w:hint="eastAsia"/>
          <w:b/>
          <w:bCs/>
          <w:lang w:val="en-US" w:eastAsia="ja-JP"/>
        </w:rPr>
        <w:t xml:space="preserve">for inference, in addition to legacy processing timeline, UE may report the </w:t>
      </w:r>
      <w:r w:rsidR="00E4307A">
        <w:rPr>
          <w:rFonts w:hint="eastAsia"/>
          <w:b/>
          <w:bCs/>
          <w:lang w:val="en-US" w:eastAsia="ja-JP"/>
        </w:rPr>
        <w:t>offset value per SCS</w:t>
      </w:r>
      <w:r>
        <w:rPr>
          <w:rFonts w:hint="eastAsia"/>
          <w:b/>
          <w:bCs/>
          <w:lang w:val="en-US" w:eastAsia="ja-JP"/>
        </w:rPr>
        <w:t>.</w:t>
      </w:r>
    </w:p>
    <w:p w14:paraId="3989F277" w14:textId="77777777" w:rsidR="00DB1A83" w:rsidRDefault="00DB1A83" w:rsidP="00E964B4">
      <w:pPr>
        <w:spacing w:afterLines="50" w:after="120"/>
        <w:rPr>
          <w:lang w:val="en-US" w:eastAsia="ja-JP"/>
        </w:rPr>
      </w:pPr>
    </w:p>
    <w:p w14:paraId="73E0414F" w14:textId="3102D228" w:rsidR="003F6E6B" w:rsidRDefault="003F6E6B" w:rsidP="003F6E6B">
      <w:pPr>
        <w:pStyle w:val="2"/>
        <w:ind w:left="0"/>
        <w:rPr>
          <w:lang w:val="en-US" w:eastAsia="ja-JP"/>
        </w:rPr>
      </w:pPr>
      <w:r>
        <w:rPr>
          <w:rFonts w:hint="eastAsia"/>
          <w:lang w:val="en-US" w:eastAsia="ja-JP"/>
        </w:rPr>
        <w:t>Options for rank &gt; 1 solution</w:t>
      </w:r>
    </w:p>
    <w:p w14:paraId="69D4701A" w14:textId="77777777" w:rsidR="003F6E6B" w:rsidRDefault="003F6E6B" w:rsidP="003F6E6B">
      <w:pPr>
        <w:snapToGrid w:val="0"/>
        <w:spacing w:after="0"/>
        <w:rPr>
          <w:bCs/>
          <w:lang w:val="en-US" w:eastAsia="ja-JP"/>
        </w:rPr>
      </w:pPr>
      <w:r>
        <w:rPr>
          <w:rFonts w:hint="eastAsia"/>
          <w:bCs/>
          <w:lang w:val="en-US" w:eastAsia="ja-JP"/>
        </w:rPr>
        <w:t>F</w:t>
      </w:r>
      <w:r>
        <w:rPr>
          <w:bCs/>
          <w:lang w:val="en-US" w:eastAsia="ja-JP"/>
        </w:rPr>
        <w:t>or CSI compression with rank &gt; 1, the following options were identified on the AI/ML model setting to adapt to ranks / layers.</w:t>
      </w:r>
    </w:p>
    <w:p w14:paraId="15DD943A" w14:textId="77777777" w:rsidR="003F6E6B" w:rsidRDefault="003F6E6B" w:rsidP="003F6E6B">
      <w:pPr>
        <w:pStyle w:val="aff1"/>
        <w:numPr>
          <w:ilvl w:val="0"/>
          <w:numId w:val="15"/>
        </w:numPr>
        <w:snapToGrid w:val="0"/>
        <w:spacing w:after="0"/>
        <w:ind w:leftChars="0"/>
        <w:rPr>
          <w:bCs/>
          <w:lang w:val="en-US" w:eastAsia="ja-JP"/>
        </w:rPr>
      </w:pPr>
      <w:r>
        <w:rPr>
          <w:rFonts w:hint="eastAsia"/>
          <w:bCs/>
          <w:lang w:val="en-US" w:eastAsia="ja-JP"/>
        </w:rPr>
        <w:t>O</w:t>
      </w:r>
      <w:r>
        <w:rPr>
          <w:bCs/>
          <w:lang w:val="en-US" w:eastAsia="ja-JP"/>
        </w:rPr>
        <w:t xml:space="preserve">ption 1-1 (rank specific): Separated AI/ML models are </w:t>
      </w:r>
      <w:proofErr w:type="gramStart"/>
      <w:r>
        <w:rPr>
          <w:bCs/>
          <w:lang w:val="en-US" w:eastAsia="ja-JP"/>
        </w:rPr>
        <w:t>trained</w:t>
      </w:r>
      <w:proofErr w:type="gramEnd"/>
      <w:r>
        <w:rPr>
          <w:bCs/>
          <w:lang w:val="en-US" w:eastAsia="ja-JP"/>
        </w:rPr>
        <w:t xml:space="preserve"> per rank value and applied for corresponding ranks to perform individual </w:t>
      </w:r>
      <w:proofErr w:type="gramStart"/>
      <w:r>
        <w:rPr>
          <w:bCs/>
          <w:lang w:val="en-US" w:eastAsia="ja-JP"/>
        </w:rPr>
        <w:t>inference,</w:t>
      </w:r>
      <w:proofErr w:type="gramEnd"/>
      <w:r>
        <w:rPr>
          <w:bCs/>
          <w:lang w:val="en-US" w:eastAsia="ja-JP"/>
        </w:rPr>
        <w:t xml:space="preserve"> any specific model operates on multi-layers jointly.</w:t>
      </w:r>
    </w:p>
    <w:p w14:paraId="708C356E" w14:textId="77777777" w:rsidR="003F6E6B" w:rsidRDefault="003F6E6B" w:rsidP="003F6E6B">
      <w:pPr>
        <w:pStyle w:val="aff1"/>
        <w:numPr>
          <w:ilvl w:val="0"/>
          <w:numId w:val="15"/>
        </w:numPr>
        <w:snapToGrid w:val="0"/>
        <w:spacing w:after="0"/>
        <w:ind w:leftChars="0"/>
        <w:rPr>
          <w:bCs/>
          <w:lang w:val="en-US" w:eastAsia="ja-JP"/>
        </w:rPr>
      </w:pPr>
      <w:r>
        <w:rPr>
          <w:rFonts w:hint="eastAsia"/>
          <w:bCs/>
          <w:lang w:val="en-US" w:eastAsia="ja-JP"/>
        </w:rPr>
        <w:t>O</w:t>
      </w:r>
      <w:r>
        <w:rPr>
          <w:bCs/>
          <w:lang w:val="en-US" w:eastAsia="ja-JP"/>
        </w:rPr>
        <w:t xml:space="preserve">ption 1-2 (rank common): A unified AI/ML model is trained and applied for adaptive ranks to perform </w:t>
      </w:r>
      <w:proofErr w:type="gramStart"/>
      <w:r>
        <w:rPr>
          <w:bCs/>
          <w:lang w:val="en-US" w:eastAsia="ja-JP"/>
        </w:rPr>
        <w:t>inference,</w:t>
      </w:r>
      <w:proofErr w:type="gramEnd"/>
      <w:r>
        <w:rPr>
          <w:bCs/>
          <w:lang w:val="en-US" w:eastAsia="ja-JP"/>
        </w:rPr>
        <w:t xml:space="preserve"> the model operates on multi-layer jointly.</w:t>
      </w:r>
    </w:p>
    <w:p w14:paraId="4DEABE49" w14:textId="77777777" w:rsidR="003F6E6B" w:rsidRDefault="003F6E6B" w:rsidP="003F6E6B">
      <w:pPr>
        <w:pStyle w:val="aff1"/>
        <w:numPr>
          <w:ilvl w:val="0"/>
          <w:numId w:val="15"/>
        </w:numPr>
        <w:snapToGrid w:val="0"/>
        <w:spacing w:after="0"/>
        <w:ind w:leftChars="0"/>
        <w:rPr>
          <w:bCs/>
          <w:lang w:val="en-US" w:eastAsia="ja-JP"/>
        </w:rPr>
      </w:pPr>
      <w:r>
        <w:rPr>
          <w:rFonts w:hint="eastAsia"/>
          <w:bCs/>
          <w:lang w:val="en-US" w:eastAsia="ja-JP"/>
        </w:rPr>
        <w:t>O</w:t>
      </w:r>
      <w:r>
        <w:rPr>
          <w:bCs/>
          <w:lang w:val="en-US" w:eastAsia="ja-JP"/>
        </w:rPr>
        <w:t xml:space="preserve">ption 2 (layer specific): Separated AI/ML models are trained </w:t>
      </w:r>
      <w:proofErr w:type="gramStart"/>
      <w:r>
        <w:rPr>
          <w:bCs/>
          <w:lang w:val="en-US" w:eastAsia="ja-JP"/>
        </w:rPr>
        <w:t>per</w:t>
      </w:r>
      <w:proofErr w:type="gramEnd"/>
      <w:r>
        <w:rPr>
          <w:bCs/>
          <w:lang w:val="en-US" w:eastAsia="ja-JP"/>
        </w:rPr>
        <w:t xml:space="preserve"> layer value and applied for corresponding layers to perform individual inference.</w:t>
      </w:r>
    </w:p>
    <w:p w14:paraId="4192E424" w14:textId="77777777" w:rsidR="003F6E6B" w:rsidRDefault="003F6E6B" w:rsidP="003F6E6B">
      <w:pPr>
        <w:pStyle w:val="aff1"/>
        <w:numPr>
          <w:ilvl w:val="1"/>
          <w:numId w:val="15"/>
        </w:numPr>
        <w:snapToGrid w:val="0"/>
        <w:spacing w:after="0"/>
        <w:ind w:leftChars="0"/>
        <w:rPr>
          <w:bCs/>
          <w:lang w:val="en-US" w:eastAsia="ja-JP"/>
        </w:rPr>
      </w:pPr>
      <w:r>
        <w:rPr>
          <w:bCs/>
          <w:lang w:val="en-US" w:eastAsia="ja-JP"/>
        </w:rPr>
        <w:t>Option 2-1: Layer specific and rank common (different models applied for different layers; for a specific layer, the same model is applied for all rank values)</w:t>
      </w:r>
    </w:p>
    <w:p w14:paraId="3B4708F4" w14:textId="77777777" w:rsidR="003F6E6B" w:rsidRDefault="003F6E6B" w:rsidP="003F6E6B">
      <w:pPr>
        <w:pStyle w:val="aff1"/>
        <w:numPr>
          <w:ilvl w:val="1"/>
          <w:numId w:val="15"/>
        </w:numPr>
        <w:snapToGrid w:val="0"/>
        <w:spacing w:after="0"/>
        <w:ind w:leftChars="0"/>
        <w:rPr>
          <w:bCs/>
          <w:lang w:val="en-US" w:eastAsia="ja-JP"/>
        </w:rPr>
      </w:pPr>
      <w:r>
        <w:rPr>
          <w:rFonts w:hint="eastAsia"/>
          <w:bCs/>
          <w:lang w:val="en-US" w:eastAsia="ja-JP"/>
        </w:rPr>
        <w:t>O</w:t>
      </w:r>
      <w:r>
        <w:rPr>
          <w:bCs/>
          <w:lang w:val="en-US" w:eastAsia="ja-JP"/>
        </w:rPr>
        <w:t>ption 2-2: Layer specific and rank specific (different models applied for different layers; for a specific layer, different models are applied for different rank values)</w:t>
      </w:r>
    </w:p>
    <w:p w14:paraId="2F2F443F" w14:textId="77777777" w:rsidR="003F6E6B" w:rsidRDefault="003F6E6B" w:rsidP="003F6E6B">
      <w:pPr>
        <w:pStyle w:val="aff1"/>
        <w:numPr>
          <w:ilvl w:val="0"/>
          <w:numId w:val="15"/>
        </w:numPr>
        <w:snapToGrid w:val="0"/>
        <w:spacing w:after="0"/>
        <w:ind w:leftChars="0"/>
        <w:rPr>
          <w:bCs/>
          <w:lang w:val="en-US" w:eastAsia="ja-JP"/>
        </w:rPr>
      </w:pPr>
      <w:r>
        <w:rPr>
          <w:rFonts w:hint="eastAsia"/>
          <w:bCs/>
          <w:lang w:val="en-US" w:eastAsia="ja-JP"/>
        </w:rPr>
        <w:t>O</w:t>
      </w:r>
      <w:r>
        <w:rPr>
          <w:bCs/>
          <w:lang w:val="en-US" w:eastAsia="ja-JP"/>
        </w:rPr>
        <w:t>ption 3 (layer common): A unified AI/ML model is trained and applied for each layer to perform individual inference.</w:t>
      </w:r>
    </w:p>
    <w:p w14:paraId="4359E2ED" w14:textId="77777777" w:rsidR="003F6E6B" w:rsidRDefault="003F6E6B" w:rsidP="003F6E6B">
      <w:pPr>
        <w:pStyle w:val="aff1"/>
        <w:numPr>
          <w:ilvl w:val="1"/>
          <w:numId w:val="15"/>
        </w:numPr>
        <w:snapToGrid w:val="0"/>
        <w:spacing w:after="0"/>
        <w:ind w:leftChars="0"/>
        <w:rPr>
          <w:bCs/>
          <w:lang w:val="en-US" w:eastAsia="ja-JP"/>
        </w:rPr>
      </w:pPr>
      <w:r>
        <w:rPr>
          <w:rFonts w:hint="eastAsia"/>
          <w:bCs/>
          <w:lang w:val="en-US" w:eastAsia="ja-JP"/>
        </w:rPr>
        <w:t>O</w:t>
      </w:r>
      <w:r>
        <w:rPr>
          <w:bCs/>
          <w:lang w:val="en-US" w:eastAsia="ja-JP"/>
        </w:rPr>
        <w:t>ption 3-1: Layer common and rank common (a unified AI/ML model is applied for each layer under any rank value to perform individual inference)</w:t>
      </w:r>
    </w:p>
    <w:p w14:paraId="6A638738" w14:textId="77777777" w:rsidR="003F6E6B" w:rsidRPr="009419D7" w:rsidRDefault="003F6E6B" w:rsidP="003F6E6B">
      <w:pPr>
        <w:pStyle w:val="aff1"/>
        <w:numPr>
          <w:ilvl w:val="1"/>
          <w:numId w:val="15"/>
        </w:numPr>
        <w:snapToGrid w:val="0"/>
        <w:spacing w:afterLines="50" w:after="120"/>
        <w:ind w:leftChars="0"/>
        <w:rPr>
          <w:bCs/>
          <w:lang w:val="en-US" w:eastAsia="ja-JP"/>
        </w:rPr>
      </w:pPr>
      <w:r>
        <w:rPr>
          <w:rFonts w:hint="eastAsia"/>
          <w:bCs/>
          <w:lang w:val="en-US" w:eastAsia="ja-JP"/>
        </w:rPr>
        <w:t>O</w:t>
      </w:r>
      <w:r>
        <w:rPr>
          <w:bCs/>
          <w:lang w:val="en-US" w:eastAsia="ja-JP"/>
        </w:rPr>
        <w:t>ption 3-2: Layer common and rank specific (different models applied for different rank values; for a specific rank, the same model is applied for all layers)</w:t>
      </w:r>
    </w:p>
    <w:p w14:paraId="0747697B" w14:textId="77777777" w:rsidR="003F6E6B" w:rsidRDefault="003F6E6B" w:rsidP="003F6E6B">
      <w:pPr>
        <w:spacing w:afterLines="50" w:after="120"/>
        <w:rPr>
          <w:lang w:val="en-US" w:eastAsia="ja-JP"/>
        </w:rPr>
      </w:pPr>
      <w:r>
        <w:rPr>
          <w:rFonts w:hint="eastAsia"/>
          <w:lang w:val="en-US" w:eastAsia="ja-JP"/>
        </w:rPr>
        <w:t>In RAN1#118, further study O</w:t>
      </w:r>
      <w:r>
        <w:rPr>
          <w:lang w:val="en-US" w:eastAsia="ja-JP"/>
        </w:rPr>
        <w:t>p</w:t>
      </w:r>
      <w:r>
        <w:rPr>
          <w:rFonts w:hint="eastAsia"/>
          <w:lang w:val="en-US" w:eastAsia="ja-JP"/>
        </w:rPr>
        <w:t xml:space="preserve">tion 2-1, 2-2, 3-1 and 3-2 was agreed with the </w:t>
      </w:r>
      <w:r>
        <w:rPr>
          <w:lang w:val="en-US" w:eastAsia="ja-JP"/>
        </w:rPr>
        <w:t>following</w:t>
      </w:r>
      <w:r>
        <w:rPr>
          <w:rFonts w:hint="eastAsia"/>
          <w:lang w:val="en-US" w:eastAsia="ja-JP"/>
        </w:rPr>
        <w:t xml:space="preserve"> agreement. </w:t>
      </w:r>
    </w:p>
    <w:p w14:paraId="59A64A01" w14:textId="77777777" w:rsidR="003F6E6B" w:rsidRPr="004657A7" w:rsidRDefault="003F6E6B" w:rsidP="003F6E6B">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5B71FCA7" w14:textId="77777777" w:rsidR="003F6E6B" w:rsidRDefault="003F6E6B" w:rsidP="003F6E6B">
      <w:pPr>
        <w:pStyle w:val="aff1"/>
        <w:widowControl w:val="0"/>
        <w:numPr>
          <w:ilvl w:val="0"/>
          <w:numId w:val="9"/>
        </w:numPr>
        <w:snapToGrid w:val="0"/>
        <w:spacing w:after="0"/>
        <w:ind w:leftChars="100" w:left="620"/>
        <w:jc w:val="both"/>
        <w:rPr>
          <w:rFonts w:eastAsiaTheme="minorEastAsia"/>
        </w:rPr>
      </w:pPr>
      <w:r>
        <w:rPr>
          <w:rFonts w:eastAsiaTheme="minorEastAsia" w:hint="eastAsia"/>
          <w:lang w:eastAsia="ja-JP"/>
        </w:rPr>
        <w:lastRenderedPageBreak/>
        <w:t>For studying the standardization of model structure RAN1, RAN1 assumes at least the following</w:t>
      </w:r>
    </w:p>
    <w:p w14:paraId="3EF668E9" w14:textId="77777777" w:rsidR="003F6E6B" w:rsidRDefault="003F6E6B" w:rsidP="003F6E6B">
      <w:pPr>
        <w:pStyle w:val="aff1"/>
        <w:widowControl w:val="0"/>
        <w:numPr>
          <w:ilvl w:val="1"/>
          <w:numId w:val="9"/>
        </w:numPr>
        <w:snapToGrid w:val="0"/>
        <w:spacing w:after="0"/>
        <w:ind w:leftChars="310" w:left="1040"/>
        <w:jc w:val="both"/>
        <w:rPr>
          <w:rFonts w:eastAsiaTheme="minorEastAsia"/>
        </w:rPr>
      </w:pPr>
      <w:r>
        <w:rPr>
          <w:rFonts w:eastAsiaTheme="minorEastAsia" w:hint="eastAsia"/>
          <w:lang w:eastAsia="ja-JP"/>
        </w:rPr>
        <w:t xml:space="preserve">Precoding matrix as an input (as opposed to raw </w:t>
      </w:r>
      <w:r>
        <w:rPr>
          <w:rFonts w:eastAsiaTheme="minorEastAsia"/>
          <w:lang w:eastAsia="ja-JP"/>
        </w:rPr>
        <w:t>channel</w:t>
      </w:r>
      <w:r>
        <w:rPr>
          <w:rFonts w:eastAsiaTheme="minorEastAsia" w:hint="eastAsia"/>
          <w:lang w:eastAsia="ja-JP"/>
        </w:rPr>
        <w:t xml:space="preserve"> matrix)</w:t>
      </w:r>
    </w:p>
    <w:p w14:paraId="0E238F1C" w14:textId="77777777" w:rsidR="003F6E6B" w:rsidRDefault="003F6E6B" w:rsidP="003F6E6B">
      <w:pPr>
        <w:pStyle w:val="aff1"/>
        <w:widowControl w:val="0"/>
        <w:numPr>
          <w:ilvl w:val="2"/>
          <w:numId w:val="9"/>
        </w:numPr>
        <w:snapToGrid w:val="0"/>
        <w:spacing w:after="0"/>
        <w:ind w:leftChars="520" w:left="1460"/>
        <w:jc w:val="both"/>
        <w:rPr>
          <w:rFonts w:eastAsiaTheme="minorEastAsia"/>
        </w:rPr>
      </w:pPr>
      <w:r>
        <w:rPr>
          <w:rFonts w:eastAsiaTheme="minorEastAsia" w:hint="eastAsia"/>
          <w:lang w:eastAsia="ja-JP"/>
        </w:rPr>
        <w:t xml:space="preserve">Per-layer processing, with common </w:t>
      </w:r>
      <w:r>
        <w:rPr>
          <w:rFonts w:eastAsiaTheme="minorEastAsia"/>
          <w:lang w:eastAsia="ja-JP"/>
        </w:rPr>
        <w:t>structure</w:t>
      </w:r>
      <w:r>
        <w:rPr>
          <w:rFonts w:eastAsiaTheme="minorEastAsia" w:hint="eastAsia"/>
          <w:lang w:eastAsia="ja-JP"/>
        </w:rPr>
        <w:t xml:space="preserve"> across ranks and layers (corresponding to O</w:t>
      </w:r>
      <w:r>
        <w:rPr>
          <w:rFonts w:eastAsiaTheme="minorEastAsia"/>
          <w:lang w:eastAsia="ja-JP"/>
        </w:rPr>
        <w:t>p</w:t>
      </w:r>
      <w:r>
        <w:rPr>
          <w:rFonts w:eastAsiaTheme="minorEastAsia" w:hint="eastAsia"/>
          <w:lang w:eastAsia="ja-JP"/>
        </w:rPr>
        <w:t xml:space="preserve">tion 2-1, 2-2, 3-1, or 3-2 for handling rank </w:t>
      </w:r>
      <m:oMath>
        <m:r>
          <w:rPr>
            <w:rFonts w:ascii="Cambria Math" w:eastAsiaTheme="minorEastAsia" w:hAnsi="Cambria Math"/>
            <w:lang w:eastAsia="ja-JP"/>
          </w:rPr>
          <m:t>≥</m:t>
        </m:r>
      </m:oMath>
      <w:r>
        <w:rPr>
          <w:rFonts w:eastAsiaTheme="minorEastAsia" w:hint="eastAsia"/>
          <w:lang w:eastAsia="ja-JP"/>
        </w:rPr>
        <w:t xml:space="preserve"> 1)</w:t>
      </w:r>
    </w:p>
    <w:p w14:paraId="0535DE32" w14:textId="77777777" w:rsidR="003F6E6B" w:rsidRDefault="003F6E6B" w:rsidP="003F6E6B">
      <w:pPr>
        <w:pStyle w:val="aff1"/>
        <w:widowControl w:val="0"/>
        <w:numPr>
          <w:ilvl w:val="1"/>
          <w:numId w:val="9"/>
        </w:numPr>
        <w:snapToGrid w:val="0"/>
        <w:spacing w:after="0"/>
        <w:ind w:leftChars="310" w:left="1040"/>
        <w:jc w:val="both"/>
        <w:rPr>
          <w:rFonts w:eastAsiaTheme="minorEastAsia"/>
        </w:rPr>
      </w:pPr>
      <w:r>
        <w:rPr>
          <w:rFonts w:eastAsiaTheme="minorEastAsia" w:hint="eastAsia"/>
          <w:lang w:eastAsia="ja-JP"/>
        </w:rPr>
        <w:t xml:space="preserve">For temporal domain aspects Case 2 and Case 3, strive to reuse the model structure of Case 0 where appropriate, with </w:t>
      </w:r>
      <w:r>
        <w:rPr>
          <w:rFonts w:eastAsiaTheme="minorEastAsia"/>
          <w:lang w:eastAsia="ja-JP"/>
        </w:rPr>
        <w:t>additional</w:t>
      </w:r>
      <w:r>
        <w:rPr>
          <w:rFonts w:eastAsiaTheme="minorEastAsia" w:hint="eastAsia"/>
          <w:lang w:eastAsia="ja-JP"/>
        </w:rPr>
        <w:t xml:space="preserve"> layers or operations either at the input / output domain or at the latent domain.</w:t>
      </w:r>
    </w:p>
    <w:p w14:paraId="7E99E067" w14:textId="77777777" w:rsidR="003F6E6B" w:rsidRDefault="003F6E6B" w:rsidP="003F6E6B">
      <w:pPr>
        <w:pStyle w:val="aff1"/>
        <w:widowControl w:val="0"/>
        <w:numPr>
          <w:ilvl w:val="1"/>
          <w:numId w:val="9"/>
        </w:numPr>
        <w:snapToGrid w:val="0"/>
        <w:spacing w:after="0"/>
        <w:ind w:leftChars="310" w:left="1040"/>
        <w:jc w:val="both"/>
        <w:rPr>
          <w:rFonts w:eastAsiaTheme="minorEastAsia"/>
        </w:rPr>
      </w:pPr>
      <w:r>
        <w:rPr>
          <w:rFonts w:eastAsiaTheme="minorEastAsia" w:hint="eastAsia"/>
          <w:lang w:eastAsia="ja-JP"/>
        </w:rPr>
        <w:t xml:space="preserve">For Case 0, use precoding matrix, e.g., eigenvector in spatial-frequency domain, and/or angular, delay domain </w:t>
      </w:r>
      <w:r>
        <w:rPr>
          <w:rFonts w:eastAsiaTheme="minorEastAsia"/>
          <w:lang w:eastAsia="ja-JP"/>
        </w:rPr>
        <w:t>representation</w:t>
      </w:r>
      <w:r>
        <w:rPr>
          <w:rFonts w:eastAsiaTheme="minorEastAsia" w:hint="eastAsia"/>
          <w:lang w:eastAsia="ja-JP"/>
        </w:rPr>
        <w:t xml:space="preserve"> such as </w:t>
      </w:r>
      <w:proofErr w:type="spellStart"/>
      <w:r>
        <w:rPr>
          <w:rFonts w:eastAsiaTheme="minorEastAsia" w:hint="eastAsia"/>
          <w:lang w:eastAsia="ja-JP"/>
        </w:rPr>
        <w:t>eType</w:t>
      </w:r>
      <w:proofErr w:type="spellEnd"/>
      <w:r>
        <w:rPr>
          <w:rFonts w:eastAsiaTheme="minorEastAsia" w:hint="eastAsia"/>
          <w:lang w:eastAsia="ja-JP"/>
        </w:rPr>
        <w:t xml:space="preserve"> II W2.</w:t>
      </w:r>
    </w:p>
    <w:p w14:paraId="7042D11E" w14:textId="77777777" w:rsidR="003F6E6B" w:rsidRDefault="003F6E6B" w:rsidP="003F6E6B">
      <w:pPr>
        <w:pStyle w:val="aff1"/>
        <w:widowControl w:val="0"/>
        <w:numPr>
          <w:ilvl w:val="1"/>
          <w:numId w:val="9"/>
        </w:numPr>
        <w:snapToGrid w:val="0"/>
        <w:spacing w:after="0"/>
        <w:ind w:leftChars="310" w:left="1040"/>
        <w:jc w:val="both"/>
        <w:rPr>
          <w:rFonts w:eastAsiaTheme="minorEastAsia"/>
        </w:rPr>
      </w:pPr>
      <w:r>
        <w:rPr>
          <w:rFonts w:eastAsiaTheme="minorEastAsia" w:hint="eastAsia"/>
          <w:lang w:eastAsia="ja-JP"/>
        </w:rPr>
        <w:t xml:space="preserve">For Case 2 and Case 3, use precoding matrix, e.g., spatial-frequency domain for each CSI observation instance, and/or angular, delay, and Doppler domain representation such as </w:t>
      </w:r>
      <w:proofErr w:type="spellStart"/>
      <w:r>
        <w:rPr>
          <w:rFonts w:eastAsiaTheme="minorEastAsia" w:hint="eastAsia"/>
          <w:lang w:eastAsia="ja-JP"/>
        </w:rPr>
        <w:t>eType</w:t>
      </w:r>
      <w:proofErr w:type="spellEnd"/>
      <w:r>
        <w:rPr>
          <w:rFonts w:eastAsiaTheme="minorEastAsia" w:hint="eastAsia"/>
          <w:lang w:eastAsia="ja-JP"/>
        </w:rPr>
        <w:t xml:space="preserve"> II W2.</w:t>
      </w:r>
    </w:p>
    <w:p w14:paraId="4E5D55EC" w14:textId="77777777" w:rsidR="003F6E6B" w:rsidRPr="00F12729" w:rsidRDefault="003F6E6B" w:rsidP="003F6E6B">
      <w:pPr>
        <w:pStyle w:val="aff1"/>
        <w:widowControl w:val="0"/>
        <w:numPr>
          <w:ilvl w:val="1"/>
          <w:numId w:val="9"/>
        </w:numPr>
        <w:snapToGrid w:val="0"/>
        <w:spacing w:afterLines="50" w:after="120"/>
        <w:ind w:leftChars="310" w:left="1040"/>
        <w:jc w:val="both"/>
        <w:rPr>
          <w:rFonts w:eastAsiaTheme="minorEastAsia"/>
        </w:rPr>
      </w:pPr>
      <w:r>
        <w:rPr>
          <w:rFonts w:eastAsiaTheme="minorEastAsia" w:hint="eastAsia"/>
          <w:lang w:eastAsia="ja-JP"/>
        </w:rPr>
        <w:t>Consider scalability approaches over numbers of Tx ports, CSI feedback payload sizes, and bandwidths.</w:t>
      </w:r>
    </w:p>
    <w:p w14:paraId="6DB61978" w14:textId="77777777" w:rsidR="003F6E6B" w:rsidRDefault="003F6E6B" w:rsidP="003F6E6B">
      <w:pPr>
        <w:spacing w:afterLines="50" w:after="120"/>
        <w:rPr>
          <w:lang w:val="en-US" w:eastAsia="ja-JP"/>
        </w:rPr>
      </w:pPr>
      <w:r>
        <w:rPr>
          <w:rFonts w:hint="eastAsia"/>
          <w:lang w:val="en-US" w:eastAsia="ja-JP"/>
        </w:rPr>
        <w:t>I</w:t>
      </w:r>
      <w:r>
        <w:rPr>
          <w:lang w:val="en-US" w:eastAsia="ja-JP"/>
        </w:rPr>
        <w:t xml:space="preserve">n Option 2-1, preprocessing to extract the layers is necessary (e.g., eigenvector). Separate AI/ML models are </w:t>
      </w:r>
      <w:proofErr w:type="gramStart"/>
      <w:r>
        <w:rPr>
          <w:lang w:val="en-US" w:eastAsia="ja-JP"/>
        </w:rPr>
        <w:t>trained</w:t>
      </w:r>
      <w:proofErr w:type="gramEnd"/>
      <w:r>
        <w:rPr>
          <w:lang w:val="en-US" w:eastAsia="ja-JP"/>
        </w:rPr>
        <w:t xml:space="preserve"> per layer value and applied for corresponding layers to perform individual inference. Layers are ordered and numbered, e.g., the lowest layer index corresponds to the largest eigenvalue. 4 AI/ML models, one per layer {1, 2, 3, </w:t>
      </w:r>
      <w:proofErr w:type="gramStart"/>
      <w:r>
        <w:rPr>
          <w:lang w:val="en-US" w:eastAsia="ja-JP"/>
        </w:rPr>
        <w:t>4},</w:t>
      </w:r>
      <w:proofErr w:type="gramEnd"/>
      <w:r>
        <w:rPr>
          <w:lang w:val="en-US" w:eastAsia="ja-JP"/>
        </w:rPr>
        <w:t xml:space="preserve"> needs to be trained and deployed. The output payload (number of UCI bits) can be optimized and different for each layer. It may allow for UE</w:t>
      </w:r>
      <w:r>
        <w:rPr>
          <w:rFonts w:hint="eastAsia"/>
          <w:lang w:val="en-US" w:eastAsia="ja-JP"/>
        </w:rPr>
        <w:t>-</w:t>
      </w:r>
      <w:r>
        <w:rPr>
          <w:lang w:val="en-US" w:eastAsia="ja-JP"/>
        </w:rPr>
        <w:t>side layer omission (dropping) if the UCI payload is insufficient to carry all layers.</w:t>
      </w:r>
    </w:p>
    <w:p w14:paraId="7DFC0F85" w14:textId="77777777" w:rsidR="003F6E6B" w:rsidRDefault="003F6E6B" w:rsidP="003F6E6B">
      <w:pPr>
        <w:spacing w:afterLines="50" w:after="120"/>
        <w:rPr>
          <w:lang w:val="en-US" w:eastAsia="ja-JP"/>
        </w:rPr>
      </w:pPr>
      <w:r>
        <w:rPr>
          <w:rFonts w:hint="eastAsia"/>
          <w:lang w:val="en-US" w:eastAsia="ja-JP"/>
        </w:rPr>
        <w:t>I</w:t>
      </w:r>
      <w:r>
        <w:rPr>
          <w:lang w:val="en-US" w:eastAsia="ja-JP"/>
        </w:rPr>
        <w:t xml:space="preserve">n Option 2-2, preprocessing to extract the layers is necessary (e.g., eigenvector). Separate AI/ML models are trained for all layers within each rank and applied for corresponding layers to perform individual inference. Layers are ordered and numbered, e.g., the lowest layer index corresponds to the largest eigenvalue. 4 AI/ML models, one layer model per rank {1, 2, 3, </w:t>
      </w:r>
      <w:proofErr w:type="gramStart"/>
      <w:r>
        <w:rPr>
          <w:lang w:val="en-US" w:eastAsia="ja-JP"/>
        </w:rPr>
        <w:t>4},</w:t>
      </w:r>
      <w:proofErr w:type="gramEnd"/>
      <w:r>
        <w:rPr>
          <w:lang w:val="en-US" w:eastAsia="ja-JP"/>
        </w:rPr>
        <w:t xml:space="preserve"> needs to be trained and deployed. The output payload (number of UCI bits) can be optimized and different for each rank. It may allow for UE</w:t>
      </w:r>
      <w:r>
        <w:rPr>
          <w:rFonts w:hint="eastAsia"/>
          <w:lang w:val="en-US" w:eastAsia="ja-JP"/>
        </w:rPr>
        <w:t>-</w:t>
      </w:r>
      <w:r>
        <w:rPr>
          <w:lang w:val="en-US" w:eastAsia="ja-JP"/>
        </w:rPr>
        <w:t>side layer omission (dropping) if the UCI payload is insufficient to carry all layers.</w:t>
      </w:r>
    </w:p>
    <w:p w14:paraId="49EC5621" w14:textId="77777777" w:rsidR="003F6E6B" w:rsidRDefault="003F6E6B" w:rsidP="003F6E6B">
      <w:pPr>
        <w:spacing w:afterLines="50" w:after="120"/>
        <w:rPr>
          <w:lang w:val="en-US" w:eastAsia="ja-JP"/>
        </w:rPr>
      </w:pPr>
      <w:r>
        <w:rPr>
          <w:rFonts w:hint="eastAsia"/>
          <w:lang w:val="en-US" w:eastAsia="ja-JP"/>
        </w:rPr>
        <w:t>I</w:t>
      </w:r>
      <w:r>
        <w:rPr>
          <w:lang w:val="en-US" w:eastAsia="ja-JP"/>
        </w:rPr>
        <w:t>n Option 3-1, preprocessing to extract the layers is necessary (e.g., eigenvector). One AI/ML model is trained to be used for all layers and applied repeatedly for corresponding layers to perform individual inference. Layers are ordered and numbered, e.g., the lowest layer index corresponds to the largest eigenvalues. The output payload (number of UCI bits) is the same for each layer. It may allow for UE</w:t>
      </w:r>
      <w:r>
        <w:rPr>
          <w:rFonts w:hint="eastAsia"/>
          <w:lang w:val="en-US" w:eastAsia="ja-JP"/>
        </w:rPr>
        <w:t>-</w:t>
      </w:r>
      <w:r>
        <w:rPr>
          <w:lang w:val="en-US" w:eastAsia="ja-JP"/>
        </w:rPr>
        <w:t>side layer omission (dropping) if the UCI payload is insufficient to carry all layers.</w:t>
      </w:r>
    </w:p>
    <w:p w14:paraId="0AB110B9" w14:textId="77777777" w:rsidR="003F6E6B" w:rsidRDefault="003F6E6B" w:rsidP="003F6E6B">
      <w:pPr>
        <w:spacing w:afterLines="50" w:after="120"/>
        <w:rPr>
          <w:lang w:val="en-US" w:eastAsia="ja-JP"/>
        </w:rPr>
      </w:pPr>
      <w:r>
        <w:rPr>
          <w:rFonts w:hint="eastAsia"/>
          <w:lang w:val="en-US" w:eastAsia="ja-JP"/>
        </w:rPr>
        <w:t>I</w:t>
      </w:r>
      <w:r>
        <w:rPr>
          <w:lang w:val="en-US" w:eastAsia="ja-JP"/>
        </w:rPr>
        <w:t xml:space="preserve">n Option 3-2, preprocessing to extract the layers is necessary (e.g., eigenvector). Separate AI/ML models are trained for all layers within each rank and applied for corresponding layers to perform individual inference. Layers are ordered and numbered, e.g., the lowest layer index corresponds to the largest eigenvalue. 4 AI/ML models, one layer model per rank {1, 2, 3, </w:t>
      </w:r>
      <w:proofErr w:type="gramStart"/>
      <w:r>
        <w:rPr>
          <w:lang w:val="en-US" w:eastAsia="ja-JP"/>
        </w:rPr>
        <w:t>4},</w:t>
      </w:r>
      <w:proofErr w:type="gramEnd"/>
      <w:r>
        <w:rPr>
          <w:lang w:val="en-US" w:eastAsia="ja-JP"/>
        </w:rPr>
        <w:t xml:space="preserve"> needs to be trained and deployed. The output payload (number of UCI bits) can be optimized and different for each rank. It may allow for UE</w:t>
      </w:r>
      <w:r>
        <w:rPr>
          <w:rFonts w:hint="eastAsia"/>
          <w:lang w:val="en-US" w:eastAsia="ja-JP"/>
        </w:rPr>
        <w:t>-</w:t>
      </w:r>
      <w:r>
        <w:rPr>
          <w:lang w:val="en-US" w:eastAsia="ja-JP"/>
        </w:rPr>
        <w:t>side layer omission (dropping) if the UCI payload is insufficient to carry all layers.</w:t>
      </w:r>
    </w:p>
    <w:p w14:paraId="45DB4FCA" w14:textId="77777777" w:rsidR="003F6E6B" w:rsidRDefault="003F6E6B" w:rsidP="003F6E6B">
      <w:pPr>
        <w:spacing w:afterLines="50" w:after="120"/>
        <w:rPr>
          <w:lang w:val="en-US" w:eastAsia="ja-JP"/>
        </w:rPr>
      </w:pPr>
      <w:proofErr w:type="gramStart"/>
      <w:r>
        <w:rPr>
          <w:rFonts w:hint="eastAsia"/>
          <w:lang w:val="en-US" w:eastAsia="ja-JP"/>
        </w:rPr>
        <w:t>N</w:t>
      </w:r>
      <w:r>
        <w:rPr>
          <w:lang w:val="en-US" w:eastAsia="ja-JP"/>
        </w:rPr>
        <w:t>umber</w:t>
      </w:r>
      <w:proofErr w:type="gramEnd"/>
      <w:r>
        <w:rPr>
          <w:lang w:val="en-US" w:eastAsia="ja-JP"/>
        </w:rPr>
        <w:t xml:space="preserve"> of required AI/ML models to be trained and deployed is summarized in Table </w:t>
      </w:r>
      <w:r>
        <w:rPr>
          <w:rFonts w:hint="eastAsia"/>
          <w:lang w:val="en-US" w:eastAsia="ja-JP"/>
        </w:rPr>
        <w:t>4</w:t>
      </w:r>
      <w:r>
        <w:rPr>
          <w:lang w:val="en-US" w:eastAsia="ja-JP"/>
        </w:rPr>
        <w:t>. Potential model size / complexity is also added in the table. For Option 2-2, since AI/ML model inference can be handled for each layer and each rank, model size and complexity could be smaller. For Option 2-1 and 3-2, medium model size and complexity is expected. For Option 3-1, since single AI/ML inference needs to consider multiple rank and/or layers, model size could be large. On the other hand, Option 3-1 may not need to have rank selection inside the AI/ML model, the model might be less complicated than Option 1-2.</w:t>
      </w:r>
    </w:p>
    <w:p w14:paraId="0990D646" w14:textId="77777777" w:rsidR="003F6E6B" w:rsidRDefault="003F6E6B" w:rsidP="003F6E6B">
      <w:pPr>
        <w:spacing w:afterLines="50" w:after="120"/>
        <w:rPr>
          <w:lang w:val="en-US" w:eastAsia="ja-JP"/>
        </w:rPr>
      </w:pPr>
      <w:r>
        <w:rPr>
          <w:lang w:val="en-US" w:eastAsia="ja-JP"/>
        </w:rPr>
        <w:t xml:space="preserve">For Option 2-2, even if model size and complexity of each model can be smaller, many </w:t>
      </w:r>
      <w:proofErr w:type="gramStart"/>
      <w:r>
        <w:rPr>
          <w:lang w:val="en-US" w:eastAsia="ja-JP"/>
        </w:rPr>
        <w:t>number of AI</w:t>
      </w:r>
      <w:proofErr w:type="gramEnd"/>
      <w:r>
        <w:rPr>
          <w:lang w:val="en-US" w:eastAsia="ja-JP"/>
        </w:rPr>
        <w:t xml:space="preserve">/ML models </w:t>
      </w:r>
      <w:proofErr w:type="gramStart"/>
      <w:r>
        <w:rPr>
          <w:lang w:val="en-US" w:eastAsia="ja-JP"/>
        </w:rPr>
        <w:t>needs</w:t>
      </w:r>
      <w:proofErr w:type="gramEnd"/>
      <w:r>
        <w:rPr>
          <w:lang w:val="en-US" w:eastAsia="ja-JP"/>
        </w:rPr>
        <w:t xml:space="preserve"> to be managed. This can be more complex than </w:t>
      </w:r>
      <w:proofErr w:type="gramStart"/>
      <w:r>
        <w:rPr>
          <w:lang w:val="en-US" w:eastAsia="ja-JP"/>
        </w:rPr>
        <w:t>single</w:t>
      </w:r>
      <w:proofErr w:type="gramEnd"/>
      <w:r>
        <w:rPr>
          <w:lang w:val="en-US" w:eastAsia="ja-JP"/>
        </w:rPr>
        <w:t xml:space="preserve"> large AI/ML model. Therefore, for complexity comparison to study the scalability of rank &gt; 1 solutions, the total complexity with multiple models should be </w:t>
      </w:r>
      <w:proofErr w:type="gramStart"/>
      <w:r>
        <w:rPr>
          <w:lang w:val="en-US" w:eastAsia="ja-JP"/>
        </w:rPr>
        <w:t>taken into account</w:t>
      </w:r>
      <w:proofErr w:type="gramEnd"/>
      <w:r>
        <w:rPr>
          <w:lang w:val="en-US" w:eastAsia="ja-JP"/>
        </w:rPr>
        <w:t>.</w:t>
      </w:r>
    </w:p>
    <w:p w14:paraId="1478DF66" w14:textId="45A49260" w:rsidR="003F6E6B" w:rsidRDefault="003F6E6B" w:rsidP="003F6E6B">
      <w:pPr>
        <w:spacing w:afterLines="50" w:after="120"/>
        <w:jc w:val="center"/>
        <w:rPr>
          <w:lang w:val="en-US" w:eastAsia="ja-JP"/>
        </w:rPr>
      </w:pPr>
      <w:r>
        <w:rPr>
          <w:rFonts w:hint="eastAsia"/>
          <w:lang w:val="en-US" w:eastAsia="ja-JP"/>
        </w:rPr>
        <w:t>T</w:t>
      </w:r>
      <w:r>
        <w:rPr>
          <w:lang w:val="en-US" w:eastAsia="ja-JP"/>
        </w:rPr>
        <w:t xml:space="preserve">able </w:t>
      </w:r>
      <w:r w:rsidR="00B44747">
        <w:rPr>
          <w:rFonts w:hint="eastAsia"/>
          <w:lang w:val="en-US" w:eastAsia="ja-JP"/>
        </w:rPr>
        <w:t>3</w:t>
      </w:r>
      <w:r>
        <w:rPr>
          <w:lang w:val="en-US" w:eastAsia="ja-JP"/>
        </w:rPr>
        <w:t xml:space="preserve">: </w:t>
      </w:r>
      <w:r w:rsidRPr="00E1755E">
        <w:rPr>
          <w:lang w:val="en-US" w:eastAsia="ja-JP"/>
        </w:rPr>
        <w:t>Options for rank &gt; 1 solution</w:t>
      </w:r>
    </w:p>
    <w:tbl>
      <w:tblPr>
        <w:tblStyle w:val="af9"/>
        <w:tblW w:w="8505" w:type="dxa"/>
        <w:jc w:val="center"/>
        <w:tblLayout w:type="fixed"/>
        <w:tblLook w:val="04A0" w:firstRow="1" w:lastRow="0" w:firstColumn="1" w:lastColumn="0" w:noHBand="0" w:noVBand="1"/>
      </w:tblPr>
      <w:tblGrid>
        <w:gridCol w:w="1701"/>
        <w:gridCol w:w="1701"/>
        <w:gridCol w:w="1701"/>
        <w:gridCol w:w="1701"/>
        <w:gridCol w:w="1701"/>
      </w:tblGrid>
      <w:tr w:rsidR="003F6E6B" w14:paraId="10A44B76" w14:textId="77777777" w:rsidTr="00664137">
        <w:trPr>
          <w:jc w:val="center"/>
        </w:trPr>
        <w:tc>
          <w:tcPr>
            <w:tcW w:w="1701" w:type="dxa"/>
          </w:tcPr>
          <w:p w14:paraId="7C1F06B8" w14:textId="77777777" w:rsidR="003F6E6B" w:rsidRPr="00CD5734" w:rsidRDefault="003F6E6B" w:rsidP="00664137">
            <w:pPr>
              <w:spacing w:after="0"/>
              <w:rPr>
                <w:lang w:val="en-US" w:eastAsia="ja-JP"/>
              </w:rPr>
            </w:pPr>
          </w:p>
        </w:tc>
        <w:tc>
          <w:tcPr>
            <w:tcW w:w="1701" w:type="dxa"/>
          </w:tcPr>
          <w:p w14:paraId="4D51C9AA" w14:textId="77777777" w:rsidR="003F6E6B" w:rsidRDefault="003F6E6B" w:rsidP="00664137">
            <w:pPr>
              <w:spacing w:after="0"/>
              <w:rPr>
                <w:lang w:val="en-US" w:eastAsia="ja-JP"/>
              </w:rPr>
            </w:pPr>
            <w:r>
              <w:rPr>
                <w:rFonts w:hint="eastAsia"/>
                <w:lang w:val="en-US" w:eastAsia="ja-JP"/>
              </w:rPr>
              <w:t>O</w:t>
            </w:r>
            <w:r>
              <w:rPr>
                <w:lang w:val="en-US" w:eastAsia="ja-JP"/>
              </w:rPr>
              <w:t>ption 2-1</w:t>
            </w:r>
          </w:p>
          <w:p w14:paraId="55B24C4F" w14:textId="77777777" w:rsidR="003F6E6B" w:rsidRDefault="003F6E6B" w:rsidP="00664137">
            <w:pPr>
              <w:spacing w:after="0"/>
              <w:rPr>
                <w:lang w:val="en-US" w:eastAsia="ja-JP"/>
              </w:rPr>
            </w:pPr>
            <w:r>
              <w:rPr>
                <w:rFonts w:hint="eastAsia"/>
                <w:lang w:val="en-US" w:eastAsia="ja-JP"/>
              </w:rPr>
              <w:t>(</w:t>
            </w:r>
            <w:r>
              <w:rPr>
                <w:lang w:val="en-US" w:eastAsia="ja-JP"/>
              </w:rPr>
              <w:t>Layer specific and rank common)</w:t>
            </w:r>
          </w:p>
        </w:tc>
        <w:tc>
          <w:tcPr>
            <w:tcW w:w="1701" w:type="dxa"/>
          </w:tcPr>
          <w:p w14:paraId="34264C77" w14:textId="77777777" w:rsidR="003F6E6B" w:rsidRDefault="003F6E6B" w:rsidP="00664137">
            <w:pPr>
              <w:spacing w:after="0"/>
              <w:rPr>
                <w:lang w:val="en-US" w:eastAsia="ja-JP"/>
              </w:rPr>
            </w:pPr>
            <w:r>
              <w:rPr>
                <w:rFonts w:hint="eastAsia"/>
                <w:lang w:val="en-US" w:eastAsia="ja-JP"/>
              </w:rPr>
              <w:t>O</w:t>
            </w:r>
            <w:r>
              <w:rPr>
                <w:lang w:val="en-US" w:eastAsia="ja-JP"/>
              </w:rPr>
              <w:t>ption 2-2</w:t>
            </w:r>
          </w:p>
          <w:p w14:paraId="3C503BEF" w14:textId="77777777" w:rsidR="003F6E6B" w:rsidRDefault="003F6E6B" w:rsidP="00664137">
            <w:pPr>
              <w:spacing w:after="0"/>
              <w:rPr>
                <w:lang w:val="en-US" w:eastAsia="ja-JP"/>
              </w:rPr>
            </w:pPr>
            <w:r>
              <w:rPr>
                <w:rFonts w:hint="eastAsia"/>
                <w:lang w:val="en-US" w:eastAsia="ja-JP"/>
              </w:rPr>
              <w:t>(</w:t>
            </w:r>
            <w:r>
              <w:rPr>
                <w:lang w:val="en-US" w:eastAsia="ja-JP"/>
              </w:rPr>
              <w:t>Layer specific and rank specific)</w:t>
            </w:r>
          </w:p>
        </w:tc>
        <w:tc>
          <w:tcPr>
            <w:tcW w:w="1701" w:type="dxa"/>
          </w:tcPr>
          <w:p w14:paraId="6D181D55" w14:textId="77777777" w:rsidR="003F6E6B" w:rsidRDefault="003F6E6B" w:rsidP="00664137">
            <w:pPr>
              <w:spacing w:after="0"/>
              <w:rPr>
                <w:lang w:val="en-US" w:eastAsia="ja-JP"/>
              </w:rPr>
            </w:pPr>
            <w:r>
              <w:rPr>
                <w:rFonts w:hint="eastAsia"/>
                <w:lang w:val="en-US" w:eastAsia="ja-JP"/>
              </w:rPr>
              <w:t>O</w:t>
            </w:r>
            <w:r>
              <w:rPr>
                <w:lang w:val="en-US" w:eastAsia="ja-JP"/>
              </w:rPr>
              <w:t>ption 3-1</w:t>
            </w:r>
          </w:p>
          <w:p w14:paraId="512A3A18" w14:textId="77777777" w:rsidR="003F6E6B" w:rsidRDefault="003F6E6B" w:rsidP="00664137">
            <w:pPr>
              <w:spacing w:after="0"/>
              <w:rPr>
                <w:lang w:val="en-US" w:eastAsia="ja-JP"/>
              </w:rPr>
            </w:pPr>
            <w:r>
              <w:rPr>
                <w:rFonts w:hint="eastAsia"/>
                <w:lang w:val="en-US" w:eastAsia="ja-JP"/>
              </w:rPr>
              <w:t>(</w:t>
            </w:r>
            <w:r>
              <w:rPr>
                <w:lang w:val="en-US" w:eastAsia="ja-JP"/>
              </w:rPr>
              <w:t>Layer common and rank common)</w:t>
            </w:r>
          </w:p>
        </w:tc>
        <w:tc>
          <w:tcPr>
            <w:tcW w:w="1701" w:type="dxa"/>
          </w:tcPr>
          <w:p w14:paraId="5C037A11" w14:textId="77777777" w:rsidR="003F6E6B" w:rsidRDefault="003F6E6B" w:rsidP="00664137">
            <w:pPr>
              <w:spacing w:after="0"/>
              <w:rPr>
                <w:lang w:val="en-US" w:eastAsia="ja-JP"/>
              </w:rPr>
            </w:pPr>
            <w:r>
              <w:rPr>
                <w:rFonts w:hint="eastAsia"/>
                <w:lang w:val="en-US" w:eastAsia="ja-JP"/>
              </w:rPr>
              <w:t>O</w:t>
            </w:r>
            <w:r>
              <w:rPr>
                <w:lang w:val="en-US" w:eastAsia="ja-JP"/>
              </w:rPr>
              <w:t>ption 3-2</w:t>
            </w:r>
          </w:p>
          <w:p w14:paraId="0C6EC5BB" w14:textId="77777777" w:rsidR="003F6E6B" w:rsidRDefault="003F6E6B" w:rsidP="00664137">
            <w:pPr>
              <w:spacing w:after="0"/>
              <w:rPr>
                <w:lang w:val="en-US" w:eastAsia="ja-JP"/>
              </w:rPr>
            </w:pPr>
            <w:r>
              <w:rPr>
                <w:rFonts w:hint="eastAsia"/>
                <w:lang w:val="en-US" w:eastAsia="ja-JP"/>
              </w:rPr>
              <w:t>(</w:t>
            </w:r>
            <w:r>
              <w:rPr>
                <w:lang w:val="en-US" w:eastAsia="ja-JP"/>
              </w:rPr>
              <w:t>Layer common and rank specific)</w:t>
            </w:r>
          </w:p>
        </w:tc>
      </w:tr>
      <w:tr w:rsidR="003F6E6B" w14:paraId="720809D4" w14:textId="77777777" w:rsidTr="00664137">
        <w:trPr>
          <w:jc w:val="center"/>
        </w:trPr>
        <w:tc>
          <w:tcPr>
            <w:tcW w:w="1701" w:type="dxa"/>
          </w:tcPr>
          <w:p w14:paraId="09EFAE02" w14:textId="77777777" w:rsidR="003F6E6B" w:rsidRDefault="003F6E6B" w:rsidP="00664137">
            <w:pPr>
              <w:spacing w:after="0"/>
              <w:rPr>
                <w:lang w:val="en-US" w:eastAsia="ja-JP"/>
              </w:rPr>
            </w:pPr>
            <w:r>
              <w:rPr>
                <w:rFonts w:hint="eastAsia"/>
                <w:lang w:val="en-US" w:eastAsia="ja-JP"/>
              </w:rPr>
              <w:t>N</w:t>
            </w:r>
            <w:r>
              <w:rPr>
                <w:lang w:val="en-US" w:eastAsia="ja-JP"/>
              </w:rPr>
              <w:t>umber of AI/ML models</w:t>
            </w:r>
          </w:p>
        </w:tc>
        <w:tc>
          <w:tcPr>
            <w:tcW w:w="1701" w:type="dxa"/>
          </w:tcPr>
          <w:p w14:paraId="4AF348C9" w14:textId="77777777" w:rsidR="003F6E6B" w:rsidRDefault="003F6E6B" w:rsidP="00664137">
            <w:pPr>
              <w:spacing w:after="0"/>
              <w:rPr>
                <w:lang w:val="en-US" w:eastAsia="ja-JP"/>
              </w:rPr>
            </w:pPr>
            <w:r>
              <w:rPr>
                <w:rFonts w:hint="eastAsia"/>
                <w:lang w:val="en-US" w:eastAsia="ja-JP"/>
              </w:rPr>
              <w:t>4</w:t>
            </w:r>
          </w:p>
          <w:p w14:paraId="723C1A7D" w14:textId="77777777" w:rsidR="003F6E6B" w:rsidRDefault="003F6E6B" w:rsidP="00664137">
            <w:pPr>
              <w:spacing w:after="0"/>
              <w:rPr>
                <w:lang w:val="en-US" w:eastAsia="ja-JP"/>
              </w:rPr>
            </w:pPr>
            <w:r>
              <w:rPr>
                <w:rFonts w:hint="eastAsia"/>
                <w:lang w:val="en-US" w:eastAsia="ja-JP"/>
              </w:rPr>
              <w:t>(</w:t>
            </w:r>
            <w:r>
              <w:rPr>
                <w:lang w:val="en-US" w:eastAsia="ja-JP"/>
              </w:rPr>
              <w:t>one per each layer)</w:t>
            </w:r>
          </w:p>
        </w:tc>
        <w:tc>
          <w:tcPr>
            <w:tcW w:w="1701" w:type="dxa"/>
          </w:tcPr>
          <w:p w14:paraId="06D11497" w14:textId="77777777" w:rsidR="003F6E6B" w:rsidRDefault="003F6E6B" w:rsidP="00664137">
            <w:pPr>
              <w:spacing w:after="0"/>
              <w:rPr>
                <w:lang w:val="en-US" w:eastAsia="ja-JP"/>
              </w:rPr>
            </w:pPr>
            <w:r>
              <w:rPr>
                <w:rFonts w:hint="eastAsia"/>
                <w:lang w:val="en-US" w:eastAsia="ja-JP"/>
              </w:rPr>
              <w:t>1</w:t>
            </w:r>
            <w:r>
              <w:rPr>
                <w:lang w:val="en-US" w:eastAsia="ja-JP"/>
              </w:rPr>
              <w:t>0</w:t>
            </w:r>
          </w:p>
        </w:tc>
        <w:tc>
          <w:tcPr>
            <w:tcW w:w="1701" w:type="dxa"/>
          </w:tcPr>
          <w:p w14:paraId="1E0F9CFB" w14:textId="77777777" w:rsidR="003F6E6B" w:rsidRPr="00901B18" w:rsidRDefault="003F6E6B" w:rsidP="00664137">
            <w:pPr>
              <w:spacing w:after="0"/>
              <w:rPr>
                <w:lang w:val="en-US" w:eastAsia="ja-JP"/>
              </w:rPr>
            </w:pPr>
            <w:r>
              <w:rPr>
                <w:lang w:val="en-US" w:eastAsia="ja-JP"/>
              </w:rPr>
              <w:t>1</w:t>
            </w:r>
          </w:p>
        </w:tc>
        <w:tc>
          <w:tcPr>
            <w:tcW w:w="1701" w:type="dxa"/>
          </w:tcPr>
          <w:p w14:paraId="5805FE88" w14:textId="77777777" w:rsidR="003F6E6B" w:rsidRDefault="003F6E6B" w:rsidP="00664137">
            <w:pPr>
              <w:spacing w:after="0"/>
              <w:rPr>
                <w:lang w:val="en-US" w:eastAsia="ja-JP"/>
              </w:rPr>
            </w:pPr>
            <w:r>
              <w:rPr>
                <w:rFonts w:hint="eastAsia"/>
                <w:lang w:val="en-US" w:eastAsia="ja-JP"/>
              </w:rPr>
              <w:t>4</w:t>
            </w:r>
          </w:p>
          <w:p w14:paraId="79028DD4" w14:textId="77777777" w:rsidR="003F6E6B" w:rsidRDefault="003F6E6B" w:rsidP="00664137">
            <w:pPr>
              <w:spacing w:after="0"/>
              <w:rPr>
                <w:lang w:val="en-US" w:eastAsia="ja-JP"/>
              </w:rPr>
            </w:pPr>
            <w:r>
              <w:rPr>
                <w:rFonts w:hint="eastAsia"/>
                <w:lang w:val="en-US" w:eastAsia="ja-JP"/>
              </w:rPr>
              <w:t>(</w:t>
            </w:r>
            <w:r>
              <w:rPr>
                <w:lang w:val="en-US" w:eastAsia="ja-JP"/>
              </w:rPr>
              <w:t>one layer model per rank)</w:t>
            </w:r>
          </w:p>
        </w:tc>
      </w:tr>
      <w:tr w:rsidR="003F6E6B" w14:paraId="1D3E10D7" w14:textId="77777777" w:rsidTr="00664137">
        <w:trPr>
          <w:jc w:val="center"/>
        </w:trPr>
        <w:tc>
          <w:tcPr>
            <w:tcW w:w="1701" w:type="dxa"/>
          </w:tcPr>
          <w:p w14:paraId="396E081F" w14:textId="77777777" w:rsidR="003F6E6B" w:rsidRDefault="003F6E6B" w:rsidP="00664137">
            <w:pPr>
              <w:spacing w:after="0"/>
              <w:rPr>
                <w:lang w:val="en-US" w:eastAsia="ja-JP"/>
              </w:rPr>
            </w:pPr>
            <w:r>
              <w:rPr>
                <w:lang w:val="en-US" w:eastAsia="ja-JP"/>
              </w:rPr>
              <w:t xml:space="preserve">Each of </w:t>
            </w:r>
            <w:r>
              <w:rPr>
                <w:rFonts w:hint="eastAsia"/>
                <w:lang w:val="en-US" w:eastAsia="ja-JP"/>
              </w:rPr>
              <w:t>M</w:t>
            </w:r>
            <w:r>
              <w:rPr>
                <w:lang w:val="en-US" w:eastAsia="ja-JP"/>
              </w:rPr>
              <w:t>odel size/complexity</w:t>
            </w:r>
          </w:p>
        </w:tc>
        <w:tc>
          <w:tcPr>
            <w:tcW w:w="1701" w:type="dxa"/>
          </w:tcPr>
          <w:p w14:paraId="4D3A5BB6" w14:textId="77777777" w:rsidR="003F6E6B" w:rsidRDefault="003F6E6B" w:rsidP="00664137">
            <w:pPr>
              <w:spacing w:after="0"/>
              <w:rPr>
                <w:lang w:val="en-US" w:eastAsia="ja-JP"/>
              </w:rPr>
            </w:pPr>
            <w:r>
              <w:rPr>
                <w:rFonts w:hint="eastAsia"/>
                <w:lang w:val="en-US" w:eastAsia="ja-JP"/>
              </w:rPr>
              <w:t>M</w:t>
            </w:r>
            <w:r>
              <w:rPr>
                <w:lang w:val="en-US" w:eastAsia="ja-JP"/>
              </w:rPr>
              <w:t>edium</w:t>
            </w:r>
          </w:p>
        </w:tc>
        <w:tc>
          <w:tcPr>
            <w:tcW w:w="1701" w:type="dxa"/>
          </w:tcPr>
          <w:p w14:paraId="52DD35C6" w14:textId="77777777" w:rsidR="003F6E6B" w:rsidRDefault="003F6E6B" w:rsidP="00664137">
            <w:pPr>
              <w:spacing w:after="0"/>
              <w:rPr>
                <w:lang w:val="en-US" w:eastAsia="ja-JP"/>
              </w:rPr>
            </w:pPr>
            <w:r>
              <w:rPr>
                <w:rFonts w:hint="eastAsia"/>
                <w:lang w:val="en-US" w:eastAsia="ja-JP"/>
              </w:rPr>
              <w:t>S</w:t>
            </w:r>
            <w:r>
              <w:rPr>
                <w:lang w:val="en-US" w:eastAsia="ja-JP"/>
              </w:rPr>
              <w:t>mall</w:t>
            </w:r>
          </w:p>
        </w:tc>
        <w:tc>
          <w:tcPr>
            <w:tcW w:w="1701" w:type="dxa"/>
          </w:tcPr>
          <w:p w14:paraId="0B64D2E9" w14:textId="77777777" w:rsidR="003F6E6B" w:rsidRDefault="003F6E6B" w:rsidP="00664137">
            <w:pPr>
              <w:spacing w:after="0"/>
              <w:rPr>
                <w:lang w:val="en-US" w:eastAsia="ja-JP"/>
              </w:rPr>
            </w:pPr>
            <w:r>
              <w:rPr>
                <w:rFonts w:hint="eastAsia"/>
                <w:lang w:val="en-US" w:eastAsia="ja-JP"/>
              </w:rPr>
              <w:t>L</w:t>
            </w:r>
            <w:r>
              <w:rPr>
                <w:lang w:val="en-US" w:eastAsia="ja-JP"/>
              </w:rPr>
              <w:t>arge but less than Option 1-2</w:t>
            </w:r>
          </w:p>
        </w:tc>
        <w:tc>
          <w:tcPr>
            <w:tcW w:w="1701" w:type="dxa"/>
          </w:tcPr>
          <w:p w14:paraId="35FBF04A" w14:textId="77777777" w:rsidR="003F6E6B" w:rsidRPr="00FB2370" w:rsidRDefault="003F6E6B" w:rsidP="00664137">
            <w:pPr>
              <w:spacing w:after="0"/>
              <w:rPr>
                <w:lang w:val="en-US" w:eastAsia="ja-JP"/>
              </w:rPr>
            </w:pPr>
            <w:r>
              <w:rPr>
                <w:lang w:val="en-US" w:eastAsia="ja-JP"/>
              </w:rPr>
              <w:t>Medium</w:t>
            </w:r>
          </w:p>
        </w:tc>
      </w:tr>
    </w:tbl>
    <w:p w14:paraId="7118C64B" w14:textId="23982EBA" w:rsidR="003F6E6B" w:rsidRDefault="003F6E6B" w:rsidP="003F6E6B">
      <w:pPr>
        <w:snapToGrid w:val="0"/>
        <w:spacing w:beforeLines="50" w:before="120" w:after="0"/>
        <w:rPr>
          <w:b/>
          <w:lang w:val="en-US" w:eastAsia="ja-JP"/>
        </w:rPr>
      </w:pPr>
      <w:r>
        <w:rPr>
          <w:rFonts w:hint="eastAsia"/>
          <w:b/>
          <w:lang w:val="en-US" w:eastAsia="ja-JP"/>
        </w:rPr>
        <w:t>O</w:t>
      </w:r>
      <w:r>
        <w:rPr>
          <w:b/>
          <w:lang w:val="en-US" w:eastAsia="ja-JP"/>
        </w:rPr>
        <w:t xml:space="preserve">bservation </w:t>
      </w:r>
      <w:r w:rsidR="00B44747">
        <w:rPr>
          <w:rFonts w:hint="eastAsia"/>
          <w:b/>
          <w:lang w:val="en-US" w:eastAsia="ja-JP"/>
        </w:rPr>
        <w:t>1</w:t>
      </w:r>
      <w:r>
        <w:rPr>
          <w:b/>
          <w:lang w:val="en-US" w:eastAsia="ja-JP"/>
        </w:rPr>
        <w:t xml:space="preserve">: </w:t>
      </w:r>
      <w:r w:rsidR="008E5588">
        <w:rPr>
          <w:rFonts w:hint="eastAsia"/>
          <w:b/>
          <w:lang w:val="en-US" w:eastAsia="ja-JP"/>
        </w:rPr>
        <w:t>For</w:t>
      </w:r>
      <w:r>
        <w:rPr>
          <w:b/>
          <w:lang w:val="en-US" w:eastAsia="ja-JP"/>
        </w:rPr>
        <w:t xml:space="preserve"> rank &gt; 1 solutions, </w:t>
      </w:r>
      <w:r w:rsidR="001118D2">
        <w:rPr>
          <w:rFonts w:hint="eastAsia"/>
          <w:b/>
          <w:lang w:val="en-US" w:eastAsia="ja-JP"/>
        </w:rPr>
        <w:t xml:space="preserve">in addition to each of model size/complexity, </w:t>
      </w:r>
      <w:r>
        <w:rPr>
          <w:b/>
          <w:lang w:val="en-US" w:eastAsia="ja-JP"/>
        </w:rPr>
        <w:t xml:space="preserve">the total complexity with multiple models should be </w:t>
      </w:r>
      <w:proofErr w:type="gramStart"/>
      <w:r>
        <w:rPr>
          <w:b/>
          <w:lang w:val="en-US" w:eastAsia="ja-JP"/>
        </w:rPr>
        <w:t>taken into account</w:t>
      </w:r>
      <w:proofErr w:type="gramEnd"/>
      <w:r>
        <w:rPr>
          <w:b/>
          <w:lang w:val="en-US" w:eastAsia="ja-JP"/>
        </w:rPr>
        <w:t>.</w:t>
      </w:r>
    </w:p>
    <w:p w14:paraId="3A95D0C9" w14:textId="77777777" w:rsidR="001A3729" w:rsidRDefault="001A3729" w:rsidP="001A3729">
      <w:pPr>
        <w:snapToGrid w:val="0"/>
        <w:spacing w:after="0"/>
        <w:rPr>
          <w:b/>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lastRenderedPageBreak/>
        <w:t>Conclusion</w:t>
      </w:r>
    </w:p>
    <w:p w14:paraId="68AA3444" w14:textId="009EC260"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A83B39">
        <w:rPr>
          <w:rFonts w:hint="eastAsia"/>
          <w:lang w:eastAsia="ja-JP"/>
        </w:rPr>
        <w:t xml:space="preserve">inference aspects for </w:t>
      </w:r>
      <w:r w:rsidR="00A20E10">
        <w:rPr>
          <w:lang w:eastAsia="ja-JP"/>
        </w:rPr>
        <w:t xml:space="preserve">AI/ML-based CSI </w:t>
      </w:r>
      <w:r w:rsidR="00C9359F">
        <w:rPr>
          <w:lang w:eastAsia="ja-JP"/>
        </w:rPr>
        <w:t>compression</w:t>
      </w:r>
      <w:r>
        <w:rPr>
          <w:lang w:eastAsia="ja-JP"/>
        </w:rPr>
        <w:t xml:space="preserve">. We made following </w:t>
      </w:r>
      <w:r w:rsidR="00DA3A14">
        <w:rPr>
          <w:lang w:eastAsia="ja-JP"/>
        </w:rPr>
        <w:t>proposals and observatio</w:t>
      </w:r>
      <w:r w:rsidR="00D2769D">
        <w:rPr>
          <w:lang w:eastAsia="ja-JP"/>
        </w:rPr>
        <w:t>n</w:t>
      </w:r>
      <w:r>
        <w:rPr>
          <w:lang w:eastAsia="ja-JP"/>
        </w:rPr>
        <w:t>.</w:t>
      </w:r>
    </w:p>
    <w:p w14:paraId="743F4285" w14:textId="77777777" w:rsidR="00DF294A" w:rsidRDefault="00DF294A" w:rsidP="00DF294A">
      <w:pPr>
        <w:snapToGrid w:val="0"/>
        <w:spacing w:beforeLines="50" w:before="120" w:after="0"/>
        <w:rPr>
          <w:b/>
          <w:lang w:val="en-US" w:eastAsia="ja-JP"/>
        </w:rPr>
      </w:pPr>
      <w:r>
        <w:rPr>
          <w:rFonts w:hint="eastAsia"/>
          <w:b/>
          <w:bCs/>
          <w:lang w:val="en-US" w:eastAsia="ja-JP"/>
        </w:rPr>
        <w:t>Proposal</w:t>
      </w:r>
      <w:r w:rsidRPr="0033654B">
        <w:rPr>
          <w:b/>
          <w:bCs/>
          <w:lang w:val="en-US" w:eastAsia="ja-JP"/>
        </w:rPr>
        <w:t xml:space="preserve"> </w:t>
      </w:r>
      <w:r>
        <w:rPr>
          <w:rFonts w:hint="eastAsia"/>
          <w:b/>
          <w:bCs/>
          <w:lang w:val="en-US" w:eastAsia="ja-JP"/>
        </w:rPr>
        <w:t>1</w:t>
      </w:r>
      <w:r w:rsidRPr="0033654B">
        <w:rPr>
          <w:b/>
          <w:bCs/>
          <w:lang w:val="en-US" w:eastAsia="ja-JP"/>
        </w:rPr>
        <w:t xml:space="preserve">: </w:t>
      </w:r>
      <w:r>
        <w:rPr>
          <w:rFonts w:hint="eastAsia"/>
          <w:b/>
          <w:lang w:val="en-US" w:eastAsia="ja-JP"/>
        </w:rPr>
        <w:t>Spatial-frequency domain eigenvector and angle-delay domain eigenvector are further considered for target CSI type.</w:t>
      </w:r>
    </w:p>
    <w:p w14:paraId="336DB8F3" w14:textId="77777777" w:rsidR="00DF294A" w:rsidRDefault="00DF294A" w:rsidP="00DF294A">
      <w:pPr>
        <w:snapToGrid w:val="0"/>
        <w:spacing w:beforeLines="50" w:before="120" w:after="0"/>
        <w:rPr>
          <w:b/>
          <w:lang w:val="en-US" w:eastAsia="ja-JP"/>
        </w:rPr>
      </w:pPr>
      <w:r>
        <w:rPr>
          <w:rFonts w:hint="eastAsia"/>
          <w:b/>
          <w:bCs/>
          <w:lang w:val="en-US" w:eastAsia="ja-JP"/>
        </w:rPr>
        <w:t>Proposal</w:t>
      </w:r>
      <w:r w:rsidRPr="0033654B">
        <w:rPr>
          <w:b/>
          <w:bCs/>
          <w:lang w:val="en-US" w:eastAsia="ja-JP"/>
        </w:rPr>
        <w:t xml:space="preserve"> </w:t>
      </w:r>
      <w:r>
        <w:rPr>
          <w:rFonts w:hint="eastAsia"/>
          <w:b/>
          <w:bCs/>
          <w:lang w:val="en-US" w:eastAsia="ja-JP"/>
        </w:rPr>
        <w:t>2</w:t>
      </w:r>
      <w:r w:rsidRPr="0033654B">
        <w:rPr>
          <w:b/>
          <w:bCs/>
          <w:lang w:val="en-US" w:eastAsia="ja-JP"/>
        </w:rPr>
        <w:t xml:space="preserve">: </w:t>
      </w:r>
      <w:r>
        <w:rPr>
          <w:rFonts w:hint="eastAsia"/>
          <w:b/>
          <w:lang w:val="en-US" w:eastAsia="ja-JP"/>
        </w:rPr>
        <w:t>At least for inference, legacy CSI measurement and report configuration framework can be reused.</w:t>
      </w:r>
    </w:p>
    <w:p w14:paraId="135D02CB" w14:textId="77777777" w:rsidR="00DF294A" w:rsidRDefault="00DF294A" w:rsidP="00DF294A">
      <w:pPr>
        <w:snapToGrid w:val="0"/>
        <w:spacing w:beforeLines="50" w:before="120" w:after="0"/>
        <w:rPr>
          <w:b/>
          <w:lang w:val="en-US" w:eastAsia="ja-JP"/>
        </w:rPr>
      </w:pPr>
      <w:r>
        <w:rPr>
          <w:rFonts w:hint="eastAsia"/>
          <w:b/>
          <w:lang w:val="en-US" w:eastAsia="ja-JP"/>
        </w:rPr>
        <w:t xml:space="preserve">Proposal 3: At least for inference, periodic, semi-persistent, and aperiodic CSI-RS are supported as CSI-RS </w:t>
      </w:r>
      <w:r>
        <w:rPr>
          <w:b/>
          <w:lang w:val="en-US" w:eastAsia="ja-JP"/>
        </w:rPr>
        <w:t>resource</w:t>
      </w:r>
      <w:r>
        <w:rPr>
          <w:rFonts w:hint="eastAsia"/>
          <w:b/>
          <w:lang w:val="en-US" w:eastAsia="ja-JP"/>
        </w:rPr>
        <w:t xml:space="preserve"> type for CMR.</w:t>
      </w:r>
    </w:p>
    <w:p w14:paraId="7240E848" w14:textId="77777777" w:rsidR="00DF294A" w:rsidRDefault="00DF294A" w:rsidP="00DF294A">
      <w:pPr>
        <w:snapToGrid w:val="0"/>
        <w:spacing w:beforeLines="50" w:before="120" w:after="0"/>
        <w:rPr>
          <w:b/>
          <w:lang w:val="en-US" w:eastAsia="ja-JP"/>
        </w:rPr>
      </w:pPr>
      <w:r>
        <w:rPr>
          <w:rFonts w:hint="eastAsia"/>
          <w:b/>
          <w:lang w:val="en-US" w:eastAsia="ja-JP"/>
        </w:rPr>
        <w:t>Proposal 4: At least for inference, new RRC parameter for CSI report configuration to distinguish CSI report of AI/ML-based report and non-AI/ML-based report.</w:t>
      </w:r>
    </w:p>
    <w:p w14:paraId="3F1BF762" w14:textId="77777777" w:rsidR="00DF294A" w:rsidRDefault="00DF294A" w:rsidP="001B5BD2">
      <w:pPr>
        <w:snapToGrid w:val="0"/>
        <w:spacing w:beforeLines="50" w:before="120" w:afterLines="50" w:after="120"/>
        <w:rPr>
          <w:b/>
          <w:lang w:val="en-US" w:eastAsia="ja-JP"/>
        </w:rPr>
      </w:pPr>
      <w:r>
        <w:rPr>
          <w:rFonts w:hint="eastAsia"/>
          <w:b/>
          <w:lang w:val="en-US" w:eastAsia="ja-JP"/>
        </w:rPr>
        <w:t xml:space="preserve">Proposal 5: For inference configuration, the same ID as pairing ID for </w:t>
      </w:r>
      <w:r w:rsidRPr="00503C69">
        <w:rPr>
          <w:b/>
          <w:lang w:val="en-US" w:eastAsia="ja-JP"/>
        </w:rPr>
        <w:t>AI/ML-based CSI compression</w:t>
      </w:r>
      <w:r w:rsidRPr="00503C69">
        <w:rPr>
          <w:rFonts w:hint="eastAsia"/>
          <w:b/>
          <w:lang w:val="en-US" w:eastAsia="ja-JP"/>
        </w:rPr>
        <w:t xml:space="preserve"> </w:t>
      </w:r>
      <w:r>
        <w:rPr>
          <w:rFonts w:hint="eastAsia"/>
          <w:b/>
          <w:lang w:val="en-US" w:eastAsia="ja-JP"/>
        </w:rPr>
        <w:t>can be used.</w:t>
      </w:r>
    </w:p>
    <w:p w14:paraId="74C44CF0" w14:textId="77777777" w:rsidR="00DF294A" w:rsidRDefault="00DF294A" w:rsidP="00DF294A">
      <w:pPr>
        <w:snapToGrid w:val="0"/>
        <w:spacing w:after="0"/>
        <w:rPr>
          <w:b/>
          <w:lang w:val="en-US" w:eastAsia="ja-JP"/>
        </w:rPr>
      </w:pPr>
      <w:r>
        <w:rPr>
          <w:rFonts w:hint="eastAsia"/>
          <w:b/>
          <w:lang w:val="en-US" w:eastAsia="ja-JP"/>
        </w:rPr>
        <w:t>Proposal 6</w:t>
      </w:r>
      <w:r>
        <w:rPr>
          <w:b/>
          <w:lang w:val="en-US" w:eastAsia="ja-JP"/>
        </w:rPr>
        <w:t xml:space="preserve">: For CQI determination in CSI report, </w:t>
      </w:r>
      <w:r>
        <w:rPr>
          <w:rFonts w:hint="eastAsia"/>
          <w:b/>
          <w:lang w:val="en-US" w:eastAsia="ja-JP"/>
        </w:rPr>
        <w:t>deprioritize O</w:t>
      </w:r>
      <w:r>
        <w:rPr>
          <w:b/>
          <w:lang w:val="en-US" w:eastAsia="ja-JP"/>
        </w:rPr>
        <w:t>p</w:t>
      </w:r>
      <w:r>
        <w:rPr>
          <w:rFonts w:hint="eastAsia"/>
          <w:b/>
          <w:lang w:val="en-US" w:eastAsia="ja-JP"/>
        </w:rPr>
        <w:t>tion 1c and 2b</w:t>
      </w:r>
      <w:r>
        <w:rPr>
          <w:b/>
          <w:lang w:val="en-US" w:eastAsia="ja-JP"/>
        </w:rPr>
        <w:t>.</w:t>
      </w:r>
    </w:p>
    <w:p w14:paraId="29C89291" w14:textId="77777777" w:rsidR="00DF294A" w:rsidRPr="005B4A51" w:rsidRDefault="00DF294A" w:rsidP="00DF294A">
      <w:pPr>
        <w:pStyle w:val="aff1"/>
        <w:numPr>
          <w:ilvl w:val="0"/>
          <w:numId w:val="14"/>
        </w:numPr>
        <w:snapToGrid w:val="0"/>
        <w:spacing w:after="0"/>
        <w:ind w:leftChars="0"/>
        <w:rPr>
          <w:b/>
          <w:lang w:val="en-US" w:eastAsia="ja-JP"/>
        </w:rPr>
      </w:pPr>
      <w:r w:rsidRPr="005B4A51">
        <w:rPr>
          <w:b/>
          <w:lang w:val="en-US" w:eastAsia="ja-JP"/>
        </w:rPr>
        <w:t>Option 1</w:t>
      </w:r>
      <w:r>
        <w:rPr>
          <w:rFonts w:hint="eastAsia"/>
          <w:b/>
          <w:lang w:val="en-US" w:eastAsia="ja-JP"/>
        </w:rPr>
        <w:t>c</w:t>
      </w:r>
      <w:r w:rsidRPr="005B4A51">
        <w:rPr>
          <w:b/>
          <w:lang w:val="en-US" w:eastAsia="ja-JP"/>
        </w:rPr>
        <w:t>:</w:t>
      </w:r>
      <w:r w:rsidRPr="005D1F03">
        <w:rPr>
          <w:b/>
          <w:lang w:val="en-US" w:eastAsia="ja-JP"/>
        </w:rPr>
        <w:t xml:space="preserve"> CQI is calculated based on legacy codebook</w:t>
      </w:r>
    </w:p>
    <w:p w14:paraId="0EAB966D" w14:textId="77777777" w:rsidR="00DF294A" w:rsidRPr="005B4A51" w:rsidRDefault="00DF294A" w:rsidP="00DF294A">
      <w:pPr>
        <w:pStyle w:val="aff1"/>
        <w:numPr>
          <w:ilvl w:val="0"/>
          <w:numId w:val="14"/>
        </w:numPr>
        <w:snapToGrid w:val="0"/>
        <w:spacing w:afterLines="50" w:after="120"/>
        <w:ind w:leftChars="0"/>
        <w:rPr>
          <w:b/>
          <w:lang w:val="en-US" w:eastAsia="ja-JP"/>
        </w:rPr>
      </w:pPr>
      <w:r w:rsidRPr="005B4A51">
        <w:rPr>
          <w:b/>
          <w:lang w:val="en-US" w:eastAsia="ja-JP"/>
        </w:rPr>
        <w:t xml:space="preserve">Option </w:t>
      </w:r>
      <w:r>
        <w:rPr>
          <w:rFonts w:hint="eastAsia"/>
          <w:b/>
          <w:lang w:val="en-US" w:eastAsia="ja-JP"/>
        </w:rPr>
        <w:t>2b</w:t>
      </w:r>
      <w:r w:rsidRPr="005B4A51">
        <w:rPr>
          <w:b/>
          <w:lang w:val="en-US" w:eastAsia="ja-JP"/>
        </w:rPr>
        <w:t xml:space="preserve">: </w:t>
      </w:r>
      <w:r w:rsidRPr="005A2771">
        <w:rPr>
          <w:b/>
          <w:lang w:val="en-US" w:eastAsia="ja-JP"/>
        </w:rPr>
        <w:t xml:space="preserve">CQI is calculated using </w:t>
      </w:r>
      <w:proofErr w:type="gramStart"/>
      <w:r w:rsidRPr="005A2771">
        <w:rPr>
          <w:b/>
          <w:lang w:val="en-US" w:eastAsia="ja-JP"/>
        </w:rPr>
        <w:t>two</w:t>
      </w:r>
      <w:proofErr w:type="gramEnd"/>
      <w:r w:rsidRPr="005A2771">
        <w:rPr>
          <w:b/>
          <w:lang w:val="en-US" w:eastAsia="ja-JP"/>
        </w:rPr>
        <w:t>-stage approach. UE derive</w:t>
      </w:r>
      <w:r>
        <w:rPr>
          <w:rFonts w:hint="eastAsia"/>
          <w:b/>
          <w:lang w:val="en-US" w:eastAsia="ja-JP"/>
        </w:rPr>
        <w:t>s</w:t>
      </w:r>
      <w:r w:rsidRPr="005A2771">
        <w:rPr>
          <w:b/>
          <w:lang w:val="en-US" w:eastAsia="ja-JP"/>
        </w:rPr>
        <w:t xml:space="preserve"> CQI using </w:t>
      </w:r>
      <w:proofErr w:type="spellStart"/>
      <w:r w:rsidRPr="005A2771">
        <w:rPr>
          <w:b/>
          <w:lang w:val="en-US" w:eastAsia="ja-JP"/>
        </w:rPr>
        <w:t>precoded</w:t>
      </w:r>
      <w:proofErr w:type="spellEnd"/>
      <w:r w:rsidRPr="005A2771">
        <w:rPr>
          <w:b/>
          <w:lang w:val="en-US" w:eastAsia="ja-JP"/>
        </w:rPr>
        <w:t xml:space="preserve"> CSI-RS transmitted with a reconstructed precoder.</w:t>
      </w:r>
    </w:p>
    <w:p w14:paraId="67B68D97" w14:textId="77777777" w:rsidR="00DF294A" w:rsidRDefault="00DF294A" w:rsidP="00DF294A">
      <w:pPr>
        <w:snapToGrid w:val="0"/>
        <w:spacing w:after="0"/>
        <w:rPr>
          <w:b/>
          <w:lang w:val="en-US" w:eastAsia="ja-JP"/>
        </w:rPr>
      </w:pPr>
      <w:r>
        <w:rPr>
          <w:rFonts w:hint="eastAsia"/>
          <w:b/>
          <w:lang w:val="en-US" w:eastAsia="ja-JP"/>
        </w:rPr>
        <w:t>Proposal 7</w:t>
      </w:r>
      <w:r>
        <w:rPr>
          <w:b/>
          <w:lang w:val="en-US" w:eastAsia="ja-JP"/>
        </w:rPr>
        <w:t xml:space="preserve">: For CQI determination in CSI report, </w:t>
      </w:r>
      <w:r>
        <w:rPr>
          <w:rFonts w:hint="eastAsia"/>
          <w:b/>
          <w:lang w:val="en-US" w:eastAsia="ja-JP"/>
        </w:rPr>
        <w:t>O</w:t>
      </w:r>
      <w:r>
        <w:rPr>
          <w:b/>
          <w:lang w:val="en-US" w:eastAsia="ja-JP"/>
        </w:rPr>
        <w:t>p</w:t>
      </w:r>
      <w:r>
        <w:rPr>
          <w:rFonts w:hint="eastAsia"/>
          <w:b/>
          <w:lang w:val="en-US" w:eastAsia="ja-JP"/>
        </w:rPr>
        <w:t>tion 1a or 1b should be baseline</w:t>
      </w:r>
      <w:r>
        <w:rPr>
          <w:b/>
          <w:lang w:val="en-US" w:eastAsia="ja-JP"/>
        </w:rPr>
        <w:t>.</w:t>
      </w:r>
      <w:r>
        <w:rPr>
          <w:rFonts w:hint="eastAsia"/>
          <w:b/>
          <w:lang w:val="en-US" w:eastAsia="ja-JP"/>
        </w:rPr>
        <w:t xml:space="preserve"> T</w:t>
      </w:r>
      <w:r>
        <w:rPr>
          <w:b/>
          <w:lang w:val="en-US" w:eastAsia="ja-JP"/>
        </w:rPr>
        <w:t>h</w:t>
      </w:r>
      <w:r>
        <w:rPr>
          <w:rFonts w:hint="eastAsia"/>
          <w:b/>
          <w:lang w:val="en-US" w:eastAsia="ja-JP"/>
        </w:rPr>
        <w:t>e necessity of Option 2a can be further discussed.</w:t>
      </w:r>
    </w:p>
    <w:p w14:paraId="6162CA52" w14:textId="77777777" w:rsidR="00DF294A" w:rsidRPr="00C82AFA" w:rsidRDefault="00DF294A" w:rsidP="00DF294A">
      <w:pPr>
        <w:pStyle w:val="aff1"/>
        <w:numPr>
          <w:ilvl w:val="0"/>
          <w:numId w:val="14"/>
        </w:numPr>
        <w:snapToGrid w:val="0"/>
        <w:spacing w:after="0"/>
        <w:ind w:leftChars="0"/>
        <w:rPr>
          <w:b/>
          <w:lang w:val="en-US" w:eastAsia="ja-JP"/>
        </w:rPr>
      </w:pPr>
      <w:r w:rsidRPr="00C82AFA">
        <w:rPr>
          <w:b/>
          <w:lang w:val="en-US" w:eastAsia="ja-JP"/>
        </w:rPr>
        <w:t>Option 1</w:t>
      </w:r>
      <w:r w:rsidRPr="00C82AFA">
        <w:rPr>
          <w:rFonts w:hint="eastAsia"/>
          <w:b/>
          <w:lang w:val="en-US" w:eastAsia="ja-JP"/>
        </w:rPr>
        <w:t>a</w:t>
      </w:r>
      <w:r w:rsidRPr="00C82AFA">
        <w:rPr>
          <w:b/>
          <w:lang w:val="en-US" w:eastAsia="ja-JP"/>
        </w:rPr>
        <w:t>: CQI is calculated based on target CSI with realistic channel measurement</w:t>
      </w:r>
    </w:p>
    <w:p w14:paraId="25F89E48" w14:textId="77777777" w:rsidR="00DF294A" w:rsidRPr="005B4A51" w:rsidRDefault="00DF294A" w:rsidP="00DF294A">
      <w:pPr>
        <w:pStyle w:val="aff1"/>
        <w:numPr>
          <w:ilvl w:val="0"/>
          <w:numId w:val="14"/>
        </w:numPr>
        <w:snapToGrid w:val="0"/>
        <w:spacing w:after="0"/>
        <w:ind w:leftChars="0"/>
        <w:rPr>
          <w:b/>
          <w:lang w:val="en-US" w:eastAsia="ja-JP"/>
        </w:rPr>
      </w:pPr>
      <w:r w:rsidRPr="005B4A51">
        <w:rPr>
          <w:b/>
          <w:lang w:val="en-US" w:eastAsia="ja-JP"/>
        </w:rPr>
        <w:t>Option 1b: CQI is calculated based on target CSI with realistic channel measurement and potential adjustment</w:t>
      </w:r>
    </w:p>
    <w:p w14:paraId="4DDCF89D" w14:textId="77777777" w:rsidR="00DF294A" w:rsidRPr="00C82AFA" w:rsidRDefault="00DF294A" w:rsidP="00DF294A">
      <w:pPr>
        <w:pStyle w:val="aff1"/>
        <w:numPr>
          <w:ilvl w:val="0"/>
          <w:numId w:val="14"/>
        </w:numPr>
        <w:snapToGrid w:val="0"/>
        <w:spacing w:after="0"/>
        <w:ind w:leftChars="0"/>
        <w:rPr>
          <w:b/>
          <w:lang w:val="en-US" w:eastAsia="ja-JP"/>
        </w:rPr>
      </w:pPr>
      <w:r w:rsidRPr="00C82AFA">
        <w:rPr>
          <w:b/>
          <w:lang w:val="en-US" w:eastAsia="ja-JP"/>
        </w:rPr>
        <w:t>Option 2</w:t>
      </w:r>
      <w:r w:rsidRPr="00C82AFA">
        <w:rPr>
          <w:rFonts w:hint="eastAsia"/>
          <w:b/>
          <w:lang w:val="en-US" w:eastAsia="ja-JP"/>
        </w:rPr>
        <w:t>a</w:t>
      </w:r>
      <w:r w:rsidRPr="00C82AFA">
        <w:rPr>
          <w:b/>
          <w:lang w:val="en-US" w:eastAsia="ja-JP"/>
        </w:rPr>
        <w:t>: CQI is calculated based on CSI reconstruction output, if CSI reconstruction model is available at the UE and UE can perform construction model inference with potential adjustment</w:t>
      </w:r>
      <w:r>
        <w:rPr>
          <w:rFonts w:hint="eastAsia"/>
          <w:b/>
          <w:lang w:val="en-US" w:eastAsia="ja-JP"/>
        </w:rPr>
        <w:t>.</w:t>
      </w:r>
    </w:p>
    <w:p w14:paraId="313A6B50" w14:textId="77777777" w:rsidR="00DF294A" w:rsidRPr="005B4A51" w:rsidRDefault="00DF294A" w:rsidP="001B5BD2">
      <w:pPr>
        <w:pStyle w:val="aff1"/>
        <w:numPr>
          <w:ilvl w:val="1"/>
          <w:numId w:val="14"/>
        </w:numPr>
        <w:snapToGrid w:val="0"/>
        <w:spacing w:afterLines="50" w:after="120"/>
        <w:ind w:leftChars="0"/>
        <w:rPr>
          <w:b/>
          <w:lang w:val="en-US" w:eastAsia="ja-JP"/>
        </w:rPr>
      </w:pPr>
      <w:r>
        <w:rPr>
          <w:rFonts w:hint="eastAsia"/>
          <w:b/>
          <w:lang w:val="en-US" w:eastAsia="ja-JP"/>
        </w:rPr>
        <w:t>T</w:t>
      </w:r>
      <w:r>
        <w:rPr>
          <w:b/>
          <w:lang w:val="en-US" w:eastAsia="ja-JP"/>
        </w:rPr>
        <w:t xml:space="preserve">he CSI reconstruction part for CQI determination at the UE is a </w:t>
      </w:r>
      <w:r>
        <w:rPr>
          <w:rFonts w:hint="eastAsia"/>
          <w:b/>
          <w:lang w:val="en-US" w:eastAsia="ja-JP"/>
        </w:rPr>
        <w:t xml:space="preserve">nominal or reference </w:t>
      </w:r>
      <w:r>
        <w:rPr>
          <w:b/>
          <w:lang w:val="en-US" w:eastAsia="ja-JP"/>
        </w:rPr>
        <w:t>model, which is different from the actual CSI reconstruction part at the network.</w:t>
      </w:r>
    </w:p>
    <w:p w14:paraId="17895FEA" w14:textId="77777777" w:rsidR="00DF294A" w:rsidRDefault="00DF294A" w:rsidP="00DF294A">
      <w:pPr>
        <w:spacing w:afterLines="50" w:after="120"/>
        <w:rPr>
          <w:b/>
          <w:bCs/>
          <w:lang w:val="en-US" w:eastAsia="ja-JP"/>
        </w:rPr>
      </w:pPr>
      <w:r w:rsidRPr="009578C0">
        <w:rPr>
          <w:b/>
          <w:bCs/>
          <w:lang w:val="en-US" w:eastAsia="ja-JP"/>
        </w:rPr>
        <w:t xml:space="preserve">Proposal </w:t>
      </w:r>
      <w:r>
        <w:rPr>
          <w:rFonts w:hint="eastAsia"/>
          <w:b/>
          <w:bCs/>
          <w:lang w:val="en-US" w:eastAsia="ja-JP"/>
        </w:rPr>
        <w:t>8</w:t>
      </w:r>
      <w:r w:rsidRPr="009578C0">
        <w:rPr>
          <w:b/>
          <w:bCs/>
          <w:lang w:val="en-US" w:eastAsia="ja-JP"/>
        </w:rPr>
        <w:t xml:space="preserve">: </w:t>
      </w:r>
      <w:r>
        <w:rPr>
          <w:rFonts w:hint="eastAsia"/>
          <w:b/>
          <w:bCs/>
          <w:lang w:val="en-US" w:eastAsia="ja-JP"/>
        </w:rPr>
        <w:t>For CSI compression using two-sided model, to calculate the inference report, UE reports the number of dedicated AI/ML PUs and /or legacy CPUs by reusing the mechanism of CSI prediction as the baseline.</w:t>
      </w:r>
    </w:p>
    <w:p w14:paraId="0C314025" w14:textId="77777777" w:rsidR="00DF294A" w:rsidRDefault="00DF294A" w:rsidP="00DF294A">
      <w:pPr>
        <w:spacing w:after="0"/>
        <w:rPr>
          <w:b/>
          <w:bCs/>
          <w:lang w:val="en-US" w:eastAsia="ja-JP"/>
        </w:rPr>
      </w:pPr>
      <w:r w:rsidRPr="009578C0">
        <w:rPr>
          <w:b/>
          <w:bCs/>
          <w:lang w:val="en-US" w:eastAsia="ja-JP"/>
        </w:rPr>
        <w:t xml:space="preserve">Proposal </w:t>
      </w:r>
      <w:r>
        <w:rPr>
          <w:rFonts w:hint="eastAsia"/>
          <w:b/>
          <w:bCs/>
          <w:lang w:val="en-US" w:eastAsia="ja-JP"/>
        </w:rPr>
        <w:t>9</w:t>
      </w:r>
      <w:r w:rsidRPr="009578C0">
        <w:rPr>
          <w:b/>
          <w:bCs/>
          <w:lang w:val="en-US" w:eastAsia="ja-JP"/>
        </w:rPr>
        <w:t xml:space="preserve">: </w:t>
      </w:r>
      <w:r>
        <w:rPr>
          <w:rFonts w:hint="eastAsia"/>
          <w:b/>
          <w:bCs/>
          <w:lang w:val="en-US" w:eastAsia="ja-JP"/>
        </w:rPr>
        <w:t xml:space="preserve">For CSI compression using </w:t>
      </w:r>
      <w:proofErr w:type="gramStart"/>
      <w:r>
        <w:rPr>
          <w:rFonts w:hint="eastAsia"/>
          <w:b/>
          <w:bCs/>
          <w:lang w:val="en-US" w:eastAsia="ja-JP"/>
        </w:rPr>
        <w:t>two</w:t>
      </w:r>
      <w:proofErr w:type="gramEnd"/>
      <w:r>
        <w:rPr>
          <w:rFonts w:hint="eastAsia"/>
          <w:b/>
          <w:bCs/>
          <w:lang w:val="en-US" w:eastAsia="ja-JP"/>
        </w:rPr>
        <w:t>-sided model, for inference, in addition to legacy processing timeline, UE may report the offset value per SCS.</w:t>
      </w:r>
    </w:p>
    <w:p w14:paraId="1821A821" w14:textId="77777777" w:rsidR="00DF294A" w:rsidRDefault="00DF294A" w:rsidP="00DF294A">
      <w:pPr>
        <w:snapToGrid w:val="0"/>
        <w:spacing w:beforeLines="50" w:before="120" w:after="0"/>
        <w:rPr>
          <w:b/>
          <w:lang w:val="en-US" w:eastAsia="ja-JP"/>
        </w:rPr>
      </w:pPr>
      <w:r>
        <w:rPr>
          <w:rFonts w:hint="eastAsia"/>
          <w:b/>
          <w:lang w:val="en-US" w:eastAsia="ja-JP"/>
        </w:rPr>
        <w:t>O</w:t>
      </w:r>
      <w:r>
        <w:rPr>
          <w:b/>
          <w:lang w:val="en-US" w:eastAsia="ja-JP"/>
        </w:rPr>
        <w:t xml:space="preserve">bservation </w:t>
      </w:r>
      <w:r>
        <w:rPr>
          <w:rFonts w:hint="eastAsia"/>
          <w:b/>
          <w:lang w:val="en-US" w:eastAsia="ja-JP"/>
        </w:rPr>
        <w:t>1</w:t>
      </w:r>
      <w:r>
        <w:rPr>
          <w:b/>
          <w:lang w:val="en-US" w:eastAsia="ja-JP"/>
        </w:rPr>
        <w:t xml:space="preserve">: </w:t>
      </w:r>
      <w:r>
        <w:rPr>
          <w:rFonts w:hint="eastAsia"/>
          <w:b/>
          <w:lang w:val="en-US" w:eastAsia="ja-JP"/>
        </w:rPr>
        <w:t>For</w:t>
      </w:r>
      <w:r>
        <w:rPr>
          <w:b/>
          <w:lang w:val="en-US" w:eastAsia="ja-JP"/>
        </w:rPr>
        <w:t xml:space="preserve"> rank &gt; 1 solutions, </w:t>
      </w:r>
      <w:r>
        <w:rPr>
          <w:rFonts w:hint="eastAsia"/>
          <w:b/>
          <w:lang w:val="en-US" w:eastAsia="ja-JP"/>
        </w:rPr>
        <w:t xml:space="preserve">in addition to each of model size/complexity, </w:t>
      </w:r>
      <w:r>
        <w:rPr>
          <w:b/>
          <w:lang w:val="en-US" w:eastAsia="ja-JP"/>
        </w:rPr>
        <w:t xml:space="preserve">the total complexity with multiple models should be </w:t>
      </w:r>
      <w:proofErr w:type="gramStart"/>
      <w:r>
        <w:rPr>
          <w:b/>
          <w:lang w:val="en-US" w:eastAsia="ja-JP"/>
        </w:rPr>
        <w:t>taken into account</w:t>
      </w:r>
      <w:proofErr w:type="gramEnd"/>
      <w:r>
        <w:rPr>
          <w:b/>
          <w:lang w:val="en-US" w:eastAsia="ja-JP"/>
        </w:rPr>
        <w:t>.</w:t>
      </w:r>
    </w:p>
    <w:p w14:paraId="5476707B" w14:textId="77777777" w:rsidR="0091610F" w:rsidRPr="00DF294A" w:rsidRDefault="0091610F" w:rsidP="00033C63">
      <w:pPr>
        <w:snapToGrid w:val="0"/>
        <w:spacing w:afterLines="50" w:after="120"/>
        <w:rPr>
          <w:lang w:val="en-US"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72457088" w14:textId="6F223C4A" w:rsidR="003F2A79" w:rsidRDefault="003F2A79" w:rsidP="003F2A79">
      <w:pPr>
        <w:snapToGrid w:val="0"/>
        <w:spacing w:after="0"/>
        <w:ind w:left="284" w:hanging="284"/>
        <w:rPr>
          <w:lang w:val="en-US" w:eastAsia="ja-JP"/>
        </w:rPr>
      </w:pPr>
      <w:r w:rsidRPr="007755F3">
        <w:rPr>
          <w:rFonts w:hint="eastAsia"/>
          <w:lang w:val="en-US" w:eastAsia="ja-JP"/>
        </w:rPr>
        <w:t>[</w:t>
      </w:r>
      <w:r w:rsidRPr="007755F3">
        <w:rPr>
          <w:lang w:val="en-US" w:eastAsia="ja-JP"/>
        </w:rPr>
        <w:t>1]</w:t>
      </w:r>
      <w:r>
        <w:rPr>
          <w:lang w:val="en-US" w:eastAsia="ja-JP"/>
        </w:rPr>
        <w:tab/>
      </w:r>
      <w:r w:rsidR="00473028" w:rsidRPr="00473028">
        <w:rPr>
          <w:lang w:val="en-US" w:eastAsia="ja-JP"/>
        </w:rPr>
        <w:t>RP-251870, “New WI: Artificial Intelligence (AI)/Machine Learning (ML) for NR air interface enhancements,” Qualcomm, RAN#108.</w:t>
      </w:r>
    </w:p>
    <w:p w14:paraId="647DEE8F" w14:textId="659384BC" w:rsidR="00C51DD2" w:rsidRPr="00B67DEE" w:rsidRDefault="00C51DD2" w:rsidP="003F2A79">
      <w:pPr>
        <w:snapToGrid w:val="0"/>
        <w:spacing w:after="0"/>
        <w:ind w:left="284" w:hanging="284"/>
        <w:rPr>
          <w:lang w:val="en-US" w:eastAsia="ja-JP"/>
        </w:rPr>
      </w:pPr>
      <w:r>
        <w:rPr>
          <w:rFonts w:hint="eastAsia"/>
          <w:lang w:val="en-US" w:eastAsia="ja-JP"/>
        </w:rPr>
        <w:t>[2]</w:t>
      </w:r>
      <w:r>
        <w:rPr>
          <w:lang w:val="en-US" w:eastAsia="ja-JP"/>
        </w:rPr>
        <w:tab/>
      </w:r>
      <w:r w:rsidR="001B5BD2" w:rsidRPr="001B5BD2">
        <w:rPr>
          <w:lang w:eastAsia="ja-JP"/>
        </w:rPr>
        <w:t>R1-2505700</w:t>
      </w:r>
      <w:r>
        <w:rPr>
          <w:rFonts w:hint="eastAsia"/>
          <w:lang w:val="en-US" w:eastAsia="ja-JP"/>
        </w:rPr>
        <w:t xml:space="preserve">, </w:t>
      </w:r>
      <w:r w:rsidR="00B67DEE">
        <w:rPr>
          <w:rFonts w:hint="eastAsia"/>
          <w:lang w:val="en-US" w:eastAsia="ja-JP"/>
        </w:rPr>
        <w:t>Discussion on other aspects for AI/ML-based CSI compression,</w:t>
      </w:r>
      <w:r w:rsidR="00B67DEE">
        <w:rPr>
          <w:lang w:val="en-US" w:eastAsia="ja-JP"/>
        </w:rPr>
        <w:t>”</w:t>
      </w:r>
      <w:r w:rsidR="00B67DEE">
        <w:rPr>
          <w:rFonts w:hint="eastAsia"/>
          <w:lang w:val="en-US" w:eastAsia="ja-JP"/>
        </w:rPr>
        <w:t xml:space="preserve"> Panasonic, RAN1#122</w:t>
      </w:r>
    </w:p>
    <w:p w14:paraId="1ABF2C5B" w14:textId="77777777" w:rsidR="00562AE5" w:rsidRDefault="00562AE5" w:rsidP="00863603">
      <w:pPr>
        <w:snapToGrid w:val="0"/>
        <w:spacing w:after="0"/>
        <w:rPr>
          <w:lang w:val="en-US" w:eastAsia="ja-JP"/>
        </w:rPr>
      </w:pPr>
    </w:p>
    <w:sectPr w:rsidR="00562AE5">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066A0" w14:textId="77777777" w:rsidR="005C2913" w:rsidRDefault="005C2913">
      <w:r>
        <w:separator/>
      </w:r>
    </w:p>
  </w:endnote>
  <w:endnote w:type="continuationSeparator" w:id="0">
    <w:p w14:paraId="3782EF93" w14:textId="77777777" w:rsidR="005C2913" w:rsidRDefault="005C2913">
      <w:r>
        <w:continuationSeparator/>
      </w:r>
    </w:p>
  </w:endnote>
  <w:endnote w:type="continuationNotice" w:id="1">
    <w:p w14:paraId="34406D84" w14:textId="77777777" w:rsidR="005C2913" w:rsidRDefault="005C29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algun Gothic Semilight"/>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F377C" w14:textId="77777777" w:rsidR="005C2913" w:rsidRDefault="005C2913">
      <w:r>
        <w:separator/>
      </w:r>
    </w:p>
  </w:footnote>
  <w:footnote w:type="continuationSeparator" w:id="0">
    <w:p w14:paraId="5C87B3B1" w14:textId="77777777" w:rsidR="005C2913" w:rsidRDefault="005C2913">
      <w:r>
        <w:continuationSeparator/>
      </w:r>
    </w:p>
  </w:footnote>
  <w:footnote w:type="continuationNotice" w:id="1">
    <w:p w14:paraId="349D32E1" w14:textId="77777777" w:rsidR="005C2913" w:rsidRDefault="005C29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80669"/>
    <w:multiLevelType w:val="hybridMultilevel"/>
    <w:tmpl w:val="5002EB6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AF74B93"/>
    <w:multiLevelType w:val="hybridMultilevel"/>
    <w:tmpl w:val="4AC28484"/>
    <w:lvl w:ilvl="0" w:tplc="588E9DE2">
      <w:start w:val="1"/>
      <w:numFmt w:val="bullet"/>
      <w:lvlText w:val=""/>
      <w:lvlJc w:val="left"/>
      <w:pPr>
        <w:ind w:left="724" w:hanging="440"/>
      </w:pPr>
      <w:rPr>
        <w:rFonts w:ascii="Wingdings" w:hAnsi="Wingdings" w:hint="default"/>
        <w:lang w:val="en-US"/>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 w15:restartNumberingAfterBreak="0">
    <w:nsid w:val="0D7D1B33"/>
    <w:multiLevelType w:val="hybridMultilevel"/>
    <w:tmpl w:val="5D76D57C"/>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 w15:restartNumberingAfterBreak="0">
    <w:nsid w:val="1094264E"/>
    <w:multiLevelType w:val="hybridMultilevel"/>
    <w:tmpl w:val="6A4092B4"/>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 w15:restartNumberingAfterBreak="0">
    <w:nsid w:val="11E40920"/>
    <w:multiLevelType w:val="hybridMultilevel"/>
    <w:tmpl w:val="8AB2589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44C58D8"/>
    <w:multiLevelType w:val="hybridMultilevel"/>
    <w:tmpl w:val="2C18F4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5367C1A"/>
    <w:multiLevelType w:val="hybridMultilevel"/>
    <w:tmpl w:val="772E9FF4"/>
    <w:lvl w:ilvl="0" w:tplc="E75C757A">
      <w:start w:val="1"/>
      <w:numFmt w:val="bullet"/>
      <w:lvlText w:val="•"/>
      <w:lvlJc w:val="left"/>
      <w:pPr>
        <w:tabs>
          <w:tab w:val="num" w:pos="720"/>
        </w:tabs>
        <w:ind w:left="720" w:hanging="360"/>
      </w:pPr>
      <w:rPr>
        <w:rFonts w:ascii="Arial" w:hAnsi="Arial" w:hint="default"/>
      </w:rPr>
    </w:lvl>
    <w:lvl w:ilvl="1" w:tplc="268E930A" w:tentative="1">
      <w:start w:val="1"/>
      <w:numFmt w:val="bullet"/>
      <w:lvlText w:val="•"/>
      <w:lvlJc w:val="left"/>
      <w:pPr>
        <w:tabs>
          <w:tab w:val="num" w:pos="1440"/>
        </w:tabs>
        <w:ind w:left="1440" w:hanging="360"/>
      </w:pPr>
      <w:rPr>
        <w:rFonts w:ascii="Arial" w:hAnsi="Arial" w:hint="default"/>
      </w:rPr>
    </w:lvl>
    <w:lvl w:ilvl="2" w:tplc="560EC198" w:tentative="1">
      <w:start w:val="1"/>
      <w:numFmt w:val="bullet"/>
      <w:lvlText w:val="•"/>
      <w:lvlJc w:val="left"/>
      <w:pPr>
        <w:tabs>
          <w:tab w:val="num" w:pos="2160"/>
        </w:tabs>
        <w:ind w:left="2160" w:hanging="360"/>
      </w:pPr>
      <w:rPr>
        <w:rFonts w:ascii="Arial" w:hAnsi="Arial" w:hint="default"/>
      </w:rPr>
    </w:lvl>
    <w:lvl w:ilvl="3" w:tplc="582C08D2" w:tentative="1">
      <w:start w:val="1"/>
      <w:numFmt w:val="bullet"/>
      <w:lvlText w:val="•"/>
      <w:lvlJc w:val="left"/>
      <w:pPr>
        <w:tabs>
          <w:tab w:val="num" w:pos="2880"/>
        </w:tabs>
        <w:ind w:left="2880" w:hanging="360"/>
      </w:pPr>
      <w:rPr>
        <w:rFonts w:ascii="Arial" w:hAnsi="Arial" w:hint="default"/>
      </w:rPr>
    </w:lvl>
    <w:lvl w:ilvl="4" w:tplc="A26806F8" w:tentative="1">
      <w:start w:val="1"/>
      <w:numFmt w:val="bullet"/>
      <w:lvlText w:val="•"/>
      <w:lvlJc w:val="left"/>
      <w:pPr>
        <w:tabs>
          <w:tab w:val="num" w:pos="3600"/>
        </w:tabs>
        <w:ind w:left="3600" w:hanging="360"/>
      </w:pPr>
      <w:rPr>
        <w:rFonts w:ascii="Arial" w:hAnsi="Arial" w:hint="default"/>
      </w:rPr>
    </w:lvl>
    <w:lvl w:ilvl="5" w:tplc="A8E4C47C" w:tentative="1">
      <w:start w:val="1"/>
      <w:numFmt w:val="bullet"/>
      <w:lvlText w:val="•"/>
      <w:lvlJc w:val="left"/>
      <w:pPr>
        <w:tabs>
          <w:tab w:val="num" w:pos="4320"/>
        </w:tabs>
        <w:ind w:left="4320" w:hanging="360"/>
      </w:pPr>
      <w:rPr>
        <w:rFonts w:ascii="Arial" w:hAnsi="Arial" w:hint="default"/>
      </w:rPr>
    </w:lvl>
    <w:lvl w:ilvl="6" w:tplc="51CA1D64" w:tentative="1">
      <w:start w:val="1"/>
      <w:numFmt w:val="bullet"/>
      <w:lvlText w:val="•"/>
      <w:lvlJc w:val="left"/>
      <w:pPr>
        <w:tabs>
          <w:tab w:val="num" w:pos="5040"/>
        </w:tabs>
        <w:ind w:left="5040" w:hanging="360"/>
      </w:pPr>
      <w:rPr>
        <w:rFonts w:ascii="Arial" w:hAnsi="Arial" w:hint="default"/>
      </w:rPr>
    </w:lvl>
    <w:lvl w:ilvl="7" w:tplc="FC305A64" w:tentative="1">
      <w:start w:val="1"/>
      <w:numFmt w:val="bullet"/>
      <w:lvlText w:val="•"/>
      <w:lvlJc w:val="left"/>
      <w:pPr>
        <w:tabs>
          <w:tab w:val="num" w:pos="5760"/>
        </w:tabs>
        <w:ind w:left="5760" w:hanging="360"/>
      </w:pPr>
      <w:rPr>
        <w:rFonts w:ascii="Arial" w:hAnsi="Arial" w:hint="default"/>
      </w:rPr>
    </w:lvl>
    <w:lvl w:ilvl="8" w:tplc="4628F40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EB1E4A"/>
    <w:multiLevelType w:val="hybridMultilevel"/>
    <w:tmpl w:val="65EC7D3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C2E4196"/>
    <w:multiLevelType w:val="hybridMultilevel"/>
    <w:tmpl w:val="C9F2BEEC"/>
    <w:lvl w:ilvl="0" w:tplc="223A8E5C">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0A51494"/>
    <w:multiLevelType w:val="hybridMultilevel"/>
    <w:tmpl w:val="1F2C5E84"/>
    <w:lvl w:ilvl="0" w:tplc="1DACD81A">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22AE27DA"/>
    <w:multiLevelType w:val="hybridMultilevel"/>
    <w:tmpl w:val="00E841B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24922857"/>
    <w:multiLevelType w:val="hybridMultilevel"/>
    <w:tmpl w:val="A9E06B80"/>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2" w15:restartNumberingAfterBreak="0">
    <w:nsid w:val="2515474F"/>
    <w:multiLevelType w:val="hybridMultilevel"/>
    <w:tmpl w:val="EDFC8820"/>
    <w:lvl w:ilvl="0" w:tplc="223A8E5C">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C61315D"/>
    <w:multiLevelType w:val="hybridMultilevel"/>
    <w:tmpl w:val="11648308"/>
    <w:lvl w:ilvl="0" w:tplc="2B2A3F88">
      <w:start w:val="1"/>
      <w:numFmt w:val="bullet"/>
      <w:lvlText w:val="•"/>
      <w:lvlJc w:val="left"/>
      <w:pPr>
        <w:tabs>
          <w:tab w:val="num" w:pos="720"/>
        </w:tabs>
        <w:ind w:left="720" w:hanging="360"/>
      </w:pPr>
      <w:rPr>
        <w:rFonts w:ascii="Arial" w:hAnsi="Arial" w:hint="default"/>
      </w:rPr>
    </w:lvl>
    <w:lvl w:ilvl="1" w:tplc="B51218CE" w:tentative="1">
      <w:start w:val="1"/>
      <w:numFmt w:val="bullet"/>
      <w:lvlText w:val="•"/>
      <w:lvlJc w:val="left"/>
      <w:pPr>
        <w:tabs>
          <w:tab w:val="num" w:pos="1440"/>
        </w:tabs>
        <w:ind w:left="1440" w:hanging="360"/>
      </w:pPr>
      <w:rPr>
        <w:rFonts w:ascii="Arial" w:hAnsi="Arial" w:hint="default"/>
      </w:rPr>
    </w:lvl>
    <w:lvl w:ilvl="2" w:tplc="1D964BB8" w:tentative="1">
      <w:start w:val="1"/>
      <w:numFmt w:val="bullet"/>
      <w:lvlText w:val="•"/>
      <w:lvlJc w:val="left"/>
      <w:pPr>
        <w:tabs>
          <w:tab w:val="num" w:pos="2160"/>
        </w:tabs>
        <w:ind w:left="2160" w:hanging="360"/>
      </w:pPr>
      <w:rPr>
        <w:rFonts w:ascii="Arial" w:hAnsi="Arial" w:hint="default"/>
      </w:rPr>
    </w:lvl>
    <w:lvl w:ilvl="3" w:tplc="2EB8BCCE" w:tentative="1">
      <w:start w:val="1"/>
      <w:numFmt w:val="bullet"/>
      <w:lvlText w:val="•"/>
      <w:lvlJc w:val="left"/>
      <w:pPr>
        <w:tabs>
          <w:tab w:val="num" w:pos="2880"/>
        </w:tabs>
        <w:ind w:left="2880" w:hanging="360"/>
      </w:pPr>
      <w:rPr>
        <w:rFonts w:ascii="Arial" w:hAnsi="Arial" w:hint="default"/>
      </w:rPr>
    </w:lvl>
    <w:lvl w:ilvl="4" w:tplc="DC2C2FD2" w:tentative="1">
      <w:start w:val="1"/>
      <w:numFmt w:val="bullet"/>
      <w:lvlText w:val="•"/>
      <w:lvlJc w:val="left"/>
      <w:pPr>
        <w:tabs>
          <w:tab w:val="num" w:pos="3600"/>
        </w:tabs>
        <w:ind w:left="3600" w:hanging="360"/>
      </w:pPr>
      <w:rPr>
        <w:rFonts w:ascii="Arial" w:hAnsi="Arial" w:hint="default"/>
      </w:rPr>
    </w:lvl>
    <w:lvl w:ilvl="5" w:tplc="DD546AC4" w:tentative="1">
      <w:start w:val="1"/>
      <w:numFmt w:val="bullet"/>
      <w:lvlText w:val="•"/>
      <w:lvlJc w:val="left"/>
      <w:pPr>
        <w:tabs>
          <w:tab w:val="num" w:pos="4320"/>
        </w:tabs>
        <w:ind w:left="4320" w:hanging="360"/>
      </w:pPr>
      <w:rPr>
        <w:rFonts w:ascii="Arial" w:hAnsi="Arial" w:hint="default"/>
      </w:rPr>
    </w:lvl>
    <w:lvl w:ilvl="6" w:tplc="40962548" w:tentative="1">
      <w:start w:val="1"/>
      <w:numFmt w:val="bullet"/>
      <w:lvlText w:val="•"/>
      <w:lvlJc w:val="left"/>
      <w:pPr>
        <w:tabs>
          <w:tab w:val="num" w:pos="5040"/>
        </w:tabs>
        <w:ind w:left="5040" w:hanging="360"/>
      </w:pPr>
      <w:rPr>
        <w:rFonts w:ascii="Arial" w:hAnsi="Arial" w:hint="default"/>
      </w:rPr>
    </w:lvl>
    <w:lvl w:ilvl="7" w:tplc="AC3293F6" w:tentative="1">
      <w:start w:val="1"/>
      <w:numFmt w:val="bullet"/>
      <w:lvlText w:val="•"/>
      <w:lvlJc w:val="left"/>
      <w:pPr>
        <w:tabs>
          <w:tab w:val="num" w:pos="5760"/>
        </w:tabs>
        <w:ind w:left="5760" w:hanging="360"/>
      </w:pPr>
      <w:rPr>
        <w:rFonts w:ascii="Arial" w:hAnsi="Arial" w:hint="default"/>
      </w:rPr>
    </w:lvl>
    <w:lvl w:ilvl="8" w:tplc="B10C8F6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6A6011"/>
    <w:multiLevelType w:val="hybridMultilevel"/>
    <w:tmpl w:val="7068E8B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0770599"/>
    <w:multiLevelType w:val="hybridMultilevel"/>
    <w:tmpl w:val="8716C29C"/>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6" w15:restartNumberingAfterBreak="0">
    <w:nsid w:val="39FA70F0"/>
    <w:multiLevelType w:val="hybridMultilevel"/>
    <w:tmpl w:val="D1D8D82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7" w15:restartNumberingAfterBreak="0">
    <w:nsid w:val="3C5C5937"/>
    <w:multiLevelType w:val="hybridMultilevel"/>
    <w:tmpl w:val="ECEA8F40"/>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8" w15:restartNumberingAfterBreak="0">
    <w:nsid w:val="3D11693F"/>
    <w:multiLevelType w:val="hybridMultilevel"/>
    <w:tmpl w:val="A35C978A"/>
    <w:lvl w:ilvl="0" w:tplc="04090001">
      <w:start w:val="1"/>
      <w:numFmt w:val="bullet"/>
      <w:lvlText w:val=""/>
      <w:lvlJc w:val="left"/>
      <w:pPr>
        <w:ind w:left="640" w:hanging="440"/>
      </w:pPr>
      <w:rPr>
        <w:rFonts w:ascii="Wingdings" w:hAnsi="Wingdings"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3C76932"/>
    <w:multiLevelType w:val="hybridMultilevel"/>
    <w:tmpl w:val="C972C0F0"/>
    <w:lvl w:ilvl="0" w:tplc="223A8E5C">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4D074D89"/>
    <w:multiLevelType w:val="hybridMultilevel"/>
    <w:tmpl w:val="79F66BC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4F27636A"/>
    <w:multiLevelType w:val="hybridMultilevel"/>
    <w:tmpl w:val="633AFEA4"/>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6" w15:restartNumberingAfterBreak="0">
    <w:nsid w:val="503E2EA5"/>
    <w:multiLevelType w:val="hybridMultilevel"/>
    <w:tmpl w:val="3EB40E1E"/>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7" w15:restartNumberingAfterBreak="0">
    <w:nsid w:val="5835436A"/>
    <w:multiLevelType w:val="hybridMultilevel"/>
    <w:tmpl w:val="D5B87AD0"/>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8" w15:restartNumberingAfterBreak="0">
    <w:nsid w:val="58C667F9"/>
    <w:multiLevelType w:val="hybridMultilevel"/>
    <w:tmpl w:val="2DA8FF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58D51DC2"/>
    <w:multiLevelType w:val="hybridMultilevel"/>
    <w:tmpl w:val="A4D4E4C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59CD57F4"/>
    <w:multiLevelType w:val="hybridMultilevel"/>
    <w:tmpl w:val="77520AD6"/>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1"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2" w15:restartNumberingAfterBreak="0">
    <w:nsid w:val="68C50D55"/>
    <w:multiLevelType w:val="hybridMultilevel"/>
    <w:tmpl w:val="080ABFE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6A7847B0"/>
    <w:multiLevelType w:val="hybridMultilevel"/>
    <w:tmpl w:val="F19A26D6"/>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75B577B8"/>
    <w:multiLevelType w:val="hybridMultilevel"/>
    <w:tmpl w:val="C35051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7" w15:restartNumberingAfterBreak="0">
    <w:nsid w:val="773D41B5"/>
    <w:multiLevelType w:val="hybridMultilevel"/>
    <w:tmpl w:val="E5C0BCE2"/>
    <w:lvl w:ilvl="0" w:tplc="E48C6994">
      <w:start w:val="1"/>
      <w:numFmt w:val="bullet"/>
      <w:lvlText w:val="•"/>
      <w:lvlJc w:val="left"/>
      <w:pPr>
        <w:tabs>
          <w:tab w:val="num" w:pos="720"/>
        </w:tabs>
        <w:ind w:left="720" w:hanging="360"/>
      </w:pPr>
      <w:rPr>
        <w:rFonts w:ascii="Arial" w:hAnsi="Arial" w:hint="default"/>
      </w:rPr>
    </w:lvl>
    <w:lvl w:ilvl="1" w:tplc="D4B6EE92" w:tentative="1">
      <w:start w:val="1"/>
      <w:numFmt w:val="bullet"/>
      <w:lvlText w:val="•"/>
      <w:lvlJc w:val="left"/>
      <w:pPr>
        <w:tabs>
          <w:tab w:val="num" w:pos="1440"/>
        </w:tabs>
        <w:ind w:left="1440" w:hanging="360"/>
      </w:pPr>
      <w:rPr>
        <w:rFonts w:ascii="Arial" w:hAnsi="Arial" w:hint="default"/>
      </w:rPr>
    </w:lvl>
    <w:lvl w:ilvl="2" w:tplc="0D18954A" w:tentative="1">
      <w:start w:val="1"/>
      <w:numFmt w:val="bullet"/>
      <w:lvlText w:val="•"/>
      <w:lvlJc w:val="left"/>
      <w:pPr>
        <w:tabs>
          <w:tab w:val="num" w:pos="2160"/>
        </w:tabs>
        <w:ind w:left="2160" w:hanging="360"/>
      </w:pPr>
      <w:rPr>
        <w:rFonts w:ascii="Arial" w:hAnsi="Arial" w:hint="default"/>
      </w:rPr>
    </w:lvl>
    <w:lvl w:ilvl="3" w:tplc="CAB65DA2" w:tentative="1">
      <w:start w:val="1"/>
      <w:numFmt w:val="bullet"/>
      <w:lvlText w:val="•"/>
      <w:lvlJc w:val="left"/>
      <w:pPr>
        <w:tabs>
          <w:tab w:val="num" w:pos="2880"/>
        </w:tabs>
        <w:ind w:left="2880" w:hanging="360"/>
      </w:pPr>
      <w:rPr>
        <w:rFonts w:ascii="Arial" w:hAnsi="Arial" w:hint="default"/>
      </w:rPr>
    </w:lvl>
    <w:lvl w:ilvl="4" w:tplc="A8626B96" w:tentative="1">
      <w:start w:val="1"/>
      <w:numFmt w:val="bullet"/>
      <w:lvlText w:val="•"/>
      <w:lvlJc w:val="left"/>
      <w:pPr>
        <w:tabs>
          <w:tab w:val="num" w:pos="3600"/>
        </w:tabs>
        <w:ind w:left="3600" w:hanging="360"/>
      </w:pPr>
      <w:rPr>
        <w:rFonts w:ascii="Arial" w:hAnsi="Arial" w:hint="default"/>
      </w:rPr>
    </w:lvl>
    <w:lvl w:ilvl="5" w:tplc="E34A120C" w:tentative="1">
      <w:start w:val="1"/>
      <w:numFmt w:val="bullet"/>
      <w:lvlText w:val="•"/>
      <w:lvlJc w:val="left"/>
      <w:pPr>
        <w:tabs>
          <w:tab w:val="num" w:pos="4320"/>
        </w:tabs>
        <w:ind w:left="4320" w:hanging="360"/>
      </w:pPr>
      <w:rPr>
        <w:rFonts w:ascii="Arial" w:hAnsi="Arial" w:hint="default"/>
      </w:rPr>
    </w:lvl>
    <w:lvl w:ilvl="6" w:tplc="97809D28" w:tentative="1">
      <w:start w:val="1"/>
      <w:numFmt w:val="bullet"/>
      <w:lvlText w:val="•"/>
      <w:lvlJc w:val="left"/>
      <w:pPr>
        <w:tabs>
          <w:tab w:val="num" w:pos="5040"/>
        </w:tabs>
        <w:ind w:left="5040" w:hanging="360"/>
      </w:pPr>
      <w:rPr>
        <w:rFonts w:ascii="Arial" w:hAnsi="Arial" w:hint="default"/>
      </w:rPr>
    </w:lvl>
    <w:lvl w:ilvl="7" w:tplc="97EA6826" w:tentative="1">
      <w:start w:val="1"/>
      <w:numFmt w:val="bullet"/>
      <w:lvlText w:val="•"/>
      <w:lvlJc w:val="left"/>
      <w:pPr>
        <w:tabs>
          <w:tab w:val="num" w:pos="5760"/>
        </w:tabs>
        <w:ind w:left="5760" w:hanging="360"/>
      </w:pPr>
      <w:rPr>
        <w:rFonts w:ascii="Arial" w:hAnsi="Arial" w:hint="default"/>
      </w:rPr>
    </w:lvl>
    <w:lvl w:ilvl="8" w:tplc="E47AD93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7E608FB"/>
    <w:multiLevelType w:val="hybridMultilevel"/>
    <w:tmpl w:val="722677A6"/>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9" w15:restartNumberingAfterBreak="0">
    <w:nsid w:val="78E54418"/>
    <w:multiLevelType w:val="hybridMultilevel"/>
    <w:tmpl w:val="C2E0B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1" w15:restartNumberingAfterBreak="0">
    <w:nsid w:val="7AA3254D"/>
    <w:multiLevelType w:val="hybridMultilevel"/>
    <w:tmpl w:val="7EE6ABB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AC24039"/>
    <w:multiLevelType w:val="hybridMultilevel"/>
    <w:tmpl w:val="1B1425F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7EB06DF5"/>
    <w:multiLevelType w:val="hybridMultilevel"/>
    <w:tmpl w:val="2D5C9178"/>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36"/>
  </w:num>
  <w:num w:numId="2" w16cid:durableId="2019388201">
    <w:abstractNumId w:val="43"/>
  </w:num>
  <w:num w:numId="3" w16cid:durableId="160127051">
    <w:abstractNumId w:val="19"/>
  </w:num>
  <w:num w:numId="4" w16cid:durableId="1466502952">
    <w:abstractNumId w:val="34"/>
  </w:num>
  <w:num w:numId="5" w16cid:durableId="1077283262">
    <w:abstractNumId w:val="22"/>
  </w:num>
  <w:num w:numId="6" w16cid:durableId="1729303556">
    <w:abstractNumId w:val="23"/>
  </w:num>
  <w:num w:numId="7" w16cid:durableId="920598861">
    <w:abstractNumId w:val="21"/>
  </w:num>
  <w:num w:numId="8" w16cid:durableId="1535460140">
    <w:abstractNumId w:val="40"/>
  </w:num>
  <w:num w:numId="9" w16cid:durableId="615448780">
    <w:abstractNumId w:val="39"/>
  </w:num>
  <w:num w:numId="10" w16cid:durableId="1190340631">
    <w:abstractNumId w:val="10"/>
  </w:num>
  <w:num w:numId="11" w16cid:durableId="735278060">
    <w:abstractNumId w:val="44"/>
  </w:num>
  <w:num w:numId="12" w16cid:durableId="106312886">
    <w:abstractNumId w:val="31"/>
  </w:num>
  <w:num w:numId="13" w16cid:durableId="1725374152">
    <w:abstractNumId w:val="11"/>
  </w:num>
  <w:num w:numId="14" w16cid:durableId="2042315191">
    <w:abstractNumId w:val="27"/>
  </w:num>
  <w:num w:numId="15" w16cid:durableId="1274942897">
    <w:abstractNumId w:val="26"/>
  </w:num>
  <w:num w:numId="16" w16cid:durableId="607349059">
    <w:abstractNumId w:val="42"/>
  </w:num>
  <w:num w:numId="17" w16cid:durableId="361132406">
    <w:abstractNumId w:val="1"/>
  </w:num>
  <w:num w:numId="18" w16cid:durableId="691958695">
    <w:abstractNumId w:val="14"/>
  </w:num>
  <w:num w:numId="19" w16cid:durableId="60569618">
    <w:abstractNumId w:val="28"/>
  </w:num>
  <w:num w:numId="20" w16cid:durableId="700201337">
    <w:abstractNumId w:val="7"/>
  </w:num>
  <w:num w:numId="21" w16cid:durableId="1800956878">
    <w:abstractNumId w:val="5"/>
  </w:num>
  <w:num w:numId="22" w16cid:durableId="557514775">
    <w:abstractNumId w:val="4"/>
  </w:num>
  <w:num w:numId="23" w16cid:durableId="718166672">
    <w:abstractNumId w:val="9"/>
  </w:num>
  <w:num w:numId="24" w16cid:durableId="1837040085">
    <w:abstractNumId w:val="20"/>
  </w:num>
  <w:num w:numId="25" w16cid:durableId="1935239269">
    <w:abstractNumId w:val="8"/>
  </w:num>
  <w:num w:numId="26" w16cid:durableId="753933286">
    <w:abstractNumId w:val="12"/>
  </w:num>
  <w:num w:numId="27" w16cid:durableId="1082332272">
    <w:abstractNumId w:val="24"/>
  </w:num>
  <w:num w:numId="28" w16cid:durableId="179245156">
    <w:abstractNumId w:val="41"/>
  </w:num>
  <w:num w:numId="29" w16cid:durableId="627979798">
    <w:abstractNumId w:val="6"/>
  </w:num>
  <w:num w:numId="30" w16cid:durableId="1623072803">
    <w:abstractNumId w:val="13"/>
  </w:num>
  <w:num w:numId="31" w16cid:durableId="1808743306">
    <w:abstractNumId w:val="37"/>
  </w:num>
  <w:num w:numId="32" w16cid:durableId="1603342644">
    <w:abstractNumId w:val="18"/>
  </w:num>
  <w:num w:numId="33" w16cid:durableId="18090033">
    <w:abstractNumId w:val="0"/>
  </w:num>
  <w:num w:numId="34" w16cid:durableId="1326283982">
    <w:abstractNumId w:val="25"/>
  </w:num>
  <w:num w:numId="35" w16cid:durableId="1913733730">
    <w:abstractNumId w:val="30"/>
  </w:num>
  <w:num w:numId="36" w16cid:durableId="1892155932">
    <w:abstractNumId w:val="2"/>
  </w:num>
  <w:num w:numId="37" w16cid:durableId="105107745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58085168">
    <w:abstractNumId w:val="16"/>
  </w:num>
  <w:num w:numId="39" w16cid:durableId="3737021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9578440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78456352">
    <w:abstractNumId w:val="17"/>
  </w:num>
  <w:num w:numId="42" w16cid:durableId="277033054">
    <w:abstractNumId w:val="15"/>
  </w:num>
  <w:num w:numId="43" w16cid:durableId="430051050">
    <w:abstractNumId w:val="33"/>
  </w:num>
  <w:num w:numId="44" w16cid:durableId="907035294">
    <w:abstractNumId w:val="38"/>
  </w:num>
  <w:num w:numId="45" w16cid:durableId="1225139524">
    <w:abstractNumId w:val="29"/>
  </w:num>
  <w:num w:numId="46" w16cid:durableId="586427898">
    <w:abstractNumId w:val="3"/>
  </w:num>
  <w:num w:numId="47" w16cid:durableId="1851529509">
    <w:abstractNumId w:val="32"/>
  </w:num>
  <w:num w:numId="48" w16cid:durableId="2006086523">
    <w:abstractNumId w:val="3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0E2"/>
    <w:rsid w:val="00000230"/>
    <w:rsid w:val="00000304"/>
    <w:rsid w:val="0000053A"/>
    <w:rsid w:val="00000629"/>
    <w:rsid w:val="00000835"/>
    <w:rsid w:val="000023A0"/>
    <w:rsid w:val="00002485"/>
    <w:rsid w:val="000025E6"/>
    <w:rsid w:val="000027C3"/>
    <w:rsid w:val="00002892"/>
    <w:rsid w:val="00002C19"/>
    <w:rsid w:val="00002F0F"/>
    <w:rsid w:val="0000305B"/>
    <w:rsid w:val="00003241"/>
    <w:rsid w:val="000032D0"/>
    <w:rsid w:val="00003939"/>
    <w:rsid w:val="0000399C"/>
    <w:rsid w:val="00003A8F"/>
    <w:rsid w:val="00003BCD"/>
    <w:rsid w:val="00003F5E"/>
    <w:rsid w:val="0000476B"/>
    <w:rsid w:val="00004B1D"/>
    <w:rsid w:val="00004E95"/>
    <w:rsid w:val="0000549C"/>
    <w:rsid w:val="000054F7"/>
    <w:rsid w:val="00005BA8"/>
    <w:rsid w:val="00006CBB"/>
    <w:rsid w:val="00006F07"/>
    <w:rsid w:val="000071A7"/>
    <w:rsid w:val="000073CC"/>
    <w:rsid w:val="00007483"/>
    <w:rsid w:val="000076EB"/>
    <w:rsid w:val="00007DB6"/>
    <w:rsid w:val="000101F1"/>
    <w:rsid w:val="00010801"/>
    <w:rsid w:val="00010982"/>
    <w:rsid w:val="00010D68"/>
    <w:rsid w:val="00010D87"/>
    <w:rsid w:val="0001175D"/>
    <w:rsid w:val="00011D9F"/>
    <w:rsid w:val="00011F63"/>
    <w:rsid w:val="000127B8"/>
    <w:rsid w:val="00012BBF"/>
    <w:rsid w:val="000134B4"/>
    <w:rsid w:val="00013795"/>
    <w:rsid w:val="00013C67"/>
    <w:rsid w:val="00013CD0"/>
    <w:rsid w:val="00013CE7"/>
    <w:rsid w:val="00013E6F"/>
    <w:rsid w:val="000140D4"/>
    <w:rsid w:val="00014693"/>
    <w:rsid w:val="0001480E"/>
    <w:rsid w:val="000150E7"/>
    <w:rsid w:val="000151CF"/>
    <w:rsid w:val="00015BBE"/>
    <w:rsid w:val="0001667F"/>
    <w:rsid w:val="00016E5C"/>
    <w:rsid w:val="0001728A"/>
    <w:rsid w:val="00017764"/>
    <w:rsid w:val="00017972"/>
    <w:rsid w:val="00020033"/>
    <w:rsid w:val="00020117"/>
    <w:rsid w:val="000201FC"/>
    <w:rsid w:val="00020386"/>
    <w:rsid w:val="000206CA"/>
    <w:rsid w:val="00020753"/>
    <w:rsid w:val="00020954"/>
    <w:rsid w:val="00020A07"/>
    <w:rsid w:val="00020B75"/>
    <w:rsid w:val="00020E2E"/>
    <w:rsid w:val="00020EA3"/>
    <w:rsid w:val="00021334"/>
    <w:rsid w:val="000214C7"/>
    <w:rsid w:val="000215FD"/>
    <w:rsid w:val="00021ACA"/>
    <w:rsid w:val="00021B7C"/>
    <w:rsid w:val="00021CF5"/>
    <w:rsid w:val="00021EC0"/>
    <w:rsid w:val="0002217B"/>
    <w:rsid w:val="00022A17"/>
    <w:rsid w:val="00022AE1"/>
    <w:rsid w:val="000230F1"/>
    <w:rsid w:val="00023167"/>
    <w:rsid w:val="0002321E"/>
    <w:rsid w:val="000233D5"/>
    <w:rsid w:val="0002364D"/>
    <w:rsid w:val="00023886"/>
    <w:rsid w:val="00023AE3"/>
    <w:rsid w:val="00023CCE"/>
    <w:rsid w:val="00024138"/>
    <w:rsid w:val="00024144"/>
    <w:rsid w:val="00024416"/>
    <w:rsid w:val="00024686"/>
    <w:rsid w:val="00024A83"/>
    <w:rsid w:val="00024D72"/>
    <w:rsid w:val="00024F2A"/>
    <w:rsid w:val="000251B5"/>
    <w:rsid w:val="00025637"/>
    <w:rsid w:val="00025853"/>
    <w:rsid w:val="00025A61"/>
    <w:rsid w:val="00025C91"/>
    <w:rsid w:val="0002650C"/>
    <w:rsid w:val="00026615"/>
    <w:rsid w:val="00026647"/>
    <w:rsid w:val="00026966"/>
    <w:rsid w:val="00026B22"/>
    <w:rsid w:val="00026B2D"/>
    <w:rsid w:val="00026CD0"/>
    <w:rsid w:val="00026FA3"/>
    <w:rsid w:val="00027163"/>
    <w:rsid w:val="00027212"/>
    <w:rsid w:val="0002773A"/>
    <w:rsid w:val="0003061E"/>
    <w:rsid w:val="00030737"/>
    <w:rsid w:val="000308A1"/>
    <w:rsid w:val="00030A33"/>
    <w:rsid w:val="00030B92"/>
    <w:rsid w:val="00030EEB"/>
    <w:rsid w:val="0003130E"/>
    <w:rsid w:val="00031400"/>
    <w:rsid w:val="00031651"/>
    <w:rsid w:val="00031E0C"/>
    <w:rsid w:val="00031EA3"/>
    <w:rsid w:val="00032060"/>
    <w:rsid w:val="00032486"/>
    <w:rsid w:val="0003260D"/>
    <w:rsid w:val="000331C6"/>
    <w:rsid w:val="000332CA"/>
    <w:rsid w:val="000334FE"/>
    <w:rsid w:val="0003374C"/>
    <w:rsid w:val="00033966"/>
    <w:rsid w:val="00033C63"/>
    <w:rsid w:val="00033C8D"/>
    <w:rsid w:val="0003414A"/>
    <w:rsid w:val="00034272"/>
    <w:rsid w:val="00034302"/>
    <w:rsid w:val="000346EF"/>
    <w:rsid w:val="00034894"/>
    <w:rsid w:val="00034C07"/>
    <w:rsid w:val="00035262"/>
    <w:rsid w:val="0003542D"/>
    <w:rsid w:val="00035574"/>
    <w:rsid w:val="00035C7D"/>
    <w:rsid w:val="00035E35"/>
    <w:rsid w:val="000362F1"/>
    <w:rsid w:val="0003667D"/>
    <w:rsid w:val="00036927"/>
    <w:rsid w:val="00036A11"/>
    <w:rsid w:val="00036B4D"/>
    <w:rsid w:val="00036E0D"/>
    <w:rsid w:val="00036F38"/>
    <w:rsid w:val="00037114"/>
    <w:rsid w:val="00037478"/>
    <w:rsid w:val="00037A43"/>
    <w:rsid w:val="00037B0C"/>
    <w:rsid w:val="00040973"/>
    <w:rsid w:val="00040D18"/>
    <w:rsid w:val="0004128F"/>
    <w:rsid w:val="000414D5"/>
    <w:rsid w:val="00041586"/>
    <w:rsid w:val="00041836"/>
    <w:rsid w:val="00041E8D"/>
    <w:rsid w:val="00042592"/>
    <w:rsid w:val="00042825"/>
    <w:rsid w:val="00042C82"/>
    <w:rsid w:val="00042E74"/>
    <w:rsid w:val="00042F40"/>
    <w:rsid w:val="0004307D"/>
    <w:rsid w:val="0004316F"/>
    <w:rsid w:val="000433B1"/>
    <w:rsid w:val="00043616"/>
    <w:rsid w:val="00043A55"/>
    <w:rsid w:val="00043CFA"/>
    <w:rsid w:val="00043EA6"/>
    <w:rsid w:val="000442A5"/>
    <w:rsid w:val="00044798"/>
    <w:rsid w:val="0004510F"/>
    <w:rsid w:val="0004555F"/>
    <w:rsid w:val="0004598F"/>
    <w:rsid w:val="00045ECE"/>
    <w:rsid w:val="00046137"/>
    <w:rsid w:val="00046EE6"/>
    <w:rsid w:val="00047971"/>
    <w:rsid w:val="00047F74"/>
    <w:rsid w:val="00050051"/>
    <w:rsid w:val="0005007B"/>
    <w:rsid w:val="00050189"/>
    <w:rsid w:val="000501F4"/>
    <w:rsid w:val="000503F0"/>
    <w:rsid w:val="0005088D"/>
    <w:rsid w:val="00050990"/>
    <w:rsid w:val="00050B1B"/>
    <w:rsid w:val="00050B89"/>
    <w:rsid w:val="00050BA6"/>
    <w:rsid w:val="00050C79"/>
    <w:rsid w:val="00050D3F"/>
    <w:rsid w:val="00050D62"/>
    <w:rsid w:val="0005105A"/>
    <w:rsid w:val="00051409"/>
    <w:rsid w:val="00051F10"/>
    <w:rsid w:val="00052277"/>
    <w:rsid w:val="00052453"/>
    <w:rsid w:val="00052E7C"/>
    <w:rsid w:val="00053089"/>
    <w:rsid w:val="000530F5"/>
    <w:rsid w:val="00053414"/>
    <w:rsid w:val="000535E4"/>
    <w:rsid w:val="00053C42"/>
    <w:rsid w:val="000540D4"/>
    <w:rsid w:val="00054641"/>
    <w:rsid w:val="00054C50"/>
    <w:rsid w:val="00054D58"/>
    <w:rsid w:val="00054F27"/>
    <w:rsid w:val="000550C5"/>
    <w:rsid w:val="0005555E"/>
    <w:rsid w:val="000558E4"/>
    <w:rsid w:val="00055C8A"/>
    <w:rsid w:val="00057A30"/>
    <w:rsid w:val="00057AA6"/>
    <w:rsid w:val="00057AAA"/>
    <w:rsid w:val="0006043B"/>
    <w:rsid w:val="00060493"/>
    <w:rsid w:val="00060632"/>
    <w:rsid w:val="00060784"/>
    <w:rsid w:val="00060960"/>
    <w:rsid w:val="00060988"/>
    <w:rsid w:val="00060D12"/>
    <w:rsid w:val="00060D8B"/>
    <w:rsid w:val="0006147E"/>
    <w:rsid w:val="00061838"/>
    <w:rsid w:val="00061972"/>
    <w:rsid w:val="00061B2D"/>
    <w:rsid w:val="0006224C"/>
    <w:rsid w:val="00062449"/>
    <w:rsid w:val="000624D4"/>
    <w:rsid w:val="00062652"/>
    <w:rsid w:val="00062963"/>
    <w:rsid w:val="000629F1"/>
    <w:rsid w:val="000630CE"/>
    <w:rsid w:val="000630FF"/>
    <w:rsid w:val="000632EF"/>
    <w:rsid w:val="00063B27"/>
    <w:rsid w:val="00063D51"/>
    <w:rsid w:val="00064105"/>
    <w:rsid w:val="00064714"/>
    <w:rsid w:val="00064752"/>
    <w:rsid w:val="00064F18"/>
    <w:rsid w:val="00064F1C"/>
    <w:rsid w:val="00065323"/>
    <w:rsid w:val="00065395"/>
    <w:rsid w:val="00065AAC"/>
    <w:rsid w:val="00065C71"/>
    <w:rsid w:val="000662C4"/>
    <w:rsid w:val="00066306"/>
    <w:rsid w:val="000666B8"/>
    <w:rsid w:val="00066BD4"/>
    <w:rsid w:val="00066FAE"/>
    <w:rsid w:val="000676BF"/>
    <w:rsid w:val="00067894"/>
    <w:rsid w:val="00067985"/>
    <w:rsid w:val="00067A20"/>
    <w:rsid w:val="00067AA1"/>
    <w:rsid w:val="00067BE8"/>
    <w:rsid w:val="00067DEE"/>
    <w:rsid w:val="0007056A"/>
    <w:rsid w:val="000708B2"/>
    <w:rsid w:val="00070971"/>
    <w:rsid w:val="00070BD5"/>
    <w:rsid w:val="0007103D"/>
    <w:rsid w:val="000710A9"/>
    <w:rsid w:val="00071219"/>
    <w:rsid w:val="000714FA"/>
    <w:rsid w:val="00071649"/>
    <w:rsid w:val="00071B78"/>
    <w:rsid w:val="00071C0F"/>
    <w:rsid w:val="0007215B"/>
    <w:rsid w:val="000725E5"/>
    <w:rsid w:val="000726A9"/>
    <w:rsid w:val="00072EE6"/>
    <w:rsid w:val="00073004"/>
    <w:rsid w:val="000734AA"/>
    <w:rsid w:val="000738E4"/>
    <w:rsid w:val="00073940"/>
    <w:rsid w:val="00073A3F"/>
    <w:rsid w:val="00074024"/>
    <w:rsid w:val="0007493F"/>
    <w:rsid w:val="00074A95"/>
    <w:rsid w:val="00075266"/>
    <w:rsid w:val="00075372"/>
    <w:rsid w:val="000753EB"/>
    <w:rsid w:val="00075BB7"/>
    <w:rsid w:val="00075CBE"/>
    <w:rsid w:val="0007690F"/>
    <w:rsid w:val="00076961"/>
    <w:rsid w:val="00076F49"/>
    <w:rsid w:val="00076F80"/>
    <w:rsid w:val="00077B08"/>
    <w:rsid w:val="00077EC2"/>
    <w:rsid w:val="000803A0"/>
    <w:rsid w:val="00080571"/>
    <w:rsid w:val="000808F0"/>
    <w:rsid w:val="00081405"/>
    <w:rsid w:val="0008141C"/>
    <w:rsid w:val="000816F1"/>
    <w:rsid w:val="00081A28"/>
    <w:rsid w:val="00081C3F"/>
    <w:rsid w:val="00081D85"/>
    <w:rsid w:val="00081E4C"/>
    <w:rsid w:val="000826C9"/>
    <w:rsid w:val="00082B6C"/>
    <w:rsid w:val="00083017"/>
    <w:rsid w:val="000839B4"/>
    <w:rsid w:val="000839CD"/>
    <w:rsid w:val="00083ACA"/>
    <w:rsid w:val="00083B28"/>
    <w:rsid w:val="00083CFB"/>
    <w:rsid w:val="00083DDE"/>
    <w:rsid w:val="00084DA2"/>
    <w:rsid w:val="0008516C"/>
    <w:rsid w:val="000853C2"/>
    <w:rsid w:val="000854B0"/>
    <w:rsid w:val="00085A5C"/>
    <w:rsid w:val="00086583"/>
    <w:rsid w:val="000865D7"/>
    <w:rsid w:val="000869E7"/>
    <w:rsid w:val="00086BDE"/>
    <w:rsid w:val="00086ED6"/>
    <w:rsid w:val="00087D92"/>
    <w:rsid w:val="00087E13"/>
    <w:rsid w:val="00087F01"/>
    <w:rsid w:val="00087FB3"/>
    <w:rsid w:val="0009003D"/>
    <w:rsid w:val="0009026A"/>
    <w:rsid w:val="0009048D"/>
    <w:rsid w:val="0009076E"/>
    <w:rsid w:val="000908EC"/>
    <w:rsid w:val="00090E2D"/>
    <w:rsid w:val="000913AB"/>
    <w:rsid w:val="0009157D"/>
    <w:rsid w:val="00091CB9"/>
    <w:rsid w:val="00093123"/>
    <w:rsid w:val="00093263"/>
    <w:rsid w:val="000932F5"/>
    <w:rsid w:val="000933F1"/>
    <w:rsid w:val="00093585"/>
    <w:rsid w:val="00093617"/>
    <w:rsid w:val="000937B6"/>
    <w:rsid w:val="0009384A"/>
    <w:rsid w:val="0009396D"/>
    <w:rsid w:val="00093973"/>
    <w:rsid w:val="00093AED"/>
    <w:rsid w:val="00093E92"/>
    <w:rsid w:val="00094097"/>
    <w:rsid w:val="000944B1"/>
    <w:rsid w:val="00094778"/>
    <w:rsid w:val="00095057"/>
    <w:rsid w:val="00095395"/>
    <w:rsid w:val="000959A2"/>
    <w:rsid w:val="00095BF4"/>
    <w:rsid w:val="00095C84"/>
    <w:rsid w:val="00095F68"/>
    <w:rsid w:val="00096002"/>
    <w:rsid w:val="0009639E"/>
    <w:rsid w:val="00096543"/>
    <w:rsid w:val="000965D3"/>
    <w:rsid w:val="00096DF9"/>
    <w:rsid w:val="00097321"/>
    <w:rsid w:val="00097555"/>
    <w:rsid w:val="00097918"/>
    <w:rsid w:val="00097B80"/>
    <w:rsid w:val="00097CDC"/>
    <w:rsid w:val="00097ED4"/>
    <w:rsid w:val="000A064A"/>
    <w:rsid w:val="000A08F3"/>
    <w:rsid w:val="000A1408"/>
    <w:rsid w:val="000A16EF"/>
    <w:rsid w:val="000A17F3"/>
    <w:rsid w:val="000A1D35"/>
    <w:rsid w:val="000A25B2"/>
    <w:rsid w:val="000A2953"/>
    <w:rsid w:val="000A2F81"/>
    <w:rsid w:val="000A3132"/>
    <w:rsid w:val="000A3512"/>
    <w:rsid w:val="000A371F"/>
    <w:rsid w:val="000A3A30"/>
    <w:rsid w:val="000A3C0F"/>
    <w:rsid w:val="000A3D59"/>
    <w:rsid w:val="000A42F7"/>
    <w:rsid w:val="000A45E1"/>
    <w:rsid w:val="000A527B"/>
    <w:rsid w:val="000A5506"/>
    <w:rsid w:val="000A5BD3"/>
    <w:rsid w:val="000A5D10"/>
    <w:rsid w:val="000A65C8"/>
    <w:rsid w:val="000A6936"/>
    <w:rsid w:val="000A69F1"/>
    <w:rsid w:val="000A6BB2"/>
    <w:rsid w:val="000A7876"/>
    <w:rsid w:val="000A7DB6"/>
    <w:rsid w:val="000B038F"/>
    <w:rsid w:val="000B07F7"/>
    <w:rsid w:val="000B0A45"/>
    <w:rsid w:val="000B0BE4"/>
    <w:rsid w:val="000B0EBC"/>
    <w:rsid w:val="000B0F21"/>
    <w:rsid w:val="000B0F4D"/>
    <w:rsid w:val="000B1005"/>
    <w:rsid w:val="000B1123"/>
    <w:rsid w:val="000B1940"/>
    <w:rsid w:val="000B19DB"/>
    <w:rsid w:val="000B1BD7"/>
    <w:rsid w:val="000B2408"/>
    <w:rsid w:val="000B2427"/>
    <w:rsid w:val="000B26D9"/>
    <w:rsid w:val="000B292F"/>
    <w:rsid w:val="000B2A9E"/>
    <w:rsid w:val="000B2AB8"/>
    <w:rsid w:val="000B3279"/>
    <w:rsid w:val="000B358A"/>
    <w:rsid w:val="000B4032"/>
    <w:rsid w:val="000B426E"/>
    <w:rsid w:val="000B4354"/>
    <w:rsid w:val="000B486A"/>
    <w:rsid w:val="000B50A0"/>
    <w:rsid w:val="000B5228"/>
    <w:rsid w:val="000B57AC"/>
    <w:rsid w:val="000B6066"/>
    <w:rsid w:val="000B61CE"/>
    <w:rsid w:val="000B63B1"/>
    <w:rsid w:val="000B6CA1"/>
    <w:rsid w:val="000B6F65"/>
    <w:rsid w:val="000B7468"/>
    <w:rsid w:val="000C02E0"/>
    <w:rsid w:val="000C0368"/>
    <w:rsid w:val="000C0AD5"/>
    <w:rsid w:val="000C0B3C"/>
    <w:rsid w:val="000C0E68"/>
    <w:rsid w:val="000C0F2B"/>
    <w:rsid w:val="000C24E1"/>
    <w:rsid w:val="000C270A"/>
    <w:rsid w:val="000C2EB3"/>
    <w:rsid w:val="000C302A"/>
    <w:rsid w:val="000C31D2"/>
    <w:rsid w:val="000C38DE"/>
    <w:rsid w:val="000C3EA7"/>
    <w:rsid w:val="000C4771"/>
    <w:rsid w:val="000C4863"/>
    <w:rsid w:val="000C5251"/>
    <w:rsid w:val="000C5291"/>
    <w:rsid w:val="000C5387"/>
    <w:rsid w:val="000C54D6"/>
    <w:rsid w:val="000C5755"/>
    <w:rsid w:val="000C5BF8"/>
    <w:rsid w:val="000C5D4C"/>
    <w:rsid w:val="000C656D"/>
    <w:rsid w:val="000C67C0"/>
    <w:rsid w:val="000C67C1"/>
    <w:rsid w:val="000C7B42"/>
    <w:rsid w:val="000C7FF3"/>
    <w:rsid w:val="000D0043"/>
    <w:rsid w:val="000D01C0"/>
    <w:rsid w:val="000D04ED"/>
    <w:rsid w:val="000D055D"/>
    <w:rsid w:val="000D0AAE"/>
    <w:rsid w:val="000D0D4B"/>
    <w:rsid w:val="000D0D61"/>
    <w:rsid w:val="000D0D94"/>
    <w:rsid w:val="000D0D9D"/>
    <w:rsid w:val="000D0EA6"/>
    <w:rsid w:val="000D1107"/>
    <w:rsid w:val="000D13E3"/>
    <w:rsid w:val="000D1485"/>
    <w:rsid w:val="000D1A83"/>
    <w:rsid w:val="000D1F34"/>
    <w:rsid w:val="000D290B"/>
    <w:rsid w:val="000D2B1C"/>
    <w:rsid w:val="000D2C26"/>
    <w:rsid w:val="000D2E56"/>
    <w:rsid w:val="000D2FB3"/>
    <w:rsid w:val="000D371D"/>
    <w:rsid w:val="000D377D"/>
    <w:rsid w:val="000D3951"/>
    <w:rsid w:val="000D3BAD"/>
    <w:rsid w:val="000D3D6D"/>
    <w:rsid w:val="000D49D0"/>
    <w:rsid w:val="000D4AAA"/>
    <w:rsid w:val="000D4C38"/>
    <w:rsid w:val="000D4C7C"/>
    <w:rsid w:val="000D5107"/>
    <w:rsid w:val="000D562E"/>
    <w:rsid w:val="000D59A5"/>
    <w:rsid w:val="000D6239"/>
    <w:rsid w:val="000D71D1"/>
    <w:rsid w:val="000D7508"/>
    <w:rsid w:val="000D7999"/>
    <w:rsid w:val="000D7A9E"/>
    <w:rsid w:val="000D7B2D"/>
    <w:rsid w:val="000D7B5E"/>
    <w:rsid w:val="000E00E0"/>
    <w:rsid w:val="000E05A9"/>
    <w:rsid w:val="000E06B2"/>
    <w:rsid w:val="000E0F9C"/>
    <w:rsid w:val="000E121F"/>
    <w:rsid w:val="000E15A0"/>
    <w:rsid w:val="000E1622"/>
    <w:rsid w:val="000E17FA"/>
    <w:rsid w:val="000E2A29"/>
    <w:rsid w:val="000E30B0"/>
    <w:rsid w:val="000E3220"/>
    <w:rsid w:val="000E33DF"/>
    <w:rsid w:val="000E3C52"/>
    <w:rsid w:val="000E3D1E"/>
    <w:rsid w:val="000E3DBE"/>
    <w:rsid w:val="000E42C0"/>
    <w:rsid w:val="000E4332"/>
    <w:rsid w:val="000E4BCF"/>
    <w:rsid w:val="000E4C04"/>
    <w:rsid w:val="000E51E3"/>
    <w:rsid w:val="000E5744"/>
    <w:rsid w:val="000E5A1F"/>
    <w:rsid w:val="000E5A9A"/>
    <w:rsid w:val="000E5B5B"/>
    <w:rsid w:val="000E5D88"/>
    <w:rsid w:val="000E6138"/>
    <w:rsid w:val="000E64A0"/>
    <w:rsid w:val="000E6C1F"/>
    <w:rsid w:val="000E6C61"/>
    <w:rsid w:val="000F0199"/>
    <w:rsid w:val="000F0375"/>
    <w:rsid w:val="000F0391"/>
    <w:rsid w:val="000F056A"/>
    <w:rsid w:val="000F05AA"/>
    <w:rsid w:val="000F08A9"/>
    <w:rsid w:val="000F0CA3"/>
    <w:rsid w:val="000F0DA5"/>
    <w:rsid w:val="000F10B6"/>
    <w:rsid w:val="000F12BC"/>
    <w:rsid w:val="000F1310"/>
    <w:rsid w:val="000F1400"/>
    <w:rsid w:val="000F1462"/>
    <w:rsid w:val="000F14E9"/>
    <w:rsid w:val="000F18DF"/>
    <w:rsid w:val="000F1CC8"/>
    <w:rsid w:val="000F1ECA"/>
    <w:rsid w:val="000F255F"/>
    <w:rsid w:val="000F27B0"/>
    <w:rsid w:val="000F2810"/>
    <w:rsid w:val="000F29F2"/>
    <w:rsid w:val="000F3014"/>
    <w:rsid w:val="000F31B5"/>
    <w:rsid w:val="000F36BC"/>
    <w:rsid w:val="000F3712"/>
    <w:rsid w:val="000F4260"/>
    <w:rsid w:val="000F4516"/>
    <w:rsid w:val="000F45D1"/>
    <w:rsid w:val="000F4952"/>
    <w:rsid w:val="000F4CEA"/>
    <w:rsid w:val="000F4DBF"/>
    <w:rsid w:val="000F57E6"/>
    <w:rsid w:val="000F5D78"/>
    <w:rsid w:val="000F5FB5"/>
    <w:rsid w:val="000F61BB"/>
    <w:rsid w:val="000F62E0"/>
    <w:rsid w:val="000F6BC1"/>
    <w:rsid w:val="000F72C1"/>
    <w:rsid w:val="000F72EA"/>
    <w:rsid w:val="000F73A6"/>
    <w:rsid w:val="000F766C"/>
    <w:rsid w:val="000F7713"/>
    <w:rsid w:val="000F7744"/>
    <w:rsid w:val="000F7E48"/>
    <w:rsid w:val="0010053A"/>
    <w:rsid w:val="00100CDE"/>
    <w:rsid w:val="00101022"/>
    <w:rsid w:val="001015C2"/>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46B"/>
    <w:rsid w:val="00104A17"/>
    <w:rsid w:val="00104E1B"/>
    <w:rsid w:val="00105213"/>
    <w:rsid w:val="0010554C"/>
    <w:rsid w:val="00106628"/>
    <w:rsid w:val="001069B1"/>
    <w:rsid w:val="00106F60"/>
    <w:rsid w:val="00107995"/>
    <w:rsid w:val="00107D5D"/>
    <w:rsid w:val="00107F2F"/>
    <w:rsid w:val="001101A2"/>
    <w:rsid w:val="00110451"/>
    <w:rsid w:val="001118D2"/>
    <w:rsid w:val="00111A0F"/>
    <w:rsid w:val="00111C4E"/>
    <w:rsid w:val="00111E47"/>
    <w:rsid w:val="00111EA3"/>
    <w:rsid w:val="00111ECE"/>
    <w:rsid w:val="0011212B"/>
    <w:rsid w:val="00112249"/>
    <w:rsid w:val="001127A3"/>
    <w:rsid w:val="0011297C"/>
    <w:rsid w:val="00112AC4"/>
    <w:rsid w:val="00112B06"/>
    <w:rsid w:val="00113519"/>
    <w:rsid w:val="001136E7"/>
    <w:rsid w:val="0011393B"/>
    <w:rsid w:val="00113D70"/>
    <w:rsid w:val="00113D82"/>
    <w:rsid w:val="001142BE"/>
    <w:rsid w:val="00114B5E"/>
    <w:rsid w:val="001151D0"/>
    <w:rsid w:val="00115261"/>
    <w:rsid w:val="0011542C"/>
    <w:rsid w:val="00115451"/>
    <w:rsid w:val="00115963"/>
    <w:rsid w:val="00115AFA"/>
    <w:rsid w:val="00115B2C"/>
    <w:rsid w:val="0011602B"/>
    <w:rsid w:val="001165AF"/>
    <w:rsid w:val="001165D5"/>
    <w:rsid w:val="0011678B"/>
    <w:rsid w:val="001168DF"/>
    <w:rsid w:val="00116B23"/>
    <w:rsid w:val="00116C10"/>
    <w:rsid w:val="00117194"/>
    <w:rsid w:val="0011724E"/>
    <w:rsid w:val="001173B3"/>
    <w:rsid w:val="00117F83"/>
    <w:rsid w:val="00117F93"/>
    <w:rsid w:val="001203B3"/>
    <w:rsid w:val="001204ED"/>
    <w:rsid w:val="00120603"/>
    <w:rsid w:val="00120633"/>
    <w:rsid w:val="00121E32"/>
    <w:rsid w:val="00122456"/>
    <w:rsid w:val="001224FE"/>
    <w:rsid w:val="001227F0"/>
    <w:rsid w:val="00122989"/>
    <w:rsid w:val="00122C42"/>
    <w:rsid w:val="00123466"/>
    <w:rsid w:val="00123472"/>
    <w:rsid w:val="00123AE5"/>
    <w:rsid w:val="00123C7C"/>
    <w:rsid w:val="00124154"/>
    <w:rsid w:val="0012418D"/>
    <w:rsid w:val="00124354"/>
    <w:rsid w:val="00124469"/>
    <w:rsid w:val="001246C5"/>
    <w:rsid w:val="00124817"/>
    <w:rsid w:val="00124EF4"/>
    <w:rsid w:val="00125329"/>
    <w:rsid w:val="0012570C"/>
    <w:rsid w:val="001257D0"/>
    <w:rsid w:val="00125964"/>
    <w:rsid w:val="00125D95"/>
    <w:rsid w:val="00125D96"/>
    <w:rsid w:val="00125FA5"/>
    <w:rsid w:val="001269B2"/>
    <w:rsid w:val="00126AC9"/>
    <w:rsid w:val="00127190"/>
    <w:rsid w:val="00127741"/>
    <w:rsid w:val="001277E5"/>
    <w:rsid w:val="001279B3"/>
    <w:rsid w:val="001279E8"/>
    <w:rsid w:val="00127D47"/>
    <w:rsid w:val="00127FBC"/>
    <w:rsid w:val="001303E8"/>
    <w:rsid w:val="00130410"/>
    <w:rsid w:val="0013050A"/>
    <w:rsid w:val="0013055D"/>
    <w:rsid w:val="00130D3B"/>
    <w:rsid w:val="0013122D"/>
    <w:rsid w:val="00131C62"/>
    <w:rsid w:val="001320FB"/>
    <w:rsid w:val="0013210C"/>
    <w:rsid w:val="001322EF"/>
    <w:rsid w:val="00132334"/>
    <w:rsid w:val="00132555"/>
    <w:rsid w:val="0013255B"/>
    <w:rsid w:val="00132A7D"/>
    <w:rsid w:val="00132DE4"/>
    <w:rsid w:val="00132EB9"/>
    <w:rsid w:val="001332CD"/>
    <w:rsid w:val="001336D5"/>
    <w:rsid w:val="00133987"/>
    <w:rsid w:val="00133AC1"/>
    <w:rsid w:val="00133CDF"/>
    <w:rsid w:val="00133D84"/>
    <w:rsid w:val="001342AE"/>
    <w:rsid w:val="00134305"/>
    <w:rsid w:val="001343BF"/>
    <w:rsid w:val="001347E9"/>
    <w:rsid w:val="00134BD7"/>
    <w:rsid w:val="00134C09"/>
    <w:rsid w:val="00135362"/>
    <w:rsid w:val="00135BC5"/>
    <w:rsid w:val="00135BF0"/>
    <w:rsid w:val="00135EBE"/>
    <w:rsid w:val="00136301"/>
    <w:rsid w:val="00136345"/>
    <w:rsid w:val="001363D3"/>
    <w:rsid w:val="001369F7"/>
    <w:rsid w:val="00137388"/>
    <w:rsid w:val="00137A91"/>
    <w:rsid w:val="00137ED3"/>
    <w:rsid w:val="00140912"/>
    <w:rsid w:val="00140980"/>
    <w:rsid w:val="00140C2F"/>
    <w:rsid w:val="00141D2C"/>
    <w:rsid w:val="001423AC"/>
    <w:rsid w:val="00142434"/>
    <w:rsid w:val="001424DD"/>
    <w:rsid w:val="00142738"/>
    <w:rsid w:val="00142857"/>
    <w:rsid w:val="00142C60"/>
    <w:rsid w:val="00142E1E"/>
    <w:rsid w:val="00142FA7"/>
    <w:rsid w:val="0014371E"/>
    <w:rsid w:val="00143766"/>
    <w:rsid w:val="001439EF"/>
    <w:rsid w:val="00143A1F"/>
    <w:rsid w:val="00143DCC"/>
    <w:rsid w:val="0014523A"/>
    <w:rsid w:val="0014543C"/>
    <w:rsid w:val="0014544F"/>
    <w:rsid w:val="001455C1"/>
    <w:rsid w:val="001455E4"/>
    <w:rsid w:val="00145722"/>
    <w:rsid w:val="0014580B"/>
    <w:rsid w:val="00145997"/>
    <w:rsid w:val="00145AB5"/>
    <w:rsid w:val="00145B95"/>
    <w:rsid w:val="00145BF5"/>
    <w:rsid w:val="00145C42"/>
    <w:rsid w:val="00145CD9"/>
    <w:rsid w:val="00145DDC"/>
    <w:rsid w:val="001462FE"/>
    <w:rsid w:val="00146420"/>
    <w:rsid w:val="001464F9"/>
    <w:rsid w:val="00146A8F"/>
    <w:rsid w:val="00146D0B"/>
    <w:rsid w:val="00147BF6"/>
    <w:rsid w:val="00147F1D"/>
    <w:rsid w:val="00150870"/>
    <w:rsid w:val="00150ED7"/>
    <w:rsid w:val="001514D3"/>
    <w:rsid w:val="00151516"/>
    <w:rsid w:val="0015154C"/>
    <w:rsid w:val="0015163B"/>
    <w:rsid w:val="00152351"/>
    <w:rsid w:val="00152393"/>
    <w:rsid w:val="001526A4"/>
    <w:rsid w:val="00152996"/>
    <w:rsid w:val="001529AF"/>
    <w:rsid w:val="00152BE6"/>
    <w:rsid w:val="00152EB8"/>
    <w:rsid w:val="00152EDA"/>
    <w:rsid w:val="001535EC"/>
    <w:rsid w:val="00153BB2"/>
    <w:rsid w:val="00153D5F"/>
    <w:rsid w:val="00153DB7"/>
    <w:rsid w:val="001540AE"/>
    <w:rsid w:val="0015416B"/>
    <w:rsid w:val="0015447B"/>
    <w:rsid w:val="00154768"/>
    <w:rsid w:val="001548CF"/>
    <w:rsid w:val="00155125"/>
    <w:rsid w:val="00155230"/>
    <w:rsid w:val="001555EE"/>
    <w:rsid w:val="00155620"/>
    <w:rsid w:val="00155984"/>
    <w:rsid w:val="001560CF"/>
    <w:rsid w:val="001564A4"/>
    <w:rsid w:val="001565E5"/>
    <w:rsid w:val="00156879"/>
    <w:rsid w:val="00156971"/>
    <w:rsid w:val="00156CE9"/>
    <w:rsid w:val="00156D28"/>
    <w:rsid w:val="001573AB"/>
    <w:rsid w:val="00157969"/>
    <w:rsid w:val="00157D2E"/>
    <w:rsid w:val="00160041"/>
    <w:rsid w:val="0016034C"/>
    <w:rsid w:val="001603FD"/>
    <w:rsid w:val="00160687"/>
    <w:rsid w:val="00160721"/>
    <w:rsid w:val="001608B1"/>
    <w:rsid w:val="001609B4"/>
    <w:rsid w:val="00160AEB"/>
    <w:rsid w:val="00160AEE"/>
    <w:rsid w:val="00160F1D"/>
    <w:rsid w:val="0016147D"/>
    <w:rsid w:val="00161756"/>
    <w:rsid w:val="001618B6"/>
    <w:rsid w:val="00161A1C"/>
    <w:rsid w:val="001622D8"/>
    <w:rsid w:val="00162357"/>
    <w:rsid w:val="00162612"/>
    <w:rsid w:val="00162CB3"/>
    <w:rsid w:val="00162DCF"/>
    <w:rsid w:val="00162E48"/>
    <w:rsid w:val="001632ED"/>
    <w:rsid w:val="001636FB"/>
    <w:rsid w:val="00163BB0"/>
    <w:rsid w:val="00163BBD"/>
    <w:rsid w:val="00164FF2"/>
    <w:rsid w:val="001651C5"/>
    <w:rsid w:val="001651F9"/>
    <w:rsid w:val="0016550F"/>
    <w:rsid w:val="001657A1"/>
    <w:rsid w:val="00165C80"/>
    <w:rsid w:val="00165ECB"/>
    <w:rsid w:val="00166026"/>
    <w:rsid w:val="00166122"/>
    <w:rsid w:val="001661EF"/>
    <w:rsid w:val="00166283"/>
    <w:rsid w:val="00166356"/>
    <w:rsid w:val="00166562"/>
    <w:rsid w:val="001667AA"/>
    <w:rsid w:val="001669A0"/>
    <w:rsid w:val="00166B01"/>
    <w:rsid w:val="00166B75"/>
    <w:rsid w:val="00166E0D"/>
    <w:rsid w:val="001673C5"/>
    <w:rsid w:val="00167CB4"/>
    <w:rsid w:val="001704FD"/>
    <w:rsid w:val="00170919"/>
    <w:rsid w:val="00170C90"/>
    <w:rsid w:val="00170FA7"/>
    <w:rsid w:val="0017123A"/>
    <w:rsid w:val="00171395"/>
    <w:rsid w:val="00171507"/>
    <w:rsid w:val="00171C54"/>
    <w:rsid w:val="00171C57"/>
    <w:rsid w:val="00171CD2"/>
    <w:rsid w:val="00171EED"/>
    <w:rsid w:val="001720FD"/>
    <w:rsid w:val="00172536"/>
    <w:rsid w:val="00172F65"/>
    <w:rsid w:val="001730FB"/>
    <w:rsid w:val="001732BB"/>
    <w:rsid w:val="00173C53"/>
    <w:rsid w:val="00173F1B"/>
    <w:rsid w:val="001743A5"/>
    <w:rsid w:val="00174504"/>
    <w:rsid w:val="00174789"/>
    <w:rsid w:val="00174B3C"/>
    <w:rsid w:val="00174DBC"/>
    <w:rsid w:val="001753A6"/>
    <w:rsid w:val="001754A3"/>
    <w:rsid w:val="00175B25"/>
    <w:rsid w:val="0017645C"/>
    <w:rsid w:val="00176C74"/>
    <w:rsid w:val="0017729B"/>
    <w:rsid w:val="0017796A"/>
    <w:rsid w:val="00177A41"/>
    <w:rsid w:val="00177C53"/>
    <w:rsid w:val="00177EC3"/>
    <w:rsid w:val="00177ED5"/>
    <w:rsid w:val="00177F56"/>
    <w:rsid w:val="00180010"/>
    <w:rsid w:val="001802A4"/>
    <w:rsid w:val="0018034C"/>
    <w:rsid w:val="0018076D"/>
    <w:rsid w:val="00180DF6"/>
    <w:rsid w:val="00181127"/>
    <w:rsid w:val="0018120A"/>
    <w:rsid w:val="001812EF"/>
    <w:rsid w:val="001812F6"/>
    <w:rsid w:val="00181403"/>
    <w:rsid w:val="00181E2B"/>
    <w:rsid w:val="0018259F"/>
    <w:rsid w:val="001827CC"/>
    <w:rsid w:val="00182D6C"/>
    <w:rsid w:val="00182F10"/>
    <w:rsid w:val="001832FC"/>
    <w:rsid w:val="00183562"/>
    <w:rsid w:val="00183905"/>
    <w:rsid w:val="00183AA7"/>
    <w:rsid w:val="0018416F"/>
    <w:rsid w:val="001847B8"/>
    <w:rsid w:val="001847FB"/>
    <w:rsid w:val="00184CFE"/>
    <w:rsid w:val="001855BE"/>
    <w:rsid w:val="0018574D"/>
    <w:rsid w:val="00185992"/>
    <w:rsid w:val="00185A90"/>
    <w:rsid w:val="00186179"/>
    <w:rsid w:val="0018627C"/>
    <w:rsid w:val="001863E3"/>
    <w:rsid w:val="001866E9"/>
    <w:rsid w:val="00187151"/>
    <w:rsid w:val="0018768B"/>
    <w:rsid w:val="00187695"/>
    <w:rsid w:val="00187973"/>
    <w:rsid w:val="00187AF0"/>
    <w:rsid w:val="001902FD"/>
    <w:rsid w:val="00190A54"/>
    <w:rsid w:val="00190C74"/>
    <w:rsid w:val="00191226"/>
    <w:rsid w:val="0019156B"/>
    <w:rsid w:val="00191825"/>
    <w:rsid w:val="00191957"/>
    <w:rsid w:val="001919E9"/>
    <w:rsid w:val="00191C14"/>
    <w:rsid w:val="00192157"/>
    <w:rsid w:val="0019251F"/>
    <w:rsid w:val="001926EC"/>
    <w:rsid w:val="001929BD"/>
    <w:rsid w:val="001930E1"/>
    <w:rsid w:val="00193397"/>
    <w:rsid w:val="00193665"/>
    <w:rsid w:val="00193AA8"/>
    <w:rsid w:val="00193B86"/>
    <w:rsid w:val="00194E64"/>
    <w:rsid w:val="0019509B"/>
    <w:rsid w:val="00195458"/>
    <w:rsid w:val="001955FB"/>
    <w:rsid w:val="00195684"/>
    <w:rsid w:val="00195842"/>
    <w:rsid w:val="00195E03"/>
    <w:rsid w:val="001962C1"/>
    <w:rsid w:val="0019640F"/>
    <w:rsid w:val="00197556"/>
    <w:rsid w:val="001979C7"/>
    <w:rsid w:val="00197DB9"/>
    <w:rsid w:val="00197E18"/>
    <w:rsid w:val="00197E31"/>
    <w:rsid w:val="001A006F"/>
    <w:rsid w:val="001A04F2"/>
    <w:rsid w:val="001A09E9"/>
    <w:rsid w:val="001A0C7D"/>
    <w:rsid w:val="001A0E52"/>
    <w:rsid w:val="001A1172"/>
    <w:rsid w:val="001A1581"/>
    <w:rsid w:val="001A186D"/>
    <w:rsid w:val="001A188E"/>
    <w:rsid w:val="001A1B24"/>
    <w:rsid w:val="001A1CA2"/>
    <w:rsid w:val="001A21CC"/>
    <w:rsid w:val="001A2578"/>
    <w:rsid w:val="001A3319"/>
    <w:rsid w:val="001A3478"/>
    <w:rsid w:val="001A3729"/>
    <w:rsid w:val="001A4693"/>
    <w:rsid w:val="001A49E7"/>
    <w:rsid w:val="001A4B69"/>
    <w:rsid w:val="001A548D"/>
    <w:rsid w:val="001A54B3"/>
    <w:rsid w:val="001A5E05"/>
    <w:rsid w:val="001A6366"/>
    <w:rsid w:val="001A66F8"/>
    <w:rsid w:val="001A6799"/>
    <w:rsid w:val="001A7288"/>
    <w:rsid w:val="001A73D0"/>
    <w:rsid w:val="001A7576"/>
    <w:rsid w:val="001B034F"/>
    <w:rsid w:val="001B0545"/>
    <w:rsid w:val="001B059D"/>
    <w:rsid w:val="001B05DC"/>
    <w:rsid w:val="001B05EC"/>
    <w:rsid w:val="001B0CF9"/>
    <w:rsid w:val="001B1300"/>
    <w:rsid w:val="001B144F"/>
    <w:rsid w:val="001B204F"/>
    <w:rsid w:val="001B223C"/>
    <w:rsid w:val="001B292D"/>
    <w:rsid w:val="001B29CF"/>
    <w:rsid w:val="001B2F27"/>
    <w:rsid w:val="001B41E2"/>
    <w:rsid w:val="001B43B1"/>
    <w:rsid w:val="001B4486"/>
    <w:rsid w:val="001B4583"/>
    <w:rsid w:val="001B48B1"/>
    <w:rsid w:val="001B49A3"/>
    <w:rsid w:val="001B4C69"/>
    <w:rsid w:val="001B4F90"/>
    <w:rsid w:val="001B50FB"/>
    <w:rsid w:val="001B5569"/>
    <w:rsid w:val="001B57B6"/>
    <w:rsid w:val="001B589B"/>
    <w:rsid w:val="001B5BD2"/>
    <w:rsid w:val="001B5E68"/>
    <w:rsid w:val="001B6505"/>
    <w:rsid w:val="001B69D7"/>
    <w:rsid w:val="001B7243"/>
    <w:rsid w:val="001B78D0"/>
    <w:rsid w:val="001B7952"/>
    <w:rsid w:val="001B79CA"/>
    <w:rsid w:val="001B7A83"/>
    <w:rsid w:val="001B7E74"/>
    <w:rsid w:val="001C0694"/>
    <w:rsid w:val="001C0AAB"/>
    <w:rsid w:val="001C0F66"/>
    <w:rsid w:val="001C148B"/>
    <w:rsid w:val="001C1999"/>
    <w:rsid w:val="001C2D55"/>
    <w:rsid w:val="001C2DC0"/>
    <w:rsid w:val="001C3363"/>
    <w:rsid w:val="001C3850"/>
    <w:rsid w:val="001C39C2"/>
    <w:rsid w:val="001C3E99"/>
    <w:rsid w:val="001C492C"/>
    <w:rsid w:val="001C4C84"/>
    <w:rsid w:val="001C4D27"/>
    <w:rsid w:val="001C4FC0"/>
    <w:rsid w:val="001C50B8"/>
    <w:rsid w:val="001C51D9"/>
    <w:rsid w:val="001C5988"/>
    <w:rsid w:val="001C5CA7"/>
    <w:rsid w:val="001C5FB8"/>
    <w:rsid w:val="001C6568"/>
    <w:rsid w:val="001C67AC"/>
    <w:rsid w:val="001C7B7E"/>
    <w:rsid w:val="001D0176"/>
    <w:rsid w:val="001D01BE"/>
    <w:rsid w:val="001D0C7D"/>
    <w:rsid w:val="001D0C92"/>
    <w:rsid w:val="001D0CC8"/>
    <w:rsid w:val="001D0DA1"/>
    <w:rsid w:val="001D0E47"/>
    <w:rsid w:val="001D0EC7"/>
    <w:rsid w:val="001D1F94"/>
    <w:rsid w:val="001D1FE4"/>
    <w:rsid w:val="001D255B"/>
    <w:rsid w:val="001D2832"/>
    <w:rsid w:val="001D2E8A"/>
    <w:rsid w:val="001D3030"/>
    <w:rsid w:val="001D307B"/>
    <w:rsid w:val="001D324D"/>
    <w:rsid w:val="001D3790"/>
    <w:rsid w:val="001D4250"/>
    <w:rsid w:val="001D48AC"/>
    <w:rsid w:val="001D4B64"/>
    <w:rsid w:val="001D52BC"/>
    <w:rsid w:val="001D538E"/>
    <w:rsid w:val="001D55C8"/>
    <w:rsid w:val="001D5F51"/>
    <w:rsid w:val="001D5F89"/>
    <w:rsid w:val="001D6055"/>
    <w:rsid w:val="001D620E"/>
    <w:rsid w:val="001D6653"/>
    <w:rsid w:val="001D6AA0"/>
    <w:rsid w:val="001D6C72"/>
    <w:rsid w:val="001D6D30"/>
    <w:rsid w:val="001D74AF"/>
    <w:rsid w:val="001D752B"/>
    <w:rsid w:val="001D791C"/>
    <w:rsid w:val="001D7A39"/>
    <w:rsid w:val="001D7B8F"/>
    <w:rsid w:val="001E03AD"/>
    <w:rsid w:val="001E0A47"/>
    <w:rsid w:val="001E0C3D"/>
    <w:rsid w:val="001E1114"/>
    <w:rsid w:val="001E124A"/>
    <w:rsid w:val="001E1CF2"/>
    <w:rsid w:val="001E2065"/>
    <w:rsid w:val="001E2753"/>
    <w:rsid w:val="001E2866"/>
    <w:rsid w:val="001E2935"/>
    <w:rsid w:val="001E2DA4"/>
    <w:rsid w:val="001E307E"/>
    <w:rsid w:val="001E327F"/>
    <w:rsid w:val="001E328E"/>
    <w:rsid w:val="001E3357"/>
    <w:rsid w:val="001E3B8E"/>
    <w:rsid w:val="001E4079"/>
    <w:rsid w:val="001E4CC4"/>
    <w:rsid w:val="001E5183"/>
    <w:rsid w:val="001E559B"/>
    <w:rsid w:val="001E56B4"/>
    <w:rsid w:val="001E5E92"/>
    <w:rsid w:val="001E5ED0"/>
    <w:rsid w:val="001E63BB"/>
    <w:rsid w:val="001E68C0"/>
    <w:rsid w:val="001E68E7"/>
    <w:rsid w:val="001E6B41"/>
    <w:rsid w:val="001E6C25"/>
    <w:rsid w:val="001E766C"/>
    <w:rsid w:val="001E7B7F"/>
    <w:rsid w:val="001E7B8A"/>
    <w:rsid w:val="001E7BCF"/>
    <w:rsid w:val="001E7CD8"/>
    <w:rsid w:val="001E7F8E"/>
    <w:rsid w:val="001F01EA"/>
    <w:rsid w:val="001F0528"/>
    <w:rsid w:val="001F08B8"/>
    <w:rsid w:val="001F0E42"/>
    <w:rsid w:val="001F148F"/>
    <w:rsid w:val="001F15F9"/>
    <w:rsid w:val="001F18CA"/>
    <w:rsid w:val="001F1F33"/>
    <w:rsid w:val="001F1FB2"/>
    <w:rsid w:val="001F2036"/>
    <w:rsid w:val="001F2360"/>
    <w:rsid w:val="001F2420"/>
    <w:rsid w:val="001F24E3"/>
    <w:rsid w:val="001F31ED"/>
    <w:rsid w:val="001F329E"/>
    <w:rsid w:val="001F3C54"/>
    <w:rsid w:val="001F42E7"/>
    <w:rsid w:val="001F442D"/>
    <w:rsid w:val="001F466F"/>
    <w:rsid w:val="001F4E37"/>
    <w:rsid w:val="001F667A"/>
    <w:rsid w:val="001F66E9"/>
    <w:rsid w:val="001F6C8B"/>
    <w:rsid w:val="001F7040"/>
    <w:rsid w:val="001F7571"/>
    <w:rsid w:val="001F78F0"/>
    <w:rsid w:val="001F79B9"/>
    <w:rsid w:val="001F79F9"/>
    <w:rsid w:val="001F7C32"/>
    <w:rsid w:val="002002AA"/>
    <w:rsid w:val="0020063D"/>
    <w:rsid w:val="00200E4B"/>
    <w:rsid w:val="002010AF"/>
    <w:rsid w:val="002010CF"/>
    <w:rsid w:val="00201151"/>
    <w:rsid w:val="002014A2"/>
    <w:rsid w:val="00201671"/>
    <w:rsid w:val="00201DFD"/>
    <w:rsid w:val="002021E5"/>
    <w:rsid w:val="002025B5"/>
    <w:rsid w:val="00202854"/>
    <w:rsid w:val="00202A72"/>
    <w:rsid w:val="00203114"/>
    <w:rsid w:val="00203173"/>
    <w:rsid w:val="0020318A"/>
    <w:rsid w:val="00203988"/>
    <w:rsid w:val="0020399E"/>
    <w:rsid w:val="00204256"/>
    <w:rsid w:val="00204779"/>
    <w:rsid w:val="00205049"/>
    <w:rsid w:val="002050CD"/>
    <w:rsid w:val="00205364"/>
    <w:rsid w:val="00205611"/>
    <w:rsid w:val="0020599A"/>
    <w:rsid w:val="002060DC"/>
    <w:rsid w:val="0020685A"/>
    <w:rsid w:val="00206948"/>
    <w:rsid w:val="00206AA1"/>
    <w:rsid w:val="00206AB0"/>
    <w:rsid w:val="00206AEB"/>
    <w:rsid w:val="00206B58"/>
    <w:rsid w:val="0020727C"/>
    <w:rsid w:val="00207B8F"/>
    <w:rsid w:val="002100A7"/>
    <w:rsid w:val="00210FF7"/>
    <w:rsid w:val="0021118E"/>
    <w:rsid w:val="0021126F"/>
    <w:rsid w:val="00211731"/>
    <w:rsid w:val="0021193A"/>
    <w:rsid w:val="00211F3C"/>
    <w:rsid w:val="00212054"/>
    <w:rsid w:val="002120E0"/>
    <w:rsid w:val="002123C6"/>
    <w:rsid w:val="00212D25"/>
    <w:rsid w:val="00213CA5"/>
    <w:rsid w:val="00213CF3"/>
    <w:rsid w:val="00214051"/>
    <w:rsid w:val="00214117"/>
    <w:rsid w:val="00214A85"/>
    <w:rsid w:val="00214BCB"/>
    <w:rsid w:val="00214D2E"/>
    <w:rsid w:val="00214EAF"/>
    <w:rsid w:val="00215262"/>
    <w:rsid w:val="00215362"/>
    <w:rsid w:val="002156D7"/>
    <w:rsid w:val="00215A3B"/>
    <w:rsid w:val="00215CCC"/>
    <w:rsid w:val="00216017"/>
    <w:rsid w:val="002160D0"/>
    <w:rsid w:val="00216377"/>
    <w:rsid w:val="002166DB"/>
    <w:rsid w:val="00217133"/>
    <w:rsid w:val="0021790C"/>
    <w:rsid w:val="0021799B"/>
    <w:rsid w:val="00217D4F"/>
    <w:rsid w:val="00220003"/>
    <w:rsid w:val="002200AE"/>
    <w:rsid w:val="0022028E"/>
    <w:rsid w:val="00220542"/>
    <w:rsid w:val="002207FA"/>
    <w:rsid w:val="00220980"/>
    <w:rsid w:val="00220B3D"/>
    <w:rsid w:val="00221270"/>
    <w:rsid w:val="002215AA"/>
    <w:rsid w:val="002219C9"/>
    <w:rsid w:val="00221B5F"/>
    <w:rsid w:val="00221CE3"/>
    <w:rsid w:val="00221D3D"/>
    <w:rsid w:val="00222369"/>
    <w:rsid w:val="00222445"/>
    <w:rsid w:val="00222446"/>
    <w:rsid w:val="002225B3"/>
    <w:rsid w:val="002226F9"/>
    <w:rsid w:val="00222765"/>
    <w:rsid w:val="002227C2"/>
    <w:rsid w:val="00222DE4"/>
    <w:rsid w:val="002232DB"/>
    <w:rsid w:val="0022364D"/>
    <w:rsid w:val="00223CC4"/>
    <w:rsid w:val="00224084"/>
    <w:rsid w:val="0022493F"/>
    <w:rsid w:val="0022518B"/>
    <w:rsid w:val="002252B6"/>
    <w:rsid w:val="0022575A"/>
    <w:rsid w:val="002260A6"/>
    <w:rsid w:val="00226423"/>
    <w:rsid w:val="00226ECE"/>
    <w:rsid w:val="002274F7"/>
    <w:rsid w:val="00227BD0"/>
    <w:rsid w:val="00227D99"/>
    <w:rsid w:val="00230070"/>
    <w:rsid w:val="00230962"/>
    <w:rsid w:val="002309B9"/>
    <w:rsid w:val="002309F4"/>
    <w:rsid w:val="00230F4A"/>
    <w:rsid w:val="00231AF0"/>
    <w:rsid w:val="00231B34"/>
    <w:rsid w:val="00231B80"/>
    <w:rsid w:val="0023267E"/>
    <w:rsid w:val="00232E3F"/>
    <w:rsid w:val="00233541"/>
    <w:rsid w:val="0023373E"/>
    <w:rsid w:val="002343B1"/>
    <w:rsid w:val="00234680"/>
    <w:rsid w:val="00234923"/>
    <w:rsid w:val="0023498A"/>
    <w:rsid w:val="00234ACA"/>
    <w:rsid w:val="00234B76"/>
    <w:rsid w:val="00235014"/>
    <w:rsid w:val="002352CB"/>
    <w:rsid w:val="00235505"/>
    <w:rsid w:val="00235B67"/>
    <w:rsid w:val="00235EBA"/>
    <w:rsid w:val="002368D5"/>
    <w:rsid w:val="00236FC2"/>
    <w:rsid w:val="0023744A"/>
    <w:rsid w:val="002374E2"/>
    <w:rsid w:val="0023757B"/>
    <w:rsid w:val="00237750"/>
    <w:rsid w:val="00237AEB"/>
    <w:rsid w:val="00237D0B"/>
    <w:rsid w:val="00240140"/>
    <w:rsid w:val="00240260"/>
    <w:rsid w:val="002403E6"/>
    <w:rsid w:val="002409E4"/>
    <w:rsid w:val="00240AD3"/>
    <w:rsid w:val="00241CD7"/>
    <w:rsid w:val="00241E1F"/>
    <w:rsid w:val="0024257B"/>
    <w:rsid w:val="0024285F"/>
    <w:rsid w:val="00242940"/>
    <w:rsid w:val="002430D7"/>
    <w:rsid w:val="00243307"/>
    <w:rsid w:val="002436DF"/>
    <w:rsid w:val="00243715"/>
    <w:rsid w:val="00243AD9"/>
    <w:rsid w:val="00243B25"/>
    <w:rsid w:val="00243BD8"/>
    <w:rsid w:val="00243C50"/>
    <w:rsid w:val="00244947"/>
    <w:rsid w:val="00244D2F"/>
    <w:rsid w:val="00244ED4"/>
    <w:rsid w:val="00245084"/>
    <w:rsid w:val="002451CA"/>
    <w:rsid w:val="00245839"/>
    <w:rsid w:val="00245D05"/>
    <w:rsid w:val="00245D3E"/>
    <w:rsid w:val="00245DCF"/>
    <w:rsid w:val="00245E25"/>
    <w:rsid w:val="00246464"/>
    <w:rsid w:val="0024697F"/>
    <w:rsid w:val="00246E0F"/>
    <w:rsid w:val="00247326"/>
    <w:rsid w:val="0024790A"/>
    <w:rsid w:val="00247C3A"/>
    <w:rsid w:val="00247FFA"/>
    <w:rsid w:val="002511A8"/>
    <w:rsid w:val="0025143B"/>
    <w:rsid w:val="00251467"/>
    <w:rsid w:val="002514B1"/>
    <w:rsid w:val="002515C8"/>
    <w:rsid w:val="002519E5"/>
    <w:rsid w:val="00251B56"/>
    <w:rsid w:val="00251D1D"/>
    <w:rsid w:val="00251E62"/>
    <w:rsid w:val="00252069"/>
    <w:rsid w:val="00252325"/>
    <w:rsid w:val="0025258A"/>
    <w:rsid w:val="00252686"/>
    <w:rsid w:val="002527B5"/>
    <w:rsid w:val="002529E7"/>
    <w:rsid w:val="00252BC6"/>
    <w:rsid w:val="00252C20"/>
    <w:rsid w:val="00252D8B"/>
    <w:rsid w:val="00252DEA"/>
    <w:rsid w:val="00252E2E"/>
    <w:rsid w:val="002534B1"/>
    <w:rsid w:val="002536ED"/>
    <w:rsid w:val="00253B10"/>
    <w:rsid w:val="00254106"/>
    <w:rsid w:val="002541CB"/>
    <w:rsid w:val="002544B0"/>
    <w:rsid w:val="002545E7"/>
    <w:rsid w:val="00254D17"/>
    <w:rsid w:val="00255234"/>
    <w:rsid w:val="002553FE"/>
    <w:rsid w:val="00255481"/>
    <w:rsid w:val="00255954"/>
    <w:rsid w:val="002559A5"/>
    <w:rsid w:val="00255D50"/>
    <w:rsid w:val="00255F10"/>
    <w:rsid w:val="0025623D"/>
    <w:rsid w:val="00256644"/>
    <w:rsid w:val="00256999"/>
    <w:rsid w:val="002573CE"/>
    <w:rsid w:val="00257920"/>
    <w:rsid w:val="002579BD"/>
    <w:rsid w:val="00257BE7"/>
    <w:rsid w:val="002600E5"/>
    <w:rsid w:val="00260961"/>
    <w:rsid w:val="00260AC9"/>
    <w:rsid w:val="00260B3D"/>
    <w:rsid w:val="00261439"/>
    <w:rsid w:val="002617F7"/>
    <w:rsid w:val="00261A2A"/>
    <w:rsid w:val="00261B03"/>
    <w:rsid w:val="00261D23"/>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33B"/>
    <w:rsid w:val="00266744"/>
    <w:rsid w:val="002667BE"/>
    <w:rsid w:val="00266AB3"/>
    <w:rsid w:val="00266B59"/>
    <w:rsid w:val="0026746A"/>
    <w:rsid w:val="0026759F"/>
    <w:rsid w:val="002676D3"/>
    <w:rsid w:val="00267727"/>
    <w:rsid w:val="00267789"/>
    <w:rsid w:val="002679AB"/>
    <w:rsid w:val="00267B71"/>
    <w:rsid w:val="00267C19"/>
    <w:rsid w:val="00267E79"/>
    <w:rsid w:val="00270338"/>
    <w:rsid w:val="0027062E"/>
    <w:rsid w:val="002708E9"/>
    <w:rsid w:val="002709E7"/>
    <w:rsid w:val="00270A6C"/>
    <w:rsid w:val="002710BD"/>
    <w:rsid w:val="00271379"/>
    <w:rsid w:val="00271426"/>
    <w:rsid w:val="00271507"/>
    <w:rsid w:val="00271664"/>
    <w:rsid w:val="00271702"/>
    <w:rsid w:val="00271705"/>
    <w:rsid w:val="00271A30"/>
    <w:rsid w:val="00271AA6"/>
    <w:rsid w:val="002724FB"/>
    <w:rsid w:val="002725FD"/>
    <w:rsid w:val="00272699"/>
    <w:rsid w:val="002728B0"/>
    <w:rsid w:val="00272978"/>
    <w:rsid w:val="002731C3"/>
    <w:rsid w:val="00273230"/>
    <w:rsid w:val="00273361"/>
    <w:rsid w:val="00273772"/>
    <w:rsid w:val="00273CEC"/>
    <w:rsid w:val="00273D43"/>
    <w:rsid w:val="00273EF4"/>
    <w:rsid w:val="00274209"/>
    <w:rsid w:val="00274C57"/>
    <w:rsid w:val="00274D16"/>
    <w:rsid w:val="00274EED"/>
    <w:rsid w:val="00274F52"/>
    <w:rsid w:val="002757E7"/>
    <w:rsid w:val="00275A33"/>
    <w:rsid w:val="00275D28"/>
    <w:rsid w:val="00275FD1"/>
    <w:rsid w:val="00276254"/>
    <w:rsid w:val="00276A58"/>
    <w:rsid w:val="00276BF3"/>
    <w:rsid w:val="00276E11"/>
    <w:rsid w:val="00276E89"/>
    <w:rsid w:val="00277238"/>
    <w:rsid w:val="00277DE9"/>
    <w:rsid w:val="00277E1F"/>
    <w:rsid w:val="00277E55"/>
    <w:rsid w:val="002807E4"/>
    <w:rsid w:val="002809CD"/>
    <w:rsid w:val="00280F89"/>
    <w:rsid w:val="0028106B"/>
    <w:rsid w:val="0028164A"/>
    <w:rsid w:val="00281B84"/>
    <w:rsid w:val="00281DE8"/>
    <w:rsid w:val="002820D3"/>
    <w:rsid w:val="002824F7"/>
    <w:rsid w:val="002826C9"/>
    <w:rsid w:val="0028301B"/>
    <w:rsid w:val="00283225"/>
    <w:rsid w:val="00283705"/>
    <w:rsid w:val="002837B7"/>
    <w:rsid w:val="0028391F"/>
    <w:rsid w:val="0028393C"/>
    <w:rsid w:val="00283BF6"/>
    <w:rsid w:val="00284032"/>
    <w:rsid w:val="002847EB"/>
    <w:rsid w:val="00284E44"/>
    <w:rsid w:val="002858C8"/>
    <w:rsid w:val="00287051"/>
    <w:rsid w:val="002870F9"/>
    <w:rsid w:val="0028719E"/>
    <w:rsid w:val="002877FB"/>
    <w:rsid w:val="00287A5A"/>
    <w:rsid w:val="00287B8D"/>
    <w:rsid w:val="00287ED9"/>
    <w:rsid w:val="0029046E"/>
    <w:rsid w:val="00290836"/>
    <w:rsid w:val="002909DD"/>
    <w:rsid w:val="00291297"/>
    <w:rsid w:val="0029160B"/>
    <w:rsid w:val="002919F7"/>
    <w:rsid w:val="00291A3F"/>
    <w:rsid w:val="00291A4C"/>
    <w:rsid w:val="00291B50"/>
    <w:rsid w:val="00291DB7"/>
    <w:rsid w:val="00291FB9"/>
    <w:rsid w:val="002926A5"/>
    <w:rsid w:val="0029285D"/>
    <w:rsid w:val="00292881"/>
    <w:rsid w:val="002935BB"/>
    <w:rsid w:val="00293872"/>
    <w:rsid w:val="00293C63"/>
    <w:rsid w:val="002940CC"/>
    <w:rsid w:val="00294774"/>
    <w:rsid w:val="00294861"/>
    <w:rsid w:val="00294A28"/>
    <w:rsid w:val="00294F31"/>
    <w:rsid w:val="002951BB"/>
    <w:rsid w:val="00295703"/>
    <w:rsid w:val="0029570D"/>
    <w:rsid w:val="00295AF0"/>
    <w:rsid w:val="00295C19"/>
    <w:rsid w:val="00295D6A"/>
    <w:rsid w:val="00295D8E"/>
    <w:rsid w:val="00296092"/>
    <w:rsid w:val="00296518"/>
    <w:rsid w:val="002965ED"/>
    <w:rsid w:val="002966C4"/>
    <w:rsid w:val="002969DA"/>
    <w:rsid w:val="00296A1E"/>
    <w:rsid w:val="00296C18"/>
    <w:rsid w:val="0029702F"/>
    <w:rsid w:val="0029724B"/>
    <w:rsid w:val="00297281"/>
    <w:rsid w:val="00297680"/>
    <w:rsid w:val="00297A55"/>
    <w:rsid w:val="00297FAD"/>
    <w:rsid w:val="002A0398"/>
    <w:rsid w:val="002A0739"/>
    <w:rsid w:val="002A0A5D"/>
    <w:rsid w:val="002A1079"/>
    <w:rsid w:val="002A1562"/>
    <w:rsid w:val="002A167B"/>
    <w:rsid w:val="002A1682"/>
    <w:rsid w:val="002A1DB1"/>
    <w:rsid w:val="002A258D"/>
    <w:rsid w:val="002A25D0"/>
    <w:rsid w:val="002A261D"/>
    <w:rsid w:val="002A2CD2"/>
    <w:rsid w:val="002A3184"/>
    <w:rsid w:val="002A37B3"/>
    <w:rsid w:val="002A3866"/>
    <w:rsid w:val="002A4127"/>
    <w:rsid w:val="002A4839"/>
    <w:rsid w:val="002A4EEB"/>
    <w:rsid w:val="002A512D"/>
    <w:rsid w:val="002A5188"/>
    <w:rsid w:val="002A5D13"/>
    <w:rsid w:val="002A5E54"/>
    <w:rsid w:val="002A61A6"/>
    <w:rsid w:val="002A756C"/>
    <w:rsid w:val="002A7714"/>
    <w:rsid w:val="002A777D"/>
    <w:rsid w:val="002A79BE"/>
    <w:rsid w:val="002A7AF7"/>
    <w:rsid w:val="002A7EA2"/>
    <w:rsid w:val="002B0021"/>
    <w:rsid w:val="002B0675"/>
    <w:rsid w:val="002B0927"/>
    <w:rsid w:val="002B09E7"/>
    <w:rsid w:val="002B0F1A"/>
    <w:rsid w:val="002B0F48"/>
    <w:rsid w:val="002B127B"/>
    <w:rsid w:val="002B1348"/>
    <w:rsid w:val="002B1659"/>
    <w:rsid w:val="002B19FC"/>
    <w:rsid w:val="002B1ACB"/>
    <w:rsid w:val="002B1C4E"/>
    <w:rsid w:val="002B1D19"/>
    <w:rsid w:val="002B1D2B"/>
    <w:rsid w:val="002B1F46"/>
    <w:rsid w:val="002B21C5"/>
    <w:rsid w:val="002B25CF"/>
    <w:rsid w:val="002B26CA"/>
    <w:rsid w:val="002B27D9"/>
    <w:rsid w:val="002B2A75"/>
    <w:rsid w:val="002B321E"/>
    <w:rsid w:val="002B3E48"/>
    <w:rsid w:val="002B4004"/>
    <w:rsid w:val="002B42B5"/>
    <w:rsid w:val="002B4DAE"/>
    <w:rsid w:val="002B500A"/>
    <w:rsid w:val="002B52BD"/>
    <w:rsid w:val="002B5731"/>
    <w:rsid w:val="002B592E"/>
    <w:rsid w:val="002B595A"/>
    <w:rsid w:val="002B5D46"/>
    <w:rsid w:val="002B5DAE"/>
    <w:rsid w:val="002B5DCA"/>
    <w:rsid w:val="002B5E92"/>
    <w:rsid w:val="002B5F5B"/>
    <w:rsid w:val="002B5FC1"/>
    <w:rsid w:val="002B65BF"/>
    <w:rsid w:val="002B66B5"/>
    <w:rsid w:val="002B6E20"/>
    <w:rsid w:val="002B6ED6"/>
    <w:rsid w:val="002B6F5B"/>
    <w:rsid w:val="002B735A"/>
    <w:rsid w:val="002B7413"/>
    <w:rsid w:val="002B77D9"/>
    <w:rsid w:val="002B7837"/>
    <w:rsid w:val="002B7840"/>
    <w:rsid w:val="002B787F"/>
    <w:rsid w:val="002C00E6"/>
    <w:rsid w:val="002C04A3"/>
    <w:rsid w:val="002C0628"/>
    <w:rsid w:val="002C0896"/>
    <w:rsid w:val="002C09A4"/>
    <w:rsid w:val="002C0A68"/>
    <w:rsid w:val="002C0F92"/>
    <w:rsid w:val="002C101B"/>
    <w:rsid w:val="002C1102"/>
    <w:rsid w:val="002C11B9"/>
    <w:rsid w:val="002C1516"/>
    <w:rsid w:val="002C15CC"/>
    <w:rsid w:val="002C180D"/>
    <w:rsid w:val="002C1CE6"/>
    <w:rsid w:val="002C211D"/>
    <w:rsid w:val="002C246A"/>
    <w:rsid w:val="002C2559"/>
    <w:rsid w:val="002C27D6"/>
    <w:rsid w:val="002C28B5"/>
    <w:rsid w:val="002C3222"/>
    <w:rsid w:val="002C32AD"/>
    <w:rsid w:val="002C3326"/>
    <w:rsid w:val="002C3343"/>
    <w:rsid w:val="002C3D2A"/>
    <w:rsid w:val="002C439E"/>
    <w:rsid w:val="002C4460"/>
    <w:rsid w:val="002C4466"/>
    <w:rsid w:val="002C4AF0"/>
    <w:rsid w:val="002C544C"/>
    <w:rsid w:val="002C5817"/>
    <w:rsid w:val="002C595E"/>
    <w:rsid w:val="002C5B1C"/>
    <w:rsid w:val="002C5B49"/>
    <w:rsid w:val="002C5B87"/>
    <w:rsid w:val="002C5C35"/>
    <w:rsid w:val="002C6379"/>
    <w:rsid w:val="002C65EF"/>
    <w:rsid w:val="002C6844"/>
    <w:rsid w:val="002C7612"/>
    <w:rsid w:val="002C7645"/>
    <w:rsid w:val="002C79A3"/>
    <w:rsid w:val="002C7DA3"/>
    <w:rsid w:val="002C7DB9"/>
    <w:rsid w:val="002C7FC8"/>
    <w:rsid w:val="002D01A0"/>
    <w:rsid w:val="002D0367"/>
    <w:rsid w:val="002D03E6"/>
    <w:rsid w:val="002D0513"/>
    <w:rsid w:val="002D0999"/>
    <w:rsid w:val="002D0B08"/>
    <w:rsid w:val="002D0D58"/>
    <w:rsid w:val="002D15B8"/>
    <w:rsid w:val="002D169C"/>
    <w:rsid w:val="002D16D2"/>
    <w:rsid w:val="002D20EF"/>
    <w:rsid w:val="002D21BC"/>
    <w:rsid w:val="002D262D"/>
    <w:rsid w:val="002D2E54"/>
    <w:rsid w:val="002D2FDB"/>
    <w:rsid w:val="002D315D"/>
    <w:rsid w:val="002D3239"/>
    <w:rsid w:val="002D33B3"/>
    <w:rsid w:val="002D365F"/>
    <w:rsid w:val="002D3692"/>
    <w:rsid w:val="002D37B9"/>
    <w:rsid w:val="002D3853"/>
    <w:rsid w:val="002D39D1"/>
    <w:rsid w:val="002D414D"/>
    <w:rsid w:val="002D45B3"/>
    <w:rsid w:val="002D48ED"/>
    <w:rsid w:val="002D4900"/>
    <w:rsid w:val="002D4A66"/>
    <w:rsid w:val="002D4B0C"/>
    <w:rsid w:val="002D4DCA"/>
    <w:rsid w:val="002D4F2D"/>
    <w:rsid w:val="002D5301"/>
    <w:rsid w:val="002D5A4F"/>
    <w:rsid w:val="002D5D8E"/>
    <w:rsid w:val="002D626B"/>
    <w:rsid w:val="002D63D6"/>
    <w:rsid w:val="002D65E1"/>
    <w:rsid w:val="002D661E"/>
    <w:rsid w:val="002D6986"/>
    <w:rsid w:val="002D6E1D"/>
    <w:rsid w:val="002D7095"/>
    <w:rsid w:val="002D7363"/>
    <w:rsid w:val="002D7C45"/>
    <w:rsid w:val="002D7CA0"/>
    <w:rsid w:val="002D7D5D"/>
    <w:rsid w:val="002E0072"/>
    <w:rsid w:val="002E0092"/>
    <w:rsid w:val="002E01E3"/>
    <w:rsid w:val="002E01FC"/>
    <w:rsid w:val="002E0431"/>
    <w:rsid w:val="002E05AE"/>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CD2"/>
    <w:rsid w:val="002E401C"/>
    <w:rsid w:val="002E41B2"/>
    <w:rsid w:val="002E4CC4"/>
    <w:rsid w:val="002E4E38"/>
    <w:rsid w:val="002E51EF"/>
    <w:rsid w:val="002E55D3"/>
    <w:rsid w:val="002E584A"/>
    <w:rsid w:val="002E5912"/>
    <w:rsid w:val="002E5947"/>
    <w:rsid w:val="002E5EA0"/>
    <w:rsid w:val="002E5F65"/>
    <w:rsid w:val="002E5F66"/>
    <w:rsid w:val="002E5F8C"/>
    <w:rsid w:val="002E6185"/>
    <w:rsid w:val="002E68ED"/>
    <w:rsid w:val="002E6914"/>
    <w:rsid w:val="002E6B89"/>
    <w:rsid w:val="002E72C6"/>
    <w:rsid w:val="002E7503"/>
    <w:rsid w:val="002E79F5"/>
    <w:rsid w:val="002E7F1C"/>
    <w:rsid w:val="002F062F"/>
    <w:rsid w:val="002F0746"/>
    <w:rsid w:val="002F0AA1"/>
    <w:rsid w:val="002F0DD4"/>
    <w:rsid w:val="002F1057"/>
    <w:rsid w:val="002F1811"/>
    <w:rsid w:val="002F1A5A"/>
    <w:rsid w:val="002F1BE8"/>
    <w:rsid w:val="002F1DE1"/>
    <w:rsid w:val="002F253F"/>
    <w:rsid w:val="002F2759"/>
    <w:rsid w:val="002F27A4"/>
    <w:rsid w:val="002F297D"/>
    <w:rsid w:val="002F2A75"/>
    <w:rsid w:val="002F2C5F"/>
    <w:rsid w:val="002F2CFC"/>
    <w:rsid w:val="002F2FD6"/>
    <w:rsid w:val="002F3124"/>
    <w:rsid w:val="002F38C0"/>
    <w:rsid w:val="002F42AB"/>
    <w:rsid w:val="002F44A8"/>
    <w:rsid w:val="002F4691"/>
    <w:rsid w:val="002F4BB4"/>
    <w:rsid w:val="002F4F78"/>
    <w:rsid w:val="002F532B"/>
    <w:rsid w:val="002F57B3"/>
    <w:rsid w:val="002F6892"/>
    <w:rsid w:val="002F6BC6"/>
    <w:rsid w:val="002F7317"/>
    <w:rsid w:val="002F7582"/>
    <w:rsid w:val="002F7E09"/>
    <w:rsid w:val="003001BB"/>
    <w:rsid w:val="003001F4"/>
    <w:rsid w:val="003003B0"/>
    <w:rsid w:val="003004B5"/>
    <w:rsid w:val="00300729"/>
    <w:rsid w:val="0030089B"/>
    <w:rsid w:val="0030093F"/>
    <w:rsid w:val="003009BB"/>
    <w:rsid w:val="00300F58"/>
    <w:rsid w:val="0030157F"/>
    <w:rsid w:val="00301BCA"/>
    <w:rsid w:val="00301CC9"/>
    <w:rsid w:val="00301D61"/>
    <w:rsid w:val="00302685"/>
    <w:rsid w:val="00302C4D"/>
    <w:rsid w:val="00303142"/>
    <w:rsid w:val="0030324B"/>
    <w:rsid w:val="0030383E"/>
    <w:rsid w:val="00303A58"/>
    <w:rsid w:val="00303CCD"/>
    <w:rsid w:val="00304037"/>
    <w:rsid w:val="003046ED"/>
    <w:rsid w:val="003046F4"/>
    <w:rsid w:val="00304AF8"/>
    <w:rsid w:val="00304C1C"/>
    <w:rsid w:val="00304E10"/>
    <w:rsid w:val="0030520F"/>
    <w:rsid w:val="00305337"/>
    <w:rsid w:val="0030540E"/>
    <w:rsid w:val="003057BD"/>
    <w:rsid w:val="00305E7A"/>
    <w:rsid w:val="00305F62"/>
    <w:rsid w:val="00305F85"/>
    <w:rsid w:val="00305FF2"/>
    <w:rsid w:val="00306318"/>
    <w:rsid w:val="0030664F"/>
    <w:rsid w:val="00306EFD"/>
    <w:rsid w:val="00306F60"/>
    <w:rsid w:val="00307473"/>
    <w:rsid w:val="00307F8C"/>
    <w:rsid w:val="00310B73"/>
    <w:rsid w:val="00310E1F"/>
    <w:rsid w:val="00310FF5"/>
    <w:rsid w:val="003113FD"/>
    <w:rsid w:val="00311893"/>
    <w:rsid w:val="00311DB9"/>
    <w:rsid w:val="00311E12"/>
    <w:rsid w:val="00312217"/>
    <w:rsid w:val="0031223E"/>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488"/>
    <w:rsid w:val="00317A50"/>
    <w:rsid w:val="00317E94"/>
    <w:rsid w:val="00320126"/>
    <w:rsid w:val="00320196"/>
    <w:rsid w:val="0032057A"/>
    <w:rsid w:val="0032098E"/>
    <w:rsid w:val="00320BAE"/>
    <w:rsid w:val="00320BCD"/>
    <w:rsid w:val="0032103A"/>
    <w:rsid w:val="003212C9"/>
    <w:rsid w:val="0032172E"/>
    <w:rsid w:val="00321E8A"/>
    <w:rsid w:val="0032243A"/>
    <w:rsid w:val="00322C2B"/>
    <w:rsid w:val="00322FE7"/>
    <w:rsid w:val="00323028"/>
    <w:rsid w:val="00323048"/>
    <w:rsid w:val="00323396"/>
    <w:rsid w:val="003235CC"/>
    <w:rsid w:val="0032369A"/>
    <w:rsid w:val="00323AF9"/>
    <w:rsid w:val="00323C55"/>
    <w:rsid w:val="00323DC3"/>
    <w:rsid w:val="00324038"/>
    <w:rsid w:val="003246D2"/>
    <w:rsid w:val="00324BCB"/>
    <w:rsid w:val="00324C39"/>
    <w:rsid w:val="00324D71"/>
    <w:rsid w:val="0032506A"/>
    <w:rsid w:val="0032510A"/>
    <w:rsid w:val="0032534D"/>
    <w:rsid w:val="003254A9"/>
    <w:rsid w:val="00325FD4"/>
    <w:rsid w:val="00326399"/>
    <w:rsid w:val="003265CB"/>
    <w:rsid w:val="0032688B"/>
    <w:rsid w:val="00326A0A"/>
    <w:rsid w:val="00326D26"/>
    <w:rsid w:val="00326F07"/>
    <w:rsid w:val="0032724C"/>
    <w:rsid w:val="003275D4"/>
    <w:rsid w:val="00327A93"/>
    <w:rsid w:val="00327D75"/>
    <w:rsid w:val="00327FA7"/>
    <w:rsid w:val="00330191"/>
    <w:rsid w:val="003308FC"/>
    <w:rsid w:val="003309C1"/>
    <w:rsid w:val="00330B9F"/>
    <w:rsid w:val="00330D81"/>
    <w:rsid w:val="0033140E"/>
    <w:rsid w:val="003315B4"/>
    <w:rsid w:val="00331853"/>
    <w:rsid w:val="00331AEB"/>
    <w:rsid w:val="00331C68"/>
    <w:rsid w:val="0033208B"/>
    <w:rsid w:val="0033297A"/>
    <w:rsid w:val="00332DA9"/>
    <w:rsid w:val="00332E37"/>
    <w:rsid w:val="00332F13"/>
    <w:rsid w:val="0033312F"/>
    <w:rsid w:val="0033328D"/>
    <w:rsid w:val="00333418"/>
    <w:rsid w:val="00333D70"/>
    <w:rsid w:val="00334C35"/>
    <w:rsid w:val="003351C5"/>
    <w:rsid w:val="00335411"/>
    <w:rsid w:val="003357E4"/>
    <w:rsid w:val="00335FF1"/>
    <w:rsid w:val="003360CF"/>
    <w:rsid w:val="0033654B"/>
    <w:rsid w:val="0033669A"/>
    <w:rsid w:val="003366A3"/>
    <w:rsid w:val="00336B9A"/>
    <w:rsid w:val="00336C10"/>
    <w:rsid w:val="00336C59"/>
    <w:rsid w:val="00336CF5"/>
    <w:rsid w:val="00336D55"/>
    <w:rsid w:val="00336FA4"/>
    <w:rsid w:val="003371AB"/>
    <w:rsid w:val="00337462"/>
    <w:rsid w:val="003379EF"/>
    <w:rsid w:val="00337C90"/>
    <w:rsid w:val="00340F0C"/>
    <w:rsid w:val="00340F58"/>
    <w:rsid w:val="0034144A"/>
    <w:rsid w:val="0034163E"/>
    <w:rsid w:val="003416E9"/>
    <w:rsid w:val="003418E0"/>
    <w:rsid w:val="0034194C"/>
    <w:rsid w:val="00341A80"/>
    <w:rsid w:val="00342587"/>
    <w:rsid w:val="00342632"/>
    <w:rsid w:val="00342F35"/>
    <w:rsid w:val="00342F9C"/>
    <w:rsid w:val="003431FC"/>
    <w:rsid w:val="003431FD"/>
    <w:rsid w:val="00343367"/>
    <w:rsid w:val="00343372"/>
    <w:rsid w:val="00343AA9"/>
    <w:rsid w:val="00343AC5"/>
    <w:rsid w:val="00343AE3"/>
    <w:rsid w:val="00344063"/>
    <w:rsid w:val="0034431F"/>
    <w:rsid w:val="00344690"/>
    <w:rsid w:val="00344DDC"/>
    <w:rsid w:val="00345092"/>
    <w:rsid w:val="003450EE"/>
    <w:rsid w:val="00345235"/>
    <w:rsid w:val="00345530"/>
    <w:rsid w:val="003457DF"/>
    <w:rsid w:val="00345AA8"/>
    <w:rsid w:val="00345C3E"/>
    <w:rsid w:val="00345C75"/>
    <w:rsid w:val="0034643A"/>
    <w:rsid w:val="0034669B"/>
    <w:rsid w:val="003468C0"/>
    <w:rsid w:val="00346AB5"/>
    <w:rsid w:val="00346B73"/>
    <w:rsid w:val="00346D70"/>
    <w:rsid w:val="0034726D"/>
    <w:rsid w:val="003472E3"/>
    <w:rsid w:val="003472E6"/>
    <w:rsid w:val="0034781E"/>
    <w:rsid w:val="00347831"/>
    <w:rsid w:val="00347DFA"/>
    <w:rsid w:val="00347F6B"/>
    <w:rsid w:val="00350815"/>
    <w:rsid w:val="00350C2A"/>
    <w:rsid w:val="00350CD1"/>
    <w:rsid w:val="00351396"/>
    <w:rsid w:val="003516DE"/>
    <w:rsid w:val="003518B7"/>
    <w:rsid w:val="00351A7E"/>
    <w:rsid w:val="00351C69"/>
    <w:rsid w:val="00351FCB"/>
    <w:rsid w:val="00352260"/>
    <w:rsid w:val="00352426"/>
    <w:rsid w:val="00352DD1"/>
    <w:rsid w:val="00353054"/>
    <w:rsid w:val="00353962"/>
    <w:rsid w:val="00354145"/>
    <w:rsid w:val="0035463C"/>
    <w:rsid w:val="00354775"/>
    <w:rsid w:val="00354AE5"/>
    <w:rsid w:val="00354C4B"/>
    <w:rsid w:val="00354CD8"/>
    <w:rsid w:val="00354E1E"/>
    <w:rsid w:val="00355022"/>
    <w:rsid w:val="0035546D"/>
    <w:rsid w:val="0035582D"/>
    <w:rsid w:val="00355BD4"/>
    <w:rsid w:val="00356DEE"/>
    <w:rsid w:val="00357355"/>
    <w:rsid w:val="0035761A"/>
    <w:rsid w:val="00357623"/>
    <w:rsid w:val="003578B8"/>
    <w:rsid w:val="00357AEC"/>
    <w:rsid w:val="00357F85"/>
    <w:rsid w:val="00357FBF"/>
    <w:rsid w:val="003601F7"/>
    <w:rsid w:val="003607B2"/>
    <w:rsid w:val="00360ACE"/>
    <w:rsid w:val="00360D25"/>
    <w:rsid w:val="00361016"/>
    <w:rsid w:val="00361222"/>
    <w:rsid w:val="0036128C"/>
    <w:rsid w:val="003612C2"/>
    <w:rsid w:val="003612FC"/>
    <w:rsid w:val="0036143D"/>
    <w:rsid w:val="00361453"/>
    <w:rsid w:val="00361689"/>
    <w:rsid w:val="003619F3"/>
    <w:rsid w:val="0036204C"/>
    <w:rsid w:val="003627F1"/>
    <w:rsid w:val="00362933"/>
    <w:rsid w:val="00362E8C"/>
    <w:rsid w:val="00362ED2"/>
    <w:rsid w:val="00363052"/>
    <w:rsid w:val="00363F8A"/>
    <w:rsid w:val="003645E2"/>
    <w:rsid w:val="00364C5D"/>
    <w:rsid w:val="00365458"/>
    <w:rsid w:val="003656FB"/>
    <w:rsid w:val="00365954"/>
    <w:rsid w:val="003668FE"/>
    <w:rsid w:val="003670FF"/>
    <w:rsid w:val="0036774B"/>
    <w:rsid w:val="00367A68"/>
    <w:rsid w:val="00367C06"/>
    <w:rsid w:val="00367CD9"/>
    <w:rsid w:val="0037064E"/>
    <w:rsid w:val="00370CFD"/>
    <w:rsid w:val="00370E67"/>
    <w:rsid w:val="003714F5"/>
    <w:rsid w:val="00371A07"/>
    <w:rsid w:val="00371AC7"/>
    <w:rsid w:val="00371BD2"/>
    <w:rsid w:val="00371E8A"/>
    <w:rsid w:val="00371EA8"/>
    <w:rsid w:val="00372277"/>
    <w:rsid w:val="00372351"/>
    <w:rsid w:val="0037242B"/>
    <w:rsid w:val="00372E30"/>
    <w:rsid w:val="00373B03"/>
    <w:rsid w:val="003742D9"/>
    <w:rsid w:val="00374322"/>
    <w:rsid w:val="003745C1"/>
    <w:rsid w:val="00374655"/>
    <w:rsid w:val="0037528F"/>
    <w:rsid w:val="003756F7"/>
    <w:rsid w:val="0037604E"/>
    <w:rsid w:val="00376092"/>
    <w:rsid w:val="003762FC"/>
    <w:rsid w:val="00376319"/>
    <w:rsid w:val="0037637F"/>
    <w:rsid w:val="003764DD"/>
    <w:rsid w:val="003764EF"/>
    <w:rsid w:val="00376526"/>
    <w:rsid w:val="00376635"/>
    <w:rsid w:val="00376882"/>
    <w:rsid w:val="00376B7D"/>
    <w:rsid w:val="00376E82"/>
    <w:rsid w:val="00377039"/>
    <w:rsid w:val="00377093"/>
    <w:rsid w:val="003771FE"/>
    <w:rsid w:val="00377B3A"/>
    <w:rsid w:val="00377CE1"/>
    <w:rsid w:val="00377E5F"/>
    <w:rsid w:val="003809C1"/>
    <w:rsid w:val="00380F6F"/>
    <w:rsid w:val="003810A3"/>
    <w:rsid w:val="00381296"/>
    <w:rsid w:val="003816E8"/>
    <w:rsid w:val="00381AF1"/>
    <w:rsid w:val="00382172"/>
    <w:rsid w:val="003825A3"/>
    <w:rsid w:val="003826BD"/>
    <w:rsid w:val="00382880"/>
    <w:rsid w:val="00382E0B"/>
    <w:rsid w:val="00382F45"/>
    <w:rsid w:val="00382F66"/>
    <w:rsid w:val="00383089"/>
    <w:rsid w:val="003831E7"/>
    <w:rsid w:val="00383788"/>
    <w:rsid w:val="00384200"/>
    <w:rsid w:val="003847FD"/>
    <w:rsid w:val="00384958"/>
    <w:rsid w:val="00384C95"/>
    <w:rsid w:val="00384CDE"/>
    <w:rsid w:val="00384FBE"/>
    <w:rsid w:val="0038511E"/>
    <w:rsid w:val="003854BC"/>
    <w:rsid w:val="0038553B"/>
    <w:rsid w:val="00385608"/>
    <w:rsid w:val="003858EF"/>
    <w:rsid w:val="00385AAD"/>
    <w:rsid w:val="00385AB8"/>
    <w:rsid w:val="00385C26"/>
    <w:rsid w:val="00385D38"/>
    <w:rsid w:val="00385E6C"/>
    <w:rsid w:val="00385EFD"/>
    <w:rsid w:val="003860B3"/>
    <w:rsid w:val="003863D1"/>
    <w:rsid w:val="00386680"/>
    <w:rsid w:val="00386C02"/>
    <w:rsid w:val="00387057"/>
    <w:rsid w:val="00387937"/>
    <w:rsid w:val="00387AC8"/>
    <w:rsid w:val="00387FE1"/>
    <w:rsid w:val="00390118"/>
    <w:rsid w:val="00390A3B"/>
    <w:rsid w:val="00390AD8"/>
    <w:rsid w:val="00390BF4"/>
    <w:rsid w:val="0039134B"/>
    <w:rsid w:val="0039178F"/>
    <w:rsid w:val="00391DE1"/>
    <w:rsid w:val="00391EB6"/>
    <w:rsid w:val="00392030"/>
    <w:rsid w:val="00392193"/>
    <w:rsid w:val="00392284"/>
    <w:rsid w:val="003925D2"/>
    <w:rsid w:val="00392893"/>
    <w:rsid w:val="00392A34"/>
    <w:rsid w:val="00392CAB"/>
    <w:rsid w:val="00393011"/>
    <w:rsid w:val="0039337E"/>
    <w:rsid w:val="00393401"/>
    <w:rsid w:val="00393623"/>
    <w:rsid w:val="00393E22"/>
    <w:rsid w:val="00394005"/>
    <w:rsid w:val="003945F8"/>
    <w:rsid w:val="003947D9"/>
    <w:rsid w:val="003947E2"/>
    <w:rsid w:val="003949D5"/>
    <w:rsid w:val="00394AA1"/>
    <w:rsid w:val="00394C5D"/>
    <w:rsid w:val="00395564"/>
    <w:rsid w:val="00396027"/>
    <w:rsid w:val="003966AB"/>
    <w:rsid w:val="0039682A"/>
    <w:rsid w:val="00396ACE"/>
    <w:rsid w:val="00396ADE"/>
    <w:rsid w:val="00396C8C"/>
    <w:rsid w:val="003978C7"/>
    <w:rsid w:val="003979D3"/>
    <w:rsid w:val="00397E54"/>
    <w:rsid w:val="00397E58"/>
    <w:rsid w:val="003A0025"/>
    <w:rsid w:val="003A00E2"/>
    <w:rsid w:val="003A068E"/>
    <w:rsid w:val="003A069A"/>
    <w:rsid w:val="003A0B3C"/>
    <w:rsid w:val="003A0C06"/>
    <w:rsid w:val="003A1190"/>
    <w:rsid w:val="003A11C2"/>
    <w:rsid w:val="003A1428"/>
    <w:rsid w:val="003A1523"/>
    <w:rsid w:val="003A2350"/>
    <w:rsid w:val="003A23C9"/>
    <w:rsid w:val="003A257F"/>
    <w:rsid w:val="003A2688"/>
    <w:rsid w:val="003A27B1"/>
    <w:rsid w:val="003A2A79"/>
    <w:rsid w:val="003A2A97"/>
    <w:rsid w:val="003A2C10"/>
    <w:rsid w:val="003A2ECC"/>
    <w:rsid w:val="003A3034"/>
    <w:rsid w:val="003A310D"/>
    <w:rsid w:val="003A3563"/>
    <w:rsid w:val="003A40F9"/>
    <w:rsid w:val="003A488C"/>
    <w:rsid w:val="003A4D2D"/>
    <w:rsid w:val="003A4E9C"/>
    <w:rsid w:val="003A4F5E"/>
    <w:rsid w:val="003A4F93"/>
    <w:rsid w:val="003A4FAF"/>
    <w:rsid w:val="003A5060"/>
    <w:rsid w:val="003A51D7"/>
    <w:rsid w:val="003A5413"/>
    <w:rsid w:val="003A5798"/>
    <w:rsid w:val="003A5C17"/>
    <w:rsid w:val="003A5D29"/>
    <w:rsid w:val="003A64FC"/>
    <w:rsid w:val="003A657B"/>
    <w:rsid w:val="003A65B8"/>
    <w:rsid w:val="003A662A"/>
    <w:rsid w:val="003A6768"/>
    <w:rsid w:val="003A6E12"/>
    <w:rsid w:val="003A706F"/>
    <w:rsid w:val="003A7352"/>
    <w:rsid w:val="003A7548"/>
    <w:rsid w:val="003A76D1"/>
    <w:rsid w:val="003A774D"/>
    <w:rsid w:val="003A7965"/>
    <w:rsid w:val="003A7BE4"/>
    <w:rsid w:val="003A7E73"/>
    <w:rsid w:val="003B0040"/>
    <w:rsid w:val="003B0294"/>
    <w:rsid w:val="003B077B"/>
    <w:rsid w:val="003B0B1C"/>
    <w:rsid w:val="003B0B22"/>
    <w:rsid w:val="003B1602"/>
    <w:rsid w:val="003B197C"/>
    <w:rsid w:val="003B2ACB"/>
    <w:rsid w:val="003B2C13"/>
    <w:rsid w:val="003B2D20"/>
    <w:rsid w:val="003B3104"/>
    <w:rsid w:val="003B33E3"/>
    <w:rsid w:val="003B359C"/>
    <w:rsid w:val="003B3799"/>
    <w:rsid w:val="003B3B29"/>
    <w:rsid w:val="003B3C24"/>
    <w:rsid w:val="003B41E3"/>
    <w:rsid w:val="003B43CF"/>
    <w:rsid w:val="003B452D"/>
    <w:rsid w:val="003B45F3"/>
    <w:rsid w:val="003B481A"/>
    <w:rsid w:val="003B4FE1"/>
    <w:rsid w:val="003B5138"/>
    <w:rsid w:val="003B5702"/>
    <w:rsid w:val="003B59F4"/>
    <w:rsid w:val="003B5BAA"/>
    <w:rsid w:val="003B60DB"/>
    <w:rsid w:val="003B6643"/>
    <w:rsid w:val="003B6E44"/>
    <w:rsid w:val="003B6F2C"/>
    <w:rsid w:val="003B6FC4"/>
    <w:rsid w:val="003B7211"/>
    <w:rsid w:val="003B7A7C"/>
    <w:rsid w:val="003B7AD0"/>
    <w:rsid w:val="003B7D2C"/>
    <w:rsid w:val="003C00B0"/>
    <w:rsid w:val="003C0438"/>
    <w:rsid w:val="003C062C"/>
    <w:rsid w:val="003C06BC"/>
    <w:rsid w:val="003C0D06"/>
    <w:rsid w:val="003C0E92"/>
    <w:rsid w:val="003C0ED6"/>
    <w:rsid w:val="003C14C8"/>
    <w:rsid w:val="003C1684"/>
    <w:rsid w:val="003C1C33"/>
    <w:rsid w:val="003C1D24"/>
    <w:rsid w:val="003C1F5D"/>
    <w:rsid w:val="003C232C"/>
    <w:rsid w:val="003C23FA"/>
    <w:rsid w:val="003C2955"/>
    <w:rsid w:val="003C2AF7"/>
    <w:rsid w:val="003C310E"/>
    <w:rsid w:val="003C31A0"/>
    <w:rsid w:val="003C3601"/>
    <w:rsid w:val="003C362D"/>
    <w:rsid w:val="003C3637"/>
    <w:rsid w:val="003C390B"/>
    <w:rsid w:val="003C396F"/>
    <w:rsid w:val="003C3AEC"/>
    <w:rsid w:val="003C4053"/>
    <w:rsid w:val="003C4619"/>
    <w:rsid w:val="003C465D"/>
    <w:rsid w:val="003C47AD"/>
    <w:rsid w:val="003C482B"/>
    <w:rsid w:val="003C4B4E"/>
    <w:rsid w:val="003C5025"/>
    <w:rsid w:val="003C54FD"/>
    <w:rsid w:val="003C558C"/>
    <w:rsid w:val="003C56D7"/>
    <w:rsid w:val="003C6027"/>
    <w:rsid w:val="003C676E"/>
    <w:rsid w:val="003C7177"/>
    <w:rsid w:val="003C74C4"/>
    <w:rsid w:val="003C753C"/>
    <w:rsid w:val="003C7682"/>
    <w:rsid w:val="003C7777"/>
    <w:rsid w:val="003C7899"/>
    <w:rsid w:val="003C7C33"/>
    <w:rsid w:val="003D0351"/>
    <w:rsid w:val="003D0557"/>
    <w:rsid w:val="003D0BCC"/>
    <w:rsid w:val="003D0D85"/>
    <w:rsid w:val="003D0DB5"/>
    <w:rsid w:val="003D0EC0"/>
    <w:rsid w:val="003D1842"/>
    <w:rsid w:val="003D1F57"/>
    <w:rsid w:val="003D2016"/>
    <w:rsid w:val="003D2E49"/>
    <w:rsid w:val="003D3091"/>
    <w:rsid w:val="003D37F4"/>
    <w:rsid w:val="003D390C"/>
    <w:rsid w:val="003D3A66"/>
    <w:rsid w:val="003D3F05"/>
    <w:rsid w:val="003D3F3B"/>
    <w:rsid w:val="003D4412"/>
    <w:rsid w:val="003D50C2"/>
    <w:rsid w:val="003D5114"/>
    <w:rsid w:val="003D5587"/>
    <w:rsid w:val="003D5687"/>
    <w:rsid w:val="003D573C"/>
    <w:rsid w:val="003D5CB2"/>
    <w:rsid w:val="003D5CF7"/>
    <w:rsid w:val="003D62B3"/>
    <w:rsid w:val="003D659B"/>
    <w:rsid w:val="003D671C"/>
    <w:rsid w:val="003D735B"/>
    <w:rsid w:val="003D7D10"/>
    <w:rsid w:val="003D7F3F"/>
    <w:rsid w:val="003E0108"/>
    <w:rsid w:val="003E0231"/>
    <w:rsid w:val="003E02E0"/>
    <w:rsid w:val="003E08B3"/>
    <w:rsid w:val="003E0AC9"/>
    <w:rsid w:val="003E0B9B"/>
    <w:rsid w:val="003E0D21"/>
    <w:rsid w:val="003E153F"/>
    <w:rsid w:val="003E16A7"/>
    <w:rsid w:val="003E16B4"/>
    <w:rsid w:val="003E210D"/>
    <w:rsid w:val="003E2670"/>
    <w:rsid w:val="003E2792"/>
    <w:rsid w:val="003E27FA"/>
    <w:rsid w:val="003E2A08"/>
    <w:rsid w:val="003E2A70"/>
    <w:rsid w:val="003E31A0"/>
    <w:rsid w:val="003E3256"/>
    <w:rsid w:val="003E3772"/>
    <w:rsid w:val="003E380A"/>
    <w:rsid w:val="003E4559"/>
    <w:rsid w:val="003E5099"/>
    <w:rsid w:val="003E528A"/>
    <w:rsid w:val="003E5682"/>
    <w:rsid w:val="003E570B"/>
    <w:rsid w:val="003E576C"/>
    <w:rsid w:val="003E5D22"/>
    <w:rsid w:val="003E5DAD"/>
    <w:rsid w:val="003E5FD1"/>
    <w:rsid w:val="003E64EE"/>
    <w:rsid w:val="003E6508"/>
    <w:rsid w:val="003E6E04"/>
    <w:rsid w:val="003E6E6D"/>
    <w:rsid w:val="003E705C"/>
    <w:rsid w:val="003E73B7"/>
    <w:rsid w:val="003E7840"/>
    <w:rsid w:val="003E7B17"/>
    <w:rsid w:val="003F01E1"/>
    <w:rsid w:val="003F032E"/>
    <w:rsid w:val="003F11ED"/>
    <w:rsid w:val="003F1482"/>
    <w:rsid w:val="003F167B"/>
    <w:rsid w:val="003F19A5"/>
    <w:rsid w:val="003F1C39"/>
    <w:rsid w:val="003F1FF5"/>
    <w:rsid w:val="003F23C5"/>
    <w:rsid w:val="003F257D"/>
    <w:rsid w:val="003F28C6"/>
    <w:rsid w:val="003F2A79"/>
    <w:rsid w:val="003F2F71"/>
    <w:rsid w:val="003F30D8"/>
    <w:rsid w:val="003F330C"/>
    <w:rsid w:val="003F34B6"/>
    <w:rsid w:val="003F3AAF"/>
    <w:rsid w:val="003F3D28"/>
    <w:rsid w:val="003F489A"/>
    <w:rsid w:val="003F49B3"/>
    <w:rsid w:val="003F4C7C"/>
    <w:rsid w:val="003F4CE9"/>
    <w:rsid w:val="003F50B7"/>
    <w:rsid w:val="003F5145"/>
    <w:rsid w:val="003F54FE"/>
    <w:rsid w:val="003F5AE2"/>
    <w:rsid w:val="003F5BFE"/>
    <w:rsid w:val="003F6311"/>
    <w:rsid w:val="003F6E6B"/>
    <w:rsid w:val="003F6F52"/>
    <w:rsid w:val="003F7C34"/>
    <w:rsid w:val="00400740"/>
    <w:rsid w:val="00400773"/>
    <w:rsid w:val="00400B59"/>
    <w:rsid w:val="00400C3F"/>
    <w:rsid w:val="00400CCA"/>
    <w:rsid w:val="00400ED6"/>
    <w:rsid w:val="00401213"/>
    <w:rsid w:val="004013C4"/>
    <w:rsid w:val="00401725"/>
    <w:rsid w:val="004019FF"/>
    <w:rsid w:val="00401AB3"/>
    <w:rsid w:val="00401BB7"/>
    <w:rsid w:val="00402949"/>
    <w:rsid w:val="00402AA9"/>
    <w:rsid w:val="00402E95"/>
    <w:rsid w:val="00402FC7"/>
    <w:rsid w:val="00403172"/>
    <w:rsid w:val="00403266"/>
    <w:rsid w:val="004034D6"/>
    <w:rsid w:val="00403722"/>
    <w:rsid w:val="004037BE"/>
    <w:rsid w:val="0040382E"/>
    <w:rsid w:val="00403DC1"/>
    <w:rsid w:val="0040413F"/>
    <w:rsid w:val="0040454E"/>
    <w:rsid w:val="0040470A"/>
    <w:rsid w:val="00404D4E"/>
    <w:rsid w:val="0040549E"/>
    <w:rsid w:val="004055F5"/>
    <w:rsid w:val="004056B9"/>
    <w:rsid w:val="00405841"/>
    <w:rsid w:val="00405FC7"/>
    <w:rsid w:val="0040641D"/>
    <w:rsid w:val="004069E4"/>
    <w:rsid w:val="00406E29"/>
    <w:rsid w:val="00406EFF"/>
    <w:rsid w:val="00407165"/>
    <w:rsid w:val="00407594"/>
    <w:rsid w:val="00407F2A"/>
    <w:rsid w:val="00410EED"/>
    <w:rsid w:val="00411199"/>
    <w:rsid w:val="004112F2"/>
    <w:rsid w:val="00411624"/>
    <w:rsid w:val="00411A51"/>
    <w:rsid w:val="00411ADA"/>
    <w:rsid w:val="00411B09"/>
    <w:rsid w:val="00411BA3"/>
    <w:rsid w:val="004124EE"/>
    <w:rsid w:val="0041271A"/>
    <w:rsid w:val="004128B8"/>
    <w:rsid w:val="00413052"/>
    <w:rsid w:val="00413062"/>
    <w:rsid w:val="004131AE"/>
    <w:rsid w:val="00413E1F"/>
    <w:rsid w:val="0041403F"/>
    <w:rsid w:val="004141F5"/>
    <w:rsid w:val="0041464E"/>
    <w:rsid w:val="0041468A"/>
    <w:rsid w:val="004147A1"/>
    <w:rsid w:val="00415452"/>
    <w:rsid w:val="00415628"/>
    <w:rsid w:val="00415DC2"/>
    <w:rsid w:val="00415E00"/>
    <w:rsid w:val="00416098"/>
    <w:rsid w:val="004161E7"/>
    <w:rsid w:val="00416717"/>
    <w:rsid w:val="0041677D"/>
    <w:rsid w:val="00416B00"/>
    <w:rsid w:val="004170E1"/>
    <w:rsid w:val="0041747B"/>
    <w:rsid w:val="00417910"/>
    <w:rsid w:val="00420063"/>
    <w:rsid w:val="004200D6"/>
    <w:rsid w:val="00420A79"/>
    <w:rsid w:val="00420C29"/>
    <w:rsid w:val="00420D35"/>
    <w:rsid w:val="00420EE5"/>
    <w:rsid w:val="004213A7"/>
    <w:rsid w:val="00421BC5"/>
    <w:rsid w:val="00422044"/>
    <w:rsid w:val="004221F2"/>
    <w:rsid w:val="00422399"/>
    <w:rsid w:val="00422760"/>
    <w:rsid w:val="0042299B"/>
    <w:rsid w:val="00422A10"/>
    <w:rsid w:val="0042368F"/>
    <w:rsid w:val="00423962"/>
    <w:rsid w:val="004239BC"/>
    <w:rsid w:val="00423CAA"/>
    <w:rsid w:val="00423FCC"/>
    <w:rsid w:val="00424475"/>
    <w:rsid w:val="00424D61"/>
    <w:rsid w:val="00424EFE"/>
    <w:rsid w:val="004250AA"/>
    <w:rsid w:val="00425242"/>
    <w:rsid w:val="004253CD"/>
    <w:rsid w:val="00425624"/>
    <w:rsid w:val="004258B3"/>
    <w:rsid w:val="00425F8C"/>
    <w:rsid w:val="00426103"/>
    <w:rsid w:val="00426129"/>
    <w:rsid w:val="00426A13"/>
    <w:rsid w:val="00426FA2"/>
    <w:rsid w:val="00427358"/>
    <w:rsid w:val="004273BB"/>
    <w:rsid w:val="0042798F"/>
    <w:rsid w:val="00427EB6"/>
    <w:rsid w:val="0043008E"/>
    <w:rsid w:val="004300FE"/>
    <w:rsid w:val="0043012B"/>
    <w:rsid w:val="0043064B"/>
    <w:rsid w:val="00430650"/>
    <w:rsid w:val="0043067A"/>
    <w:rsid w:val="004306C3"/>
    <w:rsid w:val="004309BD"/>
    <w:rsid w:val="00430B72"/>
    <w:rsid w:val="00430ECB"/>
    <w:rsid w:val="0043100B"/>
    <w:rsid w:val="004312DB"/>
    <w:rsid w:val="00431E4B"/>
    <w:rsid w:val="00431EF9"/>
    <w:rsid w:val="00432063"/>
    <w:rsid w:val="0043231D"/>
    <w:rsid w:val="0043261E"/>
    <w:rsid w:val="004328EC"/>
    <w:rsid w:val="00432BB2"/>
    <w:rsid w:val="00432D0C"/>
    <w:rsid w:val="00432E17"/>
    <w:rsid w:val="00433244"/>
    <w:rsid w:val="004335DF"/>
    <w:rsid w:val="00433943"/>
    <w:rsid w:val="00433E15"/>
    <w:rsid w:val="004340C4"/>
    <w:rsid w:val="0043437A"/>
    <w:rsid w:val="0043480D"/>
    <w:rsid w:val="004349EF"/>
    <w:rsid w:val="00434AB8"/>
    <w:rsid w:val="00434C24"/>
    <w:rsid w:val="00434FD2"/>
    <w:rsid w:val="004358E1"/>
    <w:rsid w:val="00436265"/>
    <w:rsid w:val="004366A9"/>
    <w:rsid w:val="004367A8"/>
    <w:rsid w:val="00436BA0"/>
    <w:rsid w:val="00436D33"/>
    <w:rsid w:val="00436DC3"/>
    <w:rsid w:val="00436E8B"/>
    <w:rsid w:val="00436EBC"/>
    <w:rsid w:val="00436FBF"/>
    <w:rsid w:val="00437827"/>
    <w:rsid w:val="00437C36"/>
    <w:rsid w:val="00437DAF"/>
    <w:rsid w:val="00437FD9"/>
    <w:rsid w:val="00440181"/>
    <w:rsid w:val="00440318"/>
    <w:rsid w:val="004403A5"/>
    <w:rsid w:val="004404B0"/>
    <w:rsid w:val="0044099E"/>
    <w:rsid w:val="00440A34"/>
    <w:rsid w:val="00440ECE"/>
    <w:rsid w:val="00441128"/>
    <w:rsid w:val="00441683"/>
    <w:rsid w:val="0044178B"/>
    <w:rsid w:val="00441B48"/>
    <w:rsid w:val="004423D0"/>
    <w:rsid w:val="004428C8"/>
    <w:rsid w:val="00442D45"/>
    <w:rsid w:val="004430E2"/>
    <w:rsid w:val="004434FE"/>
    <w:rsid w:val="0044380D"/>
    <w:rsid w:val="00443826"/>
    <w:rsid w:val="00443832"/>
    <w:rsid w:val="00443A3B"/>
    <w:rsid w:val="00443B1F"/>
    <w:rsid w:val="00443C2A"/>
    <w:rsid w:val="0044454A"/>
    <w:rsid w:val="004447A9"/>
    <w:rsid w:val="00444937"/>
    <w:rsid w:val="00444CA2"/>
    <w:rsid w:val="004452A0"/>
    <w:rsid w:val="004457F2"/>
    <w:rsid w:val="004458B2"/>
    <w:rsid w:val="00445971"/>
    <w:rsid w:val="00445A51"/>
    <w:rsid w:val="00445B08"/>
    <w:rsid w:val="004465F8"/>
    <w:rsid w:val="0044673D"/>
    <w:rsid w:val="00446989"/>
    <w:rsid w:val="004469FD"/>
    <w:rsid w:val="00446D1B"/>
    <w:rsid w:val="00446DF7"/>
    <w:rsid w:val="00446F60"/>
    <w:rsid w:val="0044748C"/>
    <w:rsid w:val="0044749B"/>
    <w:rsid w:val="00447500"/>
    <w:rsid w:val="00447A4E"/>
    <w:rsid w:val="00447C6C"/>
    <w:rsid w:val="00447D01"/>
    <w:rsid w:val="00447DEF"/>
    <w:rsid w:val="004504E9"/>
    <w:rsid w:val="00450EC2"/>
    <w:rsid w:val="004510FF"/>
    <w:rsid w:val="0045164C"/>
    <w:rsid w:val="00451A0B"/>
    <w:rsid w:val="0045206B"/>
    <w:rsid w:val="004520AA"/>
    <w:rsid w:val="00452238"/>
    <w:rsid w:val="00452285"/>
    <w:rsid w:val="004528F9"/>
    <w:rsid w:val="00452DFC"/>
    <w:rsid w:val="00453370"/>
    <w:rsid w:val="00453487"/>
    <w:rsid w:val="0045355C"/>
    <w:rsid w:val="00453666"/>
    <w:rsid w:val="0045394B"/>
    <w:rsid w:val="00453B7E"/>
    <w:rsid w:val="00453E7E"/>
    <w:rsid w:val="00454111"/>
    <w:rsid w:val="0045432A"/>
    <w:rsid w:val="00454FD4"/>
    <w:rsid w:val="00455145"/>
    <w:rsid w:val="004558BC"/>
    <w:rsid w:val="004559D3"/>
    <w:rsid w:val="00455AAA"/>
    <w:rsid w:val="00455AFD"/>
    <w:rsid w:val="00455B56"/>
    <w:rsid w:val="004561DA"/>
    <w:rsid w:val="004562EC"/>
    <w:rsid w:val="00456630"/>
    <w:rsid w:val="00456755"/>
    <w:rsid w:val="00456891"/>
    <w:rsid w:val="004569C8"/>
    <w:rsid w:val="00456A69"/>
    <w:rsid w:val="00456DAB"/>
    <w:rsid w:val="00456E9E"/>
    <w:rsid w:val="00456FFF"/>
    <w:rsid w:val="0045742C"/>
    <w:rsid w:val="004577F8"/>
    <w:rsid w:val="004605FA"/>
    <w:rsid w:val="0046068A"/>
    <w:rsid w:val="00460C3F"/>
    <w:rsid w:val="00461210"/>
    <w:rsid w:val="0046155D"/>
    <w:rsid w:val="00461569"/>
    <w:rsid w:val="0046173B"/>
    <w:rsid w:val="004618FE"/>
    <w:rsid w:val="0046210B"/>
    <w:rsid w:val="004622F4"/>
    <w:rsid w:val="00462488"/>
    <w:rsid w:val="00463423"/>
    <w:rsid w:val="004639BF"/>
    <w:rsid w:val="00463B9F"/>
    <w:rsid w:val="00463C2A"/>
    <w:rsid w:val="00463D73"/>
    <w:rsid w:val="004640AF"/>
    <w:rsid w:val="0046443F"/>
    <w:rsid w:val="004646A0"/>
    <w:rsid w:val="00465C03"/>
    <w:rsid w:val="00465C42"/>
    <w:rsid w:val="0046604F"/>
    <w:rsid w:val="004664DB"/>
    <w:rsid w:val="00466A81"/>
    <w:rsid w:val="00466AC5"/>
    <w:rsid w:val="00466B9D"/>
    <w:rsid w:val="00466D61"/>
    <w:rsid w:val="00466F95"/>
    <w:rsid w:val="00467047"/>
    <w:rsid w:val="004670C7"/>
    <w:rsid w:val="00467495"/>
    <w:rsid w:val="00467503"/>
    <w:rsid w:val="00467534"/>
    <w:rsid w:val="00467597"/>
    <w:rsid w:val="004676AC"/>
    <w:rsid w:val="00467CA4"/>
    <w:rsid w:val="00467D5A"/>
    <w:rsid w:val="0047088D"/>
    <w:rsid w:val="004708FE"/>
    <w:rsid w:val="00470BFF"/>
    <w:rsid w:val="00471AAB"/>
    <w:rsid w:val="00471B9B"/>
    <w:rsid w:val="00471CC5"/>
    <w:rsid w:val="00472284"/>
    <w:rsid w:val="00472C46"/>
    <w:rsid w:val="00472F80"/>
    <w:rsid w:val="00473028"/>
    <w:rsid w:val="00473206"/>
    <w:rsid w:val="004736FC"/>
    <w:rsid w:val="00474496"/>
    <w:rsid w:val="004746EB"/>
    <w:rsid w:val="00474784"/>
    <w:rsid w:val="00474980"/>
    <w:rsid w:val="00474C0D"/>
    <w:rsid w:val="00475139"/>
    <w:rsid w:val="004755DD"/>
    <w:rsid w:val="00475C2A"/>
    <w:rsid w:val="004762D9"/>
    <w:rsid w:val="00476423"/>
    <w:rsid w:val="00476A20"/>
    <w:rsid w:val="00476D8B"/>
    <w:rsid w:val="00476E9A"/>
    <w:rsid w:val="0047719C"/>
    <w:rsid w:val="004771A6"/>
    <w:rsid w:val="00480888"/>
    <w:rsid w:val="0048088F"/>
    <w:rsid w:val="0048098F"/>
    <w:rsid w:val="0048150E"/>
    <w:rsid w:val="00481980"/>
    <w:rsid w:val="00481AB5"/>
    <w:rsid w:val="00482642"/>
    <w:rsid w:val="00482967"/>
    <w:rsid w:val="0048299E"/>
    <w:rsid w:val="00482EDA"/>
    <w:rsid w:val="004833F8"/>
    <w:rsid w:val="00483453"/>
    <w:rsid w:val="0048415B"/>
    <w:rsid w:val="004842E1"/>
    <w:rsid w:val="004849F8"/>
    <w:rsid w:val="00484A57"/>
    <w:rsid w:val="00484A69"/>
    <w:rsid w:val="00484D5B"/>
    <w:rsid w:val="00484E53"/>
    <w:rsid w:val="00484ED4"/>
    <w:rsid w:val="00484FB2"/>
    <w:rsid w:val="004850B7"/>
    <w:rsid w:val="00485395"/>
    <w:rsid w:val="00485438"/>
    <w:rsid w:val="004856A5"/>
    <w:rsid w:val="004857F4"/>
    <w:rsid w:val="00485A4B"/>
    <w:rsid w:val="00485CDE"/>
    <w:rsid w:val="004862CD"/>
    <w:rsid w:val="00486316"/>
    <w:rsid w:val="0048644E"/>
    <w:rsid w:val="004865C4"/>
    <w:rsid w:val="0048686C"/>
    <w:rsid w:val="004868E2"/>
    <w:rsid w:val="00486A50"/>
    <w:rsid w:val="00486E13"/>
    <w:rsid w:val="00486E6A"/>
    <w:rsid w:val="004876B6"/>
    <w:rsid w:val="00487DCA"/>
    <w:rsid w:val="00487FDE"/>
    <w:rsid w:val="004919CF"/>
    <w:rsid w:val="00491C0C"/>
    <w:rsid w:val="00491F76"/>
    <w:rsid w:val="00492139"/>
    <w:rsid w:val="004921A0"/>
    <w:rsid w:val="00492595"/>
    <w:rsid w:val="004925ED"/>
    <w:rsid w:val="00492C30"/>
    <w:rsid w:val="00492CA5"/>
    <w:rsid w:val="004932F4"/>
    <w:rsid w:val="00493991"/>
    <w:rsid w:val="00494B5B"/>
    <w:rsid w:val="0049532F"/>
    <w:rsid w:val="00495501"/>
    <w:rsid w:val="00495703"/>
    <w:rsid w:val="00495823"/>
    <w:rsid w:val="00495839"/>
    <w:rsid w:val="00496131"/>
    <w:rsid w:val="00496384"/>
    <w:rsid w:val="004965D7"/>
    <w:rsid w:val="0049661C"/>
    <w:rsid w:val="00496AC2"/>
    <w:rsid w:val="00496D9C"/>
    <w:rsid w:val="004970AC"/>
    <w:rsid w:val="0049741E"/>
    <w:rsid w:val="00497849"/>
    <w:rsid w:val="004A0405"/>
    <w:rsid w:val="004A0480"/>
    <w:rsid w:val="004A082A"/>
    <w:rsid w:val="004A0D32"/>
    <w:rsid w:val="004A1190"/>
    <w:rsid w:val="004A11F4"/>
    <w:rsid w:val="004A1697"/>
    <w:rsid w:val="004A1A12"/>
    <w:rsid w:val="004A1BA0"/>
    <w:rsid w:val="004A1BD1"/>
    <w:rsid w:val="004A1F1B"/>
    <w:rsid w:val="004A20E7"/>
    <w:rsid w:val="004A224E"/>
    <w:rsid w:val="004A2930"/>
    <w:rsid w:val="004A2C4E"/>
    <w:rsid w:val="004A2CE2"/>
    <w:rsid w:val="004A3383"/>
    <w:rsid w:val="004A37D6"/>
    <w:rsid w:val="004A39EF"/>
    <w:rsid w:val="004A3A61"/>
    <w:rsid w:val="004A3C2B"/>
    <w:rsid w:val="004A4607"/>
    <w:rsid w:val="004A4B9C"/>
    <w:rsid w:val="004A4C01"/>
    <w:rsid w:val="004A5488"/>
    <w:rsid w:val="004A548F"/>
    <w:rsid w:val="004A59AE"/>
    <w:rsid w:val="004A5DF1"/>
    <w:rsid w:val="004A625D"/>
    <w:rsid w:val="004A6ACE"/>
    <w:rsid w:val="004A6DF9"/>
    <w:rsid w:val="004A74C3"/>
    <w:rsid w:val="004A770D"/>
    <w:rsid w:val="004A77FB"/>
    <w:rsid w:val="004B0562"/>
    <w:rsid w:val="004B070D"/>
    <w:rsid w:val="004B0877"/>
    <w:rsid w:val="004B0CA2"/>
    <w:rsid w:val="004B0D67"/>
    <w:rsid w:val="004B0D8A"/>
    <w:rsid w:val="004B154F"/>
    <w:rsid w:val="004B157B"/>
    <w:rsid w:val="004B18E3"/>
    <w:rsid w:val="004B1910"/>
    <w:rsid w:val="004B1E8D"/>
    <w:rsid w:val="004B2736"/>
    <w:rsid w:val="004B28EA"/>
    <w:rsid w:val="004B2915"/>
    <w:rsid w:val="004B2F20"/>
    <w:rsid w:val="004B382B"/>
    <w:rsid w:val="004B3BDE"/>
    <w:rsid w:val="004B4528"/>
    <w:rsid w:val="004B47A0"/>
    <w:rsid w:val="004B4A99"/>
    <w:rsid w:val="004B4BC6"/>
    <w:rsid w:val="004B50B0"/>
    <w:rsid w:val="004B5113"/>
    <w:rsid w:val="004B5327"/>
    <w:rsid w:val="004B54A9"/>
    <w:rsid w:val="004B5633"/>
    <w:rsid w:val="004B58B0"/>
    <w:rsid w:val="004B59A0"/>
    <w:rsid w:val="004B61F9"/>
    <w:rsid w:val="004B6255"/>
    <w:rsid w:val="004B628F"/>
    <w:rsid w:val="004B6974"/>
    <w:rsid w:val="004B6B11"/>
    <w:rsid w:val="004B6D27"/>
    <w:rsid w:val="004B6F2F"/>
    <w:rsid w:val="004B707E"/>
    <w:rsid w:val="004B76CA"/>
    <w:rsid w:val="004B7980"/>
    <w:rsid w:val="004C07CC"/>
    <w:rsid w:val="004C0D09"/>
    <w:rsid w:val="004C0D73"/>
    <w:rsid w:val="004C0D98"/>
    <w:rsid w:val="004C0E40"/>
    <w:rsid w:val="004C0F85"/>
    <w:rsid w:val="004C1E8F"/>
    <w:rsid w:val="004C200F"/>
    <w:rsid w:val="004C202E"/>
    <w:rsid w:val="004C2167"/>
    <w:rsid w:val="004C2173"/>
    <w:rsid w:val="004C2277"/>
    <w:rsid w:val="004C229A"/>
    <w:rsid w:val="004C24DF"/>
    <w:rsid w:val="004C29EE"/>
    <w:rsid w:val="004C33E9"/>
    <w:rsid w:val="004C347B"/>
    <w:rsid w:val="004C3A0B"/>
    <w:rsid w:val="004C3BC4"/>
    <w:rsid w:val="004C3BEF"/>
    <w:rsid w:val="004C4230"/>
    <w:rsid w:val="004C42B3"/>
    <w:rsid w:val="004C4C9E"/>
    <w:rsid w:val="004C50A2"/>
    <w:rsid w:val="004C519B"/>
    <w:rsid w:val="004C5310"/>
    <w:rsid w:val="004C54CE"/>
    <w:rsid w:val="004C5595"/>
    <w:rsid w:val="004C5DD0"/>
    <w:rsid w:val="004C634B"/>
    <w:rsid w:val="004C637E"/>
    <w:rsid w:val="004C6471"/>
    <w:rsid w:val="004C64D7"/>
    <w:rsid w:val="004C6748"/>
    <w:rsid w:val="004C6861"/>
    <w:rsid w:val="004C6D90"/>
    <w:rsid w:val="004C6E30"/>
    <w:rsid w:val="004C6F0B"/>
    <w:rsid w:val="004C7063"/>
    <w:rsid w:val="004C747D"/>
    <w:rsid w:val="004D041B"/>
    <w:rsid w:val="004D06FF"/>
    <w:rsid w:val="004D08BA"/>
    <w:rsid w:val="004D11D0"/>
    <w:rsid w:val="004D144B"/>
    <w:rsid w:val="004D14BC"/>
    <w:rsid w:val="004D1B60"/>
    <w:rsid w:val="004D2467"/>
    <w:rsid w:val="004D2526"/>
    <w:rsid w:val="004D2587"/>
    <w:rsid w:val="004D28B5"/>
    <w:rsid w:val="004D28F0"/>
    <w:rsid w:val="004D2A85"/>
    <w:rsid w:val="004D3272"/>
    <w:rsid w:val="004D3603"/>
    <w:rsid w:val="004D3B5D"/>
    <w:rsid w:val="004D3EFE"/>
    <w:rsid w:val="004D4040"/>
    <w:rsid w:val="004D44AC"/>
    <w:rsid w:val="004D49DE"/>
    <w:rsid w:val="004D4E62"/>
    <w:rsid w:val="004D500E"/>
    <w:rsid w:val="004D5072"/>
    <w:rsid w:val="004D5105"/>
    <w:rsid w:val="004D5118"/>
    <w:rsid w:val="004D5C9A"/>
    <w:rsid w:val="004D5FDB"/>
    <w:rsid w:val="004D6178"/>
    <w:rsid w:val="004D64E2"/>
    <w:rsid w:val="004D71A7"/>
    <w:rsid w:val="004D742A"/>
    <w:rsid w:val="004D7619"/>
    <w:rsid w:val="004D784A"/>
    <w:rsid w:val="004D7968"/>
    <w:rsid w:val="004D7B41"/>
    <w:rsid w:val="004E006C"/>
    <w:rsid w:val="004E07C4"/>
    <w:rsid w:val="004E0856"/>
    <w:rsid w:val="004E0B4E"/>
    <w:rsid w:val="004E0B6B"/>
    <w:rsid w:val="004E0DF2"/>
    <w:rsid w:val="004E1073"/>
    <w:rsid w:val="004E1359"/>
    <w:rsid w:val="004E13B3"/>
    <w:rsid w:val="004E1582"/>
    <w:rsid w:val="004E1B01"/>
    <w:rsid w:val="004E1C12"/>
    <w:rsid w:val="004E20FE"/>
    <w:rsid w:val="004E213F"/>
    <w:rsid w:val="004E21A1"/>
    <w:rsid w:val="004E223B"/>
    <w:rsid w:val="004E34D5"/>
    <w:rsid w:val="004E3C2E"/>
    <w:rsid w:val="004E3F3C"/>
    <w:rsid w:val="004E3FEF"/>
    <w:rsid w:val="004E4A31"/>
    <w:rsid w:val="004E5042"/>
    <w:rsid w:val="004E51A5"/>
    <w:rsid w:val="004E5466"/>
    <w:rsid w:val="004E555B"/>
    <w:rsid w:val="004E56CF"/>
    <w:rsid w:val="004E5965"/>
    <w:rsid w:val="004E5F5E"/>
    <w:rsid w:val="004E65B4"/>
    <w:rsid w:val="004E6633"/>
    <w:rsid w:val="004E69FA"/>
    <w:rsid w:val="004E7427"/>
    <w:rsid w:val="004E7740"/>
    <w:rsid w:val="004E77DD"/>
    <w:rsid w:val="004E782D"/>
    <w:rsid w:val="004E7C2D"/>
    <w:rsid w:val="004E7CF3"/>
    <w:rsid w:val="004E7D53"/>
    <w:rsid w:val="004E7F59"/>
    <w:rsid w:val="004F0749"/>
    <w:rsid w:val="004F0C20"/>
    <w:rsid w:val="004F1C27"/>
    <w:rsid w:val="004F1CCA"/>
    <w:rsid w:val="004F1E8C"/>
    <w:rsid w:val="004F20FD"/>
    <w:rsid w:val="004F21BE"/>
    <w:rsid w:val="004F230C"/>
    <w:rsid w:val="004F285D"/>
    <w:rsid w:val="004F28E8"/>
    <w:rsid w:val="004F2D2F"/>
    <w:rsid w:val="004F331D"/>
    <w:rsid w:val="004F350B"/>
    <w:rsid w:val="004F38AA"/>
    <w:rsid w:val="004F3C98"/>
    <w:rsid w:val="004F3EF7"/>
    <w:rsid w:val="004F437A"/>
    <w:rsid w:val="004F51BB"/>
    <w:rsid w:val="004F5B12"/>
    <w:rsid w:val="004F5F26"/>
    <w:rsid w:val="004F5F8A"/>
    <w:rsid w:val="004F6165"/>
    <w:rsid w:val="004F67B6"/>
    <w:rsid w:val="004F696A"/>
    <w:rsid w:val="004F69B8"/>
    <w:rsid w:val="004F6C47"/>
    <w:rsid w:val="004F782D"/>
    <w:rsid w:val="004F7E8E"/>
    <w:rsid w:val="0050011B"/>
    <w:rsid w:val="0050041B"/>
    <w:rsid w:val="00500623"/>
    <w:rsid w:val="00500AA3"/>
    <w:rsid w:val="00500B97"/>
    <w:rsid w:val="00500C25"/>
    <w:rsid w:val="00500E40"/>
    <w:rsid w:val="00500EE4"/>
    <w:rsid w:val="005011B7"/>
    <w:rsid w:val="00501445"/>
    <w:rsid w:val="00501639"/>
    <w:rsid w:val="00501BA4"/>
    <w:rsid w:val="00501D8F"/>
    <w:rsid w:val="00501F6E"/>
    <w:rsid w:val="005031A3"/>
    <w:rsid w:val="005032C8"/>
    <w:rsid w:val="00503B39"/>
    <w:rsid w:val="00503C69"/>
    <w:rsid w:val="00503EA6"/>
    <w:rsid w:val="00504D00"/>
    <w:rsid w:val="00504FDA"/>
    <w:rsid w:val="0050543B"/>
    <w:rsid w:val="005056A6"/>
    <w:rsid w:val="005056E6"/>
    <w:rsid w:val="00505C7B"/>
    <w:rsid w:val="005060DB"/>
    <w:rsid w:val="0050632A"/>
    <w:rsid w:val="00506415"/>
    <w:rsid w:val="005064C6"/>
    <w:rsid w:val="00506B2E"/>
    <w:rsid w:val="00506B3B"/>
    <w:rsid w:val="00506B43"/>
    <w:rsid w:val="00506DF8"/>
    <w:rsid w:val="00507590"/>
    <w:rsid w:val="00507C5C"/>
    <w:rsid w:val="00507C7F"/>
    <w:rsid w:val="00507DD3"/>
    <w:rsid w:val="00510402"/>
    <w:rsid w:val="00510412"/>
    <w:rsid w:val="005106EE"/>
    <w:rsid w:val="005107FD"/>
    <w:rsid w:val="00511034"/>
    <w:rsid w:val="00511489"/>
    <w:rsid w:val="00511786"/>
    <w:rsid w:val="0051193C"/>
    <w:rsid w:val="00512169"/>
    <w:rsid w:val="005121F0"/>
    <w:rsid w:val="00512427"/>
    <w:rsid w:val="00512655"/>
    <w:rsid w:val="00512867"/>
    <w:rsid w:val="00512A68"/>
    <w:rsid w:val="00512DE3"/>
    <w:rsid w:val="0051318B"/>
    <w:rsid w:val="00513B44"/>
    <w:rsid w:val="00513B4C"/>
    <w:rsid w:val="00513CB1"/>
    <w:rsid w:val="005141E7"/>
    <w:rsid w:val="005142FB"/>
    <w:rsid w:val="005144CC"/>
    <w:rsid w:val="00514560"/>
    <w:rsid w:val="00514877"/>
    <w:rsid w:val="0051497E"/>
    <w:rsid w:val="00514A34"/>
    <w:rsid w:val="00514C40"/>
    <w:rsid w:val="00514C56"/>
    <w:rsid w:val="00514D25"/>
    <w:rsid w:val="00515024"/>
    <w:rsid w:val="00515157"/>
    <w:rsid w:val="00515308"/>
    <w:rsid w:val="0051544D"/>
    <w:rsid w:val="005156DA"/>
    <w:rsid w:val="005157C6"/>
    <w:rsid w:val="00515806"/>
    <w:rsid w:val="005158E8"/>
    <w:rsid w:val="00516860"/>
    <w:rsid w:val="005168E2"/>
    <w:rsid w:val="00516CE9"/>
    <w:rsid w:val="00516DBF"/>
    <w:rsid w:val="0051732E"/>
    <w:rsid w:val="005179EA"/>
    <w:rsid w:val="00517DCF"/>
    <w:rsid w:val="00517E9C"/>
    <w:rsid w:val="00520313"/>
    <w:rsid w:val="0052031C"/>
    <w:rsid w:val="00520369"/>
    <w:rsid w:val="00520938"/>
    <w:rsid w:val="0052100C"/>
    <w:rsid w:val="0052123E"/>
    <w:rsid w:val="00521567"/>
    <w:rsid w:val="005218FA"/>
    <w:rsid w:val="00521E7B"/>
    <w:rsid w:val="005224F5"/>
    <w:rsid w:val="00522AFD"/>
    <w:rsid w:val="00523E44"/>
    <w:rsid w:val="0052403A"/>
    <w:rsid w:val="00524FE8"/>
    <w:rsid w:val="00525A16"/>
    <w:rsid w:val="00526284"/>
    <w:rsid w:val="0052688D"/>
    <w:rsid w:val="005269E0"/>
    <w:rsid w:val="00526BC2"/>
    <w:rsid w:val="00526D40"/>
    <w:rsid w:val="005279CA"/>
    <w:rsid w:val="00527D86"/>
    <w:rsid w:val="00527E16"/>
    <w:rsid w:val="00527E6D"/>
    <w:rsid w:val="00530168"/>
    <w:rsid w:val="00530402"/>
    <w:rsid w:val="0053045D"/>
    <w:rsid w:val="00530620"/>
    <w:rsid w:val="00530BAA"/>
    <w:rsid w:val="00530E37"/>
    <w:rsid w:val="00530FCD"/>
    <w:rsid w:val="0053126B"/>
    <w:rsid w:val="00531370"/>
    <w:rsid w:val="00531CA7"/>
    <w:rsid w:val="00531CDF"/>
    <w:rsid w:val="00532199"/>
    <w:rsid w:val="00532336"/>
    <w:rsid w:val="00532560"/>
    <w:rsid w:val="0053266F"/>
    <w:rsid w:val="00532684"/>
    <w:rsid w:val="00532703"/>
    <w:rsid w:val="0053271C"/>
    <w:rsid w:val="005327A0"/>
    <w:rsid w:val="00532A5C"/>
    <w:rsid w:val="00532BA0"/>
    <w:rsid w:val="00532F99"/>
    <w:rsid w:val="00533999"/>
    <w:rsid w:val="00533AE1"/>
    <w:rsid w:val="00533B11"/>
    <w:rsid w:val="00533D97"/>
    <w:rsid w:val="00533FF6"/>
    <w:rsid w:val="0053473B"/>
    <w:rsid w:val="005348D8"/>
    <w:rsid w:val="00534C41"/>
    <w:rsid w:val="00534C7D"/>
    <w:rsid w:val="00534CBA"/>
    <w:rsid w:val="005351DC"/>
    <w:rsid w:val="00535B70"/>
    <w:rsid w:val="00535EB9"/>
    <w:rsid w:val="0053604D"/>
    <w:rsid w:val="00536311"/>
    <w:rsid w:val="00536A60"/>
    <w:rsid w:val="00536D53"/>
    <w:rsid w:val="00536DAD"/>
    <w:rsid w:val="0053713E"/>
    <w:rsid w:val="005373AF"/>
    <w:rsid w:val="0053753B"/>
    <w:rsid w:val="00537839"/>
    <w:rsid w:val="00537A25"/>
    <w:rsid w:val="00537A67"/>
    <w:rsid w:val="00537E6E"/>
    <w:rsid w:val="00540008"/>
    <w:rsid w:val="005400BB"/>
    <w:rsid w:val="005407F0"/>
    <w:rsid w:val="005410B0"/>
    <w:rsid w:val="00541582"/>
    <w:rsid w:val="005419F7"/>
    <w:rsid w:val="00541B22"/>
    <w:rsid w:val="00541EE9"/>
    <w:rsid w:val="00542024"/>
    <w:rsid w:val="005422ED"/>
    <w:rsid w:val="00542349"/>
    <w:rsid w:val="00542573"/>
    <w:rsid w:val="00542742"/>
    <w:rsid w:val="00542A21"/>
    <w:rsid w:val="00542A79"/>
    <w:rsid w:val="00542E4E"/>
    <w:rsid w:val="00542EAD"/>
    <w:rsid w:val="00542F31"/>
    <w:rsid w:val="00542FEC"/>
    <w:rsid w:val="005437E4"/>
    <w:rsid w:val="00543A7A"/>
    <w:rsid w:val="00543BB0"/>
    <w:rsid w:val="00543C8C"/>
    <w:rsid w:val="00543CEF"/>
    <w:rsid w:val="00543D31"/>
    <w:rsid w:val="00543DC9"/>
    <w:rsid w:val="00544BB1"/>
    <w:rsid w:val="00544DF6"/>
    <w:rsid w:val="00545239"/>
    <w:rsid w:val="005458D0"/>
    <w:rsid w:val="00545B6B"/>
    <w:rsid w:val="00545FB5"/>
    <w:rsid w:val="005462AC"/>
    <w:rsid w:val="00546677"/>
    <w:rsid w:val="00546FFB"/>
    <w:rsid w:val="00547059"/>
    <w:rsid w:val="00547731"/>
    <w:rsid w:val="0054791A"/>
    <w:rsid w:val="005479EF"/>
    <w:rsid w:val="00547A4C"/>
    <w:rsid w:val="00547BA6"/>
    <w:rsid w:val="00547FB1"/>
    <w:rsid w:val="005500EB"/>
    <w:rsid w:val="00550219"/>
    <w:rsid w:val="00550483"/>
    <w:rsid w:val="005506A0"/>
    <w:rsid w:val="0055071B"/>
    <w:rsid w:val="0055084C"/>
    <w:rsid w:val="0055085B"/>
    <w:rsid w:val="00550F46"/>
    <w:rsid w:val="005512D6"/>
    <w:rsid w:val="0055153D"/>
    <w:rsid w:val="005518E1"/>
    <w:rsid w:val="00552164"/>
    <w:rsid w:val="005524A8"/>
    <w:rsid w:val="0055271E"/>
    <w:rsid w:val="005529F5"/>
    <w:rsid w:val="00552AAF"/>
    <w:rsid w:val="00552E6B"/>
    <w:rsid w:val="0055305D"/>
    <w:rsid w:val="0055328E"/>
    <w:rsid w:val="00553666"/>
    <w:rsid w:val="00553739"/>
    <w:rsid w:val="00553841"/>
    <w:rsid w:val="005538B1"/>
    <w:rsid w:val="00553B86"/>
    <w:rsid w:val="00553DB7"/>
    <w:rsid w:val="00553DFD"/>
    <w:rsid w:val="005542F4"/>
    <w:rsid w:val="005543AE"/>
    <w:rsid w:val="00554499"/>
    <w:rsid w:val="00554D16"/>
    <w:rsid w:val="00554E5A"/>
    <w:rsid w:val="0055520D"/>
    <w:rsid w:val="00555726"/>
    <w:rsid w:val="005557A4"/>
    <w:rsid w:val="00555811"/>
    <w:rsid w:val="00555D5F"/>
    <w:rsid w:val="00555EBC"/>
    <w:rsid w:val="005566EB"/>
    <w:rsid w:val="00556A93"/>
    <w:rsid w:val="00557750"/>
    <w:rsid w:val="0055780B"/>
    <w:rsid w:val="005605DB"/>
    <w:rsid w:val="0056094F"/>
    <w:rsid w:val="00560982"/>
    <w:rsid w:val="00560DDD"/>
    <w:rsid w:val="005615F1"/>
    <w:rsid w:val="0056240D"/>
    <w:rsid w:val="00562864"/>
    <w:rsid w:val="00562958"/>
    <w:rsid w:val="00562AE5"/>
    <w:rsid w:val="00563169"/>
    <w:rsid w:val="00563312"/>
    <w:rsid w:val="00563A07"/>
    <w:rsid w:val="0056453F"/>
    <w:rsid w:val="00564939"/>
    <w:rsid w:val="00564D17"/>
    <w:rsid w:val="00564E2B"/>
    <w:rsid w:val="0056502C"/>
    <w:rsid w:val="0056513C"/>
    <w:rsid w:val="00565702"/>
    <w:rsid w:val="0056580A"/>
    <w:rsid w:val="00565864"/>
    <w:rsid w:val="00565918"/>
    <w:rsid w:val="00565D97"/>
    <w:rsid w:val="00565F2F"/>
    <w:rsid w:val="005660E8"/>
    <w:rsid w:val="0056611B"/>
    <w:rsid w:val="00566ED1"/>
    <w:rsid w:val="00567578"/>
    <w:rsid w:val="005676FC"/>
    <w:rsid w:val="00567D2F"/>
    <w:rsid w:val="00567D33"/>
    <w:rsid w:val="005708EA"/>
    <w:rsid w:val="00570AFC"/>
    <w:rsid w:val="00570C2B"/>
    <w:rsid w:val="00570EF9"/>
    <w:rsid w:val="00570F90"/>
    <w:rsid w:val="005714FA"/>
    <w:rsid w:val="005716D6"/>
    <w:rsid w:val="005719B5"/>
    <w:rsid w:val="00571DCF"/>
    <w:rsid w:val="005721F4"/>
    <w:rsid w:val="0057248C"/>
    <w:rsid w:val="005725CB"/>
    <w:rsid w:val="00572839"/>
    <w:rsid w:val="005728C1"/>
    <w:rsid w:val="00572EDC"/>
    <w:rsid w:val="00573046"/>
    <w:rsid w:val="00573284"/>
    <w:rsid w:val="005733EE"/>
    <w:rsid w:val="005735AA"/>
    <w:rsid w:val="0057383C"/>
    <w:rsid w:val="00573E1E"/>
    <w:rsid w:val="005742E7"/>
    <w:rsid w:val="005746F0"/>
    <w:rsid w:val="00575D00"/>
    <w:rsid w:val="00575D85"/>
    <w:rsid w:val="00576BF9"/>
    <w:rsid w:val="00576CF8"/>
    <w:rsid w:val="00576E9A"/>
    <w:rsid w:val="005773C8"/>
    <w:rsid w:val="005773DA"/>
    <w:rsid w:val="00577562"/>
    <w:rsid w:val="00577A9D"/>
    <w:rsid w:val="00580240"/>
    <w:rsid w:val="005804A5"/>
    <w:rsid w:val="00580DC2"/>
    <w:rsid w:val="00580ED5"/>
    <w:rsid w:val="0058102B"/>
    <w:rsid w:val="0058139A"/>
    <w:rsid w:val="00581B5E"/>
    <w:rsid w:val="00581DA2"/>
    <w:rsid w:val="00581F30"/>
    <w:rsid w:val="00581FFD"/>
    <w:rsid w:val="0058228D"/>
    <w:rsid w:val="005824CD"/>
    <w:rsid w:val="00582947"/>
    <w:rsid w:val="00582C39"/>
    <w:rsid w:val="00582ED6"/>
    <w:rsid w:val="00582EE4"/>
    <w:rsid w:val="005832F9"/>
    <w:rsid w:val="005837F4"/>
    <w:rsid w:val="00583851"/>
    <w:rsid w:val="00583918"/>
    <w:rsid w:val="0058395C"/>
    <w:rsid w:val="00583B93"/>
    <w:rsid w:val="00583D4F"/>
    <w:rsid w:val="0058436A"/>
    <w:rsid w:val="005846A0"/>
    <w:rsid w:val="00584886"/>
    <w:rsid w:val="005849ED"/>
    <w:rsid w:val="00584D24"/>
    <w:rsid w:val="00585085"/>
    <w:rsid w:val="005852B5"/>
    <w:rsid w:val="00585435"/>
    <w:rsid w:val="00585A2D"/>
    <w:rsid w:val="0058617A"/>
    <w:rsid w:val="00586365"/>
    <w:rsid w:val="0058644C"/>
    <w:rsid w:val="00587034"/>
    <w:rsid w:val="005871A0"/>
    <w:rsid w:val="005871A5"/>
    <w:rsid w:val="00587226"/>
    <w:rsid w:val="00587227"/>
    <w:rsid w:val="0058730F"/>
    <w:rsid w:val="00587317"/>
    <w:rsid w:val="0058796E"/>
    <w:rsid w:val="00590096"/>
    <w:rsid w:val="00590185"/>
    <w:rsid w:val="00590844"/>
    <w:rsid w:val="005912AF"/>
    <w:rsid w:val="0059161E"/>
    <w:rsid w:val="00591752"/>
    <w:rsid w:val="00591E30"/>
    <w:rsid w:val="00591F01"/>
    <w:rsid w:val="00591F08"/>
    <w:rsid w:val="00592346"/>
    <w:rsid w:val="0059241B"/>
    <w:rsid w:val="0059242E"/>
    <w:rsid w:val="0059248B"/>
    <w:rsid w:val="00592BA6"/>
    <w:rsid w:val="00592C37"/>
    <w:rsid w:val="00592C6F"/>
    <w:rsid w:val="00592F6D"/>
    <w:rsid w:val="00593189"/>
    <w:rsid w:val="005936F4"/>
    <w:rsid w:val="0059397A"/>
    <w:rsid w:val="00593A48"/>
    <w:rsid w:val="00593B61"/>
    <w:rsid w:val="00593CC4"/>
    <w:rsid w:val="00593FD9"/>
    <w:rsid w:val="00594138"/>
    <w:rsid w:val="005946D6"/>
    <w:rsid w:val="00594BB8"/>
    <w:rsid w:val="0059550E"/>
    <w:rsid w:val="005956B8"/>
    <w:rsid w:val="00595846"/>
    <w:rsid w:val="00595C13"/>
    <w:rsid w:val="00596108"/>
    <w:rsid w:val="005961E2"/>
    <w:rsid w:val="005961F4"/>
    <w:rsid w:val="00596219"/>
    <w:rsid w:val="0059629C"/>
    <w:rsid w:val="00596481"/>
    <w:rsid w:val="00596767"/>
    <w:rsid w:val="00596A37"/>
    <w:rsid w:val="00597161"/>
    <w:rsid w:val="005973FE"/>
    <w:rsid w:val="00597BF8"/>
    <w:rsid w:val="005A004D"/>
    <w:rsid w:val="005A06C7"/>
    <w:rsid w:val="005A07CA"/>
    <w:rsid w:val="005A1AF8"/>
    <w:rsid w:val="005A1B30"/>
    <w:rsid w:val="005A1CEF"/>
    <w:rsid w:val="005A22BC"/>
    <w:rsid w:val="005A244C"/>
    <w:rsid w:val="005A2771"/>
    <w:rsid w:val="005A2795"/>
    <w:rsid w:val="005A29AC"/>
    <w:rsid w:val="005A2BFA"/>
    <w:rsid w:val="005A2C45"/>
    <w:rsid w:val="005A30CD"/>
    <w:rsid w:val="005A33D3"/>
    <w:rsid w:val="005A3B09"/>
    <w:rsid w:val="005A3F02"/>
    <w:rsid w:val="005A40AC"/>
    <w:rsid w:val="005A40E3"/>
    <w:rsid w:val="005A4126"/>
    <w:rsid w:val="005A4284"/>
    <w:rsid w:val="005A4B10"/>
    <w:rsid w:val="005A5447"/>
    <w:rsid w:val="005A5538"/>
    <w:rsid w:val="005A572A"/>
    <w:rsid w:val="005A5855"/>
    <w:rsid w:val="005A66D2"/>
    <w:rsid w:val="005A6932"/>
    <w:rsid w:val="005A6953"/>
    <w:rsid w:val="005A77E2"/>
    <w:rsid w:val="005A7AFA"/>
    <w:rsid w:val="005B00F3"/>
    <w:rsid w:val="005B02E6"/>
    <w:rsid w:val="005B0309"/>
    <w:rsid w:val="005B0661"/>
    <w:rsid w:val="005B0784"/>
    <w:rsid w:val="005B0EEF"/>
    <w:rsid w:val="005B151A"/>
    <w:rsid w:val="005B15A7"/>
    <w:rsid w:val="005B1BE5"/>
    <w:rsid w:val="005B2919"/>
    <w:rsid w:val="005B2B21"/>
    <w:rsid w:val="005B3A80"/>
    <w:rsid w:val="005B3E13"/>
    <w:rsid w:val="005B3F1A"/>
    <w:rsid w:val="005B419F"/>
    <w:rsid w:val="005B43F8"/>
    <w:rsid w:val="005B4A51"/>
    <w:rsid w:val="005B55BD"/>
    <w:rsid w:val="005B5837"/>
    <w:rsid w:val="005B587E"/>
    <w:rsid w:val="005B59CB"/>
    <w:rsid w:val="005B639C"/>
    <w:rsid w:val="005B63D3"/>
    <w:rsid w:val="005B670B"/>
    <w:rsid w:val="005B6B32"/>
    <w:rsid w:val="005B6FF8"/>
    <w:rsid w:val="005B7258"/>
    <w:rsid w:val="005B7553"/>
    <w:rsid w:val="005B75B7"/>
    <w:rsid w:val="005C0232"/>
    <w:rsid w:val="005C05B2"/>
    <w:rsid w:val="005C06C1"/>
    <w:rsid w:val="005C125A"/>
    <w:rsid w:val="005C16B3"/>
    <w:rsid w:val="005C1702"/>
    <w:rsid w:val="005C183A"/>
    <w:rsid w:val="005C183D"/>
    <w:rsid w:val="005C20D7"/>
    <w:rsid w:val="005C21B9"/>
    <w:rsid w:val="005C2665"/>
    <w:rsid w:val="005C2790"/>
    <w:rsid w:val="005C2913"/>
    <w:rsid w:val="005C2BD9"/>
    <w:rsid w:val="005C2DFB"/>
    <w:rsid w:val="005C300B"/>
    <w:rsid w:val="005C306B"/>
    <w:rsid w:val="005C337C"/>
    <w:rsid w:val="005C3384"/>
    <w:rsid w:val="005C33E6"/>
    <w:rsid w:val="005C388C"/>
    <w:rsid w:val="005C38A4"/>
    <w:rsid w:val="005C396B"/>
    <w:rsid w:val="005C3B9B"/>
    <w:rsid w:val="005C3F12"/>
    <w:rsid w:val="005C4414"/>
    <w:rsid w:val="005C462D"/>
    <w:rsid w:val="005C4679"/>
    <w:rsid w:val="005C473F"/>
    <w:rsid w:val="005C4B59"/>
    <w:rsid w:val="005C5020"/>
    <w:rsid w:val="005C531A"/>
    <w:rsid w:val="005C5321"/>
    <w:rsid w:val="005C5417"/>
    <w:rsid w:val="005C547F"/>
    <w:rsid w:val="005C5B67"/>
    <w:rsid w:val="005C5D9F"/>
    <w:rsid w:val="005C5EA8"/>
    <w:rsid w:val="005C613B"/>
    <w:rsid w:val="005C6176"/>
    <w:rsid w:val="005C675C"/>
    <w:rsid w:val="005C69AC"/>
    <w:rsid w:val="005C6ABE"/>
    <w:rsid w:val="005C6C28"/>
    <w:rsid w:val="005C7434"/>
    <w:rsid w:val="005C78BD"/>
    <w:rsid w:val="005C7BEE"/>
    <w:rsid w:val="005C7CFC"/>
    <w:rsid w:val="005C7D72"/>
    <w:rsid w:val="005D00BB"/>
    <w:rsid w:val="005D0E7A"/>
    <w:rsid w:val="005D0F3D"/>
    <w:rsid w:val="005D15C4"/>
    <w:rsid w:val="005D1E5B"/>
    <w:rsid w:val="005D1F03"/>
    <w:rsid w:val="005D260C"/>
    <w:rsid w:val="005D27CC"/>
    <w:rsid w:val="005D29A4"/>
    <w:rsid w:val="005D2BFC"/>
    <w:rsid w:val="005D2F8E"/>
    <w:rsid w:val="005D35C0"/>
    <w:rsid w:val="005D3B08"/>
    <w:rsid w:val="005D3D24"/>
    <w:rsid w:val="005D40E6"/>
    <w:rsid w:val="005D432A"/>
    <w:rsid w:val="005D449A"/>
    <w:rsid w:val="005D44EE"/>
    <w:rsid w:val="005D4999"/>
    <w:rsid w:val="005D4B57"/>
    <w:rsid w:val="005D4CC8"/>
    <w:rsid w:val="005D533D"/>
    <w:rsid w:val="005D550E"/>
    <w:rsid w:val="005D5D5C"/>
    <w:rsid w:val="005D6514"/>
    <w:rsid w:val="005D6659"/>
    <w:rsid w:val="005D677B"/>
    <w:rsid w:val="005D68B1"/>
    <w:rsid w:val="005D73DC"/>
    <w:rsid w:val="005D7AE9"/>
    <w:rsid w:val="005D7C53"/>
    <w:rsid w:val="005E00C1"/>
    <w:rsid w:val="005E0199"/>
    <w:rsid w:val="005E0761"/>
    <w:rsid w:val="005E0AF8"/>
    <w:rsid w:val="005E0B34"/>
    <w:rsid w:val="005E0BF2"/>
    <w:rsid w:val="005E0C26"/>
    <w:rsid w:val="005E0D95"/>
    <w:rsid w:val="005E1063"/>
    <w:rsid w:val="005E16A1"/>
    <w:rsid w:val="005E198A"/>
    <w:rsid w:val="005E1B42"/>
    <w:rsid w:val="005E1BB8"/>
    <w:rsid w:val="005E1E4A"/>
    <w:rsid w:val="005E1ED8"/>
    <w:rsid w:val="005E1F0E"/>
    <w:rsid w:val="005E1F3F"/>
    <w:rsid w:val="005E222F"/>
    <w:rsid w:val="005E22B8"/>
    <w:rsid w:val="005E2CA6"/>
    <w:rsid w:val="005E2D00"/>
    <w:rsid w:val="005E3192"/>
    <w:rsid w:val="005E3240"/>
    <w:rsid w:val="005E3499"/>
    <w:rsid w:val="005E3731"/>
    <w:rsid w:val="005E382F"/>
    <w:rsid w:val="005E3CD8"/>
    <w:rsid w:val="005E3EB2"/>
    <w:rsid w:val="005E4396"/>
    <w:rsid w:val="005E44DB"/>
    <w:rsid w:val="005E4611"/>
    <w:rsid w:val="005E4A93"/>
    <w:rsid w:val="005E4BB6"/>
    <w:rsid w:val="005E4DAA"/>
    <w:rsid w:val="005E51A4"/>
    <w:rsid w:val="005E5222"/>
    <w:rsid w:val="005E5250"/>
    <w:rsid w:val="005E53D7"/>
    <w:rsid w:val="005E5536"/>
    <w:rsid w:val="005E55B0"/>
    <w:rsid w:val="005E5BBD"/>
    <w:rsid w:val="005E5D5F"/>
    <w:rsid w:val="005E5FBE"/>
    <w:rsid w:val="005E6447"/>
    <w:rsid w:val="005E64DB"/>
    <w:rsid w:val="005E66E4"/>
    <w:rsid w:val="005E68F1"/>
    <w:rsid w:val="005E6FAD"/>
    <w:rsid w:val="005E778E"/>
    <w:rsid w:val="005E779E"/>
    <w:rsid w:val="005F03F7"/>
    <w:rsid w:val="005F0BBC"/>
    <w:rsid w:val="005F0EE1"/>
    <w:rsid w:val="005F1514"/>
    <w:rsid w:val="005F17DC"/>
    <w:rsid w:val="005F186B"/>
    <w:rsid w:val="005F2238"/>
    <w:rsid w:val="005F24FB"/>
    <w:rsid w:val="005F3653"/>
    <w:rsid w:val="005F375B"/>
    <w:rsid w:val="005F38DA"/>
    <w:rsid w:val="005F3B5E"/>
    <w:rsid w:val="005F3B70"/>
    <w:rsid w:val="005F3C62"/>
    <w:rsid w:val="005F3DF4"/>
    <w:rsid w:val="005F41AF"/>
    <w:rsid w:val="005F45C1"/>
    <w:rsid w:val="005F4E22"/>
    <w:rsid w:val="005F4E29"/>
    <w:rsid w:val="005F57CC"/>
    <w:rsid w:val="005F5FF0"/>
    <w:rsid w:val="005F6091"/>
    <w:rsid w:val="005F639A"/>
    <w:rsid w:val="005F6652"/>
    <w:rsid w:val="005F6DB2"/>
    <w:rsid w:val="005F723B"/>
    <w:rsid w:val="005F7350"/>
    <w:rsid w:val="005F736D"/>
    <w:rsid w:val="005F76DA"/>
    <w:rsid w:val="005F773B"/>
    <w:rsid w:val="005F77A7"/>
    <w:rsid w:val="005F78C8"/>
    <w:rsid w:val="005F7A5A"/>
    <w:rsid w:val="005F7AB2"/>
    <w:rsid w:val="005F7EC6"/>
    <w:rsid w:val="005F7F93"/>
    <w:rsid w:val="00600026"/>
    <w:rsid w:val="00600268"/>
    <w:rsid w:val="0060042B"/>
    <w:rsid w:val="006004DC"/>
    <w:rsid w:val="00600972"/>
    <w:rsid w:val="0060115C"/>
    <w:rsid w:val="0060126B"/>
    <w:rsid w:val="006018B2"/>
    <w:rsid w:val="00601B59"/>
    <w:rsid w:val="00601BE3"/>
    <w:rsid w:val="00602601"/>
    <w:rsid w:val="00602628"/>
    <w:rsid w:val="006029E3"/>
    <w:rsid w:val="006031C0"/>
    <w:rsid w:val="006031D7"/>
    <w:rsid w:val="006035BC"/>
    <w:rsid w:val="00603A39"/>
    <w:rsid w:val="00603F7E"/>
    <w:rsid w:val="00603FCE"/>
    <w:rsid w:val="0060438C"/>
    <w:rsid w:val="006046DF"/>
    <w:rsid w:val="006047A4"/>
    <w:rsid w:val="006047BB"/>
    <w:rsid w:val="006048FB"/>
    <w:rsid w:val="0060505C"/>
    <w:rsid w:val="0060681E"/>
    <w:rsid w:val="00606AD7"/>
    <w:rsid w:val="00606B17"/>
    <w:rsid w:val="00607275"/>
    <w:rsid w:val="006073A6"/>
    <w:rsid w:val="00607661"/>
    <w:rsid w:val="006078A8"/>
    <w:rsid w:val="00607A12"/>
    <w:rsid w:val="00607DC7"/>
    <w:rsid w:val="00607E60"/>
    <w:rsid w:val="00607EED"/>
    <w:rsid w:val="00610493"/>
    <w:rsid w:val="00610851"/>
    <w:rsid w:val="0061090F"/>
    <w:rsid w:val="0061091F"/>
    <w:rsid w:val="00610A40"/>
    <w:rsid w:val="006112DC"/>
    <w:rsid w:val="00611451"/>
    <w:rsid w:val="00612655"/>
    <w:rsid w:val="0061275A"/>
    <w:rsid w:val="00612EBC"/>
    <w:rsid w:val="00613106"/>
    <w:rsid w:val="006134E3"/>
    <w:rsid w:val="00613714"/>
    <w:rsid w:val="006137F6"/>
    <w:rsid w:val="00613C75"/>
    <w:rsid w:val="006143D3"/>
    <w:rsid w:val="00614718"/>
    <w:rsid w:val="00614E05"/>
    <w:rsid w:val="00614E3A"/>
    <w:rsid w:val="006150AA"/>
    <w:rsid w:val="00615748"/>
    <w:rsid w:val="00615832"/>
    <w:rsid w:val="00615AE6"/>
    <w:rsid w:val="006164B9"/>
    <w:rsid w:val="00616572"/>
    <w:rsid w:val="006168E4"/>
    <w:rsid w:val="00616936"/>
    <w:rsid w:val="00616D43"/>
    <w:rsid w:val="00616D96"/>
    <w:rsid w:val="006170DE"/>
    <w:rsid w:val="00617172"/>
    <w:rsid w:val="00617598"/>
    <w:rsid w:val="00617722"/>
    <w:rsid w:val="0061780E"/>
    <w:rsid w:val="0062066D"/>
    <w:rsid w:val="0062087A"/>
    <w:rsid w:val="0062142B"/>
    <w:rsid w:val="006217B3"/>
    <w:rsid w:val="0062182C"/>
    <w:rsid w:val="00621BA1"/>
    <w:rsid w:val="006221B2"/>
    <w:rsid w:val="00622225"/>
    <w:rsid w:val="006224DE"/>
    <w:rsid w:val="006226E4"/>
    <w:rsid w:val="00623262"/>
    <w:rsid w:val="006239B4"/>
    <w:rsid w:val="00623BD1"/>
    <w:rsid w:val="0062402B"/>
    <w:rsid w:val="0062411E"/>
    <w:rsid w:val="0062513F"/>
    <w:rsid w:val="00625369"/>
    <w:rsid w:val="006253FE"/>
    <w:rsid w:val="0062578D"/>
    <w:rsid w:val="00625A2D"/>
    <w:rsid w:val="00625ABC"/>
    <w:rsid w:val="00625BF4"/>
    <w:rsid w:val="00625CE7"/>
    <w:rsid w:val="0062614B"/>
    <w:rsid w:val="0062623E"/>
    <w:rsid w:val="00626313"/>
    <w:rsid w:val="00626378"/>
    <w:rsid w:val="00626ADB"/>
    <w:rsid w:val="00626F54"/>
    <w:rsid w:val="00627AE3"/>
    <w:rsid w:val="00627AF9"/>
    <w:rsid w:val="00627F4B"/>
    <w:rsid w:val="006300B6"/>
    <w:rsid w:val="0063011B"/>
    <w:rsid w:val="00630AEE"/>
    <w:rsid w:val="0063101D"/>
    <w:rsid w:val="0063114A"/>
    <w:rsid w:val="0063124C"/>
    <w:rsid w:val="0063152F"/>
    <w:rsid w:val="00631A95"/>
    <w:rsid w:val="00631D2C"/>
    <w:rsid w:val="00631EF0"/>
    <w:rsid w:val="00631FAA"/>
    <w:rsid w:val="00632161"/>
    <w:rsid w:val="00632D8B"/>
    <w:rsid w:val="00632F59"/>
    <w:rsid w:val="00633587"/>
    <w:rsid w:val="00633891"/>
    <w:rsid w:val="006338B6"/>
    <w:rsid w:val="0063393B"/>
    <w:rsid w:val="00633A76"/>
    <w:rsid w:val="00633BC0"/>
    <w:rsid w:val="00634318"/>
    <w:rsid w:val="00634631"/>
    <w:rsid w:val="006348C9"/>
    <w:rsid w:val="0063499C"/>
    <w:rsid w:val="00634DDD"/>
    <w:rsid w:val="00634FEF"/>
    <w:rsid w:val="006350DC"/>
    <w:rsid w:val="00635765"/>
    <w:rsid w:val="00635C58"/>
    <w:rsid w:val="00635F5E"/>
    <w:rsid w:val="00635F7E"/>
    <w:rsid w:val="00636463"/>
    <w:rsid w:val="00636D4C"/>
    <w:rsid w:val="0063766F"/>
    <w:rsid w:val="00637797"/>
    <w:rsid w:val="006377BF"/>
    <w:rsid w:val="006379A9"/>
    <w:rsid w:val="00637D4A"/>
    <w:rsid w:val="00637D8B"/>
    <w:rsid w:val="00637FAA"/>
    <w:rsid w:val="0064034B"/>
    <w:rsid w:val="00640B6F"/>
    <w:rsid w:val="00640CD6"/>
    <w:rsid w:val="00640D98"/>
    <w:rsid w:val="00640D9B"/>
    <w:rsid w:val="00640F13"/>
    <w:rsid w:val="00640F39"/>
    <w:rsid w:val="00641011"/>
    <w:rsid w:val="006413BC"/>
    <w:rsid w:val="006413F2"/>
    <w:rsid w:val="00641C4A"/>
    <w:rsid w:val="00641F1D"/>
    <w:rsid w:val="006420FA"/>
    <w:rsid w:val="0064228B"/>
    <w:rsid w:val="0064276F"/>
    <w:rsid w:val="00642D64"/>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583"/>
    <w:rsid w:val="0064786A"/>
    <w:rsid w:val="00647C17"/>
    <w:rsid w:val="00647D2A"/>
    <w:rsid w:val="00647F05"/>
    <w:rsid w:val="00647F37"/>
    <w:rsid w:val="006504D3"/>
    <w:rsid w:val="00650785"/>
    <w:rsid w:val="00650B27"/>
    <w:rsid w:val="00650D11"/>
    <w:rsid w:val="00650EAE"/>
    <w:rsid w:val="00650EDD"/>
    <w:rsid w:val="00651474"/>
    <w:rsid w:val="00651620"/>
    <w:rsid w:val="00651993"/>
    <w:rsid w:val="00651ED3"/>
    <w:rsid w:val="00652941"/>
    <w:rsid w:val="00653160"/>
    <w:rsid w:val="006531D4"/>
    <w:rsid w:val="00653233"/>
    <w:rsid w:val="00653320"/>
    <w:rsid w:val="00653349"/>
    <w:rsid w:val="00653699"/>
    <w:rsid w:val="006537AE"/>
    <w:rsid w:val="006537DA"/>
    <w:rsid w:val="00653837"/>
    <w:rsid w:val="0065427B"/>
    <w:rsid w:val="0065482C"/>
    <w:rsid w:val="00654F9B"/>
    <w:rsid w:val="0065519E"/>
    <w:rsid w:val="006557B1"/>
    <w:rsid w:val="006559BD"/>
    <w:rsid w:val="006559FD"/>
    <w:rsid w:val="00655EB1"/>
    <w:rsid w:val="00656004"/>
    <w:rsid w:val="00656200"/>
    <w:rsid w:val="006567D7"/>
    <w:rsid w:val="0065724E"/>
    <w:rsid w:val="00657473"/>
    <w:rsid w:val="00657577"/>
    <w:rsid w:val="00657675"/>
    <w:rsid w:val="00657746"/>
    <w:rsid w:val="00657942"/>
    <w:rsid w:val="0065797E"/>
    <w:rsid w:val="00657BB7"/>
    <w:rsid w:val="00657BF1"/>
    <w:rsid w:val="00657F6B"/>
    <w:rsid w:val="00660422"/>
    <w:rsid w:val="0066059B"/>
    <w:rsid w:val="00660A8B"/>
    <w:rsid w:val="00660D5C"/>
    <w:rsid w:val="00660FC1"/>
    <w:rsid w:val="00660FDB"/>
    <w:rsid w:val="00661182"/>
    <w:rsid w:val="006613A7"/>
    <w:rsid w:val="00661902"/>
    <w:rsid w:val="006627FD"/>
    <w:rsid w:val="00662A59"/>
    <w:rsid w:val="00662D69"/>
    <w:rsid w:val="00662DCF"/>
    <w:rsid w:val="00663450"/>
    <w:rsid w:val="00663576"/>
    <w:rsid w:val="00663707"/>
    <w:rsid w:val="00663B4A"/>
    <w:rsid w:val="00663E5F"/>
    <w:rsid w:val="006640E4"/>
    <w:rsid w:val="00664B29"/>
    <w:rsid w:val="00664EAB"/>
    <w:rsid w:val="00665148"/>
    <w:rsid w:val="00665223"/>
    <w:rsid w:val="006658B5"/>
    <w:rsid w:val="00665945"/>
    <w:rsid w:val="00665E7E"/>
    <w:rsid w:val="00666812"/>
    <w:rsid w:val="00666B4F"/>
    <w:rsid w:val="00666EDC"/>
    <w:rsid w:val="0066700B"/>
    <w:rsid w:val="006671A2"/>
    <w:rsid w:val="006671E5"/>
    <w:rsid w:val="00667312"/>
    <w:rsid w:val="006677E1"/>
    <w:rsid w:val="00667801"/>
    <w:rsid w:val="00667852"/>
    <w:rsid w:val="006678C8"/>
    <w:rsid w:val="0066792E"/>
    <w:rsid w:val="00667C41"/>
    <w:rsid w:val="00667D62"/>
    <w:rsid w:val="00667D77"/>
    <w:rsid w:val="00667FE5"/>
    <w:rsid w:val="006700B6"/>
    <w:rsid w:val="0067072E"/>
    <w:rsid w:val="00670B92"/>
    <w:rsid w:val="00670EC6"/>
    <w:rsid w:val="00670ED6"/>
    <w:rsid w:val="0067124E"/>
    <w:rsid w:val="00671281"/>
    <w:rsid w:val="006714BF"/>
    <w:rsid w:val="0067189D"/>
    <w:rsid w:val="00671DBB"/>
    <w:rsid w:val="006720B7"/>
    <w:rsid w:val="006722B2"/>
    <w:rsid w:val="0067230B"/>
    <w:rsid w:val="0067233E"/>
    <w:rsid w:val="00672343"/>
    <w:rsid w:val="0067255E"/>
    <w:rsid w:val="006725B7"/>
    <w:rsid w:val="006726AF"/>
    <w:rsid w:val="006726C4"/>
    <w:rsid w:val="006726D9"/>
    <w:rsid w:val="006727CE"/>
    <w:rsid w:val="0067291F"/>
    <w:rsid w:val="00672942"/>
    <w:rsid w:val="00672B39"/>
    <w:rsid w:val="00672E6C"/>
    <w:rsid w:val="00673BF9"/>
    <w:rsid w:val="006740AA"/>
    <w:rsid w:val="00674425"/>
    <w:rsid w:val="0067458F"/>
    <w:rsid w:val="0067489C"/>
    <w:rsid w:val="00674B6A"/>
    <w:rsid w:val="00674CBA"/>
    <w:rsid w:val="00674E42"/>
    <w:rsid w:val="00675718"/>
    <w:rsid w:val="006759A0"/>
    <w:rsid w:val="006759C4"/>
    <w:rsid w:val="00675A6B"/>
    <w:rsid w:val="00676163"/>
    <w:rsid w:val="006762C3"/>
    <w:rsid w:val="00677048"/>
    <w:rsid w:val="006772D0"/>
    <w:rsid w:val="006773DC"/>
    <w:rsid w:val="00677431"/>
    <w:rsid w:val="0067768E"/>
    <w:rsid w:val="00677B04"/>
    <w:rsid w:val="00677D62"/>
    <w:rsid w:val="006804BB"/>
    <w:rsid w:val="00680654"/>
    <w:rsid w:val="006808D4"/>
    <w:rsid w:val="00680A4F"/>
    <w:rsid w:val="00680CB2"/>
    <w:rsid w:val="00680E79"/>
    <w:rsid w:val="00680F2E"/>
    <w:rsid w:val="00680FE5"/>
    <w:rsid w:val="00680FFB"/>
    <w:rsid w:val="006813CE"/>
    <w:rsid w:val="006818D3"/>
    <w:rsid w:val="00681EA7"/>
    <w:rsid w:val="00682179"/>
    <w:rsid w:val="006821D7"/>
    <w:rsid w:val="0068260D"/>
    <w:rsid w:val="006827C3"/>
    <w:rsid w:val="00682877"/>
    <w:rsid w:val="006828D2"/>
    <w:rsid w:val="00682F14"/>
    <w:rsid w:val="00683339"/>
    <w:rsid w:val="006838AE"/>
    <w:rsid w:val="00685787"/>
    <w:rsid w:val="00685B8E"/>
    <w:rsid w:val="00686005"/>
    <w:rsid w:val="0068610A"/>
    <w:rsid w:val="006863B4"/>
    <w:rsid w:val="006864E7"/>
    <w:rsid w:val="006868D4"/>
    <w:rsid w:val="00686979"/>
    <w:rsid w:val="00686D6D"/>
    <w:rsid w:val="00686F96"/>
    <w:rsid w:val="00687159"/>
    <w:rsid w:val="00687BB1"/>
    <w:rsid w:val="00687CD6"/>
    <w:rsid w:val="00687EF0"/>
    <w:rsid w:val="006907F2"/>
    <w:rsid w:val="00690B6E"/>
    <w:rsid w:val="00690F8A"/>
    <w:rsid w:val="00691321"/>
    <w:rsid w:val="0069161D"/>
    <w:rsid w:val="00691A14"/>
    <w:rsid w:val="00691D32"/>
    <w:rsid w:val="00691D6C"/>
    <w:rsid w:val="00691D81"/>
    <w:rsid w:val="00692471"/>
    <w:rsid w:val="006929A2"/>
    <w:rsid w:val="00692BB7"/>
    <w:rsid w:val="006931A1"/>
    <w:rsid w:val="00693306"/>
    <w:rsid w:val="0069337F"/>
    <w:rsid w:val="006934D1"/>
    <w:rsid w:val="006935ED"/>
    <w:rsid w:val="006938DA"/>
    <w:rsid w:val="00693BF2"/>
    <w:rsid w:val="00693DD0"/>
    <w:rsid w:val="00694A2B"/>
    <w:rsid w:val="00695061"/>
    <w:rsid w:val="006950AF"/>
    <w:rsid w:val="006950B1"/>
    <w:rsid w:val="006951CF"/>
    <w:rsid w:val="006952E4"/>
    <w:rsid w:val="006955EE"/>
    <w:rsid w:val="00695996"/>
    <w:rsid w:val="006959AB"/>
    <w:rsid w:val="00695C48"/>
    <w:rsid w:val="00695C91"/>
    <w:rsid w:val="00695E67"/>
    <w:rsid w:val="0069734E"/>
    <w:rsid w:val="00697618"/>
    <w:rsid w:val="006976AD"/>
    <w:rsid w:val="00697EA8"/>
    <w:rsid w:val="006A031F"/>
    <w:rsid w:val="006A046A"/>
    <w:rsid w:val="006A0561"/>
    <w:rsid w:val="006A062C"/>
    <w:rsid w:val="006A0AD8"/>
    <w:rsid w:val="006A0B5D"/>
    <w:rsid w:val="006A0B90"/>
    <w:rsid w:val="006A0E4D"/>
    <w:rsid w:val="006A1911"/>
    <w:rsid w:val="006A1E65"/>
    <w:rsid w:val="006A2872"/>
    <w:rsid w:val="006A2876"/>
    <w:rsid w:val="006A2B60"/>
    <w:rsid w:val="006A2B7B"/>
    <w:rsid w:val="006A2D4C"/>
    <w:rsid w:val="006A334F"/>
    <w:rsid w:val="006A3BE4"/>
    <w:rsid w:val="006A4206"/>
    <w:rsid w:val="006A43B0"/>
    <w:rsid w:val="006A46E7"/>
    <w:rsid w:val="006A479A"/>
    <w:rsid w:val="006A48F2"/>
    <w:rsid w:val="006A4991"/>
    <w:rsid w:val="006A4B39"/>
    <w:rsid w:val="006A4B74"/>
    <w:rsid w:val="006A4C31"/>
    <w:rsid w:val="006A5450"/>
    <w:rsid w:val="006A57DA"/>
    <w:rsid w:val="006A5EF2"/>
    <w:rsid w:val="006A692B"/>
    <w:rsid w:val="006A69CD"/>
    <w:rsid w:val="006A6AEC"/>
    <w:rsid w:val="006A6D9D"/>
    <w:rsid w:val="006A7124"/>
    <w:rsid w:val="006A732A"/>
    <w:rsid w:val="006A7889"/>
    <w:rsid w:val="006A7CB3"/>
    <w:rsid w:val="006B0454"/>
    <w:rsid w:val="006B059D"/>
    <w:rsid w:val="006B0AC4"/>
    <w:rsid w:val="006B0D05"/>
    <w:rsid w:val="006B0E97"/>
    <w:rsid w:val="006B0EBD"/>
    <w:rsid w:val="006B101E"/>
    <w:rsid w:val="006B1107"/>
    <w:rsid w:val="006B113E"/>
    <w:rsid w:val="006B1938"/>
    <w:rsid w:val="006B1A69"/>
    <w:rsid w:val="006B1E4F"/>
    <w:rsid w:val="006B22C9"/>
    <w:rsid w:val="006B23A0"/>
    <w:rsid w:val="006B2410"/>
    <w:rsid w:val="006B241E"/>
    <w:rsid w:val="006B2854"/>
    <w:rsid w:val="006B2961"/>
    <w:rsid w:val="006B2CD9"/>
    <w:rsid w:val="006B3077"/>
    <w:rsid w:val="006B30D3"/>
    <w:rsid w:val="006B30E4"/>
    <w:rsid w:val="006B3451"/>
    <w:rsid w:val="006B35CB"/>
    <w:rsid w:val="006B35EA"/>
    <w:rsid w:val="006B39BB"/>
    <w:rsid w:val="006B39FB"/>
    <w:rsid w:val="006B3C34"/>
    <w:rsid w:val="006B5587"/>
    <w:rsid w:val="006B5688"/>
    <w:rsid w:val="006B6330"/>
    <w:rsid w:val="006B6A80"/>
    <w:rsid w:val="006B6A86"/>
    <w:rsid w:val="006B6BF2"/>
    <w:rsid w:val="006B7088"/>
    <w:rsid w:val="006B72EF"/>
    <w:rsid w:val="006B7508"/>
    <w:rsid w:val="006B768A"/>
    <w:rsid w:val="006B773D"/>
    <w:rsid w:val="006B7746"/>
    <w:rsid w:val="006B7DD8"/>
    <w:rsid w:val="006B7DE9"/>
    <w:rsid w:val="006B7FFB"/>
    <w:rsid w:val="006C08F9"/>
    <w:rsid w:val="006C0F20"/>
    <w:rsid w:val="006C17FB"/>
    <w:rsid w:val="006C19C2"/>
    <w:rsid w:val="006C1AA4"/>
    <w:rsid w:val="006C1DFE"/>
    <w:rsid w:val="006C1EC5"/>
    <w:rsid w:val="006C1F9F"/>
    <w:rsid w:val="006C20AA"/>
    <w:rsid w:val="006C26EF"/>
    <w:rsid w:val="006C292F"/>
    <w:rsid w:val="006C2960"/>
    <w:rsid w:val="006C3401"/>
    <w:rsid w:val="006C3473"/>
    <w:rsid w:val="006C37FC"/>
    <w:rsid w:val="006C3CB8"/>
    <w:rsid w:val="006C3D61"/>
    <w:rsid w:val="006C40C5"/>
    <w:rsid w:val="006C45AD"/>
    <w:rsid w:val="006C4BF0"/>
    <w:rsid w:val="006C4C9D"/>
    <w:rsid w:val="006C4CF9"/>
    <w:rsid w:val="006C4D46"/>
    <w:rsid w:val="006C514D"/>
    <w:rsid w:val="006C537B"/>
    <w:rsid w:val="006C56E1"/>
    <w:rsid w:val="006C581F"/>
    <w:rsid w:val="006C5954"/>
    <w:rsid w:val="006C5A98"/>
    <w:rsid w:val="006C5ABE"/>
    <w:rsid w:val="006C5F7B"/>
    <w:rsid w:val="006C6025"/>
    <w:rsid w:val="006C6F1B"/>
    <w:rsid w:val="006C724A"/>
    <w:rsid w:val="006C7546"/>
    <w:rsid w:val="006C762E"/>
    <w:rsid w:val="006C76CE"/>
    <w:rsid w:val="006C7995"/>
    <w:rsid w:val="006C7A0A"/>
    <w:rsid w:val="006C7F5B"/>
    <w:rsid w:val="006D0080"/>
    <w:rsid w:val="006D069E"/>
    <w:rsid w:val="006D0C2F"/>
    <w:rsid w:val="006D0E62"/>
    <w:rsid w:val="006D165B"/>
    <w:rsid w:val="006D16DA"/>
    <w:rsid w:val="006D18B5"/>
    <w:rsid w:val="006D1FD2"/>
    <w:rsid w:val="006D254D"/>
    <w:rsid w:val="006D2842"/>
    <w:rsid w:val="006D2864"/>
    <w:rsid w:val="006D3179"/>
    <w:rsid w:val="006D370F"/>
    <w:rsid w:val="006D3C42"/>
    <w:rsid w:val="006D3E28"/>
    <w:rsid w:val="006D45F7"/>
    <w:rsid w:val="006D47D6"/>
    <w:rsid w:val="006D5354"/>
    <w:rsid w:val="006D576B"/>
    <w:rsid w:val="006D5ADC"/>
    <w:rsid w:val="006D62DC"/>
    <w:rsid w:val="006D6369"/>
    <w:rsid w:val="006D6A85"/>
    <w:rsid w:val="006D713A"/>
    <w:rsid w:val="006D7744"/>
    <w:rsid w:val="006D7897"/>
    <w:rsid w:val="006D7B12"/>
    <w:rsid w:val="006D7C31"/>
    <w:rsid w:val="006E0341"/>
    <w:rsid w:val="006E0641"/>
    <w:rsid w:val="006E0646"/>
    <w:rsid w:val="006E0876"/>
    <w:rsid w:val="006E08DB"/>
    <w:rsid w:val="006E0950"/>
    <w:rsid w:val="006E0AF2"/>
    <w:rsid w:val="006E0D1E"/>
    <w:rsid w:val="006E10CB"/>
    <w:rsid w:val="006E1482"/>
    <w:rsid w:val="006E15EF"/>
    <w:rsid w:val="006E19D1"/>
    <w:rsid w:val="006E1A2A"/>
    <w:rsid w:val="006E1AB2"/>
    <w:rsid w:val="006E1DC6"/>
    <w:rsid w:val="006E1DF1"/>
    <w:rsid w:val="006E1E5C"/>
    <w:rsid w:val="006E2246"/>
    <w:rsid w:val="006E2705"/>
    <w:rsid w:val="006E28D9"/>
    <w:rsid w:val="006E2A5C"/>
    <w:rsid w:val="006E2B54"/>
    <w:rsid w:val="006E2FE5"/>
    <w:rsid w:val="006E31D2"/>
    <w:rsid w:val="006E3453"/>
    <w:rsid w:val="006E374E"/>
    <w:rsid w:val="006E3B56"/>
    <w:rsid w:val="006E3E1A"/>
    <w:rsid w:val="006E4312"/>
    <w:rsid w:val="006E43F3"/>
    <w:rsid w:val="006E45D7"/>
    <w:rsid w:val="006E463A"/>
    <w:rsid w:val="006E466A"/>
    <w:rsid w:val="006E46C9"/>
    <w:rsid w:val="006E4B8C"/>
    <w:rsid w:val="006E5219"/>
    <w:rsid w:val="006E56BB"/>
    <w:rsid w:val="006E5D3C"/>
    <w:rsid w:val="006E611F"/>
    <w:rsid w:val="006E64D5"/>
    <w:rsid w:val="006E6886"/>
    <w:rsid w:val="006E6C55"/>
    <w:rsid w:val="006E6DA1"/>
    <w:rsid w:val="006E6E73"/>
    <w:rsid w:val="006E7617"/>
    <w:rsid w:val="006E779C"/>
    <w:rsid w:val="006E7DDA"/>
    <w:rsid w:val="006F0320"/>
    <w:rsid w:val="006F034B"/>
    <w:rsid w:val="006F0829"/>
    <w:rsid w:val="006F0B45"/>
    <w:rsid w:val="006F0E8B"/>
    <w:rsid w:val="006F0F1C"/>
    <w:rsid w:val="006F11AE"/>
    <w:rsid w:val="006F1CD8"/>
    <w:rsid w:val="006F1CDD"/>
    <w:rsid w:val="006F1DE9"/>
    <w:rsid w:val="006F2A0A"/>
    <w:rsid w:val="006F2EF1"/>
    <w:rsid w:val="006F3060"/>
    <w:rsid w:val="006F332F"/>
    <w:rsid w:val="006F3B59"/>
    <w:rsid w:val="006F4963"/>
    <w:rsid w:val="006F51AA"/>
    <w:rsid w:val="006F5AD1"/>
    <w:rsid w:val="006F60E8"/>
    <w:rsid w:val="006F6B4A"/>
    <w:rsid w:val="006F6FF8"/>
    <w:rsid w:val="006F743B"/>
    <w:rsid w:val="006F764F"/>
    <w:rsid w:val="006F7901"/>
    <w:rsid w:val="006F7AD3"/>
    <w:rsid w:val="006F7B02"/>
    <w:rsid w:val="00700787"/>
    <w:rsid w:val="00700F81"/>
    <w:rsid w:val="00701043"/>
    <w:rsid w:val="0070106A"/>
    <w:rsid w:val="00701632"/>
    <w:rsid w:val="007024A9"/>
    <w:rsid w:val="007024D0"/>
    <w:rsid w:val="00702CCD"/>
    <w:rsid w:val="00702ECF"/>
    <w:rsid w:val="00702EFC"/>
    <w:rsid w:val="00702F0B"/>
    <w:rsid w:val="007032D6"/>
    <w:rsid w:val="00703D9E"/>
    <w:rsid w:val="00704162"/>
    <w:rsid w:val="007043F1"/>
    <w:rsid w:val="0070453B"/>
    <w:rsid w:val="00704712"/>
    <w:rsid w:val="00705297"/>
    <w:rsid w:val="007052C7"/>
    <w:rsid w:val="00706806"/>
    <w:rsid w:val="0070728A"/>
    <w:rsid w:val="00707CBD"/>
    <w:rsid w:val="00707CFC"/>
    <w:rsid w:val="007103E5"/>
    <w:rsid w:val="00710468"/>
    <w:rsid w:val="00710490"/>
    <w:rsid w:val="0071087D"/>
    <w:rsid w:val="00710958"/>
    <w:rsid w:val="00710A8A"/>
    <w:rsid w:val="00710DF7"/>
    <w:rsid w:val="007117F4"/>
    <w:rsid w:val="0071190B"/>
    <w:rsid w:val="007119AB"/>
    <w:rsid w:val="0071213A"/>
    <w:rsid w:val="0071221F"/>
    <w:rsid w:val="0071246C"/>
    <w:rsid w:val="00712929"/>
    <w:rsid w:val="007129C0"/>
    <w:rsid w:val="00712E44"/>
    <w:rsid w:val="0071359B"/>
    <w:rsid w:val="00713D13"/>
    <w:rsid w:val="00713E30"/>
    <w:rsid w:val="00714456"/>
    <w:rsid w:val="007144E3"/>
    <w:rsid w:val="0071487F"/>
    <w:rsid w:val="00714A6B"/>
    <w:rsid w:val="00714FAC"/>
    <w:rsid w:val="00715200"/>
    <w:rsid w:val="00715280"/>
    <w:rsid w:val="00715A75"/>
    <w:rsid w:val="00715D4D"/>
    <w:rsid w:val="00715E8B"/>
    <w:rsid w:val="007169E6"/>
    <w:rsid w:val="00716C45"/>
    <w:rsid w:val="00716C57"/>
    <w:rsid w:val="0071733E"/>
    <w:rsid w:val="007176CB"/>
    <w:rsid w:val="00717955"/>
    <w:rsid w:val="00717C70"/>
    <w:rsid w:val="00720714"/>
    <w:rsid w:val="00720AE2"/>
    <w:rsid w:val="00720C14"/>
    <w:rsid w:val="00720C48"/>
    <w:rsid w:val="00720E42"/>
    <w:rsid w:val="00720E58"/>
    <w:rsid w:val="00721432"/>
    <w:rsid w:val="007215CF"/>
    <w:rsid w:val="00721713"/>
    <w:rsid w:val="0072185A"/>
    <w:rsid w:val="007218FF"/>
    <w:rsid w:val="00721C13"/>
    <w:rsid w:val="00721CC3"/>
    <w:rsid w:val="00721FF4"/>
    <w:rsid w:val="007224F2"/>
    <w:rsid w:val="00722A16"/>
    <w:rsid w:val="00722BD3"/>
    <w:rsid w:val="0072328F"/>
    <w:rsid w:val="00723372"/>
    <w:rsid w:val="00723505"/>
    <w:rsid w:val="00723624"/>
    <w:rsid w:val="0072386C"/>
    <w:rsid w:val="00723876"/>
    <w:rsid w:val="00723D00"/>
    <w:rsid w:val="00723DD4"/>
    <w:rsid w:val="0072439B"/>
    <w:rsid w:val="0072457D"/>
    <w:rsid w:val="00724EA2"/>
    <w:rsid w:val="00724EC2"/>
    <w:rsid w:val="00725590"/>
    <w:rsid w:val="007255A8"/>
    <w:rsid w:val="0072567F"/>
    <w:rsid w:val="00725F29"/>
    <w:rsid w:val="007260CB"/>
    <w:rsid w:val="007261AC"/>
    <w:rsid w:val="0072621A"/>
    <w:rsid w:val="00726643"/>
    <w:rsid w:val="00726BDE"/>
    <w:rsid w:val="0072759A"/>
    <w:rsid w:val="007277EA"/>
    <w:rsid w:val="00727B29"/>
    <w:rsid w:val="00727EBC"/>
    <w:rsid w:val="007300EA"/>
    <w:rsid w:val="00730563"/>
    <w:rsid w:val="0073065D"/>
    <w:rsid w:val="00730688"/>
    <w:rsid w:val="007318FB"/>
    <w:rsid w:val="00731943"/>
    <w:rsid w:val="00731C8B"/>
    <w:rsid w:val="00731CE0"/>
    <w:rsid w:val="00732408"/>
    <w:rsid w:val="00732A09"/>
    <w:rsid w:val="00732B88"/>
    <w:rsid w:val="00732F59"/>
    <w:rsid w:val="0073304E"/>
    <w:rsid w:val="0073312A"/>
    <w:rsid w:val="007333A5"/>
    <w:rsid w:val="007333CA"/>
    <w:rsid w:val="007334AC"/>
    <w:rsid w:val="00733826"/>
    <w:rsid w:val="00733862"/>
    <w:rsid w:val="00733A1F"/>
    <w:rsid w:val="00733B18"/>
    <w:rsid w:val="00733F47"/>
    <w:rsid w:val="00734E4A"/>
    <w:rsid w:val="00735282"/>
    <w:rsid w:val="00735768"/>
    <w:rsid w:val="007358F4"/>
    <w:rsid w:val="00735CF2"/>
    <w:rsid w:val="00735D2C"/>
    <w:rsid w:val="00736130"/>
    <w:rsid w:val="00736A7D"/>
    <w:rsid w:val="00736BFF"/>
    <w:rsid w:val="00737495"/>
    <w:rsid w:val="00737667"/>
    <w:rsid w:val="00737A71"/>
    <w:rsid w:val="00737CDF"/>
    <w:rsid w:val="00737E49"/>
    <w:rsid w:val="00737F9F"/>
    <w:rsid w:val="007404F7"/>
    <w:rsid w:val="0074098A"/>
    <w:rsid w:val="00740ABA"/>
    <w:rsid w:val="00740CA1"/>
    <w:rsid w:val="00741278"/>
    <w:rsid w:val="00741362"/>
    <w:rsid w:val="00741408"/>
    <w:rsid w:val="0074155D"/>
    <w:rsid w:val="00741605"/>
    <w:rsid w:val="0074175F"/>
    <w:rsid w:val="007419BC"/>
    <w:rsid w:val="00742147"/>
    <w:rsid w:val="007422A9"/>
    <w:rsid w:val="0074251D"/>
    <w:rsid w:val="00742AC9"/>
    <w:rsid w:val="0074332A"/>
    <w:rsid w:val="0074399D"/>
    <w:rsid w:val="00743C86"/>
    <w:rsid w:val="007440BE"/>
    <w:rsid w:val="007448E6"/>
    <w:rsid w:val="00744DF3"/>
    <w:rsid w:val="00744EE6"/>
    <w:rsid w:val="0074509A"/>
    <w:rsid w:val="007451E0"/>
    <w:rsid w:val="0074520C"/>
    <w:rsid w:val="00745428"/>
    <w:rsid w:val="007454BA"/>
    <w:rsid w:val="007455D2"/>
    <w:rsid w:val="007457F3"/>
    <w:rsid w:val="00745ACC"/>
    <w:rsid w:val="007462EF"/>
    <w:rsid w:val="0074671C"/>
    <w:rsid w:val="00746A20"/>
    <w:rsid w:val="00746D91"/>
    <w:rsid w:val="0074757F"/>
    <w:rsid w:val="007476AA"/>
    <w:rsid w:val="00747F73"/>
    <w:rsid w:val="00750178"/>
    <w:rsid w:val="00750349"/>
    <w:rsid w:val="00750688"/>
    <w:rsid w:val="00750A88"/>
    <w:rsid w:val="007513EF"/>
    <w:rsid w:val="00751A32"/>
    <w:rsid w:val="00751A67"/>
    <w:rsid w:val="00751E8D"/>
    <w:rsid w:val="00751E9C"/>
    <w:rsid w:val="00751ED7"/>
    <w:rsid w:val="00751FB2"/>
    <w:rsid w:val="00752262"/>
    <w:rsid w:val="007522C3"/>
    <w:rsid w:val="0075294A"/>
    <w:rsid w:val="00752B34"/>
    <w:rsid w:val="00752BCA"/>
    <w:rsid w:val="00752DBA"/>
    <w:rsid w:val="007532DA"/>
    <w:rsid w:val="0075337B"/>
    <w:rsid w:val="00753384"/>
    <w:rsid w:val="00753A77"/>
    <w:rsid w:val="00753F80"/>
    <w:rsid w:val="00754758"/>
    <w:rsid w:val="00754BC4"/>
    <w:rsid w:val="00754BDF"/>
    <w:rsid w:val="0075573F"/>
    <w:rsid w:val="007557F0"/>
    <w:rsid w:val="007558D6"/>
    <w:rsid w:val="00755A4E"/>
    <w:rsid w:val="00755A72"/>
    <w:rsid w:val="00755B34"/>
    <w:rsid w:val="00756417"/>
    <w:rsid w:val="0075641A"/>
    <w:rsid w:val="00756541"/>
    <w:rsid w:val="00756F19"/>
    <w:rsid w:val="00756F25"/>
    <w:rsid w:val="00757467"/>
    <w:rsid w:val="00757D84"/>
    <w:rsid w:val="00760071"/>
    <w:rsid w:val="0076028E"/>
    <w:rsid w:val="00760328"/>
    <w:rsid w:val="007604F4"/>
    <w:rsid w:val="00760A74"/>
    <w:rsid w:val="00760DA2"/>
    <w:rsid w:val="00760FAC"/>
    <w:rsid w:val="00761132"/>
    <w:rsid w:val="0076124A"/>
    <w:rsid w:val="007618C1"/>
    <w:rsid w:val="00761BD0"/>
    <w:rsid w:val="00761CB5"/>
    <w:rsid w:val="00761CD9"/>
    <w:rsid w:val="00761DCE"/>
    <w:rsid w:val="00762251"/>
    <w:rsid w:val="00762258"/>
    <w:rsid w:val="0076253C"/>
    <w:rsid w:val="00762904"/>
    <w:rsid w:val="00762B24"/>
    <w:rsid w:val="007633E5"/>
    <w:rsid w:val="00763757"/>
    <w:rsid w:val="00763839"/>
    <w:rsid w:val="007641A2"/>
    <w:rsid w:val="007649E8"/>
    <w:rsid w:val="00764B3B"/>
    <w:rsid w:val="00764C33"/>
    <w:rsid w:val="00764C72"/>
    <w:rsid w:val="00764E22"/>
    <w:rsid w:val="00764F24"/>
    <w:rsid w:val="0076521E"/>
    <w:rsid w:val="007653E4"/>
    <w:rsid w:val="00765659"/>
    <w:rsid w:val="007658BB"/>
    <w:rsid w:val="00765D32"/>
    <w:rsid w:val="00765F9B"/>
    <w:rsid w:val="0076614D"/>
    <w:rsid w:val="0076626B"/>
    <w:rsid w:val="007664AC"/>
    <w:rsid w:val="00766EE3"/>
    <w:rsid w:val="00767306"/>
    <w:rsid w:val="007678DD"/>
    <w:rsid w:val="00767901"/>
    <w:rsid w:val="00767C28"/>
    <w:rsid w:val="00767C62"/>
    <w:rsid w:val="00767C7A"/>
    <w:rsid w:val="00767CAB"/>
    <w:rsid w:val="00767F2D"/>
    <w:rsid w:val="00770D1D"/>
    <w:rsid w:val="00770E74"/>
    <w:rsid w:val="00771764"/>
    <w:rsid w:val="00771881"/>
    <w:rsid w:val="00771C9A"/>
    <w:rsid w:val="0077286F"/>
    <w:rsid w:val="00772CDF"/>
    <w:rsid w:val="00772D71"/>
    <w:rsid w:val="00772FD1"/>
    <w:rsid w:val="007731A1"/>
    <w:rsid w:val="007745D4"/>
    <w:rsid w:val="00774714"/>
    <w:rsid w:val="007748DC"/>
    <w:rsid w:val="007755F3"/>
    <w:rsid w:val="00775639"/>
    <w:rsid w:val="007757A7"/>
    <w:rsid w:val="00775CDC"/>
    <w:rsid w:val="0077604C"/>
    <w:rsid w:val="00776408"/>
    <w:rsid w:val="007767C2"/>
    <w:rsid w:val="00776A35"/>
    <w:rsid w:val="007775AD"/>
    <w:rsid w:val="00777A6E"/>
    <w:rsid w:val="00780256"/>
    <w:rsid w:val="007802BA"/>
    <w:rsid w:val="007804A5"/>
    <w:rsid w:val="00780924"/>
    <w:rsid w:val="007809E2"/>
    <w:rsid w:val="00780A60"/>
    <w:rsid w:val="00780C91"/>
    <w:rsid w:val="00780D5C"/>
    <w:rsid w:val="007811D2"/>
    <w:rsid w:val="007811DF"/>
    <w:rsid w:val="007817F7"/>
    <w:rsid w:val="00781BF5"/>
    <w:rsid w:val="00781F91"/>
    <w:rsid w:val="00781FDD"/>
    <w:rsid w:val="00782115"/>
    <w:rsid w:val="00782123"/>
    <w:rsid w:val="0078232F"/>
    <w:rsid w:val="0078264C"/>
    <w:rsid w:val="00782903"/>
    <w:rsid w:val="00782FA4"/>
    <w:rsid w:val="00783AAF"/>
    <w:rsid w:val="00783DAC"/>
    <w:rsid w:val="00784194"/>
    <w:rsid w:val="0078440F"/>
    <w:rsid w:val="007849C7"/>
    <w:rsid w:val="007851A2"/>
    <w:rsid w:val="00785A58"/>
    <w:rsid w:val="00785BF8"/>
    <w:rsid w:val="00785DA1"/>
    <w:rsid w:val="00785DCA"/>
    <w:rsid w:val="00785ED3"/>
    <w:rsid w:val="00786455"/>
    <w:rsid w:val="007866C7"/>
    <w:rsid w:val="00786ACE"/>
    <w:rsid w:val="00786CDC"/>
    <w:rsid w:val="007874E4"/>
    <w:rsid w:val="007877C6"/>
    <w:rsid w:val="00787BA2"/>
    <w:rsid w:val="00787C11"/>
    <w:rsid w:val="00787F48"/>
    <w:rsid w:val="00787FB3"/>
    <w:rsid w:val="00790010"/>
    <w:rsid w:val="00790059"/>
    <w:rsid w:val="0079006A"/>
    <w:rsid w:val="007900A1"/>
    <w:rsid w:val="00790255"/>
    <w:rsid w:val="007902CC"/>
    <w:rsid w:val="007902E5"/>
    <w:rsid w:val="00790954"/>
    <w:rsid w:val="00790FCB"/>
    <w:rsid w:val="00791074"/>
    <w:rsid w:val="00791A49"/>
    <w:rsid w:val="00791B73"/>
    <w:rsid w:val="00792220"/>
    <w:rsid w:val="007924B5"/>
    <w:rsid w:val="007925EB"/>
    <w:rsid w:val="007925FE"/>
    <w:rsid w:val="007927D8"/>
    <w:rsid w:val="007929AD"/>
    <w:rsid w:val="007930F0"/>
    <w:rsid w:val="00793392"/>
    <w:rsid w:val="00793416"/>
    <w:rsid w:val="00793667"/>
    <w:rsid w:val="00794AAF"/>
    <w:rsid w:val="00794EA5"/>
    <w:rsid w:val="0079543C"/>
    <w:rsid w:val="00795FF0"/>
    <w:rsid w:val="0079629B"/>
    <w:rsid w:val="007963C3"/>
    <w:rsid w:val="007963C9"/>
    <w:rsid w:val="00796B58"/>
    <w:rsid w:val="00796D80"/>
    <w:rsid w:val="0079746B"/>
    <w:rsid w:val="007A01B2"/>
    <w:rsid w:val="007A02D1"/>
    <w:rsid w:val="007A0613"/>
    <w:rsid w:val="007A2463"/>
    <w:rsid w:val="007A29A7"/>
    <w:rsid w:val="007A29BA"/>
    <w:rsid w:val="007A2EE3"/>
    <w:rsid w:val="007A3346"/>
    <w:rsid w:val="007A3681"/>
    <w:rsid w:val="007A386B"/>
    <w:rsid w:val="007A3A2C"/>
    <w:rsid w:val="007A410E"/>
    <w:rsid w:val="007A41B5"/>
    <w:rsid w:val="007A4568"/>
    <w:rsid w:val="007A4605"/>
    <w:rsid w:val="007A4C21"/>
    <w:rsid w:val="007A4D17"/>
    <w:rsid w:val="007A4FDE"/>
    <w:rsid w:val="007A5052"/>
    <w:rsid w:val="007A515F"/>
    <w:rsid w:val="007A570F"/>
    <w:rsid w:val="007A57C4"/>
    <w:rsid w:val="007A5893"/>
    <w:rsid w:val="007A5BBC"/>
    <w:rsid w:val="007A5CEF"/>
    <w:rsid w:val="007A61E6"/>
    <w:rsid w:val="007A61ED"/>
    <w:rsid w:val="007A6230"/>
    <w:rsid w:val="007A63F7"/>
    <w:rsid w:val="007B04C9"/>
    <w:rsid w:val="007B062C"/>
    <w:rsid w:val="007B064F"/>
    <w:rsid w:val="007B0A16"/>
    <w:rsid w:val="007B0DF7"/>
    <w:rsid w:val="007B0E32"/>
    <w:rsid w:val="007B0F23"/>
    <w:rsid w:val="007B10C6"/>
    <w:rsid w:val="007B1434"/>
    <w:rsid w:val="007B1912"/>
    <w:rsid w:val="007B2184"/>
    <w:rsid w:val="007B227F"/>
    <w:rsid w:val="007B2574"/>
    <w:rsid w:val="007B3049"/>
    <w:rsid w:val="007B3947"/>
    <w:rsid w:val="007B3AED"/>
    <w:rsid w:val="007B3D6C"/>
    <w:rsid w:val="007B4306"/>
    <w:rsid w:val="007B4813"/>
    <w:rsid w:val="007B5280"/>
    <w:rsid w:val="007B552A"/>
    <w:rsid w:val="007B59A6"/>
    <w:rsid w:val="007B5AAE"/>
    <w:rsid w:val="007B6595"/>
    <w:rsid w:val="007B69C9"/>
    <w:rsid w:val="007B70A0"/>
    <w:rsid w:val="007B73BC"/>
    <w:rsid w:val="007B74D9"/>
    <w:rsid w:val="007B793E"/>
    <w:rsid w:val="007B7A4F"/>
    <w:rsid w:val="007B7B86"/>
    <w:rsid w:val="007B7E87"/>
    <w:rsid w:val="007C02F4"/>
    <w:rsid w:val="007C0930"/>
    <w:rsid w:val="007C0C6C"/>
    <w:rsid w:val="007C0E1C"/>
    <w:rsid w:val="007C10D0"/>
    <w:rsid w:val="007C15DD"/>
    <w:rsid w:val="007C18C8"/>
    <w:rsid w:val="007C1BC4"/>
    <w:rsid w:val="007C2159"/>
    <w:rsid w:val="007C2774"/>
    <w:rsid w:val="007C288A"/>
    <w:rsid w:val="007C28BF"/>
    <w:rsid w:val="007C2A09"/>
    <w:rsid w:val="007C2C8C"/>
    <w:rsid w:val="007C2E5C"/>
    <w:rsid w:val="007C313A"/>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612"/>
    <w:rsid w:val="007C6B7C"/>
    <w:rsid w:val="007C6F7A"/>
    <w:rsid w:val="007C76F6"/>
    <w:rsid w:val="007C7F30"/>
    <w:rsid w:val="007D01AC"/>
    <w:rsid w:val="007D08C1"/>
    <w:rsid w:val="007D0CB9"/>
    <w:rsid w:val="007D0FA9"/>
    <w:rsid w:val="007D13A5"/>
    <w:rsid w:val="007D1535"/>
    <w:rsid w:val="007D1942"/>
    <w:rsid w:val="007D1A18"/>
    <w:rsid w:val="007D2045"/>
    <w:rsid w:val="007D2157"/>
    <w:rsid w:val="007D2229"/>
    <w:rsid w:val="007D226C"/>
    <w:rsid w:val="007D23FE"/>
    <w:rsid w:val="007D261B"/>
    <w:rsid w:val="007D26FC"/>
    <w:rsid w:val="007D2EA8"/>
    <w:rsid w:val="007D31B1"/>
    <w:rsid w:val="007D32F6"/>
    <w:rsid w:val="007D33D1"/>
    <w:rsid w:val="007D3430"/>
    <w:rsid w:val="007D36D6"/>
    <w:rsid w:val="007D39CF"/>
    <w:rsid w:val="007D3B5B"/>
    <w:rsid w:val="007D3FCA"/>
    <w:rsid w:val="007D40D2"/>
    <w:rsid w:val="007D4662"/>
    <w:rsid w:val="007D4721"/>
    <w:rsid w:val="007D47FC"/>
    <w:rsid w:val="007D4C72"/>
    <w:rsid w:val="007D50FD"/>
    <w:rsid w:val="007D51E7"/>
    <w:rsid w:val="007D521F"/>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197"/>
    <w:rsid w:val="007D7837"/>
    <w:rsid w:val="007D7B32"/>
    <w:rsid w:val="007E06AF"/>
    <w:rsid w:val="007E19DF"/>
    <w:rsid w:val="007E1ADD"/>
    <w:rsid w:val="007E1C03"/>
    <w:rsid w:val="007E1D5E"/>
    <w:rsid w:val="007E2294"/>
    <w:rsid w:val="007E252B"/>
    <w:rsid w:val="007E2959"/>
    <w:rsid w:val="007E29E9"/>
    <w:rsid w:val="007E31C2"/>
    <w:rsid w:val="007E3551"/>
    <w:rsid w:val="007E3587"/>
    <w:rsid w:val="007E3DE0"/>
    <w:rsid w:val="007E3F6C"/>
    <w:rsid w:val="007E4448"/>
    <w:rsid w:val="007E467D"/>
    <w:rsid w:val="007E4D5C"/>
    <w:rsid w:val="007E5336"/>
    <w:rsid w:val="007E536E"/>
    <w:rsid w:val="007E59CE"/>
    <w:rsid w:val="007E5C50"/>
    <w:rsid w:val="007E6117"/>
    <w:rsid w:val="007E6375"/>
    <w:rsid w:val="007E64DB"/>
    <w:rsid w:val="007E65E4"/>
    <w:rsid w:val="007E6B37"/>
    <w:rsid w:val="007E6B8C"/>
    <w:rsid w:val="007E6BE4"/>
    <w:rsid w:val="007E7219"/>
    <w:rsid w:val="007E76D7"/>
    <w:rsid w:val="007E788E"/>
    <w:rsid w:val="007E7E37"/>
    <w:rsid w:val="007E7E66"/>
    <w:rsid w:val="007E7F75"/>
    <w:rsid w:val="007F009F"/>
    <w:rsid w:val="007F02B6"/>
    <w:rsid w:val="007F0A09"/>
    <w:rsid w:val="007F0DFE"/>
    <w:rsid w:val="007F1033"/>
    <w:rsid w:val="007F1161"/>
    <w:rsid w:val="007F1AC7"/>
    <w:rsid w:val="007F1EAF"/>
    <w:rsid w:val="007F2086"/>
    <w:rsid w:val="007F20FF"/>
    <w:rsid w:val="007F25BD"/>
    <w:rsid w:val="007F25D7"/>
    <w:rsid w:val="007F25EC"/>
    <w:rsid w:val="007F2726"/>
    <w:rsid w:val="007F277A"/>
    <w:rsid w:val="007F2BD0"/>
    <w:rsid w:val="007F2DF7"/>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668D"/>
    <w:rsid w:val="007F6F49"/>
    <w:rsid w:val="007F7005"/>
    <w:rsid w:val="007F7052"/>
    <w:rsid w:val="007F7089"/>
    <w:rsid w:val="007F75D1"/>
    <w:rsid w:val="007F791F"/>
    <w:rsid w:val="007F7B35"/>
    <w:rsid w:val="007F7DBB"/>
    <w:rsid w:val="007F7E5E"/>
    <w:rsid w:val="007F7EA2"/>
    <w:rsid w:val="0080044D"/>
    <w:rsid w:val="00800675"/>
    <w:rsid w:val="0080074B"/>
    <w:rsid w:val="008008FC"/>
    <w:rsid w:val="00800B54"/>
    <w:rsid w:val="008011FC"/>
    <w:rsid w:val="00801411"/>
    <w:rsid w:val="00801DA6"/>
    <w:rsid w:val="00801DDB"/>
    <w:rsid w:val="0080211F"/>
    <w:rsid w:val="00802167"/>
    <w:rsid w:val="008021DD"/>
    <w:rsid w:val="00802955"/>
    <w:rsid w:val="0080301C"/>
    <w:rsid w:val="00803337"/>
    <w:rsid w:val="0080349C"/>
    <w:rsid w:val="00803505"/>
    <w:rsid w:val="00803BED"/>
    <w:rsid w:val="008044A1"/>
    <w:rsid w:val="00804937"/>
    <w:rsid w:val="00805037"/>
    <w:rsid w:val="0080535C"/>
    <w:rsid w:val="00805542"/>
    <w:rsid w:val="00806200"/>
    <w:rsid w:val="008069D9"/>
    <w:rsid w:val="008072C7"/>
    <w:rsid w:val="008072EC"/>
    <w:rsid w:val="00807DE2"/>
    <w:rsid w:val="00810502"/>
    <w:rsid w:val="0081092B"/>
    <w:rsid w:val="00810955"/>
    <w:rsid w:val="00810C69"/>
    <w:rsid w:val="00810DFC"/>
    <w:rsid w:val="00810FAF"/>
    <w:rsid w:val="008111C7"/>
    <w:rsid w:val="008116AA"/>
    <w:rsid w:val="00811730"/>
    <w:rsid w:val="00811945"/>
    <w:rsid w:val="00811CDE"/>
    <w:rsid w:val="00812187"/>
    <w:rsid w:val="00812232"/>
    <w:rsid w:val="008127D9"/>
    <w:rsid w:val="008128CC"/>
    <w:rsid w:val="00813005"/>
    <w:rsid w:val="0081369B"/>
    <w:rsid w:val="00813C47"/>
    <w:rsid w:val="00813EE8"/>
    <w:rsid w:val="00814802"/>
    <w:rsid w:val="0081489D"/>
    <w:rsid w:val="00814C8F"/>
    <w:rsid w:val="00814D5B"/>
    <w:rsid w:val="00815507"/>
    <w:rsid w:val="008155F3"/>
    <w:rsid w:val="00815610"/>
    <w:rsid w:val="008157A4"/>
    <w:rsid w:val="00816100"/>
    <w:rsid w:val="00816174"/>
    <w:rsid w:val="0081664B"/>
    <w:rsid w:val="008166DF"/>
    <w:rsid w:val="008168FD"/>
    <w:rsid w:val="00816A10"/>
    <w:rsid w:val="00816B49"/>
    <w:rsid w:val="00816E6B"/>
    <w:rsid w:val="00816F36"/>
    <w:rsid w:val="00817EEB"/>
    <w:rsid w:val="00820545"/>
    <w:rsid w:val="008205DE"/>
    <w:rsid w:val="00820966"/>
    <w:rsid w:val="00820B86"/>
    <w:rsid w:val="0082121C"/>
    <w:rsid w:val="00821DC7"/>
    <w:rsid w:val="008220CA"/>
    <w:rsid w:val="0082228A"/>
    <w:rsid w:val="008225C9"/>
    <w:rsid w:val="00822AB9"/>
    <w:rsid w:val="00822C35"/>
    <w:rsid w:val="0082349A"/>
    <w:rsid w:val="0082376A"/>
    <w:rsid w:val="00823CEB"/>
    <w:rsid w:val="00823D46"/>
    <w:rsid w:val="0082433A"/>
    <w:rsid w:val="0082482C"/>
    <w:rsid w:val="00824922"/>
    <w:rsid w:val="00824FCE"/>
    <w:rsid w:val="00824FD5"/>
    <w:rsid w:val="00825265"/>
    <w:rsid w:val="00825757"/>
    <w:rsid w:val="00825CDB"/>
    <w:rsid w:val="0082673D"/>
    <w:rsid w:val="00826837"/>
    <w:rsid w:val="00827E6B"/>
    <w:rsid w:val="00830012"/>
    <w:rsid w:val="008303E6"/>
    <w:rsid w:val="00830B74"/>
    <w:rsid w:val="008317EF"/>
    <w:rsid w:val="00831AF1"/>
    <w:rsid w:val="00831F0D"/>
    <w:rsid w:val="00832180"/>
    <w:rsid w:val="008322F7"/>
    <w:rsid w:val="008327EF"/>
    <w:rsid w:val="008328B8"/>
    <w:rsid w:val="00832B13"/>
    <w:rsid w:val="00832D2E"/>
    <w:rsid w:val="008330E0"/>
    <w:rsid w:val="00833268"/>
    <w:rsid w:val="0083377C"/>
    <w:rsid w:val="0083388A"/>
    <w:rsid w:val="008347C5"/>
    <w:rsid w:val="00834CAC"/>
    <w:rsid w:val="00834E60"/>
    <w:rsid w:val="00835699"/>
    <w:rsid w:val="00835C4A"/>
    <w:rsid w:val="00835FB0"/>
    <w:rsid w:val="008362B1"/>
    <w:rsid w:val="0083634B"/>
    <w:rsid w:val="00836567"/>
    <w:rsid w:val="008366C9"/>
    <w:rsid w:val="008368D2"/>
    <w:rsid w:val="00836942"/>
    <w:rsid w:val="00836965"/>
    <w:rsid w:val="00836C3E"/>
    <w:rsid w:val="00836C7B"/>
    <w:rsid w:val="0083727D"/>
    <w:rsid w:val="008376BA"/>
    <w:rsid w:val="00837C3B"/>
    <w:rsid w:val="00840091"/>
    <w:rsid w:val="00840201"/>
    <w:rsid w:val="008408C6"/>
    <w:rsid w:val="00841275"/>
    <w:rsid w:val="0084135C"/>
    <w:rsid w:val="008413BE"/>
    <w:rsid w:val="00841AEF"/>
    <w:rsid w:val="00841BDE"/>
    <w:rsid w:val="00841F07"/>
    <w:rsid w:val="00841F36"/>
    <w:rsid w:val="00842A7B"/>
    <w:rsid w:val="00842EF7"/>
    <w:rsid w:val="008432ED"/>
    <w:rsid w:val="00843326"/>
    <w:rsid w:val="00843517"/>
    <w:rsid w:val="008435C8"/>
    <w:rsid w:val="0084379B"/>
    <w:rsid w:val="00843E06"/>
    <w:rsid w:val="00843F95"/>
    <w:rsid w:val="008442AD"/>
    <w:rsid w:val="00844571"/>
    <w:rsid w:val="00844660"/>
    <w:rsid w:val="00844C65"/>
    <w:rsid w:val="00844F4F"/>
    <w:rsid w:val="00845035"/>
    <w:rsid w:val="0084548E"/>
    <w:rsid w:val="008460B0"/>
    <w:rsid w:val="0084618E"/>
    <w:rsid w:val="008466B3"/>
    <w:rsid w:val="00846F11"/>
    <w:rsid w:val="00846F52"/>
    <w:rsid w:val="0084729A"/>
    <w:rsid w:val="008473E3"/>
    <w:rsid w:val="0084762B"/>
    <w:rsid w:val="00847F13"/>
    <w:rsid w:val="0085014F"/>
    <w:rsid w:val="0085029D"/>
    <w:rsid w:val="0085102B"/>
    <w:rsid w:val="008516E8"/>
    <w:rsid w:val="00851833"/>
    <w:rsid w:val="0085196E"/>
    <w:rsid w:val="0085198C"/>
    <w:rsid w:val="00851AA1"/>
    <w:rsid w:val="00851E75"/>
    <w:rsid w:val="008525FE"/>
    <w:rsid w:val="008526B7"/>
    <w:rsid w:val="008526D1"/>
    <w:rsid w:val="0085281A"/>
    <w:rsid w:val="008531A3"/>
    <w:rsid w:val="008535A3"/>
    <w:rsid w:val="00854207"/>
    <w:rsid w:val="00854475"/>
    <w:rsid w:val="00854700"/>
    <w:rsid w:val="00854A31"/>
    <w:rsid w:val="00854C55"/>
    <w:rsid w:val="00854CA6"/>
    <w:rsid w:val="00855196"/>
    <w:rsid w:val="0085536C"/>
    <w:rsid w:val="008553BE"/>
    <w:rsid w:val="00855598"/>
    <w:rsid w:val="00855771"/>
    <w:rsid w:val="00855855"/>
    <w:rsid w:val="00855B9C"/>
    <w:rsid w:val="0085612A"/>
    <w:rsid w:val="00856135"/>
    <w:rsid w:val="008564CF"/>
    <w:rsid w:val="00856737"/>
    <w:rsid w:val="008567BC"/>
    <w:rsid w:val="0085682F"/>
    <w:rsid w:val="00856AE5"/>
    <w:rsid w:val="0085701E"/>
    <w:rsid w:val="008579AC"/>
    <w:rsid w:val="00857F44"/>
    <w:rsid w:val="0086074A"/>
    <w:rsid w:val="00860A3E"/>
    <w:rsid w:val="00860EF6"/>
    <w:rsid w:val="00861232"/>
    <w:rsid w:val="00861975"/>
    <w:rsid w:val="00861AAA"/>
    <w:rsid w:val="00861D65"/>
    <w:rsid w:val="008621B5"/>
    <w:rsid w:val="0086227A"/>
    <w:rsid w:val="00862F08"/>
    <w:rsid w:val="008632E4"/>
    <w:rsid w:val="00863603"/>
    <w:rsid w:val="00863CE4"/>
    <w:rsid w:val="00863E75"/>
    <w:rsid w:val="0086439D"/>
    <w:rsid w:val="008648AC"/>
    <w:rsid w:val="00864D62"/>
    <w:rsid w:val="0086514F"/>
    <w:rsid w:val="00865421"/>
    <w:rsid w:val="008654A5"/>
    <w:rsid w:val="008654DE"/>
    <w:rsid w:val="00865B62"/>
    <w:rsid w:val="00865C70"/>
    <w:rsid w:val="008666A4"/>
    <w:rsid w:val="008667B4"/>
    <w:rsid w:val="0086684A"/>
    <w:rsid w:val="00866894"/>
    <w:rsid w:val="00866AA2"/>
    <w:rsid w:val="00866C92"/>
    <w:rsid w:val="00867303"/>
    <w:rsid w:val="00867780"/>
    <w:rsid w:val="00867ECC"/>
    <w:rsid w:val="0087021C"/>
    <w:rsid w:val="008706DB"/>
    <w:rsid w:val="008708DB"/>
    <w:rsid w:val="00870A79"/>
    <w:rsid w:val="00870BBF"/>
    <w:rsid w:val="008710B4"/>
    <w:rsid w:val="0087118B"/>
    <w:rsid w:val="00871551"/>
    <w:rsid w:val="0087165B"/>
    <w:rsid w:val="00871D37"/>
    <w:rsid w:val="00871FD5"/>
    <w:rsid w:val="00872014"/>
    <w:rsid w:val="008723A2"/>
    <w:rsid w:val="008724E9"/>
    <w:rsid w:val="008726CB"/>
    <w:rsid w:val="00872765"/>
    <w:rsid w:val="0087296D"/>
    <w:rsid w:val="00872C00"/>
    <w:rsid w:val="00872FAA"/>
    <w:rsid w:val="0087300B"/>
    <w:rsid w:val="0087315D"/>
    <w:rsid w:val="00873B45"/>
    <w:rsid w:val="008740AD"/>
    <w:rsid w:val="0087421D"/>
    <w:rsid w:val="0087462A"/>
    <w:rsid w:val="0087471E"/>
    <w:rsid w:val="00874C6B"/>
    <w:rsid w:val="00874D10"/>
    <w:rsid w:val="00874E42"/>
    <w:rsid w:val="0087593D"/>
    <w:rsid w:val="00875AC0"/>
    <w:rsid w:val="008763DA"/>
    <w:rsid w:val="008764D8"/>
    <w:rsid w:val="008764F2"/>
    <w:rsid w:val="0087657F"/>
    <w:rsid w:val="0087664C"/>
    <w:rsid w:val="008767C8"/>
    <w:rsid w:val="00876926"/>
    <w:rsid w:val="0087693C"/>
    <w:rsid w:val="00876D5A"/>
    <w:rsid w:val="00876F0D"/>
    <w:rsid w:val="00877053"/>
    <w:rsid w:val="00877470"/>
    <w:rsid w:val="0087754F"/>
    <w:rsid w:val="00877605"/>
    <w:rsid w:val="008779A4"/>
    <w:rsid w:val="00877E5F"/>
    <w:rsid w:val="00877FFB"/>
    <w:rsid w:val="00880017"/>
    <w:rsid w:val="00880028"/>
    <w:rsid w:val="008806CE"/>
    <w:rsid w:val="00880700"/>
    <w:rsid w:val="008807A2"/>
    <w:rsid w:val="00880BC1"/>
    <w:rsid w:val="00880BF6"/>
    <w:rsid w:val="00880F2F"/>
    <w:rsid w:val="008810C0"/>
    <w:rsid w:val="0088135B"/>
    <w:rsid w:val="00881413"/>
    <w:rsid w:val="00881669"/>
    <w:rsid w:val="00881683"/>
    <w:rsid w:val="0088194C"/>
    <w:rsid w:val="0088199F"/>
    <w:rsid w:val="00881BF1"/>
    <w:rsid w:val="008820F2"/>
    <w:rsid w:val="0088240D"/>
    <w:rsid w:val="008825A6"/>
    <w:rsid w:val="008829D4"/>
    <w:rsid w:val="00882BF6"/>
    <w:rsid w:val="008833E7"/>
    <w:rsid w:val="008838DC"/>
    <w:rsid w:val="0088421A"/>
    <w:rsid w:val="00884A24"/>
    <w:rsid w:val="00884BE3"/>
    <w:rsid w:val="00884FD9"/>
    <w:rsid w:val="00885042"/>
    <w:rsid w:val="008851D8"/>
    <w:rsid w:val="008854E5"/>
    <w:rsid w:val="00885910"/>
    <w:rsid w:val="00885B1B"/>
    <w:rsid w:val="00885C95"/>
    <w:rsid w:val="00885EB8"/>
    <w:rsid w:val="00885FBF"/>
    <w:rsid w:val="00886384"/>
    <w:rsid w:val="00886485"/>
    <w:rsid w:val="0088665B"/>
    <w:rsid w:val="00886CFB"/>
    <w:rsid w:val="00886E7B"/>
    <w:rsid w:val="008873F4"/>
    <w:rsid w:val="00887B93"/>
    <w:rsid w:val="00887C04"/>
    <w:rsid w:val="00891044"/>
    <w:rsid w:val="00891618"/>
    <w:rsid w:val="00891785"/>
    <w:rsid w:val="00891F1A"/>
    <w:rsid w:val="0089212F"/>
    <w:rsid w:val="008924C9"/>
    <w:rsid w:val="0089284F"/>
    <w:rsid w:val="0089285E"/>
    <w:rsid w:val="00892977"/>
    <w:rsid w:val="00892D12"/>
    <w:rsid w:val="00892F00"/>
    <w:rsid w:val="00893B23"/>
    <w:rsid w:val="00893D9D"/>
    <w:rsid w:val="008944CA"/>
    <w:rsid w:val="00894D70"/>
    <w:rsid w:val="0089510F"/>
    <w:rsid w:val="008951EF"/>
    <w:rsid w:val="00895412"/>
    <w:rsid w:val="008955D4"/>
    <w:rsid w:val="00895878"/>
    <w:rsid w:val="008959F2"/>
    <w:rsid w:val="00895E07"/>
    <w:rsid w:val="008961BB"/>
    <w:rsid w:val="008964EB"/>
    <w:rsid w:val="0089660E"/>
    <w:rsid w:val="00896C24"/>
    <w:rsid w:val="00896F11"/>
    <w:rsid w:val="008977EB"/>
    <w:rsid w:val="0089798A"/>
    <w:rsid w:val="00897A2E"/>
    <w:rsid w:val="008A06D0"/>
    <w:rsid w:val="008A0965"/>
    <w:rsid w:val="008A0F79"/>
    <w:rsid w:val="008A10CB"/>
    <w:rsid w:val="008A139C"/>
    <w:rsid w:val="008A155E"/>
    <w:rsid w:val="008A158E"/>
    <w:rsid w:val="008A18A4"/>
    <w:rsid w:val="008A1ABD"/>
    <w:rsid w:val="008A20F2"/>
    <w:rsid w:val="008A23B6"/>
    <w:rsid w:val="008A24C3"/>
    <w:rsid w:val="008A282D"/>
    <w:rsid w:val="008A292A"/>
    <w:rsid w:val="008A298F"/>
    <w:rsid w:val="008A3DB5"/>
    <w:rsid w:val="008A42C4"/>
    <w:rsid w:val="008A43D4"/>
    <w:rsid w:val="008A4423"/>
    <w:rsid w:val="008A4744"/>
    <w:rsid w:val="008A477D"/>
    <w:rsid w:val="008A5269"/>
    <w:rsid w:val="008A596F"/>
    <w:rsid w:val="008A5DCE"/>
    <w:rsid w:val="008A5DFD"/>
    <w:rsid w:val="008A5ED6"/>
    <w:rsid w:val="008A60C2"/>
    <w:rsid w:val="008A64A7"/>
    <w:rsid w:val="008A6653"/>
    <w:rsid w:val="008A771F"/>
    <w:rsid w:val="008A7735"/>
    <w:rsid w:val="008A7D18"/>
    <w:rsid w:val="008A7F03"/>
    <w:rsid w:val="008B009A"/>
    <w:rsid w:val="008B031C"/>
    <w:rsid w:val="008B0B54"/>
    <w:rsid w:val="008B0BD2"/>
    <w:rsid w:val="008B1241"/>
    <w:rsid w:val="008B156F"/>
    <w:rsid w:val="008B1CC4"/>
    <w:rsid w:val="008B224C"/>
    <w:rsid w:val="008B2325"/>
    <w:rsid w:val="008B24A1"/>
    <w:rsid w:val="008B2A4C"/>
    <w:rsid w:val="008B2B26"/>
    <w:rsid w:val="008B2CC5"/>
    <w:rsid w:val="008B2DA8"/>
    <w:rsid w:val="008B351F"/>
    <w:rsid w:val="008B3DB3"/>
    <w:rsid w:val="008B3FB9"/>
    <w:rsid w:val="008B4253"/>
    <w:rsid w:val="008B4567"/>
    <w:rsid w:val="008B460D"/>
    <w:rsid w:val="008B4A17"/>
    <w:rsid w:val="008B4B23"/>
    <w:rsid w:val="008B4F8C"/>
    <w:rsid w:val="008B5085"/>
    <w:rsid w:val="008B53D1"/>
    <w:rsid w:val="008B5525"/>
    <w:rsid w:val="008B5820"/>
    <w:rsid w:val="008B5997"/>
    <w:rsid w:val="008B5999"/>
    <w:rsid w:val="008B5F4E"/>
    <w:rsid w:val="008B6170"/>
    <w:rsid w:val="008B626F"/>
    <w:rsid w:val="008B64D8"/>
    <w:rsid w:val="008B6B9D"/>
    <w:rsid w:val="008B6F44"/>
    <w:rsid w:val="008B7037"/>
    <w:rsid w:val="008B729B"/>
    <w:rsid w:val="008B766A"/>
    <w:rsid w:val="008B7ECA"/>
    <w:rsid w:val="008B7FB2"/>
    <w:rsid w:val="008C0608"/>
    <w:rsid w:val="008C0672"/>
    <w:rsid w:val="008C1156"/>
    <w:rsid w:val="008C12C5"/>
    <w:rsid w:val="008C15A3"/>
    <w:rsid w:val="008C1838"/>
    <w:rsid w:val="008C1873"/>
    <w:rsid w:val="008C19A0"/>
    <w:rsid w:val="008C1CCF"/>
    <w:rsid w:val="008C22B7"/>
    <w:rsid w:val="008C2310"/>
    <w:rsid w:val="008C2666"/>
    <w:rsid w:val="008C2CC3"/>
    <w:rsid w:val="008C2D0B"/>
    <w:rsid w:val="008C2D34"/>
    <w:rsid w:val="008C2FE0"/>
    <w:rsid w:val="008C310B"/>
    <w:rsid w:val="008C42F0"/>
    <w:rsid w:val="008C4605"/>
    <w:rsid w:val="008C4A56"/>
    <w:rsid w:val="008C4FDC"/>
    <w:rsid w:val="008C5132"/>
    <w:rsid w:val="008C5604"/>
    <w:rsid w:val="008C594F"/>
    <w:rsid w:val="008C5A48"/>
    <w:rsid w:val="008C5CB4"/>
    <w:rsid w:val="008C602E"/>
    <w:rsid w:val="008C62EF"/>
    <w:rsid w:val="008C649F"/>
    <w:rsid w:val="008C6BA3"/>
    <w:rsid w:val="008C6D60"/>
    <w:rsid w:val="008C77BD"/>
    <w:rsid w:val="008C7844"/>
    <w:rsid w:val="008C7CFB"/>
    <w:rsid w:val="008C7D64"/>
    <w:rsid w:val="008C7E7D"/>
    <w:rsid w:val="008D0BD0"/>
    <w:rsid w:val="008D13E3"/>
    <w:rsid w:val="008D179A"/>
    <w:rsid w:val="008D1AC9"/>
    <w:rsid w:val="008D21B4"/>
    <w:rsid w:val="008D2253"/>
    <w:rsid w:val="008D22B7"/>
    <w:rsid w:val="008D2574"/>
    <w:rsid w:val="008D266C"/>
    <w:rsid w:val="008D2922"/>
    <w:rsid w:val="008D31CE"/>
    <w:rsid w:val="008D345B"/>
    <w:rsid w:val="008D3847"/>
    <w:rsid w:val="008D3B33"/>
    <w:rsid w:val="008D3B4E"/>
    <w:rsid w:val="008D3CFB"/>
    <w:rsid w:val="008D3E14"/>
    <w:rsid w:val="008D3F8B"/>
    <w:rsid w:val="008D48C3"/>
    <w:rsid w:val="008D49AA"/>
    <w:rsid w:val="008D4BCB"/>
    <w:rsid w:val="008D4BE0"/>
    <w:rsid w:val="008D518E"/>
    <w:rsid w:val="008D53FD"/>
    <w:rsid w:val="008D5598"/>
    <w:rsid w:val="008D58E6"/>
    <w:rsid w:val="008D5A1E"/>
    <w:rsid w:val="008D631E"/>
    <w:rsid w:val="008D6BC2"/>
    <w:rsid w:val="008D72A9"/>
    <w:rsid w:val="008D72D7"/>
    <w:rsid w:val="008D7775"/>
    <w:rsid w:val="008D78B5"/>
    <w:rsid w:val="008D7CAE"/>
    <w:rsid w:val="008E00E2"/>
    <w:rsid w:val="008E04AC"/>
    <w:rsid w:val="008E05D8"/>
    <w:rsid w:val="008E0D9F"/>
    <w:rsid w:val="008E0DC7"/>
    <w:rsid w:val="008E101F"/>
    <w:rsid w:val="008E1341"/>
    <w:rsid w:val="008E19A7"/>
    <w:rsid w:val="008E1E20"/>
    <w:rsid w:val="008E2195"/>
    <w:rsid w:val="008E2281"/>
    <w:rsid w:val="008E2592"/>
    <w:rsid w:val="008E2B4C"/>
    <w:rsid w:val="008E324C"/>
    <w:rsid w:val="008E3355"/>
    <w:rsid w:val="008E3737"/>
    <w:rsid w:val="008E3821"/>
    <w:rsid w:val="008E39CA"/>
    <w:rsid w:val="008E3C3D"/>
    <w:rsid w:val="008E3F67"/>
    <w:rsid w:val="008E4210"/>
    <w:rsid w:val="008E4786"/>
    <w:rsid w:val="008E4934"/>
    <w:rsid w:val="008E4CF7"/>
    <w:rsid w:val="008E4FB0"/>
    <w:rsid w:val="008E51FF"/>
    <w:rsid w:val="008E548F"/>
    <w:rsid w:val="008E5588"/>
    <w:rsid w:val="008E5685"/>
    <w:rsid w:val="008E691A"/>
    <w:rsid w:val="008E6EC0"/>
    <w:rsid w:val="008E711A"/>
    <w:rsid w:val="008E760B"/>
    <w:rsid w:val="008E77C5"/>
    <w:rsid w:val="008F03FA"/>
    <w:rsid w:val="008F0807"/>
    <w:rsid w:val="008F0D33"/>
    <w:rsid w:val="008F14B4"/>
    <w:rsid w:val="008F1747"/>
    <w:rsid w:val="008F1ED1"/>
    <w:rsid w:val="008F2371"/>
    <w:rsid w:val="008F24C4"/>
    <w:rsid w:val="008F2858"/>
    <w:rsid w:val="008F2BAD"/>
    <w:rsid w:val="008F2D2D"/>
    <w:rsid w:val="008F2F2A"/>
    <w:rsid w:val="008F3183"/>
    <w:rsid w:val="008F3230"/>
    <w:rsid w:val="008F38A3"/>
    <w:rsid w:val="008F3BED"/>
    <w:rsid w:val="008F4695"/>
    <w:rsid w:val="008F5C14"/>
    <w:rsid w:val="008F5C41"/>
    <w:rsid w:val="008F622D"/>
    <w:rsid w:val="008F6306"/>
    <w:rsid w:val="008F6537"/>
    <w:rsid w:val="008F69F9"/>
    <w:rsid w:val="008F6D9C"/>
    <w:rsid w:val="008F6E52"/>
    <w:rsid w:val="008F70F1"/>
    <w:rsid w:val="008F74F3"/>
    <w:rsid w:val="008F75B3"/>
    <w:rsid w:val="008F78E5"/>
    <w:rsid w:val="008F7A4E"/>
    <w:rsid w:val="008F7B7C"/>
    <w:rsid w:val="008F7F7B"/>
    <w:rsid w:val="008F7F87"/>
    <w:rsid w:val="00900D3E"/>
    <w:rsid w:val="009013AD"/>
    <w:rsid w:val="00901EF6"/>
    <w:rsid w:val="00902991"/>
    <w:rsid w:val="00902DAE"/>
    <w:rsid w:val="00902FB2"/>
    <w:rsid w:val="00902FF8"/>
    <w:rsid w:val="009033B8"/>
    <w:rsid w:val="0090367F"/>
    <w:rsid w:val="00903EF6"/>
    <w:rsid w:val="00903F00"/>
    <w:rsid w:val="00904409"/>
    <w:rsid w:val="009045BD"/>
    <w:rsid w:val="00904996"/>
    <w:rsid w:val="009049DC"/>
    <w:rsid w:val="00904AA2"/>
    <w:rsid w:val="00904C85"/>
    <w:rsid w:val="00904ECB"/>
    <w:rsid w:val="00905195"/>
    <w:rsid w:val="00905383"/>
    <w:rsid w:val="00905BFD"/>
    <w:rsid w:val="00905D64"/>
    <w:rsid w:val="00905F80"/>
    <w:rsid w:val="0090601C"/>
    <w:rsid w:val="009060C7"/>
    <w:rsid w:val="009060F7"/>
    <w:rsid w:val="009061A5"/>
    <w:rsid w:val="0090623F"/>
    <w:rsid w:val="009062AF"/>
    <w:rsid w:val="0090668C"/>
    <w:rsid w:val="0090706A"/>
    <w:rsid w:val="00907581"/>
    <w:rsid w:val="00907706"/>
    <w:rsid w:val="00910A04"/>
    <w:rsid w:val="00910EBE"/>
    <w:rsid w:val="009112C7"/>
    <w:rsid w:val="009112E5"/>
    <w:rsid w:val="00911A2A"/>
    <w:rsid w:val="00911F01"/>
    <w:rsid w:val="0091234C"/>
    <w:rsid w:val="00913135"/>
    <w:rsid w:val="009133D7"/>
    <w:rsid w:val="00913872"/>
    <w:rsid w:val="009143D3"/>
    <w:rsid w:val="009143E2"/>
    <w:rsid w:val="009149E0"/>
    <w:rsid w:val="00914A79"/>
    <w:rsid w:val="00914C28"/>
    <w:rsid w:val="009157DF"/>
    <w:rsid w:val="009157F1"/>
    <w:rsid w:val="00915B39"/>
    <w:rsid w:val="00915CC9"/>
    <w:rsid w:val="009160C4"/>
    <w:rsid w:val="0091610F"/>
    <w:rsid w:val="009162D0"/>
    <w:rsid w:val="009163C1"/>
    <w:rsid w:val="00916736"/>
    <w:rsid w:val="00916C0E"/>
    <w:rsid w:val="00916DFD"/>
    <w:rsid w:val="009172A6"/>
    <w:rsid w:val="009172FF"/>
    <w:rsid w:val="0091773F"/>
    <w:rsid w:val="009177C2"/>
    <w:rsid w:val="00917A9E"/>
    <w:rsid w:val="00920092"/>
    <w:rsid w:val="009200FC"/>
    <w:rsid w:val="009201B1"/>
    <w:rsid w:val="00920553"/>
    <w:rsid w:val="0092088A"/>
    <w:rsid w:val="00920FFA"/>
    <w:rsid w:val="009210D3"/>
    <w:rsid w:val="00921173"/>
    <w:rsid w:val="0092145F"/>
    <w:rsid w:val="00921492"/>
    <w:rsid w:val="009214F7"/>
    <w:rsid w:val="00921CFD"/>
    <w:rsid w:val="00921FB4"/>
    <w:rsid w:val="0092245B"/>
    <w:rsid w:val="00922498"/>
    <w:rsid w:val="00922502"/>
    <w:rsid w:val="009225F6"/>
    <w:rsid w:val="00922884"/>
    <w:rsid w:val="00922F4A"/>
    <w:rsid w:val="00922FC8"/>
    <w:rsid w:val="00923855"/>
    <w:rsid w:val="009239F2"/>
    <w:rsid w:val="00923BEC"/>
    <w:rsid w:val="00923C58"/>
    <w:rsid w:val="009246B4"/>
    <w:rsid w:val="00924CA9"/>
    <w:rsid w:val="00924F54"/>
    <w:rsid w:val="00924F56"/>
    <w:rsid w:val="00924F8A"/>
    <w:rsid w:val="00925220"/>
    <w:rsid w:val="0092582A"/>
    <w:rsid w:val="009260C7"/>
    <w:rsid w:val="00926349"/>
    <w:rsid w:val="0092672E"/>
    <w:rsid w:val="009267FB"/>
    <w:rsid w:val="00926816"/>
    <w:rsid w:val="00926CFC"/>
    <w:rsid w:val="00927163"/>
    <w:rsid w:val="0092719E"/>
    <w:rsid w:val="0092741A"/>
    <w:rsid w:val="00927534"/>
    <w:rsid w:val="00927618"/>
    <w:rsid w:val="00927706"/>
    <w:rsid w:val="00927817"/>
    <w:rsid w:val="0092785E"/>
    <w:rsid w:val="00927CE5"/>
    <w:rsid w:val="00927F15"/>
    <w:rsid w:val="00930049"/>
    <w:rsid w:val="009300E4"/>
    <w:rsid w:val="00930397"/>
    <w:rsid w:val="009305B4"/>
    <w:rsid w:val="00930652"/>
    <w:rsid w:val="00930915"/>
    <w:rsid w:val="00930A48"/>
    <w:rsid w:val="009312B0"/>
    <w:rsid w:val="00931BC2"/>
    <w:rsid w:val="00931F38"/>
    <w:rsid w:val="00931FF7"/>
    <w:rsid w:val="00932CBE"/>
    <w:rsid w:val="00933794"/>
    <w:rsid w:val="0093481B"/>
    <w:rsid w:val="009349A1"/>
    <w:rsid w:val="00934D3C"/>
    <w:rsid w:val="00934D47"/>
    <w:rsid w:val="00934D77"/>
    <w:rsid w:val="009350BC"/>
    <w:rsid w:val="00935193"/>
    <w:rsid w:val="009353ED"/>
    <w:rsid w:val="00935659"/>
    <w:rsid w:val="009356D1"/>
    <w:rsid w:val="009359D7"/>
    <w:rsid w:val="00935A76"/>
    <w:rsid w:val="00935C4D"/>
    <w:rsid w:val="00935D48"/>
    <w:rsid w:val="00936331"/>
    <w:rsid w:val="009364DD"/>
    <w:rsid w:val="0093682F"/>
    <w:rsid w:val="00936C0A"/>
    <w:rsid w:val="00936E04"/>
    <w:rsid w:val="00936E36"/>
    <w:rsid w:val="00936ED4"/>
    <w:rsid w:val="00937074"/>
    <w:rsid w:val="00937574"/>
    <w:rsid w:val="00937DFE"/>
    <w:rsid w:val="00937F39"/>
    <w:rsid w:val="00937FFB"/>
    <w:rsid w:val="00940116"/>
    <w:rsid w:val="00940646"/>
    <w:rsid w:val="0094080C"/>
    <w:rsid w:val="0094091A"/>
    <w:rsid w:val="0094117F"/>
    <w:rsid w:val="009419D7"/>
    <w:rsid w:val="00941AC5"/>
    <w:rsid w:val="00941D27"/>
    <w:rsid w:val="009423CE"/>
    <w:rsid w:val="009423D4"/>
    <w:rsid w:val="00942466"/>
    <w:rsid w:val="009426B0"/>
    <w:rsid w:val="00942B5E"/>
    <w:rsid w:val="00942E46"/>
    <w:rsid w:val="009432FF"/>
    <w:rsid w:val="0094343B"/>
    <w:rsid w:val="009434F0"/>
    <w:rsid w:val="009435FC"/>
    <w:rsid w:val="00943715"/>
    <w:rsid w:val="00943ADB"/>
    <w:rsid w:val="00943CE0"/>
    <w:rsid w:val="009440BA"/>
    <w:rsid w:val="00944376"/>
    <w:rsid w:val="009448A3"/>
    <w:rsid w:val="00944C03"/>
    <w:rsid w:val="009454C9"/>
    <w:rsid w:val="00945911"/>
    <w:rsid w:val="00945CEE"/>
    <w:rsid w:val="00945F50"/>
    <w:rsid w:val="00946567"/>
    <w:rsid w:val="0094659C"/>
    <w:rsid w:val="00946CA8"/>
    <w:rsid w:val="00946ECA"/>
    <w:rsid w:val="00946F41"/>
    <w:rsid w:val="0094796E"/>
    <w:rsid w:val="00947B90"/>
    <w:rsid w:val="0095041A"/>
    <w:rsid w:val="0095043B"/>
    <w:rsid w:val="00950454"/>
    <w:rsid w:val="00950697"/>
    <w:rsid w:val="009506C9"/>
    <w:rsid w:val="0095083E"/>
    <w:rsid w:val="00950D74"/>
    <w:rsid w:val="009517D0"/>
    <w:rsid w:val="009517FE"/>
    <w:rsid w:val="00951D35"/>
    <w:rsid w:val="00951DEB"/>
    <w:rsid w:val="00951E07"/>
    <w:rsid w:val="00951F57"/>
    <w:rsid w:val="009525F7"/>
    <w:rsid w:val="009528DC"/>
    <w:rsid w:val="009529CD"/>
    <w:rsid w:val="00952B91"/>
    <w:rsid w:val="00952CB5"/>
    <w:rsid w:val="0095319A"/>
    <w:rsid w:val="009534B5"/>
    <w:rsid w:val="00953613"/>
    <w:rsid w:val="00953F31"/>
    <w:rsid w:val="009542C9"/>
    <w:rsid w:val="009542D7"/>
    <w:rsid w:val="00954619"/>
    <w:rsid w:val="00954759"/>
    <w:rsid w:val="00954CE0"/>
    <w:rsid w:val="009552A6"/>
    <w:rsid w:val="009560AE"/>
    <w:rsid w:val="00956259"/>
    <w:rsid w:val="009564D4"/>
    <w:rsid w:val="00956C7A"/>
    <w:rsid w:val="00956C8E"/>
    <w:rsid w:val="00956F34"/>
    <w:rsid w:val="00957045"/>
    <w:rsid w:val="00957227"/>
    <w:rsid w:val="009573D9"/>
    <w:rsid w:val="0095748C"/>
    <w:rsid w:val="009576B9"/>
    <w:rsid w:val="00957720"/>
    <w:rsid w:val="009578C0"/>
    <w:rsid w:val="00957AFD"/>
    <w:rsid w:val="00957EC8"/>
    <w:rsid w:val="00957F60"/>
    <w:rsid w:val="00960450"/>
    <w:rsid w:val="00960583"/>
    <w:rsid w:val="00960B62"/>
    <w:rsid w:val="00961974"/>
    <w:rsid w:val="00961AC5"/>
    <w:rsid w:val="00961C32"/>
    <w:rsid w:val="009625CB"/>
    <w:rsid w:val="0096295F"/>
    <w:rsid w:val="00962D2F"/>
    <w:rsid w:val="00963126"/>
    <w:rsid w:val="009637CB"/>
    <w:rsid w:val="00963893"/>
    <w:rsid w:val="00963D97"/>
    <w:rsid w:val="00963E15"/>
    <w:rsid w:val="009641F5"/>
    <w:rsid w:val="00964247"/>
    <w:rsid w:val="00964649"/>
    <w:rsid w:val="009648E6"/>
    <w:rsid w:val="00964E44"/>
    <w:rsid w:val="00965531"/>
    <w:rsid w:val="0096571B"/>
    <w:rsid w:val="00965949"/>
    <w:rsid w:val="00965A4B"/>
    <w:rsid w:val="00965DD6"/>
    <w:rsid w:val="00965EBD"/>
    <w:rsid w:val="00966194"/>
    <w:rsid w:val="00966240"/>
    <w:rsid w:val="00966242"/>
    <w:rsid w:val="00966517"/>
    <w:rsid w:val="009667C5"/>
    <w:rsid w:val="00966E9F"/>
    <w:rsid w:val="0096721B"/>
    <w:rsid w:val="0096750F"/>
    <w:rsid w:val="00967C6C"/>
    <w:rsid w:val="00967F8F"/>
    <w:rsid w:val="009702B7"/>
    <w:rsid w:val="0097083D"/>
    <w:rsid w:val="00970ADB"/>
    <w:rsid w:val="00970F4F"/>
    <w:rsid w:val="00970FFA"/>
    <w:rsid w:val="009710F6"/>
    <w:rsid w:val="00971132"/>
    <w:rsid w:val="009715C2"/>
    <w:rsid w:val="00971765"/>
    <w:rsid w:val="00971BEC"/>
    <w:rsid w:val="00971CD0"/>
    <w:rsid w:val="00972CCB"/>
    <w:rsid w:val="00972CE6"/>
    <w:rsid w:val="009730FF"/>
    <w:rsid w:val="009731C0"/>
    <w:rsid w:val="009731E4"/>
    <w:rsid w:val="009737DB"/>
    <w:rsid w:val="00973999"/>
    <w:rsid w:val="00973B2D"/>
    <w:rsid w:val="00973CEC"/>
    <w:rsid w:val="00973DA9"/>
    <w:rsid w:val="00973F38"/>
    <w:rsid w:val="00974FB9"/>
    <w:rsid w:val="00974FDA"/>
    <w:rsid w:val="009755EF"/>
    <w:rsid w:val="00975605"/>
    <w:rsid w:val="009761D8"/>
    <w:rsid w:val="009765EA"/>
    <w:rsid w:val="0097672A"/>
    <w:rsid w:val="00976842"/>
    <w:rsid w:val="00976AC1"/>
    <w:rsid w:val="00976F61"/>
    <w:rsid w:val="009772EC"/>
    <w:rsid w:val="0097775D"/>
    <w:rsid w:val="0098018F"/>
    <w:rsid w:val="009809FF"/>
    <w:rsid w:val="00980B45"/>
    <w:rsid w:val="00980BF4"/>
    <w:rsid w:val="0098121A"/>
    <w:rsid w:val="0098230C"/>
    <w:rsid w:val="00982C27"/>
    <w:rsid w:val="0098320B"/>
    <w:rsid w:val="009833BA"/>
    <w:rsid w:val="009833BF"/>
    <w:rsid w:val="00983634"/>
    <w:rsid w:val="00983F2F"/>
    <w:rsid w:val="00984275"/>
    <w:rsid w:val="00984AED"/>
    <w:rsid w:val="00984F09"/>
    <w:rsid w:val="00984FF9"/>
    <w:rsid w:val="009865BF"/>
    <w:rsid w:val="0098669E"/>
    <w:rsid w:val="009866D7"/>
    <w:rsid w:val="009866EC"/>
    <w:rsid w:val="00986FDD"/>
    <w:rsid w:val="009870FB"/>
    <w:rsid w:val="00987418"/>
    <w:rsid w:val="00987460"/>
    <w:rsid w:val="009875CE"/>
    <w:rsid w:val="00987614"/>
    <w:rsid w:val="009876A3"/>
    <w:rsid w:val="0098798D"/>
    <w:rsid w:val="009879A8"/>
    <w:rsid w:val="00987F43"/>
    <w:rsid w:val="00987F5F"/>
    <w:rsid w:val="00990322"/>
    <w:rsid w:val="00990547"/>
    <w:rsid w:val="00990C9A"/>
    <w:rsid w:val="009910B0"/>
    <w:rsid w:val="0099155D"/>
    <w:rsid w:val="00991A3C"/>
    <w:rsid w:val="0099252F"/>
    <w:rsid w:val="009927F4"/>
    <w:rsid w:val="009934CE"/>
    <w:rsid w:val="0099355E"/>
    <w:rsid w:val="0099399D"/>
    <w:rsid w:val="009939FE"/>
    <w:rsid w:val="00993C3E"/>
    <w:rsid w:val="00993D1B"/>
    <w:rsid w:val="00993DF6"/>
    <w:rsid w:val="00993F8B"/>
    <w:rsid w:val="00993F95"/>
    <w:rsid w:val="00993FFB"/>
    <w:rsid w:val="009943CD"/>
    <w:rsid w:val="00994706"/>
    <w:rsid w:val="0099498D"/>
    <w:rsid w:val="00994CAD"/>
    <w:rsid w:val="00994E85"/>
    <w:rsid w:val="00994EC4"/>
    <w:rsid w:val="0099551D"/>
    <w:rsid w:val="009955AF"/>
    <w:rsid w:val="009956AD"/>
    <w:rsid w:val="00995A2C"/>
    <w:rsid w:val="00995A37"/>
    <w:rsid w:val="0099613A"/>
    <w:rsid w:val="009961C1"/>
    <w:rsid w:val="00996371"/>
    <w:rsid w:val="009963F7"/>
    <w:rsid w:val="009967E7"/>
    <w:rsid w:val="00996876"/>
    <w:rsid w:val="00996B38"/>
    <w:rsid w:val="009971EF"/>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8A4"/>
    <w:rsid w:val="009A1966"/>
    <w:rsid w:val="009A1E56"/>
    <w:rsid w:val="009A23B1"/>
    <w:rsid w:val="009A2E6F"/>
    <w:rsid w:val="009A3407"/>
    <w:rsid w:val="009A38C0"/>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27"/>
    <w:rsid w:val="009A5F21"/>
    <w:rsid w:val="009A618D"/>
    <w:rsid w:val="009A6431"/>
    <w:rsid w:val="009A6CCD"/>
    <w:rsid w:val="009A75A4"/>
    <w:rsid w:val="009A7690"/>
    <w:rsid w:val="009A7AAE"/>
    <w:rsid w:val="009B04D7"/>
    <w:rsid w:val="009B05BE"/>
    <w:rsid w:val="009B06DD"/>
    <w:rsid w:val="009B092B"/>
    <w:rsid w:val="009B092D"/>
    <w:rsid w:val="009B0D2B"/>
    <w:rsid w:val="009B1077"/>
    <w:rsid w:val="009B10DB"/>
    <w:rsid w:val="009B1287"/>
    <w:rsid w:val="009B1A10"/>
    <w:rsid w:val="009B1A1B"/>
    <w:rsid w:val="009B1BBA"/>
    <w:rsid w:val="009B1D35"/>
    <w:rsid w:val="009B1D7B"/>
    <w:rsid w:val="009B1FA9"/>
    <w:rsid w:val="009B215B"/>
    <w:rsid w:val="009B21A9"/>
    <w:rsid w:val="009B2413"/>
    <w:rsid w:val="009B28A7"/>
    <w:rsid w:val="009B2FF4"/>
    <w:rsid w:val="009B31D6"/>
    <w:rsid w:val="009B3A12"/>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019"/>
    <w:rsid w:val="009B72B5"/>
    <w:rsid w:val="009B768F"/>
    <w:rsid w:val="009B783F"/>
    <w:rsid w:val="009B79FA"/>
    <w:rsid w:val="009B7B3C"/>
    <w:rsid w:val="009B7B86"/>
    <w:rsid w:val="009B7F57"/>
    <w:rsid w:val="009C0044"/>
    <w:rsid w:val="009C07A9"/>
    <w:rsid w:val="009C09F0"/>
    <w:rsid w:val="009C0E0D"/>
    <w:rsid w:val="009C10AB"/>
    <w:rsid w:val="009C1942"/>
    <w:rsid w:val="009C19B7"/>
    <w:rsid w:val="009C1FFF"/>
    <w:rsid w:val="009C291B"/>
    <w:rsid w:val="009C2E18"/>
    <w:rsid w:val="009C308A"/>
    <w:rsid w:val="009C3692"/>
    <w:rsid w:val="009C3A14"/>
    <w:rsid w:val="009C3A30"/>
    <w:rsid w:val="009C3C96"/>
    <w:rsid w:val="009C3DE1"/>
    <w:rsid w:val="009C3E1F"/>
    <w:rsid w:val="009C46FB"/>
    <w:rsid w:val="009C4797"/>
    <w:rsid w:val="009C4C83"/>
    <w:rsid w:val="009C596F"/>
    <w:rsid w:val="009C5BAC"/>
    <w:rsid w:val="009C61A5"/>
    <w:rsid w:val="009C6461"/>
    <w:rsid w:val="009C656D"/>
    <w:rsid w:val="009C67BE"/>
    <w:rsid w:val="009C7506"/>
    <w:rsid w:val="009C75E0"/>
    <w:rsid w:val="009C78CA"/>
    <w:rsid w:val="009C7A31"/>
    <w:rsid w:val="009C7C0D"/>
    <w:rsid w:val="009C7C42"/>
    <w:rsid w:val="009C7D94"/>
    <w:rsid w:val="009D00A6"/>
    <w:rsid w:val="009D0B77"/>
    <w:rsid w:val="009D0C14"/>
    <w:rsid w:val="009D1182"/>
    <w:rsid w:val="009D1426"/>
    <w:rsid w:val="009D14AE"/>
    <w:rsid w:val="009D173D"/>
    <w:rsid w:val="009D1B06"/>
    <w:rsid w:val="009D2E5E"/>
    <w:rsid w:val="009D3AAF"/>
    <w:rsid w:val="009D3BAD"/>
    <w:rsid w:val="009D3D41"/>
    <w:rsid w:val="009D41FB"/>
    <w:rsid w:val="009D4505"/>
    <w:rsid w:val="009D49DF"/>
    <w:rsid w:val="009D4B2D"/>
    <w:rsid w:val="009D4C1D"/>
    <w:rsid w:val="009D51AD"/>
    <w:rsid w:val="009D570B"/>
    <w:rsid w:val="009D57AB"/>
    <w:rsid w:val="009D5813"/>
    <w:rsid w:val="009D5885"/>
    <w:rsid w:val="009D59E2"/>
    <w:rsid w:val="009D5A10"/>
    <w:rsid w:val="009D5A82"/>
    <w:rsid w:val="009D5EC2"/>
    <w:rsid w:val="009D6000"/>
    <w:rsid w:val="009D6370"/>
    <w:rsid w:val="009D64D4"/>
    <w:rsid w:val="009D6E60"/>
    <w:rsid w:val="009D72F5"/>
    <w:rsid w:val="009D78D0"/>
    <w:rsid w:val="009D7AB4"/>
    <w:rsid w:val="009D7DC4"/>
    <w:rsid w:val="009E014F"/>
    <w:rsid w:val="009E0513"/>
    <w:rsid w:val="009E0722"/>
    <w:rsid w:val="009E0C88"/>
    <w:rsid w:val="009E153B"/>
    <w:rsid w:val="009E1702"/>
    <w:rsid w:val="009E1C45"/>
    <w:rsid w:val="009E20D5"/>
    <w:rsid w:val="009E20D7"/>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C20"/>
    <w:rsid w:val="009E6CCA"/>
    <w:rsid w:val="009E6CF6"/>
    <w:rsid w:val="009E6EBC"/>
    <w:rsid w:val="009E6F63"/>
    <w:rsid w:val="009E7330"/>
    <w:rsid w:val="009E760E"/>
    <w:rsid w:val="009E7745"/>
    <w:rsid w:val="009E799B"/>
    <w:rsid w:val="009E7CB4"/>
    <w:rsid w:val="009F00CD"/>
    <w:rsid w:val="009F00ED"/>
    <w:rsid w:val="009F0499"/>
    <w:rsid w:val="009F0711"/>
    <w:rsid w:val="009F0994"/>
    <w:rsid w:val="009F0F82"/>
    <w:rsid w:val="009F10F1"/>
    <w:rsid w:val="009F11A7"/>
    <w:rsid w:val="009F282A"/>
    <w:rsid w:val="009F28A4"/>
    <w:rsid w:val="009F2BB5"/>
    <w:rsid w:val="009F2BF7"/>
    <w:rsid w:val="009F2C06"/>
    <w:rsid w:val="009F2F24"/>
    <w:rsid w:val="009F3513"/>
    <w:rsid w:val="009F379B"/>
    <w:rsid w:val="009F3B1F"/>
    <w:rsid w:val="009F3E0A"/>
    <w:rsid w:val="009F3FB9"/>
    <w:rsid w:val="009F40CE"/>
    <w:rsid w:val="009F43E1"/>
    <w:rsid w:val="009F4774"/>
    <w:rsid w:val="009F4F45"/>
    <w:rsid w:val="009F5056"/>
    <w:rsid w:val="009F577E"/>
    <w:rsid w:val="009F5DEA"/>
    <w:rsid w:val="009F5F1F"/>
    <w:rsid w:val="009F627C"/>
    <w:rsid w:val="009F65D2"/>
    <w:rsid w:val="009F69F2"/>
    <w:rsid w:val="009F7013"/>
    <w:rsid w:val="009F70C5"/>
    <w:rsid w:val="009F74CB"/>
    <w:rsid w:val="009F7719"/>
    <w:rsid w:val="009F772F"/>
    <w:rsid w:val="009F7B84"/>
    <w:rsid w:val="009F7F02"/>
    <w:rsid w:val="00A000CC"/>
    <w:rsid w:val="00A001C2"/>
    <w:rsid w:val="00A006FE"/>
    <w:rsid w:val="00A009BE"/>
    <w:rsid w:val="00A00FE2"/>
    <w:rsid w:val="00A010E3"/>
    <w:rsid w:val="00A01AE0"/>
    <w:rsid w:val="00A01E7A"/>
    <w:rsid w:val="00A02338"/>
    <w:rsid w:val="00A026BE"/>
    <w:rsid w:val="00A02DDD"/>
    <w:rsid w:val="00A035BC"/>
    <w:rsid w:val="00A0374A"/>
    <w:rsid w:val="00A03B47"/>
    <w:rsid w:val="00A03C3F"/>
    <w:rsid w:val="00A03C95"/>
    <w:rsid w:val="00A03E2C"/>
    <w:rsid w:val="00A03F07"/>
    <w:rsid w:val="00A03FED"/>
    <w:rsid w:val="00A04111"/>
    <w:rsid w:val="00A04252"/>
    <w:rsid w:val="00A044A7"/>
    <w:rsid w:val="00A047AD"/>
    <w:rsid w:val="00A048CA"/>
    <w:rsid w:val="00A04E31"/>
    <w:rsid w:val="00A0520E"/>
    <w:rsid w:val="00A05255"/>
    <w:rsid w:val="00A05603"/>
    <w:rsid w:val="00A05651"/>
    <w:rsid w:val="00A0582F"/>
    <w:rsid w:val="00A05D88"/>
    <w:rsid w:val="00A05E90"/>
    <w:rsid w:val="00A05EAB"/>
    <w:rsid w:val="00A061E4"/>
    <w:rsid w:val="00A063EF"/>
    <w:rsid w:val="00A06791"/>
    <w:rsid w:val="00A067BE"/>
    <w:rsid w:val="00A068CA"/>
    <w:rsid w:val="00A06E68"/>
    <w:rsid w:val="00A07085"/>
    <w:rsid w:val="00A072C2"/>
    <w:rsid w:val="00A07326"/>
    <w:rsid w:val="00A07B62"/>
    <w:rsid w:val="00A07B83"/>
    <w:rsid w:val="00A07D24"/>
    <w:rsid w:val="00A105E5"/>
    <w:rsid w:val="00A107AE"/>
    <w:rsid w:val="00A10802"/>
    <w:rsid w:val="00A10D84"/>
    <w:rsid w:val="00A10DC8"/>
    <w:rsid w:val="00A10E2E"/>
    <w:rsid w:val="00A114FD"/>
    <w:rsid w:val="00A115BD"/>
    <w:rsid w:val="00A1161B"/>
    <w:rsid w:val="00A11711"/>
    <w:rsid w:val="00A1241B"/>
    <w:rsid w:val="00A125B4"/>
    <w:rsid w:val="00A1293A"/>
    <w:rsid w:val="00A12992"/>
    <w:rsid w:val="00A129FD"/>
    <w:rsid w:val="00A12D94"/>
    <w:rsid w:val="00A135F5"/>
    <w:rsid w:val="00A139B6"/>
    <w:rsid w:val="00A13DAA"/>
    <w:rsid w:val="00A140B7"/>
    <w:rsid w:val="00A1435C"/>
    <w:rsid w:val="00A14AC8"/>
    <w:rsid w:val="00A14D25"/>
    <w:rsid w:val="00A155CD"/>
    <w:rsid w:val="00A15753"/>
    <w:rsid w:val="00A15CBF"/>
    <w:rsid w:val="00A15DE0"/>
    <w:rsid w:val="00A15EE0"/>
    <w:rsid w:val="00A16181"/>
    <w:rsid w:val="00A1629F"/>
    <w:rsid w:val="00A1733B"/>
    <w:rsid w:val="00A1733D"/>
    <w:rsid w:val="00A17BE1"/>
    <w:rsid w:val="00A202ED"/>
    <w:rsid w:val="00A2087F"/>
    <w:rsid w:val="00A20E10"/>
    <w:rsid w:val="00A20F7C"/>
    <w:rsid w:val="00A21049"/>
    <w:rsid w:val="00A21404"/>
    <w:rsid w:val="00A21598"/>
    <w:rsid w:val="00A2191B"/>
    <w:rsid w:val="00A21F07"/>
    <w:rsid w:val="00A21FC0"/>
    <w:rsid w:val="00A221D8"/>
    <w:rsid w:val="00A222EC"/>
    <w:rsid w:val="00A2230D"/>
    <w:rsid w:val="00A22756"/>
    <w:rsid w:val="00A22760"/>
    <w:rsid w:val="00A22C84"/>
    <w:rsid w:val="00A22E78"/>
    <w:rsid w:val="00A22FB6"/>
    <w:rsid w:val="00A2366E"/>
    <w:rsid w:val="00A2375D"/>
    <w:rsid w:val="00A237EB"/>
    <w:rsid w:val="00A237F3"/>
    <w:rsid w:val="00A24750"/>
    <w:rsid w:val="00A24771"/>
    <w:rsid w:val="00A2492B"/>
    <w:rsid w:val="00A24956"/>
    <w:rsid w:val="00A24A4C"/>
    <w:rsid w:val="00A24A76"/>
    <w:rsid w:val="00A24D21"/>
    <w:rsid w:val="00A24F80"/>
    <w:rsid w:val="00A24FB1"/>
    <w:rsid w:val="00A2523C"/>
    <w:rsid w:val="00A2527F"/>
    <w:rsid w:val="00A25602"/>
    <w:rsid w:val="00A25653"/>
    <w:rsid w:val="00A257B7"/>
    <w:rsid w:val="00A25981"/>
    <w:rsid w:val="00A25BB1"/>
    <w:rsid w:val="00A26197"/>
    <w:rsid w:val="00A261FD"/>
    <w:rsid w:val="00A26CC5"/>
    <w:rsid w:val="00A26D74"/>
    <w:rsid w:val="00A27DE7"/>
    <w:rsid w:val="00A27E99"/>
    <w:rsid w:val="00A27F30"/>
    <w:rsid w:val="00A3032D"/>
    <w:rsid w:val="00A30330"/>
    <w:rsid w:val="00A30C0F"/>
    <w:rsid w:val="00A30C4A"/>
    <w:rsid w:val="00A30D08"/>
    <w:rsid w:val="00A31AFA"/>
    <w:rsid w:val="00A323AA"/>
    <w:rsid w:val="00A32774"/>
    <w:rsid w:val="00A32777"/>
    <w:rsid w:val="00A32A0A"/>
    <w:rsid w:val="00A32CA5"/>
    <w:rsid w:val="00A32D03"/>
    <w:rsid w:val="00A33475"/>
    <w:rsid w:val="00A33499"/>
    <w:rsid w:val="00A33C1C"/>
    <w:rsid w:val="00A34230"/>
    <w:rsid w:val="00A34EC6"/>
    <w:rsid w:val="00A352B9"/>
    <w:rsid w:val="00A35476"/>
    <w:rsid w:val="00A35A5C"/>
    <w:rsid w:val="00A35F94"/>
    <w:rsid w:val="00A35FF8"/>
    <w:rsid w:val="00A36527"/>
    <w:rsid w:val="00A3660F"/>
    <w:rsid w:val="00A3688E"/>
    <w:rsid w:val="00A36E01"/>
    <w:rsid w:val="00A36F48"/>
    <w:rsid w:val="00A36FEF"/>
    <w:rsid w:val="00A371E1"/>
    <w:rsid w:val="00A37659"/>
    <w:rsid w:val="00A376F4"/>
    <w:rsid w:val="00A37A9C"/>
    <w:rsid w:val="00A401DA"/>
    <w:rsid w:val="00A407D5"/>
    <w:rsid w:val="00A408F0"/>
    <w:rsid w:val="00A40E82"/>
    <w:rsid w:val="00A412CF"/>
    <w:rsid w:val="00A41535"/>
    <w:rsid w:val="00A4186A"/>
    <w:rsid w:val="00A41A83"/>
    <w:rsid w:val="00A41CED"/>
    <w:rsid w:val="00A42298"/>
    <w:rsid w:val="00A4248C"/>
    <w:rsid w:val="00A4277C"/>
    <w:rsid w:val="00A42C66"/>
    <w:rsid w:val="00A4315F"/>
    <w:rsid w:val="00A433EC"/>
    <w:rsid w:val="00A434E0"/>
    <w:rsid w:val="00A4352A"/>
    <w:rsid w:val="00A435CD"/>
    <w:rsid w:val="00A43992"/>
    <w:rsid w:val="00A43C8F"/>
    <w:rsid w:val="00A43FB2"/>
    <w:rsid w:val="00A441F4"/>
    <w:rsid w:val="00A44202"/>
    <w:rsid w:val="00A442FF"/>
    <w:rsid w:val="00A44446"/>
    <w:rsid w:val="00A44563"/>
    <w:rsid w:val="00A44E68"/>
    <w:rsid w:val="00A44E92"/>
    <w:rsid w:val="00A44F97"/>
    <w:rsid w:val="00A4572A"/>
    <w:rsid w:val="00A457EB"/>
    <w:rsid w:val="00A45A63"/>
    <w:rsid w:val="00A4660B"/>
    <w:rsid w:val="00A46A68"/>
    <w:rsid w:val="00A46BE8"/>
    <w:rsid w:val="00A46E73"/>
    <w:rsid w:val="00A470AA"/>
    <w:rsid w:val="00A47374"/>
    <w:rsid w:val="00A47595"/>
    <w:rsid w:val="00A47DE0"/>
    <w:rsid w:val="00A501DE"/>
    <w:rsid w:val="00A50350"/>
    <w:rsid w:val="00A505BF"/>
    <w:rsid w:val="00A505DD"/>
    <w:rsid w:val="00A508C6"/>
    <w:rsid w:val="00A50CE8"/>
    <w:rsid w:val="00A50E02"/>
    <w:rsid w:val="00A51204"/>
    <w:rsid w:val="00A5137C"/>
    <w:rsid w:val="00A51D6A"/>
    <w:rsid w:val="00A51F19"/>
    <w:rsid w:val="00A5218D"/>
    <w:rsid w:val="00A52773"/>
    <w:rsid w:val="00A5297E"/>
    <w:rsid w:val="00A529F4"/>
    <w:rsid w:val="00A52D22"/>
    <w:rsid w:val="00A52E49"/>
    <w:rsid w:val="00A52F0B"/>
    <w:rsid w:val="00A531F2"/>
    <w:rsid w:val="00A5339E"/>
    <w:rsid w:val="00A53676"/>
    <w:rsid w:val="00A53967"/>
    <w:rsid w:val="00A53D07"/>
    <w:rsid w:val="00A53D3C"/>
    <w:rsid w:val="00A53F7F"/>
    <w:rsid w:val="00A54457"/>
    <w:rsid w:val="00A5451F"/>
    <w:rsid w:val="00A54EFD"/>
    <w:rsid w:val="00A55121"/>
    <w:rsid w:val="00A558D4"/>
    <w:rsid w:val="00A55BF5"/>
    <w:rsid w:val="00A55BF7"/>
    <w:rsid w:val="00A55C8A"/>
    <w:rsid w:val="00A55F27"/>
    <w:rsid w:val="00A564ED"/>
    <w:rsid w:val="00A56CB5"/>
    <w:rsid w:val="00A575DF"/>
    <w:rsid w:val="00A577CC"/>
    <w:rsid w:val="00A5789C"/>
    <w:rsid w:val="00A57948"/>
    <w:rsid w:val="00A57B25"/>
    <w:rsid w:val="00A57F2B"/>
    <w:rsid w:val="00A57F80"/>
    <w:rsid w:val="00A6012E"/>
    <w:rsid w:val="00A604AE"/>
    <w:rsid w:val="00A605BB"/>
    <w:rsid w:val="00A605C9"/>
    <w:rsid w:val="00A6093B"/>
    <w:rsid w:val="00A60F7B"/>
    <w:rsid w:val="00A60F8C"/>
    <w:rsid w:val="00A614F0"/>
    <w:rsid w:val="00A6166C"/>
    <w:rsid w:val="00A6174F"/>
    <w:rsid w:val="00A61784"/>
    <w:rsid w:val="00A619AE"/>
    <w:rsid w:val="00A61FA8"/>
    <w:rsid w:val="00A6259D"/>
    <w:rsid w:val="00A62CF6"/>
    <w:rsid w:val="00A6308C"/>
    <w:rsid w:val="00A63991"/>
    <w:rsid w:val="00A63B29"/>
    <w:rsid w:val="00A6430C"/>
    <w:rsid w:val="00A64537"/>
    <w:rsid w:val="00A647F8"/>
    <w:rsid w:val="00A64A43"/>
    <w:rsid w:val="00A64B16"/>
    <w:rsid w:val="00A64B50"/>
    <w:rsid w:val="00A6548E"/>
    <w:rsid w:val="00A66146"/>
    <w:rsid w:val="00A662F3"/>
    <w:rsid w:val="00A66C39"/>
    <w:rsid w:val="00A66D02"/>
    <w:rsid w:val="00A6781A"/>
    <w:rsid w:val="00A7047E"/>
    <w:rsid w:val="00A70DF9"/>
    <w:rsid w:val="00A71177"/>
    <w:rsid w:val="00A712D3"/>
    <w:rsid w:val="00A7168A"/>
    <w:rsid w:val="00A71CD6"/>
    <w:rsid w:val="00A71CF1"/>
    <w:rsid w:val="00A71D01"/>
    <w:rsid w:val="00A72643"/>
    <w:rsid w:val="00A726DA"/>
    <w:rsid w:val="00A72A97"/>
    <w:rsid w:val="00A72BB7"/>
    <w:rsid w:val="00A72F19"/>
    <w:rsid w:val="00A72F56"/>
    <w:rsid w:val="00A73486"/>
    <w:rsid w:val="00A73731"/>
    <w:rsid w:val="00A73D2A"/>
    <w:rsid w:val="00A73D68"/>
    <w:rsid w:val="00A73E3F"/>
    <w:rsid w:val="00A74491"/>
    <w:rsid w:val="00A74CB7"/>
    <w:rsid w:val="00A74DC1"/>
    <w:rsid w:val="00A75456"/>
    <w:rsid w:val="00A75DFB"/>
    <w:rsid w:val="00A763B6"/>
    <w:rsid w:val="00A76531"/>
    <w:rsid w:val="00A76CFF"/>
    <w:rsid w:val="00A76E02"/>
    <w:rsid w:val="00A7783C"/>
    <w:rsid w:val="00A779BD"/>
    <w:rsid w:val="00A77AC5"/>
    <w:rsid w:val="00A80287"/>
    <w:rsid w:val="00A802F5"/>
    <w:rsid w:val="00A80358"/>
    <w:rsid w:val="00A8086E"/>
    <w:rsid w:val="00A8097E"/>
    <w:rsid w:val="00A80B48"/>
    <w:rsid w:val="00A80B98"/>
    <w:rsid w:val="00A80CBD"/>
    <w:rsid w:val="00A80E8D"/>
    <w:rsid w:val="00A810F1"/>
    <w:rsid w:val="00A8131E"/>
    <w:rsid w:val="00A81507"/>
    <w:rsid w:val="00A81773"/>
    <w:rsid w:val="00A81881"/>
    <w:rsid w:val="00A81C3B"/>
    <w:rsid w:val="00A81D91"/>
    <w:rsid w:val="00A81E6B"/>
    <w:rsid w:val="00A81E73"/>
    <w:rsid w:val="00A81F05"/>
    <w:rsid w:val="00A82816"/>
    <w:rsid w:val="00A82C0E"/>
    <w:rsid w:val="00A82DDA"/>
    <w:rsid w:val="00A8336D"/>
    <w:rsid w:val="00A8341D"/>
    <w:rsid w:val="00A8355D"/>
    <w:rsid w:val="00A83710"/>
    <w:rsid w:val="00A837E4"/>
    <w:rsid w:val="00A83B39"/>
    <w:rsid w:val="00A843AF"/>
    <w:rsid w:val="00A843C4"/>
    <w:rsid w:val="00A84473"/>
    <w:rsid w:val="00A8510C"/>
    <w:rsid w:val="00A8535B"/>
    <w:rsid w:val="00A8537F"/>
    <w:rsid w:val="00A8548C"/>
    <w:rsid w:val="00A856D2"/>
    <w:rsid w:val="00A8572F"/>
    <w:rsid w:val="00A85A81"/>
    <w:rsid w:val="00A85AEF"/>
    <w:rsid w:val="00A85B3E"/>
    <w:rsid w:val="00A85E3C"/>
    <w:rsid w:val="00A86DFD"/>
    <w:rsid w:val="00A86F22"/>
    <w:rsid w:val="00A86FBB"/>
    <w:rsid w:val="00A87787"/>
    <w:rsid w:val="00A87B65"/>
    <w:rsid w:val="00A87BA2"/>
    <w:rsid w:val="00A908ED"/>
    <w:rsid w:val="00A90917"/>
    <w:rsid w:val="00A90BCB"/>
    <w:rsid w:val="00A90D4D"/>
    <w:rsid w:val="00A90F22"/>
    <w:rsid w:val="00A91019"/>
    <w:rsid w:val="00A9178D"/>
    <w:rsid w:val="00A91A01"/>
    <w:rsid w:val="00A91E74"/>
    <w:rsid w:val="00A92085"/>
    <w:rsid w:val="00A9257D"/>
    <w:rsid w:val="00A92675"/>
    <w:rsid w:val="00A9267B"/>
    <w:rsid w:val="00A92C33"/>
    <w:rsid w:val="00A92F15"/>
    <w:rsid w:val="00A9300E"/>
    <w:rsid w:val="00A93085"/>
    <w:rsid w:val="00A93241"/>
    <w:rsid w:val="00A93376"/>
    <w:rsid w:val="00A93725"/>
    <w:rsid w:val="00A9372B"/>
    <w:rsid w:val="00A9373B"/>
    <w:rsid w:val="00A942FD"/>
    <w:rsid w:val="00A945D1"/>
    <w:rsid w:val="00A94AA1"/>
    <w:rsid w:val="00A94C50"/>
    <w:rsid w:val="00A94F6C"/>
    <w:rsid w:val="00A94FAA"/>
    <w:rsid w:val="00A9500C"/>
    <w:rsid w:val="00A952C0"/>
    <w:rsid w:val="00A95478"/>
    <w:rsid w:val="00A95973"/>
    <w:rsid w:val="00A95FCA"/>
    <w:rsid w:val="00A961EE"/>
    <w:rsid w:val="00A96436"/>
    <w:rsid w:val="00A9682F"/>
    <w:rsid w:val="00A96977"/>
    <w:rsid w:val="00A96AD1"/>
    <w:rsid w:val="00A96E5B"/>
    <w:rsid w:val="00A9721E"/>
    <w:rsid w:val="00A9774B"/>
    <w:rsid w:val="00AA0845"/>
    <w:rsid w:val="00AA0AB3"/>
    <w:rsid w:val="00AA0E5E"/>
    <w:rsid w:val="00AA1129"/>
    <w:rsid w:val="00AA1485"/>
    <w:rsid w:val="00AA1596"/>
    <w:rsid w:val="00AA1886"/>
    <w:rsid w:val="00AA1F16"/>
    <w:rsid w:val="00AA2055"/>
    <w:rsid w:val="00AA22EE"/>
    <w:rsid w:val="00AA2BAA"/>
    <w:rsid w:val="00AA2D99"/>
    <w:rsid w:val="00AA2FF7"/>
    <w:rsid w:val="00AA331B"/>
    <w:rsid w:val="00AA3545"/>
    <w:rsid w:val="00AA3848"/>
    <w:rsid w:val="00AA4158"/>
    <w:rsid w:val="00AA45BE"/>
    <w:rsid w:val="00AA5006"/>
    <w:rsid w:val="00AA51D4"/>
    <w:rsid w:val="00AA5994"/>
    <w:rsid w:val="00AA5C17"/>
    <w:rsid w:val="00AA5FCB"/>
    <w:rsid w:val="00AA61DC"/>
    <w:rsid w:val="00AA6267"/>
    <w:rsid w:val="00AA6323"/>
    <w:rsid w:val="00AA6650"/>
    <w:rsid w:val="00AA69AA"/>
    <w:rsid w:val="00AA6FC0"/>
    <w:rsid w:val="00AA71EE"/>
    <w:rsid w:val="00AA72C6"/>
    <w:rsid w:val="00AA7331"/>
    <w:rsid w:val="00AA76BB"/>
    <w:rsid w:val="00AA788D"/>
    <w:rsid w:val="00AA7B92"/>
    <w:rsid w:val="00AA7CD7"/>
    <w:rsid w:val="00AA7CF5"/>
    <w:rsid w:val="00AB03A7"/>
    <w:rsid w:val="00AB06AD"/>
    <w:rsid w:val="00AB0B4E"/>
    <w:rsid w:val="00AB12DC"/>
    <w:rsid w:val="00AB1804"/>
    <w:rsid w:val="00AB1AD0"/>
    <w:rsid w:val="00AB1B63"/>
    <w:rsid w:val="00AB1FB5"/>
    <w:rsid w:val="00AB1FEC"/>
    <w:rsid w:val="00AB22D7"/>
    <w:rsid w:val="00AB23E1"/>
    <w:rsid w:val="00AB292A"/>
    <w:rsid w:val="00AB3244"/>
    <w:rsid w:val="00AB32C3"/>
    <w:rsid w:val="00AB3474"/>
    <w:rsid w:val="00AB3C5B"/>
    <w:rsid w:val="00AB3E02"/>
    <w:rsid w:val="00AB3F09"/>
    <w:rsid w:val="00AB3F30"/>
    <w:rsid w:val="00AB4009"/>
    <w:rsid w:val="00AB4022"/>
    <w:rsid w:val="00AB4349"/>
    <w:rsid w:val="00AB4388"/>
    <w:rsid w:val="00AB487C"/>
    <w:rsid w:val="00AB4D02"/>
    <w:rsid w:val="00AB4E32"/>
    <w:rsid w:val="00AB51FC"/>
    <w:rsid w:val="00AB55A3"/>
    <w:rsid w:val="00AB5CA9"/>
    <w:rsid w:val="00AB66A0"/>
    <w:rsid w:val="00AB66E3"/>
    <w:rsid w:val="00AB68D1"/>
    <w:rsid w:val="00AB6BA9"/>
    <w:rsid w:val="00AB71CA"/>
    <w:rsid w:val="00AB7322"/>
    <w:rsid w:val="00AB73F0"/>
    <w:rsid w:val="00AB75E2"/>
    <w:rsid w:val="00AB76C3"/>
    <w:rsid w:val="00AB79C6"/>
    <w:rsid w:val="00AB7BDD"/>
    <w:rsid w:val="00AB7E1B"/>
    <w:rsid w:val="00AB7F14"/>
    <w:rsid w:val="00AC018F"/>
    <w:rsid w:val="00AC01AC"/>
    <w:rsid w:val="00AC07FB"/>
    <w:rsid w:val="00AC0910"/>
    <w:rsid w:val="00AC0D45"/>
    <w:rsid w:val="00AC0F07"/>
    <w:rsid w:val="00AC1803"/>
    <w:rsid w:val="00AC1CC0"/>
    <w:rsid w:val="00AC2094"/>
    <w:rsid w:val="00AC2231"/>
    <w:rsid w:val="00AC2278"/>
    <w:rsid w:val="00AC29DF"/>
    <w:rsid w:val="00AC2B4B"/>
    <w:rsid w:val="00AC364A"/>
    <w:rsid w:val="00AC39D0"/>
    <w:rsid w:val="00AC3CA8"/>
    <w:rsid w:val="00AC3D52"/>
    <w:rsid w:val="00AC3E82"/>
    <w:rsid w:val="00AC3F21"/>
    <w:rsid w:val="00AC3F5C"/>
    <w:rsid w:val="00AC4BE5"/>
    <w:rsid w:val="00AC4CEA"/>
    <w:rsid w:val="00AC4DE2"/>
    <w:rsid w:val="00AC4E8F"/>
    <w:rsid w:val="00AC5053"/>
    <w:rsid w:val="00AC51B0"/>
    <w:rsid w:val="00AC5635"/>
    <w:rsid w:val="00AC57D9"/>
    <w:rsid w:val="00AC5D0E"/>
    <w:rsid w:val="00AC5D63"/>
    <w:rsid w:val="00AC60BC"/>
    <w:rsid w:val="00AC653D"/>
    <w:rsid w:val="00AC665B"/>
    <w:rsid w:val="00AC67C8"/>
    <w:rsid w:val="00AC6AA9"/>
    <w:rsid w:val="00AC6C6F"/>
    <w:rsid w:val="00AC702B"/>
    <w:rsid w:val="00AC70D3"/>
    <w:rsid w:val="00AC7299"/>
    <w:rsid w:val="00AC75B7"/>
    <w:rsid w:val="00AC7BD9"/>
    <w:rsid w:val="00AC7E3D"/>
    <w:rsid w:val="00AC7E97"/>
    <w:rsid w:val="00AD0501"/>
    <w:rsid w:val="00AD05CF"/>
    <w:rsid w:val="00AD08D1"/>
    <w:rsid w:val="00AD090C"/>
    <w:rsid w:val="00AD0B0A"/>
    <w:rsid w:val="00AD0B85"/>
    <w:rsid w:val="00AD0BDF"/>
    <w:rsid w:val="00AD0D0B"/>
    <w:rsid w:val="00AD0D4F"/>
    <w:rsid w:val="00AD10A0"/>
    <w:rsid w:val="00AD12EE"/>
    <w:rsid w:val="00AD135E"/>
    <w:rsid w:val="00AD1509"/>
    <w:rsid w:val="00AD174E"/>
    <w:rsid w:val="00AD1807"/>
    <w:rsid w:val="00AD1A4A"/>
    <w:rsid w:val="00AD1A68"/>
    <w:rsid w:val="00AD239C"/>
    <w:rsid w:val="00AD2552"/>
    <w:rsid w:val="00AD28B7"/>
    <w:rsid w:val="00AD2ADB"/>
    <w:rsid w:val="00AD2D8B"/>
    <w:rsid w:val="00AD2E85"/>
    <w:rsid w:val="00AD3013"/>
    <w:rsid w:val="00AD313B"/>
    <w:rsid w:val="00AD32D9"/>
    <w:rsid w:val="00AD3674"/>
    <w:rsid w:val="00AD3A74"/>
    <w:rsid w:val="00AD3F88"/>
    <w:rsid w:val="00AD4324"/>
    <w:rsid w:val="00AD43BA"/>
    <w:rsid w:val="00AD47E7"/>
    <w:rsid w:val="00AD4D5D"/>
    <w:rsid w:val="00AD54EC"/>
    <w:rsid w:val="00AD5507"/>
    <w:rsid w:val="00AD5989"/>
    <w:rsid w:val="00AD5B43"/>
    <w:rsid w:val="00AD6083"/>
    <w:rsid w:val="00AD6710"/>
    <w:rsid w:val="00AD68E7"/>
    <w:rsid w:val="00AD6CD8"/>
    <w:rsid w:val="00AD7778"/>
    <w:rsid w:val="00AD7BB3"/>
    <w:rsid w:val="00AD7F3E"/>
    <w:rsid w:val="00AE02A2"/>
    <w:rsid w:val="00AE03AD"/>
    <w:rsid w:val="00AE04BF"/>
    <w:rsid w:val="00AE1009"/>
    <w:rsid w:val="00AE15D3"/>
    <w:rsid w:val="00AE15DE"/>
    <w:rsid w:val="00AE1696"/>
    <w:rsid w:val="00AE1A2A"/>
    <w:rsid w:val="00AE1B36"/>
    <w:rsid w:val="00AE1BA6"/>
    <w:rsid w:val="00AE1EDC"/>
    <w:rsid w:val="00AE1F79"/>
    <w:rsid w:val="00AE22CA"/>
    <w:rsid w:val="00AE2702"/>
    <w:rsid w:val="00AE2EF0"/>
    <w:rsid w:val="00AE3425"/>
    <w:rsid w:val="00AE352D"/>
    <w:rsid w:val="00AE367A"/>
    <w:rsid w:val="00AE38E5"/>
    <w:rsid w:val="00AE394C"/>
    <w:rsid w:val="00AE40E0"/>
    <w:rsid w:val="00AE4259"/>
    <w:rsid w:val="00AE4A33"/>
    <w:rsid w:val="00AE5115"/>
    <w:rsid w:val="00AE5186"/>
    <w:rsid w:val="00AE5EC2"/>
    <w:rsid w:val="00AE61CB"/>
    <w:rsid w:val="00AE62B2"/>
    <w:rsid w:val="00AE644E"/>
    <w:rsid w:val="00AE680B"/>
    <w:rsid w:val="00AE690E"/>
    <w:rsid w:val="00AE6A2D"/>
    <w:rsid w:val="00AE745B"/>
    <w:rsid w:val="00AE7A01"/>
    <w:rsid w:val="00AF0202"/>
    <w:rsid w:val="00AF042E"/>
    <w:rsid w:val="00AF0526"/>
    <w:rsid w:val="00AF0580"/>
    <w:rsid w:val="00AF05AB"/>
    <w:rsid w:val="00AF06A8"/>
    <w:rsid w:val="00AF06D5"/>
    <w:rsid w:val="00AF08A6"/>
    <w:rsid w:val="00AF08DC"/>
    <w:rsid w:val="00AF0BB2"/>
    <w:rsid w:val="00AF1809"/>
    <w:rsid w:val="00AF216B"/>
    <w:rsid w:val="00AF254A"/>
    <w:rsid w:val="00AF296C"/>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4FDB"/>
    <w:rsid w:val="00AF5234"/>
    <w:rsid w:val="00AF58D6"/>
    <w:rsid w:val="00AF59D9"/>
    <w:rsid w:val="00AF5ED8"/>
    <w:rsid w:val="00AF6F41"/>
    <w:rsid w:val="00AF726B"/>
    <w:rsid w:val="00B003D1"/>
    <w:rsid w:val="00B00635"/>
    <w:rsid w:val="00B00776"/>
    <w:rsid w:val="00B00BF3"/>
    <w:rsid w:val="00B01367"/>
    <w:rsid w:val="00B019F2"/>
    <w:rsid w:val="00B01FAB"/>
    <w:rsid w:val="00B01FF3"/>
    <w:rsid w:val="00B0250F"/>
    <w:rsid w:val="00B0275E"/>
    <w:rsid w:val="00B02811"/>
    <w:rsid w:val="00B02F57"/>
    <w:rsid w:val="00B02F93"/>
    <w:rsid w:val="00B03112"/>
    <w:rsid w:val="00B031AE"/>
    <w:rsid w:val="00B03424"/>
    <w:rsid w:val="00B036F7"/>
    <w:rsid w:val="00B03D30"/>
    <w:rsid w:val="00B03E3D"/>
    <w:rsid w:val="00B043A3"/>
    <w:rsid w:val="00B049DD"/>
    <w:rsid w:val="00B04A29"/>
    <w:rsid w:val="00B04B63"/>
    <w:rsid w:val="00B04F14"/>
    <w:rsid w:val="00B053F0"/>
    <w:rsid w:val="00B0558C"/>
    <w:rsid w:val="00B055AA"/>
    <w:rsid w:val="00B05BDC"/>
    <w:rsid w:val="00B05CE4"/>
    <w:rsid w:val="00B06077"/>
    <w:rsid w:val="00B06563"/>
    <w:rsid w:val="00B06AC9"/>
    <w:rsid w:val="00B06FAD"/>
    <w:rsid w:val="00B070E3"/>
    <w:rsid w:val="00B0723E"/>
    <w:rsid w:val="00B072DA"/>
    <w:rsid w:val="00B074E5"/>
    <w:rsid w:val="00B074FF"/>
    <w:rsid w:val="00B07D26"/>
    <w:rsid w:val="00B10381"/>
    <w:rsid w:val="00B10430"/>
    <w:rsid w:val="00B10AD8"/>
    <w:rsid w:val="00B10F6E"/>
    <w:rsid w:val="00B1177B"/>
    <w:rsid w:val="00B118B4"/>
    <w:rsid w:val="00B11E4F"/>
    <w:rsid w:val="00B12135"/>
    <w:rsid w:val="00B12265"/>
    <w:rsid w:val="00B122DA"/>
    <w:rsid w:val="00B12964"/>
    <w:rsid w:val="00B132A2"/>
    <w:rsid w:val="00B13437"/>
    <w:rsid w:val="00B136CD"/>
    <w:rsid w:val="00B13DF0"/>
    <w:rsid w:val="00B14100"/>
    <w:rsid w:val="00B14B8E"/>
    <w:rsid w:val="00B14E05"/>
    <w:rsid w:val="00B14FB1"/>
    <w:rsid w:val="00B155F7"/>
    <w:rsid w:val="00B15DE7"/>
    <w:rsid w:val="00B15ED6"/>
    <w:rsid w:val="00B16397"/>
    <w:rsid w:val="00B16988"/>
    <w:rsid w:val="00B1755C"/>
    <w:rsid w:val="00B17815"/>
    <w:rsid w:val="00B17B7F"/>
    <w:rsid w:val="00B17E1A"/>
    <w:rsid w:val="00B17EF2"/>
    <w:rsid w:val="00B2028B"/>
    <w:rsid w:val="00B20597"/>
    <w:rsid w:val="00B2092E"/>
    <w:rsid w:val="00B21106"/>
    <w:rsid w:val="00B213D6"/>
    <w:rsid w:val="00B21697"/>
    <w:rsid w:val="00B21B9C"/>
    <w:rsid w:val="00B2286B"/>
    <w:rsid w:val="00B22FA2"/>
    <w:rsid w:val="00B230A1"/>
    <w:rsid w:val="00B230E6"/>
    <w:rsid w:val="00B23914"/>
    <w:rsid w:val="00B23C27"/>
    <w:rsid w:val="00B241CA"/>
    <w:rsid w:val="00B246DA"/>
    <w:rsid w:val="00B24828"/>
    <w:rsid w:val="00B24BA6"/>
    <w:rsid w:val="00B24D74"/>
    <w:rsid w:val="00B2507F"/>
    <w:rsid w:val="00B25489"/>
    <w:rsid w:val="00B25986"/>
    <w:rsid w:val="00B25AAB"/>
    <w:rsid w:val="00B25EF3"/>
    <w:rsid w:val="00B26109"/>
    <w:rsid w:val="00B2629F"/>
    <w:rsid w:val="00B268FD"/>
    <w:rsid w:val="00B26A3F"/>
    <w:rsid w:val="00B26EA5"/>
    <w:rsid w:val="00B27145"/>
    <w:rsid w:val="00B27446"/>
    <w:rsid w:val="00B27661"/>
    <w:rsid w:val="00B278AC"/>
    <w:rsid w:val="00B27AC4"/>
    <w:rsid w:val="00B27B54"/>
    <w:rsid w:val="00B300B1"/>
    <w:rsid w:val="00B3069F"/>
    <w:rsid w:val="00B306C5"/>
    <w:rsid w:val="00B30A01"/>
    <w:rsid w:val="00B30BD2"/>
    <w:rsid w:val="00B30E2F"/>
    <w:rsid w:val="00B30EF9"/>
    <w:rsid w:val="00B30FA5"/>
    <w:rsid w:val="00B31127"/>
    <w:rsid w:val="00B3141B"/>
    <w:rsid w:val="00B31555"/>
    <w:rsid w:val="00B322E1"/>
    <w:rsid w:val="00B3234B"/>
    <w:rsid w:val="00B3241C"/>
    <w:rsid w:val="00B3259B"/>
    <w:rsid w:val="00B3260D"/>
    <w:rsid w:val="00B32AC6"/>
    <w:rsid w:val="00B32BE4"/>
    <w:rsid w:val="00B32F3D"/>
    <w:rsid w:val="00B3369F"/>
    <w:rsid w:val="00B339A2"/>
    <w:rsid w:val="00B340D1"/>
    <w:rsid w:val="00B341FE"/>
    <w:rsid w:val="00B3423E"/>
    <w:rsid w:val="00B346A2"/>
    <w:rsid w:val="00B346CB"/>
    <w:rsid w:val="00B34F6D"/>
    <w:rsid w:val="00B34FD4"/>
    <w:rsid w:val="00B351D1"/>
    <w:rsid w:val="00B3545D"/>
    <w:rsid w:val="00B35484"/>
    <w:rsid w:val="00B35624"/>
    <w:rsid w:val="00B3564C"/>
    <w:rsid w:val="00B35AF2"/>
    <w:rsid w:val="00B36829"/>
    <w:rsid w:val="00B36A0A"/>
    <w:rsid w:val="00B36CD9"/>
    <w:rsid w:val="00B371F4"/>
    <w:rsid w:val="00B372F7"/>
    <w:rsid w:val="00B376C0"/>
    <w:rsid w:val="00B401A7"/>
    <w:rsid w:val="00B4093E"/>
    <w:rsid w:val="00B4097E"/>
    <w:rsid w:val="00B40A34"/>
    <w:rsid w:val="00B40A5A"/>
    <w:rsid w:val="00B40D91"/>
    <w:rsid w:val="00B4124B"/>
    <w:rsid w:val="00B4164D"/>
    <w:rsid w:val="00B41CED"/>
    <w:rsid w:val="00B41E63"/>
    <w:rsid w:val="00B421F5"/>
    <w:rsid w:val="00B4233E"/>
    <w:rsid w:val="00B42615"/>
    <w:rsid w:val="00B42766"/>
    <w:rsid w:val="00B4379F"/>
    <w:rsid w:val="00B439D4"/>
    <w:rsid w:val="00B43EA7"/>
    <w:rsid w:val="00B43EAC"/>
    <w:rsid w:val="00B44747"/>
    <w:rsid w:val="00B44A1D"/>
    <w:rsid w:val="00B4547B"/>
    <w:rsid w:val="00B456E1"/>
    <w:rsid w:val="00B4589A"/>
    <w:rsid w:val="00B45E83"/>
    <w:rsid w:val="00B46462"/>
    <w:rsid w:val="00B465A0"/>
    <w:rsid w:val="00B465DC"/>
    <w:rsid w:val="00B466D9"/>
    <w:rsid w:val="00B46B88"/>
    <w:rsid w:val="00B46BB3"/>
    <w:rsid w:val="00B46BBB"/>
    <w:rsid w:val="00B46CB7"/>
    <w:rsid w:val="00B47369"/>
    <w:rsid w:val="00B473FE"/>
    <w:rsid w:val="00B474A0"/>
    <w:rsid w:val="00B474CC"/>
    <w:rsid w:val="00B47722"/>
    <w:rsid w:val="00B47890"/>
    <w:rsid w:val="00B47B30"/>
    <w:rsid w:val="00B50311"/>
    <w:rsid w:val="00B50450"/>
    <w:rsid w:val="00B5104C"/>
    <w:rsid w:val="00B51CC4"/>
    <w:rsid w:val="00B51ED4"/>
    <w:rsid w:val="00B524F5"/>
    <w:rsid w:val="00B52D38"/>
    <w:rsid w:val="00B53011"/>
    <w:rsid w:val="00B53338"/>
    <w:rsid w:val="00B536BC"/>
    <w:rsid w:val="00B5393B"/>
    <w:rsid w:val="00B53974"/>
    <w:rsid w:val="00B54103"/>
    <w:rsid w:val="00B54305"/>
    <w:rsid w:val="00B543BE"/>
    <w:rsid w:val="00B54406"/>
    <w:rsid w:val="00B546A4"/>
    <w:rsid w:val="00B54834"/>
    <w:rsid w:val="00B54849"/>
    <w:rsid w:val="00B5499E"/>
    <w:rsid w:val="00B54B3D"/>
    <w:rsid w:val="00B54CD5"/>
    <w:rsid w:val="00B55160"/>
    <w:rsid w:val="00B55228"/>
    <w:rsid w:val="00B552E4"/>
    <w:rsid w:val="00B555A5"/>
    <w:rsid w:val="00B556BF"/>
    <w:rsid w:val="00B5570E"/>
    <w:rsid w:val="00B55983"/>
    <w:rsid w:val="00B55A68"/>
    <w:rsid w:val="00B55F7B"/>
    <w:rsid w:val="00B5693C"/>
    <w:rsid w:val="00B5693D"/>
    <w:rsid w:val="00B56B48"/>
    <w:rsid w:val="00B56DC8"/>
    <w:rsid w:val="00B56EE0"/>
    <w:rsid w:val="00B571C6"/>
    <w:rsid w:val="00B57321"/>
    <w:rsid w:val="00B5743D"/>
    <w:rsid w:val="00B574E0"/>
    <w:rsid w:val="00B57997"/>
    <w:rsid w:val="00B57D77"/>
    <w:rsid w:val="00B57DED"/>
    <w:rsid w:val="00B57F53"/>
    <w:rsid w:val="00B61C8C"/>
    <w:rsid w:val="00B61E80"/>
    <w:rsid w:val="00B61FEA"/>
    <w:rsid w:val="00B62517"/>
    <w:rsid w:val="00B625F1"/>
    <w:rsid w:val="00B62BE0"/>
    <w:rsid w:val="00B62D4A"/>
    <w:rsid w:val="00B634A2"/>
    <w:rsid w:val="00B634BE"/>
    <w:rsid w:val="00B638CF"/>
    <w:rsid w:val="00B64D27"/>
    <w:rsid w:val="00B651D4"/>
    <w:rsid w:val="00B6537A"/>
    <w:rsid w:val="00B6599E"/>
    <w:rsid w:val="00B65A9F"/>
    <w:rsid w:val="00B65B0A"/>
    <w:rsid w:val="00B65EDE"/>
    <w:rsid w:val="00B65FEF"/>
    <w:rsid w:val="00B6600D"/>
    <w:rsid w:val="00B660E7"/>
    <w:rsid w:val="00B66263"/>
    <w:rsid w:val="00B66382"/>
    <w:rsid w:val="00B66945"/>
    <w:rsid w:val="00B66B50"/>
    <w:rsid w:val="00B66C3C"/>
    <w:rsid w:val="00B66CA3"/>
    <w:rsid w:val="00B66E99"/>
    <w:rsid w:val="00B66EB2"/>
    <w:rsid w:val="00B67153"/>
    <w:rsid w:val="00B67251"/>
    <w:rsid w:val="00B67677"/>
    <w:rsid w:val="00B67930"/>
    <w:rsid w:val="00B67DEE"/>
    <w:rsid w:val="00B700EC"/>
    <w:rsid w:val="00B70298"/>
    <w:rsid w:val="00B703D2"/>
    <w:rsid w:val="00B706C1"/>
    <w:rsid w:val="00B708EC"/>
    <w:rsid w:val="00B70DBF"/>
    <w:rsid w:val="00B71294"/>
    <w:rsid w:val="00B71471"/>
    <w:rsid w:val="00B7163E"/>
    <w:rsid w:val="00B71F06"/>
    <w:rsid w:val="00B72306"/>
    <w:rsid w:val="00B72693"/>
    <w:rsid w:val="00B727F7"/>
    <w:rsid w:val="00B7292E"/>
    <w:rsid w:val="00B72DC7"/>
    <w:rsid w:val="00B72EC2"/>
    <w:rsid w:val="00B72EDE"/>
    <w:rsid w:val="00B72F45"/>
    <w:rsid w:val="00B73187"/>
    <w:rsid w:val="00B733AA"/>
    <w:rsid w:val="00B733EE"/>
    <w:rsid w:val="00B735C3"/>
    <w:rsid w:val="00B73D02"/>
    <w:rsid w:val="00B73E69"/>
    <w:rsid w:val="00B74711"/>
    <w:rsid w:val="00B74A5A"/>
    <w:rsid w:val="00B74E94"/>
    <w:rsid w:val="00B750BF"/>
    <w:rsid w:val="00B75221"/>
    <w:rsid w:val="00B7550B"/>
    <w:rsid w:val="00B7597F"/>
    <w:rsid w:val="00B75C73"/>
    <w:rsid w:val="00B75CAC"/>
    <w:rsid w:val="00B75FFD"/>
    <w:rsid w:val="00B7668F"/>
    <w:rsid w:val="00B766BA"/>
    <w:rsid w:val="00B76D2A"/>
    <w:rsid w:val="00B76F61"/>
    <w:rsid w:val="00B77214"/>
    <w:rsid w:val="00B77362"/>
    <w:rsid w:val="00B7744B"/>
    <w:rsid w:val="00B77690"/>
    <w:rsid w:val="00B77775"/>
    <w:rsid w:val="00B77C53"/>
    <w:rsid w:val="00B8017B"/>
    <w:rsid w:val="00B8071A"/>
    <w:rsid w:val="00B8085C"/>
    <w:rsid w:val="00B80994"/>
    <w:rsid w:val="00B8128E"/>
    <w:rsid w:val="00B81817"/>
    <w:rsid w:val="00B81A22"/>
    <w:rsid w:val="00B81C43"/>
    <w:rsid w:val="00B81C83"/>
    <w:rsid w:val="00B82288"/>
    <w:rsid w:val="00B82405"/>
    <w:rsid w:val="00B82451"/>
    <w:rsid w:val="00B8255F"/>
    <w:rsid w:val="00B829B5"/>
    <w:rsid w:val="00B829F1"/>
    <w:rsid w:val="00B82D77"/>
    <w:rsid w:val="00B82E9B"/>
    <w:rsid w:val="00B83544"/>
    <w:rsid w:val="00B83646"/>
    <w:rsid w:val="00B8383B"/>
    <w:rsid w:val="00B83B1A"/>
    <w:rsid w:val="00B83BD7"/>
    <w:rsid w:val="00B83D4A"/>
    <w:rsid w:val="00B842CF"/>
    <w:rsid w:val="00B84582"/>
    <w:rsid w:val="00B84685"/>
    <w:rsid w:val="00B8485A"/>
    <w:rsid w:val="00B84C58"/>
    <w:rsid w:val="00B84DEB"/>
    <w:rsid w:val="00B84EA0"/>
    <w:rsid w:val="00B85077"/>
    <w:rsid w:val="00B8525D"/>
    <w:rsid w:val="00B8553F"/>
    <w:rsid w:val="00B85B3A"/>
    <w:rsid w:val="00B85F26"/>
    <w:rsid w:val="00B86259"/>
    <w:rsid w:val="00B863C1"/>
    <w:rsid w:val="00B8684E"/>
    <w:rsid w:val="00B86C88"/>
    <w:rsid w:val="00B86EBC"/>
    <w:rsid w:val="00B86EDB"/>
    <w:rsid w:val="00B8789E"/>
    <w:rsid w:val="00B87A77"/>
    <w:rsid w:val="00B87B74"/>
    <w:rsid w:val="00B87CDF"/>
    <w:rsid w:val="00B87E64"/>
    <w:rsid w:val="00B87F64"/>
    <w:rsid w:val="00B90141"/>
    <w:rsid w:val="00B909F5"/>
    <w:rsid w:val="00B90B3A"/>
    <w:rsid w:val="00B91105"/>
    <w:rsid w:val="00B9141C"/>
    <w:rsid w:val="00B91703"/>
    <w:rsid w:val="00B91AEC"/>
    <w:rsid w:val="00B91CC2"/>
    <w:rsid w:val="00B91E63"/>
    <w:rsid w:val="00B92176"/>
    <w:rsid w:val="00B9231D"/>
    <w:rsid w:val="00B92625"/>
    <w:rsid w:val="00B927DB"/>
    <w:rsid w:val="00B9313F"/>
    <w:rsid w:val="00B9329B"/>
    <w:rsid w:val="00B940F0"/>
    <w:rsid w:val="00B94424"/>
    <w:rsid w:val="00B94814"/>
    <w:rsid w:val="00B951FF"/>
    <w:rsid w:val="00B9535F"/>
    <w:rsid w:val="00B95EC7"/>
    <w:rsid w:val="00B96099"/>
    <w:rsid w:val="00B96635"/>
    <w:rsid w:val="00B96CDD"/>
    <w:rsid w:val="00B970ED"/>
    <w:rsid w:val="00B97BD4"/>
    <w:rsid w:val="00B97EE3"/>
    <w:rsid w:val="00B97F4E"/>
    <w:rsid w:val="00BA0013"/>
    <w:rsid w:val="00BA030B"/>
    <w:rsid w:val="00BA091C"/>
    <w:rsid w:val="00BA09A3"/>
    <w:rsid w:val="00BA0D7B"/>
    <w:rsid w:val="00BA0E5E"/>
    <w:rsid w:val="00BA1020"/>
    <w:rsid w:val="00BA1563"/>
    <w:rsid w:val="00BA167C"/>
    <w:rsid w:val="00BA1899"/>
    <w:rsid w:val="00BA1C22"/>
    <w:rsid w:val="00BA1D5A"/>
    <w:rsid w:val="00BA1D92"/>
    <w:rsid w:val="00BA22D6"/>
    <w:rsid w:val="00BA26B9"/>
    <w:rsid w:val="00BA2A80"/>
    <w:rsid w:val="00BA2E3F"/>
    <w:rsid w:val="00BA32B4"/>
    <w:rsid w:val="00BA3420"/>
    <w:rsid w:val="00BA3769"/>
    <w:rsid w:val="00BA3AA1"/>
    <w:rsid w:val="00BA3C40"/>
    <w:rsid w:val="00BA3CB1"/>
    <w:rsid w:val="00BA3E6D"/>
    <w:rsid w:val="00BA4A53"/>
    <w:rsid w:val="00BA4C5D"/>
    <w:rsid w:val="00BA4D27"/>
    <w:rsid w:val="00BA524E"/>
    <w:rsid w:val="00BA5447"/>
    <w:rsid w:val="00BA5A80"/>
    <w:rsid w:val="00BA5B17"/>
    <w:rsid w:val="00BA60C0"/>
    <w:rsid w:val="00BA65F4"/>
    <w:rsid w:val="00BA665C"/>
    <w:rsid w:val="00BA6A03"/>
    <w:rsid w:val="00BA6AC4"/>
    <w:rsid w:val="00BA6E66"/>
    <w:rsid w:val="00BA6E6D"/>
    <w:rsid w:val="00BA7023"/>
    <w:rsid w:val="00BA7059"/>
    <w:rsid w:val="00BA716D"/>
    <w:rsid w:val="00BA7246"/>
    <w:rsid w:val="00BA7600"/>
    <w:rsid w:val="00BA7880"/>
    <w:rsid w:val="00BA7C6F"/>
    <w:rsid w:val="00BA7FC6"/>
    <w:rsid w:val="00BB0699"/>
    <w:rsid w:val="00BB06F9"/>
    <w:rsid w:val="00BB0884"/>
    <w:rsid w:val="00BB090F"/>
    <w:rsid w:val="00BB099D"/>
    <w:rsid w:val="00BB0A1E"/>
    <w:rsid w:val="00BB0BB0"/>
    <w:rsid w:val="00BB0DE2"/>
    <w:rsid w:val="00BB0F12"/>
    <w:rsid w:val="00BB115A"/>
    <w:rsid w:val="00BB195D"/>
    <w:rsid w:val="00BB25EF"/>
    <w:rsid w:val="00BB29DF"/>
    <w:rsid w:val="00BB2C64"/>
    <w:rsid w:val="00BB2E97"/>
    <w:rsid w:val="00BB34BB"/>
    <w:rsid w:val="00BB3A4C"/>
    <w:rsid w:val="00BB3AA9"/>
    <w:rsid w:val="00BB3D63"/>
    <w:rsid w:val="00BB3E1F"/>
    <w:rsid w:val="00BB4283"/>
    <w:rsid w:val="00BB4431"/>
    <w:rsid w:val="00BB4434"/>
    <w:rsid w:val="00BB458A"/>
    <w:rsid w:val="00BB47E8"/>
    <w:rsid w:val="00BB48BF"/>
    <w:rsid w:val="00BB4AF3"/>
    <w:rsid w:val="00BB4C80"/>
    <w:rsid w:val="00BB4D00"/>
    <w:rsid w:val="00BB4F89"/>
    <w:rsid w:val="00BB51E3"/>
    <w:rsid w:val="00BB579E"/>
    <w:rsid w:val="00BB58BF"/>
    <w:rsid w:val="00BB63E7"/>
    <w:rsid w:val="00BB6BFF"/>
    <w:rsid w:val="00BB6D62"/>
    <w:rsid w:val="00BB6E49"/>
    <w:rsid w:val="00BB6E8C"/>
    <w:rsid w:val="00BB6F4B"/>
    <w:rsid w:val="00BB71DC"/>
    <w:rsid w:val="00BB76EA"/>
    <w:rsid w:val="00BB791C"/>
    <w:rsid w:val="00BC006A"/>
    <w:rsid w:val="00BC03DC"/>
    <w:rsid w:val="00BC0A41"/>
    <w:rsid w:val="00BC0B33"/>
    <w:rsid w:val="00BC0F28"/>
    <w:rsid w:val="00BC133D"/>
    <w:rsid w:val="00BC1357"/>
    <w:rsid w:val="00BC1812"/>
    <w:rsid w:val="00BC2016"/>
    <w:rsid w:val="00BC2900"/>
    <w:rsid w:val="00BC2995"/>
    <w:rsid w:val="00BC2D96"/>
    <w:rsid w:val="00BC3007"/>
    <w:rsid w:val="00BC32DF"/>
    <w:rsid w:val="00BC3412"/>
    <w:rsid w:val="00BC366A"/>
    <w:rsid w:val="00BC38DC"/>
    <w:rsid w:val="00BC3CBD"/>
    <w:rsid w:val="00BC4070"/>
    <w:rsid w:val="00BC44F2"/>
    <w:rsid w:val="00BC4696"/>
    <w:rsid w:val="00BC4704"/>
    <w:rsid w:val="00BC495A"/>
    <w:rsid w:val="00BC49B1"/>
    <w:rsid w:val="00BC4C62"/>
    <w:rsid w:val="00BC4D32"/>
    <w:rsid w:val="00BC537D"/>
    <w:rsid w:val="00BC5799"/>
    <w:rsid w:val="00BC5BD4"/>
    <w:rsid w:val="00BC6038"/>
    <w:rsid w:val="00BC63AB"/>
    <w:rsid w:val="00BC6458"/>
    <w:rsid w:val="00BC649A"/>
    <w:rsid w:val="00BC6671"/>
    <w:rsid w:val="00BC6956"/>
    <w:rsid w:val="00BC6C45"/>
    <w:rsid w:val="00BC6D1C"/>
    <w:rsid w:val="00BC7A06"/>
    <w:rsid w:val="00BC7F04"/>
    <w:rsid w:val="00BD0053"/>
    <w:rsid w:val="00BD0271"/>
    <w:rsid w:val="00BD05A1"/>
    <w:rsid w:val="00BD104E"/>
    <w:rsid w:val="00BD148C"/>
    <w:rsid w:val="00BD2392"/>
    <w:rsid w:val="00BD263B"/>
    <w:rsid w:val="00BD2D4B"/>
    <w:rsid w:val="00BD477B"/>
    <w:rsid w:val="00BD4B64"/>
    <w:rsid w:val="00BD52AF"/>
    <w:rsid w:val="00BD55FD"/>
    <w:rsid w:val="00BD5896"/>
    <w:rsid w:val="00BD5976"/>
    <w:rsid w:val="00BD5D19"/>
    <w:rsid w:val="00BD630C"/>
    <w:rsid w:val="00BD634C"/>
    <w:rsid w:val="00BD640B"/>
    <w:rsid w:val="00BD6500"/>
    <w:rsid w:val="00BD6523"/>
    <w:rsid w:val="00BD6A15"/>
    <w:rsid w:val="00BD6A1B"/>
    <w:rsid w:val="00BD73CB"/>
    <w:rsid w:val="00BD76FB"/>
    <w:rsid w:val="00BD77BC"/>
    <w:rsid w:val="00BD77C5"/>
    <w:rsid w:val="00BD7B3F"/>
    <w:rsid w:val="00BD7CF1"/>
    <w:rsid w:val="00BD7E45"/>
    <w:rsid w:val="00BD7E48"/>
    <w:rsid w:val="00BE0098"/>
    <w:rsid w:val="00BE022B"/>
    <w:rsid w:val="00BE0239"/>
    <w:rsid w:val="00BE0399"/>
    <w:rsid w:val="00BE0524"/>
    <w:rsid w:val="00BE0AC4"/>
    <w:rsid w:val="00BE0E48"/>
    <w:rsid w:val="00BE1535"/>
    <w:rsid w:val="00BE1E16"/>
    <w:rsid w:val="00BE22B2"/>
    <w:rsid w:val="00BE2C23"/>
    <w:rsid w:val="00BE30AC"/>
    <w:rsid w:val="00BE3250"/>
    <w:rsid w:val="00BE3255"/>
    <w:rsid w:val="00BE3401"/>
    <w:rsid w:val="00BE3492"/>
    <w:rsid w:val="00BE3917"/>
    <w:rsid w:val="00BE3BF4"/>
    <w:rsid w:val="00BE4354"/>
    <w:rsid w:val="00BE4707"/>
    <w:rsid w:val="00BE4C72"/>
    <w:rsid w:val="00BE4D82"/>
    <w:rsid w:val="00BE4E51"/>
    <w:rsid w:val="00BE4EB4"/>
    <w:rsid w:val="00BE56C5"/>
    <w:rsid w:val="00BE5725"/>
    <w:rsid w:val="00BE6392"/>
    <w:rsid w:val="00BE64E6"/>
    <w:rsid w:val="00BE6706"/>
    <w:rsid w:val="00BE69F5"/>
    <w:rsid w:val="00BE6DE1"/>
    <w:rsid w:val="00BE6F70"/>
    <w:rsid w:val="00BE7441"/>
    <w:rsid w:val="00BE75B6"/>
    <w:rsid w:val="00BE76E3"/>
    <w:rsid w:val="00BE774C"/>
    <w:rsid w:val="00BE7BD6"/>
    <w:rsid w:val="00BE7E85"/>
    <w:rsid w:val="00BF00EC"/>
    <w:rsid w:val="00BF0132"/>
    <w:rsid w:val="00BF02DD"/>
    <w:rsid w:val="00BF04C1"/>
    <w:rsid w:val="00BF0C6D"/>
    <w:rsid w:val="00BF1878"/>
    <w:rsid w:val="00BF1986"/>
    <w:rsid w:val="00BF1EED"/>
    <w:rsid w:val="00BF22D0"/>
    <w:rsid w:val="00BF260D"/>
    <w:rsid w:val="00BF261A"/>
    <w:rsid w:val="00BF2BFD"/>
    <w:rsid w:val="00BF2E0C"/>
    <w:rsid w:val="00BF2E44"/>
    <w:rsid w:val="00BF3102"/>
    <w:rsid w:val="00BF3228"/>
    <w:rsid w:val="00BF3381"/>
    <w:rsid w:val="00BF3467"/>
    <w:rsid w:val="00BF3AD6"/>
    <w:rsid w:val="00BF4351"/>
    <w:rsid w:val="00BF4B2B"/>
    <w:rsid w:val="00BF566D"/>
    <w:rsid w:val="00BF5917"/>
    <w:rsid w:val="00BF59E3"/>
    <w:rsid w:val="00BF5BC6"/>
    <w:rsid w:val="00BF5C1D"/>
    <w:rsid w:val="00BF65FA"/>
    <w:rsid w:val="00BF6904"/>
    <w:rsid w:val="00BF69EE"/>
    <w:rsid w:val="00BF69F7"/>
    <w:rsid w:val="00BF6DCA"/>
    <w:rsid w:val="00BF714C"/>
    <w:rsid w:val="00BF723C"/>
    <w:rsid w:val="00BF761F"/>
    <w:rsid w:val="00BF785B"/>
    <w:rsid w:val="00BF79C8"/>
    <w:rsid w:val="00C001F8"/>
    <w:rsid w:val="00C0112F"/>
    <w:rsid w:val="00C01FBA"/>
    <w:rsid w:val="00C020A9"/>
    <w:rsid w:val="00C02405"/>
    <w:rsid w:val="00C02621"/>
    <w:rsid w:val="00C029CF"/>
    <w:rsid w:val="00C02B56"/>
    <w:rsid w:val="00C03011"/>
    <w:rsid w:val="00C0334E"/>
    <w:rsid w:val="00C03369"/>
    <w:rsid w:val="00C03CAB"/>
    <w:rsid w:val="00C03FBA"/>
    <w:rsid w:val="00C0404A"/>
    <w:rsid w:val="00C0419D"/>
    <w:rsid w:val="00C04294"/>
    <w:rsid w:val="00C0444B"/>
    <w:rsid w:val="00C04A4E"/>
    <w:rsid w:val="00C04F58"/>
    <w:rsid w:val="00C052AF"/>
    <w:rsid w:val="00C0542B"/>
    <w:rsid w:val="00C05839"/>
    <w:rsid w:val="00C05876"/>
    <w:rsid w:val="00C05B4F"/>
    <w:rsid w:val="00C0614C"/>
    <w:rsid w:val="00C0636D"/>
    <w:rsid w:val="00C07B51"/>
    <w:rsid w:val="00C07BA2"/>
    <w:rsid w:val="00C07E93"/>
    <w:rsid w:val="00C10581"/>
    <w:rsid w:val="00C10935"/>
    <w:rsid w:val="00C1093A"/>
    <w:rsid w:val="00C10946"/>
    <w:rsid w:val="00C10CA4"/>
    <w:rsid w:val="00C110D4"/>
    <w:rsid w:val="00C111DA"/>
    <w:rsid w:val="00C115FA"/>
    <w:rsid w:val="00C11713"/>
    <w:rsid w:val="00C11CF2"/>
    <w:rsid w:val="00C11D09"/>
    <w:rsid w:val="00C11D29"/>
    <w:rsid w:val="00C12893"/>
    <w:rsid w:val="00C137D3"/>
    <w:rsid w:val="00C14F9E"/>
    <w:rsid w:val="00C150DA"/>
    <w:rsid w:val="00C151E9"/>
    <w:rsid w:val="00C151FD"/>
    <w:rsid w:val="00C15705"/>
    <w:rsid w:val="00C15E1A"/>
    <w:rsid w:val="00C15EDB"/>
    <w:rsid w:val="00C16064"/>
    <w:rsid w:val="00C16682"/>
    <w:rsid w:val="00C166DC"/>
    <w:rsid w:val="00C16CC6"/>
    <w:rsid w:val="00C17345"/>
    <w:rsid w:val="00C17826"/>
    <w:rsid w:val="00C17C6F"/>
    <w:rsid w:val="00C17EF8"/>
    <w:rsid w:val="00C201CC"/>
    <w:rsid w:val="00C2042B"/>
    <w:rsid w:val="00C2059B"/>
    <w:rsid w:val="00C20614"/>
    <w:rsid w:val="00C20741"/>
    <w:rsid w:val="00C20965"/>
    <w:rsid w:val="00C2097D"/>
    <w:rsid w:val="00C2144E"/>
    <w:rsid w:val="00C2178E"/>
    <w:rsid w:val="00C218AD"/>
    <w:rsid w:val="00C21BCF"/>
    <w:rsid w:val="00C2228C"/>
    <w:rsid w:val="00C2248E"/>
    <w:rsid w:val="00C22B4C"/>
    <w:rsid w:val="00C22D5D"/>
    <w:rsid w:val="00C22E73"/>
    <w:rsid w:val="00C22F76"/>
    <w:rsid w:val="00C23587"/>
    <w:rsid w:val="00C23789"/>
    <w:rsid w:val="00C23866"/>
    <w:rsid w:val="00C23B26"/>
    <w:rsid w:val="00C240AF"/>
    <w:rsid w:val="00C240F7"/>
    <w:rsid w:val="00C24246"/>
    <w:rsid w:val="00C24B59"/>
    <w:rsid w:val="00C24B7C"/>
    <w:rsid w:val="00C24E27"/>
    <w:rsid w:val="00C25026"/>
    <w:rsid w:val="00C251FA"/>
    <w:rsid w:val="00C2599E"/>
    <w:rsid w:val="00C25B47"/>
    <w:rsid w:val="00C26028"/>
    <w:rsid w:val="00C26209"/>
    <w:rsid w:val="00C26263"/>
    <w:rsid w:val="00C262B6"/>
    <w:rsid w:val="00C2672C"/>
    <w:rsid w:val="00C26B43"/>
    <w:rsid w:val="00C26B60"/>
    <w:rsid w:val="00C26C59"/>
    <w:rsid w:val="00C271B2"/>
    <w:rsid w:val="00C2736E"/>
    <w:rsid w:val="00C2795C"/>
    <w:rsid w:val="00C27FF9"/>
    <w:rsid w:val="00C3031C"/>
    <w:rsid w:val="00C305C2"/>
    <w:rsid w:val="00C30C08"/>
    <w:rsid w:val="00C30FC3"/>
    <w:rsid w:val="00C314AC"/>
    <w:rsid w:val="00C318F5"/>
    <w:rsid w:val="00C31CFE"/>
    <w:rsid w:val="00C31F3E"/>
    <w:rsid w:val="00C320D6"/>
    <w:rsid w:val="00C3214F"/>
    <w:rsid w:val="00C32436"/>
    <w:rsid w:val="00C328AA"/>
    <w:rsid w:val="00C32918"/>
    <w:rsid w:val="00C32E15"/>
    <w:rsid w:val="00C32E4B"/>
    <w:rsid w:val="00C33084"/>
    <w:rsid w:val="00C332DF"/>
    <w:rsid w:val="00C3351B"/>
    <w:rsid w:val="00C33700"/>
    <w:rsid w:val="00C33766"/>
    <w:rsid w:val="00C33A96"/>
    <w:rsid w:val="00C33BBE"/>
    <w:rsid w:val="00C35454"/>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37CAE"/>
    <w:rsid w:val="00C40DC6"/>
    <w:rsid w:val="00C40FA7"/>
    <w:rsid w:val="00C41072"/>
    <w:rsid w:val="00C41926"/>
    <w:rsid w:val="00C41A62"/>
    <w:rsid w:val="00C41BD3"/>
    <w:rsid w:val="00C41D55"/>
    <w:rsid w:val="00C41F0D"/>
    <w:rsid w:val="00C41F5E"/>
    <w:rsid w:val="00C4204A"/>
    <w:rsid w:val="00C42230"/>
    <w:rsid w:val="00C4267C"/>
    <w:rsid w:val="00C42790"/>
    <w:rsid w:val="00C42B64"/>
    <w:rsid w:val="00C42F66"/>
    <w:rsid w:val="00C4310D"/>
    <w:rsid w:val="00C4322A"/>
    <w:rsid w:val="00C43EF4"/>
    <w:rsid w:val="00C440A3"/>
    <w:rsid w:val="00C4416F"/>
    <w:rsid w:val="00C45211"/>
    <w:rsid w:val="00C46557"/>
    <w:rsid w:val="00C46E59"/>
    <w:rsid w:val="00C4723C"/>
    <w:rsid w:val="00C4754C"/>
    <w:rsid w:val="00C47647"/>
    <w:rsid w:val="00C47725"/>
    <w:rsid w:val="00C477BC"/>
    <w:rsid w:val="00C47DAE"/>
    <w:rsid w:val="00C47E9D"/>
    <w:rsid w:val="00C47FED"/>
    <w:rsid w:val="00C50498"/>
    <w:rsid w:val="00C50630"/>
    <w:rsid w:val="00C507BA"/>
    <w:rsid w:val="00C50BC5"/>
    <w:rsid w:val="00C51220"/>
    <w:rsid w:val="00C513D0"/>
    <w:rsid w:val="00C51582"/>
    <w:rsid w:val="00C5194F"/>
    <w:rsid w:val="00C51C77"/>
    <w:rsid w:val="00C51DD2"/>
    <w:rsid w:val="00C51F7E"/>
    <w:rsid w:val="00C522FB"/>
    <w:rsid w:val="00C5250C"/>
    <w:rsid w:val="00C528C1"/>
    <w:rsid w:val="00C52A80"/>
    <w:rsid w:val="00C52D72"/>
    <w:rsid w:val="00C52DCE"/>
    <w:rsid w:val="00C52E82"/>
    <w:rsid w:val="00C52FAD"/>
    <w:rsid w:val="00C53175"/>
    <w:rsid w:val="00C5336B"/>
    <w:rsid w:val="00C53627"/>
    <w:rsid w:val="00C53DD2"/>
    <w:rsid w:val="00C540B5"/>
    <w:rsid w:val="00C54446"/>
    <w:rsid w:val="00C54550"/>
    <w:rsid w:val="00C54938"/>
    <w:rsid w:val="00C549B2"/>
    <w:rsid w:val="00C54A74"/>
    <w:rsid w:val="00C54ACC"/>
    <w:rsid w:val="00C54E5F"/>
    <w:rsid w:val="00C551CF"/>
    <w:rsid w:val="00C55399"/>
    <w:rsid w:val="00C5540A"/>
    <w:rsid w:val="00C55C1F"/>
    <w:rsid w:val="00C55FB9"/>
    <w:rsid w:val="00C560E3"/>
    <w:rsid w:val="00C56275"/>
    <w:rsid w:val="00C56436"/>
    <w:rsid w:val="00C567FB"/>
    <w:rsid w:val="00C5699C"/>
    <w:rsid w:val="00C56C29"/>
    <w:rsid w:val="00C57492"/>
    <w:rsid w:val="00C57513"/>
    <w:rsid w:val="00C576F3"/>
    <w:rsid w:val="00C57776"/>
    <w:rsid w:val="00C57939"/>
    <w:rsid w:val="00C57CB6"/>
    <w:rsid w:val="00C57D5B"/>
    <w:rsid w:val="00C6067F"/>
    <w:rsid w:val="00C60ABB"/>
    <w:rsid w:val="00C60B51"/>
    <w:rsid w:val="00C61087"/>
    <w:rsid w:val="00C6116E"/>
    <w:rsid w:val="00C61550"/>
    <w:rsid w:val="00C62354"/>
    <w:rsid w:val="00C623A2"/>
    <w:rsid w:val="00C625CE"/>
    <w:rsid w:val="00C62A5C"/>
    <w:rsid w:val="00C62D22"/>
    <w:rsid w:val="00C62F52"/>
    <w:rsid w:val="00C63276"/>
    <w:rsid w:val="00C633FC"/>
    <w:rsid w:val="00C63D4B"/>
    <w:rsid w:val="00C6409C"/>
    <w:rsid w:val="00C6431C"/>
    <w:rsid w:val="00C64327"/>
    <w:rsid w:val="00C643B9"/>
    <w:rsid w:val="00C6444E"/>
    <w:rsid w:val="00C64569"/>
    <w:rsid w:val="00C64869"/>
    <w:rsid w:val="00C649B6"/>
    <w:rsid w:val="00C64AC4"/>
    <w:rsid w:val="00C64B32"/>
    <w:rsid w:val="00C64C19"/>
    <w:rsid w:val="00C64C70"/>
    <w:rsid w:val="00C650A7"/>
    <w:rsid w:val="00C652F7"/>
    <w:rsid w:val="00C656B1"/>
    <w:rsid w:val="00C65938"/>
    <w:rsid w:val="00C65E47"/>
    <w:rsid w:val="00C660E2"/>
    <w:rsid w:val="00C6691D"/>
    <w:rsid w:val="00C66924"/>
    <w:rsid w:val="00C66AAD"/>
    <w:rsid w:val="00C66FD0"/>
    <w:rsid w:val="00C673C6"/>
    <w:rsid w:val="00C6763D"/>
    <w:rsid w:val="00C70153"/>
    <w:rsid w:val="00C70245"/>
    <w:rsid w:val="00C70278"/>
    <w:rsid w:val="00C702FD"/>
    <w:rsid w:val="00C70327"/>
    <w:rsid w:val="00C707AC"/>
    <w:rsid w:val="00C70A67"/>
    <w:rsid w:val="00C70E62"/>
    <w:rsid w:val="00C7113E"/>
    <w:rsid w:val="00C711A8"/>
    <w:rsid w:val="00C71386"/>
    <w:rsid w:val="00C713D8"/>
    <w:rsid w:val="00C71435"/>
    <w:rsid w:val="00C714D9"/>
    <w:rsid w:val="00C71703"/>
    <w:rsid w:val="00C719EB"/>
    <w:rsid w:val="00C71B01"/>
    <w:rsid w:val="00C72559"/>
    <w:rsid w:val="00C728F4"/>
    <w:rsid w:val="00C72968"/>
    <w:rsid w:val="00C72C9B"/>
    <w:rsid w:val="00C730AF"/>
    <w:rsid w:val="00C7386C"/>
    <w:rsid w:val="00C73AF5"/>
    <w:rsid w:val="00C73D9D"/>
    <w:rsid w:val="00C73FC5"/>
    <w:rsid w:val="00C74627"/>
    <w:rsid w:val="00C74734"/>
    <w:rsid w:val="00C748FD"/>
    <w:rsid w:val="00C7499C"/>
    <w:rsid w:val="00C74B26"/>
    <w:rsid w:val="00C74B41"/>
    <w:rsid w:val="00C75193"/>
    <w:rsid w:val="00C761F2"/>
    <w:rsid w:val="00C76E97"/>
    <w:rsid w:val="00C7739D"/>
    <w:rsid w:val="00C773A4"/>
    <w:rsid w:val="00C775DC"/>
    <w:rsid w:val="00C77CF4"/>
    <w:rsid w:val="00C800B4"/>
    <w:rsid w:val="00C801C8"/>
    <w:rsid w:val="00C80621"/>
    <w:rsid w:val="00C81182"/>
    <w:rsid w:val="00C8154F"/>
    <w:rsid w:val="00C81825"/>
    <w:rsid w:val="00C81DDB"/>
    <w:rsid w:val="00C82135"/>
    <w:rsid w:val="00C82885"/>
    <w:rsid w:val="00C82AFA"/>
    <w:rsid w:val="00C83238"/>
    <w:rsid w:val="00C83293"/>
    <w:rsid w:val="00C832FA"/>
    <w:rsid w:val="00C833E0"/>
    <w:rsid w:val="00C834D5"/>
    <w:rsid w:val="00C835E8"/>
    <w:rsid w:val="00C836C0"/>
    <w:rsid w:val="00C83D25"/>
    <w:rsid w:val="00C83E7C"/>
    <w:rsid w:val="00C8400D"/>
    <w:rsid w:val="00C8401E"/>
    <w:rsid w:val="00C84A08"/>
    <w:rsid w:val="00C84E23"/>
    <w:rsid w:val="00C84E48"/>
    <w:rsid w:val="00C851BB"/>
    <w:rsid w:val="00C85466"/>
    <w:rsid w:val="00C85555"/>
    <w:rsid w:val="00C8568A"/>
    <w:rsid w:val="00C856E0"/>
    <w:rsid w:val="00C859CF"/>
    <w:rsid w:val="00C86236"/>
    <w:rsid w:val="00C86284"/>
    <w:rsid w:val="00C86740"/>
    <w:rsid w:val="00C86901"/>
    <w:rsid w:val="00C86C0C"/>
    <w:rsid w:val="00C86DD1"/>
    <w:rsid w:val="00C870F8"/>
    <w:rsid w:val="00C87276"/>
    <w:rsid w:val="00C872E9"/>
    <w:rsid w:val="00C87775"/>
    <w:rsid w:val="00C87AB3"/>
    <w:rsid w:val="00C87B36"/>
    <w:rsid w:val="00C907E8"/>
    <w:rsid w:val="00C91135"/>
    <w:rsid w:val="00C91A9A"/>
    <w:rsid w:val="00C91FAC"/>
    <w:rsid w:val="00C921C9"/>
    <w:rsid w:val="00C924D6"/>
    <w:rsid w:val="00C92728"/>
    <w:rsid w:val="00C9275C"/>
    <w:rsid w:val="00C9294B"/>
    <w:rsid w:val="00C92A6C"/>
    <w:rsid w:val="00C92EFF"/>
    <w:rsid w:val="00C9338F"/>
    <w:rsid w:val="00C9359F"/>
    <w:rsid w:val="00C93DB7"/>
    <w:rsid w:val="00C93EAF"/>
    <w:rsid w:val="00C941E0"/>
    <w:rsid w:val="00C944E5"/>
    <w:rsid w:val="00C94821"/>
    <w:rsid w:val="00C94A7A"/>
    <w:rsid w:val="00C94FE8"/>
    <w:rsid w:val="00C95087"/>
    <w:rsid w:val="00C95ADA"/>
    <w:rsid w:val="00C95CC9"/>
    <w:rsid w:val="00C96165"/>
    <w:rsid w:val="00C96239"/>
    <w:rsid w:val="00C965CD"/>
    <w:rsid w:val="00C96B6A"/>
    <w:rsid w:val="00C96D9F"/>
    <w:rsid w:val="00C96FB9"/>
    <w:rsid w:val="00C978A0"/>
    <w:rsid w:val="00C97C61"/>
    <w:rsid w:val="00C97C9E"/>
    <w:rsid w:val="00CA04DB"/>
    <w:rsid w:val="00CA0602"/>
    <w:rsid w:val="00CA0799"/>
    <w:rsid w:val="00CA07B5"/>
    <w:rsid w:val="00CA0FBA"/>
    <w:rsid w:val="00CA1082"/>
    <w:rsid w:val="00CA1641"/>
    <w:rsid w:val="00CA16E4"/>
    <w:rsid w:val="00CA1CFF"/>
    <w:rsid w:val="00CA1D3C"/>
    <w:rsid w:val="00CA1FDA"/>
    <w:rsid w:val="00CA2291"/>
    <w:rsid w:val="00CA22C4"/>
    <w:rsid w:val="00CA2648"/>
    <w:rsid w:val="00CA3105"/>
    <w:rsid w:val="00CA32F2"/>
    <w:rsid w:val="00CA370A"/>
    <w:rsid w:val="00CA37EE"/>
    <w:rsid w:val="00CA3809"/>
    <w:rsid w:val="00CA3B17"/>
    <w:rsid w:val="00CA3DED"/>
    <w:rsid w:val="00CA3EA2"/>
    <w:rsid w:val="00CA438E"/>
    <w:rsid w:val="00CA4910"/>
    <w:rsid w:val="00CA49AF"/>
    <w:rsid w:val="00CA4C22"/>
    <w:rsid w:val="00CA52B1"/>
    <w:rsid w:val="00CA549E"/>
    <w:rsid w:val="00CA55F4"/>
    <w:rsid w:val="00CA562E"/>
    <w:rsid w:val="00CA574B"/>
    <w:rsid w:val="00CA60CD"/>
    <w:rsid w:val="00CA612B"/>
    <w:rsid w:val="00CA641D"/>
    <w:rsid w:val="00CA68F4"/>
    <w:rsid w:val="00CA7231"/>
    <w:rsid w:val="00CA7283"/>
    <w:rsid w:val="00CA74E2"/>
    <w:rsid w:val="00CA7763"/>
    <w:rsid w:val="00CA788C"/>
    <w:rsid w:val="00CA78CC"/>
    <w:rsid w:val="00CB0301"/>
    <w:rsid w:val="00CB030A"/>
    <w:rsid w:val="00CB0525"/>
    <w:rsid w:val="00CB0C82"/>
    <w:rsid w:val="00CB0E17"/>
    <w:rsid w:val="00CB1357"/>
    <w:rsid w:val="00CB1578"/>
    <w:rsid w:val="00CB15DB"/>
    <w:rsid w:val="00CB16F8"/>
    <w:rsid w:val="00CB1861"/>
    <w:rsid w:val="00CB1997"/>
    <w:rsid w:val="00CB21BC"/>
    <w:rsid w:val="00CB23A6"/>
    <w:rsid w:val="00CB2EC3"/>
    <w:rsid w:val="00CB302C"/>
    <w:rsid w:val="00CB329B"/>
    <w:rsid w:val="00CB36F4"/>
    <w:rsid w:val="00CB3FEB"/>
    <w:rsid w:val="00CB4135"/>
    <w:rsid w:val="00CB4354"/>
    <w:rsid w:val="00CB43BC"/>
    <w:rsid w:val="00CB4C7F"/>
    <w:rsid w:val="00CB4EAE"/>
    <w:rsid w:val="00CB4ECC"/>
    <w:rsid w:val="00CB500D"/>
    <w:rsid w:val="00CB52FA"/>
    <w:rsid w:val="00CB5631"/>
    <w:rsid w:val="00CB5A3C"/>
    <w:rsid w:val="00CB6045"/>
    <w:rsid w:val="00CB611F"/>
    <w:rsid w:val="00CB6406"/>
    <w:rsid w:val="00CB650C"/>
    <w:rsid w:val="00CB6672"/>
    <w:rsid w:val="00CB66AE"/>
    <w:rsid w:val="00CB6863"/>
    <w:rsid w:val="00CB724D"/>
    <w:rsid w:val="00CB7309"/>
    <w:rsid w:val="00CC07D6"/>
    <w:rsid w:val="00CC0E93"/>
    <w:rsid w:val="00CC14B0"/>
    <w:rsid w:val="00CC1D07"/>
    <w:rsid w:val="00CC1E60"/>
    <w:rsid w:val="00CC293D"/>
    <w:rsid w:val="00CC3087"/>
    <w:rsid w:val="00CC3158"/>
    <w:rsid w:val="00CC3431"/>
    <w:rsid w:val="00CC352F"/>
    <w:rsid w:val="00CC379C"/>
    <w:rsid w:val="00CC386D"/>
    <w:rsid w:val="00CC42B2"/>
    <w:rsid w:val="00CC44A0"/>
    <w:rsid w:val="00CC481C"/>
    <w:rsid w:val="00CC497E"/>
    <w:rsid w:val="00CC4E9C"/>
    <w:rsid w:val="00CC50B0"/>
    <w:rsid w:val="00CC5C32"/>
    <w:rsid w:val="00CC5E4D"/>
    <w:rsid w:val="00CC5E80"/>
    <w:rsid w:val="00CC6131"/>
    <w:rsid w:val="00CC6264"/>
    <w:rsid w:val="00CC6286"/>
    <w:rsid w:val="00CC62CC"/>
    <w:rsid w:val="00CC64A1"/>
    <w:rsid w:val="00CC6B7F"/>
    <w:rsid w:val="00CC7BE3"/>
    <w:rsid w:val="00CC7C95"/>
    <w:rsid w:val="00CC7CAE"/>
    <w:rsid w:val="00CC7E12"/>
    <w:rsid w:val="00CC7F90"/>
    <w:rsid w:val="00CD0498"/>
    <w:rsid w:val="00CD04EB"/>
    <w:rsid w:val="00CD0973"/>
    <w:rsid w:val="00CD0993"/>
    <w:rsid w:val="00CD0DA6"/>
    <w:rsid w:val="00CD0F22"/>
    <w:rsid w:val="00CD141D"/>
    <w:rsid w:val="00CD21CC"/>
    <w:rsid w:val="00CD2476"/>
    <w:rsid w:val="00CD2616"/>
    <w:rsid w:val="00CD29EB"/>
    <w:rsid w:val="00CD2D0B"/>
    <w:rsid w:val="00CD2D24"/>
    <w:rsid w:val="00CD2E0E"/>
    <w:rsid w:val="00CD2FEA"/>
    <w:rsid w:val="00CD32A0"/>
    <w:rsid w:val="00CD36C5"/>
    <w:rsid w:val="00CD386E"/>
    <w:rsid w:val="00CD4287"/>
    <w:rsid w:val="00CD4F79"/>
    <w:rsid w:val="00CD535C"/>
    <w:rsid w:val="00CD548D"/>
    <w:rsid w:val="00CD5CC5"/>
    <w:rsid w:val="00CD5D21"/>
    <w:rsid w:val="00CD6191"/>
    <w:rsid w:val="00CD624A"/>
    <w:rsid w:val="00CD67E2"/>
    <w:rsid w:val="00CD69C3"/>
    <w:rsid w:val="00CD6A73"/>
    <w:rsid w:val="00CD6B8C"/>
    <w:rsid w:val="00CD7435"/>
    <w:rsid w:val="00CD7D72"/>
    <w:rsid w:val="00CD7E11"/>
    <w:rsid w:val="00CD7FFC"/>
    <w:rsid w:val="00CE0705"/>
    <w:rsid w:val="00CE0793"/>
    <w:rsid w:val="00CE0D10"/>
    <w:rsid w:val="00CE0E20"/>
    <w:rsid w:val="00CE1221"/>
    <w:rsid w:val="00CE1685"/>
    <w:rsid w:val="00CE16F3"/>
    <w:rsid w:val="00CE197D"/>
    <w:rsid w:val="00CE199B"/>
    <w:rsid w:val="00CE1FDA"/>
    <w:rsid w:val="00CE21B4"/>
    <w:rsid w:val="00CE2471"/>
    <w:rsid w:val="00CE269E"/>
    <w:rsid w:val="00CE28A6"/>
    <w:rsid w:val="00CE2961"/>
    <w:rsid w:val="00CE3235"/>
    <w:rsid w:val="00CE3932"/>
    <w:rsid w:val="00CE39B8"/>
    <w:rsid w:val="00CE3C02"/>
    <w:rsid w:val="00CE3E04"/>
    <w:rsid w:val="00CE41F0"/>
    <w:rsid w:val="00CE4339"/>
    <w:rsid w:val="00CE476D"/>
    <w:rsid w:val="00CE4A3C"/>
    <w:rsid w:val="00CE4A64"/>
    <w:rsid w:val="00CE5452"/>
    <w:rsid w:val="00CE5A0D"/>
    <w:rsid w:val="00CE5A2F"/>
    <w:rsid w:val="00CE5CAF"/>
    <w:rsid w:val="00CE5EAC"/>
    <w:rsid w:val="00CE6B0F"/>
    <w:rsid w:val="00CE6EAD"/>
    <w:rsid w:val="00CE7218"/>
    <w:rsid w:val="00CE734F"/>
    <w:rsid w:val="00CE7630"/>
    <w:rsid w:val="00CE76A2"/>
    <w:rsid w:val="00CE7778"/>
    <w:rsid w:val="00CE7BDC"/>
    <w:rsid w:val="00CE7CF7"/>
    <w:rsid w:val="00CE7F3D"/>
    <w:rsid w:val="00CF004F"/>
    <w:rsid w:val="00CF0266"/>
    <w:rsid w:val="00CF0779"/>
    <w:rsid w:val="00CF0AC4"/>
    <w:rsid w:val="00CF0C8B"/>
    <w:rsid w:val="00CF134B"/>
    <w:rsid w:val="00CF1D15"/>
    <w:rsid w:val="00CF2169"/>
    <w:rsid w:val="00CF25C6"/>
    <w:rsid w:val="00CF2839"/>
    <w:rsid w:val="00CF301C"/>
    <w:rsid w:val="00CF307B"/>
    <w:rsid w:val="00CF32D9"/>
    <w:rsid w:val="00CF33D8"/>
    <w:rsid w:val="00CF353A"/>
    <w:rsid w:val="00CF3A8A"/>
    <w:rsid w:val="00CF3E7E"/>
    <w:rsid w:val="00CF3F60"/>
    <w:rsid w:val="00CF40DF"/>
    <w:rsid w:val="00CF42E4"/>
    <w:rsid w:val="00CF46BC"/>
    <w:rsid w:val="00CF4706"/>
    <w:rsid w:val="00CF479A"/>
    <w:rsid w:val="00CF4EF7"/>
    <w:rsid w:val="00CF5203"/>
    <w:rsid w:val="00CF58DA"/>
    <w:rsid w:val="00CF59EF"/>
    <w:rsid w:val="00CF5C19"/>
    <w:rsid w:val="00CF62E7"/>
    <w:rsid w:val="00CF6647"/>
    <w:rsid w:val="00CF66EC"/>
    <w:rsid w:val="00CF6834"/>
    <w:rsid w:val="00CF6DF8"/>
    <w:rsid w:val="00CF6ED5"/>
    <w:rsid w:val="00CF6EF1"/>
    <w:rsid w:val="00CF7117"/>
    <w:rsid w:val="00CF746B"/>
    <w:rsid w:val="00CF790D"/>
    <w:rsid w:val="00CF7E3B"/>
    <w:rsid w:val="00CF7F66"/>
    <w:rsid w:val="00D00002"/>
    <w:rsid w:val="00D00EFB"/>
    <w:rsid w:val="00D00F17"/>
    <w:rsid w:val="00D01488"/>
    <w:rsid w:val="00D016B2"/>
    <w:rsid w:val="00D02125"/>
    <w:rsid w:val="00D02353"/>
    <w:rsid w:val="00D02408"/>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B10"/>
    <w:rsid w:val="00D05CA6"/>
    <w:rsid w:val="00D061F8"/>
    <w:rsid w:val="00D06423"/>
    <w:rsid w:val="00D06BA6"/>
    <w:rsid w:val="00D06C7A"/>
    <w:rsid w:val="00D06E16"/>
    <w:rsid w:val="00D07387"/>
    <w:rsid w:val="00D074CC"/>
    <w:rsid w:val="00D076D1"/>
    <w:rsid w:val="00D07835"/>
    <w:rsid w:val="00D0794B"/>
    <w:rsid w:val="00D079F0"/>
    <w:rsid w:val="00D07BF5"/>
    <w:rsid w:val="00D07BF6"/>
    <w:rsid w:val="00D07F6F"/>
    <w:rsid w:val="00D10221"/>
    <w:rsid w:val="00D103DD"/>
    <w:rsid w:val="00D10587"/>
    <w:rsid w:val="00D1059B"/>
    <w:rsid w:val="00D10A3B"/>
    <w:rsid w:val="00D10C13"/>
    <w:rsid w:val="00D111CB"/>
    <w:rsid w:val="00D1261F"/>
    <w:rsid w:val="00D128E8"/>
    <w:rsid w:val="00D12B50"/>
    <w:rsid w:val="00D12C1B"/>
    <w:rsid w:val="00D135C5"/>
    <w:rsid w:val="00D13776"/>
    <w:rsid w:val="00D1398B"/>
    <w:rsid w:val="00D13A39"/>
    <w:rsid w:val="00D13BC4"/>
    <w:rsid w:val="00D13CAC"/>
    <w:rsid w:val="00D13CEA"/>
    <w:rsid w:val="00D13E28"/>
    <w:rsid w:val="00D14695"/>
    <w:rsid w:val="00D148DB"/>
    <w:rsid w:val="00D151E8"/>
    <w:rsid w:val="00D15399"/>
    <w:rsid w:val="00D15566"/>
    <w:rsid w:val="00D15E43"/>
    <w:rsid w:val="00D16741"/>
    <w:rsid w:val="00D16CAA"/>
    <w:rsid w:val="00D16D4C"/>
    <w:rsid w:val="00D16E2D"/>
    <w:rsid w:val="00D170AE"/>
    <w:rsid w:val="00D17227"/>
    <w:rsid w:val="00D17806"/>
    <w:rsid w:val="00D17831"/>
    <w:rsid w:val="00D178AD"/>
    <w:rsid w:val="00D208A0"/>
    <w:rsid w:val="00D20EFD"/>
    <w:rsid w:val="00D210CC"/>
    <w:rsid w:val="00D2118C"/>
    <w:rsid w:val="00D211B2"/>
    <w:rsid w:val="00D21779"/>
    <w:rsid w:val="00D21E01"/>
    <w:rsid w:val="00D226EA"/>
    <w:rsid w:val="00D23009"/>
    <w:rsid w:val="00D23109"/>
    <w:rsid w:val="00D23582"/>
    <w:rsid w:val="00D235F9"/>
    <w:rsid w:val="00D2370E"/>
    <w:rsid w:val="00D23817"/>
    <w:rsid w:val="00D23CBB"/>
    <w:rsid w:val="00D2441A"/>
    <w:rsid w:val="00D248CD"/>
    <w:rsid w:val="00D2507F"/>
    <w:rsid w:val="00D25598"/>
    <w:rsid w:val="00D25B58"/>
    <w:rsid w:val="00D25D7C"/>
    <w:rsid w:val="00D25F1D"/>
    <w:rsid w:val="00D265F6"/>
    <w:rsid w:val="00D27138"/>
    <w:rsid w:val="00D271BF"/>
    <w:rsid w:val="00D2769D"/>
    <w:rsid w:val="00D276A2"/>
    <w:rsid w:val="00D276AC"/>
    <w:rsid w:val="00D278C5"/>
    <w:rsid w:val="00D27D85"/>
    <w:rsid w:val="00D27F46"/>
    <w:rsid w:val="00D3003B"/>
    <w:rsid w:val="00D303B8"/>
    <w:rsid w:val="00D30502"/>
    <w:rsid w:val="00D306A5"/>
    <w:rsid w:val="00D30828"/>
    <w:rsid w:val="00D311D3"/>
    <w:rsid w:val="00D314E5"/>
    <w:rsid w:val="00D31649"/>
    <w:rsid w:val="00D31833"/>
    <w:rsid w:val="00D318DD"/>
    <w:rsid w:val="00D319F9"/>
    <w:rsid w:val="00D32A46"/>
    <w:rsid w:val="00D32AA5"/>
    <w:rsid w:val="00D32BD2"/>
    <w:rsid w:val="00D32D41"/>
    <w:rsid w:val="00D3303B"/>
    <w:rsid w:val="00D33496"/>
    <w:rsid w:val="00D33CAB"/>
    <w:rsid w:val="00D33DDC"/>
    <w:rsid w:val="00D34164"/>
    <w:rsid w:val="00D342DF"/>
    <w:rsid w:val="00D345DF"/>
    <w:rsid w:val="00D347AD"/>
    <w:rsid w:val="00D34804"/>
    <w:rsid w:val="00D34D57"/>
    <w:rsid w:val="00D35003"/>
    <w:rsid w:val="00D35334"/>
    <w:rsid w:val="00D354A5"/>
    <w:rsid w:val="00D35F64"/>
    <w:rsid w:val="00D36146"/>
    <w:rsid w:val="00D36328"/>
    <w:rsid w:val="00D36E22"/>
    <w:rsid w:val="00D3723B"/>
    <w:rsid w:val="00D3730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284"/>
    <w:rsid w:val="00D4135C"/>
    <w:rsid w:val="00D41815"/>
    <w:rsid w:val="00D418C8"/>
    <w:rsid w:val="00D420A6"/>
    <w:rsid w:val="00D421AF"/>
    <w:rsid w:val="00D42645"/>
    <w:rsid w:val="00D42721"/>
    <w:rsid w:val="00D42801"/>
    <w:rsid w:val="00D42BA0"/>
    <w:rsid w:val="00D42FB2"/>
    <w:rsid w:val="00D43389"/>
    <w:rsid w:val="00D43923"/>
    <w:rsid w:val="00D43B8F"/>
    <w:rsid w:val="00D44248"/>
    <w:rsid w:val="00D44336"/>
    <w:rsid w:val="00D44CB9"/>
    <w:rsid w:val="00D44D8D"/>
    <w:rsid w:val="00D44F8E"/>
    <w:rsid w:val="00D45560"/>
    <w:rsid w:val="00D4557A"/>
    <w:rsid w:val="00D455B8"/>
    <w:rsid w:val="00D45738"/>
    <w:rsid w:val="00D4576F"/>
    <w:rsid w:val="00D46074"/>
    <w:rsid w:val="00D461F2"/>
    <w:rsid w:val="00D4687B"/>
    <w:rsid w:val="00D46AC3"/>
    <w:rsid w:val="00D47396"/>
    <w:rsid w:val="00D473A2"/>
    <w:rsid w:val="00D47701"/>
    <w:rsid w:val="00D47BDC"/>
    <w:rsid w:val="00D47E75"/>
    <w:rsid w:val="00D5084A"/>
    <w:rsid w:val="00D50996"/>
    <w:rsid w:val="00D511AB"/>
    <w:rsid w:val="00D5131C"/>
    <w:rsid w:val="00D51411"/>
    <w:rsid w:val="00D514FE"/>
    <w:rsid w:val="00D51698"/>
    <w:rsid w:val="00D5179D"/>
    <w:rsid w:val="00D51B7E"/>
    <w:rsid w:val="00D51E09"/>
    <w:rsid w:val="00D51E90"/>
    <w:rsid w:val="00D52191"/>
    <w:rsid w:val="00D5230D"/>
    <w:rsid w:val="00D5244C"/>
    <w:rsid w:val="00D527F4"/>
    <w:rsid w:val="00D52D3F"/>
    <w:rsid w:val="00D52F8D"/>
    <w:rsid w:val="00D53223"/>
    <w:rsid w:val="00D538C5"/>
    <w:rsid w:val="00D53DBA"/>
    <w:rsid w:val="00D54421"/>
    <w:rsid w:val="00D548BD"/>
    <w:rsid w:val="00D54B64"/>
    <w:rsid w:val="00D54C14"/>
    <w:rsid w:val="00D54F20"/>
    <w:rsid w:val="00D55099"/>
    <w:rsid w:val="00D55514"/>
    <w:rsid w:val="00D5585A"/>
    <w:rsid w:val="00D55951"/>
    <w:rsid w:val="00D568C0"/>
    <w:rsid w:val="00D56D27"/>
    <w:rsid w:val="00D573E6"/>
    <w:rsid w:val="00D5770F"/>
    <w:rsid w:val="00D5774B"/>
    <w:rsid w:val="00D5785C"/>
    <w:rsid w:val="00D57A0B"/>
    <w:rsid w:val="00D60517"/>
    <w:rsid w:val="00D60933"/>
    <w:rsid w:val="00D6094D"/>
    <w:rsid w:val="00D60BA4"/>
    <w:rsid w:val="00D619AF"/>
    <w:rsid w:val="00D61C71"/>
    <w:rsid w:val="00D622CE"/>
    <w:rsid w:val="00D62765"/>
    <w:rsid w:val="00D62798"/>
    <w:rsid w:val="00D62FC8"/>
    <w:rsid w:val="00D63567"/>
    <w:rsid w:val="00D6365D"/>
    <w:rsid w:val="00D6366A"/>
    <w:rsid w:val="00D63A86"/>
    <w:rsid w:val="00D63F4D"/>
    <w:rsid w:val="00D64214"/>
    <w:rsid w:val="00D64397"/>
    <w:rsid w:val="00D644CD"/>
    <w:rsid w:val="00D64B2A"/>
    <w:rsid w:val="00D64E52"/>
    <w:rsid w:val="00D64F96"/>
    <w:rsid w:val="00D655BB"/>
    <w:rsid w:val="00D65998"/>
    <w:rsid w:val="00D65A00"/>
    <w:rsid w:val="00D663E7"/>
    <w:rsid w:val="00D67204"/>
    <w:rsid w:val="00D67274"/>
    <w:rsid w:val="00D672E1"/>
    <w:rsid w:val="00D673A1"/>
    <w:rsid w:val="00D6773A"/>
    <w:rsid w:val="00D67938"/>
    <w:rsid w:val="00D679E1"/>
    <w:rsid w:val="00D701AA"/>
    <w:rsid w:val="00D70329"/>
    <w:rsid w:val="00D705A8"/>
    <w:rsid w:val="00D70A7D"/>
    <w:rsid w:val="00D70CF5"/>
    <w:rsid w:val="00D70D32"/>
    <w:rsid w:val="00D70D88"/>
    <w:rsid w:val="00D711A7"/>
    <w:rsid w:val="00D714CA"/>
    <w:rsid w:val="00D71733"/>
    <w:rsid w:val="00D71EB5"/>
    <w:rsid w:val="00D71F41"/>
    <w:rsid w:val="00D71F9C"/>
    <w:rsid w:val="00D72948"/>
    <w:rsid w:val="00D72A83"/>
    <w:rsid w:val="00D7300D"/>
    <w:rsid w:val="00D739D9"/>
    <w:rsid w:val="00D73F82"/>
    <w:rsid w:val="00D73FE1"/>
    <w:rsid w:val="00D73FF5"/>
    <w:rsid w:val="00D74C98"/>
    <w:rsid w:val="00D74E10"/>
    <w:rsid w:val="00D75425"/>
    <w:rsid w:val="00D7549A"/>
    <w:rsid w:val="00D759BA"/>
    <w:rsid w:val="00D75C5E"/>
    <w:rsid w:val="00D75D70"/>
    <w:rsid w:val="00D75EE8"/>
    <w:rsid w:val="00D76C13"/>
    <w:rsid w:val="00D76E32"/>
    <w:rsid w:val="00D76FAD"/>
    <w:rsid w:val="00D7783D"/>
    <w:rsid w:val="00D77BC9"/>
    <w:rsid w:val="00D77F58"/>
    <w:rsid w:val="00D8017E"/>
    <w:rsid w:val="00D803DF"/>
    <w:rsid w:val="00D809F3"/>
    <w:rsid w:val="00D80A8D"/>
    <w:rsid w:val="00D814BB"/>
    <w:rsid w:val="00D817E4"/>
    <w:rsid w:val="00D81B1D"/>
    <w:rsid w:val="00D8202F"/>
    <w:rsid w:val="00D82163"/>
    <w:rsid w:val="00D82243"/>
    <w:rsid w:val="00D82514"/>
    <w:rsid w:val="00D831D2"/>
    <w:rsid w:val="00D83239"/>
    <w:rsid w:val="00D83AC4"/>
    <w:rsid w:val="00D83B10"/>
    <w:rsid w:val="00D83F46"/>
    <w:rsid w:val="00D84093"/>
    <w:rsid w:val="00D840E4"/>
    <w:rsid w:val="00D8432E"/>
    <w:rsid w:val="00D843F3"/>
    <w:rsid w:val="00D84F0F"/>
    <w:rsid w:val="00D85044"/>
    <w:rsid w:val="00D853E6"/>
    <w:rsid w:val="00D858D5"/>
    <w:rsid w:val="00D85991"/>
    <w:rsid w:val="00D85A29"/>
    <w:rsid w:val="00D860EC"/>
    <w:rsid w:val="00D863F0"/>
    <w:rsid w:val="00D864F8"/>
    <w:rsid w:val="00D86B09"/>
    <w:rsid w:val="00D872E4"/>
    <w:rsid w:val="00D87569"/>
    <w:rsid w:val="00D87706"/>
    <w:rsid w:val="00D87E29"/>
    <w:rsid w:val="00D90CE3"/>
    <w:rsid w:val="00D91818"/>
    <w:rsid w:val="00D91BA3"/>
    <w:rsid w:val="00D92251"/>
    <w:rsid w:val="00D9225E"/>
    <w:rsid w:val="00D9278A"/>
    <w:rsid w:val="00D92860"/>
    <w:rsid w:val="00D929EC"/>
    <w:rsid w:val="00D92A60"/>
    <w:rsid w:val="00D92E41"/>
    <w:rsid w:val="00D92E59"/>
    <w:rsid w:val="00D93052"/>
    <w:rsid w:val="00D938F4"/>
    <w:rsid w:val="00D93A8B"/>
    <w:rsid w:val="00D93E23"/>
    <w:rsid w:val="00D94644"/>
    <w:rsid w:val="00D94975"/>
    <w:rsid w:val="00D94FA8"/>
    <w:rsid w:val="00D9501B"/>
    <w:rsid w:val="00D95021"/>
    <w:rsid w:val="00D9584D"/>
    <w:rsid w:val="00D95A1E"/>
    <w:rsid w:val="00D96085"/>
    <w:rsid w:val="00D962D7"/>
    <w:rsid w:val="00D96925"/>
    <w:rsid w:val="00D96930"/>
    <w:rsid w:val="00D96E12"/>
    <w:rsid w:val="00D96EBE"/>
    <w:rsid w:val="00D96FBC"/>
    <w:rsid w:val="00D976B6"/>
    <w:rsid w:val="00D977C7"/>
    <w:rsid w:val="00DA00D2"/>
    <w:rsid w:val="00DA024F"/>
    <w:rsid w:val="00DA0451"/>
    <w:rsid w:val="00DA07E7"/>
    <w:rsid w:val="00DA08AA"/>
    <w:rsid w:val="00DA08CA"/>
    <w:rsid w:val="00DA0907"/>
    <w:rsid w:val="00DA0F29"/>
    <w:rsid w:val="00DA113C"/>
    <w:rsid w:val="00DA186E"/>
    <w:rsid w:val="00DA18E5"/>
    <w:rsid w:val="00DA1DEE"/>
    <w:rsid w:val="00DA28A7"/>
    <w:rsid w:val="00DA2A22"/>
    <w:rsid w:val="00DA2A79"/>
    <w:rsid w:val="00DA2BD9"/>
    <w:rsid w:val="00DA2ED8"/>
    <w:rsid w:val="00DA2FA2"/>
    <w:rsid w:val="00DA302C"/>
    <w:rsid w:val="00DA3487"/>
    <w:rsid w:val="00DA360A"/>
    <w:rsid w:val="00DA36EC"/>
    <w:rsid w:val="00DA38D2"/>
    <w:rsid w:val="00DA3988"/>
    <w:rsid w:val="00DA3A14"/>
    <w:rsid w:val="00DA3E36"/>
    <w:rsid w:val="00DA3F57"/>
    <w:rsid w:val="00DA431F"/>
    <w:rsid w:val="00DA4372"/>
    <w:rsid w:val="00DA46D3"/>
    <w:rsid w:val="00DA4901"/>
    <w:rsid w:val="00DA4A72"/>
    <w:rsid w:val="00DA4B2C"/>
    <w:rsid w:val="00DA4B2D"/>
    <w:rsid w:val="00DA4E84"/>
    <w:rsid w:val="00DA4EF7"/>
    <w:rsid w:val="00DA56F3"/>
    <w:rsid w:val="00DA5730"/>
    <w:rsid w:val="00DA577A"/>
    <w:rsid w:val="00DA5CA6"/>
    <w:rsid w:val="00DA5D10"/>
    <w:rsid w:val="00DA5D30"/>
    <w:rsid w:val="00DA5D42"/>
    <w:rsid w:val="00DA645E"/>
    <w:rsid w:val="00DA669C"/>
    <w:rsid w:val="00DA6736"/>
    <w:rsid w:val="00DA67E4"/>
    <w:rsid w:val="00DA69AD"/>
    <w:rsid w:val="00DA6AB6"/>
    <w:rsid w:val="00DA6F2C"/>
    <w:rsid w:val="00DA7193"/>
    <w:rsid w:val="00DA72AB"/>
    <w:rsid w:val="00DA74B1"/>
    <w:rsid w:val="00DB02BA"/>
    <w:rsid w:val="00DB02F9"/>
    <w:rsid w:val="00DB07D0"/>
    <w:rsid w:val="00DB0A66"/>
    <w:rsid w:val="00DB0B76"/>
    <w:rsid w:val="00DB0C5E"/>
    <w:rsid w:val="00DB111E"/>
    <w:rsid w:val="00DB172A"/>
    <w:rsid w:val="00DB1A83"/>
    <w:rsid w:val="00DB1BC7"/>
    <w:rsid w:val="00DB1E14"/>
    <w:rsid w:val="00DB1E5D"/>
    <w:rsid w:val="00DB20DB"/>
    <w:rsid w:val="00DB2102"/>
    <w:rsid w:val="00DB21F2"/>
    <w:rsid w:val="00DB2EF1"/>
    <w:rsid w:val="00DB3B62"/>
    <w:rsid w:val="00DB41AA"/>
    <w:rsid w:val="00DB42F5"/>
    <w:rsid w:val="00DB46CD"/>
    <w:rsid w:val="00DB4812"/>
    <w:rsid w:val="00DB4F74"/>
    <w:rsid w:val="00DB52F3"/>
    <w:rsid w:val="00DB5605"/>
    <w:rsid w:val="00DB59B4"/>
    <w:rsid w:val="00DB5C32"/>
    <w:rsid w:val="00DB5E3D"/>
    <w:rsid w:val="00DB5FA8"/>
    <w:rsid w:val="00DB6059"/>
    <w:rsid w:val="00DB64CE"/>
    <w:rsid w:val="00DB6526"/>
    <w:rsid w:val="00DB65F2"/>
    <w:rsid w:val="00DB66C3"/>
    <w:rsid w:val="00DB6953"/>
    <w:rsid w:val="00DB6D24"/>
    <w:rsid w:val="00DB6F7F"/>
    <w:rsid w:val="00DB72F8"/>
    <w:rsid w:val="00DB7484"/>
    <w:rsid w:val="00DB7583"/>
    <w:rsid w:val="00DB7608"/>
    <w:rsid w:val="00DB765E"/>
    <w:rsid w:val="00DB76BF"/>
    <w:rsid w:val="00DB7928"/>
    <w:rsid w:val="00DB793D"/>
    <w:rsid w:val="00DB7A44"/>
    <w:rsid w:val="00DB7CDF"/>
    <w:rsid w:val="00DB7DC3"/>
    <w:rsid w:val="00DC0B3D"/>
    <w:rsid w:val="00DC0B49"/>
    <w:rsid w:val="00DC0F32"/>
    <w:rsid w:val="00DC0FC5"/>
    <w:rsid w:val="00DC12AC"/>
    <w:rsid w:val="00DC16A6"/>
    <w:rsid w:val="00DC18CF"/>
    <w:rsid w:val="00DC1CF3"/>
    <w:rsid w:val="00DC1D8E"/>
    <w:rsid w:val="00DC2586"/>
    <w:rsid w:val="00DC2A91"/>
    <w:rsid w:val="00DC3374"/>
    <w:rsid w:val="00DC3456"/>
    <w:rsid w:val="00DC372E"/>
    <w:rsid w:val="00DC3AA6"/>
    <w:rsid w:val="00DC3FAA"/>
    <w:rsid w:val="00DC3FF2"/>
    <w:rsid w:val="00DC4021"/>
    <w:rsid w:val="00DC40D4"/>
    <w:rsid w:val="00DC4327"/>
    <w:rsid w:val="00DC4BD6"/>
    <w:rsid w:val="00DC4C8A"/>
    <w:rsid w:val="00DC4E1E"/>
    <w:rsid w:val="00DC50E9"/>
    <w:rsid w:val="00DC50EB"/>
    <w:rsid w:val="00DC5355"/>
    <w:rsid w:val="00DC5AC9"/>
    <w:rsid w:val="00DC5BC3"/>
    <w:rsid w:val="00DC601A"/>
    <w:rsid w:val="00DC64D3"/>
    <w:rsid w:val="00DC69C4"/>
    <w:rsid w:val="00DC6FEE"/>
    <w:rsid w:val="00DC7237"/>
    <w:rsid w:val="00DC724B"/>
    <w:rsid w:val="00DC742D"/>
    <w:rsid w:val="00DC773F"/>
    <w:rsid w:val="00DC77A9"/>
    <w:rsid w:val="00DC77C2"/>
    <w:rsid w:val="00DC77E3"/>
    <w:rsid w:val="00DC7A3A"/>
    <w:rsid w:val="00DD03F5"/>
    <w:rsid w:val="00DD09A2"/>
    <w:rsid w:val="00DD15FF"/>
    <w:rsid w:val="00DD1B7C"/>
    <w:rsid w:val="00DD1C58"/>
    <w:rsid w:val="00DD22F0"/>
    <w:rsid w:val="00DD246F"/>
    <w:rsid w:val="00DD25F4"/>
    <w:rsid w:val="00DD269B"/>
    <w:rsid w:val="00DD27DB"/>
    <w:rsid w:val="00DD29E5"/>
    <w:rsid w:val="00DD2C2F"/>
    <w:rsid w:val="00DD2F45"/>
    <w:rsid w:val="00DD3900"/>
    <w:rsid w:val="00DD41FA"/>
    <w:rsid w:val="00DD432C"/>
    <w:rsid w:val="00DD43E1"/>
    <w:rsid w:val="00DD477F"/>
    <w:rsid w:val="00DD4903"/>
    <w:rsid w:val="00DD4926"/>
    <w:rsid w:val="00DD498F"/>
    <w:rsid w:val="00DD4C42"/>
    <w:rsid w:val="00DD4E8C"/>
    <w:rsid w:val="00DD4F76"/>
    <w:rsid w:val="00DD5D71"/>
    <w:rsid w:val="00DD5EC3"/>
    <w:rsid w:val="00DD5EDB"/>
    <w:rsid w:val="00DD60A4"/>
    <w:rsid w:val="00DD613A"/>
    <w:rsid w:val="00DD6259"/>
    <w:rsid w:val="00DD6559"/>
    <w:rsid w:val="00DD6CF8"/>
    <w:rsid w:val="00DD6CFA"/>
    <w:rsid w:val="00DD6D88"/>
    <w:rsid w:val="00DD74A3"/>
    <w:rsid w:val="00DD768E"/>
    <w:rsid w:val="00DD7B5E"/>
    <w:rsid w:val="00DD7D8B"/>
    <w:rsid w:val="00DE0186"/>
    <w:rsid w:val="00DE0246"/>
    <w:rsid w:val="00DE0645"/>
    <w:rsid w:val="00DE099B"/>
    <w:rsid w:val="00DE0E25"/>
    <w:rsid w:val="00DE1024"/>
    <w:rsid w:val="00DE1098"/>
    <w:rsid w:val="00DE1144"/>
    <w:rsid w:val="00DE1289"/>
    <w:rsid w:val="00DE1600"/>
    <w:rsid w:val="00DE1E37"/>
    <w:rsid w:val="00DE2753"/>
    <w:rsid w:val="00DE2793"/>
    <w:rsid w:val="00DE3A56"/>
    <w:rsid w:val="00DE3B5C"/>
    <w:rsid w:val="00DE4008"/>
    <w:rsid w:val="00DE4B85"/>
    <w:rsid w:val="00DE4CCE"/>
    <w:rsid w:val="00DE4F6A"/>
    <w:rsid w:val="00DE5244"/>
    <w:rsid w:val="00DE550B"/>
    <w:rsid w:val="00DE596D"/>
    <w:rsid w:val="00DE5A66"/>
    <w:rsid w:val="00DE5BFD"/>
    <w:rsid w:val="00DE68AC"/>
    <w:rsid w:val="00DE6CCB"/>
    <w:rsid w:val="00DE6EE1"/>
    <w:rsid w:val="00DE6EF1"/>
    <w:rsid w:val="00DE71A3"/>
    <w:rsid w:val="00DE7724"/>
    <w:rsid w:val="00DF0116"/>
    <w:rsid w:val="00DF01D5"/>
    <w:rsid w:val="00DF05E1"/>
    <w:rsid w:val="00DF0DCD"/>
    <w:rsid w:val="00DF1316"/>
    <w:rsid w:val="00DF137A"/>
    <w:rsid w:val="00DF14CA"/>
    <w:rsid w:val="00DF1817"/>
    <w:rsid w:val="00DF1B95"/>
    <w:rsid w:val="00DF1EFC"/>
    <w:rsid w:val="00DF230C"/>
    <w:rsid w:val="00DF28C6"/>
    <w:rsid w:val="00DF294A"/>
    <w:rsid w:val="00DF3228"/>
    <w:rsid w:val="00DF3D18"/>
    <w:rsid w:val="00DF3E4C"/>
    <w:rsid w:val="00DF4534"/>
    <w:rsid w:val="00DF47E8"/>
    <w:rsid w:val="00DF4CF1"/>
    <w:rsid w:val="00DF4D38"/>
    <w:rsid w:val="00DF4E60"/>
    <w:rsid w:val="00DF50BD"/>
    <w:rsid w:val="00DF539B"/>
    <w:rsid w:val="00DF559C"/>
    <w:rsid w:val="00DF5AC1"/>
    <w:rsid w:val="00DF6866"/>
    <w:rsid w:val="00DF6C11"/>
    <w:rsid w:val="00DF6CDC"/>
    <w:rsid w:val="00DF6D4B"/>
    <w:rsid w:val="00DF7368"/>
    <w:rsid w:val="00DF76DD"/>
    <w:rsid w:val="00DF7D23"/>
    <w:rsid w:val="00DF7F68"/>
    <w:rsid w:val="00E00076"/>
    <w:rsid w:val="00E00250"/>
    <w:rsid w:val="00E002B3"/>
    <w:rsid w:val="00E00F00"/>
    <w:rsid w:val="00E0127E"/>
    <w:rsid w:val="00E01418"/>
    <w:rsid w:val="00E015A8"/>
    <w:rsid w:val="00E018C3"/>
    <w:rsid w:val="00E01E35"/>
    <w:rsid w:val="00E01F08"/>
    <w:rsid w:val="00E0247E"/>
    <w:rsid w:val="00E02833"/>
    <w:rsid w:val="00E02D29"/>
    <w:rsid w:val="00E02DC2"/>
    <w:rsid w:val="00E02DDA"/>
    <w:rsid w:val="00E03033"/>
    <w:rsid w:val="00E0342F"/>
    <w:rsid w:val="00E03454"/>
    <w:rsid w:val="00E03501"/>
    <w:rsid w:val="00E0391E"/>
    <w:rsid w:val="00E03E85"/>
    <w:rsid w:val="00E03F03"/>
    <w:rsid w:val="00E03F31"/>
    <w:rsid w:val="00E03FFD"/>
    <w:rsid w:val="00E0401D"/>
    <w:rsid w:val="00E04C45"/>
    <w:rsid w:val="00E04DE6"/>
    <w:rsid w:val="00E04F95"/>
    <w:rsid w:val="00E055BD"/>
    <w:rsid w:val="00E05D85"/>
    <w:rsid w:val="00E05EC9"/>
    <w:rsid w:val="00E05EF3"/>
    <w:rsid w:val="00E06849"/>
    <w:rsid w:val="00E06B03"/>
    <w:rsid w:val="00E06BEC"/>
    <w:rsid w:val="00E072E4"/>
    <w:rsid w:val="00E0747A"/>
    <w:rsid w:val="00E07669"/>
    <w:rsid w:val="00E077E2"/>
    <w:rsid w:val="00E10412"/>
    <w:rsid w:val="00E10551"/>
    <w:rsid w:val="00E10CB5"/>
    <w:rsid w:val="00E10D9E"/>
    <w:rsid w:val="00E1100F"/>
    <w:rsid w:val="00E11B4C"/>
    <w:rsid w:val="00E11CD2"/>
    <w:rsid w:val="00E11E41"/>
    <w:rsid w:val="00E11EDE"/>
    <w:rsid w:val="00E11F11"/>
    <w:rsid w:val="00E123E4"/>
    <w:rsid w:val="00E1274E"/>
    <w:rsid w:val="00E12882"/>
    <w:rsid w:val="00E12A7A"/>
    <w:rsid w:val="00E12B24"/>
    <w:rsid w:val="00E12EB9"/>
    <w:rsid w:val="00E1367C"/>
    <w:rsid w:val="00E1374F"/>
    <w:rsid w:val="00E13989"/>
    <w:rsid w:val="00E13B8B"/>
    <w:rsid w:val="00E13C42"/>
    <w:rsid w:val="00E13FAD"/>
    <w:rsid w:val="00E149EC"/>
    <w:rsid w:val="00E14D81"/>
    <w:rsid w:val="00E14E82"/>
    <w:rsid w:val="00E14F72"/>
    <w:rsid w:val="00E15365"/>
    <w:rsid w:val="00E1552B"/>
    <w:rsid w:val="00E158C3"/>
    <w:rsid w:val="00E15956"/>
    <w:rsid w:val="00E15A60"/>
    <w:rsid w:val="00E15ACA"/>
    <w:rsid w:val="00E15E16"/>
    <w:rsid w:val="00E15F0F"/>
    <w:rsid w:val="00E15F70"/>
    <w:rsid w:val="00E161E2"/>
    <w:rsid w:val="00E16336"/>
    <w:rsid w:val="00E16B98"/>
    <w:rsid w:val="00E17168"/>
    <w:rsid w:val="00E1755E"/>
    <w:rsid w:val="00E17860"/>
    <w:rsid w:val="00E17924"/>
    <w:rsid w:val="00E17F5D"/>
    <w:rsid w:val="00E20D8E"/>
    <w:rsid w:val="00E20F55"/>
    <w:rsid w:val="00E21073"/>
    <w:rsid w:val="00E219F6"/>
    <w:rsid w:val="00E21BD0"/>
    <w:rsid w:val="00E21F17"/>
    <w:rsid w:val="00E22206"/>
    <w:rsid w:val="00E22454"/>
    <w:rsid w:val="00E22CA4"/>
    <w:rsid w:val="00E23387"/>
    <w:rsid w:val="00E23A68"/>
    <w:rsid w:val="00E23B5D"/>
    <w:rsid w:val="00E23F94"/>
    <w:rsid w:val="00E24206"/>
    <w:rsid w:val="00E244A7"/>
    <w:rsid w:val="00E2466A"/>
    <w:rsid w:val="00E24B84"/>
    <w:rsid w:val="00E24FC6"/>
    <w:rsid w:val="00E2538A"/>
    <w:rsid w:val="00E25849"/>
    <w:rsid w:val="00E2585C"/>
    <w:rsid w:val="00E25D26"/>
    <w:rsid w:val="00E25E16"/>
    <w:rsid w:val="00E26092"/>
    <w:rsid w:val="00E261DF"/>
    <w:rsid w:val="00E26208"/>
    <w:rsid w:val="00E262A2"/>
    <w:rsid w:val="00E2647D"/>
    <w:rsid w:val="00E26A1B"/>
    <w:rsid w:val="00E26AD4"/>
    <w:rsid w:val="00E26C9C"/>
    <w:rsid w:val="00E26F0E"/>
    <w:rsid w:val="00E3001D"/>
    <w:rsid w:val="00E30022"/>
    <w:rsid w:val="00E3002C"/>
    <w:rsid w:val="00E307A0"/>
    <w:rsid w:val="00E31003"/>
    <w:rsid w:val="00E312C2"/>
    <w:rsid w:val="00E31AC3"/>
    <w:rsid w:val="00E31DBA"/>
    <w:rsid w:val="00E31EB0"/>
    <w:rsid w:val="00E32115"/>
    <w:rsid w:val="00E32666"/>
    <w:rsid w:val="00E32EC3"/>
    <w:rsid w:val="00E332A9"/>
    <w:rsid w:val="00E333B0"/>
    <w:rsid w:val="00E3359C"/>
    <w:rsid w:val="00E33953"/>
    <w:rsid w:val="00E33AA3"/>
    <w:rsid w:val="00E3453C"/>
    <w:rsid w:val="00E34624"/>
    <w:rsid w:val="00E3475E"/>
    <w:rsid w:val="00E349FF"/>
    <w:rsid w:val="00E34AD5"/>
    <w:rsid w:val="00E34BD2"/>
    <w:rsid w:val="00E3557E"/>
    <w:rsid w:val="00E356FB"/>
    <w:rsid w:val="00E3606D"/>
    <w:rsid w:val="00E36085"/>
    <w:rsid w:val="00E36130"/>
    <w:rsid w:val="00E36561"/>
    <w:rsid w:val="00E36AB4"/>
    <w:rsid w:val="00E36B3A"/>
    <w:rsid w:val="00E36CBF"/>
    <w:rsid w:val="00E36CCA"/>
    <w:rsid w:val="00E36F9E"/>
    <w:rsid w:val="00E37295"/>
    <w:rsid w:val="00E37372"/>
    <w:rsid w:val="00E3756A"/>
    <w:rsid w:val="00E4037F"/>
    <w:rsid w:val="00E4049C"/>
    <w:rsid w:val="00E40944"/>
    <w:rsid w:val="00E40F8F"/>
    <w:rsid w:val="00E41BAC"/>
    <w:rsid w:val="00E4215A"/>
    <w:rsid w:val="00E42690"/>
    <w:rsid w:val="00E42E00"/>
    <w:rsid w:val="00E42E47"/>
    <w:rsid w:val="00E4307A"/>
    <w:rsid w:val="00E43761"/>
    <w:rsid w:val="00E43872"/>
    <w:rsid w:val="00E43CF2"/>
    <w:rsid w:val="00E44132"/>
    <w:rsid w:val="00E445AD"/>
    <w:rsid w:val="00E44F61"/>
    <w:rsid w:val="00E45319"/>
    <w:rsid w:val="00E46028"/>
    <w:rsid w:val="00E4610E"/>
    <w:rsid w:val="00E461F7"/>
    <w:rsid w:val="00E4655F"/>
    <w:rsid w:val="00E465D1"/>
    <w:rsid w:val="00E46600"/>
    <w:rsid w:val="00E466B5"/>
    <w:rsid w:val="00E46A6B"/>
    <w:rsid w:val="00E47735"/>
    <w:rsid w:val="00E47C38"/>
    <w:rsid w:val="00E47CAC"/>
    <w:rsid w:val="00E47E4E"/>
    <w:rsid w:val="00E47E77"/>
    <w:rsid w:val="00E50065"/>
    <w:rsid w:val="00E50E2B"/>
    <w:rsid w:val="00E51652"/>
    <w:rsid w:val="00E51A36"/>
    <w:rsid w:val="00E51B50"/>
    <w:rsid w:val="00E51D31"/>
    <w:rsid w:val="00E51E56"/>
    <w:rsid w:val="00E52068"/>
    <w:rsid w:val="00E52158"/>
    <w:rsid w:val="00E52648"/>
    <w:rsid w:val="00E530F4"/>
    <w:rsid w:val="00E53496"/>
    <w:rsid w:val="00E534A5"/>
    <w:rsid w:val="00E534C5"/>
    <w:rsid w:val="00E5382E"/>
    <w:rsid w:val="00E53E69"/>
    <w:rsid w:val="00E54229"/>
    <w:rsid w:val="00E543A7"/>
    <w:rsid w:val="00E543C1"/>
    <w:rsid w:val="00E54922"/>
    <w:rsid w:val="00E5521E"/>
    <w:rsid w:val="00E5529B"/>
    <w:rsid w:val="00E55994"/>
    <w:rsid w:val="00E56202"/>
    <w:rsid w:val="00E56BAF"/>
    <w:rsid w:val="00E56CAC"/>
    <w:rsid w:val="00E56EE5"/>
    <w:rsid w:val="00E57041"/>
    <w:rsid w:val="00E57589"/>
    <w:rsid w:val="00E5765C"/>
    <w:rsid w:val="00E57935"/>
    <w:rsid w:val="00E57D34"/>
    <w:rsid w:val="00E60013"/>
    <w:rsid w:val="00E60140"/>
    <w:rsid w:val="00E60952"/>
    <w:rsid w:val="00E609D9"/>
    <w:rsid w:val="00E60CB4"/>
    <w:rsid w:val="00E60D30"/>
    <w:rsid w:val="00E61205"/>
    <w:rsid w:val="00E61336"/>
    <w:rsid w:val="00E61678"/>
    <w:rsid w:val="00E61BAF"/>
    <w:rsid w:val="00E61D0C"/>
    <w:rsid w:val="00E61DEE"/>
    <w:rsid w:val="00E61E0C"/>
    <w:rsid w:val="00E61E6E"/>
    <w:rsid w:val="00E622ED"/>
    <w:rsid w:val="00E6232B"/>
    <w:rsid w:val="00E623B2"/>
    <w:rsid w:val="00E62D56"/>
    <w:rsid w:val="00E62E6F"/>
    <w:rsid w:val="00E6307E"/>
    <w:rsid w:val="00E63283"/>
    <w:rsid w:val="00E636D2"/>
    <w:rsid w:val="00E63AE9"/>
    <w:rsid w:val="00E6401D"/>
    <w:rsid w:val="00E64472"/>
    <w:rsid w:val="00E645E5"/>
    <w:rsid w:val="00E6482D"/>
    <w:rsid w:val="00E64849"/>
    <w:rsid w:val="00E64C5C"/>
    <w:rsid w:val="00E64C70"/>
    <w:rsid w:val="00E650AB"/>
    <w:rsid w:val="00E650C4"/>
    <w:rsid w:val="00E650CD"/>
    <w:rsid w:val="00E650D7"/>
    <w:rsid w:val="00E65157"/>
    <w:rsid w:val="00E6542E"/>
    <w:rsid w:val="00E657BC"/>
    <w:rsid w:val="00E65B3B"/>
    <w:rsid w:val="00E66159"/>
    <w:rsid w:val="00E6627C"/>
    <w:rsid w:val="00E6685A"/>
    <w:rsid w:val="00E66C5D"/>
    <w:rsid w:val="00E66D7F"/>
    <w:rsid w:val="00E6794A"/>
    <w:rsid w:val="00E67EAD"/>
    <w:rsid w:val="00E67EB7"/>
    <w:rsid w:val="00E7017F"/>
    <w:rsid w:val="00E707D6"/>
    <w:rsid w:val="00E70830"/>
    <w:rsid w:val="00E70C9C"/>
    <w:rsid w:val="00E70DFA"/>
    <w:rsid w:val="00E71349"/>
    <w:rsid w:val="00E7159D"/>
    <w:rsid w:val="00E715CD"/>
    <w:rsid w:val="00E716DD"/>
    <w:rsid w:val="00E7174C"/>
    <w:rsid w:val="00E719E3"/>
    <w:rsid w:val="00E71A00"/>
    <w:rsid w:val="00E71AA3"/>
    <w:rsid w:val="00E71B63"/>
    <w:rsid w:val="00E7208C"/>
    <w:rsid w:val="00E7210F"/>
    <w:rsid w:val="00E721BA"/>
    <w:rsid w:val="00E7264F"/>
    <w:rsid w:val="00E728A0"/>
    <w:rsid w:val="00E72C2B"/>
    <w:rsid w:val="00E732E4"/>
    <w:rsid w:val="00E73418"/>
    <w:rsid w:val="00E735CF"/>
    <w:rsid w:val="00E73667"/>
    <w:rsid w:val="00E73755"/>
    <w:rsid w:val="00E739A5"/>
    <w:rsid w:val="00E7417A"/>
    <w:rsid w:val="00E742EF"/>
    <w:rsid w:val="00E7434D"/>
    <w:rsid w:val="00E74D93"/>
    <w:rsid w:val="00E753FE"/>
    <w:rsid w:val="00E7546C"/>
    <w:rsid w:val="00E754A6"/>
    <w:rsid w:val="00E75641"/>
    <w:rsid w:val="00E75A05"/>
    <w:rsid w:val="00E75B42"/>
    <w:rsid w:val="00E76A91"/>
    <w:rsid w:val="00E76BFD"/>
    <w:rsid w:val="00E76C13"/>
    <w:rsid w:val="00E76CC3"/>
    <w:rsid w:val="00E77301"/>
    <w:rsid w:val="00E779B4"/>
    <w:rsid w:val="00E77BE3"/>
    <w:rsid w:val="00E808B0"/>
    <w:rsid w:val="00E80B15"/>
    <w:rsid w:val="00E80B1A"/>
    <w:rsid w:val="00E80FA9"/>
    <w:rsid w:val="00E8101D"/>
    <w:rsid w:val="00E81562"/>
    <w:rsid w:val="00E81734"/>
    <w:rsid w:val="00E8187E"/>
    <w:rsid w:val="00E81945"/>
    <w:rsid w:val="00E81A2B"/>
    <w:rsid w:val="00E8216B"/>
    <w:rsid w:val="00E823BF"/>
    <w:rsid w:val="00E82733"/>
    <w:rsid w:val="00E82750"/>
    <w:rsid w:val="00E8275C"/>
    <w:rsid w:val="00E82791"/>
    <w:rsid w:val="00E82901"/>
    <w:rsid w:val="00E82911"/>
    <w:rsid w:val="00E82F88"/>
    <w:rsid w:val="00E83201"/>
    <w:rsid w:val="00E837FB"/>
    <w:rsid w:val="00E83D0C"/>
    <w:rsid w:val="00E84175"/>
    <w:rsid w:val="00E843D3"/>
    <w:rsid w:val="00E84637"/>
    <w:rsid w:val="00E84758"/>
    <w:rsid w:val="00E84778"/>
    <w:rsid w:val="00E8488A"/>
    <w:rsid w:val="00E84906"/>
    <w:rsid w:val="00E8497C"/>
    <w:rsid w:val="00E84A9F"/>
    <w:rsid w:val="00E8515B"/>
    <w:rsid w:val="00E8525B"/>
    <w:rsid w:val="00E8563E"/>
    <w:rsid w:val="00E85A2A"/>
    <w:rsid w:val="00E85BCD"/>
    <w:rsid w:val="00E86901"/>
    <w:rsid w:val="00E8703B"/>
    <w:rsid w:val="00E87352"/>
    <w:rsid w:val="00E87828"/>
    <w:rsid w:val="00E87850"/>
    <w:rsid w:val="00E87C51"/>
    <w:rsid w:val="00E9011F"/>
    <w:rsid w:val="00E903A8"/>
    <w:rsid w:val="00E9057B"/>
    <w:rsid w:val="00E9058B"/>
    <w:rsid w:val="00E906FD"/>
    <w:rsid w:val="00E908A2"/>
    <w:rsid w:val="00E908C7"/>
    <w:rsid w:val="00E91040"/>
    <w:rsid w:val="00E91620"/>
    <w:rsid w:val="00E91665"/>
    <w:rsid w:val="00E917BF"/>
    <w:rsid w:val="00E91E1A"/>
    <w:rsid w:val="00E91FA4"/>
    <w:rsid w:val="00E921E8"/>
    <w:rsid w:val="00E92489"/>
    <w:rsid w:val="00E929B3"/>
    <w:rsid w:val="00E92A93"/>
    <w:rsid w:val="00E92C7B"/>
    <w:rsid w:val="00E92D55"/>
    <w:rsid w:val="00E92EA2"/>
    <w:rsid w:val="00E931D9"/>
    <w:rsid w:val="00E93300"/>
    <w:rsid w:val="00E9335E"/>
    <w:rsid w:val="00E9345C"/>
    <w:rsid w:val="00E934EA"/>
    <w:rsid w:val="00E93A0C"/>
    <w:rsid w:val="00E93C18"/>
    <w:rsid w:val="00E94155"/>
    <w:rsid w:val="00E941A0"/>
    <w:rsid w:val="00E9443C"/>
    <w:rsid w:val="00E947ED"/>
    <w:rsid w:val="00E948CC"/>
    <w:rsid w:val="00E94DA5"/>
    <w:rsid w:val="00E95985"/>
    <w:rsid w:val="00E959FA"/>
    <w:rsid w:val="00E95BB5"/>
    <w:rsid w:val="00E95CE7"/>
    <w:rsid w:val="00E95DE1"/>
    <w:rsid w:val="00E9607E"/>
    <w:rsid w:val="00E961D8"/>
    <w:rsid w:val="00E9646F"/>
    <w:rsid w:val="00E964B4"/>
    <w:rsid w:val="00E96B04"/>
    <w:rsid w:val="00E9735E"/>
    <w:rsid w:val="00E974CB"/>
    <w:rsid w:val="00E97759"/>
    <w:rsid w:val="00E97AD3"/>
    <w:rsid w:val="00EA0855"/>
    <w:rsid w:val="00EA09F2"/>
    <w:rsid w:val="00EA0BBA"/>
    <w:rsid w:val="00EA0E56"/>
    <w:rsid w:val="00EA1081"/>
    <w:rsid w:val="00EA1131"/>
    <w:rsid w:val="00EA12B6"/>
    <w:rsid w:val="00EA1962"/>
    <w:rsid w:val="00EA1B41"/>
    <w:rsid w:val="00EA227F"/>
    <w:rsid w:val="00EA235D"/>
    <w:rsid w:val="00EA23F8"/>
    <w:rsid w:val="00EA2748"/>
    <w:rsid w:val="00EA28DE"/>
    <w:rsid w:val="00EA2D7D"/>
    <w:rsid w:val="00EA2DE5"/>
    <w:rsid w:val="00EA2E13"/>
    <w:rsid w:val="00EA2E4C"/>
    <w:rsid w:val="00EA32F0"/>
    <w:rsid w:val="00EA33ED"/>
    <w:rsid w:val="00EA36E8"/>
    <w:rsid w:val="00EA3A6B"/>
    <w:rsid w:val="00EA3B37"/>
    <w:rsid w:val="00EA3DE1"/>
    <w:rsid w:val="00EA3EAA"/>
    <w:rsid w:val="00EA3F9A"/>
    <w:rsid w:val="00EA3FBA"/>
    <w:rsid w:val="00EA494F"/>
    <w:rsid w:val="00EA4E04"/>
    <w:rsid w:val="00EA4E17"/>
    <w:rsid w:val="00EA519A"/>
    <w:rsid w:val="00EA5256"/>
    <w:rsid w:val="00EA5340"/>
    <w:rsid w:val="00EA5629"/>
    <w:rsid w:val="00EA57BA"/>
    <w:rsid w:val="00EA5A77"/>
    <w:rsid w:val="00EA5D8D"/>
    <w:rsid w:val="00EA5FC6"/>
    <w:rsid w:val="00EA6003"/>
    <w:rsid w:val="00EA6058"/>
    <w:rsid w:val="00EA6820"/>
    <w:rsid w:val="00EA7675"/>
    <w:rsid w:val="00EA7B3F"/>
    <w:rsid w:val="00EB03A4"/>
    <w:rsid w:val="00EB0727"/>
    <w:rsid w:val="00EB0748"/>
    <w:rsid w:val="00EB0BAC"/>
    <w:rsid w:val="00EB0D4F"/>
    <w:rsid w:val="00EB11A1"/>
    <w:rsid w:val="00EB12D2"/>
    <w:rsid w:val="00EB136D"/>
    <w:rsid w:val="00EB1CB1"/>
    <w:rsid w:val="00EB1DE3"/>
    <w:rsid w:val="00EB1EFE"/>
    <w:rsid w:val="00EB213E"/>
    <w:rsid w:val="00EB23C4"/>
    <w:rsid w:val="00EB269A"/>
    <w:rsid w:val="00EB28EC"/>
    <w:rsid w:val="00EB2ACA"/>
    <w:rsid w:val="00EB2F20"/>
    <w:rsid w:val="00EB30B7"/>
    <w:rsid w:val="00EB30FE"/>
    <w:rsid w:val="00EB32ED"/>
    <w:rsid w:val="00EB3364"/>
    <w:rsid w:val="00EB3442"/>
    <w:rsid w:val="00EB3E7A"/>
    <w:rsid w:val="00EB3F2A"/>
    <w:rsid w:val="00EB41AD"/>
    <w:rsid w:val="00EB443B"/>
    <w:rsid w:val="00EB468C"/>
    <w:rsid w:val="00EB4BE4"/>
    <w:rsid w:val="00EB4C64"/>
    <w:rsid w:val="00EB4EF7"/>
    <w:rsid w:val="00EB5145"/>
    <w:rsid w:val="00EB5176"/>
    <w:rsid w:val="00EB5204"/>
    <w:rsid w:val="00EB6058"/>
    <w:rsid w:val="00EB619A"/>
    <w:rsid w:val="00EB632B"/>
    <w:rsid w:val="00EB6CA8"/>
    <w:rsid w:val="00EB7068"/>
    <w:rsid w:val="00EB72D8"/>
    <w:rsid w:val="00EB7B97"/>
    <w:rsid w:val="00EB7CC5"/>
    <w:rsid w:val="00EC001C"/>
    <w:rsid w:val="00EC029B"/>
    <w:rsid w:val="00EC0BA4"/>
    <w:rsid w:val="00EC0FF1"/>
    <w:rsid w:val="00EC19A4"/>
    <w:rsid w:val="00EC1A23"/>
    <w:rsid w:val="00EC1BFD"/>
    <w:rsid w:val="00EC27EE"/>
    <w:rsid w:val="00EC2C7A"/>
    <w:rsid w:val="00EC2CF7"/>
    <w:rsid w:val="00EC33C9"/>
    <w:rsid w:val="00EC34A5"/>
    <w:rsid w:val="00EC35ED"/>
    <w:rsid w:val="00EC3D2A"/>
    <w:rsid w:val="00EC4438"/>
    <w:rsid w:val="00EC4815"/>
    <w:rsid w:val="00EC4AA5"/>
    <w:rsid w:val="00EC4E6D"/>
    <w:rsid w:val="00EC4F53"/>
    <w:rsid w:val="00EC51A3"/>
    <w:rsid w:val="00EC564D"/>
    <w:rsid w:val="00EC57F0"/>
    <w:rsid w:val="00EC5896"/>
    <w:rsid w:val="00EC59BF"/>
    <w:rsid w:val="00EC5D47"/>
    <w:rsid w:val="00EC615D"/>
    <w:rsid w:val="00EC620C"/>
    <w:rsid w:val="00EC6427"/>
    <w:rsid w:val="00EC6653"/>
    <w:rsid w:val="00EC6CA7"/>
    <w:rsid w:val="00EC713C"/>
    <w:rsid w:val="00EC7326"/>
    <w:rsid w:val="00EC73A2"/>
    <w:rsid w:val="00EC73AE"/>
    <w:rsid w:val="00EC792B"/>
    <w:rsid w:val="00EC7B61"/>
    <w:rsid w:val="00EC7F70"/>
    <w:rsid w:val="00ED0094"/>
    <w:rsid w:val="00ED0568"/>
    <w:rsid w:val="00ED0594"/>
    <w:rsid w:val="00ED05F0"/>
    <w:rsid w:val="00ED0651"/>
    <w:rsid w:val="00ED0970"/>
    <w:rsid w:val="00ED0B28"/>
    <w:rsid w:val="00ED1072"/>
    <w:rsid w:val="00ED1470"/>
    <w:rsid w:val="00ED15CD"/>
    <w:rsid w:val="00ED1A92"/>
    <w:rsid w:val="00ED1B5C"/>
    <w:rsid w:val="00ED1BBC"/>
    <w:rsid w:val="00ED1DBD"/>
    <w:rsid w:val="00ED1E47"/>
    <w:rsid w:val="00ED1FED"/>
    <w:rsid w:val="00ED27B2"/>
    <w:rsid w:val="00ED3010"/>
    <w:rsid w:val="00ED329B"/>
    <w:rsid w:val="00ED38A6"/>
    <w:rsid w:val="00ED3DB0"/>
    <w:rsid w:val="00ED3EEA"/>
    <w:rsid w:val="00ED3FDA"/>
    <w:rsid w:val="00ED40AE"/>
    <w:rsid w:val="00ED461D"/>
    <w:rsid w:val="00ED4836"/>
    <w:rsid w:val="00ED5190"/>
    <w:rsid w:val="00ED557B"/>
    <w:rsid w:val="00ED5601"/>
    <w:rsid w:val="00ED58FE"/>
    <w:rsid w:val="00ED5C21"/>
    <w:rsid w:val="00ED600B"/>
    <w:rsid w:val="00ED6284"/>
    <w:rsid w:val="00ED63FA"/>
    <w:rsid w:val="00ED64C7"/>
    <w:rsid w:val="00ED64F8"/>
    <w:rsid w:val="00ED6977"/>
    <w:rsid w:val="00ED69AA"/>
    <w:rsid w:val="00ED6D9E"/>
    <w:rsid w:val="00ED7510"/>
    <w:rsid w:val="00ED753F"/>
    <w:rsid w:val="00ED7A2C"/>
    <w:rsid w:val="00ED7EBA"/>
    <w:rsid w:val="00EE0170"/>
    <w:rsid w:val="00EE0686"/>
    <w:rsid w:val="00EE0C00"/>
    <w:rsid w:val="00EE0ED5"/>
    <w:rsid w:val="00EE10B8"/>
    <w:rsid w:val="00EE10E4"/>
    <w:rsid w:val="00EE1330"/>
    <w:rsid w:val="00EE13EC"/>
    <w:rsid w:val="00EE162D"/>
    <w:rsid w:val="00EE1794"/>
    <w:rsid w:val="00EE1B2E"/>
    <w:rsid w:val="00EE2277"/>
    <w:rsid w:val="00EE264C"/>
    <w:rsid w:val="00EE2B2E"/>
    <w:rsid w:val="00EE2C40"/>
    <w:rsid w:val="00EE2D95"/>
    <w:rsid w:val="00EE2FE8"/>
    <w:rsid w:val="00EE32C9"/>
    <w:rsid w:val="00EE35E3"/>
    <w:rsid w:val="00EE370A"/>
    <w:rsid w:val="00EE3C19"/>
    <w:rsid w:val="00EE3EDC"/>
    <w:rsid w:val="00EE4101"/>
    <w:rsid w:val="00EE460C"/>
    <w:rsid w:val="00EE4887"/>
    <w:rsid w:val="00EE4B61"/>
    <w:rsid w:val="00EE4C15"/>
    <w:rsid w:val="00EE537D"/>
    <w:rsid w:val="00EE539C"/>
    <w:rsid w:val="00EE5E3C"/>
    <w:rsid w:val="00EE5E85"/>
    <w:rsid w:val="00EE5FA4"/>
    <w:rsid w:val="00EE64BA"/>
    <w:rsid w:val="00EE6739"/>
    <w:rsid w:val="00EE6BD6"/>
    <w:rsid w:val="00EE7051"/>
    <w:rsid w:val="00EE7BBB"/>
    <w:rsid w:val="00EE7CE5"/>
    <w:rsid w:val="00EF0170"/>
    <w:rsid w:val="00EF05BB"/>
    <w:rsid w:val="00EF083F"/>
    <w:rsid w:val="00EF1374"/>
    <w:rsid w:val="00EF17F6"/>
    <w:rsid w:val="00EF1F1B"/>
    <w:rsid w:val="00EF221F"/>
    <w:rsid w:val="00EF2747"/>
    <w:rsid w:val="00EF274E"/>
    <w:rsid w:val="00EF27CA"/>
    <w:rsid w:val="00EF2E39"/>
    <w:rsid w:val="00EF354D"/>
    <w:rsid w:val="00EF355A"/>
    <w:rsid w:val="00EF3672"/>
    <w:rsid w:val="00EF403A"/>
    <w:rsid w:val="00EF4044"/>
    <w:rsid w:val="00EF4076"/>
    <w:rsid w:val="00EF47E9"/>
    <w:rsid w:val="00EF4CCA"/>
    <w:rsid w:val="00EF4D16"/>
    <w:rsid w:val="00EF55A9"/>
    <w:rsid w:val="00EF5638"/>
    <w:rsid w:val="00EF56FE"/>
    <w:rsid w:val="00EF5AB3"/>
    <w:rsid w:val="00EF5CCF"/>
    <w:rsid w:val="00EF5D8E"/>
    <w:rsid w:val="00EF5F2B"/>
    <w:rsid w:val="00EF62AF"/>
    <w:rsid w:val="00EF6AB1"/>
    <w:rsid w:val="00EF6D8B"/>
    <w:rsid w:val="00EF7567"/>
    <w:rsid w:val="00EF7637"/>
    <w:rsid w:val="00EF7852"/>
    <w:rsid w:val="00EF7B67"/>
    <w:rsid w:val="00EF7DF7"/>
    <w:rsid w:val="00F003B4"/>
    <w:rsid w:val="00F0078D"/>
    <w:rsid w:val="00F00B4A"/>
    <w:rsid w:val="00F00D33"/>
    <w:rsid w:val="00F00F95"/>
    <w:rsid w:val="00F00FEE"/>
    <w:rsid w:val="00F015EA"/>
    <w:rsid w:val="00F01649"/>
    <w:rsid w:val="00F01B85"/>
    <w:rsid w:val="00F0231F"/>
    <w:rsid w:val="00F02661"/>
    <w:rsid w:val="00F02674"/>
    <w:rsid w:val="00F02767"/>
    <w:rsid w:val="00F02855"/>
    <w:rsid w:val="00F02876"/>
    <w:rsid w:val="00F028CD"/>
    <w:rsid w:val="00F029BD"/>
    <w:rsid w:val="00F02BA5"/>
    <w:rsid w:val="00F02CCD"/>
    <w:rsid w:val="00F02CD1"/>
    <w:rsid w:val="00F02E09"/>
    <w:rsid w:val="00F030B5"/>
    <w:rsid w:val="00F030E1"/>
    <w:rsid w:val="00F03580"/>
    <w:rsid w:val="00F0385C"/>
    <w:rsid w:val="00F038E0"/>
    <w:rsid w:val="00F03CC3"/>
    <w:rsid w:val="00F0412F"/>
    <w:rsid w:val="00F04314"/>
    <w:rsid w:val="00F04516"/>
    <w:rsid w:val="00F04638"/>
    <w:rsid w:val="00F04C00"/>
    <w:rsid w:val="00F04DF4"/>
    <w:rsid w:val="00F04F99"/>
    <w:rsid w:val="00F05100"/>
    <w:rsid w:val="00F0511B"/>
    <w:rsid w:val="00F051AB"/>
    <w:rsid w:val="00F0564A"/>
    <w:rsid w:val="00F05667"/>
    <w:rsid w:val="00F05991"/>
    <w:rsid w:val="00F0603A"/>
    <w:rsid w:val="00F060DC"/>
    <w:rsid w:val="00F06429"/>
    <w:rsid w:val="00F069D8"/>
    <w:rsid w:val="00F073C9"/>
    <w:rsid w:val="00F07420"/>
    <w:rsid w:val="00F07818"/>
    <w:rsid w:val="00F079C3"/>
    <w:rsid w:val="00F103B9"/>
    <w:rsid w:val="00F103FF"/>
    <w:rsid w:val="00F10529"/>
    <w:rsid w:val="00F10BC9"/>
    <w:rsid w:val="00F10CC9"/>
    <w:rsid w:val="00F10DDF"/>
    <w:rsid w:val="00F10F6E"/>
    <w:rsid w:val="00F110EB"/>
    <w:rsid w:val="00F11610"/>
    <w:rsid w:val="00F11C8F"/>
    <w:rsid w:val="00F124C1"/>
    <w:rsid w:val="00F12A02"/>
    <w:rsid w:val="00F12F82"/>
    <w:rsid w:val="00F130C2"/>
    <w:rsid w:val="00F13A33"/>
    <w:rsid w:val="00F13A3F"/>
    <w:rsid w:val="00F140DF"/>
    <w:rsid w:val="00F145A2"/>
    <w:rsid w:val="00F1476B"/>
    <w:rsid w:val="00F14C76"/>
    <w:rsid w:val="00F15655"/>
    <w:rsid w:val="00F15A1B"/>
    <w:rsid w:val="00F15A45"/>
    <w:rsid w:val="00F15B4E"/>
    <w:rsid w:val="00F15E6D"/>
    <w:rsid w:val="00F1620E"/>
    <w:rsid w:val="00F16296"/>
    <w:rsid w:val="00F1668D"/>
    <w:rsid w:val="00F168EF"/>
    <w:rsid w:val="00F16AE1"/>
    <w:rsid w:val="00F17960"/>
    <w:rsid w:val="00F17DAE"/>
    <w:rsid w:val="00F20069"/>
    <w:rsid w:val="00F20089"/>
    <w:rsid w:val="00F20475"/>
    <w:rsid w:val="00F206BF"/>
    <w:rsid w:val="00F20C2F"/>
    <w:rsid w:val="00F2109D"/>
    <w:rsid w:val="00F217FF"/>
    <w:rsid w:val="00F21A05"/>
    <w:rsid w:val="00F21C3D"/>
    <w:rsid w:val="00F21F02"/>
    <w:rsid w:val="00F21FA9"/>
    <w:rsid w:val="00F21FC0"/>
    <w:rsid w:val="00F2208B"/>
    <w:rsid w:val="00F22635"/>
    <w:rsid w:val="00F23705"/>
    <w:rsid w:val="00F2379E"/>
    <w:rsid w:val="00F238DB"/>
    <w:rsid w:val="00F239DB"/>
    <w:rsid w:val="00F23A73"/>
    <w:rsid w:val="00F23A98"/>
    <w:rsid w:val="00F23E26"/>
    <w:rsid w:val="00F244BB"/>
    <w:rsid w:val="00F246EB"/>
    <w:rsid w:val="00F24ED7"/>
    <w:rsid w:val="00F254EC"/>
    <w:rsid w:val="00F25615"/>
    <w:rsid w:val="00F2570A"/>
    <w:rsid w:val="00F258F6"/>
    <w:rsid w:val="00F25C3B"/>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EFE"/>
    <w:rsid w:val="00F301DA"/>
    <w:rsid w:val="00F30209"/>
    <w:rsid w:val="00F30353"/>
    <w:rsid w:val="00F308A8"/>
    <w:rsid w:val="00F30E21"/>
    <w:rsid w:val="00F3139F"/>
    <w:rsid w:val="00F313E0"/>
    <w:rsid w:val="00F316B6"/>
    <w:rsid w:val="00F31884"/>
    <w:rsid w:val="00F31B7A"/>
    <w:rsid w:val="00F31CA4"/>
    <w:rsid w:val="00F31F57"/>
    <w:rsid w:val="00F3216F"/>
    <w:rsid w:val="00F326D7"/>
    <w:rsid w:val="00F32964"/>
    <w:rsid w:val="00F33007"/>
    <w:rsid w:val="00F33992"/>
    <w:rsid w:val="00F33C35"/>
    <w:rsid w:val="00F34252"/>
    <w:rsid w:val="00F343A0"/>
    <w:rsid w:val="00F346C9"/>
    <w:rsid w:val="00F353CB"/>
    <w:rsid w:val="00F35403"/>
    <w:rsid w:val="00F35431"/>
    <w:rsid w:val="00F354E6"/>
    <w:rsid w:val="00F355E0"/>
    <w:rsid w:val="00F359A1"/>
    <w:rsid w:val="00F35BD2"/>
    <w:rsid w:val="00F35C38"/>
    <w:rsid w:val="00F35D64"/>
    <w:rsid w:val="00F35D6B"/>
    <w:rsid w:val="00F35F15"/>
    <w:rsid w:val="00F36434"/>
    <w:rsid w:val="00F36A95"/>
    <w:rsid w:val="00F36AA7"/>
    <w:rsid w:val="00F36E6C"/>
    <w:rsid w:val="00F36FAE"/>
    <w:rsid w:val="00F3712C"/>
    <w:rsid w:val="00F37326"/>
    <w:rsid w:val="00F376F3"/>
    <w:rsid w:val="00F37829"/>
    <w:rsid w:val="00F37A54"/>
    <w:rsid w:val="00F37B08"/>
    <w:rsid w:val="00F4015C"/>
    <w:rsid w:val="00F403FB"/>
    <w:rsid w:val="00F4044F"/>
    <w:rsid w:val="00F40929"/>
    <w:rsid w:val="00F40A04"/>
    <w:rsid w:val="00F40ED4"/>
    <w:rsid w:val="00F40F84"/>
    <w:rsid w:val="00F411E4"/>
    <w:rsid w:val="00F41562"/>
    <w:rsid w:val="00F417F5"/>
    <w:rsid w:val="00F41EA6"/>
    <w:rsid w:val="00F423EF"/>
    <w:rsid w:val="00F4263F"/>
    <w:rsid w:val="00F432A4"/>
    <w:rsid w:val="00F434F8"/>
    <w:rsid w:val="00F43584"/>
    <w:rsid w:val="00F435C1"/>
    <w:rsid w:val="00F4366B"/>
    <w:rsid w:val="00F4388C"/>
    <w:rsid w:val="00F4394F"/>
    <w:rsid w:val="00F43C90"/>
    <w:rsid w:val="00F43D47"/>
    <w:rsid w:val="00F44265"/>
    <w:rsid w:val="00F4448E"/>
    <w:rsid w:val="00F44526"/>
    <w:rsid w:val="00F44704"/>
    <w:rsid w:val="00F44783"/>
    <w:rsid w:val="00F450AC"/>
    <w:rsid w:val="00F45192"/>
    <w:rsid w:val="00F456FF"/>
    <w:rsid w:val="00F45A59"/>
    <w:rsid w:val="00F4611E"/>
    <w:rsid w:val="00F46370"/>
    <w:rsid w:val="00F46A24"/>
    <w:rsid w:val="00F46B12"/>
    <w:rsid w:val="00F46B4B"/>
    <w:rsid w:val="00F4712B"/>
    <w:rsid w:val="00F4721C"/>
    <w:rsid w:val="00F4736D"/>
    <w:rsid w:val="00F47781"/>
    <w:rsid w:val="00F47E05"/>
    <w:rsid w:val="00F50251"/>
    <w:rsid w:val="00F50780"/>
    <w:rsid w:val="00F507BD"/>
    <w:rsid w:val="00F50ACD"/>
    <w:rsid w:val="00F50DF0"/>
    <w:rsid w:val="00F50E20"/>
    <w:rsid w:val="00F51060"/>
    <w:rsid w:val="00F51196"/>
    <w:rsid w:val="00F51215"/>
    <w:rsid w:val="00F51567"/>
    <w:rsid w:val="00F51A6F"/>
    <w:rsid w:val="00F51A9A"/>
    <w:rsid w:val="00F52621"/>
    <w:rsid w:val="00F52CD4"/>
    <w:rsid w:val="00F52CFF"/>
    <w:rsid w:val="00F52F4D"/>
    <w:rsid w:val="00F52FB8"/>
    <w:rsid w:val="00F5398E"/>
    <w:rsid w:val="00F53DF2"/>
    <w:rsid w:val="00F53F10"/>
    <w:rsid w:val="00F5400A"/>
    <w:rsid w:val="00F5406A"/>
    <w:rsid w:val="00F5463E"/>
    <w:rsid w:val="00F547E6"/>
    <w:rsid w:val="00F54941"/>
    <w:rsid w:val="00F54C22"/>
    <w:rsid w:val="00F54D40"/>
    <w:rsid w:val="00F55041"/>
    <w:rsid w:val="00F5532E"/>
    <w:rsid w:val="00F55A45"/>
    <w:rsid w:val="00F55CB4"/>
    <w:rsid w:val="00F55EC6"/>
    <w:rsid w:val="00F55F2F"/>
    <w:rsid w:val="00F567FE"/>
    <w:rsid w:val="00F568CD"/>
    <w:rsid w:val="00F56ED4"/>
    <w:rsid w:val="00F571F4"/>
    <w:rsid w:val="00F574A9"/>
    <w:rsid w:val="00F57580"/>
    <w:rsid w:val="00F575D3"/>
    <w:rsid w:val="00F575E7"/>
    <w:rsid w:val="00F57703"/>
    <w:rsid w:val="00F602B3"/>
    <w:rsid w:val="00F604EE"/>
    <w:rsid w:val="00F607D7"/>
    <w:rsid w:val="00F60A25"/>
    <w:rsid w:val="00F60A89"/>
    <w:rsid w:val="00F612AE"/>
    <w:rsid w:val="00F612F0"/>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2BE"/>
    <w:rsid w:val="00F65855"/>
    <w:rsid w:val="00F65CD8"/>
    <w:rsid w:val="00F65D11"/>
    <w:rsid w:val="00F65ED3"/>
    <w:rsid w:val="00F6654F"/>
    <w:rsid w:val="00F66740"/>
    <w:rsid w:val="00F66BC3"/>
    <w:rsid w:val="00F66FEE"/>
    <w:rsid w:val="00F67DCE"/>
    <w:rsid w:val="00F702E8"/>
    <w:rsid w:val="00F7081F"/>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3E43"/>
    <w:rsid w:val="00F73EEE"/>
    <w:rsid w:val="00F748CE"/>
    <w:rsid w:val="00F74D3A"/>
    <w:rsid w:val="00F752BB"/>
    <w:rsid w:val="00F75464"/>
    <w:rsid w:val="00F75740"/>
    <w:rsid w:val="00F75C00"/>
    <w:rsid w:val="00F75FA1"/>
    <w:rsid w:val="00F763E7"/>
    <w:rsid w:val="00F76C6A"/>
    <w:rsid w:val="00F77057"/>
    <w:rsid w:val="00F77073"/>
    <w:rsid w:val="00F772E1"/>
    <w:rsid w:val="00F7767B"/>
    <w:rsid w:val="00F777A4"/>
    <w:rsid w:val="00F7791F"/>
    <w:rsid w:val="00F77CDC"/>
    <w:rsid w:val="00F77CE3"/>
    <w:rsid w:val="00F807A8"/>
    <w:rsid w:val="00F80A6E"/>
    <w:rsid w:val="00F8100B"/>
    <w:rsid w:val="00F815B8"/>
    <w:rsid w:val="00F81916"/>
    <w:rsid w:val="00F8193F"/>
    <w:rsid w:val="00F8213E"/>
    <w:rsid w:val="00F82144"/>
    <w:rsid w:val="00F823C8"/>
    <w:rsid w:val="00F82BD8"/>
    <w:rsid w:val="00F82C5F"/>
    <w:rsid w:val="00F834FA"/>
    <w:rsid w:val="00F835B5"/>
    <w:rsid w:val="00F837A6"/>
    <w:rsid w:val="00F83AD5"/>
    <w:rsid w:val="00F83AE6"/>
    <w:rsid w:val="00F83D7F"/>
    <w:rsid w:val="00F83E14"/>
    <w:rsid w:val="00F840D5"/>
    <w:rsid w:val="00F845F7"/>
    <w:rsid w:val="00F847F0"/>
    <w:rsid w:val="00F8487E"/>
    <w:rsid w:val="00F852ED"/>
    <w:rsid w:val="00F85389"/>
    <w:rsid w:val="00F85E38"/>
    <w:rsid w:val="00F86208"/>
    <w:rsid w:val="00F865A4"/>
    <w:rsid w:val="00F869E2"/>
    <w:rsid w:val="00F86BBA"/>
    <w:rsid w:val="00F86BCD"/>
    <w:rsid w:val="00F86C90"/>
    <w:rsid w:val="00F86E1D"/>
    <w:rsid w:val="00F86FEE"/>
    <w:rsid w:val="00F87A94"/>
    <w:rsid w:val="00F87FE8"/>
    <w:rsid w:val="00F900CD"/>
    <w:rsid w:val="00F9034B"/>
    <w:rsid w:val="00F905A0"/>
    <w:rsid w:val="00F90C56"/>
    <w:rsid w:val="00F90EAD"/>
    <w:rsid w:val="00F90F66"/>
    <w:rsid w:val="00F90F68"/>
    <w:rsid w:val="00F91086"/>
    <w:rsid w:val="00F9153F"/>
    <w:rsid w:val="00F91A50"/>
    <w:rsid w:val="00F91A63"/>
    <w:rsid w:val="00F91F66"/>
    <w:rsid w:val="00F91FE9"/>
    <w:rsid w:val="00F92506"/>
    <w:rsid w:val="00F92545"/>
    <w:rsid w:val="00F92F34"/>
    <w:rsid w:val="00F93429"/>
    <w:rsid w:val="00F93759"/>
    <w:rsid w:val="00F93965"/>
    <w:rsid w:val="00F93A66"/>
    <w:rsid w:val="00F941D1"/>
    <w:rsid w:val="00F9450A"/>
    <w:rsid w:val="00F94689"/>
    <w:rsid w:val="00F94E2F"/>
    <w:rsid w:val="00F94F70"/>
    <w:rsid w:val="00F9512F"/>
    <w:rsid w:val="00F95293"/>
    <w:rsid w:val="00F952FD"/>
    <w:rsid w:val="00F956A1"/>
    <w:rsid w:val="00F95708"/>
    <w:rsid w:val="00F957B7"/>
    <w:rsid w:val="00F957C0"/>
    <w:rsid w:val="00F958E3"/>
    <w:rsid w:val="00F95903"/>
    <w:rsid w:val="00F959BC"/>
    <w:rsid w:val="00F95B64"/>
    <w:rsid w:val="00F95BE9"/>
    <w:rsid w:val="00F95C3C"/>
    <w:rsid w:val="00F95F3C"/>
    <w:rsid w:val="00F96212"/>
    <w:rsid w:val="00F96C17"/>
    <w:rsid w:val="00F96F3B"/>
    <w:rsid w:val="00F97530"/>
    <w:rsid w:val="00F976DD"/>
    <w:rsid w:val="00F97B34"/>
    <w:rsid w:val="00F97BDA"/>
    <w:rsid w:val="00F97D83"/>
    <w:rsid w:val="00FA0201"/>
    <w:rsid w:val="00FA0673"/>
    <w:rsid w:val="00FA0B35"/>
    <w:rsid w:val="00FA0B64"/>
    <w:rsid w:val="00FA0D13"/>
    <w:rsid w:val="00FA1251"/>
    <w:rsid w:val="00FA1539"/>
    <w:rsid w:val="00FA16AB"/>
    <w:rsid w:val="00FA1B46"/>
    <w:rsid w:val="00FA206C"/>
    <w:rsid w:val="00FA21D7"/>
    <w:rsid w:val="00FA24FD"/>
    <w:rsid w:val="00FA2559"/>
    <w:rsid w:val="00FA2620"/>
    <w:rsid w:val="00FA2B38"/>
    <w:rsid w:val="00FA2FA0"/>
    <w:rsid w:val="00FA327B"/>
    <w:rsid w:val="00FA328F"/>
    <w:rsid w:val="00FA340A"/>
    <w:rsid w:val="00FA3517"/>
    <w:rsid w:val="00FA3EBC"/>
    <w:rsid w:val="00FA3EE6"/>
    <w:rsid w:val="00FA4000"/>
    <w:rsid w:val="00FA41C1"/>
    <w:rsid w:val="00FA421E"/>
    <w:rsid w:val="00FA444E"/>
    <w:rsid w:val="00FA44E6"/>
    <w:rsid w:val="00FA4D5F"/>
    <w:rsid w:val="00FA4F1F"/>
    <w:rsid w:val="00FA6181"/>
    <w:rsid w:val="00FA6422"/>
    <w:rsid w:val="00FA64B2"/>
    <w:rsid w:val="00FA698A"/>
    <w:rsid w:val="00FA6A3C"/>
    <w:rsid w:val="00FA6EF4"/>
    <w:rsid w:val="00FA6F10"/>
    <w:rsid w:val="00FA71E9"/>
    <w:rsid w:val="00FA747A"/>
    <w:rsid w:val="00FA7599"/>
    <w:rsid w:val="00FA7D5F"/>
    <w:rsid w:val="00FA7F1D"/>
    <w:rsid w:val="00FB0313"/>
    <w:rsid w:val="00FB0925"/>
    <w:rsid w:val="00FB0AAA"/>
    <w:rsid w:val="00FB1032"/>
    <w:rsid w:val="00FB1146"/>
    <w:rsid w:val="00FB11A6"/>
    <w:rsid w:val="00FB16EC"/>
    <w:rsid w:val="00FB1AB6"/>
    <w:rsid w:val="00FB1AE1"/>
    <w:rsid w:val="00FB278B"/>
    <w:rsid w:val="00FB2FDC"/>
    <w:rsid w:val="00FB350C"/>
    <w:rsid w:val="00FB37CF"/>
    <w:rsid w:val="00FB3AB4"/>
    <w:rsid w:val="00FB3DAF"/>
    <w:rsid w:val="00FB439B"/>
    <w:rsid w:val="00FB47CF"/>
    <w:rsid w:val="00FB4D69"/>
    <w:rsid w:val="00FB52C4"/>
    <w:rsid w:val="00FB54D5"/>
    <w:rsid w:val="00FB572D"/>
    <w:rsid w:val="00FB5845"/>
    <w:rsid w:val="00FB5DCF"/>
    <w:rsid w:val="00FB5FBA"/>
    <w:rsid w:val="00FB6108"/>
    <w:rsid w:val="00FB66C7"/>
    <w:rsid w:val="00FB69F5"/>
    <w:rsid w:val="00FB75D8"/>
    <w:rsid w:val="00FB7758"/>
    <w:rsid w:val="00FB77F5"/>
    <w:rsid w:val="00FB7912"/>
    <w:rsid w:val="00FB7D65"/>
    <w:rsid w:val="00FC0038"/>
    <w:rsid w:val="00FC060D"/>
    <w:rsid w:val="00FC1365"/>
    <w:rsid w:val="00FC1557"/>
    <w:rsid w:val="00FC1806"/>
    <w:rsid w:val="00FC1B00"/>
    <w:rsid w:val="00FC25A6"/>
    <w:rsid w:val="00FC2627"/>
    <w:rsid w:val="00FC26FA"/>
    <w:rsid w:val="00FC29CF"/>
    <w:rsid w:val="00FC2F14"/>
    <w:rsid w:val="00FC32FE"/>
    <w:rsid w:val="00FC3BD6"/>
    <w:rsid w:val="00FC3C77"/>
    <w:rsid w:val="00FC3DEE"/>
    <w:rsid w:val="00FC444D"/>
    <w:rsid w:val="00FC4781"/>
    <w:rsid w:val="00FC494B"/>
    <w:rsid w:val="00FC4B76"/>
    <w:rsid w:val="00FC4F81"/>
    <w:rsid w:val="00FC5BD3"/>
    <w:rsid w:val="00FC6036"/>
    <w:rsid w:val="00FC623B"/>
    <w:rsid w:val="00FC6829"/>
    <w:rsid w:val="00FC6A37"/>
    <w:rsid w:val="00FC6A40"/>
    <w:rsid w:val="00FC6A84"/>
    <w:rsid w:val="00FC730D"/>
    <w:rsid w:val="00FC753E"/>
    <w:rsid w:val="00FC7703"/>
    <w:rsid w:val="00FC792D"/>
    <w:rsid w:val="00FC79DE"/>
    <w:rsid w:val="00FC7E41"/>
    <w:rsid w:val="00FD0792"/>
    <w:rsid w:val="00FD081C"/>
    <w:rsid w:val="00FD0C58"/>
    <w:rsid w:val="00FD0D91"/>
    <w:rsid w:val="00FD10DE"/>
    <w:rsid w:val="00FD10F3"/>
    <w:rsid w:val="00FD180C"/>
    <w:rsid w:val="00FD1B10"/>
    <w:rsid w:val="00FD1D5A"/>
    <w:rsid w:val="00FD1E49"/>
    <w:rsid w:val="00FD2077"/>
    <w:rsid w:val="00FD2416"/>
    <w:rsid w:val="00FD2935"/>
    <w:rsid w:val="00FD2BCF"/>
    <w:rsid w:val="00FD2BD2"/>
    <w:rsid w:val="00FD2BF8"/>
    <w:rsid w:val="00FD3032"/>
    <w:rsid w:val="00FD3751"/>
    <w:rsid w:val="00FD3899"/>
    <w:rsid w:val="00FD39CB"/>
    <w:rsid w:val="00FD3D98"/>
    <w:rsid w:val="00FD443C"/>
    <w:rsid w:val="00FD45C3"/>
    <w:rsid w:val="00FD5535"/>
    <w:rsid w:val="00FD598F"/>
    <w:rsid w:val="00FD606B"/>
    <w:rsid w:val="00FD6441"/>
    <w:rsid w:val="00FD6605"/>
    <w:rsid w:val="00FD6B87"/>
    <w:rsid w:val="00FD6BDD"/>
    <w:rsid w:val="00FD6E1A"/>
    <w:rsid w:val="00FD6EBE"/>
    <w:rsid w:val="00FD74B5"/>
    <w:rsid w:val="00FD74B6"/>
    <w:rsid w:val="00FD74B9"/>
    <w:rsid w:val="00FD75BF"/>
    <w:rsid w:val="00FD77A8"/>
    <w:rsid w:val="00FD7A4E"/>
    <w:rsid w:val="00FD7C2B"/>
    <w:rsid w:val="00FD7CF4"/>
    <w:rsid w:val="00FE0043"/>
    <w:rsid w:val="00FE0060"/>
    <w:rsid w:val="00FE01EB"/>
    <w:rsid w:val="00FE0561"/>
    <w:rsid w:val="00FE0807"/>
    <w:rsid w:val="00FE0D8B"/>
    <w:rsid w:val="00FE0E7B"/>
    <w:rsid w:val="00FE14CD"/>
    <w:rsid w:val="00FE17D7"/>
    <w:rsid w:val="00FE19A3"/>
    <w:rsid w:val="00FE1A76"/>
    <w:rsid w:val="00FE1B30"/>
    <w:rsid w:val="00FE1EEF"/>
    <w:rsid w:val="00FE2865"/>
    <w:rsid w:val="00FE2B17"/>
    <w:rsid w:val="00FE300D"/>
    <w:rsid w:val="00FE31D1"/>
    <w:rsid w:val="00FE3436"/>
    <w:rsid w:val="00FE393C"/>
    <w:rsid w:val="00FE3B3B"/>
    <w:rsid w:val="00FE3D0F"/>
    <w:rsid w:val="00FE4D2E"/>
    <w:rsid w:val="00FE4ED3"/>
    <w:rsid w:val="00FE567B"/>
    <w:rsid w:val="00FE56C2"/>
    <w:rsid w:val="00FE5A56"/>
    <w:rsid w:val="00FE5D43"/>
    <w:rsid w:val="00FE5D69"/>
    <w:rsid w:val="00FE5F07"/>
    <w:rsid w:val="00FE6481"/>
    <w:rsid w:val="00FE65E0"/>
    <w:rsid w:val="00FE6CE5"/>
    <w:rsid w:val="00FE6F0B"/>
    <w:rsid w:val="00FE6FAA"/>
    <w:rsid w:val="00FE7070"/>
    <w:rsid w:val="00FE71FF"/>
    <w:rsid w:val="00FE7485"/>
    <w:rsid w:val="00FE74AE"/>
    <w:rsid w:val="00FE75FE"/>
    <w:rsid w:val="00FE7B5B"/>
    <w:rsid w:val="00FE7E27"/>
    <w:rsid w:val="00FF0401"/>
    <w:rsid w:val="00FF0552"/>
    <w:rsid w:val="00FF0A5B"/>
    <w:rsid w:val="00FF0F75"/>
    <w:rsid w:val="00FF0F8B"/>
    <w:rsid w:val="00FF1177"/>
    <w:rsid w:val="00FF16C9"/>
    <w:rsid w:val="00FF17C3"/>
    <w:rsid w:val="00FF21D4"/>
    <w:rsid w:val="00FF26DD"/>
    <w:rsid w:val="00FF2A42"/>
    <w:rsid w:val="00FF2DA8"/>
    <w:rsid w:val="00FF34D1"/>
    <w:rsid w:val="00FF41CE"/>
    <w:rsid w:val="00FF464A"/>
    <w:rsid w:val="00FF4BDF"/>
    <w:rsid w:val="00FF4F0B"/>
    <w:rsid w:val="00FF53A0"/>
    <w:rsid w:val="00FF5615"/>
    <w:rsid w:val="00FF5B6C"/>
    <w:rsid w:val="00FF5D0F"/>
    <w:rsid w:val="00FF5D8A"/>
    <w:rsid w:val="00FF6655"/>
    <w:rsid w:val="00FF6B84"/>
    <w:rsid w:val="00FF6D6E"/>
    <w:rsid w:val="00FF6DAA"/>
    <w:rsid w:val="00FF6DCA"/>
    <w:rsid w:val="00FF6DE9"/>
    <w:rsid w:val="00FF71FD"/>
    <w:rsid w:val="00FF732A"/>
    <w:rsid w:val="00FF7D68"/>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BF0"/>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P,목"/>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 w:type="numbering" w:customStyle="1" w:styleId="StyleBulletedSymbolsymbolLeft025Hanging0252">
    <w:name w:val="Style Bulleted Symbol (symbol) Left:  0.25&quot; Hanging:  0.25&quot;2"/>
    <w:basedOn w:val="a2"/>
    <w:rsid w:val="00C70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0957327">
      <w:bodyDiv w:val="1"/>
      <w:marLeft w:val="0"/>
      <w:marRight w:val="0"/>
      <w:marTop w:val="0"/>
      <w:marBottom w:val="0"/>
      <w:divBdr>
        <w:top w:val="none" w:sz="0" w:space="0" w:color="auto"/>
        <w:left w:val="none" w:sz="0" w:space="0" w:color="auto"/>
        <w:bottom w:val="none" w:sz="0" w:space="0" w:color="auto"/>
        <w:right w:val="none" w:sz="0" w:space="0" w:color="auto"/>
      </w:divBdr>
      <w:divsChild>
        <w:div w:id="1159424812">
          <w:marLeft w:val="446"/>
          <w:marRight w:val="0"/>
          <w:marTop w:val="0"/>
          <w:marBottom w:val="0"/>
          <w:divBdr>
            <w:top w:val="none" w:sz="0" w:space="0" w:color="auto"/>
            <w:left w:val="none" w:sz="0" w:space="0" w:color="auto"/>
            <w:bottom w:val="none" w:sz="0" w:space="0" w:color="auto"/>
            <w:right w:val="none" w:sz="0" w:space="0" w:color="auto"/>
          </w:divBdr>
        </w:div>
        <w:div w:id="350768185">
          <w:marLeft w:val="446"/>
          <w:marRight w:val="0"/>
          <w:marTop w:val="0"/>
          <w:marBottom w:val="0"/>
          <w:divBdr>
            <w:top w:val="none" w:sz="0" w:space="0" w:color="auto"/>
            <w:left w:val="none" w:sz="0" w:space="0" w:color="auto"/>
            <w:bottom w:val="none" w:sz="0" w:space="0" w:color="auto"/>
            <w:right w:val="none" w:sz="0" w:space="0" w:color="auto"/>
          </w:divBdr>
        </w:div>
        <w:div w:id="749817117">
          <w:marLeft w:val="274"/>
          <w:marRight w:val="0"/>
          <w:marTop w:val="0"/>
          <w:marBottom w:val="0"/>
          <w:divBdr>
            <w:top w:val="none" w:sz="0" w:space="0" w:color="auto"/>
            <w:left w:val="none" w:sz="0" w:space="0" w:color="auto"/>
            <w:bottom w:val="none" w:sz="0" w:space="0" w:color="auto"/>
            <w:right w:val="none" w:sz="0" w:space="0" w:color="auto"/>
          </w:divBdr>
        </w:div>
        <w:div w:id="1923028360">
          <w:marLeft w:val="274"/>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439644682">
          <w:marLeft w:val="1800"/>
          <w:marRight w:val="0"/>
          <w:marTop w:val="5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 w:id="252935257">
          <w:marLeft w:val="2520"/>
          <w:marRight w:val="0"/>
          <w:marTop w:val="4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682681">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213586699">
          <w:marLeft w:val="1800"/>
          <w:marRight w:val="0"/>
          <w:marTop w:val="58"/>
          <w:marBottom w:val="0"/>
          <w:divBdr>
            <w:top w:val="none" w:sz="0" w:space="0" w:color="auto"/>
            <w:left w:val="none" w:sz="0" w:space="0" w:color="auto"/>
            <w:bottom w:val="none" w:sz="0" w:space="0" w:color="auto"/>
            <w:right w:val="none" w:sz="0" w:space="0" w:color="auto"/>
          </w:divBdr>
        </w:div>
        <w:div w:id="159733147">
          <w:marLeft w:val="2520"/>
          <w:marRight w:val="0"/>
          <w:marTop w:val="4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298686093">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56693">
      <w:bodyDiv w:val="1"/>
      <w:marLeft w:val="0"/>
      <w:marRight w:val="0"/>
      <w:marTop w:val="0"/>
      <w:marBottom w:val="0"/>
      <w:divBdr>
        <w:top w:val="none" w:sz="0" w:space="0" w:color="auto"/>
        <w:left w:val="none" w:sz="0" w:space="0" w:color="auto"/>
        <w:bottom w:val="none" w:sz="0" w:space="0" w:color="auto"/>
        <w:right w:val="none" w:sz="0" w:space="0" w:color="auto"/>
      </w:divBdr>
      <w:divsChild>
        <w:div w:id="1034503595">
          <w:marLeft w:val="446"/>
          <w:marRight w:val="0"/>
          <w:marTop w:val="0"/>
          <w:marBottom w:val="0"/>
          <w:divBdr>
            <w:top w:val="none" w:sz="0" w:space="0" w:color="auto"/>
            <w:left w:val="none" w:sz="0" w:space="0" w:color="auto"/>
            <w:bottom w:val="none" w:sz="0" w:space="0" w:color="auto"/>
            <w:right w:val="none" w:sz="0" w:space="0" w:color="auto"/>
          </w:divBdr>
        </w:div>
        <w:div w:id="1877504384">
          <w:marLeft w:val="446"/>
          <w:marRight w:val="0"/>
          <w:marTop w:val="0"/>
          <w:marBottom w:val="0"/>
          <w:divBdr>
            <w:top w:val="none" w:sz="0" w:space="0" w:color="auto"/>
            <w:left w:val="none" w:sz="0" w:space="0" w:color="auto"/>
            <w:bottom w:val="none" w:sz="0" w:space="0" w:color="auto"/>
            <w:right w:val="none" w:sz="0" w:space="0" w:color="auto"/>
          </w:divBdr>
        </w:div>
        <w:div w:id="651445220">
          <w:marLeft w:val="274"/>
          <w:marRight w:val="0"/>
          <w:marTop w:val="0"/>
          <w:marBottom w:val="0"/>
          <w:divBdr>
            <w:top w:val="none" w:sz="0" w:space="0" w:color="auto"/>
            <w:left w:val="none" w:sz="0" w:space="0" w:color="auto"/>
            <w:bottom w:val="none" w:sz="0" w:space="0" w:color="auto"/>
            <w:right w:val="none" w:sz="0" w:space="0" w:color="auto"/>
          </w:divBdr>
        </w:div>
        <w:div w:id="1304652186">
          <w:marLeft w:val="274"/>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0701337">
      <w:bodyDiv w:val="1"/>
      <w:marLeft w:val="0"/>
      <w:marRight w:val="0"/>
      <w:marTop w:val="0"/>
      <w:marBottom w:val="0"/>
      <w:divBdr>
        <w:top w:val="none" w:sz="0" w:space="0" w:color="auto"/>
        <w:left w:val="none" w:sz="0" w:space="0" w:color="auto"/>
        <w:bottom w:val="none" w:sz="0" w:space="0" w:color="auto"/>
        <w:right w:val="none" w:sz="0" w:space="0" w:color="auto"/>
      </w:divBdr>
      <w:divsChild>
        <w:div w:id="178589521">
          <w:marLeft w:val="446"/>
          <w:marRight w:val="0"/>
          <w:marTop w:val="0"/>
          <w:marBottom w:val="0"/>
          <w:divBdr>
            <w:top w:val="none" w:sz="0" w:space="0" w:color="auto"/>
            <w:left w:val="none" w:sz="0" w:space="0" w:color="auto"/>
            <w:bottom w:val="none" w:sz="0" w:space="0" w:color="auto"/>
            <w:right w:val="none" w:sz="0" w:space="0" w:color="auto"/>
          </w:divBdr>
        </w:div>
        <w:div w:id="137847119">
          <w:marLeft w:val="446"/>
          <w:marRight w:val="0"/>
          <w:marTop w:val="0"/>
          <w:marBottom w:val="0"/>
          <w:divBdr>
            <w:top w:val="none" w:sz="0" w:space="0" w:color="auto"/>
            <w:left w:val="none" w:sz="0" w:space="0" w:color="auto"/>
            <w:bottom w:val="none" w:sz="0" w:space="0" w:color="auto"/>
            <w:right w:val="none" w:sz="0" w:space="0" w:color="auto"/>
          </w:divBdr>
        </w:div>
        <w:div w:id="70125672">
          <w:marLeft w:val="274"/>
          <w:marRight w:val="0"/>
          <w:marTop w:val="0"/>
          <w:marBottom w:val="0"/>
          <w:divBdr>
            <w:top w:val="none" w:sz="0" w:space="0" w:color="auto"/>
            <w:left w:val="none" w:sz="0" w:space="0" w:color="auto"/>
            <w:bottom w:val="none" w:sz="0" w:space="0" w:color="auto"/>
            <w:right w:val="none" w:sz="0" w:space="0" w:color="auto"/>
          </w:divBdr>
        </w:div>
        <w:div w:id="633632821">
          <w:marLeft w:val="274"/>
          <w:marRight w:val="0"/>
          <w:marTop w:val="0"/>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2AF9D4-4F1A-4F6D-BD12-E306D56D0D4F}">
  <ds:schemaRefs>
    <ds:schemaRef ds:uri="http://schemas.microsoft.com/office/2006/documentManagement/types"/>
    <ds:schemaRef ds:uri="40013046-717f-4449-8614-b21769059c69"/>
    <ds:schemaRef ds:uri="http://purl.org/dc/terms/"/>
    <ds:schemaRef ds:uri="http://schemas.openxmlformats.org/package/2006/metadata/core-properties"/>
    <ds:schemaRef ds:uri="http://purl.org/dc/elements/1.1/"/>
    <ds:schemaRef ds:uri="77e7d536-9cde-4514-95f2-d894f5dbb2f2"/>
    <ds:schemaRef ds:uri="http://purl.org/dc/dcmitype/"/>
    <ds:schemaRef ds:uri="http://www.w3.org/XML/1998/namespace"/>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5D3A37C4-4EDD-42D1-B22A-19A5515E1E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4.xml><?xml version="1.0" encoding="utf-8"?>
<ds:datastoreItem xmlns:ds="http://schemas.openxmlformats.org/officeDocument/2006/customXml" ds:itemID="{739B1E71-F6B3-4D9F-AFA4-FB3A132AE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6557</TotalTime>
  <Pages>6</Pages>
  <Words>3568</Words>
  <Characters>18967</Characters>
  <Application>Microsoft Office Word</Application>
  <DocSecurity>0</DocSecurity>
  <Lines>158</Lines>
  <Paragraphs>44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3831</cp:revision>
  <cp:lastPrinted>2010-04-02T09:58:00Z</cp:lastPrinted>
  <dcterms:created xsi:type="dcterms:W3CDTF">2021-01-14T00:52:00Z</dcterms:created>
  <dcterms:modified xsi:type="dcterms:W3CDTF">2025-08-15T02:13:00Z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