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B18CF" w14:textId="4FC94B76" w:rsidR="000914C4" w:rsidRDefault="00A36547" w:rsidP="000914C4">
      <w:pPr>
        <w:widowControl w:val="0"/>
        <w:tabs>
          <w:tab w:val="left" w:pos="3261"/>
        </w:tabs>
        <w:autoSpaceDE w:val="0"/>
        <w:autoSpaceDN w:val="0"/>
        <w:adjustRightInd w:val="0"/>
        <w:snapToGrid w:val="0"/>
        <w:spacing w:before="0" w:after="0" w:line="240" w:lineRule="auto"/>
        <w:ind w:left="0" w:firstLine="0"/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</w:pPr>
      <w:r w:rsidRP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3GPP TSG RAN WG1 Meeting #</w:t>
      </w:r>
      <w:r w:rsidR="00992608" w:rsidRP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1</w:t>
      </w:r>
      <w:r w:rsidR="00387DCA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2</w:t>
      </w:r>
      <w:r w:rsidR="00907EF3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2</w:t>
      </w:r>
      <w:r w:rsidR="00992608" w:rsidRP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 xml:space="preserve"> </w:t>
      </w:r>
      <w:r w:rsidRP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ab/>
        <w:t xml:space="preserve">          </w:t>
      </w:r>
      <w:r w:rsidRP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ab/>
        <w:t xml:space="preserve">     </w:t>
      </w:r>
      <w:r w:rsidRP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ab/>
      </w:r>
      <w:r w:rsid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 xml:space="preserve"> </w:t>
      </w:r>
      <w:r w:rsidR="000914C4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 xml:space="preserve">          </w:t>
      </w:r>
      <w:r w:rsidR="000914C4" w:rsidRPr="000914C4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R1-25</w:t>
      </w:r>
      <w:r w:rsidR="0075147F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05469</w:t>
      </w:r>
    </w:p>
    <w:p w14:paraId="4DBF53BF" w14:textId="0EFBD87B" w:rsidR="002022FD" w:rsidRPr="00FE6FA5" w:rsidRDefault="006A633C" w:rsidP="002022FD">
      <w:pPr>
        <w:widowControl w:val="0"/>
        <w:tabs>
          <w:tab w:val="left" w:pos="3261"/>
        </w:tabs>
        <w:autoSpaceDE w:val="0"/>
        <w:autoSpaceDN w:val="0"/>
        <w:adjustRightInd w:val="0"/>
        <w:snapToGrid w:val="0"/>
        <w:spacing w:before="0" w:after="0" w:line="240" w:lineRule="auto"/>
        <w:ind w:left="0" w:firstLine="0"/>
        <w:rPr>
          <w:rFonts w:ascii="Calibri" w:eastAsia="Batang" w:hAnsi="Calibri" w:cs="Calibri"/>
          <w:b/>
          <w:bCs/>
          <w:snapToGrid w:val="0"/>
          <w:kern w:val="2"/>
          <w:lang w:val="en-GB" w:eastAsia="ko-KR"/>
        </w:rPr>
      </w:pPr>
      <w:r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Bangalore</w:t>
      </w:r>
      <w:r w:rsidR="002022FD" w:rsidRP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,</w:t>
      </w:r>
      <w:r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 xml:space="preserve"> India,</w:t>
      </w:r>
      <w:r w:rsidR="002022FD" w:rsidRP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 xml:space="preserve"> </w:t>
      </w:r>
      <w:r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August</w:t>
      </w:r>
      <w:r w:rsidR="002022FD" w:rsidRP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 xml:space="preserve"> </w:t>
      </w:r>
      <w:r w:rsidR="00531B09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25</w:t>
      </w:r>
      <w:r w:rsidR="002022FD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vertAlign w:val="superscript"/>
          <w:lang w:val="en-GB" w:eastAsia="ko-KR"/>
        </w:rPr>
        <w:t>th</w:t>
      </w:r>
      <w:r w:rsidR="002022FD" w:rsidRP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 xml:space="preserve"> – </w:t>
      </w:r>
      <w:r w:rsidR="009D27E4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2</w:t>
      </w:r>
      <w:r w:rsidR="00531B09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9</w:t>
      </w:r>
      <w:r w:rsidR="009D27E4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vertAlign w:val="superscript"/>
          <w:lang w:val="en-GB" w:eastAsia="ko-KR"/>
        </w:rPr>
        <w:t>rd</w:t>
      </w:r>
      <w:r w:rsidR="002022FD" w:rsidRP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, 202</w:t>
      </w:r>
      <w:r w:rsidR="002022FD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5</w:t>
      </w:r>
    </w:p>
    <w:p w14:paraId="0F52DD12" w14:textId="1085501E" w:rsidR="00A36547" w:rsidRPr="00FE6FA5" w:rsidRDefault="00A36547" w:rsidP="00FE6FA5">
      <w:pPr>
        <w:tabs>
          <w:tab w:val="left" w:pos="1985"/>
        </w:tabs>
        <w:spacing w:after="0" w:line="240" w:lineRule="auto"/>
        <w:ind w:left="0" w:firstLine="0"/>
        <w:rPr>
          <w:rFonts w:ascii="Calibri" w:eastAsia="Batang" w:hAnsi="Calibri" w:cs="Calibri"/>
          <w:sz w:val="24"/>
          <w:lang w:eastAsia="ko-KR"/>
        </w:rPr>
      </w:pPr>
      <w:r w:rsidRPr="00FE6FA5">
        <w:rPr>
          <w:rFonts w:ascii="Calibri" w:hAnsi="Calibri" w:cs="Calibri"/>
          <w:b/>
          <w:sz w:val="24"/>
        </w:rPr>
        <w:t>Agenda Item:</w:t>
      </w:r>
      <w:r w:rsidRPr="00FE6FA5">
        <w:rPr>
          <w:rFonts w:ascii="Calibri" w:hAnsi="Calibri" w:cs="Calibri"/>
          <w:sz w:val="24"/>
        </w:rPr>
        <w:tab/>
      </w:r>
      <w:r w:rsidR="00531B09">
        <w:rPr>
          <w:rFonts w:ascii="Calibri" w:hAnsi="Calibri" w:cs="Calibri"/>
          <w:sz w:val="24"/>
        </w:rPr>
        <w:t>10</w:t>
      </w:r>
      <w:r w:rsidR="00C45056" w:rsidRPr="00FE6FA5">
        <w:rPr>
          <w:rFonts w:ascii="Calibri" w:hAnsi="Calibri" w:cs="Calibri"/>
          <w:sz w:val="24"/>
        </w:rPr>
        <w:t>.</w:t>
      </w:r>
      <w:r w:rsidR="00531B09">
        <w:rPr>
          <w:rFonts w:ascii="Calibri" w:hAnsi="Calibri" w:cs="Calibri"/>
          <w:sz w:val="24"/>
        </w:rPr>
        <w:t>5</w:t>
      </w:r>
      <w:r w:rsidR="00C45056" w:rsidRPr="00FE6FA5">
        <w:rPr>
          <w:rFonts w:ascii="Calibri" w:hAnsi="Calibri" w:cs="Calibri"/>
          <w:sz w:val="24"/>
        </w:rPr>
        <w:t>.</w:t>
      </w:r>
      <w:r w:rsidR="00E23E2D" w:rsidRPr="00FE6FA5">
        <w:rPr>
          <w:rFonts w:ascii="Calibri" w:hAnsi="Calibri" w:cs="Calibri"/>
          <w:sz w:val="24"/>
        </w:rPr>
        <w:t>1</w:t>
      </w:r>
    </w:p>
    <w:p w14:paraId="78F7C39E" w14:textId="77777777" w:rsidR="00A36547" w:rsidRPr="00FE6FA5" w:rsidRDefault="00A36547" w:rsidP="00FE6FA5">
      <w:pPr>
        <w:tabs>
          <w:tab w:val="left" w:pos="1985"/>
        </w:tabs>
        <w:spacing w:after="0" w:line="240" w:lineRule="auto"/>
        <w:ind w:left="0" w:firstLine="0"/>
        <w:rPr>
          <w:rFonts w:ascii="Calibri" w:eastAsia="Batang" w:hAnsi="Calibri" w:cs="Calibri"/>
          <w:sz w:val="24"/>
          <w:lang w:eastAsia="ko-KR"/>
        </w:rPr>
      </w:pPr>
      <w:r w:rsidRPr="00FE6FA5">
        <w:rPr>
          <w:rFonts w:ascii="Calibri" w:hAnsi="Calibri" w:cs="Calibri"/>
          <w:b/>
          <w:sz w:val="24"/>
        </w:rPr>
        <w:t xml:space="preserve">Source: </w:t>
      </w:r>
      <w:r w:rsidRPr="00FE6FA5">
        <w:rPr>
          <w:rFonts w:ascii="Calibri" w:hAnsi="Calibri" w:cs="Calibri"/>
          <w:b/>
          <w:sz w:val="24"/>
        </w:rPr>
        <w:tab/>
      </w:r>
      <w:r w:rsidR="000D275F" w:rsidRPr="00FE6FA5">
        <w:rPr>
          <w:rFonts w:ascii="Calibri" w:eastAsia="Batang" w:hAnsi="Calibri" w:cs="Calibri"/>
          <w:sz w:val="24"/>
          <w:lang w:eastAsia="ko-KR"/>
        </w:rPr>
        <w:t>EURECOM</w:t>
      </w:r>
    </w:p>
    <w:p w14:paraId="54187A8F" w14:textId="5DF8EB6F" w:rsidR="00A36547" w:rsidRPr="00FE6FA5" w:rsidRDefault="00A36547" w:rsidP="00FE6FA5">
      <w:pPr>
        <w:tabs>
          <w:tab w:val="left" w:pos="1985"/>
        </w:tabs>
        <w:spacing w:after="0" w:line="240" w:lineRule="auto"/>
        <w:ind w:left="1983" w:hangingChars="823" w:hanging="1983"/>
        <w:rPr>
          <w:rFonts w:ascii="Calibri" w:eastAsia="Malgun Gothic" w:hAnsi="Calibri" w:cs="Calibri"/>
          <w:spacing w:val="-4"/>
          <w:sz w:val="24"/>
          <w:lang w:eastAsia="ko-KR"/>
        </w:rPr>
      </w:pPr>
      <w:r w:rsidRPr="00FE6FA5">
        <w:rPr>
          <w:rFonts w:ascii="Calibri" w:hAnsi="Calibri" w:cs="Calibri"/>
          <w:b/>
          <w:sz w:val="24"/>
        </w:rPr>
        <w:t>Title:</w:t>
      </w:r>
      <w:r w:rsidRPr="00FE6FA5">
        <w:rPr>
          <w:rFonts w:ascii="Calibri" w:hAnsi="Calibri" w:cs="Calibri"/>
          <w:sz w:val="24"/>
        </w:rPr>
        <w:t xml:space="preserve"> </w:t>
      </w:r>
      <w:r w:rsidRPr="00FE6FA5">
        <w:rPr>
          <w:rFonts w:ascii="Calibri" w:hAnsi="Calibri" w:cs="Calibri"/>
          <w:sz w:val="24"/>
        </w:rPr>
        <w:tab/>
      </w:r>
      <w:r w:rsidR="00836893">
        <w:rPr>
          <w:rFonts w:ascii="Calibri" w:hAnsi="Calibri" w:cs="Calibri"/>
          <w:sz w:val="24"/>
        </w:rPr>
        <w:t xml:space="preserve">Evaluation </w:t>
      </w:r>
      <w:r w:rsidR="00836893" w:rsidRPr="00836893">
        <w:rPr>
          <w:rFonts w:ascii="Calibri" w:hAnsi="Calibri" w:cs="Calibri" w:hint="eastAsia"/>
          <w:sz w:val="24"/>
        </w:rPr>
        <w:t>assumptions and p</w:t>
      </w:r>
      <w:r w:rsidR="00836893" w:rsidRPr="00836893">
        <w:rPr>
          <w:rFonts w:ascii="Calibri" w:hAnsi="Calibri" w:cs="Calibri"/>
          <w:sz w:val="24"/>
        </w:rPr>
        <w:t xml:space="preserve">erformance </w:t>
      </w:r>
      <w:r w:rsidR="00836893" w:rsidRPr="00836893">
        <w:rPr>
          <w:rFonts w:ascii="Calibri" w:hAnsi="Calibri" w:cs="Calibri" w:hint="eastAsia"/>
          <w:sz w:val="24"/>
        </w:rPr>
        <w:t>evaluation</w:t>
      </w:r>
      <w:r w:rsidR="006A547B">
        <w:rPr>
          <w:rFonts w:ascii="Calibri" w:hAnsi="Calibri" w:cs="Calibri"/>
          <w:sz w:val="24"/>
        </w:rPr>
        <w:t xml:space="preserve"> for ISAC</w:t>
      </w:r>
    </w:p>
    <w:p w14:paraId="4A22AB05" w14:textId="77777777" w:rsidR="00A36547" w:rsidRPr="00FE6FA5" w:rsidRDefault="00A36547" w:rsidP="00FE6FA5">
      <w:pPr>
        <w:pBdr>
          <w:bottom w:val="single" w:sz="12" w:space="1" w:color="auto"/>
        </w:pBdr>
        <w:tabs>
          <w:tab w:val="left" w:pos="1985"/>
        </w:tabs>
        <w:spacing w:line="240" w:lineRule="auto"/>
        <w:ind w:left="0" w:firstLine="0"/>
        <w:rPr>
          <w:rFonts w:ascii="Calibri" w:eastAsia="Batang" w:hAnsi="Calibri" w:cs="Calibri"/>
          <w:sz w:val="24"/>
          <w:lang w:eastAsia="ko-KR"/>
        </w:rPr>
      </w:pPr>
      <w:r w:rsidRPr="00FE6FA5">
        <w:rPr>
          <w:rFonts w:ascii="Calibri" w:hAnsi="Calibri" w:cs="Calibri"/>
          <w:b/>
          <w:sz w:val="24"/>
        </w:rPr>
        <w:t>Document for:</w:t>
      </w:r>
      <w:r w:rsidRPr="00FE6FA5">
        <w:rPr>
          <w:rFonts w:ascii="Calibri" w:hAnsi="Calibri" w:cs="Calibri"/>
          <w:sz w:val="24"/>
        </w:rPr>
        <w:tab/>
      </w:r>
      <w:r w:rsidRPr="00FE6FA5">
        <w:rPr>
          <w:rFonts w:ascii="Calibri" w:eastAsia="Batang" w:hAnsi="Calibri" w:cs="Calibri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FE6FA5">
        <w:rPr>
          <w:rFonts w:ascii="Calibri" w:eastAsia="Batang" w:hAnsi="Calibri" w:cs="Calibri"/>
          <w:sz w:val="24"/>
          <w:lang w:eastAsia="ko-KR"/>
        </w:rPr>
        <w:t xml:space="preserve"> and decision</w:t>
      </w:r>
    </w:p>
    <w:p w14:paraId="2F07CE50" w14:textId="77777777" w:rsidR="00A36547" w:rsidRPr="00FE6FA5" w:rsidRDefault="00A36547" w:rsidP="00FE6FA5">
      <w:pPr>
        <w:pStyle w:val="Heading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rPr>
          <w:rFonts w:ascii="Calibri" w:eastAsia="SimSun" w:hAnsi="Calibri" w:cs="Calibri"/>
          <w:b/>
          <w:kern w:val="32"/>
          <w:lang w:eastAsia="zh-CN"/>
        </w:rPr>
      </w:pPr>
      <w:r w:rsidRPr="00FE6FA5">
        <w:rPr>
          <w:rFonts w:ascii="Calibri" w:eastAsia="SimSun" w:hAnsi="Calibri" w:cs="Calibri"/>
          <w:b/>
          <w:kern w:val="32"/>
          <w:lang w:eastAsia="zh-CN"/>
        </w:rPr>
        <w:t>Introduction</w:t>
      </w:r>
    </w:p>
    <w:p w14:paraId="59829154" w14:textId="12BBB37D" w:rsidR="00A8760A" w:rsidRPr="00FE6FA5" w:rsidRDefault="00A57D81" w:rsidP="00FE6FA5">
      <w:pPr>
        <w:spacing w:line="240" w:lineRule="auto"/>
        <w:ind w:left="0" w:firstLine="0"/>
        <w:rPr>
          <w:rFonts w:ascii="Calibri" w:eastAsiaTheme="minorEastAsia" w:hAnsi="Calibri" w:cs="Calibri"/>
          <w:sz w:val="22"/>
          <w:lang w:eastAsia="ko-KR"/>
        </w:rPr>
      </w:pPr>
      <w:r w:rsidRPr="00FE6FA5">
        <w:rPr>
          <w:rFonts w:ascii="Calibri" w:eastAsiaTheme="minorEastAsia" w:hAnsi="Calibri" w:cs="Calibri"/>
          <w:sz w:val="22"/>
          <w:lang w:eastAsia="ko-KR"/>
        </w:rPr>
        <w:t xml:space="preserve">According to </w:t>
      </w:r>
      <w:r w:rsidR="007778FF" w:rsidRPr="00FE6FA5">
        <w:rPr>
          <w:rFonts w:ascii="Calibri" w:eastAsiaTheme="minorEastAsia" w:hAnsi="Calibri" w:cs="Calibri"/>
          <w:sz w:val="22"/>
          <w:lang w:eastAsia="ko-KR"/>
        </w:rPr>
        <w:t xml:space="preserve">the </w:t>
      </w:r>
      <w:r w:rsidR="00015D94">
        <w:rPr>
          <w:rFonts w:ascii="Calibri" w:eastAsiaTheme="minorEastAsia" w:hAnsi="Calibri" w:cs="Calibri"/>
          <w:sz w:val="22"/>
          <w:lang w:eastAsia="ko-KR"/>
        </w:rPr>
        <w:t>SI</w:t>
      </w:r>
      <w:r w:rsidRPr="00FE6FA5">
        <w:rPr>
          <w:rFonts w:ascii="Calibri" w:eastAsiaTheme="minorEastAsia" w:hAnsi="Calibri" w:cs="Calibri"/>
          <w:sz w:val="22"/>
          <w:lang w:eastAsia="ko-KR"/>
        </w:rPr>
        <w:t xml:space="preserve"> for</w:t>
      </w:r>
      <w:r w:rsidR="0006687F">
        <w:rPr>
          <w:rFonts w:ascii="Calibri" w:eastAsiaTheme="minorEastAsia" w:hAnsi="Calibri" w:cs="Calibri"/>
          <w:sz w:val="22"/>
          <w:lang w:eastAsia="ko-KR"/>
        </w:rPr>
        <w:t xml:space="preserve"> </w:t>
      </w:r>
      <w:bookmarkStart w:id="3" w:name="_Hlk158908977"/>
      <w:r w:rsidR="0006687F">
        <w:rPr>
          <w:rFonts w:ascii="Calibri" w:eastAsiaTheme="minorEastAsia" w:hAnsi="Calibri" w:cs="Calibri"/>
          <w:sz w:val="22"/>
          <w:lang w:eastAsia="ko-KR"/>
        </w:rPr>
        <w:t xml:space="preserve">Release </w:t>
      </w:r>
      <w:r w:rsidR="006A633C">
        <w:rPr>
          <w:rFonts w:ascii="Calibri" w:eastAsiaTheme="minorEastAsia" w:hAnsi="Calibri" w:cs="Calibri"/>
          <w:sz w:val="22"/>
          <w:lang w:eastAsia="ko-KR"/>
        </w:rPr>
        <w:t>20</w:t>
      </w:r>
      <w:r w:rsidRPr="00FE6FA5">
        <w:rPr>
          <w:rFonts w:ascii="Calibri" w:eastAsiaTheme="minorEastAsia" w:hAnsi="Calibri" w:cs="Calibri"/>
          <w:sz w:val="22"/>
          <w:lang w:eastAsia="ko-KR"/>
        </w:rPr>
        <w:t xml:space="preserve"> </w:t>
      </w:r>
      <w:bookmarkEnd w:id="3"/>
      <w:r w:rsidR="006A41E9">
        <w:rPr>
          <w:rFonts w:ascii="Calibri" w:eastAsiaTheme="minorEastAsia" w:hAnsi="Calibri" w:cs="Calibri"/>
          <w:sz w:val="22"/>
          <w:lang w:eastAsia="ko-KR"/>
        </w:rPr>
        <w:t>ISAC</w:t>
      </w:r>
      <w:r w:rsidRPr="00FE6FA5">
        <w:rPr>
          <w:rFonts w:ascii="Calibri" w:eastAsiaTheme="minorEastAsia" w:hAnsi="Calibri" w:cs="Calibri"/>
          <w:sz w:val="22"/>
          <w:lang w:eastAsia="ko-KR"/>
        </w:rPr>
        <w:t xml:space="preserve"> </w:t>
      </w:r>
      <w:r w:rsidR="00A41495" w:rsidRPr="00FE6FA5">
        <w:rPr>
          <w:rFonts w:ascii="Calibri" w:eastAsiaTheme="minorEastAsia" w:hAnsi="Calibri" w:cs="Calibri"/>
          <w:sz w:val="22"/>
          <w:lang w:eastAsia="ko-KR"/>
        </w:rPr>
        <w:t>[1]</w:t>
      </w:r>
      <w:r w:rsidR="00A8760A" w:rsidRPr="00FE6FA5">
        <w:rPr>
          <w:rFonts w:ascii="Calibri" w:eastAsiaTheme="minorEastAsia" w:hAnsi="Calibri" w:cs="Calibri"/>
          <w:sz w:val="22"/>
          <w:lang w:eastAsia="ko-KR"/>
        </w:rPr>
        <w:t>,</w:t>
      </w:r>
      <w:r w:rsidRPr="00FE6FA5">
        <w:rPr>
          <w:rFonts w:ascii="Calibri" w:eastAsiaTheme="minorEastAsia" w:hAnsi="Calibri" w:cs="Calibri"/>
          <w:sz w:val="22"/>
          <w:lang w:eastAsia="ko-KR"/>
        </w:rPr>
        <w:t xml:space="preserve"> the objective of this </w:t>
      </w:r>
      <w:r w:rsidR="00015D94">
        <w:rPr>
          <w:rFonts w:ascii="Calibri" w:eastAsiaTheme="minorEastAsia" w:hAnsi="Calibri" w:cs="Calibri"/>
          <w:sz w:val="22"/>
          <w:lang w:eastAsia="ko-KR"/>
        </w:rPr>
        <w:t>SI</w:t>
      </w:r>
      <w:r w:rsidRPr="00FE6FA5">
        <w:rPr>
          <w:rFonts w:ascii="Calibri" w:eastAsiaTheme="minorEastAsia" w:hAnsi="Calibri" w:cs="Calibri"/>
          <w:sz w:val="22"/>
          <w:lang w:eastAsia="ko-KR"/>
        </w:rPr>
        <w:t xml:space="preserve"> is as follows</w:t>
      </w:r>
      <w:r w:rsidR="00A8760A" w:rsidRPr="00FE6FA5">
        <w:rPr>
          <w:rFonts w:ascii="Calibri" w:eastAsiaTheme="minorEastAsia" w:hAnsi="Calibri" w:cs="Calibri"/>
          <w:sz w:val="22"/>
          <w:lang w:eastAsia="ko-KR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26A9F" w:rsidRPr="00FE6FA5" w14:paraId="0C19A73B" w14:textId="77777777" w:rsidTr="00A8462E">
        <w:tc>
          <w:tcPr>
            <w:tcW w:w="9016" w:type="dxa"/>
          </w:tcPr>
          <w:p w14:paraId="30525440" w14:textId="77777777" w:rsidR="00B9548C" w:rsidRPr="00023870" w:rsidRDefault="00B9548C" w:rsidP="00B9548C">
            <w:pPr>
              <w:rPr>
                <w:bCs/>
              </w:rPr>
            </w:pPr>
            <w:r w:rsidRPr="00023870">
              <w:rPr>
                <w:bCs/>
              </w:rPr>
              <w:t xml:space="preserve">Evaluate the performance of </w:t>
            </w:r>
            <w:proofErr w:type="spellStart"/>
            <w:r w:rsidRPr="00023870">
              <w:rPr>
                <w:bCs/>
              </w:rPr>
              <w:t>gNB</w:t>
            </w:r>
            <w:proofErr w:type="spellEnd"/>
            <w:r w:rsidRPr="00023870">
              <w:rPr>
                <w:bCs/>
              </w:rPr>
              <w:t>-based mono-static sensing (i.e., single TRP with co-located sensing transmitter and receiver) for UAV use case [RAN1]</w:t>
            </w:r>
          </w:p>
          <w:p w14:paraId="6176F6F6" w14:textId="77777777" w:rsidR="00B9548C" w:rsidRPr="00023870" w:rsidRDefault="00B9548C" w:rsidP="00B9548C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bCs/>
              </w:rPr>
            </w:pPr>
            <w:r w:rsidRPr="00023870">
              <w:rPr>
                <w:bCs/>
              </w:rPr>
              <w:t>Identify and study metrics, measurements, and relevant measurement quantization for UAV use case</w:t>
            </w:r>
          </w:p>
          <w:p w14:paraId="2BED21CC" w14:textId="77777777" w:rsidR="00B9548C" w:rsidRPr="00023870" w:rsidRDefault="00B9548C" w:rsidP="00B9548C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bCs/>
              </w:rPr>
            </w:pPr>
            <w:r w:rsidRPr="00023870">
              <w:rPr>
                <w:bCs/>
              </w:rPr>
              <w:t>As baseline, existing DL NR waveform and DL NR reference signals are to be used for evaluations.</w:t>
            </w:r>
          </w:p>
          <w:p w14:paraId="43364E33" w14:textId="77777777" w:rsidR="00B9548C" w:rsidRDefault="00B9548C" w:rsidP="00B9548C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bCs/>
              </w:rPr>
            </w:pPr>
            <w:r w:rsidRPr="00023870">
              <w:rPr>
                <w:bCs/>
              </w:rPr>
              <w:t>For other waveform and reference signals, companies are to share relevant information</w:t>
            </w:r>
          </w:p>
          <w:p w14:paraId="1562D21F" w14:textId="77777777" w:rsidR="00B9548C" w:rsidRPr="00BC3919" w:rsidRDefault="00B9548C" w:rsidP="00B9548C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No UE impacts</w:t>
            </w:r>
          </w:p>
          <w:p w14:paraId="0B23AFB4" w14:textId="77777777" w:rsidR="00B9548C" w:rsidRPr="00023870" w:rsidRDefault="00B9548C" w:rsidP="00B9548C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bCs/>
              </w:rPr>
            </w:pPr>
            <w:r w:rsidRPr="00023870">
              <w:rPr>
                <w:bCs/>
              </w:rPr>
              <w:t>Deployment scenario and assumptions for channel model calibration for UAV sensing targets in the Rel-19 ISAC channel model SI [</w:t>
            </w:r>
            <w:proofErr w:type="spellStart"/>
            <w:r w:rsidRPr="00023870">
              <w:rPr>
                <w:i/>
                <w:lang w:val="fr-FR"/>
              </w:rPr>
              <w:t>FS_Sensing_NR</w:t>
            </w:r>
            <w:proofErr w:type="spellEnd"/>
            <w:r w:rsidRPr="00023870">
              <w:rPr>
                <w:rFonts w:eastAsia="DengXian"/>
                <w:iCs/>
                <w:lang w:val="fr-FR" w:eastAsia="zh-CN"/>
              </w:rPr>
              <w:t xml:space="preserve">] </w:t>
            </w:r>
            <w:r w:rsidRPr="00023870">
              <w:rPr>
                <w:bCs/>
              </w:rPr>
              <w:t>are used as starting point for evaluation assumptions.</w:t>
            </w:r>
          </w:p>
          <w:p w14:paraId="731847F5" w14:textId="77777777" w:rsidR="00B9548C" w:rsidRPr="00023870" w:rsidRDefault="00B9548C" w:rsidP="00B9548C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bCs/>
              </w:rPr>
            </w:pPr>
            <w:r w:rsidRPr="00023870">
              <w:rPr>
                <w:bCs/>
              </w:rPr>
              <w:t>FR1 frequency range is prioritized.</w:t>
            </w:r>
          </w:p>
          <w:p w14:paraId="058D6B5B" w14:textId="77777777" w:rsidR="00B9548C" w:rsidRPr="00023870" w:rsidRDefault="00B9548C" w:rsidP="00B9548C">
            <w:pPr>
              <w:contextualSpacing/>
              <w:rPr>
                <w:bCs/>
              </w:rPr>
            </w:pPr>
          </w:p>
          <w:p w14:paraId="1D5C4486" w14:textId="77777777" w:rsidR="00B9548C" w:rsidRPr="00023870" w:rsidRDefault="00B9548C" w:rsidP="00B9548C">
            <w:pPr>
              <w:rPr>
                <w:bCs/>
              </w:rPr>
            </w:pPr>
            <w:r w:rsidRPr="00023870">
              <w:rPr>
                <w:bCs/>
              </w:rPr>
              <w:t>Study the procedures, signaling between RAN and CN to support ISAC [RAN3]</w:t>
            </w:r>
          </w:p>
          <w:p w14:paraId="77BD8093" w14:textId="77777777" w:rsidR="00B9548C" w:rsidRPr="00023870" w:rsidRDefault="00B9548C" w:rsidP="00B9548C">
            <w:pPr>
              <w:rPr>
                <w:bCs/>
              </w:rPr>
            </w:pPr>
          </w:p>
          <w:p w14:paraId="3BFA7493" w14:textId="77777777" w:rsidR="00B9548C" w:rsidRPr="00023870" w:rsidRDefault="00B9548C" w:rsidP="00B9548C">
            <w:pPr>
              <w:rPr>
                <w:bCs/>
              </w:rPr>
            </w:pPr>
            <w:r w:rsidRPr="00023870">
              <w:rPr>
                <w:bCs/>
              </w:rPr>
              <w:t xml:space="preserve">Study network architecture for </w:t>
            </w:r>
            <w:proofErr w:type="spellStart"/>
            <w:r w:rsidRPr="00023870">
              <w:rPr>
                <w:bCs/>
              </w:rPr>
              <w:t>gNB</w:t>
            </w:r>
            <w:proofErr w:type="spellEnd"/>
            <w:r w:rsidRPr="00023870">
              <w:rPr>
                <w:bCs/>
              </w:rPr>
              <w:t>-based mono-static sensing for UAV sensing target use cases [RAN3]</w:t>
            </w:r>
          </w:p>
          <w:p w14:paraId="1256F7E8" w14:textId="77777777" w:rsidR="00B9548C" w:rsidRPr="00023870" w:rsidRDefault="00B9548C" w:rsidP="00B9548C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bCs/>
              </w:rPr>
            </w:pPr>
            <w:r w:rsidRPr="00023870">
              <w:rPr>
                <w:bCs/>
              </w:rPr>
              <w:t xml:space="preserve">Applicability to </w:t>
            </w:r>
            <w:proofErr w:type="spellStart"/>
            <w:r w:rsidRPr="00023870">
              <w:rPr>
                <w:bCs/>
              </w:rPr>
              <w:t>gNB</w:t>
            </w:r>
            <w:proofErr w:type="spellEnd"/>
            <w:r w:rsidRPr="00023870">
              <w:rPr>
                <w:bCs/>
              </w:rPr>
              <w:t xml:space="preserve"> bistatic sensing may be considered as part of this network architecture without additional architecture impacts.</w:t>
            </w:r>
          </w:p>
          <w:p w14:paraId="2D714437" w14:textId="77777777" w:rsidR="00B9548C" w:rsidRPr="00023870" w:rsidRDefault="00B9548C" w:rsidP="00B9548C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bCs/>
              </w:rPr>
            </w:pPr>
            <w:r w:rsidRPr="00023870">
              <w:rPr>
                <w:lang w:eastAsia="ko-KR"/>
              </w:rPr>
              <w:t>No inter-</w:t>
            </w:r>
            <w:proofErr w:type="spellStart"/>
            <w:r w:rsidRPr="00023870">
              <w:rPr>
                <w:lang w:eastAsia="ko-KR"/>
              </w:rPr>
              <w:t>gNB</w:t>
            </w:r>
            <w:proofErr w:type="spellEnd"/>
            <w:r w:rsidRPr="00023870">
              <w:rPr>
                <w:lang w:eastAsia="ko-KR"/>
              </w:rPr>
              <w:t xml:space="preserve"> coordination will be studied.</w:t>
            </w:r>
          </w:p>
          <w:p w14:paraId="6B0724BF" w14:textId="1D0301B9" w:rsidR="005B3A21" w:rsidRPr="00FE6FA5" w:rsidRDefault="00B9548C" w:rsidP="00B9548C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rFonts w:ascii="Calibri" w:eastAsia="Batang" w:hAnsi="Calibri" w:cs="Calibri"/>
                <w:lang w:val="en-GB" w:eastAsia="ko-KR"/>
              </w:rPr>
            </w:pPr>
            <w:r w:rsidRPr="00023870">
              <w:rPr>
                <w:bCs/>
              </w:rPr>
              <w:t>Coordination with SA2 as necessary.</w:t>
            </w:r>
          </w:p>
        </w:tc>
      </w:tr>
    </w:tbl>
    <w:p w14:paraId="4109216C" w14:textId="77777777" w:rsidR="0093084A" w:rsidRDefault="0093084A" w:rsidP="00387DCA">
      <w:pPr>
        <w:pStyle w:val="BodyText"/>
        <w:spacing w:before="240"/>
        <w:rPr>
          <w:rFonts w:ascii="Calibri" w:eastAsiaTheme="minorEastAsia" w:hAnsi="Calibri" w:cs="Calibri"/>
          <w:sz w:val="22"/>
          <w:szCs w:val="20"/>
          <w:lang w:eastAsia="ko-KR"/>
        </w:rPr>
      </w:pPr>
    </w:p>
    <w:p w14:paraId="08115869" w14:textId="23F0220A" w:rsidR="00387DCA" w:rsidRDefault="00F33583" w:rsidP="00387DCA">
      <w:pPr>
        <w:pStyle w:val="BodyText"/>
        <w:spacing w:before="240"/>
        <w:rPr>
          <w:rFonts w:ascii="Calibri" w:eastAsiaTheme="minorEastAsia" w:hAnsi="Calibri" w:cs="Calibri"/>
          <w:sz w:val="22"/>
          <w:szCs w:val="20"/>
          <w:lang w:eastAsia="ko-KR"/>
        </w:rPr>
      </w:pPr>
      <w:r w:rsidRPr="002F4615">
        <w:rPr>
          <w:rFonts w:ascii="Calibri" w:eastAsiaTheme="minorEastAsia" w:hAnsi="Calibri" w:cs="Calibri"/>
          <w:sz w:val="22"/>
          <w:szCs w:val="20"/>
          <w:lang w:eastAsia="ko-KR"/>
        </w:rPr>
        <w:t>The following agreements were made</w:t>
      </w:r>
      <w:r w:rsidR="00194C77">
        <w:rPr>
          <w:rFonts w:ascii="Calibri" w:eastAsiaTheme="minorEastAsia" w:hAnsi="Calibri" w:cs="Calibri"/>
          <w:sz w:val="22"/>
          <w:szCs w:val="20"/>
          <w:lang w:eastAsia="ko-KR"/>
        </w:rPr>
        <w:t xml:space="preserve"> in Release 19</w:t>
      </w:r>
      <w:r w:rsidRPr="002F4615">
        <w:rPr>
          <w:rFonts w:ascii="Calibri" w:eastAsiaTheme="minorEastAsia" w:hAnsi="Calibri" w:cs="Calibri"/>
          <w:sz w:val="22"/>
          <w:szCs w:val="20"/>
          <w:lang w:eastAsia="ko-KR"/>
        </w:rPr>
        <w:t xml:space="preserve"> </w:t>
      </w:r>
      <w:r w:rsidR="00683F41">
        <w:rPr>
          <w:rFonts w:ascii="Calibri" w:eastAsiaTheme="minorEastAsia" w:hAnsi="Calibri" w:cs="Calibri"/>
          <w:sz w:val="22"/>
          <w:szCs w:val="20"/>
          <w:lang w:eastAsia="ko-KR"/>
        </w:rPr>
        <w:t>for UAV sensing scenarios</w:t>
      </w:r>
      <w:r w:rsidRPr="002F4615">
        <w:rPr>
          <w:rFonts w:ascii="Calibri" w:eastAsiaTheme="minorEastAsia" w:hAnsi="Calibri" w:cs="Calibri"/>
          <w:sz w:val="22"/>
          <w:szCs w:val="20"/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87DCA" w14:paraId="1D3B6DCB" w14:textId="77777777" w:rsidTr="006F2FD4">
        <w:tc>
          <w:tcPr>
            <w:tcW w:w="9016" w:type="dxa"/>
          </w:tcPr>
          <w:p w14:paraId="26C7E060" w14:textId="45F0873D" w:rsidR="00387DCA" w:rsidRPr="005E3C68" w:rsidRDefault="00387DCA" w:rsidP="00387DCA">
            <w:pPr>
              <w:jc w:val="center"/>
              <w:rPr>
                <w:b/>
                <w:bCs/>
                <w:lang w:eastAsia="zh-CN"/>
              </w:rPr>
            </w:pPr>
            <w:r w:rsidRPr="005E3C68">
              <w:rPr>
                <w:b/>
                <w:bCs/>
                <w:lang w:eastAsia="zh-CN"/>
              </w:rPr>
              <w:t xml:space="preserve"> Evaluation parameters for UAV sensing scenarios</w:t>
            </w:r>
          </w:p>
          <w:tbl>
            <w:tblPr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2260"/>
              <w:gridCol w:w="2314"/>
              <w:gridCol w:w="4216"/>
            </w:tblGrid>
            <w:tr w:rsidR="00683F41" w:rsidRPr="00836D9F" w14:paraId="7A50FF40" w14:textId="77777777" w:rsidTr="00836893">
              <w:trPr>
                <w:trHeight w:val="20"/>
                <w:jc w:val="center"/>
              </w:trPr>
              <w:tc>
                <w:tcPr>
                  <w:tcW w:w="2602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6C48DBAF" w14:textId="77777777" w:rsidR="00683F41" w:rsidRPr="00836D9F" w:rsidRDefault="00683F41" w:rsidP="00683F41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/>
                      <w:sz w:val="16"/>
                      <w:szCs w:val="16"/>
                      <w:lang w:eastAsia="zh-CN"/>
                    </w:rPr>
                    <w:lastRenderedPageBreak/>
                    <w:t>Parameters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4220AB1B" w14:textId="77777777" w:rsidR="00683F41" w:rsidRPr="00836D9F" w:rsidRDefault="00683F41" w:rsidP="00683F41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eastAsia="zh-CN"/>
                    </w:rPr>
                    <w:t>Value</w:t>
                  </w:r>
                </w:p>
              </w:tc>
            </w:tr>
            <w:tr w:rsidR="00683F41" w:rsidRPr="00C0226C" w14:paraId="0C682570" w14:textId="77777777" w:rsidTr="00836893">
              <w:trPr>
                <w:trHeight w:val="20"/>
                <w:jc w:val="center"/>
              </w:trPr>
              <w:tc>
                <w:tcPr>
                  <w:tcW w:w="2602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5D2F4B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Applicable communication scenarios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1EBF93B" w14:textId="77777777" w:rsidR="00683F41" w:rsidRPr="00060C55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val="it-IT" w:eastAsia="zh-CN"/>
                    </w:rPr>
                  </w:pPr>
                  <w:r w:rsidRPr="00060C55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val="it-IT" w:eastAsia="zh-CN"/>
                    </w:rPr>
                    <w:t>UMi, UMa, R</w:t>
                  </w:r>
                  <w:r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val="it-IT" w:eastAsia="zh-CN"/>
                    </w:rPr>
                    <w:t>M</w:t>
                  </w:r>
                  <w:r w:rsidRPr="00060C55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val="it-IT" w:eastAsia="zh-CN"/>
                    </w:rPr>
                    <w:t>a</w:t>
                  </w:r>
                  <w:r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val="it-IT" w:eastAsia="zh-CN"/>
                    </w:rPr>
                    <w:t>, SMa</w:t>
                  </w:r>
                </w:p>
                <w:p w14:paraId="34C533FC" w14:textId="77777777" w:rsidR="00683F41" w:rsidRPr="00060C55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sz w:val="16"/>
                      <w:szCs w:val="16"/>
                      <w:lang w:val="it-IT" w:eastAsia="zh-CN"/>
                    </w:rPr>
                  </w:pPr>
                  <w:r w:rsidRPr="00060C55">
                    <w:rPr>
                      <w:rFonts w:ascii="Arial" w:hAnsi="Arial" w:cs="Arial"/>
                      <w:bCs/>
                      <w:sz w:val="16"/>
                      <w:szCs w:val="16"/>
                      <w:lang w:val="it-IT" w:eastAsia="zh-CN"/>
                    </w:rPr>
                    <w:t>UMi-AV, UMa-AV, RMa-AV</w:t>
                  </w:r>
                </w:p>
              </w:tc>
            </w:tr>
            <w:tr w:rsidR="00683F41" w:rsidRPr="00836D9F" w14:paraId="28600159" w14:textId="77777777" w:rsidTr="00836893">
              <w:trPr>
                <w:trHeight w:val="20"/>
                <w:jc w:val="center"/>
              </w:trPr>
              <w:tc>
                <w:tcPr>
                  <w:tcW w:w="1286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1270F9D4" w14:textId="77777777" w:rsidR="00683F41" w:rsidRPr="00836D9F" w:rsidRDefault="00683F41" w:rsidP="00683F41">
                  <w:pPr>
                    <w:spacing w:line="240" w:lineRule="auto"/>
                    <w:ind w:left="0" w:firstLine="134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 xml:space="preserve">Sensing transmitters and </w:t>
                  </w:r>
                  <w:proofErr w:type="gramStart"/>
                  <w:r w:rsidRPr="00836D9F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receivers</w:t>
                  </w:r>
                  <w:proofErr w:type="gramEnd"/>
                  <w:r w:rsidRPr="00836D9F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 xml:space="preserve"> properties</w:t>
                  </w:r>
                </w:p>
              </w:tc>
              <w:tc>
                <w:tcPr>
                  <w:tcW w:w="1316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132D0014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Rx/Tx Locations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4068AC5F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>Rx/Tx locations are selected among the TRPs and UEs locations in the corresponding communication scenarios.</w:t>
                  </w:r>
                </w:p>
                <w:p w14:paraId="0AA99FB1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42F71">
                    <w:rPr>
                      <w:rFonts w:ascii="Arial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 xml:space="preserve">Note1: This may include aerial UEs for </w:t>
                  </w:r>
                  <w:proofErr w:type="spellStart"/>
                  <w:r w:rsidRPr="00842F71">
                    <w:rPr>
                      <w:rFonts w:ascii="Arial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>UMi</w:t>
                  </w:r>
                  <w:proofErr w:type="spellEnd"/>
                  <w:r w:rsidRPr="00842F71">
                    <w:rPr>
                      <w:rFonts w:ascii="Arial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 xml:space="preserve">-AV, </w:t>
                  </w:r>
                  <w:proofErr w:type="spellStart"/>
                  <w:r w:rsidRPr="00842F71">
                    <w:rPr>
                      <w:rFonts w:ascii="Arial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>UMa</w:t>
                  </w:r>
                  <w:proofErr w:type="spellEnd"/>
                  <w:r w:rsidRPr="00842F71">
                    <w:rPr>
                      <w:rFonts w:ascii="Arial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 xml:space="preserve">-AV, </w:t>
                  </w:r>
                  <w:proofErr w:type="spellStart"/>
                  <w:r w:rsidRPr="00842F71">
                    <w:rPr>
                      <w:rFonts w:ascii="Arial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>RMa</w:t>
                  </w:r>
                  <w:proofErr w:type="spellEnd"/>
                  <w:r w:rsidRPr="00842F71">
                    <w:rPr>
                      <w:rFonts w:ascii="Arial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>-AV communication scenarios. In this case, other Rx/Tx properties (e.g. mobility) are also taken from the corresponding communication scenario.</w:t>
                  </w:r>
                </w:p>
              </w:tc>
            </w:tr>
            <w:tr w:rsidR="00683F41" w:rsidRPr="00836D9F" w14:paraId="6E190FAB" w14:textId="77777777" w:rsidTr="00836893">
              <w:trPr>
                <w:trHeight w:val="20"/>
                <w:jc w:val="center"/>
              </w:trPr>
              <w:tc>
                <w:tcPr>
                  <w:tcW w:w="1286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06208814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Sensing target</w:t>
                  </w:r>
                </w:p>
              </w:tc>
              <w:tc>
                <w:tcPr>
                  <w:tcW w:w="1316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29112B74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  <w:t>LOS/NLOS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12BCBFDC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>LOS and NLOS</w:t>
                  </w:r>
                </w:p>
              </w:tc>
            </w:tr>
            <w:tr w:rsidR="00683F41" w:rsidRPr="00836D9F" w14:paraId="0648D124" w14:textId="77777777" w:rsidTr="00836893">
              <w:trPr>
                <w:trHeight w:val="20"/>
                <w:jc w:val="center"/>
              </w:trPr>
              <w:tc>
                <w:tcPr>
                  <w:tcW w:w="1286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527B0E87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316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55E9312D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  <w:t>Outdoor/indoor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6E1066E8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>Outdoor</w:t>
                  </w:r>
                </w:p>
              </w:tc>
            </w:tr>
            <w:tr w:rsidR="00683F41" w:rsidRPr="00836D9F" w14:paraId="24D84D1E" w14:textId="77777777" w:rsidTr="00836893">
              <w:trPr>
                <w:trHeight w:val="20"/>
                <w:jc w:val="center"/>
              </w:trPr>
              <w:tc>
                <w:tcPr>
                  <w:tcW w:w="1286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328BF31F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3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DFACA13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  <w:t>3D mobility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26FE43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jc w:val="left"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>Horizontal velocity: uniform distribution between</w:t>
                  </w:r>
                  <w:r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 xml:space="preserve"> </w:t>
                  </w: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 xml:space="preserve">0 and 180km/h, if horizontal velocity is not fixed to 0. </w:t>
                  </w:r>
                </w:p>
                <w:p w14:paraId="47F5357E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>Vertical velocity: 0km/h, optional {20, 40} km/h</w:t>
                  </w:r>
                </w:p>
                <w:p w14:paraId="251204DB" w14:textId="77777777" w:rsidR="00683F41" w:rsidRPr="00842F71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</w:pPr>
                  <w:r w:rsidRPr="00842F71">
                    <w:rPr>
                      <w:rFonts w:ascii="Arial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>NOTE2: 3D mobility can be horizontal only or vertical only or a combination for each sensing target</w:t>
                  </w:r>
                </w:p>
                <w:p w14:paraId="3F51167B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42F71">
                    <w:rPr>
                      <w:rFonts w:ascii="Arial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>NOTE 3: time-varying velocity may be considered for future evaluations.</w:t>
                  </w:r>
                </w:p>
              </w:tc>
            </w:tr>
            <w:tr w:rsidR="00683F41" w:rsidRPr="00836D9F" w14:paraId="342782D4" w14:textId="77777777" w:rsidTr="00836893">
              <w:trPr>
                <w:trHeight w:val="20"/>
                <w:jc w:val="center"/>
              </w:trPr>
              <w:tc>
                <w:tcPr>
                  <w:tcW w:w="1286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191348F9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3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3E34077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  <w:t>3D distribution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2CDE10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 xml:space="preserve">Horizontal plane: </w:t>
                  </w:r>
                </w:p>
                <w:p w14:paraId="244FD492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 xml:space="preserve">Option A: </w:t>
                  </w:r>
                  <w:r w:rsidRPr="00836D9F">
                    <w:rPr>
                      <w:rFonts w:ascii="Arial" w:hAnsi="Arial" w:cs="Arial"/>
                      <w:bCs/>
                      <w:i/>
                      <w:sz w:val="16"/>
                      <w:szCs w:val="16"/>
                      <w:lang w:eastAsia="zh-CN"/>
                    </w:rPr>
                    <w:t>N</w:t>
                  </w: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 xml:space="preserve"> targets uniformly distributed within one cell. </w:t>
                  </w:r>
                </w:p>
                <w:p w14:paraId="259AA6D4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 xml:space="preserve">Option B: </w:t>
                  </w:r>
                  <w:r w:rsidRPr="00836D9F">
                    <w:rPr>
                      <w:rFonts w:ascii="Arial" w:hAnsi="Arial" w:cs="Arial"/>
                      <w:bCs/>
                      <w:i/>
                      <w:sz w:val="16"/>
                      <w:szCs w:val="16"/>
                      <w:lang w:eastAsia="zh-CN"/>
                    </w:rPr>
                    <w:t>N</w:t>
                  </w: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 xml:space="preserve"> targets uniformly distributed per cell. </w:t>
                  </w:r>
                </w:p>
                <w:p w14:paraId="38FED8ED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 xml:space="preserve">Option C: </w:t>
                  </w:r>
                  <w:r w:rsidRPr="00836D9F">
                    <w:rPr>
                      <w:rFonts w:ascii="Arial" w:hAnsi="Arial" w:cs="Arial"/>
                      <w:bCs/>
                      <w:i/>
                      <w:sz w:val="16"/>
                      <w:szCs w:val="16"/>
                      <w:lang w:eastAsia="zh-CN"/>
                    </w:rPr>
                    <w:t>N</w:t>
                  </w: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 xml:space="preserve"> targets uniformly distributed within an area not necessarily determined by cell boundaries.</w:t>
                  </w:r>
                </w:p>
                <w:p w14:paraId="23D4C1A2" w14:textId="77777777" w:rsidR="00683F41" w:rsidRPr="00842F71" w:rsidRDefault="00683F41" w:rsidP="00683F41">
                  <w:pPr>
                    <w:spacing w:before="0" w:after="0" w:line="0" w:lineRule="atLeast"/>
                    <w:ind w:left="0" w:firstLine="0"/>
                    <w:contextualSpacing/>
                    <w:rPr>
                      <w:rFonts w:ascii="Arial" w:eastAsia="DengXian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bCs/>
                      <w:i/>
                      <w:color w:val="FF0000"/>
                      <w:sz w:val="16"/>
                      <w:szCs w:val="16"/>
                      <w:lang w:eastAsia="zh-CN"/>
                    </w:rPr>
                    <w:t xml:space="preserve">       </w:t>
                  </w:r>
                  <w:r w:rsidRPr="00842F71">
                    <w:rPr>
                      <w:rFonts w:ascii="Arial" w:eastAsia="DengXian" w:hAnsi="Arial" w:cs="Arial"/>
                      <w:bCs/>
                      <w:i/>
                      <w:color w:val="FF0000"/>
                      <w:sz w:val="16"/>
                      <w:szCs w:val="16"/>
                      <w:lang w:eastAsia="zh-CN"/>
                    </w:rPr>
                    <w:t>N</w:t>
                  </w:r>
                  <w:r w:rsidRPr="00842F71">
                    <w:rPr>
                      <w:rFonts w:ascii="Arial" w:eastAsia="DengXian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 xml:space="preserve"> = {1, 2, 3, 4, 5}</w:t>
                  </w:r>
                </w:p>
                <w:p w14:paraId="34152CE8" w14:textId="77777777" w:rsidR="00683F41" w:rsidRDefault="00683F41" w:rsidP="00683F41">
                  <w:pPr>
                    <w:spacing w:before="0" w:after="0" w:line="0" w:lineRule="atLeast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42F71">
                    <w:rPr>
                      <w:rFonts w:ascii="Arial" w:eastAsia="DengXian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 xml:space="preserve">NOTE4: </w:t>
                  </w:r>
                  <w:r w:rsidRPr="00842F71">
                    <w:rPr>
                      <w:rFonts w:ascii="Arial" w:eastAsia="DengXian" w:hAnsi="Arial" w:cs="Arial"/>
                      <w:bCs/>
                      <w:i/>
                      <w:color w:val="FF0000"/>
                      <w:sz w:val="16"/>
                      <w:szCs w:val="16"/>
                      <w:lang w:eastAsia="zh-CN"/>
                    </w:rPr>
                    <w:t>N</w:t>
                  </w:r>
                  <w:r w:rsidRPr="00842F71">
                    <w:rPr>
                      <w:rFonts w:ascii="Arial" w:eastAsia="DengXian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>=0 may be considered for the evaluation of false alarm</w:t>
                  </w:r>
                </w:p>
                <w:p w14:paraId="2B689DF1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</w:p>
                <w:p w14:paraId="67800256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 xml:space="preserve">Vertical plane: </w:t>
                  </w:r>
                </w:p>
                <w:p w14:paraId="34E68AA3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>Option A: Uniform between 1.5m and 300m.</w:t>
                  </w:r>
                </w:p>
                <w:p w14:paraId="0B61708D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  <w:t xml:space="preserve">Option B: Fixed height value chosen from {25, 50, 100, 200, 300} m assuming vertical velocity is equal to 0. </w:t>
                  </w: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 xml:space="preserve"> </w:t>
                  </w:r>
                </w:p>
              </w:tc>
            </w:tr>
            <w:tr w:rsidR="00683F41" w:rsidRPr="00836D9F" w14:paraId="2D26A19C" w14:textId="77777777" w:rsidTr="00836893">
              <w:trPr>
                <w:trHeight w:val="20"/>
                <w:jc w:val="center"/>
              </w:trPr>
              <w:tc>
                <w:tcPr>
                  <w:tcW w:w="1286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6AD2BBEE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3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808D27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  <w:t>Orientation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BB3D607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>Random in horizontal domain</w:t>
                  </w:r>
                </w:p>
              </w:tc>
            </w:tr>
            <w:tr w:rsidR="00683F41" w:rsidRPr="00836D9F" w14:paraId="1D5970FE" w14:textId="77777777" w:rsidTr="00836893">
              <w:trPr>
                <w:trHeight w:val="20"/>
                <w:jc w:val="center"/>
              </w:trPr>
              <w:tc>
                <w:tcPr>
                  <w:tcW w:w="1286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3E12BA0F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3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78A9DD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  <w:t>Physical characteristics (e.g., size)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196A04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iCs/>
                      <w:sz w:val="16"/>
                      <w:szCs w:val="16"/>
                    </w:rPr>
                  </w:pPr>
                  <w:r w:rsidRPr="00836D9F">
                    <w:rPr>
                      <w:rFonts w:ascii="Arial" w:hAnsi="Arial" w:cs="Arial"/>
                      <w:iCs/>
                      <w:sz w:val="16"/>
                      <w:szCs w:val="16"/>
                    </w:rPr>
                    <w:t>Size:</w:t>
                  </w:r>
                </w:p>
                <w:p w14:paraId="0104D022" w14:textId="77777777" w:rsidR="00683F41" w:rsidRPr="00060C55" w:rsidRDefault="00683F41" w:rsidP="00683F41">
                  <w:pPr>
                    <w:numPr>
                      <w:ilvl w:val="0"/>
                      <w:numId w:val="9"/>
                    </w:numPr>
                    <w:spacing w:before="0" w:after="0" w:line="240" w:lineRule="auto"/>
                    <w:ind w:left="156" w:firstLine="180"/>
                    <w:contextualSpacing/>
                    <w:jc w:val="left"/>
                    <w:rPr>
                      <w:rFonts w:ascii="Arial" w:eastAsia="DengXian" w:hAnsi="Arial" w:cs="Arial"/>
                      <w:sz w:val="16"/>
                      <w:szCs w:val="16"/>
                      <w:lang w:val="fr-FR"/>
                    </w:rPr>
                  </w:pPr>
                  <w:r w:rsidRPr="00060C55">
                    <w:rPr>
                      <w:rFonts w:ascii="Arial" w:hAnsi="Arial" w:cs="Arial"/>
                      <w:iCs/>
                      <w:sz w:val="16"/>
                      <w:szCs w:val="16"/>
                      <w:lang w:val="fr-FR"/>
                    </w:rPr>
                    <w:t xml:space="preserve">Option </w:t>
                  </w:r>
                  <w:proofErr w:type="gramStart"/>
                  <w:r w:rsidRPr="00060C55">
                    <w:rPr>
                      <w:rFonts w:ascii="Arial" w:hAnsi="Arial" w:cs="Arial"/>
                      <w:iCs/>
                      <w:sz w:val="16"/>
                      <w:szCs w:val="16"/>
                      <w:lang w:val="fr-FR"/>
                    </w:rPr>
                    <w:t>1:</w:t>
                  </w:r>
                  <w:proofErr w:type="gramEnd"/>
                  <w:r w:rsidRPr="00060C55">
                    <w:rPr>
                      <w:rFonts w:ascii="Arial" w:hAnsi="Arial" w:cs="Arial"/>
                      <w:iCs/>
                      <w:sz w:val="16"/>
                      <w:szCs w:val="16"/>
                      <w:lang w:val="fr-FR"/>
                    </w:rPr>
                    <w:t xml:space="preserve"> </w:t>
                  </w:r>
                  <w:r w:rsidRPr="00060C55">
                    <w:rPr>
                      <w:rFonts w:ascii="Arial" w:eastAsia="DengXian" w:hAnsi="Arial" w:cs="Arial"/>
                      <w:sz w:val="16"/>
                      <w:szCs w:val="16"/>
                      <w:lang w:val="fr-FR"/>
                    </w:rPr>
                    <w:t xml:space="preserve">1.6m x 1.5m x 0.7m </w:t>
                  </w:r>
                </w:p>
                <w:p w14:paraId="30B15011" w14:textId="77777777" w:rsidR="00683F41" w:rsidRPr="00836D9F" w:rsidRDefault="00683F41" w:rsidP="00683F41">
                  <w:pPr>
                    <w:numPr>
                      <w:ilvl w:val="0"/>
                      <w:numId w:val="9"/>
                    </w:numPr>
                    <w:spacing w:before="0" w:after="0" w:line="240" w:lineRule="auto"/>
                    <w:ind w:left="156" w:firstLine="180"/>
                    <w:contextualSpacing/>
                    <w:jc w:val="left"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060C55">
                    <w:rPr>
                      <w:rFonts w:ascii="Arial" w:eastAsia="DengXian" w:hAnsi="Arial" w:cs="Arial"/>
                      <w:bCs/>
                      <w:iCs/>
                      <w:sz w:val="16"/>
                      <w:szCs w:val="16"/>
                      <w:lang w:val="fr-FR" w:eastAsia="zh-CN"/>
                    </w:rPr>
                    <w:t xml:space="preserve">Option </w:t>
                  </w:r>
                  <w:proofErr w:type="gramStart"/>
                  <w:r w:rsidRPr="00060C55">
                    <w:rPr>
                      <w:rFonts w:ascii="Arial" w:eastAsia="DengXian" w:hAnsi="Arial" w:cs="Arial"/>
                      <w:bCs/>
                      <w:iCs/>
                      <w:sz w:val="16"/>
                      <w:szCs w:val="16"/>
                      <w:lang w:val="fr-FR" w:eastAsia="zh-CN"/>
                    </w:rPr>
                    <w:t>2:</w:t>
                  </w:r>
                  <w:proofErr w:type="gramEnd"/>
                  <w:r w:rsidRPr="00060C55">
                    <w:rPr>
                      <w:rFonts w:ascii="Arial" w:eastAsia="DengXian" w:hAnsi="Arial" w:cs="Arial"/>
                      <w:bCs/>
                      <w:iCs/>
                      <w:sz w:val="16"/>
                      <w:szCs w:val="16"/>
                      <w:lang w:val="fr-FR" w:eastAsia="zh-CN"/>
                    </w:rPr>
                    <w:t xml:space="preserve"> 0.3m x 0.4m x 0.2m</w:t>
                  </w:r>
                </w:p>
              </w:tc>
            </w:tr>
            <w:tr w:rsidR="00683F41" w:rsidRPr="00836D9F" w14:paraId="2497F450" w14:textId="77777777" w:rsidTr="00836893">
              <w:trPr>
                <w:trHeight w:val="20"/>
                <w:jc w:val="center"/>
              </w:trPr>
              <w:tc>
                <w:tcPr>
                  <w:tcW w:w="2602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B507849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lastRenderedPageBreak/>
                    <w:t>Minimum 3D distances between pairs of Tx/Rx and sensing target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9234699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  <w:t>Min distances based on min. TRP/UE distances defined in TR36.777 as a starting point.</w:t>
                  </w:r>
                </w:p>
                <w:p w14:paraId="49583502" w14:textId="77777777" w:rsidR="00683F41" w:rsidRPr="00842F71" w:rsidRDefault="00683F41" w:rsidP="00683F41">
                  <w:pPr>
                    <w:spacing w:before="0" w:after="0" w:line="0" w:lineRule="atLeast"/>
                    <w:ind w:left="158" w:firstLine="187"/>
                    <w:rPr>
                      <w:rFonts w:ascii="Arial" w:hAnsi="Arial" w:cs="Arial"/>
                      <w:bCs/>
                      <w:color w:val="FF0000"/>
                      <w:sz w:val="16"/>
                      <w:szCs w:val="16"/>
                      <w:lang w:eastAsia="zh-CN"/>
                    </w:rPr>
                  </w:pPr>
                  <w:r w:rsidRPr="00842F71">
                    <w:rPr>
                      <w:rFonts w:ascii="Arial" w:hAnsi="Arial" w:cs="Arial"/>
                      <w:bCs/>
                      <w:color w:val="FF0000"/>
                      <w:sz w:val="16"/>
                      <w:szCs w:val="16"/>
                      <w:lang w:eastAsia="zh-CN"/>
                    </w:rPr>
                    <w:t>NOTE5: the sensing target is assumed in the far field of sensing Tx/Rx</w:t>
                  </w:r>
                </w:p>
                <w:p w14:paraId="57F6729E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683F41" w:rsidRPr="00836D9F" w14:paraId="30580A5F" w14:textId="77777777" w:rsidTr="00836893">
              <w:trPr>
                <w:trHeight w:val="20"/>
                <w:jc w:val="center"/>
              </w:trPr>
              <w:tc>
                <w:tcPr>
                  <w:tcW w:w="2602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845D87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Minimum 3D distance between sensing targets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504F44A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  <w:t>Option 1: At least larger than the physical size of a target</w:t>
                  </w:r>
                </w:p>
                <w:p w14:paraId="7A1C7240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eastAsia="DengXian" w:hAnsi="Arial" w:cs="Arial"/>
                      <w:b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eastAsia="DengXian" w:hAnsi="Arial" w:cs="Arial"/>
                      <w:bCs/>
                      <w:sz w:val="16"/>
                      <w:szCs w:val="16"/>
                      <w:lang w:eastAsia="zh-CN"/>
                    </w:rPr>
                    <w:t>Option 2: 10 meters</w:t>
                  </w:r>
                </w:p>
              </w:tc>
            </w:tr>
            <w:tr w:rsidR="00683F41" w:rsidRPr="00836D9F" w14:paraId="10A9FEC8" w14:textId="77777777" w:rsidTr="00836893">
              <w:trPr>
                <w:trHeight w:val="20"/>
                <w:jc w:val="center"/>
              </w:trPr>
              <w:tc>
                <w:tcPr>
                  <w:tcW w:w="2602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C92A193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[Unintended/Environment objects, e.g., types, characteristics, mobility, distribution, etc.]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04D4DAE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</w:pPr>
                  <w:r w:rsidRPr="001D076B">
                    <w:rPr>
                      <w:rFonts w:ascii="Arial" w:hAnsi="Arial" w:cs="Arial"/>
                      <w:sz w:val="16"/>
                      <w:szCs w:val="16"/>
                    </w:rPr>
                    <w:t>Can be considered in future evaluations</w:t>
                  </w:r>
                </w:p>
              </w:tc>
            </w:tr>
          </w:tbl>
          <w:p w14:paraId="1CAE3CD9" w14:textId="7DFFA721" w:rsidR="00387DCA" w:rsidRDefault="00387DCA" w:rsidP="00387DCA">
            <w:pPr>
              <w:pStyle w:val="NO"/>
              <w:rPr>
                <w:sz w:val="20"/>
                <w:highlight w:val="green"/>
                <w:lang w:eastAsia="zh-CN"/>
              </w:rPr>
            </w:pPr>
            <w:r w:rsidRPr="005E3C68">
              <w:rPr>
                <w:sz w:val="20"/>
                <w:highlight w:val="green"/>
                <w:lang w:eastAsia="zh-CN"/>
              </w:rPr>
              <w:t>NOTE:</w:t>
            </w:r>
            <w:r w:rsidRPr="005E3C68">
              <w:rPr>
                <w:sz w:val="20"/>
                <w:highlight w:val="green"/>
                <w:lang w:eastAsia="zh-CN"/>
              </w:rPr>
              <w:tab/>
              <w:t>A percentage of TRPs/UEs that have sensing capabilities may be considered for future evaluations.</w:t>
            </w:r>
          </w:p>
          <w:p w14:paraId="449E4015" w14:textId="77777777" w:rsidR="00683F41" w:rsidRDefault="00683F41" w:rsidP="00683F41">
            <w:pPr>
              <w:jc w:val="center"/>
              <w:rPr>
                <w:b/>
              </w:rPr>
            </w:pPr>
          </w:p>
          <w:p w14:paraId="56006377" w14:textId="060D3AFA" w:rsidR="00683F41" w:rsidRPr="00834906" w:rsidRDefault="00683F41" w:rsidP="00683F41">
            <w:pPr>
              <w:jc w:val="center"/>
              <w:rPr>
                <w:b/>
              </w:rPr>
            </w:pPr>
            <w:r w:rsidRPr="00834906">
              <w:rPr>
                <w:b/>
              </w:rPr>
              <w:t>Simulation assumptions for large scale calibration for UAV sensing targets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379"/>
              <w:gridCol w:w="6411"/>
            </w:tblGrid>
            <w:tr w:rsidR="00683F41" w:rsidRPr="00834906" w14:paraId="6CBFD4A0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F49F79" w14:textId="77777777" w:rsidR="00683F41" w:rsidRPr="00834906" w:rsidRDefault="00683F41" w:rsidP="00683F41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/>
                      <w:sz w:val="16"/>
                      <w:szCs w:val="16"/>
                    </w:rPr>
                    <w:t>Parameters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6DD98" w14:textId="77777777" w:rsidR="00683F41" w:rsidRPr="00834906" w:rsidRDefault="00683F41" w:rsidP="00683F41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/>
                      <w:sz w:val="16"/>
                      <w:szCs w:val="16"/>
                    </w:rPr>
                    <w:t>Values</w:t>
                  </w:r>
                </w:p>
              </w:tc>
            </w:tr>
            <w:tr w:rsidR="00683F41" w:rsidRPr="00834906" w14:paraId="53E3EBE7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4CF81C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Scenario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D718EC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  <w:lang w:val="sv-SE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  <w:lang w:val="sv-SE"/>
                    </w:rPr>
                    <w:t>UMa-AV</w:t>
                  </w:r>
                </w:p>
              </w:tc>
            </w:tr>
            <w:tr w:rsidR="00683F41" w:rsidRPr="00834906" w14:paraId="11E5D1B5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DDD269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Sensing mode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DE9A5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TRP monostatic, TRP-TRP bistatic</w:t>
                  </w: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, TRP-UE bistatic, UE-UE bistatic</w:t>
                  </w:r>
                </w:p>
                <w:p w14:paraId="45596789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</w:tr>
            <w:tr w:rsidR="00683F41" w:rsidRPr="00834906" w14:paraId="0C5D6870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AAC58D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Target type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97FED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UAV of small size (0.3m x 0.4m x 0.2m)</w:t>
                  </w:r>
                </w:p>
              </w:tc>
            </w:tr>
            <w:tr w:rsidR="00683F41" w:rsidRPr="00834906" w14:paraId="7011CE21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7C5325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Sectorization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EB711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Single 360-degree sector can be assumed</w:t>
                  </w:r>
                </w:p>
              </w:tc>
            </w:tr>
            <w:tr w:rsidR="00683F41" w:rsidRPr="00834906" w14:paraId="293151B5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1DC8B6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Carrier Frequency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A9F0B7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FR1: 6 GHz</w:t>
                  </w:r>
                </w:p>
                <w:p w14:paraId="65848D65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FR2: 30 GHz</w:t>
                  </w:r>
                </w:p>
              </w:tc>
            </w:tr>
            <w:tr w:rsidR="00683F41" w:rsidRPr="00834906" w14:paraId="6D23537E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184373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BS antenna configurations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838C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Single dual-pol isotropic antenna</w:t>
                  </w:r>
                </w:p>
              </w:tc>
            </w:tr>
            <w:tr w:rsidR="00683F41" w:rsidRPr="00834906" w14:paraId="23CDCE6A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470D78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BS Tx power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A8CE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 xml:space="preserve">FR1: </w:t>
                  </w: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56dBm</w:t>
                  </w:r>
                </w:p>
                <w:p w14:paraId="2344DC8D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 xml:space="preserve">FR2: </w:t>
                  </w: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41dBm</w:t>
                  </w:r>
                </w:p>
              </w:tc>
            </w:tr>
            <w:tr w:rsidR="00683F41" w:rsidRPr="00834906" w14:paraId="18B09A70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746D09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Bandwidth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7B268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FR1: 100MHz</w:t>
                  </w:r>
                </w:p>
                <w:p w14:paraId="5AD42C34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FR2: 400MHz</w:t>
                  </w:r>
                </w:p>
              </w:tc>
            </w:tr>
            <w:tr w:rsidR="00683F41" w:rsidRPr="00834906" w14:paraId="294C1960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218278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BS noise figure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70FE3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FR1: 5dB</w:t>
                  </w:r>
                </w:p>
                <w:p w14:paraId="78492638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FR2: 7dB</w:t>
                  </w:r>
                </w:p>
              </w:tc>
            </w:tr>
            <w:tr w:rsidR="00683F41" w:rsidRPr="00834906" w14:paraId="4FD350A3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7638FC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lastRenderedPageBreak/>
                    <w:t>UT antenna configurations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7515D5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  <w:lang w:val="sv-SE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Single dual-pol isotropic antenna; </w:t>
                  </w:r>
                  <w:r w:rsidRPr="00834906">
                    <w:rPr>
                      <w:rFonts w:ascii="Arial" w:hAnsi="Arial" w:cs="Arial"/>
                      <w:sz w:val="16"/>
                      <w:szCs w:val="16"/>
                      <w:lang w:val="sv-SE"/>
                    </w:rPr>
                    <w:t>(</w:t>
                  </w:r>
                  <w:proofErr w:type="gramStart"/>
                  <w:r w:rsidRPr="00834906">
                    <w:rPr>
                      <w:rFonts w:ascii="Arial" w:hAnsi="Arial" w:cs="Arial"/>
                      <w:sz w:val="16"/>
                      <w:szCs w:val="16"/>
                      <w:lang w:val="sv-SE"/>
                    </w:rPr>
                    <w:t>M,N</w:t>
                  </w:r>
                  <w:proofErr w:type="gramEnd"/>
                  <w:r w:rsidRPr="00834906">
                    <w:rPr>
                      <w:rFonts w:ascii="Arial" w:hAnsi="Arial" w:cs="Arial"/>
                      <w:sz w:val="16"/>
                      <w:szCs w:val="16"/>
                      <w:lang w:val="sv-SE"/>
                    </w:rPr>
                    <w:t>,P,Mg,Ng;Mp,Np) = (1,1,2,1,1;1,1)</w:t>
                  </w:r>
                </w:p>
              </w:tc>
            </w:tr>
            <w:tr w:rsidR="00683F41" w:rsidRPr="00834906" w14:paraId="081BE005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C96942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UT noise figure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80654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FR1: 9dB</w:t>
                  </w:r>
                </w:p>
                <w:p w14:paraId="3777C05F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FR2: 10dB</w:t>
                  </w:r>
                </w:p>
              </w:tc>
            </w:tr>
            <w:tr w:rsidR="00683F41" w:rsidRPr="00834906" w14:paraId="4BD12584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6DDBAF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UT height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91A770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1.5m for terrestrial UTs, </w:t>
                  </w:r>
                </w:p>
              </w:tc>
            </w:tr>
            <w:tr w:rsidR="00683F41" w:rsidRPr="00834906" w14:paraId="30A2B72D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90AC7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UT Tx power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3F40B8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23dBm</w:t>
                  </w:r>
                </w:p>
              </w:tc>
            </w:tr>
            <w:tr w:rsidR="00683F41" w:rsidRPr="00834906" w14:paraId="15947B2A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9F523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UT Distribution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E3DF8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•</w:t>
                  </w: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ab/>
                    <w:t xml:space="preserve">The overall number of UTs is 30 uniformly distributed in the center cell. </w:t>
                  </w:r>
                </w:p>
                <w:p w14:paraId="363C2F7B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•</w:t>
                  </w: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ab/>
                    <w:t>All of the UTs are either terrestrial UTs or aerial UTs</w:t>
                  </w:r>
                  <w:r w:rsidRPr="00834906">
                    <w:rPr>
                      <w:rFonts w:ascii="Arial" w:eastAsia="DengXian" w:hAnsi="Arial" w:cs="Arial"/>
                      <w:bCs/>
                      <w:sz w:val="16"/>
                      <w:szCs w:val="16"/>
                    </w:rPr>
                    <w:t>, all outdoors</w:t>
                  </w: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. </w:t>
                  </w:r>
                </w:p>
                <w:p w14:paraId="3DF65A19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•</w:t>
                  </w: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ab/>
                    <w:t>Vertical distribution of aerial UE: Fixed height value of 200 m.</w:t>
                  </w:r>
                </w:p>
                <w:p w14:paraId="2EEB57CF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•</w:t>
                  </w: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ab/>
                    <w:t>FR1 is assumed for aerial UE.</w:t>
                  </w:r>
                </w:p>
              </w:tc>
            </w:tr>
            <w:tr w:rsidR="00683F41" w:rsidRPr="00834906" w14:paraId="012220D7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45C15D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Sensing target distribution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7F517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iCs/>
                      <w:sz w:val="16"/>
                      <w:szCs w:val="16"/>
                    </w:rPr>
                    <w:t>1</w:t>
                  </w:r>
                  <w:r w:rsidRPr="00834906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 </w:t>
                  </w: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target uniformly distributed (across multiple drops) within the center cell. Vertical distribution: Fixed height value of 200 m.</w:t>
                  </w:r>
                </w:p>
              </w:tc>
            </w:tr>
            <w:tr w:rsidR="00683F41" w:rsidRPr="00834906" w14:paraId="776BA438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529566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Component A of the RCS for each scattering point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3A33DD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-12.81 </w:t>
                  </w:r>
                  <w:proofErr w:type="spellStart"/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dBsm</w:t>
                  </w:r>
                  <w:proofErr w:type="spellEnd"/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  <w:p w14:paraId="7FE46109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683F41" w:rsidRPr="00834906" w14:paraId="2D30AFF4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87EA02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Minimum 3D distances between pairs of Tx/Rx and sensing target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293DB2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10 m</w:t>
                  </w:r>
                </w:p>
              </w:tc>
            </w:tr>
            <w:tr w:rsidR="00683F41" w:rsidRPr="00834906" w14:paraId="085A5257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AF8C2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Wrapping Method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861181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No wrapping method is used if interference is not modelled, otherwise geographical </w:t>
                  </w:r>
                  <w:proofErr w:type="gramStart"/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distance based</w:t>
                  </w:r>
                  <w:proofErr w:type="gramEnd"/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 wrapping</w:t>
                  </w:r>
                </w:p>
              </w:tc>
            </w:tr>
            <w:tr w:rsidR="00683F41" w:rsidRPr="00834906" w14:paraId="40F56F87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C158A3B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eastAsia="Malgun Gothic" w:hAnsi="Arial" w:cs="Arial"/>
                      <w:sz w:val="16"/>
                      <w:szCs w:val="16"/>
                    </w:rPr>
                    <w:t>Coupling loss for target channel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164BCDF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power scaling factor (pathloss, shadow fading, and RCS component A included):</w:t>
                  </w:r>
                </w:p>
                <w:p w14:paraId="00AE7CC6" w14:textId="77777777" w:rsidR="00683F41" w:rsidRPr="00834906" w:rsidRDefault="003E015A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TX-SPST-RX</m:t>
                          </m:r>
                        </m:sub>
                      </m:sSub>
                      <m:r>
                        <w:rPr>
                          <w:rFonts w:ascii="Cambria Math" w:hAnsi="Cambria Math" w:cs="Arial"/>
                          <w:sz w:val="16"/>
                          <w:szCs w:val="16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PL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 w:cs="Arial"/>
                          <w:sz w:val="16"/>
                          <w:szCs w:val="1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PL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 w:cs="Arial"/>
                          <w:sz w:val="16"/>
                          <w:szCs w:val="16"/>
                        </w:rPr>
                        <m:t>+10lg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="Arial"/>
                                      <w:sz w:val="16"/>
                                      <w:szCs w:val="1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16"/>
                                      <w:szCs w:val="16"/>
                                    </w:rPr>
                                    <m:t>c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Arial"/>
                                      <w:sz w:val="16"/>
                                      <w:szCs w:val="16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4π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Arial"/>
                                      <w:sz w:val="16"/>
                                      <w:szCs w:val="1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16"/>
                                      <w:szCs w:val="16"/>
                                    </w:rPr>
                                    <m:t>f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Arial"/>
                                      <w:sz w:val="16"/>
                                      <w:szCs w:val="16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</m:e>
                      </m:d>
                      <m:r>
                        <w:rPr>
                          <w:rFonts w:ascii="Cambria Math" w:hAnsi="Cambria Math" w:cs="Arial"/>
                          <w:sz w:val="16"/>
                          <w:szCs w:val="16"/>
                        </w:rPr>
                        <m:t>-10lg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σ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RCS,A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 w:cs="Arial"/>
                          <w:sz w:val="16"/>
                          <w:szCs w:val="1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SF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dB,1</m:t>
                          </m:r>
                        </m:sub>
                      </m:sSub>
                      <m:r>
                        <w:rPr>
                          <w:rFonts w:ascii="Cambria Math" w:hAnsi="Cambria Math" w:cs="Arial"/>
                          <w:sz w:val="16"/>
                          <w:szCs w:val="1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SF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dB,2</m:t>
                          </m:r>
                        </m:sub>
                      </m:sSub>
                    </m:oMath>
                  </m:oMathPara>
                </w:p>
              </w:tc>
            </w:tr>
            <w:tr w:rsidR="00683F41" w:rsidRPr="00834906" w14:paraId="7FAFE538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45F58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Sensing Tx/Rx selection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8A74FB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Best </w:t>
                  </w:r>
                  <w:r w:rsidRPr="00834906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N = 4</w:t>
                  </w: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 Tx-Rx pairs to be selected for the target. </w:t>
                  </w:r>
                </w:p>
                <w:p w14:paraId="74B69BFE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C8B652C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NOTE1: Based on the Tx-Rx pairs with the smallest power scaling factor of the target channel. </w:t>
                  </w:r>
                </w:p>
                <w:p w14:paraId="2AB5133D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683F41" w:rsidRPr="00834906" w14:paraId="41DE0EED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F9A249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Metrics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D397A0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Coupling loss for target channel </w:t>
                  </w:r>
                </w:p>
                <w:p w14:paraId="086C8515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Coupling loss for background channel (in case of monostatic sensing, this is the coupling loss between Tx and one reference point)</w:t>
                  </w:r>
                </w:p>
                <w:p w14:paraId="463A33B2" w14:textId="77777777" w:rsidR="00683F41" w:rsidRPr="00834906" w:rsidRDefault="00683F41" w:rsidP="00683F41">
                  <w:pPr>
                    <w:widowControl w:val="0"/>
                    <w:tabs>
                      <w:tab w:val="left" w:pos="0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Note: CDFs can be separately generated for target channel, background channel </w:t>
                  </w:r>
                </w:p>
              </w:tc>
            </w:tr>
          </w:tbl>
          <w:p w14:paraId="3B2EF2C5" w14:textId="77777777" w:rsidR="00387DCA" w:rsidRPr="005E3C68" w:rsidRDefault="00387DCA" w:rsidP="00387DCA">
            <w:pPr>
              <w:pStyle w:val="NO"/>
              <w:rPr>
                <w:sz w:val="20"/>
                <w:lang w:eastAsia="zh-CN"/>
              </w:rPr>
            </w:pPr>
          </w:p>
          <w:p w14:paraId="381E28A7" w14:textId="25F9BC13" w:rsidR="00387DCA" w:rsidRPr="00683F41" w:rsidRDefault="00683F41" w:rsidP="00683F41">
            <w:pPr>
              <w:pStyle w:val="NO"/>
              <w:jc w:val="center"/>
              <w:rPr>
                <w:sz w:val="20"/>
                <w:lang w:eastAsia="x-none"/>
              </w:rPr>
            </w:pPr>
            <w:r w:rsidRPr="00683F41">
              <w:rPr>
                <w:b/>
                <w:sz w:val="20"/>
              </w:rPr>
              <w:t>Simulation assumptions for full calibration for UAV sensing targets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213"/>
              <w:gridCol w:w="6577"/>
            </w:tblGrid>
            <w:tr w:rsidR="00683F41" w:rsidRPr="00A415AF" w14:paraId="6B692D4B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D4AEC5" w14:textId="77777777" w:rsidR="00683F41" w:rsidRPr="00A415AF" w:rsidRDefault="00683F41" w:rsidP="00683F41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/>
                      <w:sz w:val="16"/>
                      <w:szCs w:val="16"/>
                    </w:rPr>
                    <w:t>Parameters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41A524" w14:textId="77777777" w:rsidR="00683F41" w:rsidRPr="00A415AF" w:rsidRDefault="00683F41" w:rsidP="00683F41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/>
                      <w:sz w:val="16"/>
                      <w:szCs w:val="16"/>
                    </w:rPr>
                    <w:t>Values</w:t>
                  </w:r>
                </w:p>
              </w:tc>
            </w:tr>
            <w:tr w:rsidR="00683F41" w:rsidRPr="00A415AF" w14:paraId="2BEFABF7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B8092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Scenario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0314A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  <w:lang w:val="sv-SE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  <w:lang w:val="sv-SE"/>
                    </w:rPr>
                    <w:t>UMa-AV</w:t>
                  </w:r>
                </w:p>
              </w:tc>
            </w:tr>
            <w:tr w:rsidR="00683F41" w:rsidRPr="00A415AF" w14:paraId="7BE93828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A4F288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Sensing mode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9100A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TRP monostatic, TRP-TRP bistatic</w:t>
                  </w: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, TRP-UE bistatic, UE-UE bistatic</w:t>
                  </w:r>
                </w:p>
              </w:tc>
            </w:tr>
            <w:tr w:rsidR="00683F41" w:rsidRPr="00A415AF" w14:paraId="4B4FBA72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1C3F48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Target type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48498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UAV of small size (0.3m x 0.4m x 0.2m)</w:t>
                  </w:r>
                </w:p>
              </w:tc>
            </w:tr>
            <w:tr w:rsidR="00683F41" w:rsidRPr="00A415AF" w14:paraId="54D905DB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B091BD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Sectorization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3CFD6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Single 360-degree sector can be assumed</w:t>
                  </w:r>
                </w:p>
              </w:tc>
            </w:tr>
            <w:tr w:rsidR="00683F41" w:rsidRPr="00A415AF" w14:paraId="4AAE9993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C2767B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Carrier Frequency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4810F1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FR1: 6 GHz</w:t>
                  </w:r>
                </w:p>
                <w:p w14:paraId="0EBED99A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FR2: 30 GHz</w:t>
                  </w:r>
                </w:p>
              </w:tc>
            </w:tr>
            <w:tr w:rsidR="00683F41" w:rsidRPr="00A415AF" w14:paraId="357AC201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4671D3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BS antenna configurations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961D3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Single dual-pol isotropic antenna</w:t>
                  </w:r>
                </w:p>
              </w:tc>
            </w:tr>
            <w:tr w:rsidR="00683F41" w:rsidRPr="00A415AF" w14:paraId="3A34AB30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717ED9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BS Tx power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C268C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 xml:space="preserve">FR1: </w:t>
                  </w: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56dBm</w:t>
                  </w:r>
                </w:p>
                <w:p w14:paraId="64FF88EC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 xml:space="preserve">FR2: </w:t>
                  </w: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41dBm</w:t>
                  </w:r>
                </w:p>
              </w:tc>
            </w:tr>
            <w:tr w:rsidR="00683F41" w:rsidRPr="00A415AF" w14:paraId="58C120E7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982808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Bandwidth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447B59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FR1: 100MHz</w:t>
                  </w:r>
                </w:p>
                <w:p w14:paraId="7F3CC0E6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FR2: 400MHz</w:t>
                  </w:r>
                </w:p>
              </w:tc>
            </w:tr>
            <w:tr w:rsidR="00683F41" w:rsidRPr="00A415AF" w14:paraId="7DB9EAF0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1826BF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BS noise figure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932549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FR1: 5dB</w:t>
                  </w:r>
                </w:p>
                <w:p w14:paraId="010A2855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FR2: 7dB</w:t>
                  </w:r>
                </w:p>
              </w:tc>
            </w:tr>
            <w:tr w:rsidR="00683F41" w:rsidRPr="00A415AF" w14:paraId="3F38A50A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7703E1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lastRenderedPageBreak/>
                    <w:t>UT antenna configurations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DCBC82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  <w:lang w:val="sv-SE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 xml:space="preserve">Single dual-pol isotropic antenna; </w:t>
                  </w:r>
                  <w:r w:rsidRPr="00A415AF">
                    <w:rPr>
                      <w:rFonts w:ascii="Arial" w:hAnsi="Arial" w:cs="Arial"/>
                      <w:sz w:val="16"/>
                      <w:szCs w:val="16"/>
                      <w:lang w:val="sv-SE"/>
                    </w:rPr>
                    <w:t>(</w:t>
                  </w:r>
                  <w:proofErr w:type="gramStart"/>
                  <w:r w:rsidRPr="00A415AF">
                    <w:rPr>
                      <w:rFonts w:ascii="Arial" w:hAnsi="Arial" w:cs="Arial"/>
                      <w:sz w:val="16"/>
                      <w:szCs w:val="16"/>
                      <w:lang w:val="sv-SE"/>
                    </w:rPr>
                    <w:t>M,N</w:t>
                  </w:r>
                  <w:proofErr w:type="gramEnd"/>
                  <w:r w:rsidRPr="00A415AF">
                    <w:rPr>
                      <w:rFonts w:ascii="Arial" w:hAnsi="Arial" w:cs="Arial"/>
                      <w:sz w:val="16"/>
                      <w:szCs w:val="16"/>
                      <w:lang w:val="sv-SE"/>
                    </w:rPr>
                    <w:t>,P,Mg,Ng;Mp,Np) = (1,1,2,1,1;1,1)</w:t>
                  </w:r>
                </w:p>
              </w:tc>
            </w:tr>
            <w:tr w:rsidR="00683F41" w:rsidRPr="00A415AF" w14:paraId="284FFAE0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2033FD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UT noise figure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777C6E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FR1: 9dB</w:t>
                  </w:r>
                </w:p>
                <w:p w14:paraId="0BED43D5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FR2: 10dB</w:t>
                  </w:r>
                </w:p>
              </w:tc>
            </w:tr>
            <w:tr w:rsidR="00683F41" w:rsidRPr="00A415AF" w14:paraId="5C4A1E76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3B91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UT height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F1FB80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1.5m for terrestrial UTs</w:t>
                  </w:r>
                </w:p>
              </w:tc>
            </w:tr>
            <w:tr w:rsidR="00683F41" w:rsidRPr="00A415AF" w14:paraId="089944FC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F8137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UT Tx power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8CE77C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23dBm</w:t>
                  </w:r>
                </w:p>
              </w:tc>
            </w:tr>
            <w:tr w:rsidR="00683F41" w:rsidRPr="00A415AF" w14:paraId="15C53478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82F37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UT Distribution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384F9D" w14:textId="77777777" w:rsidR="00683F41" w:rsidRPr="00A415AF" w:rsidRDefault="00683F41" w:rsidP="00683F41">
                  <w:pPr>
                    <w:widowControl w:val="0"/>
                    <w:numPr>
                      <w:ilvl w:val="0"/>
                      <w:numId w:val="25"/>
                    </w:numPr>
                    <w:tabs>
                      <w:tab w:val="left" w:pos="0"/>
                    </w:tabs>
                    <w:spacing w:before="0" w:after="0" w:line="240" w:lineRule="auto"/>
                    <w:jc w:val="left"/>
                    <w:rPr>
                      <w:rFonts w:ascii="Arial" w:eastAsia="DengXian" w:hAnsi="Arial" w:cs="Arial"/>
                      <w:bCs/>
                      <w:sz w:val="16"/>
                      <w:szCs w:val="16"/>
                      <w:lang w:eastAsia="x-none"/>
                    </w:rPr>
                  </w:pPr>
                  <w:r w:rsidRPr="00A415AF">
                    <w:rPr>
                      <w:rFonts w:ascii="Arial" w:eastAsia="DengXian" w:hAnsi="Arial" w:cs="Arial"/>
                      <w:bCs/>
                      <w:sz w:val="16"/>
                      <w:szCs w:val="16"/>
                      <w:lang w:eastAsia="x-none"/>
                    </w:rPr>
                    <w:t xml:space="preserve">The overall number of UTs is 30 </w:t>
                  </w:r>
                  <w:r w:rsidRPr="00A415AF">
                    <w:rPr>
                      <w:rFonts w:ascii="Arial" w:hAnsi="Arial" w:cs="Arial"/>
                      <w:sz w:val="16"/>
                      <w:szCs w:val="16"/>
                      <w:lang w:eastAsia="x-none"/>
                    </w:rPr>
                    <w:t>uniformly distributed in the center cell</w:t>
                  </w:r>
                  <w:r w:rsidRPr="00A415AF">
                    <w:rPr>
                      <w:rFonts w:ascii="Arial" w:eastAsia="DengXian" w:hAnsi="Arial" w:cs="Arial"/>
                      <w:bCs/>
                      <w:sz w:val="16"/>
                      <w:szCs w:val="16"/>
                      <w:lang w:eastAsia="x-none"/>
                    </w:rPr>
                    <w:t xml:space="preserve">. </w:t>
                  </w:r>
                </w:p>
                <w:p w14:paraId="7152EC9C" w14:textId="77777777" w:rsidR="00683F41" w:rsidRPr="00A415AF" w:rsidRDefault="00683F41" w:rsidP="00683F41">
                  <w:pPr>
                    <w:widowControl w:val="0"/>
                    <w:numPr>
                      <w:ilvl w:val="0"/>
                      <w:numId w:val="25"/>
                    </w:numPr>
                    <w:tabs>
                      <w:tab w:val="left" w:pos="0"/>
                    </w:tabs>
                    <w:spacing w:before="0" w:after="0" w:line="240" w:lineRule="auto"/>
                    <w:jc w:val="left"/>
                    <w:rPr>
                      <w:rFonts w:ascii="Arial" w:eastAsia="DengXian" w:hAnsi="Arial" w:cs="Arial"/>
                      <w:bCs/>
                      <w:sz w:val="16"/>
                      <w:szCs w:val="16"/>
                      <w:lang w:eastAsia="x-none"/>
                    </w:rPr>
                  </w:pPr>
                  <w:r w:rsidRPr="00A415AF">
                    <w:rPr>
                      <w:rFonts w:ascii="Arial" w:eastAsia="DengXian" w:hAnsi="Arial" w:cs="Arial"/>
                      <w:bCs/>
                      <w:sz w:val="16"/>
                      <w:szCs w:val="16"/>
                      <w:lang w:eastAsia="x-none"/>
                    </w:rPr>
                    <w:t xml:space="preserve">All of the UTs are either terrestrial UTs or aerial UTs, all outdoors. </w:t>
                  </w:r>
                </w:p>
                <w:p w14:paraId="154C0DD1" w14:textId="77777777" w:rsidR="00683F41" w:rsidRPr="00A415AF" w:rsidRDefault="00683F41" w:rsidP="00683F41">
                  <w:pPr>
                    <w:widowControl w:val="0"/>
                    <w:numPr>
                      <w:ilvl w:val="0"/>
                      <w:numId w:val="25"/>
                    </w:numPr>
                    <w:tabs>
                      <w:tab w:val="left" w:pos="0"/>
                    </w:tabs>
                    <w:spacing w:before="0" w:after="0" w:line="240" w:lineRule="auto"/>
                    <w:jc w:val="left"/>
                    <w:rPr>
                      <w:rFonts w:ascii="Arial" w:eastAsia="DengXian" w:hAnsi="Arial" w:cs="Arial"/>
                      <w:bCs/>
                      <w:sz w:val="16"/>
                      <w:szCs w:val="16"/>
                      <w:lang w:eastAsia="x-none"/>
                    </w:rPr>
                  </w:pPr>
                  <w:r w:rsidRPr="00A415AF">
                    <w:rPr>
                      <w:rFonts w:ascii="Arial" w:eastAsia="DengXian" w:hAnsi="Arial" w:cs="Arial"/>
                      <w:bCs/>
                      <w:sz w:val="16"/>
                      <w:szCs w:val="16"/>
                      <w:lang w:eastAsia="x-none"/>
                    </w:rPr>
                    <w:t>Vertical distribution of aerial UE: Fixed height value of 200 m.</w:t>
                  </w:r>
                </w:p>
                <w:p w14:paraId="21BAC932" w14:textId="77777777" w:rsidR="00683F41" w:rsidRPr="00A415AF" w:rsidRDefault="00683F41" w:rsidP="00683F41">
                  <w:pPr>
                    <w:widowControl w:val="0"/>
                    <w:numPr>
                      <w:ilvl w:val="0"/>
                      <w:numId w:val="25"/>
                    </w:numPr>
                    <w:tabs>
                      <w:tab w:val="left" w:pos="0"/>
                    </w:tabs>
                    <w:spacing w:before="0" w:after="0" w:line="240" w:lineRule="auto"/>
                    <w:jc w:val="left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eastAsia="DengXian" w:hAnsi="Arial" w:cs="Arial"/>
                      <w:sz w:val="16"/>
                      <w:szCs w:val="16"/>
                    </w:rPr>
                    <w:t>FR1 is assumed for aerial UE.</w:t>
                  </w:r>
                </w:p>
              </w:tc>
            </w:tr>
            <w:tr w:rsidR="00683F41" w:rsidRPr="00A415AF" w14:paraId="2F3E56ED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7AA700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Sensing target distribution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6588D0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iCs/>
                      <w:sz w:val="16"/>
                      <w:szCs w:val="16"/>
                    </w:rPr>
                    <w:t>1</w:t>
                  </w:r>
                  <w:r w:rsidRPr="00A415AF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 </w:t>
                  </w: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target uniformly distributed (across multiple drops) within the center cell. Vertical distribution: Fixed height value of 200 m.</w:t>
                  </w:r>
                </w:p>
              </w:tc>
            </w:tr>
            <w:tr w:rsidR="00683F41" w:rsidRPr="00A415AF" w14:paraId="6095910D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9980E5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RCS for each scattering point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F2720C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 xml:space="preserve">Component A: -12.81 </w:t>
                  </w:r>
                  <w:proofErr w:type="spellStart"/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dBsm</w:t>
                  </w:r>
                  <w:proofErr w:type="spellEnd"/>
                </w:p>
                <w:p w14:paraId="2C0E15EF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Component B1: 0 dB</w:t>
                  </w:r>
                </w:p>
                <w:p w14:paraId="336C2C58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Component B2: 3.74 dB for standard deviation</w:t>
                  </w:r>
                </w:p>
                <w:p w14:paraId="57EE007D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The same values are used for monostatic RCS and bistatic RCS</w:t>
                  </w:r>
                </w:p>
              </w:tc>
            </w:tr>
            <w:tr w:rsidR="00683F41" w:rsidRPr="00A415AF" w14:paraId="60C19A7E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EA912A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Minimum 3D distances between pairs of Tx/Rx and sensing target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CFD240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10 m</w:t>
                  </w:r>
                </w:p>
              </w:tc>
            </w:tr>
            <w:tr w:rsidR="00683F41" w:rsidRPr="00A415AF" w14:paraId="416892FF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50CB48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Wrapping Method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937E7E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 xml:space="preserve">No wrapping method is used if interference is not modelled, otherwise geographical </w:t>
                  </w:r>
                  <w:proofErr w:type="gramStart"/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distance based</w:t>
                  </w:r>
                  <w:proofErr w:type="gramEnd"/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 xml:space="preserve"> wrapping</w:t>
                  </w:r>
                </w:p>
              </w:tc>
            </w:tr>
            <w:tr w:rsidR="00683F41" w:rsidRPr="00A415AF" w14:paraId="5E508499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DC17C7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 xml:space="preserve">Fast fading model 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8910A7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 xml:space="preserve">TR 36.777 Annex B.1.3 </w:t>
                  </w:r>
                </w:p>
              </w:tc>
            </w:tr>
            <w:tr w:rsidR="00683F41" w:rsidRPr="00A415AF" w14:paraId="3E1CA752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FBC8AF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(u, std) for XPR of target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4EB904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Mean 13.75 dB, deviation 7.07 dB</w:t>
                  </w:r>
                </w:p>
              </w:tc>
            </w:tr>
            <w:tr w:rsidR="00683F41" w:rsidRPr="00A415AF" w14:paraId="7F280A6D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4BB899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The power threshold for path dropping after concatenation for target channel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F5AE2F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FFS</w:t>
                  </w:r>
                </w:p>
              </w:tc>
            </w:tr>
            <w:tr w:rsidR="00683F41" w:rsidRPr="00A415AF" w14:paraId="784B654D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24F122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The power threshold for removing clusters in step 6 in section 7.5, TR 38.901 for background channel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4370CE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FFS</w:t>
                  </w:r>
                </w:p>
              </w:tc>
            </w:tr>
            <w:tr w:rsidR="00683F41" w:rsidRPr="00A415AF" w14:paraId="2FC7A4D5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F7A2C56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eastAsia="Malgun Gothic" w:hAnsi="Arial" w:cs="Arial"/>
                      <w:sz w:val="16"/>
                      <w:szCs w:val="16"/>
                    </w:rPr>
                    <w:t>Coupling loss for target channel</w:t>
                  </w:r>
                </w:p>
              </w:tc>
              <w:tc>
                <w:tcPr>
                  <w:tcW w:w="374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D03D8B4" w14:textId="77777777" w:rsidR="00683F41" w:rsidRPr="00A415AF" w:rsidRDefault="00683F41" w:rsidP="00683F41">
                  <w:pPr>
                    <w:spacing w:line="240" w:lineRule="atLeast"/>
                    <w:ind w:leftChars="10" w:left="304"/>
                    <w:rPr>
                      <w:rFonts w:ascii="Arial" w:eastAsia="SimSun" w:hAnsi="Arial" w:cs="Arial"/>
                      <w:sz w:val="16"/>
                      <w:szCs w:val="16"/>
                      <w:lang w:eastAsia="zh-CN"/>
                    </w:rPr>
                  </w:pPr>
                  <w:r w:rsidRPr="00A415AF">
                    <w:rPr>
                      <w:rFonts w:ascii="Arial" w:eastAsia="SimSun" w:hAnsi="Arial" w:cs="Arial"/>
                      <w:sz w:val="16"/>
                      <w:szCs w:val="16"/>
                      <w:lang w:eastAsia="zh-CN"/>
                    </w:rPr>
                    <w:t>By definition, need to consider all direct and indirect paths. The following parameters are included in the calculation:</w:t>
                  </w:r>
                </w:p>
                <w:p w14:paraId="679D35CC" w14:textId="77777777" w:rsidR="00683F41" w:rsidRPr="00A415AF" w:rsidRDefault="00683F41" w:rsidP="00683F41">
                  <w:pPr>
                    <w:numPr>
                      <w:ilvl w:val="0"/>
                      <w:numId w:val="24"/>
                    </w:numPr>
                    <w:spacing w:before="0" w:after="0" w:line="240" w:lineRule="atLeast"/>
                    <w:jc w:val="left"/>
                    <w:rPr>
                      <w:rFonts w:ascii="Arial" w:eastAsia="SimSun" w:hAnsi="Arial" w:cs="Arial"/>
                      <w:sz w:val="16"/>
                      <w:szCs w:val="16"/>
                      <w:lang w:eastAsia="zh-CN"/>
                    </w:rPr>
                  </w:pPr>
                  <w:r w:rsidRPr="00A415AF">
                    <w:rPr>
                      <w:rFonts w:ascii="Arial" w:eastAsia="SimSun" w:hAnsi="Arial" w:cs="Arial"/>
                      <w:sz w:val="16"/>
                      <w:szCs w:val="16"/>
                      <w:lang w:eastAsia="zh-CN"/>
                    </w:rPr>
                    <w:t>power scaling factor (pathloss, shadow fading, and RCS component A included)</w:t>
                  </w:r>
                </w:p>
                <w:p w14:paraId="1525CD18" w14:textId="77777777" w:rsidR="00683F41" w:rsidRPr="00A415AF" w:rsidRDefault="00683F41" w:rsidP="00683F41">
                  <w:pPr>
                    <w:numPr>
                      <w:ilvl w:val="0"/>
                      <w:numId w:val="24"/>
                    </w:numPr>
                    <w:spacing w:before="0" w:after="0" w:line="240" w:lineRule="atLeast"/>
                    <w:jc w:val="left"/>
                    <w:rPr>
                      <w:rFonts w:ascii="Arial" w:eastAsia="SimSun" w:hAnsi="Arial" w:cs="Arial"/>
                      <w:sz w:val="16"/>
                      <w:szCs w:val="16"/>
                      <w:lang w:eastAsia="zh-CN"/>
                    </w:rPr>
                  </w:pPr>
                  <w:r w:rsidRPr="00A415AF">
                    <w:rPr>
                      <w:rFonts w:ascii="Arial" w:eastAsia="SimSun" w:hAnsi="Arial" w:cs="Arial"/>
                      <w:sz w:val="16"/>
                      <w:szCs w:val="16"/>
                      <w:lang w:eastAsia="zh-CN"/>
                    </w:rPr>
                    <w:t>for small scale</w:t>
                  </w:r>
                </w:p>
                <w:p w14:paraId="6639E077" w14:textId="77777777" w:rsidR="00683F41" w:rsidRPr="00A415AF" w:rsidRDefault="00683F41" w:rsidP="00683F41">
                  <w:pPr>
                    <w:spacing w:line="240" w:lineRule="atLeast"/>
                    <w:ind w:left="441"/>
                    <w:rPr>
                      <w:rFonts w:ascii="Arial" w:eastAsia="SimSun" w:hAnsi="Arial" w:cs="Arial"/>
                      <w:sz w:val="16"/>
                      <w:szCs w:val="16"/>
                      <w:lang w:eastAsia="zh-CN"/>
                    </w:rPr>
                  </w:pPr>
                  <w:r w:rsidRPr="00A415AF">
                    <w:rPr>
                      <w:rFonts w:ascii="Arial" w:eastAsia="SimSun" w:hAnsi="Arial" w:cs="Arial"/>
                      <w:sz w:val="16"/>
                      <w:szCs w:val="16"/>
                      <w:lang w:eastAsia="zh-CN"/>
                    </w:rPr>
                    <w:t>RCS B1/B2 and power of rays in Tx-target/target-Rx links (</w:t>
                  </w:r>
                  <m:oMath>
                    <m:sSubSup>
                      <m:sSubSupPr>
                        <m:ctrlPr>
                          <w:rPr>
                            <w:rFonts w:ascii="Cambria Math" w:eastAsia="SimSun" w:hAnsi="Cambria Math" w:cs="Arial"/>
                            <w:i/>
                            <w:sz w:val="16"/>
                            <w:szCs w:val="16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Arial"/>
                            <w:sz w:val="16"/>
                            <w:szCs w:val="16"/>
                            <w:lang w:eastAsia="zh-CN"/>
                          </w:rPr>
                          <m:t>P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="SimSun" w:hAnsi="Cambria Math" w:cs="Arial"/>
                                <w:i/>
                                <w:sz w:val="16"/>
                                <w:szCs w:val="16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SimSun" w:hAnsi="Cambria Math" w:cs="Arial"/>
                                <w:sz w:val="16"/>
                                <w:szCs w:val="16"/>
                                <w:lang w:eastAsia="zh-CN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="SimSun" w:hAnsi="Cambria Math" w:cs="Arial"/>
                                <w:sz w:val="16"/>
                                <w:szCs w:val="16"/>
                                <w:lang w:eastAsia="zh-CN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="SimSun" w:hAnsi="Cambria Math" w:cs="Arial"/>
                            <w:sz w:val="16"/>
                            <w:szCs w:val="16"/>
                            <w:lang w:eastAsia="zh-CN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="SimSun" w:hAnsi="Cambria Math" w:cs="Arial"/>
                                <w:i/>
                                <w:sz w:val="16"/>
                                <w:szCs w:val="16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SimSun" w:hAnsi="Cambria Math" w:cs="Arial"/>
                                <w:sz w:val="16"/>
                                <w:szCs w:val="16"/>
                                <w:lang w:eastAsia="zh-CN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SimSun" w:hAnsi="Cambria Math" w:cs="Arial"/>
                                <w:sz w:val="16"/>
                                <w:szCs w:val="16"/>
                                <w:lang w:eastAsia="zh-CN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="SimSun" w:hAnsi="Cambria Math" w:cs="Arial"/>
                            <w:sz w:val="16"/>
                            <w:szCs w:val="16"/>
                            <w:lang w:eastAsia="zh-CN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eastAsia="SimSun" w:hAnsi="Cambria Math" w:cs="Arial"/>
                            <w:sz w:val="16"/>
                            <w:szCs w:val="16"/>
                            <w:lang w:eastAsia="zh-CN"/>
                          </w:rPr>
                          <m:t>k,p</m:t>
                        </m:r>
                      </m:sup>
                    </m:sSubSup>
                  </m:oMath>
                  <w:r w:rsidRPr="00A415AF">
                    <w:rPr>
                      <w:rFonts w:ascii="Arial" w:eastAsia="SimSun" w:hAnsi="Arial" w:cs="Arial"/>
                      <w:sz w:val="16"/>
                      <w:szCs w:val="16"/>
                      <w:lang w:eastAsia="zh-CN"/>
                    </w:rPr>
                    <w:t xml:space="preserve">), Tx/Rx antenna pattern, 3 polarization matrixes, i.e., </w:t>
                  </w:r>
                </w:p>
                <w:p w14:paraId="556531C3" w14:textId="77777777" w:rsidR="00683F41" w:rsidRPr="00A415AF" w:rsidRDefault="003E015A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Arial"/>
                              <w:i/>
                              <w:sz w:val="16"/>
                              <w:szCs w:val="16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szCs w:val="16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P</m:t>
                              </m:r>
                            </m:e>
                            <m:sub>
                              <m:sSup>
                                <m:sSup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16"/>
                                      <w:szCs w:val="16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Arial"/>
                                      <w:sz w:val="16"/>
                                      <w:szCs w:val="16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,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16"/>
                                      <w:szCs w:val="16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Arial"/>
                                      <w:sz w:val="16"/>
                                      <w:szCs w:val="16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,n,m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k,p</m:t>
                              </m:r>
                            </m:sup>
                          </m:sSubSup>
                        </m:e>
                      </m:rad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16"/>
                              <w:szCs w:val="16"/>
                            </w:rPr>
                          </m:ctrlPr>
                        </m:sSupPr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szCs w:val="16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Arial"/>
                                            <w:i/>
                                            <w:sz w:val="16"/>
                                            <w:szCs w:val="1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Arial"/>
                                            <w:sz w:val="16"/>
                                            <w:szCs w:val="16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Arial"/>
                                            <w:sz w:val="16"/>
                                            <w:szCs w:val="16"/>
                                          </w:rPr>
                                          <m:t>rx,u,θ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="Arial"/>
                                            <w:i/>
                                            <w:sz w:val="16"/>
                                            <w:szCs w:val="16"/>
                                          </w:rPr>
                                        </m:ctrlPr>
                                      </m:d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 w:cs="Arial"/>
                                                <w:i/>
                                                <w:sz w:val="16"/>
                                                <w:szCs w:val="16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rx,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 w:cs="Arial"/>
                                                    <w:i/>
                                                    <w:sz w:val="16"/>
                                                    <w:szCs w:val="16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 w:cs="Arial"/>
                                                    <w:i/>
                                                    <w:sz w:val="16"/>
                                                    <w:szCs w:val="16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m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,ZOA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k,p</m:t>
                                            </m:r>
                                          </m:sup>
                                        </m:sSubSup>
                                        <m:r>
                                          <w:rPr>
                                            <w:rFonts w:ascii="Cambria Math" w:hAnsi="Cambria Math" w:cs="Arial"/>
                                            <w:sz w:val="16"/>
                                            <w:szCs w:val="16"/>
                                          </w:rPr>
                                          <m:t>,</m:t>
                                        </m:r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 w:cs="Arial"/>
                                                <w:i/>
                                                <w:sz w:val="16"/>
                                                <w:szCs w:val="16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ϕ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rx,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 w:cs="Arial"/>
                                                    <w:i/>
                                                    <w:sz w:val="16"/>
                                                    <w:szCs w:val="16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 w:cs="Arial"/>
                                                    <w:i/>
                                                    <w:sz w:val="16"/>
                                                    <w:szCs w:val="16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m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,AOA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k,p</m:t>
                                            </m:r>
                                          </m:sup>
                                        </m:sSubSup>
                                      </m:e>
                                    </m:d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Arial"/>
                                            <w:i/>
                                            <w:sz w:val="16"/>
                                            <w:szCs w:val="1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Arial"/>
                                            <w:sz w:val="16"/>
                                            <w:szCs w:val="16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Arial"/>
                                            <w:sz w:val="16"/>
                                            <w:szCs w:val="16"/>
                                          </w:rPr>
                                          <m:t>rx,u,ϕ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="Arial"/>
                                            <w:i/>
                                            <w:sz w:val="16"/>
                                            <w:szCs w:val="16"/>
                                          </w:rPr>
                                        </m:ctrlPr>
                                      </m:d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 w:cs="Arial"/>
                                                <w:i/>
                                                <w:sz w:val="16"/>
                                                <w:szCs w:val="16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rx,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 w:cs="Arial"/>
                                                    <w:i/>
                                                    <w:sz w:val="16"/>
                                                    <w:szCs w:val="16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 w:cs="Arial"/>
                                                    <w:i/>
                                                    <w:sz w:val="16"/>
                                                    <w:szCs w:val="16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m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,ZOA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k,p</m:t>
                                            </m:r>
                                          </m:sup>
                                        </m:sSubSup>
                                        <m:r>
                                          <w:rPr>
                                            <w:rFonts w:ascii="Cambria Math" w:hAnsi="Cambria Math" w:cs="Arial"/>
                                            <w:sz w:val="16"/>
                                            <w:szCs w:val="16"/>
                                          </w:rPr>
                                          <m:t>,</m:t>
                                        </m:r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 w:cs="Arial"/>
                                                <w:i/>
                                                <w:sz w:val="16"/>
                                                <w:szCs w:val="16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ϕ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rx,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 w:cs="Arial"/>
                                                    <w:i/>
                                                    <w:sz w:val="16"/>
                                                    <w:szCs w:val="16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 w:cs="Arial"/>
                                                    <w:i/>
                                                    <w:sz w:val="16"/>
                                                    <w:szCs w:val="16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m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,AOA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k,p</m:t>
                                            </m:r>
                                          </m:sup>
                                        </m:sSubSup>
                                      </m:e>
                                    </m:d>
                                  </m:e>
                                </m:mr>
                              </m:m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T</m:t>
                          </m:r>
                        </m:sup>
                      </m:sSup>
                      <m:r>
                        <w:rPr>
                          <w:rFonts w:ascii="Cambria Math" w:hAnsi="Cambria Math" w:cs="Arial"/>
                          <w:sz w:val="16"/>
                          <w:szCs w:val="16"/>
                        </w:rPr>
                        <m:t>C</m:t>
                      </m:r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  <w:sz w:val="16"/>
                              <w:szCs w:val="16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PM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rx,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szCs w:val="1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n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szCs w:val="1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'</m:t>
                              </m:r>
                            </m:sup>
                          </m:sSup>
                        </m:sub>
                        <m:sup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k,p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  <w:sz w:val="16"/>
                              <w:szCs w:val="16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CPM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szCs w:val="1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n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szCs w:val="1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,n,m</m:t>
                          </m:r>
                        </m:sub>
                        <m:sup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k,p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  <w:sz w:val="16"/>
                              <w:szCs w:val="16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CPM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tx,n, m</m:t>
                          </m:r>
                        </m:sub>
                        <m:sup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k,p</m:t>
                          </m:r>
                        </m:sup>
                      </m:sSubSup>
                    </m:oMath>
                  </m:oMathPara>
                </w:p>
                <w:p w14:paraId="2632DB56" w14:textId="77777777" w:rsidR="00683F41" w:rsidRPr="00A415AF" w:rsidRDefault="00683F41" w:rsidP="00683F41">
                  <w:pPr>
                    <w:spacing w:line="240" w:lineRule="atLeast"/>
                    <w:ind w:left="21"/>
                    <w:rPr>
                      <w:rFonts w:ascii="Arial" w:eastAsia="SimSun" w:hAnsi="Arial" w:cs="Arial"/>
                      <w:sz w:val="16"/>
                      <w:szCs w:val="16"/>
                      <w:lang w:eastAsia="zh-CN"/>
                    </w:rPr>
                  </w:pPr>
                  <m:oMathPara>
                    <m:oMath>
                      <m:r>
                        <w:rPr>
                          <w:rFonts w:ascii="Cambria Math" w:eastAsia="SimSun" w:hAnsi="Cambria Math" w:cs="Arial"/>
                          <w:sz w:val="16"/>
                          <w:szCs w:val="16"/>
                          <w:lang w:eastAsia="zh-CN"/>
                        </w:rPr>
                        <m:t>∙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SimSun" w:hAnsi="Cambria Math" w:cs="Arial"/>
                              <w:i/>
                              <w:sz w:val="16"/>
                              <w:szCs w:val="16"/>
                              <w:lang w:eastAsia="zh-CN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SimSun" w:hAnsi="Cambria Math" w:cs="Arial"/>
                                  <w:i/>
                                  <w:sz w:val="16"/>
                                  <w:szCs w:val="16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 w:cs="Arial"/>
                                        <w:i/>
                                        <w:sz w:val="16"/>
                                        <w:szCs w:val="16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 w:hAnsi="Cambria Math" w:cs="Arial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F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 w:hAnsi="Cambria Math" w:cs="Arial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tx,s,θ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 w:cs="Arial"/>
                                        <w:i/>
                                        <w:sz w:val="16"/>
                                        <w:szCs w:val="16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SimSun" w:hAnsi="Cambria Math" w:cs="Arial"/>
                                            <w:i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tx,n,m,ZOD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k,p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eastAsia="SimSun" w:hAnsi="Cambria Math" w:cs="Arial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,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SimSun" w:hAnsi="Cambria Math" w:cs="Arial"/>
                                            <w:i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ϕ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tx,n,m,AOD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k,p</m:t>
                                        </m:r>
                                      </m:sup>
                                    </m:sSubSup>
                                  </m:e>
                                </m:d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 w:cs="Arial"/>
                                        <w:i/>
                                        <w:sz w:val="16"/>
                                        <w:szCs w:val="16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 w:hAnsi="Cambria Math" w:cs="Arial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F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 w:hAnsi="Cambria Math" w:cs="Arial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tx,s,ϕ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 w:cs="Arial"/>
                                        <w:i/>
                                        <w:sz w:val="16"/>
                                        <w:szCs w:val="16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SimSun" w:hAnsi="Cambria Math" w:cs="Arial"/>
                                            <w:i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tx,n,m,ZOD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k,p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eastAsia="SimSun" w:hAnsi="Cambria Math" w:cs="Arial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,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SimSun" w:hAnsi="Cambria Math" w:cs="Arial"/>
                                            <w:i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ϕ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tx,n,m,AOD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k,p</m:t>
                                        </m:r>
                                      </m:sup>
                                    </m:sSubSup>
                                  </m:e>
                                </m:d>
                              </m:e>
                            </m:mr>
                          </m:m>
                        </m:e>
                      </m:d>
                    </m:oMath>
                  </m:oMathPara>
                </w:p>
                <w:p w14:paraId="08152F63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683F41" w:rsidRPr="00A415AF" w14:paraId="65D1A884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0B5E3E" w14:textId="77777777" w:rsidR="00683F41" w:rsidRPr="00A415AF" w:rsidRDefault="00683F41" w:rsidP="00683F41">
                  <w:pPr>
                    <w:rPr>
                      <w:rFonts w:ascii="Arial" w:eastAsia="Malgun Gothic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2B2259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683F41" w:rsidRPr="00A415AF" w14:paraId="218108DA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73AB748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Sensing Tx/Rx selection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2960B23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 xml:space="preserve">Best N = 4 Tx-Rx pairs to be selected for the target. </w:t>
                  </w:r>
                </w:p>
                <w:p w14:paraId="31363095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6F28911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 xml:space="preserve">NOTE1: Based on the Tx-Rx pairs with the smallest power scaling factor of the target channel. </w:t>
                  </w:r>
                </w:p>
              </w:tc>
            </w:tr>
            <w:tr w:rsidR="00683F41" w:rsidRPr="00A415AF" w14:paraId="2BAB564B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3D4518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Absolute delay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90A8DF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 xml:space="preserve">The model of </w:t>
                  </w:r>
                  <w:proofErr w:type="spellStart"/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UMa</w:t>
                  </w:r>
                  <w:proofErr w:type="spellEnd"/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 xml:space="preserve"> scenario defined in TR 38.901 7-24GHz channel modeling [ref] is reused for </w:t>
                  </w:r>
                  <w:proofErr w:type="spellStart"/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UMa</w:t>
                  </w:r>
                  <w:proofErr w:type="spellEnd"/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-AV for all sensing modes.</w:t>
                  </w:r>
                </w:p>
              </w:tc>
            </w:tr>
            <w:tr w:rsidR="00683F41" w:rsidRPr="00A415AF" w14:paraId="72EFA692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1A4892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lastRenderedPageBreak/>
                    <w:t>Metrics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5EF442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 xml:space="preserve">Coupling loss for target channel </w:t>
                  </w:r>
                </w:p>
                <w:p w14:paraId="33CD8568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Coupling loss for background channel (in case of monostatic sensing, this is the linear sum of coupling losses between Tx/Rx and all reference points)</w:t>
                  </w:r>
                </w:p>
                <w:p w14:paraId="6E83C351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Note: CDFs can be separately generated for target channel, background channel</w:t>
                  </w:r>
                </w:p>
                <w:p w14:paraId="4FE8E0C7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  <w:lang w:val="es-ES"/>
                    </w:rPr>
                  </w:pPr>
                </w:p>
                <w:p w14:paraId="6587154D" w14:textId="77777777" w:rsidR="002B5502" w:rsidRPr="00062F13" w:rsidRDefault="002B5502" w:rsidP="002B5502">
                  <w:pPr>
                    <w:snapToGrid w:val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1D076B">
                    <w:rPr>
                      <w:rFonts w:ascii="Arial" w:hAnsi="Arial" w:cs="Arial"/>
                      <w:bCs/>
                      <w:sz w:val="16"/>
                      <w:szCs w:val="16"/>
                    </w:rPr>
                    <w:t xml:space="preserve">CDF of Delay </w:t>
                  </w:r>
                  <w:r w:rsidRPr="00062F13">
                    <w:rPr>
                      <w:rFonts w:ascii="Arial" w:hAnsi="Arial" w:cs="Arial"/>
                      <w:bCs/>
                      <w:sz w:val="16"/>
                      <w:szCs w:val="16"/>
                    </w:rPr>
                    <w:t>Spread and Angle Spread (ASD, ZSD, ASA, ZSA)</w:t>
                  </w:r>
                </w:p>
                <w:p w14:paraId="0A49263C" w14:textId="502EA511" w:rsidR="002B5502" w:rsidRPr="001D076B" w:rsidRDefault="002B5502" w:rsidP="002B5502">
                  <w:pPr>
                    <w:snapToGrid w:val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062F13">
                    <w:rPr>
                      <w:rFonts w:ascii="Arial" w:hAnsi="Arial" w:cs="Arial"/>
                      <w:bCs/>
                      <w:sz w:val="16"/>
                      <w:szCs w:val="16"/>
                    </w:rPr>
                    <w:t>For monostatic sensing mode: delay spread and angle spread of the background channel is calculated</w:t>
                  </w:r>
                  <w:r w:rsidRPr="00062F13">
                    <w:rPr>
                      <w:rFonts w:ascii="Arial" w:eastAsia="Malgun Gothic" w:hAnsi="Arial" w:cs="Arial"/>
                      <w:bCs/>
                      <w:sz w:val="16"/>
                      <w:szCs w:val="16"/>
                      <w:lang w:eastAsia="zh-CN"/>
                    </w:rPr>
                    <w:t xml:space="preserve"> separately for </w:t>
                  </w:r>
                  <w:r w:rsidRPr="00062F13">
                    <w:rPr>
                      <w:rFonts w:ascii="Arial" w:eastAsia="Malgun Gothic" w:hAnsi="Arial" w:cs="Arial"/>
                      <w:sz w:val="16"/>
                      <w:szCs w:val="16"/>
                      <w:lang w:eastAsia="zh-CN"/>
                    </w:rPr>
                    <w:t>each reference point</w:t>
                  </w:r>
                  <w:r w:rsidRPr="001D076B">
                    <w:rPr>
                      <w:rFonts w:ascii="Arial" w:hAnsi="Arial" w:cs="Arial"/>
                      <w:bCs/>
                      <w:sz w:val="16"/>
                      <w:szCs w:val="16"/>
                    </w:rPr>
                    <w:t xml:space="preserve"> </w:t>
                  </w:r>
                </w:p>
                <w:p w14:paraId="334C778E" w14:textId="77777777" w:rsidR="002B5502" w:rsidRPr="001D076B" w:rsidRDefault="002B5502" w:rsidP="002B5502">
                  <w:pPr>
                    <w:snapToGrid w:val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1D076B">
                    <w:rPr>
                      <w:rFonts w:ascii="Arial" w:hAnsi="Arial" w:cs="Arial"/>
                      <w:bCs/>
                      <w:sz w:val="16"/>
                      <w:szCs w:val="16"/>
                    </w:rPr>
                    <w:t xml:space="preserve">Definition of Delay Spread is similar to the definition of angle spread in Annex A of TR 25.996, </w:t>
                  </w:r>
                </w:p>
                <w:p w14:paraId="1B0A3DC0" w14:textId="17935F6D" w:rsidR="00683F41" w:rsidRPr="00A415AF" w:rsidRDefault="002B5502" w:rsidP="002B550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076B">
                    <w:rPr>
                      <w:rFonts w:ascii="Arial" w:hAnsi="Arial" w:cs="Arial"/>
                      <w:bCs/>
                      <w:sz w:val="16"/>
                      <w:szCs w:val="16"/>
                    </w:rPr>
                    <w:t>Definition of Angle Spread can ref to Annex A of TR 25.996.</w:t>
                  </w:r>
                </w:p>
              </w:tc>
            </w:tr>
          </w:tbl>
          <w:p w14:paraId="705786A0" w14:textId="77777777" w:rsidR="00683F41" w:rsidRDefault="00683F41" w:rsidP="00387DCA">
            <w:pPr>
              <w:pStyle w:val="NO"/>
              <w:rPr>
                <w:lang w:eastAsia="x-none"/>
              </w:rPr>
            </w:pPr>
          </w:p>
          <w:p w14:paraId="3B112EC1" w14:textId="449C3806" w:rsidR="00683F41" w:rsidRPr="004B3891" w:rsidRDefault="00683F41" w:rsidP="00387DCA">
            <w:pPr>
              <w:pStyle w:val="NO"/>
              <w:rPr>
                <w:lang w:eastAsia="x-none"/>
              </w:rPr>
            </w:pPr>
          </w:p>
        </w:tc>
      </w:tr>
    </w:tbl>
    <w:p w14:paraId="27C8024A" w14:textId="77777777" w:rsidR="00BD3180" w:rsidRDefault="00BD3180" w:rsidP="00FE6FA5">
      <w:pPr>
        <w:spacing w:line="240" w:lineRule="auto"/>
        <w:ind w:left="0" w:firstLineChars="250" w:firstLine="550"/>
        <w:rPr>
          <w:rFonts w:ascii="Calibri" w:eastAsiaTheme="minorEastAsia" w:hAnsi="Calibri" w:cs="Calibri"/>
          <w:sz w:val="22"/>
          <w:lang w:eastAsia="ko-KR"/>
        </w:rPr>
      </w:pPr>
    </w:p>
    <w:p w14:paraId="3A824B4C" w14:textId="5C00E63E" w:rsidR="002463B7" w:rsidRDefault="002463B7" w:rsidP="002463B7">
      <w:pPr>
        <w:pStyle w:val="Heading1"/>
        <w:numPr>
          <w:ilvl w:val="0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Calibri" w:eastAsia="SimSun" w:hAnsi="Calibri" w:cs="Calibri"/>
          <w:b/>
          <w:kern w:val="32"/>
          <w:lang w:eastAsia="zh-CN"/>
        </w:rPr>
      </w:pPr>
      <w:r>
        <w:rPr>
          <w:rFonts w:ascii="Calibri" w:eastAsia="SimSun" w:hAnsi="Calibri" w:cs="Calibri"/>
          <w:b/>
          <w:kern w:val="32"/>
          <w:lang w:eastAsia="zh-CN"/>
        </w:rPr>
        <w:t>Discussion</w:t>
      </w:r>
    </w:p>
    <w:p w14:paraId="5D90EA53" w14:textId="12A18810" w:rsidR="00B94784" w:rsidRDefault="002F4615" w:rsidP="007A4236">
      <w:pPr>
        <w:pStyle w:val="Heading3"/>
        <w:ind w:left="1040" w:hanging="440"/>
        <w:rPr>
          <w:lang w:eastAsia="ko-KR"/>
        </w:rPr>
      </w:pPr>
      <w:r>
        <w:rPr>
          <w:lang w:eastAsia="ko-KR"/>
        </w:rPr>
        <w:t>2.2.</w:t>
      </w:r>
      <w:r w:rsidR="00A6536C">
        <w:rPr>
          <w:lang w:eastAsia="ko-KR"/>
        </w:rPr>
        <w:t>1</w:t>
      </w:r>
      <w:r>
        <w:rPr>
          <w:lang w:eastAsia="ko-KR"/>
        </w:rPr>
        <w:t xml:space="preserve"> </w:t>
      </w:r>
      <w:r w:rsidR="008E7687">
        <w:rPr>
          <w:lang w:eastAsia="ko-KR"/>
        </w:rPr>
        <w:t>Sensing metrics</w:t>
      </w:r>
    </w:p>
    <w:p w14:paraId="6939717F" w14:textId="72B6CB3A" w:rsidR="00975BC1" w:rsidRPr="00A0674C" w:rsidRDefault="00975BC1" w:rsidP="00572EF0">
      <w:pPr>
        <w:pStyle w:val="ListParagraph"/>
        <w:numPr>
          <w:ilvl w:val="0"/>
          <w:numId w:val="31"/>
        </w:numPr>
        <w:ind w:leftChars="0" w:left="990" w:hanging="270"/>
        <w:rPr>
          <w:b/>
          <w:lang w:eastAsia="ko-KR"/>
        </w:rPr>
      </w:pPr>
      <w:r w:rsidRPr="00A0674C">
        <w:rPr>
          <w:b/>
          <w:lang w:eastAsia="ko-KR"/>
        </w:rPr>
        <w:t>Sensing range</w:t>
      </w:r>
    </w:p>
    <w:p w14:paraId="7AB8B51B" w14:textId="65258E5E" w:rsidR="00A0674C" w:rsidRDefault="00A0674C" w:rsidP="007A4236">
      <w:pPr>
        <w:ind w:left="0" w:firstLine="360"/>
        <w:rPr>
          <w:lang w:eastAsia="ko-KR"/>
        </w:rPr>
      </w:pPr>
      <w:r>
        <w:rPr>
          <w:lang w:eastAsia="ko-KR"/>
        </w:rPr>
        <w:t xml:space="preserve">The range that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in UAV monostatic sensing scenarios can sense a </w:t>
      </w:r>
      <w:r w:rsidR="00A02EC0">
        <w:rPr>
          <w:lang w:eastAsia="ko-KR"/>
        </w:rPr>
        <w:t xml:space="preserve">target </w:t>
      </w:r>
      <w:r>
        <w:rPr>
          <w:lang w:eastAsia="ko-KR"/>
        </w:rPr>
        <w:t>UAV is expressed in the following equation:</w:t>
      </w:r>
    </w:p>
    <w:p w14:paraId="6E666FED" w14:textId="455BF9A2" w:rsidR="00A0674C" w:rsidRDefault="00A0674C" w:rsidP="00A0674C">
      <w:pPr>
        <w:ind w:left="0" w:firstLine="360"/>
        <w:jc w:val="center"/>
        <w:rPr>
          <w:lang w:eastAsia="ko-KR"/>
        </w:rPr>
      </w:pPr>
      <w:proofErr w:type="spellStart"/>
      <w:r>
        <w:rPr>
          <w:lang w:eastAsia="ko-KR"/>
        </w:rPr>
        <w:t>P</w:t>
      </w:r>
      <w:r w:rsidRPr="00A0674C">
        <w:rPr>
          <w:vertAlign w:val="subscript"/>
          <w:lang w:eastAsia="ko-KR"/>
        </w:rPr>
        <w:t>r</w:t>
      </w:r>
      <w:proofErr w:type="spellEnd"/>
      <w:r>
        <w:rPr>
          <w:lang w:eastAsia="ko-KR"/>
        </w:rPr>
        <w:t>=</w:t>
      </w:r>
      <m:oMath>
        <m:f>
          <m:fPr>
            <m:ctrlPr>
              <w:rPr>
                <w:rFonts w:ascii="Cambria Math" w:hAnsi="Cambria Math"/>
                <w:i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t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G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t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G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r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  <w:lang w:eastAsia="ko-KR"/>
                  </w:rPr>
                  <m:t>λ</m:t>
                </m:r>
              </m:e>
              <m:sup>
                <m:r>
                  <w:rPr>
                    <w:rFonts w:ascii="Cambria Math" w:hAnsi="Cambria Math"/>
                    <w:lang w:eastAsia="ko-KR"/>
                  </w:rPr>
                  <m:t>2</m:t>
                </m:r>
              </m:sup>
            </m:sSup>
            <m:r>
              <w:rPr>
                <w:rFonts w:ascii="Cambria Math" w:hAnsi="Cambria Math"/>
                <w:lang w:eastAsia="ko-KR"/>
              </w:rPr>
              <m:t>σ</m:t>
            </m:r>
            <m:sSup>
              <m:sSup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  <w:lang w:eastAsia="ko-KR"/>
                  </w:rPr>
                  <m:t>F</m:t>
                </m:r>
              </m:e>
              <m:sup>
                <m:r>
                  <w:rPr>
                    <w:rFonts w:ascii="Cambria Math" w:hAnsi="Cambria Math"/>
                    <w:lang w:eastAsia="ko-KR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  <w:lang w:eastAsia="ko-KR"/>
                  </w:rPr>
                  <m:t>(4π)</m:t>
                </m:r>
              </m:e>
              <m:sup>
                <m:r>
                  <w:rPr>
                    <w:rFonts w:ascii="Cambria Math" w:hAnsi="Cambria Math"/>
                    <w:lang w:eastAsia="ko-KR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  <w:lang w:eastAsia="ko-KR"/>
                  </w:rPr>
                  <m:t>R</m:t>
                </m:r>
              </m:e>
              <m:sup>
                <m:r>
                  <w:rPr>
                    <w:rFonts w:ascii="Cambria Math" w:hAnsi="Cambria Math"/>
                    <w:lang w:eastAsia="ko-KR"/>
                  </w:rPr>
                  <m:t>4</m:t>
                </m:r>
              </m:sup>
            </m:sSup>
          </m:den>
        </m:f>
      </m:oMath>
    </w:p>
    <w:p w14:paraId="7023F161" w14:textId="151D7B60" w:rsidR="00A0674C" w:rsidRDefault="00A0674C" w:rsidP="007A4236">
      <w:pPr>
        <w:ind w:left="0" w:firstLine="360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where P</w:t>
      </w:r>
      <w:r w:rsidRPr="00A02EC0">
        <w:rPr>
          <w:vertAlign w:val="subscript"/>
          <w:lang w:eastAsia="ko-KR"/>
        </w:rPr>
        <w:t>t</w:t>
      </w:r>
      <w:r>
        <w:rPr>
          <w:lang w:eastAsia="ko-KR"/>
        </w:rPr>
        <w:t>: signal transmission power</w:t>
      </w:r>
    </w:p>
    <w:p w14:paraId="2712BE3C" w14:textId="3BE17B6C" w:rsidR="00A0674C" w:rsidRDefault="00A0674C" w:rsidP="007A4236">
      <w:pPr>
        <w:ind w:left="0" w:firstLine="360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 xml:space="preserve">     </w:t>
      </w:r>
      <w:proofErr w:type="spellStart"/>
      <w:r>
        <w:rPr>
          <w:lang w:eastAsia="ko-KR"/>
        </w:rPr>
        <w:t>P</w:t>
      </w:r>
      <w:r w:rsidRPr="00A02EC0">
        <w:rPr>
          <w:vertAlign w:val="subscript"/>
          <w:lang w:eastAsia="ko-KR"/>
        </w:rPr>
        <w:t>r</w:t>
      </w:r>
      <w:proofErr w:type="spellEnd"/>
      <w:r>
        <w:rPr>
          <w:lang w:eastAsia="ko-KR"/>
        </w:rPr>
        <w:t>: signal reception power</w:t>
      </w:r>
    </w:p>
    <w:p w14:paraId="5448C21D" w14:textId="4314D5E4" w:rsidR="00A02EC0" w:rsidRDefault="00A02EC0" w:rsidP="007A4236">
      <w:pPr>
        <w:ind w:left="0" w:firstLine="360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 xml:space="preserve">     G</w:t>
      </w:r>
      <w:r w:rsidRPr="00A02EC0">
        <w:rPr>
          <w:vertAlign w:val="subscript"/>
          <w:lang w:eastAsia="ko-KR"/>
        </w:rPr>
        <w:t>t</w:t>
      </w:r>
      <w:r>
        <w:rPr>
          <w:lang w:eastAsia="ko-KR"/>
        </w:rPr>
        <w:t xml:space="preserve">: transmitting antenna gain </w:t>
      </w:r>
    </w:p>
    <w:p w14:paraId="115E54D0" w14:textId="798265BC" w:rsidR="00A02EC0" w:rsidRDefault="00A02EC0" w:rsidP="007A4236">
      <w:pPr>
        <w:ind w:left="0" w:firstLine="360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 xml:space="preserve">     G</w:t>
      </w:r>
      <w:r w:rsidRPr="00A02EC0">
        <w:rPr>
          <w:vertAlign w:val="subscript"/>
          <w:lang w:eastAsia="ko-KR"/>
        </w:rPr>
        <w:t>r</w:t>
      </w:r>
      <w:r>
        <w:rPr>
          <w:lang w:eastAsia="ko-KR"/>
        </w:rPr>
        <w:t>: receiving antenna gain</w:t>
      </w:r>
    </w:p>
    <w:p w14:paraId="1A85DA0E" w14:textId="4067BA7A" w:rsidR="00A02EC0" w:rsidRDefault="00A02EC0" w:rsidP="007A4236">
      <w:pPr>
        <w:ind w:left="0" w:firstLine="360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 xml:space="preserve">     </w:t>
      </w:r>
      <m:oMath>
        <m:r>
          <w:rPr>
            <w:rFonts w:ascii="Cambria Math" w:hAnsi="Cambria Math"/>
            <w:lang w:eastAsia="ko-KR"/>
          </w:rPr>
          <m:t>σ</m:t>
        </m:r>
      </m:oMath>
      <w:r>
        <w:rPr>
          <w:lang w:eastAsia="ko-KR"/>
        </w:rPr>
        <w:t>: radar cross section of the target UAV</w:t>
      </w:r>
    </w:p>
    <w:p w14:paraId="6669BA9A" w14:textId="4C2BD823" w:rsidR="00A02EC0" w:rsidRDefault="00A02EC0" w:rsidP="007A4236">
      <w:pPr>
        <w:ind w:left="0" w:firstLine="360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 xml:space="preserve">     F: pattern propagation factor</w:t>
      </w:r>
    </w:p>
    <w:p w14:paraId="490F8E15" w14:textId="012E9612" w:rsidR="00A02EC0" w:rsidRDefault="00A02EC0" w:rsidP="007A4236">
      <w:pPr>
        <w:ind w:left="0" w:firstLine="360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 xml:space="preserve">     R: distance between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and the target UAV</w:t>
      </w:r>
    </w:p>
    <w:p w14:paraId="733FEBBB" w14:textId="1496C24F" w:rsidR="00A02EC0" w:rsidRDefault="00A02EC0" w:rsidP="007A4236">
      <w:pPr>
        <w:ind w:left="0" w:firstLine="360"/>
        <w:rPr>
          <w:lang w:eastAsia="ko-KR"/>
        </w:rPr>
      </w:pPr>
      <w:r>
        <w:rPr>
          <w:lang w:eastAsia="ko-KR"/>
        </w:rPr>
        <w:lastRenderedPageBreak/>
        <w:t>Given P</w:t>
      </w:r>
      <w:r w:rsidRPr="00A02EC0">
        <w:rPr>
          <w:vertAlign w:val="subscript"/>
          <w:lang w:eastAsia="ko-KR"/>
        </w:rPr>
        <w:t>t</w:t>
      </w:r>
      <w:r>
        <w:rPr>
          <w:lang w:eastAsia="ko-KR"/>
        </w:rPr>
        <w:t>, G</w:t>
      </w:r>
      <w:r w:rsidRPr="00A02EC0">
        <w:rPr>
          <w:vertAlign w:val="subscript"/>
          <w:lang w:eastAsia="ko-KR"/>
        </w:rPr>
        <w:t>t</w:t>
      </w:r>
      <w:r>
        <w:rPr>
          <w:lang w:eastAsia="ko-KR"/>
        </w:rPr>
        <w:t>, G</w:t>
      </w:r>
      <w:r w:rsidRPr="00A02EC0">
        <w:rPr>
          <w:vertAlign w:val="subscript"/>
          <w:lang w:eastAsia="ko-KR"/>
        </w:rPr>
        <w:t>r</w:t>
      </w:r>
      <w:r>
        <w:rPr>
          <w:lang w:eastAsia="ko-KR"/>
        </w:rPr>
        <w:t xml:space="preserve">, </w:t>
      </w:r>
      <m:oMath>
        <m:r>
          <w:rPr>
            <w:rFonts w:ascii="Cambria Math" w:hAnsi="Cambria Math"/>
            <w:lang w:eastAsia="ko-KR"/>
          </w:rPr>
          <m:t>σ</m:t>
        </m:r>
      </m:oMath>
      <w:r>
        <w:rPr>
          <w:lang w:eastAsia="ko-KR"/>
        </w:rPr>
        <w:t xml:space="preserve"> and F, the signal reception power </w:t>
      </w:r>
      <w:proofErr w:type="spellStart"/>
      <w:r>
        <w:rPr>
          <w:lang w:eastAsia="ko-KR"/>
        </w:rPr>
        <w:t>Pr</w:t>
      </w:r>
      <w:proofErr w:type="spellEnd"/>
      <w:r>
        <w:rPr>
          <w:lang w:eastAsia="ko-KR"/>
        </w:rPr>
        <w:t xml:space="preserve"> depends on the range between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and the target UAV. When the reception power is lower than the detection threshold of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, it cannot detect the UAV. Sensing range is considered </w:t>
      </w:r>
      <w:bookmarkStart w:id="4" w:name="_GoBack"/>
      <w:bookmarkEnd w:id="4"/>
      <w:r>
        <w:rPr>
          <w:lang w:eastAsia="ko-KR"/>
        </w:rPr>
        <w:t xml:space="preserve">based on the sensing requirement to ensure that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can detect the target</w:t>
      </w:r>
      <w:r w:rsidR="00572EF0">
        <w:rPr>
          <w:lang w:eastAsia="ko-KR"/>
        </w:rPr>
        <w:t xml:space="preserve"> as required by the applications.</w:t>
      </w:r>
    </w:p>
    <w:p w14:paraId="0526E997" w14:textId="5FF230E2" w:rsidR="00DE1810" w:rsidRDefault="00DE1810" w:rsidP="00DE1810">
      <w:pPr>
        <w:ind w:left="0" w:firstLine="360"/>
      </w:pPr>
      <w:r>
        <w:rPr>
          <w:lang w:eastAsia="ko-KR"/>
        </w:rPr>
        <w:t>For the UAV scenarios, sensing</w:t>
      </w:r>
      <w:r w:rsidRPr="00CA5BEB">
        <w:rPr>
          <w:lang w:eastAsia="ko-KR"/>
        </w:rPr>
        <w:t xml:space="preserve"> </w:t>
      </w:r>
      <w:r>
        <w:rPr>
          <w:lang w:eastAsia="ko-KR"/>
        </w:rPr>
        <w:t>range is set to 200 m for evaluation.</w:t>
      </w:r>
    </w:p>
    <w:p w14:paraId="59ED888E" w14:textId="511A35C6" w:rsidR="007A4236" w:rsidRPr="00572EF0" w:rsidRDefault="007A4236" w:rsidP="00572EF0">
      <w:pPr>
        <w:pStyle w:val="ListParagraph"/>
        <w:numPr>
          <w:ilvl w:val="0"/>
          <w:numId w:val="31"/>
        </w:numPr>
        <w:ind w:leftChars="0" w:left="990" w:hanging="270"/>
        <w:rPr>
          <w:b/>
          <w:lang w:eastAsia="ko-KR"/>
        </w:rPr>
      </w:pPr>
      <w:r w:rsidRPr="00572EF0">
        <w:rPr>
          <w:b/>
          <w:lang w:eastAsia="ko-KR"/>
        </w:rPr>
        <w:t>Range resolution</w:t>
      </w:r>
    </w:p>
    <w:p w14:paraId="758DDF31" w14:textId="7EF81066" w:rsidR="00572EF0" w:rsidRDefault="00572EF0" w:rsidP="00572EF0">
      <w:pPr>
        <w:pStyle w:val="ListParagraph"/>
        <w:ind w:leftChars="0" w:left="0" w:firstLine="360"/>
        <w:rPr>
          <w:lang w:eastAsia="ko-KR"/>
        </w:rPr>
      </w:pPr>
      <w:r>
        <w:rPr>
          <w:lang w:eastAsia="ko-KR"/>
        </w:rPr>
        <w:t xml:space="preserve">Range resolution shows the minimum distance between two targets that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can distinguish</w:t>
      </w:r>
      <w:r w:rsidR="0037458B">
        <w:rPr>
          <w:lang w:eastAsia="ko-KR"/>
        </w:rPr>
        <w:t>. This metric is important to evaluate sensing accuracy of a sensing operation</w:t>
      </w:r>
      <w:r w:rsidR="009621CA">
        <w:rPr>
          <w:lang w:eastAsia="ko-KR"/>
        </w:rPr>
        <w:t xml:space="preserve"> in measuring the range between the </w:t>
      </w:r>
      <w:proofErr w:type="spellStart"/>
      <w:r w:rsidR="009621CA">
        <w:rPr>
          <w:lang w:eastAsia="ko-KR"/>
        </w:rPr>
        <w:t>gNB</w:t>
      </w:r>
      <w:proofErr w:type="spellEnd"/>
      <w:r w:rsidR="009621CA">
        <w:rPr>
          <w:lang w:eastAsia="ko-KR"/>
        </w:rPr>
        <w:t xml:space="preserve"> and the target UAV</w:t>
      </w:r>
      <w:r w:rsidR="0037458B">
        <w:rPr>
          <w:lang w:eastAsia="ko-KR"/>
        </w:rPr>
        <w:t>. Range resolution depends on bandwidth used for sensing signal.</w:t>
      </w:r>
      <w:r w:rsidR="006A3CBE">
        <w:rPr>
          <w:lang w:eastAsia="ko-KR"/>
        </w:rPr>
        <w:t xml:space="preserve"> Based on Option 2 of the minimum distance between two sensing targets in the agreement in Release 19, </w:t>
      </w:r>
      <w:r w:rsidR="005A270E">
        <w:rPr>
          <w:lang w:eastAsia="ko-KR"/>
        </w:rPr>
        <w:t xml:space="preserve">both horizontal and vertical </w:t>
      </w:r>
      <w:r w:rsidR="006A3CBE">
        <w:rPr>
          <w:lang w:eastAsia="ko-KR"/>
        </w:rPr>
        <w:t>range resolution</w:t>
      </w:r>
      <w:r w:rsidR="005A270E">
        <w:rPr>
          <w:lang w:eastAsia="ko-KR"/>
        </w:rPr>
        <w:t>s</w:t>
      </w:r>
      <w:r w:rsidR="00A74330">
        <w:rPr>
          <w:lang w:eastAsia="ko-KR"/>
        </w:rPr>
        <w:t xml:space="preserve"> </w:t>
      </w:r>
      <w:r w:rsidR="005A270E">
        <w:rPr>
          <w:lang w:eastAsia="ko-KR"/>
        </w:rPr>
        <w:t>are</w:t>
      </w:r>
      <w:r w:rsidR="006A3CBE">
        <w:rPr>
          <w:lang w:eastAsia="ko-KR"/>
        </w:rPr>
        <w:t xml:space="preserve"> set to 10</w:t>
      </w:r>
      <w:r w:rsidR="00955133">
        <w:rPr>
          <w:lang w:eastAsia="ko-KR"/>
        </w:rPr>
        <w:t xml:space="preserve"> </w:t>
      </w:r>
      <w:r w:rsidR="006A3CBE">
        <w:rPr>
          <w:lang w:eastAsia="ko-KR"/>
        </w:rPr>
        <w:t>m for evaluation.</w:t>
      </w:r>
    </w:p>
    <w:p w14:paraId="5200B8D9" w14:textId="449DC431" w:rsidR="007A4236" w:rsidRPr="009621CA" w:rsidRDefault="007A4236" w:rsidP="009621CA">
      <w:pPr>
        <w:pStyle w:val="ListParagraph"/>
        <w:numPr>
          <w:ilvl w:val="0"/>
          <w:numId w:val="31"/>
        </w:numPr>
        <w:ind w:leftChars="0" w:left="990" w:hanging="270"/>
        <w:rPr>
          <w:b/>
          <w:lang w:eastAsia="ko-KR"/>
        </w:rPr>
      </w:pPr>
      <w:r w:rsidRPr="009621CA">
        <w:rPr>
          <w:b/>
          <w:lang w:eastAsia="ko-KR"/>
        </w:rPr>
        <w:t>Velocity resolution</w:t>
      </w:r>
    </w:p>
    <w:p w14:paraId="36EC2E8C" w14:textId="5D54156C" w:rsidR="009621CA" w:rsidRDefault="009621CA" w:rsidP="007A4236">
      <w:pPr>
        <w:ind w:left="0" w:firstLine="360"/>
        <w:rPr>
          <w:lang w:eastAsia="ko-KR"/>
        </w:rPr>
      </w:pPr>
      <w:r>
        <w:rPr>
          <w:lang w:eastAsia="ko-KR"/>
        </w:rPr>
        <w:t>Velocity resolution is a metric to evaluate sensing accuracy of a sensing operation in measuring the target’s velocity. Velocity resolution depends on pulse width and carrier frequency.</w:t>
      </w:r>
      <w:r w:rsidR="00955133">
        <w:rPr>
          <w:lang w:eastAsia="ko-KR"/>
        </w:rPr>
        <w:t xml:space="preserve"> For the UAV scenarios, velocity resolution is set to 5 m/s for evaluation.</w:t>
      </w:r>
    </w:p>
    <w:p w14:paraId="52C3C746" w14:textId="722B0EDD" w:rsidR="006F130B" w:rsidRPr="006F130B" w:rsidRDefault="006F130B" w:rsidP="006F130B">
      <w:pPr>
        <w:pStyle w:val="ListParagraph"/>
        <w:numPr>
          <w:ilvl w:val="0"/>
          <w:numId w:val="31"/>
        </w:numPr>
        <w:ind w:leftChars="0" w:left="990" w:hanging="270"/>
        <w:rPr>
          <w:b/>
          <w:lang w:eastAsia="ko-KR"/>
        </w:rPr>
      </w:pPr>
      <w:r w:rsidRPr="006F130B">
        <w:rPr>
          <w:b/>
          <w:lang w:eastAsia="ko-KR"/>
        </w:rPr>
        <w:t>Positioning accuracy</w:t>
      </w:r>
    </w:p>
    <w:p w14:paraId="78E63B01" w14:textId="4E7B01FB" w:rsidR="006F130B" w:rsidRDefault="006F130B" w:rsidP="006F130B">
      <w:pPr>
        <w:ind w:left="0" w:firstLine="360"/>
        <w:rPr>
          <w:lang w:eastAsia="ko-KR"/>
        </w:rPr>
      </w:pPr>
      <w:r>
        <w:rPr>
          <w:lang w:eastAsia="ko-KR"/>
        </w:rPr>
        <w:t xml:space="preserve">Positioning accuracy represents the accuracy of a sensing operation in measuring the range from </w:t>
      </w:r>
      <w:r w:rsidR="00DE1810">
        <w:rPr>
          <w:lang w:eastAsia="ko-KR"/>
        </w:rPr>
        <w:t>a</w:t>
      </w:r>
      <w:r>
        <w:rPr>
          <w:lang w:eastAsia="ko-KR"/>
        </w:rPr>
        <w:t xml:space="preserve"> transmitter to </w:t>
      </w:r>
      <w:r w:rsidR="00DE1810">
        <w:rPr>
          <w:lang w:eastAsia="ko-KR"/>
        </w:rPr>
        <w:t>a</w:t>
      </w:r>
      <w:r>
        <w:rPr>
          <w:lang w:eastAsia="ko-KR"/>
        </w:rPr>
        <w:t xml:space="preserve"> target.</w:t>
      </w:r>
      <w:r w:rsidR="006E6D10">
        <w:rPr>
          <w:lang w:eastAsia="ko-KR"/>
        </w:rPr>
        <w:t xml:space="preserve"> In the applications to track the UAV to avoid the collision of the UAVs or the UAVs with the manned aircraft, the requirement is to avoid the near-miss accidents where the definition of a near-miss accident is when the distance between a UAV and a manned aircraft is smaller than 10m. For this reason, positioning accuracy is smaller than 10 m.</w:t>
      </w:r>
      <w:r>
        <w:rPr>
          <w:lang w:eastAsia="ko-KR"/>
        </w:rPr>
        <w:t xml:space="preserve"> For the UAV scenarios, the positioning accuracy</w:t>
      </w:r>
      <w:r w:rsidR="005A270E">
        <w:rPr>
          <w:lang w:eastAsia="ko-KR"/>
        </w:rPr>
        <w:t xml:space="preserve"> (both horizontal and vertical)</w:t>
      </w:r>
      <w:r>
        <w:rPr>
          <w:lang w:eastAsia="ko-KR"/>
        </w:rPr>
        <w:t xml:space="preserve"> is set</w:t>
      </w:r>
      <w:r w:rsidR="00C46DA1">
        <w:rPr>
          <w:lang w:eastAsia="ko-KR"/>
        </w:rPr>
        <w:t xml:space="preserve"> to</w:t>
      </w:r>
      <w:r>
        <w:rPr>
          <w:lang w:eastAsia="ko-KR"/>
        </w:rPr>
        <w:t xml:space="preserve"> </w:t>
      </w:r>
      <w:r w:rsidR="006E6D10">
        <w:rPr>
          <w:lang w:eastAsia="ko-KR"/>
        </w:rPr>
        <w:t xml:space="preserve">5 </w:t>
      </w:r>
      <w:r>
        <w:rPr>
          <w:lang w:eastAsia="ko-KR"/>
        </w:rPr>
        <w:t>m for evaluation.</w:t>
      </w:r>
    </w:p>
    <w:p w14:paraId="33516C04" w14:textId="0D9F7BC8" w:rsidR="00F8718F" w:rsidRPr="00C46DA1" w:rsidRDefault="00F8718F" w:rsidP="00C46DA1">
      <w:pPr>
        <w:pStyle w:val="ListParagraph"/>
        <w:numPr>
          <w:ilvl w:val="0"/>
          <w:numId w:val="31"/>
        </w:numPr>
        <w:ind w:leftChars="0" w:left="990" w:hanging="270"/>
        <w:rPr>
          <w:b/>
          <w:lang w:eastAsia="ko-KR"/>
        </w:rPr>
      </w:pPr>
      <w:r w:rsidRPr="00C46DA1">
        <w:rPr>
          <w:b/>
          <w:lang w:eastAsia="ko-KR"/>
        </w:rPr>
        <w:t>Velocity accuracy</w:t>
      </w:r>
    </w:p>
    <w:p w14:paraId="3A5C53CA" w14:textId="2EC41D8E" w:rsidR="00C46DA1" w:rsidRDefault="00DE1810" w:rsidP="00C46DA1">
      <w:pPr>
        <w:ind w:left="0" w:firstLine="360"/>
        <w:rPr>
          <w:lang w:eastAsia="ko-KR"/>
        </w:rPr>
      </w:pPr>
      <w:r>
        <w:rPr>
          <w:lang w:eastAsia="ko-KR"/>
        </w:rPr>
        <w:t>Velocity accuracy represents the accuracy of a sensing operation in measuring the velocity from the of a target. For the UAV scenarios, the velocity accuracy is set to 2</w:t>
      </w:r>
      <w:r w:rsidR="006E6D10">
        <w:rPr>
          <w:lang w:eastAsia="ko-KR"/>
        </w:rPr>
        <w:t xml:space="preserve"> </w:t>
      </w:r>
      <w:r>
        <w:rPr>
          <w:lang w:eastAsia="ko-KR"/>
        </w:rPr>
        <w:t>m/s for evaluation.</w:t>
      </w:r>
    </w:p>
    <w:p w14:paraId="2D0A906C" w14:textId="26DAB712" w:rsidR="007A4236" w:rsidRPr="00E1239B" w:rsidRDefault="007A4236" w:rsidP="00E1239B">
      <w:pPr>
        <w:pStyle w:val="ListParagraph"/>
        <w:numPr>
          <w:ilvl w:val="0"/>
          <w:numId w:val="31"/>
        </w:numPr>
        <w:ind w:leftChars="0" w:left="990" w:hanging="270"/>
        <w:rPr>
          <w:b/>
          <w:lang w:eastAsia="ko-KR"/>
        </w:rPr>
      </w:pPr>
      <w:r w:rsidRPr="00E1239B">
        <w:rPr>
          <w:b/>
          <w:lang w:eastAsia="ko-KR"/>
        </w:rPr>
        <w:t>Maximum unambiguous range</w:t>
      </w:r>
    </w:p>
    <w:p w14:paraId="6EAFD9E4" w14:textId="27E2DC65" w:rsidR="00C23587" w:rsidRDefault="00C23587" w:rsidP="007A4236">
      <w:pPr>
        <w:ind w:left="0" w:firstLine="360"/>
      </w:pPr>
      <w:r>
        <w:t xml:space="preserve">The maximum unambiguous range is the maximum range </w:t>
      </w:r>
      <w:r w:rsidR="00B31F69">
        <w:t xml:space="preserve">that a target can be sensed so that when the reflected signal from the target to the </w:t>
      </w:r>
      <w:proofErr w:type="spellStart"/>
      <w:r w:rsidR="00B31F69">
        <w:t>gNB</w:t>
      </w:r>
      <w:proofErr w:type="spellEnd"/>
      <w:r w:rsidR="00B31F69">
        <w:t xml:space="preserve"> is associated to the most recent transmitted pulse, it is associated to the right transmitted pulse.</w:t>
      </w:r>
      <w:r w:rsidR="00A66711">
        <w:t xml:space="preserve"> This metric affects sensing range and needs to be </w:t>
      </w:r>
      <w:proofErr w:type="gramStart"/>
      <w:r w:rsidR="00A66711">
        <w:t>taken into account</w:t>
      </w:r>
      <w:proofErr w:type="gramEnd"/>
      <w:r w:rsidR="00A66711">
        <w:t xml:space="preserve">. </w:t>
      </w:r>
      <w:r w:rsidR="00721CC9">
        <w:rPr>
          <w:lang w:eastAsia="ko-KR"/>
        </w:rPr>
        <w:t>For the UAV scenarios, maximum</w:t>
      </w:r>
      <w:r w:rsidR="00721CC9" w:rsidRPr="00CA5BEB">
        <w:rPr>
          <w:b/>
          <w:lang w:eastAsia="ko-KR"/>
        </w:rPr>
        <w:t xml:space="preserve"> </w:t>
      </w:r>
      <w:r w:rsidR="00721CC9" w:rsidRPr="00CA5BEB">
        <w:rPr>
          <w:lang w:eastAsia="ko-KR"/>
        </w:rPr>
        <w:t xml:space="preserve">unambiguous </w:t>
      </w:r>
      <w:r w:rsidR="00721CC9">
        <w:rPr>
          <w:lang w:eastAsia="ko-KR"/>
        </w:rPr>
        <w:t>range is set to 200 m for evaluation.</w:t>
      </w:r>
    </w:p>
    <w:p w14:paraId="12D426E1" w14:textId="4F9C6E4F" w:rsidR="007A4236" w:rsidRPr="007A2430" w:rsidRDefault="007A4236" w:rsidP="007A2430">
      <w:pPr>
        <w:pStyle w:val="ListParagraph"/>
        <w:numPr>
          <w:ilvl w:val="0"/>
          <w:numId w:val="31"/>
        </w:numPr>
        <w:ind w:leftChars="0" w:left="990" w:hanging="270"/>
        <w:rPr>
          <w:b/>
          <w:lang w:eastAsia="ko-KR"/>
        </w:rPr>
      </w:pPr>
      <w:r w:rsidRPr="007A2430">
        <w:rPr>
          <w:b/>
          <w:lang w:eastAsia="ko-KR"/>
        </w:rPr>
        <w:t>Maximum unambiguous velocity</w:t>
      </w:r>
    </w:p>
    <w:p w14:paraId="3E600EDE" w14:textId="0BAF6123" w:rsidR="00E1239B" w:rsidRDefault="00CA5BEB" w:rsidP="007A4236">
      <w:pPr>
        <w:ind w:left="0" w:firstLine="360"/>
        <w:rPr>
          <w:lang w:eastAsia="ko-KR"/>
        </w:rPr>
      </w:pPr>
      <w:r>
        <w:rPr>
          <w:lang w:eastAsia="ko-KR"/>
        </w:rPr>
        <w:lastRenderedPageBreak/>
        <w:t>Maximum</w:t>
      </w:r>
      <w:r w:rsidRPr="00CA5BEB">
        <w:rPr>
          <w:b/>
          <w:lang w:eastAsia="ko-KR"/>
        </w:rPr>
        <w:t xml:space="preserve"> </w:t>
      </w:r>
      <w:r w:rsidRPr="00CA5BEB">
        <w:rPr>
          <w:lang w:eastAsia="ko-KR"/>
        </w:rPr>
        <w:t>unambiguous velocity</w:t>
      </w:r>
      <w:r>
        <w:rPr>
          <w:lang w:eastAsia="ko-KR"/>
        </w:rPr>
        <w:t xml:space="preserve"> is the highest velocity that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can measure without ambiguity in Doppler shift.</w:t>
      </w:r>
      <w:r w:rsidR="00DA7271">
        <w:rPr>
          <w:lang w:eastAsia="ko-KR"/>
        </w:rPr>
        <w:t xml:space="preserve"> Frequency spectrum of t</w:t>
      </w:r>
      <w:r w:rsidR="00DA7271" w:rsidRPr="00DA7271">
        <w:rPr>
          <w:lang w:eastAsia="ko-KR"/>
        </w:rPr>
        <w:t xml:space="preserve">he received </w:t>
      </w:r>
      <w:r w:rsidR="00DA7271">
        <w:rPr>
          <w:lang w:eastAsia="ko-KR"/>
        </w:rPr>
        <w:t>signal</w:t>
      </w:r>
      <w:r w:rsidR="00DA7271" w:rsidRPr="00DA7271">
        <w:rPr>
          <w:lang w:eastAsia="ko-KR"/>
        </w:rPr>
        <w:t xml:space="preserve"> can only be used for unambiguous velocity measurements when the displacement of the received spectrum is smaller than the line spacing in the spectrum</w:t>
      </w:r>
      <w:r w:rsidR="00DA7271">
        <w:rPr>
          <w:lang w:eastAsia="ko-KR"/>
        </w:rPr>
        <w:t xml:space="preserve">. A smaller frequency of pulse repetition equivalent to a higher period of pulse repetition results in a smaller maximum unambiguous velocity. </w:t>
      </w:r>
      <w:r>
        <w:rPr>
          <w:lang w:eastAsia="ko-KR"/>
        </w:rPr>
        <w:t xml:space="preserve">A balance between </w:t>
      </w:r>
      <w:r>
        <w:t xml:space="preserve">maximum unambiguous range and </w:t>
      </w:r>
      <w:r>
        <w:rPr>
          <w:lang w:eastAsia="ko-KR"/>
        </w:rPr>
        <w:t>maximum</w:t>
      </w:r>
      <w:r w:rsidRPr="00CA5BEB">
        <w:rPr>
          <w:b/>
          <w:lang w:eastAsia="ko-KR"/>
        </w:rPr>
        <w:t xml:space="preserve"> </w:t>
      </w:r>
      <w:r w:rsidRPr="00CA5BEB">
        <w:rPr>
          <w:lang w:eastAsia="ko-KR"/>
        </w:rPr>
        <w:t>unambiguous velocity</w:t>
      </w:r>
      <w:r>
        <w:rPr>
          <w:lang w:eastAsia="ko-KR"/>
        </w:rPr>
        <w:t xml:space="preserve"> must be </w:t>
      </w:r>
      <w:proofErr w:type="gramStart"/>
      <w:r>
        <w:rPr>
          <w:lang w:eastAsia="ko-KR"/>
        </w:rPr>
        <w:t>taken into account</w:t>
      </w:r>
      <w:proofErr w:type="gramEnd"/>
      <w:r>
        <w:rPr>
          <w:lang w:eastAsia="ko-KR"/>
        </w:rPr>
        <w:t xml:space="preserve"> based on the sensing requirements of the applications.</w:t>
      </w:r>
      <w:r w:rsidR="00C46DA1">
        <w:rPr>
          <w:lang w:eastAsia="ko-KR"/>
        </w:rPr>
        <w:t xml:space="preserve"> For the UAV scenarios, maximum</w:t>
      </w:r>
      <w:r w:rsidR="00C46DA1" w:rsidRPr="00CA5BEB">
        <w:rPr>
          <w:b/>
          <w:lang w:eastAsia="ko-KR"/>
        </w:rPr>
        <w:t xml:space="preserve"> </w:t>
      </w:r>
      <w:r w:rsidR="00C46DA1" w:rsidRPr="00CA5BEB">
        <w:rPr>
          <w:lang w:eastAsia="ko-KR"/>
        </w:rPr>
        <w:t>unambiguous velocity</w:t>
      </w:r>
      <w:r w:rsidR="00C46DA1">
        <w:rPr>
          <w:lang w:eastAsia="ko-KR"/>
        </w:rPr>
        <w:t xml:space="preserve"> is set to </w:t>
      </w:r>
      <w:r w:rsidR="00DE1810">
        <w:rPr>
          <w:lang w:eastAsia="ko-KR"/>
        </w:rPr>
        <w:t>50 m/s (</w:t>
      </w:r>
      <w:r w:rsidR="00C46DA1">
        <w:rPr>
          <w:lang w:eastAsia="ko-KR"/>
        </w:rPr>
        <w:t>1</w:t>
      </w:r>
      <w:r w:rsidR="00DE1810">
        <w:rPr>
          <w:lang w:eastAsia="ko-KR"/>
        </w:rPr>
        <w:t>8</w:t>
      </w:r>
      <w:r w:rsidR="00C46DA1">
        <w:rPr>
          <w:lang w:eastAsia="ko-KR"/>
        </w:rPr>
        <w:t>0 km/h</w:t>
      </w:r>
      <w:r w:rsidR="00DE1810">
        <w:rPr>
          <w:lang w:eastAsia="ko-KR"/>
        </w:rPr>
        <w:t>)</w:t>
      </w:r>
      <w:r w:rsidR="00C46DA1">
        <w:rPr>
          <w:lang w:eastAsia="ko-KR"/>
        </w:rPr>
        <w:t xml:space="preserve"> for evaluation</w:t>
      </w:r>
      <w:r w:rsidR="00AD0793">
        <w:rPr>
          <w:lang w:eastAsia="ko-KR"/>
        </w:rPr>
        <w:t xml:space="preserve"> to guarantee the sensing of the UAV with maximum speed of 180 km/h as in the Release-20 agreement</w:t>
      </w:r>
      <w:r w:rsidR="00C46DA1">
        <w:rPr>
          <w:lang w:eastAsia="ko-KR"/>
        </w:rPr>
        <w:t>.</w:t>
      </w:r>
    </w:p>
    <w:p w14:paraId="438DEC89" w14:textId="4F54FB06" w:rsidR="007A4236" w:rsidRPr="007A2430" w:rsidRDefault="007A4236" w:rsidP="007A2430">
      <w:pPr>
        <w:pStyle w:val="ListParagraph"/>
        <w:numPr>
          <w:ilvl w:val="0"/>
          <w:numId w:val="31"/>
        </w:numPr>
        <w:ind w:leftChars="0" w:left="990" w:hanging="270"/>
        <w:rPr>
          <w:b/>
          <w:lang w:eastAsia="ko-KR"/>
        </w:rPr>
      </w:pPr>
      <w:r w:rsidRPr="007A2430">
        <w:rPr>
          <w:b/>
          <w:lang w:eastAsia="ko-KR"/>
        </w:rPr>
        <w:t xml:space="preserve">Update rate </w:t>
      </w:r>
    </w:p>
    <w:p w14:paraId="2A23A4ED" w14:textId="1B620209" w:rsidR="00E1239B" w:rsidRDefault="005427BF" w:rsidP="007A4236">
      <w:pPr>
        <w:ind w:left="0" w:firstLine="360"/>
        <w:rPr>
          <w:lang w:eastAsia="ko-KR"/>
        </w:rPr>
      </w:pPr>
      <w:r>
        <w:rPr>
          <w:lang w:eastAsia="ko-KR"/>
        </w:rPr>
        <w:t xml:space="preserve">Update rate is the frequency that the </w:t>
      </w:r>
      <w:proofErr w:type="spellStart"/>
      <w:r w:rsidR="00F204BA">
        <w:rPr>
          <w:lang w:eastAsia="ko-KR"/>
        </w:rPr>
        <w:t>gNB</w:t>
      </w:r>
      <w:proofErr w:type="spellEnd"/>
      <w:r>
        <w:rPr>
          <w:lang w:eastAsia="ko-KR"/>
        </w:rPr>
        <w:t xml:space="preserve"> has data about the target’s range and velocity. Update rate depends on the period that the </w:t>
      </w:r>
      <w:proofErr w:type="spellStart"/>
      <w:r w:rsidR="00F204BA">
        <w:rPr>
          <w:lang w:eastAsia="ko-KR"/>
        </w:rPr>
        <w:t>gNB</w:t>
      </w:r>
      <w:proofErr w:type="spellEnd"/>
      <w:r>
        <w:rPr>
          <w:lang w:eastAsia="ko-KR"/>
        </w:rPr>
        <w:t xml:space="preserve"> transmits the sensing signal. A high update rate is important in dynamic environment where the UAV moves with high speed.</w:t>
      </w:r>
      <w:r w:rsidR="00C46DA1">
        <w:rPr>
          <w:lang w:eastAsia="ko-KR"/>
        </w:rPr>
        <w:t xml:space="preserve"> For the UAV scenarios, update rate is set to 1s for evaluation</w:t>
      </w:r>
      <w:r w:rsidR="005A4D0C">
        <w:rPr>
          <w:lang w:eastAsia="ko-KR"/>
        </w:rPr>
        <w:t>.</w:t>
      </w:r>
    </w:p>
    <w:p w14:paraId="19F4E638" w14:textId="6B0B8704" w:rsidR="005A4D0C" w:rsidRPr="00DA4C62" w:rsidRDefault="00DA4C62" w:rsidP="00DA4C62">
      <w:pPr>
        <w:pStyle w:val="ListParagraph"/>
        <w:numPr>
          <w:ilvl w:val="0"/>
          <w:numId w:val="31"/>
        </w:numPr>
        <w:ind w:leftChars="0" w:left="990" w:hanging="270"/>
        <w:rPr>
          <w:b/>
          <w:lang w:eastAsia="ko-KR"/>
        </w:rPr>
      </w:pPr>
      <w:r w:rsidRPr="00DA4C62">
        <w:rPr>
          <w:b/>
          <w:lang w:eastAsia="ko-KR"/>
        </w:rPr>
        <w:t>Sensing latency</w:t>
      </w:r>
    </w:p>
    <w:p w14:paraId="797BE1C4" w14:textId="42761FCF" w:rsidR="00DA4C62" w:rsidRDefault="00DA4C62" w:rsidP="007A4236">
      <w:pPr>
        <w:ind w:left="0" w:firstLine="360"/>
        <w:rPr>
          <w:lang w:eastAsia="ko-KR"/>
        </w:rPr>
      </w:pPr>
      <w:r>
        <w:rPr>
          <w:lang w:eastAsia="ko-KR"/>
        </w:rPr>
        <w:t>Sensing latency is the time from the transmission of the sensing signal to the acquisition of the measurement reports at the intended receiver. It is critical for the time-sensitive applications. For the UAV scenarios, sensing latency is set to 1s for evaluation.</w:t>
      </w:r>
    </w:p>
    <w:p w14:paraId="269C1CD8" w14:textId="7EAB5378" w:rsidR="007A4236" w:rsidRPr="007A2430" w:rsidRDefault="007A4236" w:rsidP="007A2430">
      <w:pPr>
        <w:pStyle w:val="ListParagraph"/>
        <w:numPr>
          <w:ilvl w:val="0"/>
          <w:numId w:val="31"/>
        </w:numPr>
        <w:ind w:leftChars="0" w:left="990" w:hanging="270"/>
        <w:rPr>
          <w:b/>
          <w:lang w:eastAsia="ko-KR"/>
        </w:rPr>
      </w:pPr>
      <w:r w:rsidRPr="007A2430">
        <w:rPr>
          <w:b/>
          <w:lang w:eastAsia="ko-KR"/>
        </w:rPr>
        <w:t>Detection rate</w:t>
      </w:r>
    </w:p>
    <w:p w14:paraId="6AFF5D19" w14:textId="6DBBF438" w:rsidR="00E1239B" w:rsidRDefault="00A65ADA" w:rsidP="007A4236">
      <w:pPr>
        <w:ind w:left="0" w:firstLine="360"/>
        <w:rPr>
          <w:lang w:eastAsia="ko-KR"/>
        </w:rPr>
      </w:pPr>
      <w:r>
        <w:rPr>
          <w:lang w:eastAsia="ko-KR"/>
        </w:rPr>
        <w:t>Detec</w:t>
      </w:r>
      <w:r w:rsidR="00F204BA">
        <w:rPr>
          <w:lang w:eastAsia="ko-KR"/>
        </w:rPr>
        <w:t xml:space="preserve">tion rate is the rate that the </w:t>
      </w:r>
      <w:proofErr w:type="spellStart"/>
      <w:r w:rsidR="00F204BA">
        <w:rPr>
          <w:lang w:eastAsia="ko-KR"/>
        </w:rPr>
        <w:t>gNB</w:t>
      </w:r>
      <w:proofErr w:type="spellEnd"/>
      <w:r w:rsidR="00F204BA">
        <w:rPr>
          <w:lang w:eastAsia="ko-KR"/>
        </w:rPr>
        <w:t xml:space="preserve"> detects the targets given the presence of the targets. This metric is important to evaluate the reliability of the sensing operation.</w:t>
      </w:r>
      <w:r w:rsidR="0028686C">
        <w:rPr>
          <w:lang w:eastAsia="ko-KR"/>
        </w:rPr>
        <w:t xml:space="preserve"> For the UAV scenario</w:t>
      </w:r>
      <w:r w:rsidR="00C46DA1">
        <w:rPr>
          <w:lang w:eastAsia="ko-KR"/>
        </w:rPr>
        <w:t>s</w:t>
      </w:r>
      <w:r w:rsidR="0028686C">
        <w:rPr>
          <w:lang w:eastAsia="ko-KR"/>
        </w:rPr>
        <w:t>, the detection rate is set</w:t>
      </w:r>
      <w:r w:rsidR="00C46DA1">
        <w:rPr>
          <w:lang w:eastAsia="ko-KR"/>
        </w:rPr>
        <w:t xml:space="preserve"> to</w:t>
      </w:r>
      <w:r w:rsidR="0028686C">
        <w:rPr>
          <w:lang w:eastAsia="ko-KR"/>
        </w:rPr>
        <w:t xml:space="preserve"> 9</w:t>
      </w:r>
      <w:r w:rsidR="005A270E">
        <w:rPr>
          <w:lang w:eastAsia="ko-KR"/>
        </w:rPr>
        <w:t>5</w:t>
      </w:r>
      <w:r w:rsidR="0028686C">
        <w:rPr>
          <w:lang w:eastAsia="ko-KR"/>
        </w:rPr>
        <w:t>% for evaluation</w:t>
      </w:r>
      <w:r w:rsidR="00A07D57">
        <w:rPr>
          <w:lang w:eastAsia="ko-KR"/>
        </w:rPr>
        <w:t xml:space="preserve"> as in 22.837</w:t>
      </w:r>
      <w:r w:rsidR="0028686C">
        <w:rPr>
          <w:lang w:eastAsia="ko-KR"/>
        </w:rPr>
        <w:t>.</w:t>
      </w:r>
      <w:r w:rsidR="009B41FE">
        <w:rPr>
          <w:lang w:eastAsia="ko-KR"/>
        </w:rPr>
        <w:t xml:space="preserve"> Detection rate can be higher for the critical service such as detecting the intruding UAV near to the </w:t>
      </w:r>
      <w:proofErr w:type="spellStart"/>
      <w:r w:rsidR="009B41FE">
        <w:rPr>
          <w:lang w:eastAsia="ko-KR"/>
        </w:rPr>
        <w:t>aip</w:t>
      </w:r>
      <w:r w:rsidR="00427958">
        <w:rPr>
          <w:lang w:eastAsia="ko-KR"/>
        </w:rPr>
        <w:t>orts</w:t>
      </w:r>
      <w:proofErr w:type="spellEnd"/>
      <w:r w:rsidR="00427958">
        <w:rPr>
          <w:lang w:eastAsia="ko-KR"/>
        </w:rPr>
        <w:t>.</w:t>
      </w:r>
    </w:p>
    <w:p w14:paraId="5F97D241" w14:textId="6CC7FD56" w:rsidR="007A4236" w:rsidRPr="007A2430" w:rsidRDefault="007A4236" w:rsidP="007A2430">
      <w:pPr>
        <w:pStyle w:val="ListParagraph"/>
        <w:numPr>
          <w:ilvl w:val="0"/>
          <w:numId w:val="31"/>
        </w:numPr>
        <w:ind w:leftChars="0" w:left="990" w:hanging="270"/>
        <w:rPr>
          <w:b/>
          <w:lang w:eastAsia="ko-KR"/>
        </w:rPr>
      </w:pPr>
      <w:r w:rsidRPr="007A2430">
        <w:rPr>
          <w:b/>
          <w:lang w:eastAsia="ko-KR"/>
        </w:rPr>
        <w:t>False alarm rate</w:t>
      </w:r>
    </w:p>
    <w:p w14:paraId="3DB27B2C" w14:textId="13763710" w:rsidR="00F204BA" w:rsidRDefault="00F204BA" w:rsidP="00F204BA">
      <w:pPr>
        <w:ind w:left="0" w:firstLine="360"/>
        <w:rPr>
          <w:lang w:eastAsia="ko-KR"/>
        </w:rPr>
      </w:pPr>
      <w:r>
        <w:rPr>
          <w:lang w:eastAsia="ko-KR"/>
        </w:rPr>
        <w:t xml:space="preserve">False alarm rate is the rate that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falsely detects an object when there is no object in that position. This metric is important to evaluate the reliability of the sensing operation.</w:t>
      </w:r>
      <w:r w:rsidR="0028686C">
        <w:rPr>
          <w:lang w:eastAsia="ko-KR"/>
        </w:rPr>
        <w:t xml:space="preserve"> For the UAV scenario</w:t>
      </w:r>
      <w:r w:rsidR="00C46DA1">
        <w:rPr>
          <w:lang w:eastAsia="ko-KR"/>
        </w:rPr>
        <w:t>s</w:t>
      </w:r>
      <w:r w:rsidR="0028686C">
        <w:rPr>
          <w:lang w:eastAsia="ko-KR"/>
        </w:rPr>
        <w:t xml:space="preserve">, the </w:t>
      </w:r>
      <w:r w:rsidR="00DE1810">
        <w:rPr>
          <w:lang w:eastAsia="ko-KR"/>
        </w:rPr>
        <w:t>false alarm</w:t>
      </w:r>
      <w:r w:rsidR="0028686C">
        <w:rPr>
          <w:lang w:eastAsia="ko-KR"/>
        </w:rPr>
        <w:t xml:space="preserve"> rate is set </w:t>
      </w:r>
      <w:r w:rsidR="00C46DA1">
        <w:rPr>
          <w:lang w:eastAsia="ko-KR"/>
        </w:rPr>
        <w:t xml:space="preserve">to </w:t>
      </w:r>
      <w:r w:rsidR="005A270E">
        <w:rPr>
          <w:lang w:eastAsia="ko-KR"/>
        </w:rPr>
        <w:t>5</w:t>
      </w:r>
      <w:r w:rsidR="0028686C">
        <w:rPr>
          <w:lang w:eastAsia="ko-KR"/>
        </w:rPr>
        <w:t>% for evaluation</w:t>
      </w:r>
      <w:r w:rsidR="00A07D57">
        <w:rPr>
          <w:lang w:eastAsia="ko-KR"/>
        </w:rPr>
        <w:t xml:space="preserve"> as in 22.837</w:t>
      </w:r>
      <w:r w:rsidR="0028686C">
        <w:rPr>
          <w:lang w:eastAsia="ko-KR"/>
        </w:rPr>
        <w:t>.</w:t>
      </w:r>
    </w:p>
    <w:p w14:paraId="395B174C" w14:textId="05AA5181" w:rsidR="00DE1810" w:rsidRDefault="00DE1810" w:rsidP="00DE1810">
      <w:pPr>
        <w:ind w:left="0" w:firstLine="360"/>
        <w:rPr>
          <w:b/>
          <w:lang w:eastAsia="ko-KR"/>
        </w:rPr>
      </w:pPr>
      <w:bookmarkStart w:id="5" w:name="_Ref205555335"/>
      <w:r w:rsidRPr="00DE1810">
        <w:rPr>
          <w:b/>
          <w:lang w:eastAsia="ko-KR"/>
        </w:rPr>
        <w:t xml:space="preserve">Proposal </w:t>
      </w:r>
      <w:r w:rsidRPr="00DE1810">
        <w:rPr>
          <w:b/>
          <w:lang w:eastAsia="ko-KR"/>
        </w:rPr>
        <w:fldChar w:fldCharType="begin"/>
      </w:r>
      <w:r w:rsidRPr="00DE1810">
        <w:rPr>
          <w:b/>
          <w:lang w:eastAsia="ko-KR"/>
        </w:rPr>
        <w:instrText xml:space="preserve"> SEQ Proposal \* ARABIC </w:instrText>
      </w:r>
      <w:r w:rsidRPr="00DE1810">
        <w:rPr>
          <w:b/>
          <w:lang w:eastAsia="ko-KR"/>
        </w:rPr>
        <w:fldChar w:fldCharType="separate"/>
      </w:r>
      <w:r w:rsidR="003D49E5">
        <w:rPr>
          <w:b/>
          <w:noProof/>
          <w:lang w:eastAsia="ko-KR"/>
        </w:rPr>
        <w:t>1</w:t>
      </w:r>
      <w:r w:rsidRPr="00DE1810">
        <w:rPr>
          <w:b/>
          <w:lang w:eastAsia="ko-KR"/>
        </w:rPr>
        <w:fldChar w:fldCharType="end"/>
      </w:r>
      <w:r w:rsidRPr="00DE1810">
        <w:rPr>
          <w:b/>
          <w:lang w:eastAsia="ko-KR"/>
        </w:rPr>
        <w:t xml:space="preserve">: </w:t>
      </w:r>
      <w:r>
        <w:rPr>
          <w:b/>
          <w:lang w:eastAsia="ko-KR"/>
        </w:rPr>
        <w:t>Sensing range: 200 m</w:t>
      </w:r>
      <w:bookmarkEnd w:id="5"/>
    </w:p>
    <w:p w14:paraId="7699A08A" w14:textId="7B23C867" w:rsidR="00DE1810" w:rsidRPr="006014B2" w:rsidRDefault="00DE1810" w:rsidP="00DE1810">
      <w:pPr>
        <w:ind w:left="0" w:firstLine="360"/>
        <w:rPr>
          <w:b/>
          <w:lang w:eastAsia="ko-KR"/>
        </w:rPr>
      </w:pPr>
      <w:r>
        <w:rPr>
          <w:b/>
          <w:lang w:eastAsia="ko-KR"/>
        </w:rPr>
        <w:tab/>
        <w:t xml:space="preserve">    </w:t>
      </w:r>
      <w:r w:rsidRPr="006014B2">
        <w:rPr>
          <w:b/>
          <w:lang w:eastAsia="ko-KR"/>
        </w:rPr>
        <w:t>Range resolution</w:t>
      </w:r>
      <w:r w:rsidR="005A270E">
        <w:rPr>
          <w:b/>
          <w:lang w:eastAsia="ko-KR"/>
        </w:rPr>
        <w:t xml:space="preserve"> (both horizontal and vertical)</w:t>
      </w:r>
      <w:r w:rsidRPr="006014B2">
        <w:rPr>
          <w:b/>
          <w:lang w:eastAsia="ko-KR"/>
        </w:rPr>
        <w:t xml:space="preserve">: </w:t>
      </w:r>
      <w:r w:rsidR="009A7622" w:rsidRPr="006014B2">
        <w:rPr>
          <w:b/>
          <w:lang w:eastAsia="ko-KR"/>
        </w:rPr>
        <w:t xml:space="preserve">10 </w:t>
      </w:r>
      <w:r w:rsidRPr="006014B2">
        <w:rPr>
          <w:b/>
          <w:lang w:eastAsia="ko-KR"/>
        </w:rPr>
        <w:t>m</w:t>
      </w:r>
    </w:p>
    <w:p w14:paraId="7EB0B77A" w14:textId="421C3AE7" w:rsidR="00DE1810" w:rsidRPr="006014B2" w:rsidRDefault="00DE1810" w:rsidP="00DE1810">
      <w:pPr>
        <w:ind w:left="0" w:firstLine="360"/>
        <w:rPr>
          <w:b/>
          <w:lang w:eastAsia="ko-KR"/>
        </w:rPr>
      </w:pPr>
      <w:r w:rsidRPr="006014B2">
        <w:rPr>
          <w:b/>
          <w:lang w:eastAsia="ko-KR"/>
        </w:rPr>
        <w:tab/>
        <w:t xml:space="preserve">    Velocity resolution</w:t>
      </w:r>
      <w:r w:rsidR="005A270E">
        <w:rPr>
          <w:b/>
          <w:lang w:eastAsia="ko-KR"/>
        </w:rPr>
        <w:t xml:space="preserve"> (horizontal)</w:t>
      </w:r>
      <w:r w:rsidRPr="006014B2">
        <w:rPr>
          <w:b/>
          <w:lang w:eastAsia="ko-KR"/>
        </w:rPr>
        <w:t xml:space="preserve">: </w:t>
      </w:r>
      <w:r w:rsidR="00581EC5" w:rsidRPr="006014B2">
        <w:rPr>
          <w:b/>
          <w:lang w:eastAsia="ko-KR"/>
        </w:rPr>
        <w:t xml:space="preserve">5 </w:t>
      </w:r>
      <w:r w:rsidRPr="006014B2">
        <w:rPr>
          <w:b/>
          <w:lang w:eastAsia="ko-KR"/>
        </w:rPr>
        <w:t>m/s</w:t>
      </w:r>
    </w:p>
    <w:p w14:paraId="5C7BD282" w14:textId="22385989" w:rsidR="00DE1810" w:rsidRPr="006014B2" w:rsidRDefault="00DE1810" w:rsidP="00DE1810">
      <w:pPr>
        <w:ind w:left="0" w:firstLine="360"/>
        <w:rPr>
          <w:b/>
          <w:lang w:eastAsia="ko-KR"/>
        </w:rPr>
      </w:pPr>
      <w:r w:rsidRPr="006014B2">
        <w:rPr>
          <w:b/>
          <w:lang w:eastAsia="ko-KR"/>
        </w:rPr>
        <w:tab/>
        <w:t xml:space="preserve">    Positioning accuracy</w:t>
      </w:r>
      <w:r w:rsidR="00A07D57" w:rsidRPr="006014B2">
        <w:rPr>
          <w:b/>
          <w:lang w:eastAsia="ko-KR"/>
        </w:rPr>
        <w:t xml:space="preserve"> (</w:t>
      </w:r>
      <w:r w:rsidR="005A270E">
        <w:rPr>
          <w:b/>
          <w:lang w:eastAsia="ko-KR"/>
        </w:rPr>
        <w:t>both horizontal and vertical</w:t>
      </w:r>
      <w:r w:rsidR="00A07D57" w:rsidRPr="006014B2">
        <w:rPr>
          <w:b/>
          <w:lang w:eastAsia="ko-KR"/>
        </w:rPr>
        <w:t>)</w:t>
      </w:r>
      <w:r w:rsidRPr="006014B2">
        <w:rPr>
          <w:b/>
          <w:lang w:eastAsia="ko-KR"/>
        </w:rPr>
        <w:t xml:space="preserve">: </w:t>
      </w:r>
      <w:r w:rsidR="006E6D10" w:rsidRPr="006014B2">
        <w:rPr>
          <w:b/>
          <w:lang w:eastAsia="ko-KR"/>
        </w:rPr>
        <w:t>5</w:t>
      </w:r>
      <w:r w:rsidRPr="006014B2">
        <w:rPr>
          <w:b/>
          <w:lang w:eastAsia="ko-KR"/>
        </w:rPr>
        <w:t xml:space="preserve"> m</w:t>
      </w:r>
    </w:p>
    <w:p w14:paraId="1547A390" w14:textId="3675868E" w:rsidR="00DE1810" w:rsidRDefault="00DE1810" w:rsidP="00DE1810">
      <w:pPr>
        <w:ind w:left="0" w:firstLine="360"/>
        <w:rPr>
          <w:b/>
          <w:lang w:eastAsia="ko-KR"/>
        </w:rPr>
      </w:pPr>
      <w:r w:rsidRPr="006014B2">
        <w:rPr>
          <w:b/>
          <w:lang w:eastAsia="ko-KR"/>
        </w:rPr>
        <w:tab/>
        <w:t xml:space="preserve">    Velocity accuracy</w:t>
      </w:r>
      <w:r w:rsidR="00A07D57" w:rsidRPr="006014B2">
        <w:rPr>
          <w:b/>
          <w:lang w:eastAsia="ko-KR"/>
        </w:rPr>
        <w:t xml:space="preserve"> (horizontal)</w:t>
      </w:r>
      <w:r w:rsidRPr="006014B2">
        <w:rPr>
          <w:b/>
          <w:lang w:eastAsia="ko-KR"/>
        </w:rPr>
        <w:t>: 2 m/s</w:t>
      </w:r>
    </w:p>
    <w:p w14:paraId="785A9916" w14:textId="77777777" w:rsidR="00DE1810" w:rsidRDefault="00DE1810" w:rsidP="00DE1810">
      <w:pPr>
        <w:ind w:left="0" w:firstLine="360"/>
        <w:rPr>
          <w:b/>
          <w:lang w:eastAsia="ko-KR"/>
        </w:rPr>
      </w:pPr>
      <w:r>
        <w:rPr>
          <w:b/>
          <w:lang w:eastAsia="ko-KR"/>
        </w:rPr>
        <w:tab/>
        <w:t xml:space="preserve">    Maximum unambiguous range: 200 m</w:t>
      </w:r>
    </w:p>
    <w:p w14:paraId="46AFCFA9" w14:textId="77777777" w:rsidR="00DE1810" w:rsidRDefault="00DE1810" w:rsidP="00DE1810">
      <w:pPr>
        <w:ind w:left="0" w:firstLine="360"/>
        <w:rPr>
          <w:b/>
          <w:lang w:eastAsia="ko-KR"/>
        </w:rPr>
      </w:pPr>
      <w:r>
        <w:rPr>
          <w:b/>
          <w:lang w:eastAsia="ko-KR"/>
        </w:rPr>
        <w:lastRenderedPageBreak/>
        <w:tab/>
        <w:t xml:space="preserve">    Maximum unambiguous velocity: 50 m/s</w:t>
      </w:r>
    </w:p>
    <w:p w14:paraId="61BE6B2C" w14:textId="21C05B16" w:rsidR="00DE1810" w:rsidRDefault="00DE1810" w:rsidP="00DE1810">
      <w:pPr>
        <w:ind w:left="0" w:firstLine="360"/>
        <w:rPr>
          <w:b/>
          <w:lang w:eastAsia="ko-KR"/>
        </w:rPr>
      </w:pPr>
      <w:r>
        <w:rPr>
          <w:b/>
          <w:lang w:eastAsia="ko-KR"/>
        </w:rPr>
        <w:tab/>
        <w:t xml:space="preserve">    </w:t>
      </w:r>
      <w:r w:rsidRPr="00A07D57">
        <w:rPr>
          <w:b/>
          <w:lang w:eastAsia="ko-KR"/>
        </w:rPr>
        <w:t>Update rate: 1s</w:t>
      </w:r>
    </w:p>
    <w:p w14:paraId="6B732ADD" w14:textId="538D8BF0" w:rsidR="003219CE" w:rsidRPr="00A07D57" w:rsidRDefault="003219CE" w:rsidP="003219CE">
      <w:pPr>
        <w:ind w:left="0" w:firstLine="800"/>
        <w:rPr>
          <w:b/>
          <w:lang w:eastAsia="ko-KR"/>
        </w:rPr>
      </w:pPr>
      <w:r>
        <w:rPr>
          <w:b/>
          <w:lang w:eastAsia="ko-KR"/>
        </w:rPr>
        <w:t xml:space="preserve">    Sensing latency: 1s</w:t>
      </w:r>
    </w:p>
    <w:p w14:paraId="61225C96" w14:textId="48902032" w:rsidR="00DE1810" w:rsidRPr="00A07D57" w:rsidRDefault="00DE1810" w:rsidP="00DE1810">
      <w:pPr>
        <w:ind w:left="0" w:firstLine="360"/>
        <w:rPr>
          <w:b/>
          <w:lang w:eastAsia="ko-KR"/>
        </w:rPr>
      </w:pPr>
      <w:r w:rsidRPr="00A07D57">
        <w:rPr>
          <w:b/>
          <w:lang w:eastAsia="ko-KR"/>
        </w:rPr>
        <w:tab/>
        <w:t xml:space="preserve">    Detection rate: 9</w:t>
      </w:r>
      <w:r w:rsidR="005A270E">
        <w:rPr>
          <w:b/>
          <w:lang w:eastAsia="ko-KR"/>
        </w:rPr>
        <w:t>5</w:t>
      </w:r>
      <w:r w:rsidRPr="00A07D57">
        <w:rPr>
          <w:b/>
          <w:lang w:eastAsia="ko-KR"/>
        </w:rPr>
        <w:t>%</w:t>
      </w:r>
    </w:p>
    <w:p w14:paraId="18A4DA66" w14:textId="381BE698" w:rsidR="00DE1810" w:rsidRPr="00A07D57" w:rsidRDefault="00DE1810" w:rsidP="00DE1810">
      <w:pPr>
        <w:ind w:left="0" w:firstLine="360"/>
        <w:rPr>
          <w:b/>
          <w:lang w:eastAsia="ko-KR"/>
        </w:rPr>
      </w:pPr>
      <w:r w:rsidRPr="00A07D57">
        <w:rPr>
          <w:b/>
          <w:lang w:eastAsia="ko-KR"/>
        </w:rPr>
        <w:tab/>
        <w:t xml:space="preserve">    False alarm rate: </w:t>
      </w:r>
      <w:r w:rsidR="005A270E">
        <w:rPr>
          <w:b/>
          <w:lang w:eastAsia="ko-KR"/>
        </w:rPr>
        <w:t>5</w:t>
      </w:r>
      <w:r w:rsidRPr="00A07D57">
        <w:rPr>
          <w:b/>
          <w:lang w:eastAsia="ko-KR"/>
        </w:rPr>
        <w:t>%</w:t>
      </w:r>
    </w:p>
    <w:p w14:paraId="0FF97D4C" w14:textId="39A1C0FB" w:rsidR="003D49E5" w:rsidRPr="00DE1810" w:rsidRDefault="003D49E5" w:rsidP="009E28AB">
      <w:pPr>
        <w:pStyle w:val="Caption"/>
        <w:ind w:firstLine="360"/>
        <w:rPr>
          <w:b w:val="0"/>
          <w:lang w:eastAsia="ko-KR"/>
        </w:rPr>
      </w:pPr>
      <w:r>
        <w:t xml:space="preserve">Proposal </w:t>
      </w:r>
      <w:r w:rsidR="003E015A">
        <w:fldChar w:fldCharType="begin"/>
      </w:r>
      <w:r w:rsidR="003E015A">
        <w:instrText xml:space="preserve"> SEQ Proposal \* ARABIC </w:instrText>
      </w:r>
      <w:r w:rsidR="003E015A">
        <w:fldChar w:fldCharType="separate"/>
      </w:r>
      <w:r>
        <w:rPr>
          <w:noProof/>
        </w:rPr>
        <w:t>2</w:t>
      </w:r>
      <w:r w:rsidR="003E015A">
        <w:rPr>
          <w:noProof/>
        </w:rPr>
        <w:fldChar w:fldCharType="end"/>
      </w:r>
      <w:r>
        <w:t>: For the UE distribution, the height of the UAVS is below 200m</w:t>
      </w:r>
    </w:p>
    <w:p w14:paraId="3FD39159" w14:textId="33635272" w:rsidR="002327D6" w:rsidRDefault="002327D6" w:rsidP="00956364">
      <w:pPr>
        <w:pStyle w:val="Heading3"/>
        <w:ind w:left="1040" w:hanging="440"/>
        <w:rPr>
          <w:lang w:eastAsia="ko-KR"/>
        </w:rPr>
      </w:pPr>
      <w:r w:rsidRPr="00956364">
        <w:rPr>
          <w:lang w:eastAsia="ko-KR"/>
        </w:rPr>
        <w:t>2.2.2</w:t>
      </w:r>
      <w:r>
        <w:rPr>
          <w:lang w:eastAsia="ko-KR"/>
        </w:rPr>
        <w:t xml:space="preserve"> </w:t>
      </w:r>
      <w:r w:rsidRPr="00956364">
        <w:rPr>
          <w:lang w:eastAsia="ko-KR"/>
        </w:rPr>
        <w:t>Communication metrics</w:t>
      </w:r>
    </w:p>
    <w:p w14:paraId="045EAA7F" w14:textId="3B916224" w:rsidR="002327D6" w:rsidRDefault="00956364" w:rsidP="00F204BA">
      <w:pPr>
        <w:ind w:left="0" w:firstLine="360"/>
        <w:rPr>
          <w:lang w:eastAsia="ko-KR"/>
        </w:rPr>
      </w:pPr>
      <w:r>
        <w:rPr>
          <w:lang w:eastAsia="ko-KR"/>
        </w:rPr>
        <w:t>The communication metrics for ISAC are the same as the communication metrics in 5G: error rate for reliability, latency, throughput, power consumption, spectral efficiency.</w:t>
      </w:r>
    </w:p>
    <w:p w14:paraId="59B5EA02" w14:textId="4B339870" w:rsidR="00E1239B" w:rsidRPr="009D7C56" w:rsidRDefault="00732A92" w:rsidP="00732A92">
      <w:pPr>
        <w:pStyle w:val="Heading1"/>
        <w:numPr>
          <w:ilvl w:val="0"/>
          <w:numId w:val="1"/>
        </w:numPr>
        <w:rPr>
          <w:rFonts w:ascii="Calibri" w:hAnsi="Calibri" w:cs="Calibri"/>
          <w:b/>
        </w:rPr>
      </w:pPr>
      <w:r w:rsidRPr="009D7C56">
        <w:rPr>
          <w:rFonts w:ascii="Calibri" w:hAnsi="Calibri" w:cs="Calibri"/>
          <w:b/>
        </w:rPr>
        <w:t>Conclusion</w:t>
      </w:r>
    </w:p>
    <w:p w14:paraId="784C1CF8" w14:textId="431F3970" w:rsidR="009B0134" w:rsidRDefault="009B0134" w:rsidP="009B0134">
      <w:pPr>
        <w:ind w:left="0" w:firstLine="360"/>
        <w:rPr>
          <w:b/>
          <w:lang w:eastAsia="ko-KR"/>
        </w:rPr>
      </w:pPr>
      <w:r w:rsidRPr="00DE1810">
        <w:rPr>
          <w:b/>
          <w:lang w:eastAsia="ko-KR"/>
        </w:rPr>
        <w:t xml:space="preserve">Proposal </w:t>
      </w:r>
      <w:r w:rsidRPr="00DE1810">
        <w:rPr>
          <w:b/>
          <w:lang w:eastAsia="ko-KR"/>
        </w:rPr>
        <w:fldChar w:fldCharType="begin"/>
      </w:r>
      <w:r w:rsidRPr="00DE1810">
        <w:rPr>
          <w:b/>
          <w:lang w:eastAsia="ko-KR"/>
        </w:rPr>
        <w:instrText xml:space="preserve"> SEQ Proposal \* ARABIC </w:instrText>
      </w:r>
      <w:r w:rsidRPr="00DE1810">
        <w:rPr>
          <w:b/>
          <w:lang w:eastAsia="ko-KR"/>
        </w:rPr>
        <w:fldChar w:fldCharType="separate"/>
      </w:r>
      <w:r>
        <w:rPr>
          <w:b/>
          <w:noProof/>
          <w:lang w:eastAsia="ko-KR"/>
        </w:rPr>
        <w:t>1</w:t>
      </w:r>
      <w:r w:rsidRPr="00DE1810">
        <w:rPr>
          <w:b/>
          <w:lang w:eastAsia="ko-KR"/>
        </w:rPr>
        <w:fldChar w:fldCharType="end"/>
      </w:r>
      <w:r w:rsidRPr="00DE1810">
        <w:rPr>
          <w:b/>
          <w:lang w:eastAsia="ko-KR"/>
        </w:rPr>
        <w:t xml:space="preserve">: </w:t>
      </w:r>
      <w:r>
        <w:rPr>
          <w:b/>
          <w:lang w:eastAsia="ko-KR"/>
        </w:rPr>
        <w:t>Sensing range: 200 m</w:t>
      </w:r>
    </w:p>
    <w:p w14:paraId="1B0043DE" w14:textId="77777777" w:rsidR="009B0134" w:rsidRPr="006014B2" w:rsidRDefault="009B0134" w:rsidP="009B0134">
      <w:pPr>
        <w:ind w:left="0" w:firstLine="360"/>
        <w:rPr>
          <w:b/>
          <w:lang w:eastAsia="ko-KR"/>
        </w:rPr>
      </w:pPr>
      <w:r>
        <w:rPr>
          <w:b/>
          <w:lang w:eastAsia="ko-KR"/>
        </w:rPr>
        <w:tab/>
        <w:t xml:space="preserve">    </w:t>
      </w:r>
      <w:r w:rsidRPr="006014B2">
        <w:rPr>
          <w:b/>
          <w:lang w:eastAsia="ko-KR"/>
        </w:rPr>
        <w:t>Range resolution</w:t>
      </w:r>
      <w:r>
        <w:rPr>
          <w:b/>
          <w:lang w:eastAsia="ko-KR"/>
        </w:rPr>
        <w:t xml:space="preserve"> (both horizontal and vertical)</w:t>
      </w:r>
      <w:r w:rsidRPr="006014B2">
        <w:rPr>
          <w:b/>
          <w:lang w:eastAsia="ko-KR"/>
        </w:rPr>
        <w:t>: 10 m</w:t>
      </w:r>
    </w:p>
    <w:p w14:paraId="7438532B" w14:textId="77777777" w:rsidR="009B0134" w:rsidRPr="006014B2" w:rsidRDefault="009B0134" w:rsidP="009B0134">
      <w:pPr>
        <w:ind w:left="0" w:firstLine="360"/>
        <w:rPr>
          <w:b/>
          <w:lang w:eastAsia="ko-KR"/>
        </w:rPr>
      </w:pPr>
      <w:r w:rsidRPr="006014B2">
        <w:rPr>
          <w:b/>
          <w:lang w:eastAsia="ko-KR"/>
        </w:rPr>
        <w:tab/>
        <w:t xml:space="preserve">    Velocity resolution</w:t>
      </w:r>
      <w:r>
        <w:rPr>
          <w:b/>
          <w:lang w:eastAsia="ko-KR"/>
        </w:rPr>
        <w:t xml:space="preserve"> (horizontal)</w:t>
      </w:r>
      <w:r w:rsidRPr="006014B2">
        <w:rPr>
          <w:b/>
          <w:lang w:eastAsia="ko-KR"/>
        </w:rPr>
        <w:t>: 5 m/s</w:t>
      </w:r>
    </w:p>
    <w:p w14:paraId="2FDB8951" w14:textId="77777777" w:rsidR="009B0134" w:rsidRPr="006014B2" w:rsidRDefault="009B0134" w:rsidP="009B0134">
      <w:pPr>
        <w:ind w:left="0" w:firstLine="360"/>
        <w:rPr>
          <w:b/>
          <w:lang w:eastAsia="ko-KR"/>
        </w:rPr>
      </w:pPr>
      <w:r w:rsidRPr="006014B2">
        <w:rPr>
          <w:b/>
          <w:lang w:eastAsia="ko-KR"/>
        </w:rPr>
        <w:tab/>
        <w:t xml:space="preserve">    Positioning accuracy (</w:t>
      </w:r>
      <w:r>
        <w:rPr>
          <w:b/>
          <w:lang w:eastAsia="ko-KR"/>
        </w:rPr>
        <w:t>both horizontal and vertical</w:t>
      </w:r>
      <w:r w:rsidRPr="006014B2">
        <w:rPr>
          <w:b/>
          <w:lang w:eastAsia="ko-KR"/>
        </w:rPr>
        <w:t>): 5 m</w:t>
      </w:r>
    </w:p>
    <w:p w14:paraId="142FA319" w14:textId="77777777" w:rsidR="009B0134" w:rsidRDefault="009B0134" w:rsidP="009B0134">
      <w:pPr>
        <w:ind w:left="0" w:firstLine="360"/>
        <w:rPr>
          <w:b/>
          <w:lang w:eastAsia="ko-KR"/>
        </w:rPr>
      </w:pPr>
      <w:r w:rsidRPr="006014B2">
        <w:rPr>
          <w:b/>
          <w:lang w:eastAsia="ko-KR"/>
        </w:rPr>
        <w:tab/>
        <w:t xml:space="preserve">    Velocity accuracy (horizontal): 2 m/s</w:t>
      </w:r>
    </w:p>
    <w:p w14:paraId="0290B22E" w14:textId="77777777" w:rsidR="009B0134" w:rsidRDefault="009B0134" w:rsidP="009B0134">
      <w:pPr>
        <w:ind w:left="0" w:firstLine="360"/>
        <w:rPr>
          <w:b/>
          <w:lang w:eastAsia="ko-KR"/>
        </w:rPr>
      </w:pPr>
      <w:r>
        <w:rPr>
          <w:b/>
          <w:lang w:eastAsia="ko-KR"/>
        </w:rPr>
        <w:tab/>
        <w:t xml:space="preserve">    Maximum unambiguous range: 200 m</w:t>
      </w:r>
    </w:p>
    <w:p w14:paraId="041035C1" w14:textId="77777777" w:rsidR="009B0134" w:rsidRDefault="009B0134" w:rsidP="009B0134">
      <w:pPr>
        <w:ind w:left="0" w:firstLine="360"/>
        <w:rPr>
          <w:b/>
          <w:lang w:eastAsia="ko-KR"/>
        </w:rPr>
      </w:pPr>
      <w:r>
        <w:rPr>
          <w:b/>
          <w:lang w:eastAsia="ko-KR"/>
        </w:rPr>
        <w:tab/>
        <w:t xml:space="preserve">    Maximum unambiguous velocity: 50 m/s</w:t>
      </w:r>
    </w:p>
    <w:p w14:paraId="7CEAD294" w14:textId="77777777" w:rsidR="009B0134" w:rsidRDefault="009B0134" w:rsidP="009B0134">
      <w:pPr>
        <w:ind w:left="0" w:firstLine="360"/>
        <w:rPr>
          <w:b/>
          <w:lang w:eastAsia="ko-KR"/>
        </w:rPr>
      </w:pPr>
      <w:r>
        <w:rPr>
          <w:b/>
          <w:lang w:eastAsia="ko-KR"/>
        </w:rPr>
        <w:tab/>
        <w:t xml:space="preserve">    </w:t>
      </w:r>
      <w:r w:rsidRPr="00A07D57">
        <w:rPr>
          <w:b/>
          <w:lang w:eastAsia="ko-KR"/>
        </w:rPr>
        <w:t>Update rate: 1s</w:t>
      </w:r>
    </w:p>
    <w:p w14:paraId="579D61B4" w14:textId="77777777" w:rsidR="009B0134" w:rsidRPr="00A07D57" w:rsidRDefault="009B0134" w:rsidP="009B0134">
      <w:pPr>
        <w:ind w:left="0" w:firstLine="800"/>
        <w:rPr>
          <w:b/>
          <w:lang w:eastAsia="ko-KR"/>
        </w:rPr>
      </w:pPr>
      <w:r>
        <w:rPr>
          <w:b/>
          <w:lang w:eastAsia="ko-KR"/>
        </w:rPr>
        <w:t xml:space="preserve">    Sensing latency: 1s</w:t>
      </w:r>
    </w:p>
    <w:p w14:paraId="4BBA2150" w14:textId="77777777" w:rsidR="009B0134" w:rsidRPr="00A07D57" w:rsidRDefault="009B0134" w:rsidP="009B0134">
      <w:pPr>
        <w:ind w:left="0" w:firstLine="360"/>
        <w:rPr>
          <w:b/>
          <w:lang w:eastAsia="ko-KR"/>
        </w:rPr>
      </w:pPr>
      <w:r w:rsidRPr="00A07D57">
        <w:rPr>
          <w:b/>
          <w:lang w:eastAsia="ko-KR"/>
        </w:rPr>
        <w:tab/>
        <w:t xml:space="preserve">    Detection rate: 9</w:t>
      </w:r>
      <w:r>
        <w:rPr>
          <w:b/>
          <w:lang w:eastAsia="ko-KR"/>
        </w:rPr>
        <w:t>5</w:t>
      </w:r>
      <w:r w:rsidRPr="00A07D57">
        <w:rPr>
          <w:b/>
          <w:lang w:eastAsia="ko-KR"/>
        </w:rPr>
        <w:t>%</w:t>
      </w:r>
    </w:p>
    <w:p w14:paraId="3E9CDB9F" w14:textId="77777777" w:rsidR="009B0134" w:rsidRPr="00A07D57" w:rsidRDefault="009B0134" w:rsidP="009B0134">
      <w:pPr>
        <w:ind w:left="0" w:firstLine="360"/>
        <w:rPr>
          <w:b/>
          <w:lang w:eastAsia="ko-KR"/>
        </w:rPr>
      </w:pPr>
      <w:r w:rsidRPr="00A07D57">
        <w:rPr>
          <w:b/>
          <w:lang w:eastAsia="ko-KR"/>
        </w:rPr>
        <w:tab/>
        <w:t xml:space="preserve">    False alarm rate: </w:t>
      </w:r>
      <w:r>
        <w:rPr>
          <w:b/>
          <w:lang w:eastAsia="ko-KR"/>
        </w:rPr>
        <w:t>5</w:t>
      </w:r>
      <w:r w:rsidRPr="00A07D57">
        <w:rPr>
          <w:b/>
          <w:lang w:eastAsia="ko-KR"/>
        </w:rPr>
        <w:t>%</w:t>
      </w:r>
    </w:p>
    <w:p w14:paraId="22A22945" w14:textId="77777777" w:rsidR="009B0134" w:rsidRPr="00DE1810" w:rsidRDefault="009B0134" w:rsidP="009B0134">
      <w:pPr>
        <w:pStyle w:val="Caption"/>
        <w:ind w:firstLine="360"/>
        <w:rPr>
          <w:b w:val="0"/>
          <w:lang w:eastAsia="ko-KR"/>
        </w:rPr>
      </w:pPr>
      <w:r>
        <w:t xml:space="preserve">Proposal </w:t>
      </w:r>
      <w:r w:rsidR="003E015A">
        <w:fldChar w:fldCharType="begin"/>
      </w:r>
      <w:r w:rsidR="003E015A">
        <w:instrText xml:space="preserve"> SEQ Proposal \* ARABIC </w:instrText>
      </w:r>
      <w:r w:rsidR="003E015A">
        <w:fldChar w:fldCharType="separate"/>
      </w:r>
      <w:r>
        <w:rPr>
          <w:noProof/>
        </w:rPr>
        <w:t>2</w:t>
      </w:r>
      <w:r w:rsidR="003E015A">
        <w:rPr>
          <w:noProof/>
        </w:rPr>
        <w:fldChar w:fldCharType="end"/>
      </w:r>
      <w:r>
        <w:t>: For the UE distribution, the height of the UAVS is below 200m</w:t>
      </w:r>
    </w:p>
    <w:p w14:paraId="295CDE35" w14:textId="6CC5B8B6" w:rsidR="007A4236" w:rsidRPr="007A4236" w:rsidRDefault="007A4236" w:rsidP="007A4236">
      <w:pPr>
        <w:ind w:left="0" w:firstLine="360"/>
        <w:rPr>
          <w:lang w:eastAsia="ko-KR"/>
        </w:rPr>
      </w:pPr>
    </w:p>
    <w:sectPr w:rsidR="007A4236" w:rsidRPr="007A4236" w:rsidSect="005D15F5"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EE788" w14:textId="77777777" w:rsidR="006A547B" w:rsidRDefault="006A547B" w:rsidP="00F91B52">
      <w:pPr>
        <w:spacing w:before="0" w:after="0" w:line="240" w:lineRule="auto"/>
      </w:pPr>
      <w:r>
        <w:separator/>
      </w:r>
    </w:p>
  </w:endnote>
  <w:endnote w:type="continuationSeparator" w:id="0">
    <w:p w14:paraId="28D5EC20" w14:textId="77777777" w:rsidR="006A547B" w:rsidRDefault="006A547B" w:rsidP="00F91B5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61D8C" w14:textId="77777777" w:rsidR="006A547B" w:rsidRDefault="006A547B" w:rsidP="00F91B52">
      <w:pPr>
        <w:spacing w:before="0" w:after="0" w:line="240" w:lineRule="auto"/>
      </w:pPr>
      <w:r>
        <w:separator/>
      </w:r>
    </w:p>
  </w:footnote>
  <w:footnote w:type="continuationSeparator" w:id="0">
    <w:p w14:paraId="23CB2500" w14:textId="77777777" w:rsidR="006A547B" w:rsidRDefault="006A547B" w:rsidP="00F91B5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53CA3"/>
    <w:multiLevelType w:val="hybridMultilevel"/>
    <w:tmpl w:val="169A8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22EEA"/>
    <w:multiLevelType w:val="multilevel"/>
    <w:tmpl w:val="06522EEA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66487"/>
    <w:multiLevelType w:val="hybridMultilevel"/>
    <w:tmpl w:val="D820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741D7"/>
    <w:multiLevelType w:val="hybridMultilevel"/>
    <w:tmpl w:val="F6828B7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A1560"/>
    <w:multiLevelType w:val="multilevel"/>
    <w:tmpl w:val="126A1560"/>
    <w:lvl w:ilvl="0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8" w15:restartNumberingAfterBreak="0">
    <w:nsid w:val="12FE55F7"/>
    <w:multiLevelType w:val="hybridMultilevel"/>
    <w:tmpl w:val="7006139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5447465"/>
    <w:multiLevelType w:val="hybridMultilevel"/>
    <w:tmpl w:val="4E00D4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B737C"/>
    <w:multiLevelType w:val="multilevel"/>
    <w:tmpl w:val="1DEB737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15F6B07"/>
    <w:multiLevelType w:val="multilevel"/>
    <w:tmpl w:val="215F6B07"/>
    <w:lvl w:ilvl="0">
      <w:start w:val="150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29E043E7"/>
    <w:multiLevelType w:val="multilevel"/>
    <w:tmpl w:val="29E043E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53017E"/>
    <w:multiLevelType w:val="multilevel"/>
    <w:tmpl w:val="5F3A8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="DengXian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41A87C41"/>
    <w:multiLevelType w:val="hybridMultilevel"/>
    <w:tmpl w:val="B3FC5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D34E0"/>
    <w:multiLevelType w:val="hybridMultilevel"/>
    <w:tmpl w:val="70AAB2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AE505C"/>
    <w:multiLevelType w:val="hybridMultilevel"/>
    <w:tmpl w:val="55CE4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C3409"/>
    <w:multiLevelType w:val="multilevel"/>
    <w:tmpl w:val="18B3378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9" w15:restartNumberingAfterBreak="0">
    <w:nsid w:val="4B7F07D8"/>
    <w:multiLevelType w:val="hybridMultilevel"/>
    <w:tmpl w:val="F1CE2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A0879"/>
    <w:multiLevelType w:val="multilevel"/>
    <w:tmpl w:val="50DA0879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2D337C4"/>
    <w:multiLevelType w:val="multilevel"/>
    <w:tmpl w:val="52D337C4"/>
    <w:lvl w:ilvl="0">
      <w:start w:val="1"/>
      <w:numFmt w:val="bullet"/>
      <w:lvlText w:val="•"/>
      <w:lvlJc w:val="left"/>
      <w:pPr>
        <w:ind w:left="441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ind w:left="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01" w:hanging="420"/>
      </w:pPr>
      <w:rPr>
        <w:rFonts w:ascii="Wingdings" w:hAnsi="Wingdings" w:hint="default"/>
      </w:rPr>
    </w:lvl>
  </w:abstractNum>
  <w:abstractNum w:abstractNumId="22" w15:restartNumberingAfterBreak="0">
    <w:nsid w:val="56193E35"/>
    <w:multiLevelType w:val="multilevel"/>
    <w:tmpl w:val="56193E35"/>
    <w:lvl w:ilvl="0">
      <w:start w:val="4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8B67C52"/>
    <w:multiLevelType w:val="multilevel"/>
    <w:tmpl w:val="58B67C52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2E6338"/>
    <w:multiLevelType w:val="multilevel"/>
    <w:tmpl w:val="5E2E6338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13A4451"/>
    <w:multiLevelType w:val="hybridMultilevel"/>
    <w:tmpl w:val="11B6B46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99E231B"/>
    <w:multiLevelType w:val="hybridMultilevel"/>
    <w:tmpl w:val="7688C4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157D4"/>
    <w:multiLevelType w:val="multilevel"/>
    <w:tmpl w:val="E77AD4D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4E37134"/>
    <w:multiLevelType w:val="hybridMultilevel"/>
    <w:tmpl w:val="3418F4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51621BD"/>
    <w:multiLevelType w:val="hybridMultilevel"/>
    <w:tmpl w:val="A9B4C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"/>
  </w:num>
  <w:num w:numId="3">
    <w:abstractNumId w:val="24"/>
  </w:num>
  <w:num w:numId="4">
    <w:abstractNumId w:val="5"/>
  </w:num>
  <w:num w:numId="5">
    <w:abstractNumId w:val="18"/>
  </w:num>
  <w:num w:numId="6">
    <w:abstractNumId w:val="19"/>
  </w:num>
  <w:num w:numId="7">
    <w:abstractNumId w:val="17"/>
  </w:num>
  <w:num w:numId="8">
    <w:abstractNumId w:val="13"/>
  </w:num>
  <w:num w:numId="9">
    <w:abstractNumId w:val="26"/>
  </w:num>
  <w:num w:numId="10">
    <w:abstractNumId w:val="6"/>
  </w:num>
  <w:num w:numId="11">
    <w:abstractNumId w:val="12"/>
  </w:num>
  <w:num w:numId="12">
    <w:abstractNumId w:val="4"/>
  </w:num>
  <w:num w:numId="13">
    <w:abstractNumId w:val="16"/>
  </w:num>
  <w:num w:numId="14">
    <w:abstractNumId w:val="11"/>
  </w:num>
  <w:num w:numId="15">
    <w:abstractNumId w:val="20"/>
  </w:num>
  <w:num w:numId="16">
    <w:abstractNumId w:val="25"/>
  </w:num>
  <w:num w:numId="17">
    <w:abstractNumId w:val="22"/>
  </w:num>
  <w:num w:numId="18">
    <w:abstractNumId w:val="23"/>
  </w:num>
  <w:num w:numId="19">
    <w:abstractNumId w:val="1"/>
  </w:num>
  <w:num w:numId="20">
    <w:abstractNumId w:val="9"/>
  </w:num>
  <w:num w:numId="21">
    <w:abstractNumId w:val="8"/>
  </w:num>
  <w:num w:numId="22">
    <w:abstractNumId w:val="14"/>
  </w:num>
  <w:num w:numId="23">
    <w:abstractNumId w:val="2"/>
  </w:num>
  <w:num w:numId="24">
    <w:abstractNumId w:val="21"/>
  </w:num>
  <w:num w:numId="25">
    <w:abstractNumId w:val="30"/>
  </w:num>
  <w:num w:numId="26">
    <w:abstractNumId w:val="15"/>
  </w:num>
  <w:num w:numId="27">
    <w:abstractNumId w:val="10"/>
  </w:num>
  <w:num w:numId="28">
    <w:abstractNumId w:val="7"/>
  </w:num>
  <w:num w:numId="29">
    <w:abstractNumId w:val="0"/>
  </w:num>
  <w:num w:numId="30">
    <w:abstractNumId w:val="29"/>
  </w:num>
  <w:num w:numId="31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547"/>
    <w:rsid w:val="00001380"/>
    <w:rsid w:val="00001B3B"/>
    <w:rsid w:val="00005E2C"/>
    <w:rsid w:val="0000616D"/>
    <w:rsid w:val="00010748"/>
    <w:rsid w:val="00011BCD"/>
    <w:rsid w:val="000121CD"/>
    <w:rsid w:val="0001481C"/>
    <w:rsid w:val="00014C0C"/>
    <w:rsid w:val="00015D94"/>
    <w:rsid w:val="00016388"/>
    <w:rsid w:val="000175E3"/>
    <w:rsid w:val="000177D4"/>
    <w:rsid w:val="000207C7"/>
    <w:rsid w:val="000214E6"/>
    <w:rsid w:val="00021A55"/>
    <w:rsid w:val="00023587"/>
    <w:rsid w:val="00023723"/>
    <w:rsid w:val="000237A6"/>
    <w:rsid w:val="00024EA8"/>
    <w:rsid w:val="00025795"/>
    <w:rsid w:val="00026694"/>
    <w:rsid w:val="0002771E"/>
    <w:rsid w:val="00030482"/>
    <w:rsid w:val="00030783"/>
    <w:rsid w:val="00031417"/>
    <w:rsid w:val="00032282"/>
    <w:rsid w:val="00034D9B"/>
    <w:rsid w:val="00034F60"/>
    <w:rsid w:val="00036FFC"/>
    <w:rsid w:val="00037586"/>
    <w:rsid w:val="00037AF4"/>
    <w:rsid w:val="0004246E"/>
    <w:rsid w:val="00042D4C"/>
    <w:rsid w:val="000430AC"/>
    <w:rsid w:val="00044412"/>
    <w:rsid w:val="000448AF"/>
    <w:rsid w:val="00045582"/>
    <w:rsid w:val="00045729"/>
    <w:rsid w:val="00045A89"/>
    <w:rsid w:val="00045A99"/>
    <w:rsid w:val="000461D2"/>
    <w:rsid w:val="000470BC"/>
    <w:rsid w:val="00050E2F"/>
    <w:rsid w:val="00051227"/>
    <w:rsid w:val="00051BF3"/>
    <w:rsid w:val="0005374D"/>
    <w:rsid w:val="00056154"/>
    <w:rsid w:val="00056744"/>
    <w:rsid w:val="00057CBA"/>
    <w:rsid w:val="00057D3A"/>
    <w:rsid w:val="0006014D"/>
    <w:rsid w:val="0006024C"/>
    <w:rsid w:val="00062F13"/>
    <w:rsid w:val="00063D34"/>
    <w:rsid w:val="00064E28"/>
    <w:rsid w:val="00065216"/>
    <w:rsid w:val="00065F02"/>
    <w:rsid w:val="00065F76"/>
    <w:rsid w:val="0006687F"/>
    <w:rsid w:val="00067E83"/>
    <w:rsid w:val="0007065B"/>
    <w:rsid w:val="00071C09"/>
    <w:rsid w:val="00072468"/>
    <w:rsid w:val="000749E2"/>
    <w:rsid w:val="000751D9"/>
    <w:rsid w:val="00075458"/>
    <w:rsid w:val="00076303"/>
    <w:rsid w:val="00076A6D"/>
    <w:rsid w:val="00076B03"/>
    <w:rsid w:val="00077272"/>
    <w:rsid w:val="000777F0"/>
    <w:rsid w:val="00080923"/>
    <w:rsid w:val="00081AC9"/>
    <w:rsid w:val="000821F0"/>
    <w:rsid w:val="000825D7"/>
    <w:rsid w:val="0008297F"/>
    <w:rsid w:val="00082E59"/>
    <w:rsid w:val="000844E3"/>
    <w:rsid w:val="000857E9"/>
    <w:rsid w:val="00085AEB"/>
    <w:rsid w:val="00086099"/>
    <w:rsid w:val="00086115"/>
    <w:rsid w:val="000863B1"/>
    <w:rsid w:val="000871EA"/>
    <w:rsid w:val="0008775A"/>
    <w:rsid w:val="0008798F"/>
    <w:rsid w:val="00087AC0"/>
    <w:rsid w:val="000910BE"/>
    <w:rsid w:val="00091109"/>
    <w:rsid w:val="000914C4"/>
    <w:rsid w:val="00091D73"/>
    <w:rsid w:val="00093158"/>
    <w:rsid w:val="0009338E"/>
    <w:rsid w:val="00093801"/>
    <w:rsid w:val="00094776"/>
    <w:rsid w:val="00094AD4"/>
    <w:rsid w:val="00095111"/>
    <w:rsid w:val="00095442"/>
    <w:rsid w:val="0009597F"/>
    <w:rsid w:val="00096C0B"/>
    <w:rsid w:val="00097B22"/>
    <w:rsid w:val="000A1008"/>
    <w:rsid w:val="000A1B03"/>
    <w:rsid w:val="000A254A"/>
    <w:rsid w:val="000A35D7"/>
    <w:rsid w:val="000A4139"/>
    <w:rsid w:val="000A4A35"/>
    <w:rsid w:val="000A6E47"/>
    <w:rsid w:val="000B0230"/>
    <w:rsid w:val="000B0BA8"/>
    <w:rsid w:val="000B0FCA"/>
    <w:rsid w:val="000B132B"/>
    <w:rsid w:val="000B2795"/>
    <w:rsid w:val="000B29FF"/>
    <w:rsid w:val="000B4596"/>
    <w:rsid w:val="000B49A9"/>
    <w:rsid w:val="000B4A42"/>
    <w:rsid w:val="000B534B"/>
    <w:rsid w:val="000B5FD2"/>
    <w:rsid w:val="000B66E9"/>
    <w:rsid w:val="000B7811"/>
    <w:rsid w:val="000C0E50"/>
    <w:rsid w:val="000C1201"/>
    <w:rsid w:val="000C228A"/>
    <w:rsid w:val="000C2606"/>
    <w:rsid w:val="000C2EBB"/>
    <w:rsid w:val="000C3073"/>
    <w:rsid w:val="000C4F86"/>
    <w:rsid w:val="000C56BB"/>
    <w:rsid w:val="000C612C"/>
    <w:rsid w:val="000C63C0"/>
    <w:rsid w:val="000C719B"/>
    <w:rsid w:val="000D03F3"/>
    <w:rsid w:val="000D275F"/>
    <w:rsid w:val="000D2AFA"/>
    <w:rsid w:val="000D3ABA"/>
    <w:rsid w:val="000D42AB"/>
    <w:rsid w:val="000D5B87"/>
    <w:rsid w:val="000D7C8E"/>
    <w:rsid w:val="000E02F4"/>
    <w:rsid w:val="000E2123"/>
    <w:rsid w:val="000E264E"/>
    <w:rsid w:val="000E2A8B"/>
    <w:rsid w:val="000E305A"/>
    <w:rsid w:val="000E394C"/>
    <w:rsid w:val="000E6773"/>
    <w:rsid w:val="000E7663"/>
    <w:rsid w:val="000E7C3A"/>
    <w:rsid w:val="000E7DCE"/>
    <w:rsid w:val="000F00DE"/>
    <w:rsid w:val="000F0503"/>
    <w:rsid w:val="000F09C5"/>
    <w:rsid w:val="000F0FAE"/>
    <w:rsid w:val="000F239D"/>
    <w:rsid w:val="000F353F"/>
    <w:rsid w:val="000F373D"/>
    <w:rsid w:val="000F3A37"/>
    <w:rsid w:val="000F5A52"/>
    <w:rsid w:val="000F6113"/>
    <w:rsid w:val="000F6B84"/>
    <w:rsid w:val="000F6D4A"/>
    <w:rsid w:val="000F750B"/>
    <w:rsid w:val="000F7607"/>
    <w:rsid w:val="001006B1"/>
    <w:rsid w:val="001007A6"/>
    <w:rsid w:val="001011D5"/>
    <w:rsid w:val="00101A26"/>
    <w:rsid w:val="00102332"/>
    <w:rsid w:val="00103051"/>
    <w:rsid w:val="00103979"/>
    <w:rsid w:val="00105066"/>
    <w:rsid w:val="0010558B"/>
    <w:rsid w:val="0010584F"/>
    <w:rsid w:val="00105FC5"/>
    <w:rsid w:val="001077E2"/>
    <w:rsid w:val="0011010A"/>
    <w:rsid w:val="0011036E"/>
    <w:rsid w:val="0011117C"/>
    <w:rsid w:val="001127FC"/>
    <w:rsid w:val="00113279"/>
    <w:rsid w:val="00113DEE"/>
    <w:rsid w:val="001140D5"/>
    <w:rsid w:val="00114C15"/>
    <w:rsid w:val="0011649E"/>
    <w:rsid w:val="001216E5"/>
    <w:rsid w:val="001221E6"/>
    <w:rsid w:val="00123E9C"/>
    <w:rsid w:val="001243CA"/>
    <w:rsid w:val="00125D69"/>
    <w:rsid w:val="00127F51"/>
    <w:rsid w:val="00127FCE"/>
    <w:rsid w:val="00130370"/>
    <w:rsid w:val="001314EA"/>
    <w:rsid w:val="00131CBE"/>
    <w:rsid w:val="00132F49"/>
    <w:rsid w:val="001335E4"/>
    <w:rsid w:val="00133DE4"/>
    <w:rsid w:val="00134C0F"/>
    <w:rsid w:val="00135D52"/>
    <w:rsid w:val="001371A4"/>
    <w:rsid w:val="00140E67"/>
    <w:rsid w:val="00140F31"/>
    <w:rsid w:val="00141650"/>
    <w:rsid w:val="001428B7"/>
    <w:rsid w:val="00142AC1"/>
    <w:rsid w:val="00143A4E"/>
    <w:rsid w:val="00143CB4"/>
    <w:rsid w:val="00144112"/>
    <w:rsid w:val="00144BC8"/>
    <w:rsid w:val="0014693F"/>
    <w:rsid w:val="00150616"/>
    <w:rsid w:val="00150C0D"/>
    <w:rsid w:val="00152555"/>
    <w:rsid w:val="00152A0A"/>
    <w:rsid w:val="00152B48"/>
    <w:rsid w:val="00152F31"/>
    <w:rsid w:val="001601C5"/>
    <w:rsid w:val="001604AC"/>
    <w:rsid w:val="0016167C"/>
    <w:rsid w:val="0016414E"/>
    <w:rsid w:val="00164593"/>
    <w:rsid w:val="00165109"/>
    <w:rsid w:val="0016538C"/>
    <w:rsid w:val="001653EC"/>
    <w:rsid w:val="0016618D"/>
    <w:rsid w:val="00166493"/>
    <w:rsid w:val="0016741B"/>
    <w:rsid w:val="00167538"/>
    <w:rsid w:val="00170DBA"/>
    <w:rsid w:val="00171087"/>
    <w:rsid w:val="00171D89"/>
    <w:rsid w:val="00172471"/>
    <w:rsid w:val="00172651"/>
    <w:rsid w:val="00172C88"/>
    <w:rsid w:val="00172DF8"/>
    <w:rsid w:val="00173351"/>
    <w:rsid w:val="0017350E"/>
    <w:rsid w:val="0017660D"/>
    <w:rsid w:val="00176ACC"/>
    <w:rsid w:val="00176CD0"/>
    <w:rsid w:val="001771EA"/>
    <w:rsid w:val="00180102"/>
    <w:rsid w:val="00180B8E"/>
    <w:rsid w:val="00182C8E"/>
    <w:rsid w:val="0018324D"/>
    <w:rsid w:val="00183E05"/>
    <w:rsid w:val="00185100"/>
    <w:rsid w:val="001859A9"/>
    <w:rsid w:val="00185DAB"/>
    <w:rsid w:val="00187062"/>
    <w:rsid w:val="001872AC"/>
    <w:rsid w:val="0018756B"/>
    <w:rsid w:val="001878F6"/>
    <w:rsid w:val="0019157F"/>
    <w:rsid w:val="00191B8F"/>
    <w:rsid w:val="001949A5"/>
    <w:rsid w:val="00194C77"/>
    <w:rsid w:val="001960BB"/>
    <w:rsid w:val="00196AA5"/>
    <w:rsid w:val="001974EB"/>
    <w:rsid w:val="001A2002"/>
    <w:rsid w:val="001A2657"/>
    <w:rsid w:val="001A2E96"/>
    <w:rsid w:val="001A429B"/>
    <w:rsid w:val="001A51D9"/>
    <w:rsid w:val="001A7EF9"/>
    <w:rsid w:val="001B0052"/>
    <w:rsid w:val="001B09A3"/>
    <w:rsid w:val="001B1A9A"/>
    <w:rsid w:val="001B2632"/>
    <w:rsid w:val="001B3CA5"/>
    <w:rsid w:val="001B3FBC"/>
    <w:rsid w:val="001B4A99"/>
    <w:rsid w:val="001B52C0"/>
    <w:rsid w:val="001B540A"/>
    <w:rsid w:val="001B5FE6"/>
    <w:rsid w:val="001B6E24"/>
    <w:rsid w:val="001C0576"/>
    <w:rsid w:val="001C1983"/>
    <w:rsid w:val="001C326E"/>
    <w:rsid w:val="001C367A"/>
    <w:rsid w:val="001C3D3C"/>
    <w:rsid w:val="001C40E7"/>
    <w:rsid w:val="001C4E26"/>
    <w:rsid w:val="001C4F64"/>
    <w:rsid w:val="001C53B9"/>
    <w:rsid w:val="001C5D7E"/>
    <w:rsid w:val="001C646D"/>
    <w:rsid w:val="001C680D"/>
    <w:rsid w:val="001C697D"/>
    <w:rsid w:val="001C73C4"/>
    <w:rsid w:val="001C73FB"/>
    <w:rsid w:val="001D1C70"/>
    <w:rsid w:val="001D2684"/>
    <w:rsid w:val="001D3304"/>
    <w:rsid w:val="001E12C1"/>
    <w:rsid w:val="001E238C"/>
    <w:rsid w:val="001E4162"/>
    <w:rsid w:val="001E7231"/>
    <w:rsid w:val="001E7BEF"/>
    <w:rsid w:val="001F1C66"/>
    <w:rsid w:val="001F1FC1"/>
    <w:rsid w:val="001F2420"/>
    <w:rsid w:val="001F2F66"/>
    <w:rsid w:val="001F46DA"/>
    <w:rsid w:val="001F5083"/>
    <w:rsid w:val="001F5EE8"/>
    <w:rsid w:val="001F63F2"/>
    <w:rsid w:val="001F69B9"/>
    <w:rsid w:val="001F7BE0"/>
    <w:rsid w:val="001F7E3B"/>
    <w:rsid w:val="002015F9"/>
    <w:rsid w:val="002022FD"/>
    <w:rsid w:val="00202500"/>
    <w:rsid w:val="0020253C"/>
    <w:rsid w:val="00202600"/>
    <w:rsid w:val="00203290"/>
    <w:rsid w:val="0020348E"/>
    <w:rsid w:val="00203BDC"/>
    <w:rsid w:val="00204296"/>
    <w:rsid w:val="00204E31"/>
    <w:rsid w:val="00204FC7"/>
    <w:rsid w:val="00206436"/>
    <w:rsid w:val="00211C7F"/>
    <w:rsid w:val="00212B9B"/>
    <w:rsid w:val="0021314E"/>
    <w:rsid w:val="0021331F"/>
    <w:rsid w:val="002139EC"/>
    <w:rsid w:val="002168D6"/>
    <w:rsid w:val="00217D04"/>
    <w:rsid w:val="00222308"/>
    <w:rsid w:val="00222838"/>
    <w:rsid w:val="00223B63"/>
    <w:rsid w:val="00223CBC"/>
    <w:rsid w:val="00224A18"/>
    <w:rsid w:val="00224BE1"/>
    <w:rsid w:val="00225274"/>
    <w:rsid w:val="00225EAE"/>
    <w:rsid w:val="002300F0"/>
    <w:rsid w:val="002304CA"/>
    <w:rsid w:val="002327D6"/>
    <w:rsid w:val="002339A6"/>
    <w:rsid w:val="002342A7"/>
    <w:rsid w:val="00234471"/>
    <w:rsid w:val="002346B1"/>
    <w:rsid w:val="002346E7"/>
    <w:rsid w:val="00235476"/>
    <w:rsid w:val="00241811"/>
    <w:rsid w:val="002420FD"/>
    <w:rsid w:val="002430F5"/>
    <w:rsid w:val="00243481"/>
    <w:rsid w:val="002436D5"/>
    <w:rsid w:val="00243B5C"/>
    <w:rsid w:val="00244028"/>
    <w:rsid w:val="00244933"/>
    <w:rsid w:val="00245257"/>
    <w:rsid w:val="002456C8"/>
    <w:rsid w:val="00246303"/>
    <w:rsid w:val="002463B7"/>
    <w:rsid w:val="002466D3"/>
    <w:rsid w:val="0024784B"/>
    <w:rsid w:val="0025132D"/>
    <w:rsid w:val="002528BC"/>
    <w:rsid w:val="0025328F"/>
    <w:rsid w:val="00253819"/>
    <w:rsid w:val="00255C14"/>
    <w:rsid w:val="00257C91"/>
    <w:rsid w:val="00260C6A"/>
    <w:rsid w:val="00260D70"/>
    <w:rsid w:val="002612A3"/>
    <w:rsid w:val="00263BF5"/>
    <w:rsid w:val="002645AE"/>
    <w:rsid w:val="00265065"/>
    <w:rsid w:val="00266179"/>
    <w:rsid w:val="00266A91"/>
    <w:rsid w:val="00266E32"/>
    <w:rsid w:val="00266EB0"/>
    <w:rsid w:val="00267D5D"/>
    <w:rsid w:val="00270287"/>
    <w:rsid w:val="002707C7"/>
    <w:rsid w:val="00271791"/>
    <w:rsid w:val="00272040"/>
    <w:rsid w:val="002728D6"/>
    <w:rsid w:val="00273BBE"/>
    <w:rsid w:val="0027474B"/>
    <w:rsid w:val="0027502B"/>
    <w:rsid w:val="002753B9"/>
    <w:rsid w:val="00275698"/>
    <w:rsid w:val="00276069"/>
    <w:rsid w:val="00276E78"/>
    <w:rsid w:val="00280A63"/>
    <w:rsid w:val="00280F54"/>
    <w:rsid w:val="00281B48"/>
    <w:rsid w:val="0028450B"/>
    <w:rsid w:val="00284701"/>
    <w:rsid w:val="0028625F"/>
    <w:rsid w:val="0028686C"/>
    <w:rsid w:val="00287605"/>
    <w:rsid w:val="00290B2B"/>
    <w:rsid w:val="0029144C"/>
    <w:rsid w:val="00291512"/>
    <w:rsid w:val="002917FF"/>
    <w:rsid w:val="00292465"/>
    <w:rsid w:val="002925EA"/>
    <w:rsid w:val="002952EF"/>
    <w:rsid w:val="00295C4E"/>
    <w:rsid w:val="002970F2"/>
    <w:rsid w:val="00297152"/>
    <w:rsid w:val="00297552"/>
    <w:rsid w:val="00297657"/>
    <w:rsid w:val="002A05FB"/>
    <w:rsid w:val="002A0609"/>
    <w:rsid w:val="002A0A99"/>
    <w:rsid w:val="002A1257"/>
    <w:rsid w:val="002A1FAD"/>
    <w:rsid w:val="002A2234"/>
    <w:rsid w:val="002A2728"/>
    <w:rsid w:val="002A28B1"/>
    <w:rsid w:val="002A3199"/>
    <w:rsid w:val="002A36A8"/>
    <w:rsid w:val="002B00D6"/>
    <w:rsid w:val="002B095D"/>
    <w:rsid w:val="002B14A5"/>
    <w:rsid w:val="002B1B56"/>
    <w:rsid w:val="002B44EC"/>
    <w:rsid w:val="002B5502"/>
    <w:rsid w:val="002B5A49"/>
    <w:rsid w:val="002B62F8"/>
    <w:rsid w:val="002B7840"/>
    <w:rsid w:val="002C05C3"/>
    <w:rsid w:val="002C0AE6"/>
    <w:rsid w:val="002C0AEE"/>
    <w:rsid w:val="002C2664"/>
    <w:rsid w:val="002C29AC"/>
    <w:rsid w:val="002C2B39"/>
    <w:rsid w:val="002C2F08"/>
    <w:rsid w:val="002C6253"/>
    <w:rsid w:val="002C70D2"/>
    <w:rsid w:val="002C7846"/>
    <w:rsid w:val="002D10A2"/>
    <w:rsid w:val="002D2E40"/>
    <w:rsid w:val="002D4CDC"/>
    <w:rsid w:val="002D53AB"/>
    <w:rsid w:val="002D6524"/>
    <w:rsid w:val="002D66AB"/>
    <w:rsid w:val="002D7DD0"/>
    <w:rsid w:val="002E06F0"/>
    <w:rsid w:val="002E0D9C"/>
    <w:rsid w:val="002E25A1"/>
    <w:rsid w:val="002E2CB5"/>
    <w:rsid w:val="002E3E3C"/>
    <w:rsid w:val="002E60D8"/>
    <w:rsid w:val="002E6B33"/>
    <w:rsid w:val="002E6D78"/>
    <w:rsid w:val="002E79EA"/>
    <w:rsid w:val="002F02C4"/>
    <w:rsid w:val="002F04B0"/>
    <w:rsid w:val="002F1AE3"/>
    <w:rsid w:val="002F1BF7"/>
    <w:rsid w:val="002F1FB4"/>
    <w:rsid w:val="002F4615"/>
    <w:rsid w:val="003003DC"/>
    <w:rsid w:val="0030058A"/>
    <w:rsid w:val="00301591"/>
    <w:rsid w:val="00302F66"/>
    <w:rsid w:val="003037B4"/>
    <w:rsid w:val="00303997"/>
    <w:rsid w:val="0030413E"/>
    <w:rsid w:val="003047F6"/>
    <w:rsid w:val="00304BCC"/>
    <w:rsid w:val="003052F3"/>
    <w:rsid w:val="00306053"/>
    <w:rsid w:val="003063BB"/>
    <w:rsid w:val="003063C4"/>
    <w:rsid w:val="00307C31"/>
    <w:rsid w:val="0031109F"/>
    <w:rsid w:val="00311137"/>
    <w:rsid w:val="00313A62"/>
    <w:rsid w:val="00314CD6"/>
    <w:rsid w:val="00314E28"/>
    <w:rsid w:val="003160FF"/>
    <w:rsid w:val="00317A48"/>
    <w:rsid w:val="00317F6C"/>
    <w:rsid w:val="003206CD"/>
    <w:rsid w:val="003207A0"/>
    <w:rsid w:val="003219CE"/>
    <w:rsid w:val="0032206A"/>
    <w:rsid w:val="00324152"/>
    <w:rsid w:val="0032494C"/>
    <w:rsid w:val="00325577"/>
    <w:rsid w:val="003257AD"/>
    <w:rsid w:val="003264C8"/>
    <w:rsid w:val="003274BE"/>
    <w:rsid w:val="0033106E"/>
    <w:rsid w:val="0033197A"/>
    <w:rsid w:val="003325FC"/>
    <w:rsid w:val="003326AD"/>
    <w:rsid w:val="003327F5"/>
    <w:rsid w:val="00333F6A"/>
    <w:rsid w:val="00335A96"/>
    <w:rsid w:val="0033602E"/>
    <w:rsid w:val="0034014B"/>
    <w:rsid w:val="0034027E"/>
    <w:rsid w:val="0034043F"/>
    <w:rsid w:val="003410C5"/>
    <w:rsid w:val="00341560"/>
    <w:rsid w:val="003427D0"/>
    <w:rsid w:val="00343138"/>
    <w:rsid w:val="00343299"/>
    <w:rsid w:val="00343595"/>
    <w:rsid w:val="00344401"/>
    <w:rsid w:val="0034441E"/>
    <w:rsid w:val="00344774"/>
    <w:rsid w:val="003452AE"/>
    <w:rsid w:val="0034591C"/>
    <w:rsid w:val="00346C43"/>
    <w:rsid w:val="00347AE3"/>
    <w:rsid w:val="00347E12"/>
    <w:rsid w:val="00350308"/>
    <w:rsid w:val="003509E5"/>
    <w:rsid w:val="00351A5E"/>
    <w:rsid w:val="00354287"/>
    <w:rsid w:val="00355078"/>
    <w:rsid w:val="003557CD"/>
    <w:rsid w:val="0035628D"/>
    <w:rsid w:val="00356458"/>
    <w:rsid w:val="00357268"/>
    <w:rsid w:val="003617A3"/>
    <w:rsid w:val="00361EBD"/>
    <w:rsid w:val="003629F0"/>
    <w:rsid w:val="0036321E"/>
    <w:rsid w:val="003638E7"/>
    <w:rsid w:val="0036460C"/>
    <w:rsid w:val="0036501A"/>
    <w:rsid w:val="0036514D"/>
    <w:rsid w:val="00365D8F"/>
    <w:rsid w:val="00366AEB"/>
    <w:rsid w:val="003679C8"/>
    <w:rsid w:val="00367A40"/>
    <w:rsid w:val="00370803"/>
    <w:rsid w:val="00370B09"/>
    <w:rsid w:val="00371477"/>
    <w:rsid w:val="00372245"/>
    <w:rsid w:val="00372A5E"/>
    <w:rsid w:val="003735F2"/>
    <w:rsid w:val="00373640"/>
    <w:rsid w:val="003740B0"/>
    <w:rsid w:val="0037413F"/>
    <w:rsid w:val="0037458B"/>
    <w:rsid w:val="0037581E"/>
    <w:rsid w:val="003767B9"/>
    <w:rsid w:val="00376D7E"/>
    <w:rsid w:val="00376E5F"/>
    <w:rsid w:val="00377C55"/>
    <w:rsid w:val="00381B71"/>
    <w:rsid w:val="003829B6"/>
    <w:rsid w:val="003833DE"/>
    <w:rsid w:val="0038446B"/>
    <w:rsid w:val="00384771"/>
    <w:rsid w:val="0038481D"/>
    <w:rsid w:val="003877C1"/>
    <w:rsid w:val="00387DCA"/>
    <w:rsid w:val="00390087"/>
    <w:rsid w:val="003908B6"/>
    <w:rsid w:val="003912D0"/>
    <w:rsid w:val="00391BD9"/>
    <w:rsid w:val="003930D8"/>
    <w:rsid w:val="003931A3"/>
    <w:rsid w:val="003939DC"/>
    <w:rsid w:val="00393D09"/>
    <w:rsid w:val="0039430C"/>
    <w:rsid w:val="0039474A"/>
    <w:rsid w:val="003951A1"/>
    <w:rsid w:val="0039566D"/>
    <w:rsid w:val="0039590B"/>
    <w:rsid w:val="00395AEF"/>
    <w:rsid w:val="00395FDB"/>
    <w:rsid w:val="00397D35"/>
    <w:rsid w:val="003A0C8F"/>
    <w:rsid w:val="003A1138"/>
    <w:rsid w:val="003A1C80"/>
    <w:rsid w:val="003A1FD4"/>
    <w:rsid w:val="003A30DF"/>
    <w:rsid w:val="003A32B0"/>
    <w:rsid w:val="003A41BF"/>
    <w:rsid w:val="003A45D8"/>
    <w:rsid w:val="003A4C4B"/>
    <w:rsid w:val="003A4D07"/>
    <w:rsid w:val="003A4FCC"/>
    <w:rsid w:val="003A51F5"/>
    <w:rsid w:val="003A564B"/>
    <w:rsid w:val="003A599B"/>
    <w:rsid w:val="003A5B69"/>
    <w:rsid w:val="003A6D8A"/>
    <w:rsid w:val="003A6E8A"/>
    <w:rsid w:val="003A7172"/>
    <w:rsid w:val="003B04EA"/>
    <w:rsid w:val="003B0B1F"/>
    <w:rsid w:val="003B0BB4"/>
    <w:rsid w:val="003B213F"/>
    <w:rsid w:val="003B2E45"/>
    <w:rsid w:val="003B4D64"/>
    <w:rsid w:val="003B51B7"/>
    <w:rsid w:val="003B6A04"/>
    <w:rsid w:val="003B6B58"/>
    <w:rsid w:val="003B72BD"/>
    <w:rsid w:val="003B76A1"/>
    <w:rsid w:val="003C02DF"/>
    <w:rsid w:val="003C1056"/>
    <w:rsid w:val="003C20AA"/>
    <w:rsid w:val="003C24D6"/>
    <w:rsid w:val="003C2F4B"/>
    <w:rsid w:val="003C36CC"/>
    <w:rsid w:val="003C4472"/>
    <w:rsid w:val="003C569D"/>
    <w:rsid w:val="003C60CD"/>
    <w:rsid w:val="003C6B81"/>
    <w:rsid w:val="003C6D44"/>
    <w:rsid w:val="003C7287"/>
    <w:rsid w:val="003C72AA"/>
    <w:rsid w:val="003C7863"/>
    <w:rsid w:val="003D1479"/>
    <w:rsid w:val="003D25EA"/>
    <w:rsid w:val="003D33EC"/>
    <w:rsid w:val="003D49E5"/>
    <w:rsid w:val="003D7A94"/>
    <w:rsid w:val="003E015A"/>
    <w:rsid w:val="003E2C2B"/>
    <w:rsid w:val="003E2D8E"/>
    <w:rsid w:val="003E6785"/>
    <w:rsid w:val="003E6BE1"/>
    <w:rsid w:val="003F0CEE"/>
    <w:rsid w:val="003F0D2E"/>
    <w:rsid w:val="003F10C8"/>
    <w:rsid w:val="003F2DCB"/>
    <w:rsid w:val="003F3B73"/>
    <w:rsid w:val="003F3D23"/>
    <w:rsid w:val="003F67C5"/>
    <w:rsid w:val="003F75D8"/>
    <w:rsid w:val="003F7D95"/>
    <w:rsid w:val="00400AF6"/>
    <w:rsid w:val="00402A7A"/>
    <w:rsid w:val="00404B5C"/>
    <w:rsid w:val="0040515B"/>
    <w:rsid w:val="00405ACE"/>
    <w:rsid w:val="004068BC"/>
    <w:rsid w:val="00406C8F"/>
    <w:rsid w:val="00406F83"/>
    <w:rsid w:val="00407083"/>
    <w:rsid w:val="00410BFC"/>
    <w:rsid w:val="00411D30"/>
    <w:rsid w:val="00413C5A"/>
    <w:rsid w:val="00413F32"/>
    <w:rsid w:val="0041456F"/>
    <w:rsid w:val="00415B85"/>
    <w:rsid w:val="00420AF2"/>
    <w:rsid w:val="00421467"/>
    <w:rsid w:val="00421646"/>
    <w:rsid w:val="00421723"/>
    <w:rsid w:val="004231E1"/>
    <w:rsid w:val="00423549"/>
    <w:rsid w:val="00424114"/>
    <w:rsid w:val="0042659E"/>
    <w:rsid w:val="00426962"/>
    <w:rsid w:val="00426E8F"/>
    <w:rsid w:val="00427958"/>
    <w:rsid w:val="00431D41"/>
    <w:rsid w:val="00432C42"/>
    <w:rsid w:val="004342FB"/>
    <w:rsid w:val="0043433E"/>
    <w:rsid w:val="00434BB5"/>
    <w:rsid w:val="00434EEC"/>
    <w:rsid w:val="004351C5"/>
    <w:rsid w:val="004406A3"/>
    <w:rsid w:val="0044107E"/>
    <w:rsid w:val="004418AF"/>
    <w:rsid w:val="0044227F"/>
    <w:rsid w:val="00442375"/>
    <w:rsid w:val="00443113"/>
    <w:rsid w:val="004444DD"/>
    <w:rsid w:val="00444868"/>
    <w:rsid w:val="00446613"/>
    <w:rsid w:val="00446F05"/>
    <w:rsid w:val="004504C3"/>
    <w:rsid w:val="00451400"/>
    <w:rsid w:val="00451E1E"/>
    <w:rsid w:val="00454837"/>
    <w:rsid w:val="00455D0C"/>
    <w:rsid w:val="00456850"/>
    <w:rsid w:val="0045713E"/>
    <w:rsid w:val="004575D5"/>
    <w:rsid w:val="00457BD3"/>
    <w:rsid w:val="00461ADD"/>
    <w:rsid w:val="00462A6B"/>
    <w:rsid w:val="004643F4"/>
    <w:rsid w:val="004651DA"/>
    <w:rsid w:val="00465C78"/>
    <w:rsid w:val="0046625B"/>
    <w:rsid w:val="004718B0"/>
    <w:rsid w:val="00471A6B"/>
    <w:rsid w:val="00471BAB"/>
    <w:rsid w:val="00472F61"/>
    <w:rsid w:val="00474909"/>
    <w:rsid w:val="00475047"/>
    <w:rsid w:val="004756CC"/>
    <w:rsid w:val="00475732"/>
    <w:rsid w:val="00475812"/>
    <w:rsid w:val="00475FEF"/>
    <w:rsid w:val="004779D1"/>
    <w:rsid w:val="0048167D"/>
    <w:rsid w:val="00482CA6"/>
    <w:rsid w:val="00484A8E"/>
    <w:rsid w:val="00484B52"/>
    <w:rsid w:val="00485685"/>
    <w:rsid w:val="004856CA"/>
    <w:rsid w:val="00485825"/>
    <w:rsid w:val="00485FD0"/>
    <w:rsid w:val="00486AA1"/>
    <w:rsid w:val="004876EB"/>
    <w:rsid w:val="00490C46"/>
    <w:rsid w:val="0049163C"/>
    <w:rsid w:val="00491BCF"/>
    <w:rsid w:val="004924B6"/>
    <w:rsid w:val="004939A1"/>
    <w:rsid w:val="00493FD7"/>
    <w:rsid w:val="00494A13"/>
    <w:rsid w:val="004956B7"/>
    <w:rsid w:val="00497186"/>
    <w:rsid w:val="004974FF"/>
    <w:rsid w:val="004A11BF"/>
    <w:rsid w:val="004A2C02"/>
    <w:rsid w:val="004A5088"/>
    <w:rsid w:val="004A5BE9"/>
    <w:rsid w:val="004A6DCA"/>
    <w:rsid w:val="004A6E5B"/>
    <w:rsid w:val="004A7018"/>
    <w:rsid w:val="004A7A8C"/>
    <w:rsid w:val="004A7C62"/>
    <w:rsid w:val="004B0506"/>
    <w:rsid w:val="004B0998"/>
    <w:rsid w:val="004B14D6"/>
    <w:rsid w:val="004B18D9"/>
    <w:rsid w:val="004B1D55"/>
    <w:rsid w:val="004B2609"/>
    <w:rsid w:val="004B266A"/>
    <w:rsid w:val="004B29BA"/>
    <w:rsid w:val="004B2EC7"/>
    <w:rsid w:val="004B3891"/>
    <w:rsid w:val="004B3C77"/>
    <w:rsid w:val="004B5DDE"/>
    <w:rsid w:val="004B5F50"/>
    <w:rsid w:val="004B68D3"/>
    <w:rsid w:val="004B6E77"/>
    <w:rsid w:val="004C1904"/>
    <w:rsid w:val="004C1CEE"/>
    <w:rsid w:val="004C1F03"/>
    <w:rsid w:val="004C268D"/>
    <w:rsid w:val="004C2A88"/>
    <w:rsid w:val="004C3A10"/>
    <w:rsid w:val="004C4014"/>
    <w:rsid w:val="004C4D8D"/>
    <w:rsid w:val="004C4ED0"/>
    <w:rsid w:val="004C63BC"/>
    <w:rsid w:val="004C63DD"/>
    <w:rsid w:val="004C6CBE"/>
    <w:rsid w:val="004C7DF2"/>
    <w:rsid w:val="004D0BE0"/>
    <w:rsid w:val="004D2BB4"/>
    <w:rsid w:val="004D35F0"/>
    <w:rsid w:val="004D499A"/>
    <w:rsid w:val="004D4E7D"/>
    <w:rsid w:val="004D6070"/>
    <w:rsid w:val="004D6E90"/>
    <w:rsid w:val="004D75E4"/>
    <w:rsid w:val="004D75ED"/>
    <w:rsid w:val="004E0295"/>
    <w:rsid w:val="004E123E"/>
    <w:rsid w:val="004E2317"/>
    <w:rsid w:val="004E2E0C"/>
    <w:rsid w:val="004E3373"/>
    <w:rsid w:val="004E38E9"/>
    <w:rsid w:val="004E3B31"/>
    <w:rsid w:val="004E48B3"/>
    <w:rsid w:val="004E5EC8"/>
    <w:rsid w:val="004E6D8B"/>
    <w:rsid w:val="004E74FA"/>
    <w:rsid w:val="004F031F"/>
    <w:rsid w:val="004F2133"/>
    <w:rsid w:val="004F2206"/>
    <w:rsid w:val="004F2939"/>
    <w:rsid w:val="004F2AC6"/>
    <w:rsid w:val="004F3570"/>
    <w:rsid w:val="004F36C5"/>
    <w:rsid w:val="004F3F14"/>
    <w:rsid w:val="004F4179"/>
    <w:rsid w:val="004F47CE"/>
    <w:rsid w:val="004F7056"/>
    <w:rsid w:val="004F7D93"/>
    <w:rsid w:val="00500C62"/>
    <w:rsid w:val="00500F74"/>
    <w:rsid w:val="005011AB"/>
    <w:rsid w:val="00501549"/>
    <w:rsid w:val="00502741"/>
    <w:rsid w:val="00502EA6"/>
    <w:rsid w:val="00503C68"/>
    <w:rsid w:val="00503FFB"/>
    <w:rsid w:val="005050A7"/>
    <w:rsid w:val="005065AA"/>
    <w:rsid w:val="00506719"/>
    <w:rsid w:val="005071E0"/>
    <w:rsid w:val="0050752E"/>
    <w:rsid w:val="0051053C"/>
    <w:rsid w:val="00511A6F"/>
    <w:rsid w:val="00512356"/>
    <w:rsid w:val="0051310E"/>
    <w:rsid w:val="005142D3"/>
    <w:rsid w:val="005169C9"/>
    <w:rsid w:val="00517A4F"/>
    <w:rsid w:val="005207F7"/>
    <w:rsid w:val="00520855"/>
    <w:rsid w:val="00521AA8"/>
    <w:rsid w:val="005230E4"/>
    <w:rsid w:val="00523B18"/>
    <w:rsid w:val="00523F3D"/>
    <w:rsid w:val="00524C37"/>
    <w:rsid w:val="00524DC1"/>
    <w:rsid w:val="005265EB"/>
    <w:rsid w:val="00527BA7"/>
    <w:rsid w:val="005306BE"/>
    <w:rsid w:val="00530711"/>
    <w:rsid w:val="0053080B"/>
    <w:rsid w:val="00531B09"/>
    <w:rsid w:val="00532715"/>
    <w:rsid w:val="005329BA"/>
    <w:rsid w:val="00532FD6"/>
    <w:rsid w:val="00534838"/>
    <w:rsid w:val="00534D42"/>
    <w:rsid w:val="00534F8E"/>
    <w:rsid w:val="00535C73"/>
    <w:rsid w:val="00535D70"/>
    <w:rsid w:val="00536881"/>
    <w:rsid w:val="005373B9"/>
    <w:rsid w:val="00537702"/>
    <w:rsid w:val="0053770A"/>
    <w:rsid w:val="00537D69"/>
    <w:rsid w:val="00537F49"/>
    <w:rsid w:val="005414B6"/>
    <w:rsid w:val="0054179C"/>
    <w:rsid w:val="005427BF"/>
    <w:rsid w:val="00542AEC"/>
    <w:rsid w:val="00545497"/>
    <w:rsid w:val="00546372"/>
    <w:rsid w:val="00546979"/>
    <w:rsid w:val="0054700F"/>
    <w:rsid w:val="0054798C"/>
    <w:rsid w:val="0055012A"/>
    <w:rsid w:val="00552A44"/>
    <w:rsid w:val="00552D8E"/>
    <w:rsid w:val="00553BB4"/>
    <w:rsid w:val="00553EC3"/>
    <w:rsid w:val="00553FFF"/>
    <w:rsid w:val="005548BA"/>
    <w:rsid w:val="00556481"/>
    <w:rsid w:val="00556BEE"/>
    <w:rsid w:val="00556C9E"/>
    <w:rsid w:val="00556F46"/>
    <w:rsid w:val="00560B4F"/>
    <w:rsid w:val="0056137E"/>
    <w:rsid w:val="005631D3"/>
    <w:rsid w:val="005659DB"/>
    <w:rsid w:val="00566E98"/>
    <w:rsid w:val="00570593"/>
    <w:rsid w:val="005707B5"/>
    <w:rsid w:val="005715ED"/>
    <w:rsid w:val="00571B47"/>
    <w:rsid w:val="00572446"/>
    <w:rsid w:val="00572EF0"/>
    <w:rsid w:val="005737BF"/>
    <w:rsid w:val="00573E47"/>
    <w:rsid w:val="00574E9D"/>
    <w:rsid w:val="005760C3"/>
    <w:rsid w:val="00576148"/>
    <w:rsid w:val="00576B69"/>
    <w:rsid w:val="00576D03"/>
    <w:rsid w:val="00580501"/>
    <w:rsid w:val="00580EBF"/>
    <w:rsid w:val="00581450"/>
    <w:rsid w:val="00581CC8"/>
    <w:rsid w:val="00581EC5"/>
    <w:rsid w:val="005825F2"/>
    <w:rsid w:val="00583B2A"/>
    <w:rsid w:val="00584AEB"/>
    <w:rsid w:val="00584B3D"/>
    <w:rsid w:val="00584CC7"/>
    <w:rsid w:val="005857B4"/>
    <w:rsid w:val="00587B84"/>
    <w:rsid w:val="00590400"/>
    <w:rsid w:val="00590898"/>
    <w:rsid w:val="00590EB0"/>
    <w:rsid w:val="005929AB"/>
    <w:rsid w:val="005935D7"/>
    <w:rsid w:val="00594C83"/>
    <w:rsid w:val="00595497"/>
    <w:rsid w:val="005963D9"/>
    <w:rsid w:val="00597C0A"/>
    <w:rsid w:val="005A00ED"/>
    <w:rsid w:val="005A0409"/>
    <w:rsid w:val="005A098F"/>
    <w:rsid w:val="005A270E"/>
    <w:rsid w:val="005A314E"/>
    <w:rsid w:val="005A43A2"/>
    <w:rsid w:val="005A4D0C"/>
    <w:rsid w:val="005A4FE1"/>
    <w:rsid w:val="005A69ED"/>
    <w:rsid w:val="005B0220"/>
    <w:rsid w:val="005B1C21"/>
    <w:rsid w:val="005B227C"/>
    <w:rsid w:val="005B2411"/>
    <w:rsid w:val="005B345E"/>
    <w:rsid w:val="005B3758"/>
    <w:rsid w:val="005B3A21"/>
    <w:rsid w:val="005B545C"/>
    <w:rsid w:val="005B5DE2"/>
    <w:rsid w:val="005B65F6"/>
    <w:rsid w:val="005B6735"/>
    <w:rsid w:val="005B67A9"/>
    <w:rsid w:val="005B6BAC"/>
    <w:rsid w:val="005B709A"/>
    <w:rsid w:val="005B70DA"/>
    <w:rsid w:val="005C0574"/>
    <w:rsid w:val="005C1105"/>
    <w:rsid w:val="005C170D"/>
    <w:rsid w:val="005C1D3A"/>
    <w:rsid w:val="005C2792"/>
    <w:rsid w:val="005C2D2F"/>
    <w:rsid w:val="005C33CB"/>
    <w:rsid w:val="005C39EA"/>
    <w:rsid w:val="005C3C8C"/>
    <w:rsid w:val="005C44DE"/>
    <w:rsid w:val="005C5300"/>
    <w:rsid w:val="005C56D8"/>
    <w:rsid w:val="005C5944"/>
    <w:rsid w:val="005C6EFD"/>
    <w:rsid w:val="005D0303"/>
    <w:rsid w:val="005D06C8"/>
    <w:rsid w:val="005D146B"/>
    <w:rsid w:val="005D15F5"/>
    <w:rsid w:val="005D1B08"/>
    <w:rsid w:val="005D23B9"/>
    <w:rsid w:val="005D26CB"/>
    <w:rsid w:val="005D2EB5"/>
    <w:rsid w:val="005D3EA0"/>
    <w:rsid w:val="005D4F41"/>
    <w:rsid w:val="005D5B75"/>
    <w:rsid w:val="005D6C54"/>
    <w:rsid w:val="005D6FF0"/>
    <w:rsid w:val="005E05A1"/>
    <w:rsid w:val="005E068C"/>
    <w:rsid w:val="005E16BF"/>
    <w:rsid w:val="005E18EA"/>
    <w:rsid w:val="005E1CFD"/>
    <w:rsid w:val="005E1E57"/>
    <w:rsid w:val="005E263D"/>
    <w:rsid w:val="005E2835"/>
    <w:rsid w:val="005E2BAA"/>
    <w:rsid w:val="005E5F44"/>
    <w:rsid w:val="005E627B"/>
    <w:rsid w:val="005E630D"/>
    <w:rsid w:val="005E66CA"/>
    <w:rsid w:val="005E66F4"/>
    <w:rsid w:val="005E6A13"/>
    <w:rsid w:val="005E6B0F"/>
    <w:rsid w:val="005E71F4"/>
    <w:rsid w:val="005E781F"/>
    <w:rsid w:val="005E7D79"/>
    <w:rsid w:val="005F1BEC"/>
    <w:rsid w:val="005F2A0C"/>
    <w:rsid w:val="005F2D00"/>
    <w:rsid w:val="005F4F29"/>
    <w:rsid w:val="005F70AC"/>
    <w:rsid w:val="005F7DDC"/>
    <w:rsid w:val="006014B2"/>
    <w:rsid w:val="0060578A"/>
    <w:rsid w:val="00605AAB"/>
    <w:rsid w:val="006062DB"/>
    <w:rsid w:val="00606C43"/>
    <w:rsid w:val="00607D01"/>
    <w:rsid w:val="00607EC5"/>
    <w:rsid w:val="00610A07"/>
    <w:rsid w:val="00611B73"/>
    <w:rsid w:val="00613248"/>
    <w:rsid w:val="006142B0"/>
    <w:rsid w:val="006145F7"/>
    <w:rsid w:val="006146DB"/>
    <w:rsid w:val="00614EDB"/>
    <w:rsid w:val="00615A35"/>
    <w:rsid w:val="00616BA6"/>
    <w:rsid w:val="0061735A"/>
    <w:rsid w:val="006174DA"/>
    <w:rsid w:val="00617727"/>
    <w:rsid w:val="00617CFC"/>
    <w:rsid w:val="00620A0A"/>
    <w:rsid w:val="00620C60"/>
    <w:rsid w:val="006218E5"/>
    <w:rsid w:val="00623CDD"/>
    <w:rsid w:val="00624046"/>
    <w:rsid w:val="00625AD5"/>
    <w:rsid w:val="006266CC"/>
    <w:rsid w:val="00627143"/>
    <w:rsid w:val="0063150F"/>
    <w:rsid w:val="00631540"/>
    <w:rsid w:val="00631FB6"/>
    <w:rsid w:val="00632237"/>
    <w:rsid w:val="006325AF"/>
    <w:rsid w:val="006328B9"/>
    <w:rsid w:val="00633359"/>
    <w:rsid w:val="006334CD"/>
    <w:rsid w:val="0063555C"/>
    <w:rsid w:val="00635593"/>
    <w:rsid w:val="00636555"/>
    <w:rsid w:val="00636D90"/>
    <w:rsid w:val="00637391"/>
    <w:rsid w:val="00640071"/>
    <w:rsid w:val="006401EC"/>
    <w:rsid w:val="00642D24"/>
    <w:rsid w:val="00643C7A"/>
    <w:rsid w:val="00643EC8"/>
    <w:rsid w:val="00646ACA"/>
    <w:rsid w:val="006472ED"/>
    <w:rsid w:val="00647E24"/>
    <w:rsid w:val="00647FE3"/>
    <w:rsid w:val="0065027A"/>
    <w:rsid w:val="00650D33"/>
    <w:rsid w:val="0065357D"/>
    <w:rsid w:val="00653F3A"/>
    <w:rsid w:val="006547F6"/>
    <w:rsid w:val="00654E84"/>
    <w:rsid w:val="00655168"/>
    <w:rsid w:val="006552F2"/>
    <w:rsid w:val="006565C2"/>
    <w:rsid w:val="00657542"/>
    <w:rsid w:val="00657691"/>
    <w:rsid w:val="00657B60"/>
    <w:rsid w:val="00657C06"/>
    <w:rsid w:val="00662DA8"/>
    <w:rsid w:val="0066314E"/>
    <w:rsid w:val="00663235"/>
    <w:rsid w:val="0066392E"/>
    <w:rsid w:val="006652FC"/>
    <w:rsid w:val="00665641"/>
    <w:rsid w:val="0066588D"/>
    <w:rsid w:val="00665B91"/>
    <w:rsid w:val="00665D2C"/>
    <w:rsid w:val="00666354"/>
    <w:rsid w:val="00666937"/>
    <w:rsid w:val="00672D8F"/>
    <w:rsid w:val="00673C3E"/>
    <w:rsid w:val="00674923"/>
    <w:rsid w:val="00677D7D"/>
    <w:rsid w:val="00680134"/>
    <w:rsid w:val="00683F41"/>
    <w:rsid w:val="006848E8"/>
    <w:rsid w:val="006871D6"/>
    <w:rsid w:val="006872D8"/>
    <w:rsid w:val="00687C30"/>
    <w:rsid w:val="00687E3F"/>
    <w:rsid w:val="006900A8"/>
    <w:rsid w:val="00690461"/>
    <w:rsid w:val="00692909"/>
    <w:rsid w:val="00693380"/>
    <w:rsid w:val="006955A5"/>
    <w:rsid w:val="006958CD"/>
    <w:rsid w:val="00695B79"/>
    <w:rsid w:val="006961A9"/>
    <w:rsid w:val="006974E5"/>
    <w:rsid w:val="00697557"/>
    <w:rsid w:val="00697C44"/>
    <w:rsid w:val="006A0511"/>
    <w:rsid w:val="006A0BBE"/>
    <w:rsid w:val="006A0D47"/>
    <w:rsid w:val="006A2FAC"/>
    <w:rsid w:val="006A3CBE"/>
    <w:rsid w:val="006A41E9"/>
    <w:rsid w:val="006A462E"/>
    <w:rsid w:val="006A547B"/>
    <w:rsid w:val="006A633C"/>
    <w:rsid w:val="006A6C06"/>
    <w:rsid w:val="006A71FC"/>
    <w:rsid w:val="006A7305"/>
    <w:rsid w:val="006B0151"/>
    <w:rsid w:val="006B0784"/>
    <w:rsid w:val="006B10E4"/>
    <w:rsid w:val="006B1133"/>
    <w:rsid w:val="006B1E05"/>
    <w:rsid w:val="006B254F"/>
    <w:rsid w:val="006B3006"/>
    <w:rsid w:val="006B3265"/>
    <w:rsid w:val="006B3614"/>
    <w:rsid w:val="006B4CF4"/>
    <w:rsid w:val="006B661E"/>
    <w:rsid w:val="006B6AC5"/>
    <w:rsid w:val="006B6CBF"/>
    <w:rsid w:val="006B7003"/>
    <w:rsid w:val="006B7514"/>
    <w:rsid w:val="006C068A"/>
    <w:rsid w:val="006C086B"/>
    <w:rsid w:val="006C0934"/>
    <w:rsid w:val="006C0A3E"/>
    <w:rsid w:val="006C5CB9"/>
    <w:rsid w:val="006C64FC"/>
    <w:rsid w:val="006C74EA"/>
    <w:rsid w:val="006D02A2"/>
    <w:rsid w:val="006D16E0"/>
    <w:rsid w:val="006D1919"/>
    <w:rsid w:val="006D19F8"/>
    <w:rsid w:val="006D338A"/>
    <w:rsid w:val="006D44AB"/>
    <w:rsid w:val="006D5D68"/>
    <w:rsid w:val="006D6689"/>
    <w:rsid w:val="006D6FAF"/>
    <w:rsid w:val="006D7123"/>
    <w:rsid w:val="006D7EED"/>
    <w:rsid w:val="006E0304"/>
    <w:rsid w:val="006E0FC9"/>
    <w:rsid w:val="006E0FD9"/>
    <w:rsid w:val="006E1B44"/>
    <w:rsid w:val="006E245D"/>
    <w:rsid w:val="006E262C"/>
    <w:rsid w:val="006E2774"/>
    <w:rsid w:val="006E44C3"/>
    <w:rsid w:val="006E45E1"/>
    <w:rsid w:val="006E4F30"/>
    <w:rsid w:val="006E51CE"/>
    <w:rsid w:val="006E5D59"/>
    <w:rsid w:val="006E6668"/>
    <w:rsid w:val="006E6D10"/>
    <w:rsid w:val="006E6F64"/>
    <w:rsid w:val="006E74E3"/>
    <w:rsid w:val="006F130B"/>
    <w:rsid w:val="006F1C5F"/>
    <w:rsid w:val="006F1DDB"/>
    <w:rsid w:val="006F2822"/>
    <w:rsid w:val="006F2FD4"/>
    <w:rsid w:val="006F4DFC"/>
    <w:rsid w:val="006F5DC6"/>
    <w:rsid w:val="006F6628"/>
    <w:rsid w:val="006F69ED"/>
    <w:rsid w:val="006F6C85"/>
    <w:rsid w:val="006F7622"/>
    <w:rsid w:val="006F7D2F"/>
    <w:rsid w:val="006F7F96"/>
    <w:rsid w:val="00700A0E"/>
    <w:rsid w:val="00701266"/>
    <w:rsid w:val="007018BE"/>
    <w:rsid w:val="007022D9"/>
    <w:rsid w:val="00707758"/>
    <w:rsid w:val="00707912"/>
    <w:rsid w:val="00707F5E"/>
    <w:rsid w:val="007100E3"/>
    <w:rsid w:val="00712864"/>
    <w:rsid w:val="00713DAD"/>
    <w:rsid w:val="00714210"/>
    <w:rsid w:val="00714754"/>
    <w:rsid w:val="0071596C"/>
    <w:rsid w:val="00715A89"/>
    <w:rsid w:val="007160DF"/>
    <w:rsid w:val="0071690B"/>
    <w:rsid w:val="00716B89"/>
    <w:rsid w:val="00717EF7"/>
    <w:rsid w:val="00720027"/>
    <w:rsid w:val="00720B64"/>
    <w:rsid w:val="00721CC9"/>
    <w:rsid w:val="00722C84"/>
    <w:rsid w:val="00723F90"/>
    <w:rsid w:val="00725EB4"/>
    <w:rsid w:val="007264E4"/>
    <w:rsid w:val="00726A9F"/>
    <w:rsid w:val="0072796E"/>
    <w:rsid w:val="00727F71"/>
    <w:rsid w:val="00730927"/>
    <w:rsid w:val="00730BAF"/>
    <w:rsid w:val="0073130F"/>
    <w:rsid w:val="00732A92"/>
    <w:rsid w:val="00733A38"/>
    <w:rsid w:val="0073464E"/>
    <w:rsid w:val="00734BD6"/>
    <w:rsid w:val="007356F8"/>
    <w:rsid w:val="00736A1C"/>
    <w:rsid w:val="00737095"/>
    <w:rsid w:val="0074022B"/>
    <w:rsid w:val="00740334"/>
    <w:rsid w:val="00740E21"/>
    <w:rsid w:val="00741096"/>
    <w:rsid w:val="00742845"/>
    <w:rsid w:val="00742C7D"/>
    <w:rsid w:val="0074337F"/>
    <w:rsid w:val="00743519"/>
    <w:rsid w:val="007448EA"/>
    <w:rsid w:val="0074559E"/>
    <w:rsid w:val="00745D6A"/>
    <w:rsid w:val="00746A9F"/>
    <w:rsid w:val="00746CE5"/>
    <w:rsid w:val="0074792B"/>
    <w:rsid w:val="00750326"/>
    <w:rsid w:val="00750AD7"/>
    <w:rsid w:val="00750E6B"/>
    <w:rsid w:val="0075147F"/>
    <w:rsid w:val="00751BBC"/>
    <w:rsid w:val="00753640"/>
    <w:rsid w:val="00755610"/>
    <w:rsid w:val="00755757"/>
    <w:rsid w:val="00755CD3"/>
    <w:rsid w:val="007565D5"/>
    <w:rsid w:val="00756F87"/>
    <w:rsid w:val="0076189D"/>
    <w:rsid w:val="00761B19"/>
    <w:rsid w:val="0076200B"/>
    <w:rsid w:val="00762D0B"/>
    <w:rsid w:val="00763A2D"/>
    <w:rsid w:val="00763C72"/>
    <w:rsid w:val="00765DA2"/>
    <w:rsid w:val="00766884"/>
    <w:rsid w:val="00766965"/>
    <w:rsid w:val="007672A6"/>
    <w:rsid w:val="00767AE5"/>
    <w:rsid w:val="00770B76"/>
    <w:rsid w:val="00770DED"/>
    <w:rsid w:val="007710F3"/>
    <w:rsid w:val="007733BE"/>
    <w:rsid w:val="0077357C"/>
    <w:rsid w:val="00773F47"/>
    <w:rsid w:val="00774659"/>
    <w:rsid w:val="00776FB2"/>
    <w:rsid w:val="007778FF"/>
    <w:rsid w:val="00777C77"/>
    <w:rsid w:val="00780050"/>
    <w:rsid w:val="00780693"/>
    <w:rsid w:val="0078188A"/>
    <w:rsid w:val="007819BF"/>
    <w:rsid w:val="00784050"/>
    <w:rsid w:val="00784C3F"/>
    <w:rsid w:val="00785DFE"/>
    <w:rsid w:val="007860D2"/>
    <w:rsid w:val="00786872"/>
    <w:rsid w:val="00786E14"/>
    <w:rsid w:val="007870A2"/>
    <w:rsid w:val="007871CC"/>
    <w:rsid w:val="00787640"/>
    <w:rsid w:val="0079140B"/>
    <w:rsid w:val="00791D4A"/>
    <w:rsid w:val="00793510"/>
    <w:rsid w:val="00793B9C"/>
    <w:rsid w:val="00793E98"/>
    <w:rsid w:val="0079565F"/>
    <w:rsid w:val="007959D0"/>
    <w:rsid w:val="00795BFD"/>
    <w:rsid w:val="00795EC0"/>
    <w:rsid w:val="0079711E"/>
    <w:rsid w:val="00797281"/>
    <w:rsid w:val="00797E76"/>
    <w:rsid w:val="007A0F60"/>
    <w:rsid w:val="007A1085"/>
    <w:rsid w:val="007A1FF7"/>
    <w:rsid w:val="007A206D"/>
    <w:rsid w:val="007A2128"/>
    <w:rsid w:val="007A2430"/>
    <w:rsid w:val="007A2B5E"/>
    <w:rsid w:val="007A2BC8"/>
    <w:rsid w:val="007A4236"/>
    <w:rsid w:val="007A4290"/>
    <w:rsid w:val="007A4724"/>
    <w:rsid w:val="007A4E0D"/>
    <w:rsid w:val="007A4F30"/>
    <w:rsid w:val="007A53CB"/>
    <w:rsid w:val="007A6948"/>
    <w:rsid w:val="007A6EFE"/>
    <w:rsid w:val="007A741A"/>
    <w:rsid w:val="007A7F53"/>
    <w:rsid w:val="007B061C"/>
    <w:rsid w:val="007B1C61"/>
    <w:rsid w:val="007B25B1"/>
    <w:rsid w:val="007B2912"/>
    <w:rsid w:val="007B3E83"/>
    <w:rsid w:val="007B7EF0"/>
    <w:rsid w:val="007C1511"/>
    <w:rsid w:val="007C3581"/>
    <w:rsid w:val="007C455B"/>
    <w:rsid w:val="007C549D"/>
    <w:rsid w:val="007C6251"/>
    <w:rsid w:val="007C7135"/>
    <w:rsid w:val="007C73CA"/>
    <w:rsid w:val="007D1117"/>
    <w:rsid w:val="007D1EC5"/>
    <w:rsid w:val="007D1F9F"/>
    <w:rsid w:val="007D2DAB"/>
    <w:rsid w:val="007D2E9B"/>
    <w:rsid w:val="007D46C0"/>
    <w:rsid w:val="007D46E0"/>
    <w:rsid w:val="007D4ED5"/>
    <w:rsid w:val="007D4F20"/>
    <w:rsid w:val="007D5A6C"/>
    <w:rsid w:val="007D5CF0"/>
    <w:rsid w:val="007D6081"/>
    <w:rsid w:val="007D7013"/>
    <w:rsid w:val="007D7284"/>
    <w:rsid w:val="007D78DD"/>
    <w:rsid w:val="007E046A"/>
    <w:rsid w:val="007E0CDE"/>
    <w:rsid w:val="007E28DD"/>
    <w:rsid w:val="007E2E06"/>
    <w:rsid w:val="007E368D"/>
    <w:rsid w:val="007E370C"/>
    <w:rsid w:val="007E445C"/>
    <w:rsid w:val="007E5B88"/>
    <w:rsid w:val="007E6B56"/>
    <w:rsid w:val="007E6F25"/>
    <w:rsid w:val="007E7145"/>
    <w:rsid w:val="007F01BB"/>
    <w:rsid w:val="007F1AC3"/>
    <w:rsid w:val="007F1D0D"/>
    <w:rsid w:val="007F2EAE"/>
    <w:rsid w:val="007F3FFC"/>
    <w:rsid w:val="007F4473"/>
    <w:rsid w:val="007F59C1"/>
    <w:rsid w:val="007F5C6E"/>
    <w:rsid w:val="007F787C"/>
    <w:rsid w:val="00800787"/>
    <w:rsid w:val="008016D2"/>
    <w:rsid w:val="00802989"/>
    <w:rsid w:val="008049B7"/>
    <w:rsid w:val="00804EAD"/>
    <w:rsid w:val="008052BC"/>
    <w:rsid w:val="00805E56"/>
    <w:rsid w:val="0080750F"/>
    <w:rsid w:val="0081057C"/>
    <w:rsid w:val="00810F4F"/>
    <w:rsid w:val="00811D63"/>
    <w:rsid w:val="00812318"/>
    <w:rsid w:val="00813509"/>
    <w:rsid w:val="008138D7"/>
    <w:rsid w:val="00814B72"/>
    <w:rsid w:val="00815170"/>
    <w:rsid w:val="00815176"/>
    <w:rsid w:val="0081585B"/>
    <w:rsid w:val="00816117"/>
    <w:rsid w:val="0081655E"/>
    <w:rsid w:val="008177CE"/>
    <w:rsid w:val="00817A00"/>
    <w:rsid w:val="00817B44"/>
    <w:rsid w:val="00820544"/>
    <w:rsid w:val="008206C3"/>
    <w:rsid w:val="00821251"/>
    <w:rsid w:val="00821527"/>
    <w:rsid w:val="00821C36"/>
    <w:rsid w:val="0082266F"/>
    <w:rsid w:val="008246FB"/>
    <w:rsid w:val="00825C1E"/>
    <w:rsid w:val="008260FD"/>
    <w:rsid w:val="00830A13"/>
    <w:rsid w:val="00831102"/>
    <w:rsid w:val="0083165A"/>
    <w:rsid w:val="00833D87"/>
    <w:rsid w:val="008342EE"/>
    <w:rsid w:val="008363E1"/>
    <w:rsid w:val="0083655E"/>
    <w:rsid w:val="008366B7"/>
    <w:rsid w:val="00836893"/>
    <w:rsid w:val="00841632"/>
    <w:rsid w:val="00842414"/>
    <w:rsid w:val="00842505"/>
    <w:rsid w:val="0084287A"/>
    <w:rsid w:val="00842E4E"/>
    <w:rsid w:val="00843027"/>
    <w:rsid w:val="0084431A"/>
    <w:rsid w:val="0085002E"/>
    <w:rsid w:val="008501A6"/>
    <w:rsid w:val="00850A52"/>
    <w:rsid w:val="00852873"/>
    <w:rsid w:val="00854411"/>
    <w:rsid w:val="00854FFD"/>
    <w:rsid w:val="00857530"/>
    <w:rsid w:val="00860310"/>
    <w:rsid w:val="008605A0"/>
    <w:rsid w:val="0086195E"/>
    <w:rsid w:val="00862290"/>
    <w:rsid w:val="008644DD"/>
    <w:rsid w:val="00864E0D"/>
    <w:rsid w:val="00864FD4"/>
    <w:rsid w:val="008654D8"/>
    <w:rsid w:val="00866A58"/>
    <w:rsid w:val="00871CB4"/>
    <w:rsid w:val="00872B56"/>
    <w:rsid w:val="008730A1"/>
    <w:rsid w:val="008730A4"/>
    <w:rsid w:val="0087406E"/>
    <w:rsid w:val="00876532"/>
    <w:rsid w:val="00881837"/>
    <w:rsid w:val="008831AF"/>
    <w:rsid w:val="0088412D"/>
    <w:rsid w:val="008846A3"/>
    <w:rsid w:val="008857A4"/>
    <w:rsid w:val="00886086"/>
    <w:rsid w:val="00886144"/>
    <w:rsid w:val="0088641A"/>
    <w:rsid w:val="00886895"/>
    <w:rsid w:val="008873D4"/>
    <w:rsid w:val="008873FC"/>
    <w:rsid w:val="008874BB"/>
    <w:rsid w:val="0088774B"/>
    <w:rsid w:val="00887990"/>
    <w:rsid w:val="00890032"/>
    <w:rsid w:val="008905EE"/>
    <w:rsid w:val="008916F6"/>
    <w:rsid w:val="00891A50"/>
    <w:rsid w:val="00891DFD"/>
    <w:rsid w:val="008924AF"/>
    <w:rsid w:val="00892931"/>
    <w:rsid w:val="00892991"/>
    <w:rsid w:val="00892A80"/>
    <w:rsid w:val="008956A4"/>
    <w:rsid w:val="008956B8"/>
    <w:rsid w:val="0089602C"/>
    <w:rsid w:val="00897CD2"/>
    <w:rsid w:val="008A0E80"/>
    <w:rsid w:val="008A1FD3"/>
    <w:rsid w:val="008A2B3F"/>
    <w:rsid w:val="008A3FC2"/>
    <w:rsid w:val="008A436B"/>
    <w:rsid w:val="008A4503"/>
    <w:rsid w:val="008A5D67"/>
    <w:rsid w:val="008A645E"/>
    <w:rsid w:val="008A6B7D"/>
    <w:rsid w:val="008B08F1"/>
    <w:rsid w:val="008B10FE"/>
    <w:rsid w:val="008B1395"/>
    <w:rsid w:val="008B255E"/>
    <w:rsid w:val="008B2C42"/>
    <w:rsid w:val="008B4050"/>
    <w:rsid w:val="008B6E9F"/>
    <w:rsid w:val="008C0DBD"/>
    <w:rsid w:val="008C184E"/>
    <w:rsid w:val="008C2AF0"/>
    <w:rsid w:val="008C2EF6"/>
    <w:rsid w:val="008C38F6"/>
    <w:rsid w:val="008C3A13"/>
    <w:rsid w:val="008C4372"/>
    <w:rsid w:val="008C5069"/>
    <w:rsid w:val="008C50C3"/>
    <w:rsid w:val="008C51BA"/>
    <w:rsid w:val="008C5454"/>
    <w:rsid w:val="008C55F3"/>
    <w:rsid w:val="008C6F6E"/>
    <w:rsid w:val="008C7CBF"/>
    <w:rsid w:val="008D0A04"/>
    <w:rsid w:val="008D0E86"/>
    <w:rsid w:val="008D12BE"/>
    <w:rsid w:val="008D14F1"/>
    <w:rsid w:val="008D17C5"/>
    <w:rsid w:val="008D1B07"/>
    <w:rsid w:val="008D1EDF"/>
    <w:rsid w:val="008D265B"/>
    <w:rsid w:val="008D2C05"/>
    <w:rsid w:val="008D501E"/>
    <w:rsid w:val="008D512F"/>
    <w:rsid w:val="008D5AD2"/>
    <w:rsid w:val="008E2F74"/>
    <w:rsid w:val="008E3A78"/>
    <w:rsid w:val="008E3C9A"/>
    <w:rsid w:val="008E4901"/>
    <w:rsid w:val="008E6DB5"/>
    <w:rsid w:val="008E731D"/>
    <w:rsid w:val="008E7687"/>
    <w:rsid w:val="008F2B99"/>
    <w:rsid w:val="008F2BF5"/>
    <w:rsid w:val="008F3D19"/>
    <w:rsid w:val="008F4A78"/>
    <w:rsid w:val="008F68F2"/>
    <w:rsid w:val="009000F8"/>
    <w:rsid w:val="009010C3"/>
    <w:rsid w:val="00901CCB"/>
    <w:rsid w:val="009031B7"/>
    <w:rsid w:val="00904CB0"/>
    <w:rsid w:val="009079E1"/>
    <w:rsid w:val="00907EF3"/>
    <w:rsid w:val="00910146"/>
    <w:rsid w:val="009101CF"/>
    <w:rsid w:val="00910360"/>
    <w:rsid w:val="00910481"/>
    <w:rsid w:val="00912210"/>
    <w:rsid w:val="00912331"/>
    <w:rsid w:val="00912655"/>
    <w:rsid w:val="00912C45"/>
    <w:rsid w:val="00913506"/>
    <w:rsid w:val="0091368B"/>
    <w:rsid w:val="009139B8"/>
    <w:rsid w:val="0091493E"/>
    <w:rsid w:val="0091551B"/>
    <w:rsid w:val="00915600"/>
    <w:rsid w:val="00915772"/>
    <w:rsid w:val="00920070"/>
    <w:rsid w:val="009210EC"/>
    <w:rsid w:val="0092195B"/>
    <w:rsid w:val="00923436"/>
    <w:rsid w:val="009235F8"/>
    <w:rsid w:val="00925EF8"/>
    <w:rsid w:val="00927119"/>
    <w:rsid w:val="00927402"/>
    <w:rsid w:val="00927ECE"/>
    <w:rsid w:val="0093084A"/>
    <w:rsid w:val="0093096C"/>
    <w:rsid w:val="00930C61"/>
    <w:rsid w:val="009313CA"/>
    <w:rsid w:val="009318CF"/>
    <w:rsid w:val="00932124"/>
    <w:rsid w:val="009322CE"/>
    <w:rsid w:val="00933E7F"/>
    <w:rsid w:val="009357B9"/>
    <w:rsid w:val="0093613C"/>
    <w:rsid w:val="00937486"/>
    <w:rsid w:val="00940722"/>
    <w:rsid w:val="0094136A"/>
    <w:rsid w:val="00943492"/>
    <w:rsid w:val="00947D09"/>
    <w:rsid w:val="009515AC"/>
    <w:rsid w:val="0095219B"/>
    <w:rsid w:val="009528B5"/>
    <w:rsid w:val="00952A45"/>
    <w:rsid w:val="009539D0"/>
    <w:rsid w:val="00954293"/>
    <w:rsid w:val="009545C3"/>
    <w:rsid w:val="00955133"/>
    <w:rsid w:val="00956364"/>
    <w:rsid w:val="009613B2"/>
    <w:rsid w:val="009621CA"/>
    <w:rsid w:val="00962BCA"/>
    <w:rsid w:val="00963209"/>
    <w:rsid w:val="009638B1"/>
    <w:rsid w:val="00965383"/>
    <w:rsid w:val="00965C53"/>
    <w:rsid w:val="00965FE3"/>
    <w:rsid w:val="009667FE"/>
    <w:rsid w:val="00966D98"/>
    <w:rsid w:val="00967C6F"/>
    <w:rsid w:val="009700B5"/>
    <w:rsid w:val="00971DF7"/>
    <w:rsid w:val="0097290D"/>
    <w:rsid w:val="00972E10"/>
    <w:rsid w:val="0097347D"/>
    <w:rsid w:val="00973679"/>
    <w:rsid w:val="009737D2"/>
    <w:rsid w:val="009745D4"/>
    <w:rsid w:val="00974EC4"/>
    <w:rsid w:val="00975BC1"/>
    <w:rsid w:val="009767CE"/>
    <w:rsid w:val="00976E6F"/>
    <w:rsid w:val="00977D3E"/>
    <w:rsid w:val="00977F4F"/>
    <w:rsid w:val="0098039C"/>
    <w:rsid w:val="0098085A"/>
    <w:rsid w:val="00981694"/>
    <w:rsid w:val="009817C7"/>
    <w:rsid w:val="00981F5E"/>
    <w:rsid w:val="00984400"/>
    <w:rsid w:val="00986612"/>
    <w:rsid w:val="009873CE"/>
    <w:rsid w:val="00987B6F"/>
    <w:rsid w:val="009914F3"/>
    <w:rsid w:val="00992608"/>
    <w:rsid w:val="0099477E"/>
    <w:rsid w:val="00995057"/>
    <w:rsid w:val="00997A7B"/>
    <w:rsid w:val="009A0126"/>
    <w:rsid w:val="009A07A0"/>
    <w:rsid w:val="009A0B49"/>
    <w:rsid w:val="009A122C"/>
    <w:rsid w:val="009A2155"/>
    <w:rsid w:val="009A21BD"/>
    <w:rsid w:val="009A5266"/>
    <w:rsid w:val="009A6264"/>
    <w:rsid w:val="009A64A2"/>
    <w:rsid w:val="009A73F4"/>
    <w:rsid w:val="009A7622"/>
    <w:rsid w:val="009A777A"/>
    <w:rsid w:val="009A7978"/>
    <w:rsid w:val="009B0134"/>
    <w:rsid w:val="009B0A0B"/>
    <w:rsid w:val="009B13CF"/>
    <w:rsid w:val="009B1683"/>
    <w:rsid w:val="009B41FE"/>
    <w:rsid w:val="009B5662"/>
    <w:rsid w:val="009B5CA8"/>
    <w:rsid w:val="009B7072"/>
    <w:rsid w:val="009B76AE"/>
    <w:rsid w:val="009B78AD"/>
    <w:rsid w:val="009C0758"/>
    <w:rsid w:val="009C0FC2"/>
    <w:rsid w:val="009C14E4"/>
    <w:rsid w:val="009C335A"/>
    <w:rsid w:val="009C457C"/>
    <w:rsid w:val="009C522D"/>
    <w:rsid w:val="009C55A1"/>
    <w:rsid w:val="009C6051"/>
    <w:rsid w:val="009C7A94"/>
    <w:rsid w:val="009C7C56"/>
    <w:rsid w:val="009D15C4"/>
    <w:rsid w:val="009D16BB"/>
    <w:rsid w:val="009D27E4"/>
    <w:rsid w:val="009D2AB1"/>
    <w:rsid w:val="009D5F2A"/>
    <w:rsid w:val="009D5FD7"/>
    <w:rsid w:val="009D6ABC"/>
    <w:rsid w:val="009D6E39"/>
    <w:rsid w:val="009D7C56"/>
    <w:rsid w:val="009E0CFE"/>
    <w:rsid w:val="009E137C"/>
    <w:rsid w:val="009E2697"/>
    <w:rsid w:val="009E28AB"/>
    <w:rsid w:val="009E2A1E"/>
    <w:rsid w:val="009E2B97"/>
    <w:rsid w:val="009E46B5"/>
    <w:rsid w:val="009E4870"/>
    <w:rsid w:val="009E5D53"/>
    <w:rsid w:val="009E62F9"/>
    <w:rsid w:val="009E7607"/>
    <w:rsid w:val="009F0D4C"/>
    <w:rsid w:val="009F223E"/>
    <w:rsid w:val="009F2518"/>
    <w:rsid w:val="009F2B61"/>
    <w:rsid w:val="009F2B88"/>
    <w:rsid w:val="009F3354"/>
    <w:rsid w:val="009F3DF3"/>
    <w:rsid w:val="009F4CF2"/>
    <w:rsid w:val="009F5454"/>
    <w:rsid w:val="009F54FE"/>
    <w:rsid w:val="009F6A3E"/>
    <w:rsid w:val="00A001D0"/>
    <w:rsid w:val="00A00494"/>
    <w:rsid w:val="00A00B5B"/>
    <w:rsid w:val="00A0204D"/>
    <w:rsid w:val="00A02E45"/>
    <w:rsid w:val="00A02EC0"/>
    <w:rsid w:val="00A04145"/>
    <w:rsid w:val="00A0674C"/>
    <w:rsid w:val="00A06E03"/>
    <w:rsid w:val="00A079CC"/>
    <w:rsid w:val="00A079E4"/>
    <w:rsid w:val="00A07D57"/>
    <w:rsid w:val="00A10524"/>
    <w:rsid w:val="00A108C7"/>
    <w:rsid w:val="00A10B75"/>
    <w:rsid w:val="00A1111A"/>
    <w:rsid w:val="00A11147"/>
    <w:rsid w:val="00A11591"/>
    <w:rsid w:val="00A1159B"/>
    <w:rsid w:val="00A125F8"/>
    <w:rsid w:val="00A132BB"/>
    <w:rsid w:val="00A13F7E"/>
    <w:rsid w:val="00A143E9"/>
    <w:rsid w:val="00A145DB"/>
    <w:rsid w:val="00A148CF"/>
    <w:rsid w:val="00A14C82"/>
    <w:rsid w:val="00A160D8"/>
    <w:rsid w:val="00A164B3"/>
    <w:rsid w:val="00A17104"/>
    <w:rsid w:val="00A23B47"/>
    <w:rsid w:val="00A243F1"/>
    <w:rsid w:val="00A3052D"/>
    <w:rsid w:val="00A305BF"/>
    <w:rsid w:val="00A3123D"/>
    <w:rsid w:val="00A31DC5"/>
    <w:rsid w:val="00A3254E"/>
    <w:rsid w:val="00A33520"/>
    <w:rsid w:val="00A33CE1"/>
    <w:rsid w:val="00A350A1"/>
    <w:rsid w:val="00A35BE9"/>
    <w:rsid w:val="00A36547"/>
    <w:rsid w:val="00A3733B"/>
    <w:rsid w:val="00A40EA0"/>
    <w:rsid w:val="00A40F1F"/>
    <w:rsid w:val="00A41495"/>
    <w:rsid w:val="00A41AAB"/>
    <w:rsid w:val="00A42970"/>
    <w:rsid w:val="00A43BBF"/>
    <w:rsid w:val="00A43C9D"/>
    <w:rsid w:val="00A44344"/>
    <w:rsid w:val="00A4507D"/>
    <w:rsid w:val="00A46680"/>
    <w:rsid w:val="00A46C4C"/>
    <w:rsid w:val="00A47396"/>
    <w:rsid w:val="00A50758"/>
    <w:rsid w:val="00A50BA7"/>
    <w:rsid w:val="00A5119A"/>
    <w:rsid w:val="00A518CD"/>
    <w:rsid w:val="00A53F2B"/>
    <w:rsid w:val="00A540AC"/>
    <w:rsid w:val="00A5612E"/>
    <w:rsid w:val="00A56A7B"/>
    <w:rsid w:val="00A56BBA"/>
    <w:rsid w:val="00A56C66"/>
    <w:rsid w:val="00A571AA"/>
    <w:rsid w:val="00A575B5"/>
    <w:rsid w:val="00A57D81"/>
    <w:rsid w:val="00A60C36"/>
    <w:rsid w:val="00A6105E"/>
    <w:rsid w:val="00A6207D"/>
    <w:rsid w:val="00A623A2"/>
    <w:rsid w:val="00A6291C"/>
    <w:rsid w:val="00A64931"/>
    <w:rsid w:val="00A64FB6"/>
    <w:rsid w:val="00A6536C"/>
    <w:rsid w:val="00A65ADA"/>
    <w:rsid w:val="00A65C73"/>
    <w:rsid w:val="00A65CE3"/>
    <w:rsid w:val="00A66711"/>
    <w:rsid w:val="00A678E0"/>
    <w:rsid w:val="00A67959"/>
    <w:rsid w:val="00A703FB"/>
    <w:rsid w:val="00A70DA5"/>
    <w:rsid w:val="00A7167A"/>
    <w:rsid w:val="00A72042"/>
    <w:rsid w:val="00A72C60"/>
    <w:rsid w:val="00A74330"/>
    <w:rsid w:val="00A76129"/>
    <w:rsid w:val="00A76283"/>
    <w:rsid w:val="00A76745"/>
    <w:rsid w:val="00A808C6"/>
    <w:rsid w:val="00A80ABD"/>
    <w:rsid w:val="00A81A68"/>
    <w:rsid w:val="00A81CE9"/>
    <w:rsid w:val="00A81D98"/>
    <w:rsid w:val="00A81F0C"/>
    <w:rsid w:val="00A82CBA"/>
    <w:rsid w:val="00A83811"/>
    <w:rsid w:val="00A8462E"/>
    <w:rsid w:val="00A84963"/>
    <w:rsid w:val="00A84A2C"/>
    <w:rsid w:val="00A85994"/>
    <w:rsid w:val="00A86A73"/>
    <w:rsid w:val="00A8760A"/>
    <w:rsid w:val="00A935B1"/>
    <w:rsid w:val="00A94DC0"/>
    <w:rsid w:val="00A975C6"/>
    <w:rsid w:val="00AA0593"/>
    <w:rsid w:val="00AA0BE1"/>
    <w:rsid w:val="00AA260A"/>
    <w:rsid w:val="00AA2667"/>
    <w:rsid w:val="00AA2973"/>
    <w:rsid w:val="00AA5146"/>
    <w:rsid w:val="00AA5F7E"/>
    <w:rsid w:val="00AA72D6"/>
    <w:rsid w:val="00AA784B"/>
    <w:rsid w:val="00AA7D2C"/>
    <w:rsid w:val="00AB03E9"/>
    <w:rsid w:val="00AB0BCF"/>
    <w:rsid w:val="00AB100A"/>
    <w:rsid w:val="00AB2925"/>
    <w:rsid w:val="00AB4540"/>
    <w:rsid w:val="00AB54A4"/>
    <w:rsid w:val="00AB6619"/>
    <w:rsid w:val="00AC05F5"/>
    <w:rsid w:val="00AC0715"/>
    <w:rsid w:val="00AC1087"/>
    <w:rsid w:val="00AC14F4"/>
    <w:rsid w:val="00AC2314"/>
    <w:rsid w:val="00AC5124"/>
    <w:rsid w:val="00AC5758"/>
    <w:rsid w:val="00AC662F"/>
    <w:rsid w:val="00AC7993"/>
    <w:rsid w:val="00AD0793"/>
    <w:rsid w:val="00AD0CD5"/>
    <w:rsid w:val="00AD0FB5"/>
    <w:rsid w:val="00AD1187"/>
    <w:rsid w:val="00AD1A6C"/>
    <w:rsid w:val="00AD3664"/>
    <w:rsid w:val="00AD424D"/>
    <w:rsid w:val="00AD5D53"/>
    <w:rsid w:val="00AD6A1E"/>
    <w:rsid w:val="00AD77B9"/>
    <w:rsid w:val="00AE179D"/>
    <w:rsid w:val="00AE1972"/>
    <w:rsid w:val="00AE240F"/>
    <w:rsid w:val="00AE264E"/>
    <w:rsid w:val="00AE2B85"/>
    <w:rsid w:val="00AE39AB"/>
    <w:rsid w:val="00AE4B2D"/>
    <w:rsid w:val="00AE5188"/>
    <w:rsid w:val="00AE781A"/>
    <w:rsid w:val="00AF1155"/>
    <w:rsid w:val="00AF13C1"/>
    <w:rsid w:val="00AF18B3"/>
    <w:rsid w:val="00AF215C"/>
    <w:rsid w:val="00AF4278"/>
    <w:rsid w:val="00AF5160"/>
    <w:rsid w:val="00AF5DF7"/>
    <w:rsid w:val="00AF6C2A"/>
    <w:rsid w:val="00AF7034"/>
    <w:rsid w:val="00AF7184"/>
    <w:rsid w:val="00AF7337"/>
    <w:rsid w:val="00AF7F9D"/>
    <w:rsid w:val="00B00011"/>
    <w:rsid w:val="00B00994"/>
    <w:rsid w:val="00B0116E"/>
    <w:rsid w:val="00B0124A"/>
    <w:rsid w:val="00B01432"/>
    <w:rsid w:val="00B01CA5"/>
    <w:rsid w:val="00B01D95"/>
    <w:rsid w:val="00B02409"/>
    <w:rsid w:val="00B025BE"/>
    <w:rsid w:val="00B02D11"/>
    <w:rsid w:val="00B04933"/>
    <w:rsid w:val="00B04E10"/>
    <w:rsid w:val="00B04F2F"/>
    <w:rsid w:val="00B05547"/>
    <w:rsid w:val="00B05984"/>
    <w:rsid w:val="00B072B4"/>
    <w:rsid w:val="00B105EB"/>
    <w:rsid w:val="00B12C10"/>
    <w:rsid w:val="00B12D5E"/>
    <w:rsid w:val="00B13599"/>
    <w:rsid w:val="00B143BB"/>
    <w:rsid w:val="00B144A6"/>
    <w:rsid w:val="00B14CB5"/>
    <w:rsid w:val="00B14EFC"/>
    <w:rsid w:val="00B1529D"/>
    <w:rsid w:val="00B162C7"/>
    <w:rsid w:val="00B16AAD"/>
    <w:rsid w:val="00B1797F"/>
    <w:rsid w:val="00B20F75"/>
    <w:rsid w:val="00B21342"/>
    <w:rsid w:val="00B21D4D"/>
    <w:rsid w:val="00B22398"/>
    <w:rsid w:val="00B2357C"/>
    <w:rsid w:val="00B23DE0"/>
    <w:rsid w:val="00B242EA"/>
    <w:rsid w:val="00B259FD"/>
    <w:rsid w:val="00B260B8"/>
    <w:rsid w:val="00B2661D"/>
    <w:rsid w:val="00B27420"/>
    <w:rsid w:val="00B30BAC"/>
    <w:rsid w:val="00B31F69"/>
    <w:rsid w:val="00B32FF2"/>
    <w:rsid w:val="00B339C7"/>
    <w:rsid w:val="00B33C3B"/>
    <w:rsid w:val="00B36D8A"/>
    <w:rsid w:val="00B37440"/>
    <w:rsid w:val="00B376FE"/>
    <w:rsid w:val="00B37F26"/>
    <w:rsid w:val="00B40A77"/>
    <w:rsid w:val="00B40EBE"/>
    <w:rsid w:val="00B41610"/>
    <w:rsid w:val="00B42768"/>
    <w:rsid w:val="00B456D6"/>
    <w:rsid w:val="00B457FE"/>
    <w:rsid w:val="00B460D3"/>
    <w:rsid w:val="00B47023"/>
    <w:rsid w:val="00B472CD"/>
    <w:rsid w:val="00B47769"/>
    <w:rsid w:val="00B4779A"/>
    <w:rsid w:val="00B47909"/>
    <w:rsid w:val="00B50BA7"/>
    <w:rsid w:val="00B51063"/>
    <w:rsid w:val="00B51762"/>
    <w:rsid w:val="00B54917"/>
    <w:rsid w:val="00B54BE1"/>
    <w:rsid w:val="00B56848"/>
    <w:rsid w:val="00B601A8"/>
    <w:rsid w:val="00B605D5"/>
    <w:rsid w:val="00B606CE"/>
    <w:rsid w:val="00B609BB"/>
    <w:rsid w:val="00B612D0"/>
    <w:rsid w:val="00B61DA1"/>
    <w:rsid w:val="00B6331A"/>
    <w:rsid w:val="00B6456B"/>
    <w:rsid w:val="00B64930"/>
    <w:rsid w:val="00B65AFF"/>
    <w:rsid w:val="00B67279"/>
    <w:rsid w:val="00B674EC"/>
    <w:rsid w:val="00B707FA"/>
    <w:rsid w:val="00B70E9C"/>
    <w:rsid w:val="00B71A1C"/>
    <w:rsid w:val="00B72E36"/>
    <w:rsid w:val="00B7360B"/>
    <w:rsid w:val="00B7542D"/>
    <w:rsid w:val="00B75888"/>
    <w:rsid w:val="00B76C07"/>
    <w:rsid w:val="00B77553"/>
    <w:rsid w:val="00B779F8"/>
    <w:rsid w:val="00B77AF9"/>
    <w:rsid w:val="00B77B0C"/>
    <w:rsid w:val="00B77E7E"/>
    <w:rsid w:val="00B80C93"/>
    <w:rsid w:val="00B80E5E"/>
    <w:rsid w:val="00B81BEA"/>
    <w:rsid w:val="00B82D82"/>
    <w:rsid w:val="00B82FC0"/>
    <w:rsid w:val="00B83B9B"/>
    <w:rsid w:val="00B83E83"/>
    <w:rsid w:val="00B843E8"/>
    <w:rsid w:val="00B84433"/>
    <w:rsid w:val="00B8498B"/>
    <w:rsid w:val="00B84AA8"/>
    <w:rsid w:val="00B86049"/>
    <w:rsid w:val="00B86224"/>
    <w:rsid w:val="00B86447"/>
    <w:rsid w:val="00B86AB5"/>
    <w:rsid w:val="00B87050"/>
    <w:rsid w:val="00B87C7B"/>
    <w:rsid w:val="00B9000C"/>
    <w:rsid w:val="00B905D0"/>
    <w:rsid w:val="00B91903"/>
    <w:rsid w:val="00B91CCF"/>
    <w:rsid w:val="00B91D5F"/>
    <w:rsid w:val="00B91EAB"/>
    <w:rsid w:val="00B9220C"/>
    <w:rsid w:val="00B92724"/>
    <w:rsid w:val="00B93958"/>
    <w:rsid w:val="00B93BBC"/>
    <w:rsid w:val="00B94784"/>
    <w:rsid w:val="00B9548C"/>
    <w:rsid w:val="00B960A2"/>
    <w:rsid w:val="00B9646B"/>
    <w:rsid w:val="00BA0795"/>
    <w:rsid w:val="00BA1081"/>
    <w:rsid w:val="00BA119F"/>
    <w:rsid w:val="00BA171E"/>
    <w:rsid w:val="00BA1A5B"/>
    <w:rsid w:val="00BA4266"/>
    <w:rsid w:val="00BA4A61"/>
    <w:rsid w:val="00BA4EE1"/>
    <w:rsid w:val="00BA558E"/>
    <w:rsid w:val="00BA5EC0"/>
    <w:rsid w:val="00BA6319"/>
    <w:rsid w:val="00BB2A06"/>
    <w:rsid w:val="00BB342B"/>
    <w:rsid w:val="00BB3566"/>
    <w:rsid w:val="00BB421B"/>
    <w:rsid w:val="00BB4B16"/>
    <w:rsid w:val="00BB5E19"/>
    <w:rsid w:val="00BB71DA"/>
    <w:rsid w:val="00BB7B00"/>
    <w:rsid w:val="00BB7DDE"/>
    <w:rsid w:val="00BC01E5"/>
    <w:rsid w:val="00BC07A2"/>
    <w:rsid w:val="00BC08BF"/>
    <w:rsid w:val="00BC0B77"/>
    <w:rsid w:val="00BC1527"/>
    <w:rsid w:val="00BC15F1"/>
    <w:rsid w:val="00BC2306"/>
    <w:rsid w:val="00BC2C16"/>
    <w:rsid w:val="00BC2F45"/>
    <w:rsid w:val="00BC56AD"/>
    <w:rsid w:val="00BC74D4"/>
    <w:rsid w:val="00BC7F0B"/>
    <w:rsid w:val="00BD0201"/>
    <w:rsid w:val="00BD08D5"/>
    <w:rsid w:val="00BD11AB"/>
    <w:rsid w:val="00BD291F"/>
    <w:rsid w:val="00BD2AB4"/>
    <w:rsid w:val="00BD3180"/>
    <w:rsid w:val="00BD416C"/>
    <w:rsid w:val="00BD484D"/>
    <w:rsid w:val="00BD533A"/>
    <w:rsid w:val="00BD56C5"/>
    <w:rsid w:val="00BD69A0"/>
    <w:rsid w:val="00BD6F5C"/>
    <w:rsid w:val="00BD7331"/>
    <w:rsid w:val="00BD76A7"/>
    <w:rsid w:val="00BD786E"/>
    <w:rsid w:val="00BE059B"/>
    <w:rsid w:val="00BE06C0"/>
    <w:rsid w:val="00BE21C8"/>
    <w:rsid w:val="00BE241E"/>
    <w:rsid w:val="00BE26D3"/>
    <w:rsid w:val="00BE3019"/>
    <w:rsid w:val="00BE42DB"/>
    <w:rsid w:val="00BE477E"/>
    <w:rsid w:val="00BE47D4"/>
    <w:rsid w:val="00BE57FF"/>
    <w:rsid w:val="00BE770E"/>
    <w:rsid w:val="00BE7B4B"/>
    <w:rsid w:val="00BE7DD2"/>
    <w:rsid w:val="00BF0909"/>
    <w:rsid w:val="00BF0B6A"/>
    <w:rsid w:val="00BF1305"/>
    <w:rsid w:val="00BF1806"/>
    <w:rsid w:val="00BF4032"/>
    <w:rsid w:val="00BF46AF"/>
    <w:rsid w:val="00BF4D1D"/>
    <w:rsid w:val="00BF4D6B"/>
    <w:rsid w:val="00BF5A89"/>
    <w:rsid w:val="00BF6609"/>
    <w:rsid w:val="00BF6B04"/>
    <w:rsid w:val="00BF79A8"/>
    <w:rsid w:val="00C009E9"/>
    <w:rsid w:val="00C00D2C"/>
    <w:rsid w:val="00C01FF9"/>
    <w:rsid w:val="00C0226C"/>
    <w:rsid w:val="00C02A09"/>
    <w:rsid w:val="00C02C0E"/>
    <w:rsid w:val="00C03101"/>
    <w:rsid w:val="00C03307"/>
    <w:rsid w:val="00C035ED"/>
    <w:rsid w:val="00C041B1"/>
    <w:rsid w:val="00C0587C"/>
    <w:rsid w:val="00C05BDA"/>
    <w:rsid w:val="00C06684"/>
    <w:rsid w:val="00C06CCB"/>
    <w:rsid w:val="00C0735B"/>
    <w:rsid w:val="00C10847"/>
    <w:rsid w:val="00C10931"/>
    <w:rsid w:val="00C10F10"/>
    <w:rsid w:val="00C13793"/>
    <w:rsid w:val="00C150DF"/>
    <w:rsid w:val="00C1746F"/>
    <w:rsid w:val="00C17EB4"/>
    <w:rsid w:val="00C17FBD"/>
    <w:rsid w:val="00C20A4B"/>
    <w:rsid w:val="00C22328"/>
    <w:rsid w:val="00C22BA0"/>
    <w:rsid w:val="00C23587"/>
    <w:rsid w:val="00C23DE1"/>
    <w:rsid w:val="00C24E05"/>
    <w:rsid w:val="00C26603"/>
    <w:rsid w:val="00C26812"/>
    <w:rsid w:val="00C27404"/>
    <w:rsid w:val="00C3075E"/>
    <w:rsid w:val="00C30F14"/>
    <w:rsid w:val="00C33C54"/>
    <w:rsid w:val="00C343B9"/>
    <w:rsid w:val="00C34DF5"/>
    <w:rsid w:val="00C34EEC"/>
    <w:rsid w:val="00C351B8"/>
    <w:rsid w:val="00C3533D"/>
    <w:rsid w:val="00C35B3B"/>
    <w:rsid w:val="00C37561"/>
    <w:rsid w:val="00C37DCB"/>
    <w:rsid w:val="00C37F1E"/>
    <w:rsid w:val="00C37F47"/>
    <w:rsid w:val="00C40ABD"/>
    <w:rsid w:val="00C40C6C"/>
    <w:rsid w:val="00C40E1C"/>
    <w:rsid w:val="00C42E78"/>
    <w:rsid w:val="00C42F41"/>
    <w:rsid w:val="00C44E09"/>
    <w:rsid w:val="00C45056"/>
    <w:rsid w:val="00C45968"/>
    <w:rsid w:val="00C463E4"/>
    <w:rsid w:val="00C466C1"/>
    <w:rsid w:val="00C46726"/>
    <w:rsid w:val="00C46DA1"/>
    <w:rsid w:val="00C4755E"/>
    <w:rsid w:val="00C4797A"/>
    <w:rsid w:val="00C50B3E"/>
    <w:rsid w:val="00C513C7"/>
    <w:rsid w:val="00C51583"/>
    <w:rsid w:val="00C51753"/>
    <w:rsid w:val="00C51774"/>
    <w:rsid w:val="00C52D3D"/>
    <w:rsid w:val="00C5301C"/>
    <w:rsid w:val="00C53E94"/>
    <w:rsid w:val="00C54DF4"/>
    <w:rsid w:val="00C54FF3"/>
    <w:rsid w:val="00C55FFA"/>
    <w:rsid w:val="00C56273"/>
    <w:rsid w:val="00C572AA"/>
    <w:rsid w:val="00C574DA"/>
    <w:rsid w:val="00C57810"/>
    <w:rsid w:val="00C6025E"/>
    <w:rsid w:val="00C605EE"/>
    <w:rsid w:val="00C605F9"/>
    <w:rsid w:val="00C60A69"/>
    <w:rsid w:val="00C60BCF"/>
    <w:rsid w:val="00C60D01"/>
    <w:rsid w:val="00C617A5"/>
    <w:rsid w:val="00C62094"/>
    <w:rsid w:val="00C6351D"/>
    <w:rsid w:val="00C63AE6"/>
    <w:rsid w:val="00C6409E"/>
    <w:rsid w:val="00C64286"/>
    <w:rsid w:val="00C6474D"/>
    <w:rsid w:val="00C6487F"/>
    <w:rsid w:val="00C64FB3"/>
    <w:rsid w:val="00C64FDD"/>
    <w:rsid w:val="00C65B75"/>
    <w:rsid w:val="00C668A4"/>
    <w:rsid w:val="00C6730B"/>
    <w:rsid w:val="00C67D58"/>
    <w:rsid w:val="00C709F9"/>
    <w:rsid w:val="00C72297"/>
    <w:rsid w:val="00C723F3"/>
    <w:rsid w:val="00C72EAD"/>
    <w:rsid w:val="00C732F7"/>
    <w:rsid w:val="00C74670"/>
    <w:rsid w:val="00C7469C"/>
    <w:rsid w:val="00C747E6"/>
    <w:rsid w:val="00C74E17"/>
    <w:rsid w:val="00C759CB"/>
    <w:rsid w:val="00C761AA"/>
    <w:rsid w:val="00C76543"/>
    <w:rsid w:val="00C766DD"/>
    <w:rsid w:val="00C76CF3"/>
    <w:rsid w:val="00C77625"/>
    <w:rsid w:val="00C77CED"/>
    <w:rsid w:val="00C807C3"/>
    <w:rsid w:val="00C81691"/>
    <w:rsid w:val="00C83358"/>
    <w:rsid w:val="00C83EFA"/>
    <w:rsid w:val="00C84712"/>
    <w:rsid w:val="00C853FB"/>
    <w:rsid w:val="00C8556C"/>
    <w:rsid w:val="00C866A4"/>
    <w:rsid w:val="00C86B62"/>
    <w:rsid w:val="00C91F4C"/>
    <w:rsid w:val="00C9217D"/>
    <w:rsid w:val="00C925E5"/>
    <w:rsid w:val="00C931A5"/>
    <w:rsid w:val="00C94AA6"/>
    <w:rsid w:val="00C95BA7"/>
    <w:rsid w:val="00C95BD1"/>
    <w:rsid w:val="00C95E4C"/>
    <w:rsid w:val="00C95FA1"/>
    <w:rsid w:val="00C960FB"/>
    <w:rsid w:val="00CA2E47"/>
    <w:rsid w:val="00CA347A"/>
    <w:rsid w:val="00CA4B2A"/>
    <w:rsid w:val="00CA4DEB"/>
    <w:rsid w:val="00CA4FF9"/>
    <w:rsid w:val="00CA5BEB"/>
    <w:rsid w:val="00CA72B2"/>
    <w:rsid w:val="00CA7DAC"/>
    <w:rsid w:val="00CA7EBC"/>
    <w:rsid w:val="00CB0627"/>
    <w:rsid w:val="00CB18E5"/>
    <w:rsid w:val="00CB40A9"/>
    <w:rsid w:val="00CB5A11"/>
    <w:rsid w:val="00CB6D0E"/>
    <w:rsid w:val="00CB77D5"/>
    <w:rsid w:val="00CC028D"/>
    <w:rsid w:val="00CC0D47"/>
    <w:rsid w:val="00CC227A"/>
    <w:rsid w:val="00CC277A"/>
    <w:rsid w:val="00CC27D7"/>
    <w:rsid w:val="00CC2829"/>
    <w:rsid w:val="00CC29BB"/>
    <w:rsid w:val="00CC32F4"/>
    <w:rsid w:val="00CC334A"/>
    <w:rsid w:val="00CC3813"/>
    <w:rsid w:val="00CC3B1E"/>
    <w:rsid w:val="00CC43CA"/>
    <w:rsid w:val="00CC446A"/>
    <w:rsid w:val="00CC6A4F"/>
    <w:rsid w:val="00CC735E"/>
    <w:rsid w:val="00CC7584"/>
    <w:rsid w:val="00CD0055"/>
    <w:rsid w:val="00CD0821"/>
    <w:rsid w:val="00CD26D6"/>
    <w:rsid w:val="00CD2C04"/>
    <w:rsid w:val="00CD3058"/>
    <w:rsid w:val="00CD4881"/>
    <w:rsid w:val="00CD543A"/>
    <w:rsid w:val="00CD5F95"/>
    <w:rsid w:val="00CD643A"/>
    <w:rsid w:val="00CD6E26"/>
    <w:rsid w:val="00CD74DF"/>
    <w:rsid w:val="00CE0CC6"/>
    <w:rsid w:val="00CE0DDF"/>
    <w:rsid w:val="00CE244E"/>
    <w:rsid w:val="00CE28D2"/>
    <w:rsid w:val="00CE2A31"/>
    <w:rsid w:val="00CE32CD"/>
    <w:rsid w:val="00CE3D6F"/>
    <w:rsid w:val="00CE6C77"/>
    <w:rsid w:val="00CE6C8A"/>
    <w:rsid w:val="00CE705B"/>
    <w:rsid w:val="00CE73EF"/>
    <w:rsid w:val="00CF0C7D"/>
    <w:rsid w:val="00CF2AD3"/>
    <w:rsid w:val="00CF382F"/>
    <w:rsid w:val="00CF467A"/>
    <w:rsid w:val="00CF4D84"/>
    <w:rsid w:val="00CF5B17"/>
    <w:rsid w:val="00CF6609"/>
    <w:rsid w:val="00CF6D0B"/>
    <w:rsid w:val="00CF777A"/>
    <w:rsid w:val="00CF78BB"/>
    <w:rsid w:val="00CF7DDC"/>
    <w:rsid w:val="00CF7F1E"/>
    <w:rsid w:val="00D000D2"/>
    <w:rsid w:val="00D00BC5"/>
    <w:rsid w:val="00D011B4"/>
    <w:rsid w:val="00D01791"/>
    <w:rsid w:val="00D01ED8"/>
    <w:rsid w:val="00D03BA3"/>
    <w:rsid w:val="00D043A5"/>
    <w:rsid w:val="00D05BB8"/>
    <w:rsid w:val="00D05BC9"/>
    <w:rsid w:val="00D069AE"/>
    <w:rsid w:val="00D06D30"/>
    <w:rsid w:val="00D104E8"/>
    <w:rsid w:val="00D10BC1"/>
    <w:rsid w:val="00D10D8A"/>
    <w:rsid w:val="00D12075"/>
    <w:rsid w:val="00D13878"/>
    <w:rsid w:val="00D13BDA"/>
    <w:rsid w:val="00D1437F"/>
    <w:rsid w:val="00D15DF9"/>
    <w:rsid w:val="00D171B7"/>
    <w:rsid w:val="00D17A4E"/>
    <w:rsid w:val="00D2127A"/>
    <w:rsid w:val="00D21541"/>
    <w:rsid w:val="00D21B85"/>
    <w:rsid w:val="00D24B01"/>
    <w:rsid w:val="00D24EDD"/>
    <w:rsid w:val="00D251FE"/>
    <w:rsid w:val="00D300AA"/>
    <w:rsid w:val="00D31328"/>
    <w:rsid w:val="00D31DDE"/>
    <w:rsid w:val="00D33BB6"/>
    <w:rsid w:val="00D34722"/>
    <w:rsid w:val="00D35CEB"/>
    <w:rsid w:val="00D35F1F"/>
    <w:rsid w:val="00D371C8"/>
    <w:rsid w:val="00D376C9"/>
    <w:rsid w:val="00D40F22"/>
    <w:rsid w:val="00D40FF6"/>
    <w:rsid w:val="00D41937"/>
    <w:rsid w:val="00D41DB5"/>
    <w:rsid w:val="00D4268A"/>
    <w:rsid w:val="00D42F49"/>
    <w:rsid w:val="00D4516E"/>
    <w:rsid w:val="00D451FD"/>
    <w:rsid w:val="00D455A2"/>
    <w:rsid w:val="00D4590C"/>
    <w:rsid w:val="00D461C1"/>
    <w:rsid w:val="00D46517"/>
    <w:rsid w:val="00D4747A"/>
    <w:rsid w:val="00D50CD0"/>
    <w:rsid w:val="00D51C93"/>
    <w:rsid w:val="00D51D9F"/>
    <w:rsid w:val="00D52DE0"/>
    <w:rsid w:val="00D535A1"/>
    <w:rsid w:val="00D542ED"/>
    <w:rsid w:val="00D55343"/>
    <w:rsid w:val="00D56D92"/>
    <w:rsid w:val="00D60B9B"/>
    <w:rsid w:val="00D616AF"/>
    <w:rsid w:val="00D618FB"/>
    <w:rsid w:val="00D61DDF"/>
    <w:rsid w:val="00D61F92"/>
    <w:rsid w:val="00D62121"/>
    <w:rsid w:val="00D6416D"/>
    <w:rsid w:val="00D64CB4"/>
    <w:rsid w:val="00D66D94"/>
    <w:rsid w:val="00D67F99"/>
    <w:rsid w:val="00D70036"/>
    <w:rsid w:val="00D700A2"/>
    <w:rsid w:val="00D70951"/>
    <w:rsid w:val="00D70BAC"/>
    <w:rsid w:val="00D71ADB"/>
    <w:rsid w:val="00D73372"/>
    <w:rsid w:val="00D73A6B"/>
    <w:rsid w:val="00D73AE2"/>
    <w:rsid w:val="00D76186"/>
    <w:rsid w:val="00D76FCB"/>
    <w:rsid w:val="00D77B29"/>
    <w:rsid w:val="00D80319"/>
    <w:rsid w:val="00D81082"/>
    <w:rsid w:val="00D82D04"/>
    <w:rsid w:val="00D835EA"/>
    <w:rsid w:val="00D8451B"/>
    <w:rsid w:val="00D84FDA"/>
    <w:rsid w:val="00D8558F"/>
    <w:rsid w:val="00D86BCC"/>
    <w:rsid w:val="00D8748B"/>
    <w:rsid w:val="00D87953"/>
    <w:rsid w:val="00D912CF"/>
    <w:rsid w:val="00D916BE"/>
    <w:rsid w:val="00D924EE"/>
    <w:rsid w:val="00D9313F"/>
    <w:rsid w:val="00D93C09"/>
    <w:rsid w:val="00D93F02"/>
    <w:rsid w:val="00D94D83"/>
    <w:rsid w:val="00D95223"/>
    <w:rsid w:val="00D9540A"/>
    <w:rsid w:val="00D9771E"/>
    <w:rsid w:val="00D97A77"/>
    <w:rsid w:val="00DA0B74"/>
    <w:rsid w:val="00DA2F7F"/>
    <w:rsid w:val="00DA3A10"/>
    <w:rsid w:val="00DA4C62"/>
    <w:rsid w:val="00DA5D22"/>
    <w:rsid w:val="00DA5DC3"/>
    <w:rsid w:val="00DA7044"/>
    <w:rsid w:val="00DA7271"/>
    <w:rsid w:val="00DB0437"/>
    <w:rsid w:val="00DB04D2"/>
    <w:rsid w:val="00DB17EE"/>
    <w:rsid w:val="00DB19FB"/>
    <w:rsid w:val="00DB26A6"/>
    <w:rsid w:val="00DB3629"/>
    <w:rsid w:val="00DB3786"/>
    <w:rsid w:val="00DB3F9C"/>
    <w:rsid w:val="00DB6530"/>
    <w:rsid w:val="00DB66F8"/>
    <w:rsid w:val="00DB6AE3"/>
    <w:rsid w:val="00DC02A8"/>
    <w:rsid w:val="00DC1655"/>
    <w:rsid w:val="00DC355C"/>
    <w:rsid w:val="00DC3B98"/>
    <w:rsid w:val="00DC3F70"/>
    <w:rsid w:val="00DC50D0"/>
    <w:rsid w:val="00DC50FD"/>
    <w:rsid w:val="00DC51B8"/>
    <w:rsid w:val="00DC69DE"/>
    <w:rsid w:val="00DC6FAF"/>
    <w:rsid w:val="00DD0C60"/>
    <w:rsid w:val="00DD1DFC"/>
    <w:rsid w:val="00DD286E"/>
    <w:rsid w:val="00DD28F4"/>
    <w:rsid w:val="00DD2AFD"/>
    <w:rsid w:val="00DD2EB8"/>
    <w:rsid w:val="00DD2FF9"/>
    <w:rsid w:val="00DD404D"/>
    <w:rsid w:val="00DD6455"/>
    <w:rsid w:val="00DD6521"/>
    <w:rsid w:val="00DE00B4"/>
    <w:rsid w:val="00DE0A77"/>
    <w:rsid w:val="00DE0B38"/>
    <w:rsid w:val="00DE12AB"/>
    <w:rsid w:val="00DE1810"/>
    <w:rsid w:val="00DE18BD"/>
    <w:rsid w:val="00DE1C3D"/>
    <w:rsid w:val="00DE40CB"/>
    <w:rsid w:val="00DE42ED"/>
    <w:rsid w:val="00DE59D4"/>
    <w:rsid w:val="00DE60E4"/>
    <w:rsid w:val="00DE6F48"/>
    <w:rsid w:val="00DE7BA1"/>
    <w:rsid w:val="00DF1733"/>
    <w:rsid w:val="00DF1C53"/>
    <w:rsid w:val="00DF2782"/>
    <w:rsid w:val="00DF2856"/>
    <w:rsid w:val="00DF3B7F"/>
    <w:rsid w:val="00DF41EC"/>
    <w:rsid w:val="00DF42B7"/>
    <w:rsid w:val="00DF60C8"/>
    <w:rsid w:val="00DF6266"/>
    <w:rsid w:val="00DF6396"/>
    <w:rsid w:val="00DF6C39"/>
    <w:rsid w:val="00DF6E00"/>
    <w:rsid w:val="00E00C31"/>
    <w:rsid w:val="00E01837"/>
    <w:rsid w:val="00E02BCF"/>
    <w:rsid w:val="00E02F4A"/>
    <w:rsid w:val="00E033FC"/>
    <w:rsid w:val="00E04FC0"/>
    <w:rsid w:val="00E050FA"/>
    <w:rsid w:val="00E0634C"/>
    <w:rsid w:val="00E070E0"/>
    <w:rsid w:val="00E0748C"/>
    <w:rsid w:val="00E07B4F"/>
    <w:rsid w:val="00E10A8D"/>
    <w:rsid w:val="00E118C0"/>
    <w:rsid w:val="00E12294"/>
    <w:rsid w:val="00E1239B"/>
    <w:rsid w:val="00E13BD1"/>
    <w:rsid w:val="00E205FB"/>
    <w:rsid w:val="00E21869"/>
    <w:rsid w:val="00E21F4C"/>
    <w:rsid w:val="00E23537"/>
    <w:rsid w:val="00E23598"/>
    <w:rsid w:val="00E23E2D"/>
    <w:rsid w:val="00E24421"/>
    <w:rsid w:val="00E25D45"/>
    <w:rsid w:val="00E27CE0"/>
    <w:rsid w:val="00E30040"/>
    <w:rsid w:val="00E323D2"/>
    <w:rsid w:val="00E335E8"/>
    <w:rsid w:val="00E33666"/>
    <w:rsid w:val="00E33EB5"/>
    <w:rsid w:val="00E344C7"/>
    <w:rsid w:val="00E34CA3"/>
    <w:rsid w:val="00E3519E"/>
    <w:rsid w:val="00E35459"/>
    <w:rsid w:val="00E36507"/>
    <w:rsid w:val="00E3760F"/>
    <w:rsid w:val="00E37C1A"/>
    <w:rsid w:val="00E40E9F"/>
    <w:rsid w:val="00E40F82"/>
    <w:rsid w:val="00E414AF"/>
    <w:rsid w:val="00E414F1"/>
    <w:rsid w:val="00E4197D"/>
    <w:rsid w:val="00E41EBF"/>
    <w:rsid w:val="00E43293"/>
    <w:rsid w:val="00E439CF"/>
    <w:rsid w:val="00E445D7"/>
    <w:rsid w:val="00E454E8"/>
    <w:rsid w:val="00E46B48"/>
    <w:rsid w:val="00E5003B"/>
    <w:rsid w:val="00E50965"/>
    <w:rsid w:val="00E51487"/>
    <w:rsid w:val="00E52469"/>
    <w:rsid w:val="00E54A95"/>
    <w:rsid w:val="00E55713"/>
    <w:rsid w:val="00E55FEB"/>
    <w:rsid w:val="00E563F4"/>
    <w:rsid w:val="00E579C4"/>
    <w:rsid w:val="00E6025E"/>
    <w:rsid w:val="00E60307"/>
    <w:rsid w:val="00E63D20"/>
    <w:rsid w:val="00E63E88"/>
    <w:rsid w:val="00E64D09"/>
    <w:rsid w:val="00E652C0"/>
    <w:rsid w:val="00E654F9"/>
    <w:rsid w:val="00E655F9"/>
    <w:rsid w:val="00E65C42"/>
    <w:rsid w:val="00E666B3"/>
    <w:rsid w:val="00E66F81"/>
    <w:rsid w:val="00E679D6"/>
    <w:rsid w:val="00E7079E"/>
    <w:rsid w:val="00E707CF"/>
    <w:rsid w:val="00E70F16"/>
    <w:rsid w:val="00E711D3"/>
    <w:rsid w:val="00E711EA"/>
    <w:rsid w:val="00E734A8"/>
    <w:rsid w:val="00E74128"/>
    <w:rsid w:val="00E74653"/>
    <w:rsid w:val="00E75F5C"/>
    <w:rsid w:val="00E776F5"/>
    <w:rsid w:val="00E822F1"/>
    <w:rsid w:val="00E82B5C"/>
    <w:rsid w:val="00E82E33"/>
    <w:rsid w:val="00E82EAF"/>
    <w:rsid w:val="00E83EB1"/>
    <w:rsid w:val="00E845D4"/>
    <w:rsid w:val="00E87880"/>
    <w:rsid w:val="00E87E1B"/>
    <w:rsid w:val="00E91816"/>
    <w:rsid w:val="00E91863"/>
    <w:rsid w:val="00E92BBB"/>
    <w:rsid w:val="00E95166"/>
    <w:rsid w:val="00E96484"/>
    <w:rsid w:val="00E966E1"/>
    <w:rsid w:val="00E96D01"/>
    <w:rsid w:val="00E97057"/>
    <w:rsid w:val="00EA13BC"/>
    <w:rsid w:val="00EA160D"/>
    <w:rsid w:val="00EA230D"/>
    <w:rsid w:val="00EA28AD"/>
    <w:rsid w:val="00EA28D7"/>
    <w:rsid w:val="00EA31F3"/>
    <w:rsid w:val="00EA4AD4"/>
    <w:rsid w:val="00EB02CD"/>
    <w:rsid w:val="00EB4358"/>
    <w:rsid w:val="00EB58C3"/>
    <w:rsid w:val="00EB5C03"/>
    <w:rsid w:val="00EB6678"/>
    <w:rsid w:val="00EB6D25"/>
    <w:rsid w:val="00EB7302"/>
    <w:rsid w:val="00EC0319"/>
    <w:rsid w:val="00EC03A0"/>
    <w:rsid w:val="00EC0440"/>
    <w:rsid w:val="00EC1DF4"/>
    <w:rsid w:val="00EC1E50"/>
    <w:rsid w:val="00EC3BB4"/>
    <w:rsid w:val="00EC4DCD"/>
    <w:rsid w:val="00EC5A73"/>
    <w:rsid w:val="00EC5F46"/>
    <w:rsid w:val="00EC7F04"/>
    <w:rsid w:val="00EC7F9F"/>
    <w:rsid w:val="00ED067A"/>
    <w:rsid w:val="00ED1836"/>
    <w:rsid w:val="00ED283B"/>
    <w:rsid w:val="00ED2CC3"/>
    <w:rsid w:val="00ED31F6"/>
    <w:rsid w:val="00ED4AEC"/>
    <w:rsid w:val="00ED4BF5"/>
    <w:rsid w:val="00ED5291"/>
    <w:rsid w:val="00ED57AF"/>
    <w:rsid w:val="00ED5A07"/>
    <w:rsid w:val="00ED756E"/>
    <w:rsid w:val="00ED7576"/>
    <w:rsid w:val="00EE1F48"/>
    <w:rsid w:val="00EE2FF6"/>
    <w:rsid w:val="00EE52F4"/>
    <w:rsid w:val="00EE570B"/>
    <w:rsid w:val="00EE62BA"/>
    <w:rsid w:val="00EE6F6F"/>
    <w:rsid w:val="00EE71B5"/>
    <w:rsid w:val="00EE7D64"/>
    <w:rsid w:val="00EE7DB0"/>
    <w:rsid w:val="00EF28A6"/>
    <w:rsid w:val="00EF3107"/>
    <w:rsid w:val="00EF3713"/>
    <w:rsid w:val="00EF4B5A"/>
    <w:rsid w:val="00EF4E5B"/>
    <w:rsid w:val="00EF5220"/>
    <w:rsid w:val="00EF542C"/>
    <w:rsid w:val="00EF69B5"/>
    <w:rsid w:val="00F01478"/>
    <w:rsid w:val="00F017AA"/>
    <w:rsid w:val="00F030A5"/>
    <w:rsid w:val="00F03940"/>
    <w:rsid w:val="00F05071"/>
    <w:rsid w:val="00F05975"/>
    <w:rsid w:val="00F06F62"/>
    <w:rsid w:val="00F0774C"/>
    <w:rsid w:val="00F07754"/>
    <w:rsid w:val="00F0776C"/>
    <w:rsid w:val="00F07AEB"/>
    <w:rsid w:val="00F105CB"/>
    <w:rsid w:val="00F11BE2"/>
    <w:rsid w:val="00F12F0B"/>
    <w:rsid w:val="00F14408"/>
    <w:rsid w:val="00F157D3"/>
    <w:rsid w:val="00F161F5"/>
    <w:rsid w:val="00F16234"/>
    <w:rsid w:val="00F16541"/>
    <w:rsid w:val="00F204BA"/>
    <w:rsid w:val="00F20F5D"/>
    <w:rsid w:val="00F22B7A"/>
    <w:rsid w:val="00F24133"/>
    <w:rsid w:val="00F2487F"/>
    <w:rsid w:val="00F252D1"/>
    <w:rsid w:val="00F256A1"/>
    <w:rsid w:val="00F25EDB"/>
    <w:rsid w:val="00F26121"/>
    <w:rsid w:val="00F2635E"/>
    <w:rsid w:val="00F26730"/>
    <w:rsid w:val="00F267AB"/>
    <w:rsid w:val="00F2723C"/>
    <w:rsid w:val="00F30230"/>
    <w:rsid w:val="00F32AF0"/>
    <w:rsid w:val="00F33583"/>
    <w:rsid w:val="00F34B43"/>
    <w:rsid w:val="00F34F6B"/>
    <w:rsid w:val="00F35801"/>
    <w:rsid w:val="00F362EC"/>
    <w:rsid w:val="00F36E90"/>
    <w:rsid w:val="00F37187"/>
    <w:rsid w:val="00F3797B"/>
    <w:rsid w:val="00F37D19"/>
    <w:rsid w:val="00F40424"/>
    <w:rsid w:val="00F40E40"/>
    <w:rsid w:val="00F4184C"/>
    <w:rsid w:val="00F41EAC"/>
    <w:rsid w:val="00F429BE"/>
    <w:rsid w:val="00F42AE1"/>
    <w:rsid w:val="00F4422B"/>
    <w:rsid w:val="00F44424"/>
    <w:rsid w:val="00F44D3B"/>
    <w:rsid w:val="00F4571D"/>
    <w:rsid w:val="00F45945"/>
    <w:rsid w:val="00F471BE"/>
    <w:rsid w:val="00F4773E"/>
    <w:rsid w:val="00F50740"/>
    <w:rsid w:val="00F50F28"/>
    <w:rsid w:val="00F5127E"/>
    <w:rsid w:val="00F513E1"/>
    <w:rsid w:val="00F51F8E"/>
    <w:rsid w:val="00F52408"/>
    <w:rsid w:val="00F531C4"/>
    <w:rsid w:val="00F55590"/>
    <w:rsid w:val="00F55E6F"/>
    <w:rsid w:val="00F560BA"/>
    <w:rsid w:val="00F5622F"/>
    <w:rsid w:val="00F56CDF"/>
    <w:rsid w:val="00F57013"/>
    <w:rsid w:val="00F61499"/>
    <w:rsid w:val="00F62236"/>
    <w:rsid w:val="00F63952"/>
    <w:rsid w:val="00F63FFA"/>
    <w:rsid w:val="00F64F00"/>
    <w:rsid w:val="00F65336"/>
    <w:rsid w:val="00F65FA5"/>
    <w:rsid w:val="00F66B93"/>
    <w:rsid w:val="00F70C7B"/>
    <w:rsid w:val="00F72719"/>
    <w:rsid w:val="00F728DB"/>
    <w:rsid w:val="00F72ED9"/>
    <w:rsid w:val="00F73D46"/>
    <w:rsid w:val="00F7475F"/>
    <w:rsid w:val="00F74CA8"/>
    <w:rsid w:val="00F75D43"/>
    <w:rsid w:val="00F762D0"/>
    <w:rsid w:val="00F7736C"/>
    <w:rsid w:val="00F8010A"/>
    <w:rsid w:val="00F80B02"/>
    <w:rsid w:val="00F8119A"/>
    <w:rsid w:val="00F8200B"/>
    <w:rsid w:val="00F8213B"/>
    <w:rsid w:val="00F829C8"/>
    <w:rsid w:val="00F82E39"/>
    <w:rsid w:val="00F85CE7"/>
    <w:rsid w:val="00F86403"/>
    <w:rsid w:val="00F8718F"/>
    <w:rsid w:val="00F8760F"/>
    <w:rsid w:val="00F877B7"/>
    <w:rsid w:val="00F91B52"/>
    <w:rsid w:val="00F92443"/>
    <w:rsid w:val="00F938FE"/>
    <w:rsid w:val="00F93BEF"/>
    <w:rsid w:val="00F94213"/>
    <w:rsid w:val="00F94F67"/>
    <w:rsid w:val="00F95281"/>
    <w:rsid w:val="00F95C06"/>
    <w:rsid w:val="00F96C07"/>
    <w:rsid w:val="00F96E8F"/>
    <w:rsid w:val="00F97B80"/>
    <w:rsid w:val="00FA0801"/>
    <w:rsid w:val="00FA0BE7"/>
    <w:rsid w:val="00FA33C3"/>
    <w:rsid w:val="00FA3FAF"/>
    <w:rsid w:val="00FA52A2"/>
    <w:rsid w:val="00FA5FD3"/>
    <w:rsid w:val="00FA6519"/>
    <w:rsid w:val="00FA7641"/>
    <w:rsid w:val="00FB0E8C"/>
    <w:rsid w:val="00FB1299"/>
    <w:rsid w:val="00FB16BE"/>
    <w:rsid w:val="00FB2280"/>
    <w:rsid w:val="00FB45FE"/>
    <w:rsid w:val="00FB4B02"/>
    <w:rsid w:val="00FB4B2F"/>
    <w:rsid w:val="00FB5437"/>
    <w:rsid w:val="00FB625A"/>
    <w:rsid w:val="00FC0A73"/>
    <w:rsid w:val="00FC2B42"/>
    <w:rsid w:val="00FC2C4E"/>
    <w:rsid w:val="00FC3FFC"/>
    <w:rsid w:val="00FC5FA2"/>
    <w:rsid w:val="00FC642A"/>
    <w:rsid w:val="00FC778D"/>
    <w:rsid w:val="00FD02CF"/>
    <w:rsid w:val="00FD082C"/>
    <w:rsid w:val="00FD1570"/>
    <w:rsid w:val="00FD1C92"/>
    <w:rsid w:val="00FD1D04"/>
    <w:rsid w:val="00FD2532"/>
    <w:rsid w:val="00FD273A"/>
    <w:rsid w:val="00FD2DB5"/>
    <w:rsid w:val="00FD2FC1"/>
    <w:rsid w:val="00FD3042"/>
    <w:rsid w:val="00FD3AB7"/>
    <w:rsid w:val="00FD3FDF"/>
    <w:rsid w:val="00FD66DA"/>
    <w:rsid w:val="00FD67BD"/>
    <w:rsid w:val="00FD7BAC"/>
    <w:rsid w:val="00FE082D"/>
    <w:rsid w:val="00FE0C46"/>
    <w:rsid w:val="00FE0C74"/>
    <w:rsid w:val="00FE366C"/>
    <w:rsid w:val="00FE3BD0"/>
    <w:rsid w:val="00FE416C"/>
    <w:rsid w:val="00FE4236"/>
    <w:rsid w:val="00FE48A4"/>
    <w:rsid w:val="00FE54EA"/>
    <w:rsid w:val="00FE5CD4"/>
    <w:rsid w:val="00FE6F11"/>
    <w:rsid w:val="00FE6FA5"/>
    <w:rsid w:val="00FF20D7"/>
    <w:rsid w:val="00FF32CE"/>
    <w:rsid w:val="00FF3786"/>
    <w:rsid w:val="00FF4A7B"/>
    <w:rsid w:val="00FF4D43"/>
    <w:rsid w:val="00FF73A7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661961"/>
  <w15:chartTrackingRefBased/>
  <w15:docId w15:val="{661E4BD9-EECF-47C2-A0F0-98FF62D2E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5600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Heading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"/>
    <w:basedOn w:val="Normal"/>
    <w:next w:val="Normal"/>
    <w:link w:val="Heading1Char1"/>
    <w:qFormat/>
    <w:rsid w:val="00A36547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111A"/>
    <w:pPr>
      <w:keepNext/>
      <w:keepLines/>
      <w:spacing w:before="40" w:after="0"/>
      <w:ind w:left="0" w:firstLine="0"/>
      <w:outlineLvl w:val="1"/>
    </w:pPr>
    <w:rPr>
      <w:rFonts w:ascii="Calibri" w:eastAsiaTheme="majorEastAsia" w:hAnsi="Calibri" w:cstheme="majorBidi"/>
      <w:b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4615"/>
    <w:pPr>
      <w:keepNext/>
      <w:ind w:leftChars="300" w:left="300" w:hangingChars="200" w:hanging="2000"/>
      <w:outlineLvl w:val="2"/>
    </w:pPr>
    <w:rPr>
      <w:rFonts w:ascii="Calibri" w:eastAsiaTheme="majorEastAsia" w:hAnsi="Calibri" w:cstheme="majorBidi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1983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61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DefaultParagraphFont"/>
    <w:link w:val="Heading1"/>
    <w:rsid w:val="00A36547"/>
    <w:rPr>
      <w:rFonts w:ascii="Arial" w:eastAsia="MS Gothic" w:hAnsi="Arial" w:cs="Times New Roman"/>
      <w:kern w:val="28"/>
      <w:sz w:val="28"/>
      <w:szCs w:val="20"/>
      <w:lang w:eastAsia="ja-JP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qFormat/>
    <w:rsid w:val="00B81BEA"/>
    <w:pPr>
      <w:spacing w:before="120" w:after="120"/>
      <w:ind w:left="0" w:firstLine="0"/>
    </w:pPr>
    <w:rPr>
      <w:rFonts w:eastAsia="MS Gothic"/>
      <w:b/>
      <w:sz w:val="22"/>
      <w:lang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rsid w:val="00B81BEA"/>
    <w:rPr>
      <w:rFonts w:ascii="Times New Roman" w:eastAsia="MS Gothic" w:hAnsi="Times New Roman" w:cs="Times New Roman"/>
      <w:b/>
      <w:kern w:val="0"/>
      <w:sz w:val="22"/>
      <w:szCs w:val="20"/>
      <w:lang w:eastAsia="ja-JP"/>
    </w:rPr>
  </w:style>
  <w:style w:type="paragraph" w:customStyle="1" w:styleId="LGTdoc">
    <w:name w:val="LGTdoc_본문"/>
    <w:basedOn w:val="Normal"/>
    <w:link w:val="LGTdocChar"/>
    <w:qFormat/>
    <w:rsid w:val="00A36547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Batang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qFormat/>
    <w:rsid w:val="00A36547"/>
    <w:rPr>
      <w:rFonts w:ascii="Times New Roman" w:eastAsia="Batang" w:hAnsi="Times New Roman" w:cs="Times New Roman"/>
      <w:sz w:val="22"/>
      <w:szCs w:val="24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A36547"/>
    <w:rPr>
      <w:color w:val="808080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36547"/>
    <w:pPr>
      <w:ind w:leftChars="400" w:left="800"/>
    </w:pPr>
  </w:style>
  <w:style w:type="table" w:styleId="TableGrid">
    <w:name w:val="Table Grid"/>
    <w:basedOn w:val="TableNormal"/>
    <w:uiPriority w:val="39"/>
    <w:rsid w:val="00A36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A36547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1AAB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AAB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91B52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91B52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1B52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91B52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48C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48CF"/>
    <w:rPr>
      <w:rFonts w:ascii="Times New Roman" w:eastAsia="MS Mincho" w:hAnsi="Times New Roman" w:cs="Times New Roman"/>
      <w:kern w:val="0"/>
      <w:szCs w:val="20"/>
      <w:lang w:eastAsia="en-US"/>
    </w:rPr>
  </w:style>
  <w:style w:type="character" w:styleId="CommentReference">
    <w:name w:val="annotation reference"/>
    <w:qFormat/>
    <w:rsid w:val="00A148CF"/>
    <w:rPr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2F4615"/>
    <w:rPr>
      <w:rFonts w:ascii="Calibri" w:eastAsiaTheme="majorEastAsia" w:hAnsi="Calibri" w:cstheme="majorBidi"/>
      <w:b/>
      <w:kern w:val="0"/>
      <w:sz w:val="2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1983"/>
    <w:rPr>
      <w:rFonts w:ascii="Times New Roman" w:eastAsia="MS Mincho" w:hAnsi="Times New Roman" w:cs="Times New Roman"/>
      <w:b/>
      <w:bCs/>
      <w:kern w:val="0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619"/>
    <w:rPr>
      <w:rFonts w:asciiTheme="majorHAnsi" w:eastAsiaTheme="majorEastAsia" w:hAnsiTheme="majorHAnsi" w:cstheme="majorBidi"/>
      <w:kern w:val="0"/>
      <w:szCs w:val="20"/>
      <w:lang w:eastAsia="en-US"/>
    </w:rPr>
  </w:style>
  <w:style w:type="character" w:styleId="Strong">
    <w:name w:val="Strong"/>
    <w:uiPriority w:val="22"/>
    <w:qFormat/>
    <w:rsid w:val="00BB356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B01432"/>
    <w:rPr>
      <w:color w:val="0563C1"/>
      <w:u w:val="single"/>
    </w:rPr>
  </w:style>
  <w:style w:type="paragraph" w:customStyle="1" w:styleId="xmsonormal">
    <w:name w:val="xmsonormal"/>
    <w:basedOn w:val="Normal"/>
    <w:uiPriority w:val="99"/>
    <w:rsid w:val="00DE7BA1"/>
    <w:pPr>
      <w:spacing w:before="100" w:beforeAutospacing="1" w:after="100" w:afterAutospacing="1" w:line="240" w:lineRule="auto"/>
      <w:ind w:left="0" w:firstLine="0"/>
      <w:jc w:val="left"/>
    </w:pPr>
    <w:rPr>
      <w:rFonts w:ascii="Calibri" w:eastAsia="Gulim" w:hAnsi="Calibri" w:cs="Calibri"/>
      <w:sz w:val="22"/>
      <w:szCs w:val="22"/>
      <w:lang w:eastAsia="ko-KR"/>
    </w:rPr>
  </w:style>
  <w:style w:type="character" w:styleId="Emphasis">
    <w:name w:val="Emphasis"/>
    <w:basedOn w:val="DefaultParagraphFont"/>
    <w:uiPriority w:val="20"/>
    <w:qFormat/>
    <w:rsid w:val="00DE7BA1"/>
    <w:rPr>
      <w:i/>
      <w:iCs/>
    </w:rPr>
  </w:style>
  <w:style w:type="paragraph" w:styleId="Revision">
    <w:name w:val="Revision"/>
    <w:hidden/>
    <w:uiPriority w:val="99"/>
    <w:semiHidden/>
    <w:rsid w:val="00DD2FF9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en-US"/>
    </w:rPr>
  </w:style>
  <w:style w:type="character" w:customStyle="1" w:styleId="Char1">
    <w:name w:val="목록 단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Normal bullet 2 Char"/>
    <w:uiPriority w:val="34"/>
    <w:qFormat/>
    <w:rsid w:val="00EB4358"/>
    <w:rPr>
      <w:rFonts w:ascii="Malgun Gothic" w:eastAsia="Malgun Gothic" w:hAnsi="Malgun Gothic" w:cs="Times New Roman"/>
      <w:color w:val="00000A"/>
    </w:rPr>
  </w:style>
  <w:style w:type="character" w:customStyle="1" w:styleId="Heading2Char">
    <w:name w:val="Heading 2 Char"/>
    <w:basedOn w:val="DefaultParagraphFont"/>
    <w:link w:val="Heading2"/>
    <w:uiPriority w:val="9"/>
    <w:rsid w:val="00A1111A"/>
    <w:rPr>
      <w:rFonts w:ascii="Calibri" w:eastAsiaTheme="majorEastAsia" w:hAnsi="Calibri" w:cstheme="majorBidi"/>
      <w:b/>
      <w:kern w:val="0"/>
      <w:sz w:val="22"/>
      <w:szCs w:val="2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AEC"/>
    <w:pPr>
      <w:spacing w:line="240" w:lineRule="auto"/>
      <w:jc w:val="both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AEC"/>
    <w:rPr>
      <w:rFonts w:ascii="Times New Roman" w:eastAsia="MS Mincho" w:hAnsi="Times New Roman" w:cs="Times New Roman"/>
      <w:b/>
      <w:bCs/>
      <w:kern w:val="0"/>
      <w:szCs w:val="20"/>
      <w:lang w:eastAsia="en-US"/>
    </w:rPr>
  </w:style>
  <w:style w:type="paragraph" w:styleId="BodyText">
    <w:name w:val="Body Text"/>
    <w:basedOn w:val="Normal"/>
    <w:link w:val="BodyTextChar"/>
    <w:qFormat/>
    <w:rsid w:val="00A8462E"/>
    <w:pPr>
      <w:spacing w:before="0" w:after="120" w:line="259" w:lineRule="auto"/>
      <w:ind w:left="0" w:firstLine="0"/>
    </w:pPr>
    <w:rPr>
      <w:rFonts w:ascii="Arial" w:eastAsiaTheme="minorHAnsi" w:hAnsi="Arial" w:cstheme="minorBidi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A8462E"/>
    <w:rPr>
      <w:rFonts w:ascii="Arial" w:eastAsiaTheme="minorHAnsi" w:hAnsi="Arial"/>
      <w:kern w:val="0"/>
      <w:lang w:eastAsia="zh-CN"/>
    </w:rPr>
  </w:style>
  <w:style w:type="paragraph" w:customStyle="1" w:styleId="TAL">
    <w:name w:val="TAL"/>
    <w:basedOn w:val="Normal"/>
    <w:link w:val="TALChar"/>
    <w:rsid w:val="00FD3FD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har">
    <w:name w:val="TAL Char"/>
    <w:link w:val="TAL"/>
    <w:rsid w:val="00FD3FDF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B1">
    <w:name w:val="B1"/>
    <w:basedOn w:val="List"/>
    <w:rsid w:val="007C73CA"/>
    <w:pPr>
      <w:spacing w:before="0" w:line="240" w:lineRule="auto"/>
      <w:ind w:left="568" w:hanging="284"/>
      <w:contextualSpacing w:val="0"/>
      <w:jc w:val="left"/>
    </w:pPr>
    <w:rPr>
      <w:rFonts w:eastAsia="Malgun Gothic"/>
      <w:lang w:val="en-GB"/>
    </w:rPr>
  </w:style>
  <w:style w:type="paragraph" w:styleId="List">
    <w:name w:val="List"/>
    <w:basedOn w:val="Normal"/>
    <w:uiPriority w:val="99"/>
    <w:semiHidden/>
    <w:unhideWhenUsed/>
    <w:rsid w:val="007C73CA"/>
    <w:pPr>
      <w:ind w:left="360" w:hanging="360"/>
      <w:contextualSpacing/>
    </w:pPr>
  </w:style>
  <w:style w:type="paragraph" w:customStyle="1" w:styleId="NO">
    <w:name w:val="NO"/>
    <w:basedOn w:val="Normal"/>
    <w:link w:val="NOChar"/>
    <w:qFormat/>
    <w:rsid w:val="00387DCA"/>
    <w:pPr>
      <w:keepLines/>
      <w:spacing w:before="0" w:after="0" w:line="240" w:lineRule="auto"/>
      <w:ind w:left="1135" w:hanging="851"/>
      <w:jc w:val="left"/>
    </w:pPr>
    <w:rPr>
      <w:rFonts w:eastAsia="Batang"/>
      <w:sz w:val="24"/>
      <w:lang w:val="en-GB"/>
    </w:rPr>
  </w:style>
  <w:style w:type="character" w:customStyle="1" w:styleId="NOChar">
    <w:name w:val="NO Char"/>
    <w:link w:val="NO"/>
    <w:qFormat/>
    <w:locked/>
    <w:rsid w:val="00387DCA"/>
    <w:rPr>
      <w:rFonts w:ascii="Times New Roman" w:eastAsia="Batang" w:hAnsi="Times New Roman" w:cs="Times New Roman"/>
      <w:kern w:val="0"/>
      <w:sz w:val="24"/>
      <w:szCs w:val="20"/>
      <w:lang w:val="en-GB" w:eastAsia="en-US"/>
    </w:rPr>
  </w:style>
  <w:style w:type="table" w:customStyle="1" w:styleId="TableGrid115">
    <w:name w:val="Table Grid115"/>
    <w:basedOn w:val="TableNormal"/>
    <w:uiPriority w:val="39"/>
    <w:qFormat/>
    <w:rsid w:val="00786E14"/>
    <w:pPr>
      <w:spacing w:after="0" w:line="240" w:lineRule="auto"/>
    </w:pPr>
    <w:rPr>
      <w:rFonts w:ascii="Malgun Gothic" w:eastAsia="Malgun Gothic" w:hAnsi="Malgun Gothic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4">
    <w:name w:val="List Bullet 4"/>
    <w:basedOn w:val="Normal"/>
    <w:uiPriority w:val="99"/>
    <w:semiHidden/>
    <w:unhideWhenUsed/>
    <w:qFormat/>
    <w:rsid w:val="006E245D"/>
    <w:pPr>
      <w:suppressAutoHyphens/>
      <w:spacing w:before="0" w:after="0" w:line="240" w:lineRule="auto"/>
      <w:ind w:left="1080" w:hanging="360"/>
      <w:contextualSpacing/>
      <w:jc w:val="left"/>
    </w:pPr>
    <w:rPr>
      <w:rFonts w:ascii="Times" w:eastAsia="Batang" w:hAnsi="Times"/>
      <w:szCs w:val="24"/>
      <w:lang w:val="en-GB"/>
    </w:rPr>
  </w:style>
  <w:style w:type="paragraph" w:customStyle="1" w:styleId="ace-line">
    <w:name w:val="ace-line"/>
    <w:basedOn w:val="Normal"/>
    <w:qFormat/>
    <w:rsid w:val="004C4014"/>
    <w:pPr>
      <w:spacing w:before="100" w:beforeAutospacing="1" w:after="100" w:afterAutospacing="1" w:line="240" w:lineRule="auto"/>
      <w:ind w:left="0" w:firstLine="0"/>
      <w:jc w:val="left"/>
    </w:pPr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5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D812C9B1-921D-44A3-B72A-BDFF77F9A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11</Pages>
  <Words>2342</Words>
  <Characters>13352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Physical channel design for sidelink on unlicensed spectrum</vt:lpstr>
      <vt:lpstr/>
    </vt:vector>
  </TitlesOfParts>
  <Company>EURECOM</Company>
  <LinksUpToDate>false</LinksUpToDate>
  <CharactersWithSpaces>15663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Physical channel design for sidelink on unlicensed spectrum</dc:title>
  <dc:subject/>
  <dc:creator>Sebastian Wagner;Kien Le Trung</dc:creator>
  <cp:keywords>R1-2207064</cp:keywords>
  <dc:description/>
  <cp:lastModifiedBy>Trung Kien Le</cp:lastModifiedBy>
  <cp:revision>215</cp:revision>
  <dcterms:created xsi:type="dcterms:W3CDTF">2022-08-12T13:42:00Z</dcterms:created>
  <dcterms:modified xsi:type="dcterms:W3CDTF">2025-08-14T15:05:00Z</dcterms:modified>
</cp:coreProperties>
</file>