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9B2E" w14:textId="6943668D" w:rsidR="005415EC" w:rsidRPr="005415EC" w:rsidRDefault="00B02023" w:rsidP="005415EC">
      <w:pPr>
        <w:overflowPunct/>
        <w:autoSpaceDE/>
        <w:autoSpaceDN/>
        <w:adjustRightInd/>
        <w:spacing w:after="0"/>
        <w:textAlignment w:val="auto"/>
        <w:rPr>
          <w:rFonts w:ascii="宋体" w:hAnsi="宋体" w:cs="宋体"/>
          <w:sz w:val="15"/>
          <w:szCs w:val="15"/>
          <w:lang w:val="en-US" w:eastAsia="zh-CN"/>
        </w:rPr>
      </w:pPr>
      <w:r>
        <w:rPr>
          <w:rFonts w:ascii="Arial" w:hAnsi="Arial" w:cs="Arial"/>
          <w:b/>
          <w:bCs/>
          <w:sz w:val="22"/>
          <w:szCs w:val="22"/>
        </w:rPr>
        <w:t xml:space="preserve">3GPP TSG RAN WG1 #122                                                                                                 </w:t>
      </w:r>
      <w:r w:rsidR="005415EC" w:rsidRPr="0095213A">
        <w:rPr>
          <w:rFonts w:ascii="Arial" w:hAnsi="Arial" w:cs="Arial"/>
          <w:b/>
          <w:bCs/>
          <w:sz w:val="22"/>
          <w:szCs w:val="22"/>
        </w:rPr>
        <w:t>R1-2505452</w:t>
      </w:r>
    </w:p>
    <w:p w14:paraId="3AFFD451" w14:textId="77777777" w:rsidR="009B11B3" w:rsidRDefault="00B02023">
      <w:pPr>
        <w:tabs>
          <w:tab w:val="center" w:pos="4536"/>
          <w:tab w:val="right" w:pos="9072"/>
        </w:tabs>
        <w:rPr>
          <w:rFonts w:ascii="Arial" w:eastAsia="MS Mincho" w:hAnsi="Arial" w:cs="Arial"/>
          <w:b/>
          <w:bCs/>
          <w:sz w:val="28"/>
          <w:lang w:eastAsia="ja-JP"/>
        </w:rPr>
      </w:pPr>
      <w:r>
        <w:rPr>
          <w:rFonts w:ascii="Arial" w:hAnsi="Arial" w:cs="Arial"/>
          <w:b/>
          <w:sz w:val="22"/>
          <w:szCs w:val="22"/>
          <w:lang w:eastAsia="zh-CN"/>
        </w:rPr>
        <w:t xml:space="preserve">Bengaluru, </w:t>
      </w:r>
      <w:r>
        <w:rPr>
          <w:rFonts w:ascii="Arial" w:hAnsi="Arial" w:cs="Arial" w:hint="eastAsia"/>
          <w:b/>
          <w:sz w:val="22"/>
          <w:szCs w:val="22"/>
          <w:lang w:eastAsia="zh-CN"/>
        </w:rPr>
        <w:t>India</w:t>
      </w:r>
      <w:r>
        <w:rPr>
          <w:rFonts w:ascii="Arial" w:hAnsi="Arial" w:cs="Arial"/>
          <w:b/>
          <w:sz w:val="22"/>
          <w:szCs w:val="22"/>
          <w:lang w:eastAsia="zh-CN"/>
        </w:rPr>
        <w:t xml:space="preserve">, </w:t>
      </w:r>
      <w:r>
        <w:rPr>
          <w:rFonts w:ascii="Arial" w:hAnsi="Arial" w:cs="Arial" w:hint="eastAsia"/>
          <w:b/>
          <w:sz w:val="22"/>
          <w:szCs w:val="22"/>
          <w:lang w:eastAsia="zh-CN"/>
        </w:rPr>
        <w:t>Aug 25</w:t>
      </w:r>
      <w:r>
        <w:rPr>
          <w:rFonts w:ascii="Arial" w:hAnsi="Arial" w:cs="Arial" w:hint="eastAsia"/>
          <w:b/>
          <w:sz w:val="22"/>
          <w:szCs w:val="22"/>
          <w:vertAlign w:val="superscript"/>
          <w:lang w:eastAsia="zh-CN"/>
        </w:rPr>
        <w:t>th</w:t>
      </w:r>
      <w:r>
        <w:rPr>
          <w:rFonts w:ascii="Arial" w:hAnsi="Arial" w:cs="Arial"/>
          <w:b/>
          <w:sz w:val="22"/>
          <w:szCs w:val="22"/>
          <w:lang w:eastAsia="zh-CN"/>
        </w:rPr>
        <w:t xml:space="preserve"> – 2</w:t>
      </w:r>
      <w:r>
        <w:rPr>
          <w:rFonts w:ascii="Arial" w:hAnsi="Arial" w:cs="Arial" w:hint="eastAsia"/>
          <w:b/>
          <w:sz w:val="22"/>
          <w:szCs w:val="22"/>
          <w:lang w:eastAsia="zh-CN"/>
        </w:rPr>
        <w:t>9</w:t>
      </w:r>
      <w:r>
        <w:rPr>
          <w:rFonts w:ascii="Arial" w:hAnsi="Arial" w:cs="Arial"/>
          <w:b/>
          <w:sz w:val="22"/>
          <w:szCs w:val="22"/>
          <w:vertAlign w:val="superscript"/>
          <w:lang w:eastAsia="zh-CN"/>
        </w:rPr>
        <w:t>th</w:t>
      </w:r>
      <w:r>
        <w:rPr>
          <w:rFonts w:ascii="Arial" w:hAnsi="Arial" w:cs="Arial"/>
          <w:b/>
          <w:sz w:val="22"/>
          <w:szCs w:val="22"/>
          <w:lang w:eastAsia="zh-CN"/>
        </w:rPr>
        <w:t>, 2025</w:t>
      </w:r>
    </w:p>
    <w:p w14:paraId="595E9E56" w14:textId="77777777" w:rsidR="009B11B3" w:rsidRDefault="009B11B3">
      <w:pPr>
        <w:ind w:left="1988" w:hanging="1988"/>
        <w:rPr>
          <w:rFonts w:ascii="Arial" w:hAnsi="Arial" w:cs="Arial"/>
          <w:b/>
          <w:sz w:val="22"/>
          <w:szCs w:val="22"/>
        </w:rPr>
      </w:pPr>
    </w:p>
    <w:p w14:paraId="1DED1F43" w14:textId="77777777" w:rsidR="009B11B3" w:rsidRDefault="00B02023">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10.1.1.1</w:t>
      </w:r>
    </w:p>
    <w:p w14:paraId="2CD514E6" w14:textId="77777777" w:rsidR="009B11B3" w:rsidRDefault="00B02023">
      <w:pPr>
        <w:overflowPunct/>
        <w:autoSpaceDE/>
        <w:autoSpaceDN/>
        <w:adjustRightInd/>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t>Xiaomi</w:t>
      </w:r>
    </w:p>
    <w:p w14:paraId="058F80F1" w14:textId="77777777" w:rsidR="009B11B3" w:rsidRDefault="00B02023">
      <w:pPr>
        <w:ind w:left="1988" w:hanging="1988"/>
        <w:jc w:val="both"/>
        <w:rPr>
          <w:rFonts w:ascii="Arial" w:hAnsi="Arial" w:cs="Arial"/>
          <w:b/>
          <w:color w:val="000000" w:themeColor="text1"/>
          <w:sz w:val="22"/>
          <w:szCs w:val="22"/>
        </w:rPr>
      </w:pPr>
      <w:r>
        <w:rPr>
          <w:rFonts w:ascii="Arial" w:hAnsi="Arial" w:cs="Arial"/>
          <w:b/>
          <w:sz w:val="22"/>
          <w:szCs w:val="22"/>
        </w:rPr>
        <w:t>Title:</w:t>
      </w:r>
      <w:r>
        <w:rPr>
          <w:rFonts w:ascii="Arial" w:hAnsi="Arial" w:cs="Arial"/>
          <w:b/>
          <w:sz w:val="22"/>
          <w:szCs w:val="22"/>
        </w:rPr>
        <w:tab/>
      </w:r>
      <w:r>
        <w:rPr>
          <w:rFonts w:ascii="Arial" w:hAnsi="Arial" w:cs="Arial"/>
          <w:b/>
          <w:color w:val="000000" w:themeColor="text1"/>
          <w:sz w:val="22"/>
          <w:szCs w:val="22"/>
          <w:lang w:eastAsia="zh-CN"/>
        </w:rPr>
        <w:t xml:space="preserve">Discussion on inference related aspects of two-sided AI/ML </w:t>
      </w:r>
      <w:proofErr w:type="gramStart"/>
      <w:r>
        <w:rPr>
          <w:rFonts w:ascii="Arial" w:hAnsi="Arial" w:cs="Arial"/>
          <w:b/>
          <w:color w:val="000000" w:themeColor="text1"/>
          <w:sz w:val="22"/>
          <w:szCs w:val="22"/>
          <w:lang w:eastAsia="zh-CN"/>
        </w:rPr>
        <w:t>model based</w:t>
      </w:r>
      <w:proofErr w:type="gramEnd"/>
      <w:r>
        <w:rPr>
          <w:rFonts w:ascii="Arial" w:hAnsi="Arial" w:cs="Arial"/>
          <w:b/>
          <w:color w:val="000000" w:themeColor="text1"/>
          <w:sz w:val="22"/>
          <w:szCs w:val="22"/>
          <w:lang w:eastAsia="zh-CN"/>
        </w:rPr>
        <w:t xml:space="preserve"> CSI feedback</w:t>
      </w:r>
    </w:p>
    <w:p w14:paraId="6D5258AB" w14:textId="77777777" w:rsidR="009B11B3" w:rsidRDefault="00B02023">
      <w:pPr>
        <w:ind w:left="1988" w:hanging="1988"/>
        <w:rPr>
          <w:rFonts w:ascii="Arial" w:hAnsi="Arial" w:cs="Arial"/>
          <w:b/>
          <w:sz w:val="22"/>
          <w:szCs w:val="22"/>
        </w:rPr>
      </w:pPr>
      <w:r>
        <w:rPr>
          <w:rFonts w:ascii="Arial" w:hAnsi="Arial" w:cs="Arial"/>
          <w:b/>
          <w:sz w:val="22"/>
          <w:szCs w:val="22"/>
        </w:rPr>
        <w:t>Document for:</w:t>
      </w:r>
      <w:bookmarkStart w:id="0" w:name="DocumentFor"/>
      <w:bookmarkEnd w:id="0"/>
      <w:r>
        <w:rPr>
          <w:rFonts w:ascii="Arial" w:hAnsi="Arial" w:cs="Arial"/>
          <w:b/>
          <w:sz w:val="22"/>
          <w:szCs w:val="22"/>
        </w:rPr>
        <w:tab/>
        <w:t xml:space="preserve">Discussion </w:t>
      </w:r>
      <w:r>
        <w:rPr>
          <w:rFonts w:ascii="Arial" w:hAnsi="Arial" w:cs="Arial" w:hint="eastAsia"/>
          <w:b/>
          <w:sz w:val="22"/>
          <w:szCs w:val="22"/>
          <w:lang w:eastAsia="zh-CN"/>
        </w:rPr>
        <w:t>and</w:t>
      </w:r>
      <w:r>
        <w:rPr>
          <w:rFonts w:ascii="Arial" w:hAnsi="Arial" w:cs="Arial"/>
          <w:b/>
          <w:sz w:val="22"/>
          <w:szCs w:val="22"/>
        </w:rPr>
        <w:t xml:space="preserve"> Decision</w:t>
      </w:r>
    </w:p>
    <w:p w14:paraId="0B207E07" w14:textId="77777777" w:rsidR="009B11B3" w:rsidRDefault="00B0202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Introduction</w:t>
      </w:r>
    </w:p>
    <w:p w14:paraId="791963A9" w14:textId="59C22F80" w:rsidR="009B11B3" w:rsidRDefault="00B02023">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RAN#108 </w:t>
      </w:r>
      <w:r>
        <w:rPr>
          <w:rFonts w:hint="eastAsia"/>
          <w:sz w:val="22"/>
          <w:szCs w:val="22"/>
          <w:lang w:val="en-US" w:eastAsia="zh-CN"/>
        </w:rPr>
        <w:t>mee</w:t>
      </w:r>
      <w:r>
        <w:rPr>
          <w:sz w:val="22"/>
          <w:szCs w:val="22"/>
          <w:lang w:val="en-US" w:eastAsia="zh-CN"/>
        </w:rPr>
        <w:t xml:space="preserve">ting, the following work item description (WID) on two-sided AI/ML </w:t>
      </w:r>
      <w:proofErr w:type="gramStart"/>
      <w:r>
        <w:rPr>
          <w:sz w:val="22"/>
          <w:szCs w:val="22"/>
          <w:lang w:val="en-US" w:eastAsia="zh-CN"/>
        </w:rPr>
        <w:t>model based</w:t>
      </w:r>
      <w:proofErr w:type="gramEnd"/>
      <w:r>
        <w:rPr>
          <w:sz w:val="22"/>
          <w:szCs w:val="22"/>
          <w:lang w:val="en-US" w:eastAsia="zh-CN"/>
        </w:rPr>
        <w:t xml:space="preserve"> CSI feedback </w:t>
      </w:r>
      <w:r>
        <w:rPr>
          <w:rFonts w:hint="eastAsia"/>
          <w:sz w:val="22"/>
          <w:szCs w:val="22"/>
          <w:lang w:val="en-US" w:eastAsia="zh-CN"/>
        </w:rPr>
        <w:t>was</w:t>
      </w:r>
      <w:r>
        <w:rPr>
          <w:sz w:val="22"/>
          <w:szCs w:val="22"/>
          <w:lang w:val="en-US" w:eastAsia="zh-CN"/>
        </w:rPr>
        <w:t xml:space="preserve"> achieved. </w:t>
      </w:r>
    </w:p>
    <w:tbl>
      <w:tblPr>
        <w:tblStyle w:val="af4"/>
        <w:tblW w:w="0" w:type="auto"/>
        <w:tblLook w:val="04A0" w:firstRow="1" w:lastRow="0" w:firstColumn="1" w:lastColumn="0" w:noHBand="0" w:noVBand="1"/>
      </w:tblPr>
      <w:tblGrid>
        <w:gridCol w:w="9962"/>
      </w:tblGrid>
      <w:tr w:rsidR="009B11B3" w14:paraId="759B52DC" w14:textId="77777777">
        <w:tc>
          <w:tcPr>
            <w:tcW w:w="9962" w:type="dxa"/>
          </w:tcPr>
          <w:p w14:paraId="2CC296FB" w14:textId="77777777" w:rsidR="009B11B3" w:rsidRDefault="00B02023">
            <w:pPr>
              <w:spacing w:after="0"/>
              <w:rPr>
                <w:sz w:val="22"/>
                <w:szCs w:val="22"/>
                <w:lang w:eastAsia="zh-CN"/>
              </w:rPr>
            </w:pPr>
            <w:r>
              <w:rPr>
                <w:sz w:val="22"/>
                <w:szCs w:val="22"/>
                <w:lang w:eastAsia="zh-CN"/>
              </w:rPr>
              <w:t>CSI feedback enhancement, encompassing (two-sided model) [RAN1, RAN2]:</w:t>
            </w:r>
          </w:p>
          <w:p w14:paraId="4026DD0C" w14:textId="77777777" w:rsidR="009B11B3" w:rsidRDefault="00B02023">
            <w:pPr>
              <w:pStyle w:val="afc"/>
              <w:numPr>
                <w:ilvl w:val="0"/>
                <w:numId w:val="9"/>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 xml:space="preserve">CSI spatial/frequency compression without temporal aspects (“Case 0”), </w:t>
            </w:r>
          </w:p>
          <w:p w14:paraId="2DFAE23D" w14:textId="77777777" w:rsidR="009B11B3" w:rsidRDefault="00B02023">
            <w:pPr>
              <w:pStyle w:val="afc"/>
              <w:numPr>
                <w:ilvl w:val="0"/>
                <w:numId w:val="9"/>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 xml:space="preserve">Specify necessary signalling/mechanism(s) as per the identified potential specification impacts in </w:t>
            </w:r>
            <w:proofErr w:type="spellStart"/>
            <w:r>
              <w:rPr>
                <w:rFonts w:ascii="Times New Roman" w:eastAsia="宋体" w:hAnsi="Times New Roman"/>
                <w:lang w:val="en-GB" w:eastAsia="zh-CN"/>
              </w:rPr>
              <w:t>FS_NR_AIML_</w:t>
            </w:r>
            <w:proofErr w:type="gramStart"/>
            <w:r>
              <w:rPr>
                <w:rFonts w:ascii="Times New Roman" w:eastAsia="宋体" w:hAnsi="Times New Roman"/>
                <w:lang w:val="en-GB" w:eastAsia="zh-CN"/>
              </w:rPr>
              <w:t>Air</w:t>
            </w:r>
            <w:proofErr w:type="spellEnd"/>
            <w:r>
              <w:rPr>
                <w:rFonts w:ascii="Times New Roman" w:eastAsia="宋体" w:hAnsi="Times New Roman"/>
                <w:lang w:val="en-GB" w:eastAsia="zh-CN"/>
              </w:rPr>
              <w:t xml:space="preserve"> ,</w:t>
            </w:r>
            <w:proofErr w:type="gramEnd"/>
            <w:r>
              <w:rPr>
                <w:rFonts w:ascii="Times New Roman" w:eastAsia="宋体" w:hAnsi="Times New Roman"/>
                <w:lang w:val="en-GB" w:eastAsia="zh-CN"/>
              </w:rPr>
              <w:t xml:space="preserve"> including:</w:t>
            </w:r>
          </w:p>
          <w:p w14:paraId="0CC5FF93" w14:textId="77777777" w:rsidR="009B11B3" w:rsidRDefault="00B02023">
            <w:pPr>
              <w:pStyle w:val="afc"/>
              <w:numPr>
                <w:ilvl w:val="1"/>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Model pairing procedure including ID and applicability reporting</w:t>
            </w:r>
          </w:p>
          <w:p w14:paraId="22EA73D6" w14:textId="77777777" w:rsidR="009B11B3" w:rsidRDefault="00B02023">
            <w:pPr>
              <w:pStyle w:val="afc"/>
              <w:numPr>
                <w:ilvl w:val="1"/>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176A8C85" w14:textId="77777777" w:rsidR="009B11B3" w:rsidRDefault="00B02023">
            <w:pPr>
              <w:pStyle w:val="afc"/>
              <w:numPr>
                <w:ilvl w:val="1"/>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NW and UE side data collection for training,</w:t>
            </w:r>
          </w:p>
          <w:p w14:paraId="6D9D917F" w14:textId="77777777" w:rsidR="009B11B3" w:rsidRDefault="00B02023">
            <w:pPr>
              <w:pStyle w:val="afc"/>
              <w:numPr>
                <w:ilvl w:val="2"/>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Target CSI format</w:t>
            </w:r>
          </w:p>
          <w:p w14:paraId="50E3A468" w14:textId="77777777" w:rsidR="009B11B3" w:rsidRDefault="00B02023">
            <w:pPr>
              <w:pStyle w:val="afc"/>
              <w:numPr>
                <w:ilvl w:val="2"/>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Note The framework defined in BM and CSI prediction use cases could be reused</w:t>
            </w:r>
          </w:p>
          <w:p w14:paraId="6DB5E190" w14:textId="77777777" w:rsidR="009B11B3" w:rsidRDefault="00B02023">
            <w:pPr>
              <w:pStyle w:val="afc"/>
              <w:numPr>
                <w:ilvl w:val="1"/>
                <w:numId w:val="10"/>
              </w:numPr>
              <w:overflowPunct w:val="0"/>
              <w:autoSpaceDE w:val="0"/>
              <w:autoSpaceDN w:val="0"/>
              <w:adjustRightInd w:val="0"/>
              <w:contextualSpacing/>
              <w:textAlignment w:val="baseline"/>
              <w:rPr>
                <w:rFonts w:ascii="Times New Roman" w:eastAsia="宋体" w:hAnsi="Times New Roman"/>
                <w:lang w:val="en-GB" w:eastAsia="zh-CN"/>
              </w:rPr>
            </w:pPr>
            <w:r>
              <w:rPr>
                <w:rFonts w:ascii="Times New Roman" w:eastAsia="宋体" w:hAnsi="Times New Roman"/>
                <w:lang w:val="en-GB" w:eastAsia="zh-CN"/>
              </w:rPr>
              <w:t xml:space="preserve">Specify performance monitoring </w:t>
            </w:r>
          </w:p>
        </w:tc>
      </w:tr>
    </w:tbl>
    <w:p w14:paraId="1FAED47A" w14:textId="77777777" w:rsidR="009B11B3" w:rsidRDefault="00B02023">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this contribution, two-sided AI model inference related aspects on target CSI type, measurement and report configuration, CQI, RI and payload determination, quantization methods, UCI mapping, and CSI processing criteria and timeline, priority rules for CSI reports are respectively discussed. </w:t>
      </w:r>
    </w:p>
    <w:p w14:paraId="2F69C9E3" w14:textId="77777777" w:rsidR="009B11B3" w:rsidRDefault="00B02023">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Discussion on two-sided AI model inference related aspects</w:t>
      </w:r>
    </w:p>
    <w:p w14:paraId="2A746290" w14:textId="77777777" w:rsidR="009B11B3" w:rsidRDefault="00B02023">
      <w:pPr>
        <w:pStyle w:val="2"/>
        <w:rPr>
          <w:rFonts w:ascii="Times New Roman" w:hAnsi="Times New Roman"/>
          <w:bCs/>
          <w:iCs/>
          <w:sz w:val="22"/>
          <w:szCs w:val="22"/>
          <w:lang w:val="en-US" w:eastAsia="zh-CN"/>
        </w:rPr>
      </w:pPr>
      <w:r>
        <w:rPr>
          <w:rFonts w:ascii="Times New Roman" w:hAnsi="Times New Roman"/>
          <w:b/>
          <w:sz w:val="24"/>
          <w:szCs w:val="24"/>
          <w:lang w:eastAsia="zh-CN"/>
        </w:rPr>
        <w:t>Target CSI type</w:t>
      </w:r>
    </w:p>
    <w:p w14:paraId="214A4ADF" w14:textId="7344A9D5" w:rsidR="009B11B3" w:rsidRDefault="00B02023">
      <w:pPr>
        <w:jc w:val="both"/>
        <w:rPr>
          <w:bCs/>
          <w:iCs/>
          <w:sz w:val="22"/>
          <w:szCs w:val="22"/>
          <w:lang w:val="en-US" w:eastAsia="zh-CN"/>
        </w:rPr>
      </w:pPr>
      <w:r>
        <w:rPr>
          <w:bCs/>
          <w:iCs/>
          <w:sz w:val="22"/>
          <w:szCs w:val="22"/>
          <w:lang w:val="en-US" w:eastAsia="zh-CN"/>
        </w:rPr>
        <w:t xml:space="preserve">According to above WID, </w:t>
      </w:r>
      <w:r>
        <w:rPr>
          <w:rFonts w:hint="eastAsia"/>
          <w:bCs/>
          <w:iCs/>
          <w:sz w:val="22"/>
          <w:szCs w:val="22"/>
          <w:lang w:val="en-US" w:eastAsia="zh-CN"/>
        </w:rPr>
        <w:t>Case</w:t>
      </w:r>
      <w:r>
        <w:rPr>
          <w:bCs/>
          <w:iCs/>
          <w:sz w:val="22"/>
          <w:szCs w:val="22"/>
          <w:lang w:val="en-US" w:eastAsia="zh-CN"/>
        </w:rPr>
        <w:t xml:space="preserve"> 0, i.e., CSI spatial/frequency compression</w:t>
      </w:r>
      <w:r>
        <w:rPr>
          <w:rFonts w:hint="eastAsia"/>
          <w:bCs/>
          <w:iCs/>
          <w:sz w:val="22"/>
          <w:szCs w:val="22"/>
          <w:lang w:val="en-US" w:eastAsia="zh-CN"/>
        </w:rPr>
        <w:t xml:space="preserve"> </w:t>
      </w:r>
      <w:r>
        <w:rPr>
          <w:bCs/>
          <w:iCs/>
          <w:sz w:val="22"/>
          <w:szCs w:val="22"/>
          <w:lang w:val="en-US" w:eastAsia="zh-CN"/>
        </w:rPr>
        <w:t xml:space="preserve">using a two-sided AI model without temporal aspects was approved for standardization. As illustrated in Figure.1, the model includes </w:t>
      </w:r>
      <w:r>
        <w:rPr>
          <w:rFonts w:hint="eastAsia"/>
          <w:bCs/>
          <w:iCs/>
          <w:sz w:val="22"/>
          <w:szCs w:val="22"/>
          <w:lang w:val="en-US" w:eastAsia="zh-CN"/>
        </w:rPr>
        <w:t>CSI</w:t>
      </w:r>
      <w:r>
        <w:rPr>
          <w:bCs/>
          <w:iCs/>
          <w:sz w:val="22"/>
          <w:szCs w:val="22"/>
          <w:lang w:val="en-US" w:eastAsia="zh-CN"/>
        </w:rPr>
        <w:t xml:space="preserve"> generation part deployed at UE side and CSI reconstruction part deployed at NW side. The input of CSI generation part model is </w:t>
      </w:r>
      <w:r>
        <w:rPr>
          <w:rFonts w:hint="eastAsia"/>
          <w:bCs/>
          <w:iCs/>
          <w:sz w:val="22"/>
          <w:szCs w:val="22"/>
          <w:lang w:val="en-US" w:eastAsia="zh-CN"/>
        </w:rPr>
        <w:t xml:space="preserve">defined as </w:t>
      </w:r>
      <w:r>
        <w:rPr>
          <w:bCs/>
          <w:iCs/>
          <w:sz w:val="22"/>
          <w:szCs w:val="22"/>
          <w:lang w:val="en-US" w:eastAsia="zh-CN"/>
        </w:rPr>
        <w:t>target CSI.</w:t>
      </w:r>
    </w:p>
    <w:p w14:paraId="1DE5E6AE" w14:textId="5AC61C92" w:rsidR="009B11B3" w:rsidRDefault="00AE1A7F">
      <w:pPr>
        <w:jc w:val="both"/>
        <w:rPr>
          <w:bCs/>
          <w:iCs/>
          <w:sz w:val="22"/>
          <w:szCs w:val="22"/>
          <w:lang w:val="en-US" w:eastAsia="zh-CN"/>
        </w:rPr>
      </w:pPr>
      <w:r>
        <w:rPr>
          <w:bCs/>
          <w:iCs/>
          <w:sz w:val="22"/>
          <w:szCs w:val="22"/>
          <w:lang w:val="en-US" w:eastAsia="zh-CN"/>
        </w:rPr>
        <w:object w:dxaOrig="10816" w:dyaOrig="2416" w14:anchorId="7B370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122.2pt" o:ole="">
            <v:imagedata r:id="rId14" o:title=""/>
          </v:shape>
          <o:OLEObject Type="Embed" ProgID="Visio.Drawing.15" ShapeID="_x0000_i1025" DrawAspect="Content" ObjectID="_1816784194" r:id="rId15"/>
        </w:object>
      </w:r>
    </w:p>
    <w:p w14:paraId="5D5ECDDD" w14:textId="6BB2B90E" w:rsidR="009B11B3" w:rsidRDefault="00B02023">
      <w:pPr>
        <w:jc w:val="center"/>
        <w:rPr>
          <w:b/>
          <w:iCs/>
          <w:sz w:val="22"/>
          <w:szCs w:val="22"/>
          <w:lang w:val="en-US" w:eastAsia="zh-CN"/>
        </w:rPr>
      </w:pPr>
      <w:r>
        <w:rPr>
          <w:rFonts w:hint="eastAsia"/>
          <w:b/>
          <w:iCs/>
          <w:sz w:val="22"/>
          <w:szCs w:val="22"/>
          <w:lang w:val="en-US" w:eastAsia="zh-CN"/>
        </w:rPr>
        <w:lastRenderedPageBreak/>
        <w:t>F</w:t>
      </w:r>
      <w:r>
        <w:rPr>
          <w:b/>
          <w:iCs/>
          <w:sz w:val="22"/>
          <w:szCs w:val="22"/>
          <w:lang w:val="en-US" w:eastAsia="zh-CN"/>
        </w:rPr>
        <w:t xml:space="preserve">igure 1: Illustration on two-sided AI </w:t>
      </w:r>
      <w:proofErr w:type="gramStart"/>
      <w:r>
        <w:rPr>
          <w:b/>
          <w:iCs/>
          <w:sz w:val="22"/>
          <w:szCs w:val="22"/>
          <w:lang w:val="en-US" w:eastAsia="zh-CN"/>
        </w:rPr>
        <w:t>model based</w:t>
      </w:r>
      <w:proofErr w:type="gramEnd"/>
      <w:r>
        <w:rPr>
          <w:b/>
          <w:iCs/>
          <w:sz w:val="22"/>
          <w:szCs w:val="22"/>
          <w:lang w:val="en-US" w:eastAsia="zh-CN"/>
        </w:rPr>
        <w:t xml:space="preserve"> CSI </w:t>
      </w:r>
      <w:r>
        <w:rPr>
          <w:rFonts w:hint="eastAsia"/>
          <w:b/>
          <w:iCs/>
          <w:sz w:val="22"/>
          <w:szCs w:val="22"/>
          <w:lang w:val="en-US" w:eastAsia="zh-CN"/>
        </w:rPr>
        <w:t>compression</w:t>
      </w:r>
    </w:p>
    <w:p w14:paraId="74F23E19" w14:textId="77777777" w:rsidR="009B11B3" w:rsidRDefault="00B02023">
      <w:pPr>
        <w:jc w:val="both"/>
        <w:rPr>
          <w:bCs/>
          <w:iCs/>
          <w:sz w:val="22"/>
          <w:szCs w:val="22"/>
          <w:lang w:val="en-US" w:eastAsia="zh-CN"/>
        </w:rPr>
      </w:pPr>
      <w:r>
        <w:rPr>
          <w:bCs/>
          <w:iCs/>
          <w:sz w:val="22"/>
          <w:szCs w:val="22"/>
          <w:lang w:val="en-US" w:eastAsia="zh-CN"/>
        </w:rPr>
        <w:t xml:space="preserve">During the Rel-18/19 study item phase, the following target CSI types </w:t>
      </w:r>
      <w:r>
        <w:rPr>
          <w:rFonts w:hint="eastAsia"/>
          <w:bCs/>
          <w:iCs/>
          <w:sz w:val="22"/>
          <w:szCs w:val="22"/>
          <w:lang w:val="en-US" w:eastAsia="zh-CN"/>
        </w:rPr>
        <w:t>were</w:t>
      </w:r>
      <w:r>
        <w:rPr>
          <w:bCs/>
          <w:iCs/>
          <w:sz w:val="22"/>
          <w:szCs w:val="22"/>
          <w:lang w:val="en-US" w:eastAsia="zh-CN"/>
        </w:rPr>
        <w:t xml:space="preserve"> studied. </w:t>
      </w:r>
    </w:p>
    <w:p w14:paraId="20C86F83" w14:textId="77777777" w:rsidR="009B11B3" w:rsidRDefault="00B02023">
      <w:pPr>
        <w:pStyle w:val="afc"/>
        <w:numPr>
          <w:ilvl w:val="0"/>
          <w:numId w:val="11"/>
        </w:numPr>
        <w:jc w:val="both"/>
        <w:rPr>
          <w:rFonts w:ascii="Times New Roman" w:eastAsia="宋体" w:hAnsi="Times New Roman"/>
          <w:bCs/>
          <w:iCs/>
          <w:lang w:eastAsia="zh-CN"/>
        </w:rPr>
      </w:pPr>
      <w:r>
        <w:rPr>
          <w:rFonts w:ascii="Times New Roman" w:eastAsia="宋体" w:hAnsi="Times New Roman"/>
          <w:bCs/>
          <w:iCs/>
          <w:lang w:eastAsia="zh-CN"/>
        </w:rPr>
        <w:t>Precoding matrix</w:t>
      </w:r>
    </w:p>
    <w:p w14:paraId="446AB3E8" w14:textId="77777777" w:rsidR="009B11B3" w:rsidRDefault="00B02023">
      <w:pPr>
        <w:pStyle w:val="afc"/>
        <w:numPr>
          <w:ilvl w:val="1"/>
          <w:numId w:val="11"/>
        </w:numPr>
        <w:jc w:val="both"/>
        <w:rPr>
          <w:rFonts w:ascii="Times New Roman" w:eastAsia="宋体" w:hAnsi="Times New Roman"/>
          <w:bCs/>
          <w:iCs/>
          <w:lang w:eastAsia="zh-CN"/>
        </w:rPr>
      </w:pPr>
      <w:r>
        <w:rPr>
          <w:rFonts w:ascii="Times New Roman" w:eastAsia="宋体" w:hAnsi="Times New Roman"/>
          <w:bCs/>
          <w:iCs/>
          <w:lang w:eastAsia="zh-CN"/>
        </w:rPr>
        <w:t>Option 1a: The precoding matrix in spatial-frequency domain</w:t>
      </w:r>
    </w:p>
    <w:p w14:paraId="14CB69F3" w14:textId="77777777" w:rsidR="009B11B3" w:rsidRDefault="00B02023">
      <w:pPr>
        <w:pStyle w:val="afc"/>
        <w:numPr>
          <w:ilvl w:val="1"/>
          <w:numId w:val="11"/>
        </w:numPr>
        <w:jc w:val="both"/>
        <w:rPr>
          <w:rFonts w:ascii="Times New Roman" w:eastAsia="宋体" w:hAnsi="Times New Roman"/>
          <w:bCs/>
          <w:iCs/>
          <w:lang w:eastAsia="zh-CN"/>
        </w:rPr>
      </w:pPr>
      <w:r>
        <w:rPr>
          <w:rFonts w:ascii="Times New Roman" w:eastAsia="宋体" w:hAnsi="Times New Roman"/>
          <w:bCs/>
          <w:iCs/>
          <w:lang w:eastAsia="zh-CN"/>
        </w:rPr>
        <w:t>Option 1b: The precoding matrix represented using angular-delay domain projection</w:t>
      </w:r>
    </w:p>
    <w:p w14:paraId="5AAC4BF8" w14:textId="77777777" w:rsidR="009B11B3" w:rsidRDefault="00B02023">
      <w:pPr>
        <w:pStyle w:val="afc"/>
        <w:numPr>
          <w:ilvl w:val="0"/>
          <w:numId w:val="11"/>
        </w:numPr>
        <w:jc w:val="both"/>
        <w:rPr>
          <w:rFonts w:ascii="Times New Roman" w:eastAsia="宋体" w:hAnsi="Times New Roman"/>
          <w:bCs/>
          <w:iCs/>
          <w:lang w:eastAsia="zh-CN"/>
        </w:rPr>
      </w:pPr>
      <w:r>
        <w:rPr>
          <w:rFonts w:ascii="Times New Roman" w:eastAsia="宋体" w:hAnsi="Times New Roman"/>
          <w:bCs/>
          <w:iCs/>
          <w:lang w:eastAsia="zh-CN"/>
        </w:rPr>
        <w:t>Raw channel matrix (i.e., full Tx * Rx MIMO channel)</w:t>
      </w:r>
    </w:p>
    <w:p w14:paraId="28E933E4" w14:textId="77777777" w:rsidR="009B11B3" w:rsidRDefault="00B02023">
      <w:pPr>
        <w:pStyle w:val="afc"/>
        <w:numPr>
          <w:ilvl w:val="1"/>
          <w:numId w:val="11"/>
        </w:numPr>
        <w:jc w:val="both"/>
        <w:rPr>
          <w:rFonts w:ascii="Times New Roman" w:eastAsia="宋体" w:hAnsi="Times New Roman"/>
          <w:bCs/>
          <w:iCs/>
          <w:lang w:eastAsia="zh-CN"/>
        </w:rPr>
      </w:pPr>
      <w:r>
        <w:rPr>
          <w:rFonts w:ascii="Times New Roman" w:eastAsia="宋体" w:hAnsi="Times New Roman"/>
          <w:bCs/>
          <w:iCs/>
          <w:lang w:eastAsia="zh-CN"/>
        </w:rPr>
        <w:tab/>
        <w:t>Option 2a: Raw channel matrix in spatial-frequency domain</w:t>
      </w:r>
    </w:p>
    <w:p w14:paraId="1578824E" w14:textId="77777777" w:rsidR="009B11B3" w:rsidRDefault="00B02023">
      <w:pPr>
        <w:pStyle w:val="afc"/>
        <w:numPr>
          <w:ilvl w:val="1"/>
          <w:numId w:val="11"/>
        </w:numPr>
        <w:jc w:val="both"/>
        <w:rPr>
          <w:rFonts w:ascii="Times New Roman" w:eastAsia="宋体" w:hAnsi="Times New Roman"/>
          <w:bCs/>
          <w:iCs/>
          <w:lang w:eastAsia="zh-CN"/>
        </w:rPr>
      </w:pPr>
      <w:r>
        <w:rPr>
          <w:rFonts w:ascii="Times New Roman" w:eastAsia="宋体" w:hAnsi="Times New Roman"/>
          <w:bCs/>
          <w:iCs/>
          <w:lang w:eastAsia="zh-CN"/>
        </w:rPr>
        <w:tab/>
        <w:t xml:space="preserve">Option 2b: Raw channel matrix in angular-delay domain </w:t>
      </w:r>
    </w:p>
    <w:p w14:paraId="11127AF6" w14:textId="5663C2B3" w:rsidR="00AE1A7F" w:rsidRDefault="00B02023">
      <w:pPr>
        <w:spacing w:before="120"/>
        <w:jc w:val="both"/>
        <w:rPr>
          <w:bCs/>
          <w:iCs/>
          <w:sz w:val="22"/>
          <w:szCs w:val="22"/>
          <w:lang w:val="en-US" w:eastAsia="zh-CN"/>
        </w:rPr>
      </w:pPr>
      <w:r>
        <w:rPr>
          <w:bCs/>
          <w:iCs/>
          <w:sz w:val="22"/>
          <w:szCs w:val="22"/>
          <w:lang w:val="en-US" w:eastAsia="zh-CN"/>
        </w:rPr>
        <w:t>To determine the optimal option among these candidates</w:t>
      </w:r>
      <w:r>
        <w:rPr>
          <w:rFonts w:hint="eastAsia"/>
          <w:bCs/>
          <w:iCs/>
          <w:sz w:val="22"/>
          <w:szCs w:val="22"/>
          <w:lang w:val="en-US" w:eastAsia="zh-CN"/>
        </w:rPr>
        <w:t>,</w:t>
      </w:r>
      <w:r>
        <w:rPr>
          <w:bCs/>
          <w:iCs/>
          <w:sz w:val="22"/>
          <w:szCs w:val="22"/>
          <w:lang w:val="en-US" w:eastAsia="zh-CN"/>
        </w:rPr>
        <w:t xml:space="preserve"> performance </w:t>
      </w:r>
      <w:r w:rsidR="00AE1A7F">
        <w:rPr>
          <w:rFonts w:hint="eastAsia"/>
          <w:bCs/>
          <w:iCs/>
          <w:sz w:val="22"/>
          <w:szCs w:val="22"/>
          <w:lang w:val="en-US" w:eastAsia="zh-CN"/>
        </w:rPr>
        <w:t>ga</w:t>
      </w:r>
      <w:r w:rsidR="00AE1A7F">
        <w:rPr>
          <w:bCs/>
          <w:iCs/>
          <w:sz w:val="22"/>
          <w:szCs w:val="22"/>
          <w:lang w:val="en-US" w:eastAsia="zh-CN"/>
        </w:rPr>
        <w:t xml:space="preserve">in </w:t>
      </w:r>
      <w:r>
        <w:rPr>
          <w:bCs/>
          <w:iCs/>
          <w:sz w:val="22"/>
          <w:szCs w:val="22"/>
          <w:lang w:val="en-US" w:eastAsia="zh-CN"/>
        </w:rPr>
        <w:t xml:space="preserve">and </w:t>
      </w:r>
      <w:r w:rsidR="003524B5">
        <w:rPr>
          <w:bCs/>
          <w:iCs/>
          <w:sz w:val="22"/>
          <w:szCs w:val="22"/>
          <w:lang w:val="en-US" w:eastAsia="zh-CN"/>
        </w:rPr>
        <w:t>standardization</w:t>
      </w:r>
      <w:r>
        <w:rPr>
          <w:bCs/>
          <w:iCs/>
          <w:sz w:val="22"/>
          <w:szCs w:val="22"/>
          <w:lang w:val="en-US" w:eastAsia="zh-CN"/>
        </w:rPr>
        <w:t xml:space="preserve"> efforts should be considered. As demonstrated in [1], using the precoding matrix as the </w:t>
      </w:r>
      <w:r>
        <w:rPr>
          <w:rFonts w:hint="eastAsia"/>
          <w:bCs/>
          <w:iCs/>
          <w:sz w:val="22"/>
          <w:szCs w:val="22"/>
          <w:lang w:val="en-US" w:eastAsia="zh-CN"/>
        </w:rPr>
        <w:t>target CSI</w:t>
      </w:r>
      <w:r w:rsidR="003524B5">
        <w:rPr>
          <w:bCs/>
          <w:iCs/>
          <w:sz w:val="22"/>
          <w:szCs w:val="22"/>
          <w:lang w:val="en-US" w:eastAsia="zh-CN"/>
        </w:rPr>
        <w:t xml:space="preserve"> </w:t>
      </w:r>
      <w:r w:rsidR="003524B5">
        <w:rPr>
          <w:rFonts w:hint="eastAsia"/>
          <w:bCs/>
          <w:iCs/>
          <w:sz w:val="22"/>
          <w:szCs w:val="22"/>
          <w:lang w:val="en-US" w:eastAsia="zh-CN"/>
        </w:rPr>
        <w:t>type</w:t>
      </w:r>
      <w:r w:rsidR="003524B5">
        <w:rPr>
          <w:bCs/>
          <w:iCs/>
          <w:sz w:val="22"/>
          <w:szCs w:val="22"/>
          <w:lang w:val="en-US" w:eastAsia="zh-CN"/>
        </w:rPr>
        <w:t xml:space="preserve"> </w:t>
      </w:r>
      <w:r>
        <w:rPr>
          <w:bCs/>
          <w:iCs/>
          <w:sz w:val="22"/>
          <w:szCs w:val="22"/>
          <w:lang w:val="en-US" w:eastAsia="zh-CN"/>
        </w:rPr>
        <w:t>provides higher UPT gain compared to using the explicit channel matrix based on Rel-18 study for CSI compression. H</w:t>
      </w:r>
      <w:r>
        <w:rPr>
          <w:rFonts w:hint="eastAsia"/>
          <w:bCs/>
          <w:iCs/>
          <w:sz w:val="22"/>
          <w:szCs w:val="22"/>
          <w:lang w:val="en-US" w:eastAsia="zh-CN"/>
        </w:rPr>
        <w:t>ence</w:t>
      </w:r>
      <w:r>
        <w:rPr>
          <w:bCs/>
          <w:iCs/>
          <w:sz w:val="22"/>
          <w:szCs w:val="22"/>
          <w:lang w:val="en-US" w:eastAsia="zh-CN"/>
        </w:rPr>
        <w:t xml:space="preserve">, Option 1a and 1b are suitable as target CSI type.  </w:t>
      </w:r>
    </w:p>
    <w:p w14:paraId="481EEA23" w14:textId="7D23DED8" w:rsidR="009B11B3" w:rsidRDefault="00B02023">
      <w:pPr>
        <w:spacing w:before="120"/>
        <w:jc w:val="both"/>
        <w:rPr>
          <w:b/>
          <w:i/>
          <w:sz w:val="22"/>
          <w:szCs w:val="22"/>
          <w:lang w:eastAsia="zh-CN"/>
        </w:rPr>
      </w:pPr>
      <w:r>
        <w:rPr>
          <w:b/>
          <w:i/>
          <w:sz w:val="22"/>
          <w:szCs w:val="22"/>
          <w:lang w:eastAsia="zh-CN"/>
        </w:rPr>
        <w:t xml:space="preserve">Observation 1: Using precoding matrix as the target CSI type </w:t>
      </w:r>
      <w:r>
        <w:rPr>
          <w:rFonts w:hint="eastAsia"/>
          <w:b/>
          <w:i/>
          <w:sz w:val="22"/>
          <w:szCs w:val="22"/>
          <w:lang w:eastAsia="zh-CN"/>
        </w:rPr>
        <w:t>could</w:t>
      </w:r>
      <w:r>
        <w:rPr>
          <w:b/>
          <w:i/>
          <w:sz w:val="22"/>
          <w:szCs w:val="22"/>
          <w:lang w:eastAsia="zh-CN"/>
        </w:rPr>
        <w:t xml:space="preserve"> obtain better UPT gain than using explicit channel matrix.</w:t>
      </w:r>
    </w:p>
    <w:p w14:paraId="777B1699" w14:textId="35245C5F" w:rsidR="009B11B3" w:rsidRDefault="00B02023">
      <w:pPr>
        <w:overflowPunct/>
        <w:autoSpaceDE/>
        <w:autoSpaceDN/>
        <w:adjustRightInd/>
        <w:spacing w:before="120"/>
        <w:contextualSpacing/>
        <w:jc w:val="both"/>
        <w:textAlignment w:val="auto"/>
        <w:rPr>
          <w:bCs/>
          <w:iCs/>
          <w:sz w:val="22"/>
          <w:szCs w:val="22"/>
          <w:lang w:val="en-US" w:eastAsia="zh-CN"/>
        </w:rPr>
      </w:pPr>
      <w:r>
        <w:rPr>
          <w:bCs/>
          <w:iCs/>
          <w:sz w:val="22"/>
          <w:szCs w:val="22"/>
          <w:lang w:val="en-US" w:eastAsia="zh-CN"/>
        </w:rPr>
        <w:t>In [2], when payload size is set to X-bits</w:t>
      </w:r>
      <w:r>
        <w:rPr>
          <w:rFonts w:hint="eastAsia"/>
          <w:bCs/>
          <w:iCs/>
          <w:sz w:val="22"/>
          <w:szCs w:val="22"/>
          <w:lang w:val="en-US" w:eastAsia="zh-CN"/>
        </w:rPr>
        <w:t xml:space="preserve"> </w:t>
      </w:r>
      <w:r>
        <w:rPr>
          <w:bCs/>
          <w:iCs/>
          <w:sz w:val="22"/>
          <w:szCs w:val="22"/>
          <w:lang w:val="en-US" w:eastAsia="zh-CN"/>
        </w:rPr>
        <w:t xml:space="preserve">for </w:t>
      </w:r>
      <w:r w:rsidR="00BF5C7A">
        <w:rPr>
          <w:rFonts w:hint="eastAsia"/>
          <w:bCs/>
          <w:iCs/>
          <w:sz w:val="22"/>
          <w:szCs w:val="22"/>
          <w:lang w:val="en-US" w:eastAsia="zh-CN"/>
        </w:rPr>
        <w:t>on</w:t>
      </w:r>
      <w:r w:rsidR="00BF5C7A">
        <w:rPr>
          <w:bCs/>
          <w:iCs/>
          <w:sz w:val="22"/>
          <w:szCs w:val="22"/>
          <w:lang w:val="en-US" w:eastAsia="zh-CN"/>
        </w:rPr>
        <w:t xml:space="preserve">e </w:t>
      </w:r>
      <w:proofErr w:type="gramStart"/>
      <w:r>
        <w:rPr>
          <w:bCs/>
          <w:iCs/>
          <w:sz w:val="22"/>
          <w:szCs w:val="22"/>
          <w:lang w:val="en-US" w:eastAsia="zh-CN"/>
        </w:rPr>
        <w:t>layer</w:t>
      </w:r>
      <w:r w:rsidR="003524B5">
        <w:rPr>
          <w:bCs/>
          <w:iCs/>
          <w:sz w:val="22"/>
          <w:szCs w:val="22"/>
          <w:lang w:val="en-US" w:eastAsia="zh-CN"/>
        </w:rPr>
        <w:t xml:space="preserve"> </w:t>
      </w:r>
      <w:r w:rsidR="003524B5" w:rsidRPr="003524B5">
        <w:rPr>
          <w:bCs/>
          <w:iCs/>
          <w:sz w:val="22"/>
          <w:szCs w:val="22"/>
          <w:lang w:val="en-US" w:eastAsia="zh-CN"/>
        </w:rPr>
        <w:t xml:space="preserve"> </w:t>
      </w:r>
      <w:r w:rsidR="003524B5">
        <w:rPr>
          <w:bCs/>
          <w:iCs/>
          <w:sz w:val="22"/>
          <w:szCs w:val="22"/>
          <w:lang w:val="en-US" w:eastAsia="zh-CN"/>
        </w:rPr>
        <w:t>data</w:t>
      </w:r>
      <w:proofErr w:type="gramEnd"/>
      <w:r w:rsidR="003524B5">
        <w:rPr>
          <w:bCs/>
          <w:iCs/>
          <w:sz w:val="22"/>
          <w:szCs w:val="22"/>
          <w:lang w:val="en-US" w:eastAsia="zh-CN"/>
        </w:rPr>
        <w:t xml:space="preserve"> transmission</w:t>
      </w:r>
      <w:r>
        <w:rPr>
          <w:bCs/>
          <w:iCs/>
          <w:sz w:val="22"/>
          <w:szCs w:val="22"/>
          <w:lang w:val="en-US" w:eastAsia="zh-CN"/>
        </w:rPr>
        <w:t xml:space="preserve">, </w:t>
      </w:r>
      <w:r w:rsidR="00BF5C7A">
        <w:rPr>
          <w:rFonts w:hint="eastAsia"/>
          <w:bCs/>
          <w:iCs/>
          <w:sz w:val="22"/>
          <w:szCs w:val="22"/>
          <w:lang w:val="en-US" w:eastAsia="zh-CN"/>
        </w:rPr>
        <w:t>SGCS</w:t>
      </w:r>
      <w:r w:rsidR="00BF5C7A">
        <w:rPr>
          <w:bCs/>
          <w:iCs/>
          <w:sz w:val="22"/>
          <w:szCs w:val="22"/>
          <w:lang w:val="en-US" w:eastAsia="zh-CN"/>
        </w:rPr>
        <w:t xml:space="preserve"> </w:t>
      </w:r>
      <w:r>
        <w:rPr>
          <w:rFonts w:hint="eastAsia"/>
          <w:bCs/>
          <w:iCs/>
          <w:sz w:val="22"/>
          <w:szCs w:val="22"/>
          <w:lang w:val="en-US" w:eastAsia="zh-CN"/>
        </w:rPr>
        <w:t>per</w:t>
      </w:r>
      <w:r>
        <w:rPr>
          <w:bCs/>
          <w:iCs/>
          <w:sz w:val="22"/>
          <w:szCs w:val="22"/>
          <w:lang w:val="en-US" w:eastAsia="zh-CN"/>
        </w:rPr>
        <w:t xml:space="preserve">formance </w:t>
      </w:r>
      <w:r w:rsidR="00BF5C7A">
        <w:rPr>
          <w:bCs/>
          <w:iCs/>
          <w:sz w:val="22"/>
          <w:szCs w:val="22"/>
          <w:lang w:val="en-US" w:eastAsia="zh-CN"/>
        </w:rPr>
        <w:t xml:space="preserve">gain over </w:t>
      </w:r>
      <w:r w:rsidR="003524B5">
        <w:rPr>
          <w:bCs/>
          <w:iCs/>
          <w:sz w:val="22"/>
          <w:szCs w:val="22"/>
          <w:lang w:val="en-US" w:eastAsia="zh-CN"/>
        </w:rPr>
        <w:t>benchmark</w:t>
      </w:r>
      <w:r w:rsidR="00BF5C7A">
        <w:rPr>
          <w:bCs/>
          <w:iCs/>
          <w:sz w:val="22"/>
          <w:szCs w:val="22"/>
          <w:lang w:val="en-US" w:eastAsia="zh-CN"/>
        </w:rPr>
        <w:t xml:space="preserve"> </w:t>
      </w:r>
      <w:r>
        <w:rPr>
          <w:bCs/>
          <w:iCs/>
          <w:sz w:val="22"/>
          <w:szCs w:val="22"/>
          <w:lang w:val="en-US" w:eastAsia="zh-CN"/>
        </w:rPr>
        <w:t xml:space="preserve">using </w:t>
      </w:r>
      <w:r w:rsidR="00BF5C7A">
        <w:rPr>
          <w:rFonts w:hint="eastAsia"/>
          <w:bCs/>
          <w:iCs/>
          <w:sz w:val="22"/>
          <w:szCs w:val="22"/>
          <w:lang w:val="en-US" w:eastAsia="zh-CN"/>
        </w:rPr>
        <w:t>Opt</w:t>
      </w:r>
      <w:r w:rsidR="00BF5C7A">
        <w:rPr>
          <w:bCs/>
          <w:iCs/>
          <w:sz w:val="22"/>
          <w:szCs w:val="22"/>
          <w:lang w:val="en-US" w:eastAsia="zh-CN"/>
        </w:rPr>
        <w:t xml:space="preserve">ion 1a </w:t>
      </w:r>
      <w:r>
        <w:rPr>
          <w:bCs/>
          <w:iCs/>
          <w:sz w:val="22"/>
          <w:szCs w:val="22"/>
          <w:lang w:val="en-US" w:eastAsia="zh-CN"/>
        </w:rPr>
        <w:t xml:space="preserve">and </w:t>
      </w:r>
      <w:r w:rsidR="00BF5C7A">
        <w:rPr>
          <w:rFonts w:hint="eastAsia"/>
          <w:bCs/>
          <w:iCs/>
          <w:sz w:val="22"/>
          <w:szCs w:val="22"/>
          <w:lang w:val="en-US" w:eastAsia="zh-CN"/>
        </w:rPr>
        <w:t>Option</w:t>
      </w:r>
      <w:r w:rsidR="00BF5C7A">
        <w:rPr>
          <w:bCs/>
          <w:iCs/>
          <w:sz w:val="22"/>
          <w:szCs w:val="22"/>
          <w:lang w:val="en-US" w:eastAsia="zh-CN"/>
        </w:rPr>
        <w:t xml:space="preserve"> 1b </w:t>
      </w:r>
      <w:r>
        <w:rPr>
          <w:bCs/>
          <w:iCs/>
          <w:sz w:val="22"/>
          <w:szCs w:val="22"/>
          <w:lang w:val="en-US" w:eastAsia="zh-CN"/>
        </w:rPr>
        <w:t>as input were provided for FLOPs ranging from 1M to 10M and model size between 1M to 10M parameters, as shown in Table 1.</w:t>
      </w:r>
    </w:p>
    <w:p w14:paraId="4D6B204B" w14:textId="77777777" w:rsidR="009B11B3" w:rsidRDefault="00B02023">
      <w:pPr>
        <w:overflowPunct/>
        <w:autoSpaceDE/>
        <w:autoSpaceDN/>
        <w:adjustRightInd/>
        <w:spacing w:before="120"/>
        <w:contextualSpacing/>
        <w:jc w:val="both"/>
        <w:textAlignment w:val="auto"/>
        <w:rPr>
          <w:bCs/>
          <w:iCs/>
          <w:sz w:val="22"/>
          <w:szCs w:val="22"/>
          <w:lang w:val="en-US" w:eastAsia="zh-CN"/>
        </w:rPr>
      </w:pPr>
      <w:r>
        <w:rPr>
          <w:rFonts w:hint="eastAsia"/>
          <w:bCs/>
          <w:iCs/>
          <w:sz w:val="22"/>
          <w:szCs w:val="22"/>
          <w:lang w:val="en-US" w:eastAsia="zh-CN"/>
        </w:rPr>
        <w:t xml:space="preserve"> </w:t>
      </w:r>
    </w:p>
    <w:p w14:paraId="23FBE7A0" w14:textId="77777777" w:rsidR="009B11B3" w:rsidRDefault="00B02023">
      <w:pPr>
        <w:overflowPunct/>
        <w:autoSpaceDE/>
        <w:autoSpaceDN/>
        <w:adjustRightInd/>
        <w:spacing w:before="120"/>
        <w:contextualSpacing/>
        <w:jc w:val="center"/>
        <w:textAlignment w:val="auto"/>
        <w:rPr>
          <w:b/>
          <w:iCs/>
          <w:sz w:val="22"/>
          <w:szCs w:val="22"/>
          <w:lang w:val="en-US" w:eastAsia="zh-CN"/>
        </w:rPr>
      </w:pPr>
      <w:r>
        <w:rPr>
          <w:rFonts w:hint="eastAsia"/>
          <w:b/>
          <w:iCs/>
          <w:sz w:val="22"/>
          <w:szCs w:val="22"/>
          <w:lang w:val="en-US" w:eastAsia="zh-CN"/>
        </w:rPr>
        <w:t>T</w:t>
      </w:r>
      <w:r>
        <w:rPr>
          <w:b/>
          <w:iCs/>
          <w:sz w:val="22"/>
          <w:szCs w:val="22"/>
          <w:lang w:val="en-US" w:eastAsia="zh-CN"/>
        </w:rPr>
        <w:t>able 1: Performance VS. model complexity for different target CSI type</w:t>
      </w:r>
    </w:p>
    <w:tbl>
      <w:tblPr>
        <w:tblStyle w:val="af4"/>
        <w:tblW w:w="0" w:type="auto"/>
        <w:tblLook w:val="04A0" w:firstRow="1" w:lastRow="0" w:firstColumn="1" w:lastColumn="0" w:noHBand="0" w:noVBand="1"/>
      </w:tblPr>
      <w:tblGrid>
        <w:gridCol w:w="3320"/>
        <w:gridCol w:w="3321"/>
        <w:gridCol w:w="3321"/>
      </w:tblGrid>
      <w:tr w:rsidR="009B11B3" w14:paraId="269F4600" w14:textId="77777777">
        <w:tc>
          <w:tcPr>
            <w:tcW w:w="3320" w:type="dxa"/>
            <w:tcBorders>
              <w:tl2br w:val="single" w:sz="4" w:space="0" w:color="auto"/>
            </w:tcBorders>
          </w:tcPr>
          <w:p w14:paraId="3CEA43AA" w14:textId="77777777" w:rsidR="009B11B3" w:rsidRDefault="00B02023">
            <w:pPr>
              <w:overflowPunct/>
              <w:autoSpaceDE/>
              <w:autoSpaceDN/>
              <w:adjustRightInd/>
              <w:contextualSpacing/>
              <w:textAlignment w:val="auto"/>
              <w:rPr>
                <w:bCs/>
                <w:iCs/>
                <w:sz w:val="22"/>
                <w:szCs w:val="22"/>
                <w:lang w:val="en-US" w:eastAsia="zh-CN"/>
              </w:rPr>
            </w:pPr>
            <w:r>
              <w:rPr>
                <w:rFonts w:hint="eastAsia"/>
                <w:bCs/>
                <w:iCs/>
                <w:sz w:val="22"/>
                <w:szCs w:val="22"/>
                <w:lang w:val="en-US" w:eastAsia="zh-CN"/>
              </w:rPr>
              <w:t xml:space="preserve"> </w:t>
            </w:r>
            <w:r>
              <w:rPr>
                <w:bCs/>
                <w:iCs/>
                <w:sz w:val="22"/>
                <w:szCs w:val="22"/>
                <w:lang w:val="en-US" w:eastAsia="zh-CN"/>
              </w:rPr>
              <w:t xml:space="preserve">                      Model complexity</w:t>
            </w:r>
          </w:p>
          <w:p w14:paraId="428C9FB2" w14:textId="77777777" w:rsidR="009B11B3" w:rsidRDefault="00B02023">
            <w:pPr>
              <w:overflowPunct/>
              <w:autoSpaceDE/>
              <w:autoSpaceDN/>
              <w:adjustRightInd/>
              <w:contextualSpacing/>
              <w:textAlignment w:val="auto"/>
              <w:rPr>
                <w:bCs/>
                <w:iCs/>
                <w:sz w:val="22"/>
                <w:szCs w:val="22"/>
                <w:lang w:val="en-US" w:eastAsia="zh-CN"/>
              </w:rPr>
            </w:pPr>
            <w:r>
              <w:rPr>
                <w:rFonts w:hint="eastAsia"/>
                <w:bCs/>
                <w:iCs/>
                <w:sz w:val="22"/>
                <w:szCs w:val="22"/>
                <w:lang w:val="en-US" w:eastAsia="zh-CN"/>
              </w:rPr>
              <w:t>T</w:t>
            </w:r>
            <w:r>
              <w:rPr>
                <w:bCs/>
                <w:iCs/>
                <w:sz w:val="22"/>
                <w:szCs w:val="22"/>
                <w:lang w:val="en-US" w:eastAsia="zh-CN"/>
              </w:rPr>
              <w:t>ypes</w:t>
            </w:r>
          </w:p>
        </w:tc>
        <w:tc>
          <w:tcPr>
            <w:tcW w:w="3321" w:type="dxa"/>
          </w:tcPr>
          <w:p w14:paraId="27D742C3" w14:textId="77777777" w:rsidR="009B11B3" w:rsidRDefault="00B02023">
            <w:pPr>
              <w:overflowPunct/>
              <w:autoSpaceDE/>
              <w:autoSpaceDN/>
              <w:adjustRightInd/>
              <w:contextualSpacing/>
              <w:textAlignment w:val="auto"/>
              <w:rPr>
                <w:bCs/>
                <w:iCs/>
                <w:sz w:val="22"/>
                <w:szCs w:val="22"/>
                <w:lang w:val="en-US" w:eastAsia="zh-CN"/>
              </w:rPr>
            </w:pPr>
            <w:r>
              <w:rPr>
                <w:bCs/>
                <w:iCs/>
                <w:sz w:val="22"/>
                <w:szCs w:val="22"/>
                <w:lang w:val="en-US" w:eastAsia="zh-CN"/>
              </w:rPr>
              <w:t>FLOPs range of 1M to 10M</w:t>
            </w:r>
          </w:p>
        </w:tc>
        <w:tc>
          <w:tcPr>
            <w:tcW w:w="3321" w:type="dxa"/>
          </w:tcPr>
          <w:p w14:paraId="0828F72E" w14:textId="4EF888A5" w:rsidR="009B11B3" w:rsidRDefault="00BF5C7A">
            <w:pPr>
              <w:overflowPunct/>
              <w:autoSpaceDE/>
              <w:autoSpaceDN/>
              <w:adjustRightInd/>
              <w:contextualSpacing/>
              <w:textAlignment w:val="auto"/>
              <w:rPr>
                <w:bCs/>
                <w:iCs/>
                <w:sz w:val="22"/>
                <w:szCs w:val="22"/>
                <w:lang w:val="en-US" w:eastAsia="zh-CN"/>
              </w:rPr>
            </w:pPr>
            <w:r>
              <w:rPr>
                <w:bCs/>
                <w:iCs/>
                <w:sz w:val="22"/>
                <w:szCs w:val="22"/>
                <w:lang w:val="en-US" w:eastAsia="zh-CN"/>
              </w:rPr>
              <w:t xml:space="preserve">Model </w:t>
            </w:r>
            <w:r w:rsidR="00B02023">
              <w:rPr>
                <w:bCs/>
                <w:iCs/>
                <w:sz w:val="22"/>
                <w:szCs w:val="22"/>
                <w:lang w:val="en-US" w:eastAsia="zh-CN"/>
              </w:rPr>
              <w:t>size in range of 1M to 10M parameters</w:t>
            </w:r>
          </w:p>
        </w:tc>
      </w:tr>
      <w:tr w:rsidR="009B11B3" w14:paraId="324B77F1" w14:textId="77777777">
        <w:tc>
          <w:tcPr>
            <w:tcW w:w="3320" w:type="dxa"/>
          </w:tcPr>
          <w:p w14:paraId="474D40DF"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Option 1a</w:t>
            </w:r>
          </w:p>
        </w:tc>
        <w:tc>
          <w:tcPr>
            <w:tcW w:w="3321" w:type="dxa"/>
          </w:tcPr>
          <w:p w14:paraId="79BE80CD"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2.8%~20.68%</w:t>
            </w:r>
          </w:p>
        </w:tc>
        <w:tc>
          <w:tcPr>
            <w:tcW w:w="3321" w:type="dxa"/>
          </w:tcPr>
          <w:p w14:paraId="1C6037DA"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1.3% ~21.7%</w:t>
            </w:r>
          </w:p>
        </w:tc>
      </w:tr>
      <w:tr w:rsidR="009B11B3" w14:paraId="22409932" w14:textId="77777777">
        <w:tc>
          <w:tcPr>
            <w:tcW w:w="3320" w:type="dxa"/>
          </w:tcPr>
          <w:p w14:paraId="144538E9"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Option 1b</w:t>
            </w:r>
          </w:p>
        </w:tc>
        <w:tc>
          <w:tcPr>
            <w:tcW w:w="3321" w:type="dxa"/>
          </w:tcPr>
          <w:p w14:paraId="3EA50CC0"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1.4%~6.63%</w:t>
            </w:r>
          </w:p>
        </w:tc>
        <w:tc>
          <w:tcPr>
            <w:tcW w:w="3321" w:type="dxa"/>
          </w:tcPr>
          <w:p w14:paraId="5CE6EDE0" w14:textId="77777777" w:rsidR="009B11B3" w:rsidRDefault="00B02023">
            <w:pPr>
              <w:overflowPunct/>
              <w:autoSpaceDE/>
              <w:autoSpaceDN/>
              <w:adjustRightInd/>
              <w:contextualSpacing/>
              <w:jc w:val="center"/>
              <w:textAlignment w:val="auto"/>
              <w:rPr>
                <w:bCs/>
                <w:iCs/>
                <w:sz w:val="22"/>
                <w:szCs w:val="22"/>
                <w:lang w:val="en-US" w:eastAsia="zh-CN"/>
              </w:rPr>
            </w:pPr>
            <w:r>
              <w:rPr>
                <w:bCs/>
                <w:iCs/>
                <w:sz w:val="22"/>
                <w:szCs w:val="22"/>
                <w:lang w:val="en-US" w:eastAsia="zh-CN"/>
              </w:rPr>
              <w:t>6.5%~6.8%</w:t>
            </w:r>
          </w:p>
        </w:tc>
      </w:tr>
    </w:tbl>
    <w:p w14:paraId="60B5786A" w14:textId="349811AB" w:rsidR="009B11B3" w:rsidRDefault="00B02023">
      <w:pPr>
        <w:overflowPunct/>
        <w:autoSpaceDE/>
        <w:autoSpaceDN/>
        <w:adjustRightInd/>
        <w:spacing w:before="120"/>
        <w:contextualSpacing/>
        <w:jc w:val="both"/>
        <w:textAlignment w:val="auto"/>
        <w:rPr>
          <w:bCs/>
          <w:iCs/>
          <w:sz w:val="22"/>
          <w:szCs w:val="22"/>
          <w:lang w:val="en-US" w:eastAsia="zh-CN"/>
        </w:rPr>
      </w:pPr>
      <w:r>
        <w:rPr>
          <w:rFonts w:hint="eastAsia"/>
          <w:bCs/>
          <w:iCs/>
          <w:sz w:val="22"/>
          <w:szCs w:val="22"/>
          <w:lang w:val="en-US" w:eastAsia="zh-CN"/>
        </w:rPr>
        <w:t xml:space="preserve">From the perspective of performance </w:t>
      </w:r>
      <w:r w:rsidR="00E64B8C">
        <w:rPr>
          <w:bCs/>
          <w:iCs/>
          <w:sz w:val="22"/>
          <w:szCs w:val="22"/>
          <w:lang w:val="en-US" w:eastAsia="zh-CN"/>
        </w:rPr>
        <w:t>comparison, it</w:t>
      </w:r>
      <w:r>
        <w:rPr>
          <w:rFonts w:hint="eastAsia"/>
          <w:bCs/>
          <w:iCs/>
          <w:sz w:val="22"/>
          <w:szCs w:val="22"/>
          <w:lang w:val="en-US" w:eastAsia="zh-CN"/>
        </w:rPr>
        <w:t xml:space="preserve"> is observed that the </w:t>
      </w:r>
      <w:r w:rsidR="00E64B8C">
        <w:rPr>
          <w:bCs/>
          <w:iCs/>
          <w:sz w:val="22"/>
          <w:szCs w:val="22"/>
          <w:lang w:val="en-US" w:eastAsia="zh-CN"/>
        </w:rPr>
        <w:t>upper bound</w:t>
      </w:r>
      <w:r>
        <w:rPr>
          <w:rFonts w:hint="eastAsia"/>
          <w:bCs/>
          <w:iCs/>
          <w:sz w:val="22"/>
          <w:szCs w:val="22"/>
          <w:lang w:val="en-US" w:eastAsia="zh-CN"/>
        </w:rPr>
        <w:t xml:space="preserve"> performance by using option 1a is higher than that by using option 1b.  as observed in Table.1. </w:t>
      </w:r>
    </w:p>
    <w:p w14:paraId="013DDB67" w14:textId="74B20510" w:rsidR="009B11B3" w:rsidRDefault="00B02023">
      <w:pPr>
        <w:overflowPunct/>
        <w:autoSpaceDE/>
        <w:autoSpaceDN/>
        <w:adjustRightInd/>
        <w:spacing w:before="120"/>
        <w:contextualSpacing/>
        <w:jc w:val="both"/>
        <w:textAlignment w:val="auto"/>
        <w:rPr>
          <w:bCs/>
          <w:iCs/>
          <w:sz w:val="22"/>
          <w:szCs w:val="22"/>
          <w:lang w:val="en-US" w:eastAsia="zh-CN"/>
        </w:rPr>
      </w:pPr>
      <w:r>
        <w:rPr>
          <w:bCs/>
          <w:iCs/>
          <w:sz w:val="22"/>
          <w:szCs w:val="22"/>
          <w:lang w:val="en-US" w:eastAsia="zh-CN"/>
        </w:rPr>
        <w:t xml:space="preserve">For </w:t>
      </w:r>
      <w:r w:rsidR="00BF5C7A">
        <w:rPr>
          <w:bCs/>
          <w:iCs/>
          <w:sz w:val="22"/>
          <w:szCs w:val="22"/>
          <w:lang w:val="en-US" w:eastAsia="zh-CN"/>
        </w:rPr>
        <w:t>Option 1a</w:t>
      </w:r>
      <w:r>
        <w:rPr>
          <w:bCs/>
          <w:iCs/>
          <w:sz w:val="22"/>
          <w:szCs w:val="22"/>
          <w:lang w:val="en-US" w:eastAsia="zh-CN"/>
        </w:rPr>
        <w:t xml:space="preserve">, the following aspects </w:t>
      </w:r>
      <w:r w:rsidR="00BF5C7A">
        <w:rPr>
          <w:bCs/>
          <w:iCs/>
          <w:sz w:val="22"/>
          <w:szCs w:val="22"/>
          <w:lang w:val="en-US" w:eastAsia="zh-CN"/>
        </w:rPr>
        <w:t xml:space="preserve">have </w:t>
      </w:r>
      <w:r>
        <w:rPr>
          <w:bCs/>
          <w:iCs/>
          <w:sz w:val="22"/>
          <w:szCs w:val="22"/>
          <w:lang w:val="en-US" w:eastAsia="zh-CN"/>
        </w:rPr>
        <w:t>been studied and the corresponding agreement or conclusion were identified.</w:t>
      </w:r>
    </w:p>
    <w:p w14:paraId="517BD0BB" w14:textId="77777777" w:rsidR="009B11B3" w:rsidRDefault="00B02023">
      <w:pPr>
        <w:pStyle w:val="afc"/>
        <w:numPr>
          <w:ilvl w:val="0"/>
          <w:numId w:val="12"/>
        </w:numPr>
        <w:spacing w:before="120"/>
        <w:contextualSpacing/>
        <w:jc w:val="both"/>
        <w:rPr>
          <w:rFonts w:ascii="Times New Roman" w:eastAsia="宋体" w:hAnsi="Times New Roman"/>
          <w:bCs/>
          <w:iCs/>
          <w:lang w:eastAsia="zh-CN"/>
        </w:rPr>
      </w:pPr>
      <w:r>
        <w:rPr>
          <w:rFonts w:ascii="Times New Roman" w:eastAsia="宋体" w:hAnsi="Times New Roman"/>
          <w:bCs/>
          <w:iCs/>
          <w:lang w:eastAsia="zh-CN"/>
        </w:rPr>
        <w:t>The adoption of transformer-based backbone structures</w:t>
      </w:r>
      <w:r>
        <w:rPr>
          <w:rFonts w:ascii="Times New Roman" w:eastAsia="宋体" w:hAnsi="Times New Roman"/>
          <w:b/>
          <w:iCs/>
          <w:lang w:eastAsia="zh-CN"/>
        </w:rPr>
        <w:t xml:space="preserve"> </w:t>
      </w:r>
      <w:r>
        <w:rPr>
          <w:rFonts w:ascii="Times New Roman" w:eastAsia="宋体" w:hAnsi="Times New Roman"/>
          <w:bCs/>
          <w:iCs/>
          <w:lang w:eastAsia="zh-CN"/>
        </w:rPr>
        <w:t>was agreed.</w:t>
      </w:r>
    </w:p>
    <w:p w14:paraId="211C1100" w14:textId="77777777" w:rsidR="009B11B3" w:rsidRDefault="00B02023">
      <w:pPr>
        <w:pStyle w:val="afc"/>
        <w:numPr>
          <w:ilvl w:val="0"/>
          <w:numId w:val="12"/>
        </w:numPr>
        <w:spacing w:before="120"/>
        <w:contextualSpacing/>
        <w:jc w:val="both"/>
        <w:rPr>
          <w:rFonts w:ascii="Times New Roman" w:eastAsia="宋体" w:hAnsi="Times New Roman"/>
          <w:bCs/>
          <w:iCs/>
          <w:lang w:eastAsia="zh-CN"/>
        </w:rPr>
      </w:pPr>
      <w:r>
        <w:rPr>
          <w:rFonts w:ascii="Times New Roman" w:hAnsi="Times New Roman"/>
          <w:bCs/>
          <w:iCs/>
          <w:lang w:eastAsia="zh-CN"/>
        </w:rPr>
        <w:t>A reference model architecture was provided for study.</w:t>
      </w:r>
    </w:p>
    <w:p w14:paraId="2CEBEECF" w14:textId="77777777" w:rsidR="009B11B3" w:rsidRDefault="00B02023">
      <w:pPr>
        <w:pStyle w:val="afc"/>
        <w:numPr>
          <w:ilvl w:val="0"/>
          <w:numId w:val="12"/>
        </w:numPr>
        <w:spacing w:before="120"/>
        <w:contextualSpacing/>
        <w:jc w:val="both"/>
        <w:rPr>
          <w:rFonts w:ascii="Times New Roman" w:eastAsia="宋体" w:hAnsi="Times New Roman"/>
          <w:bCs/>
          <w:iCs/>
          <w:lang w:eastAsia="zh-CN"/>
        </w:rPr>
      </w:pPr>
      <w:r>
        <w:rPr>
          <w:rFonts w:ascii="Times New Roman" w:hAnsi="Times New Roman"/>
          <w:bCs/>
          <w:iCs/>
          <w:lang w:eastAsia="zh-CN"/>
        </w:rPr>
        <w:t>Model scalability was validated, with RAN1 concluding that specifying scalable architectures and parameters is feasible.</w:t>
      </w:r>
    </w:p>
    <w:p w14:paraId="17E62B5C" w14:textId="6C793A02" w:rsidR="009B11B3" w:rsidRDefault="00B02023">
      <w:pPr>
        <w:overflowPunct/>
        <w:autoSpaceDE/>
        <w:autoSpaceDN/>
        <w:adjustRightInd/>
        <w:spacing w:before="120"/>
        <w:contextualSpacing/>
        <w:jc w:val="both"/>
        <w:textAlignment w:val="auto"/>
        <w:rPr>
          <w:bCs/>
          <w:iCs/>
          <w:sz w:val="22"/>
          <w:szCs w:val="22"/>
          <w:lang w:val="en-US" w:eastAsia="zh-CN"/>
        </w:rPr>
      </w:pPr>
      <w:r>
        <w:rPr>
          <w:bCs/>
          <w:iCs/>
          <w:sz w:val="22"/>
          <w:szCs w:val="22"/>
          <w:lang w:val="en-US" w:eastAsia="zh-CN"/>
        </w:rPr>
        <w:t xml:space="preserve">For </w:t>
      </w:r>
      <w:r w:rsidR="00BF5C7A">
        <w:rPr>
          <w:rFonts w:hint="eastAsia"/>
          <w:bCs/>
          <w:iCs/>
          <w:sz w:val="22"/>
          <w:szCs w:val="22"/>
          <w:lang w:val="en-US" w:eastAsia="zh-CN"/>
        </w:rPr>
        <w:t>Option</w:t>
      </w:r>
      <w:r w:rsidR="00BF5C7A">
        <w:rPr>
          <w:bCs/>
          <w:iCs/>
          <w:sz w:val="22"/>
          <w:szCs w:val="22"/>
          <w:lang w:val="en-US" w:eastAsia="zh-CN"/>
        </w:rPr>
        <w:t xml:space="preserve"> 1b</w:t>
      </w:r>
      <w:r>
        <w:rPr>
          <w:bCs/>
          <w:iCs/>
          <w:sz w:val="22"/>
          <w:szCs w:val="22"/>
          <w:lang w:val="en-US" w:eastAsia="zh-CN"/>
        </w:rPr>
        <w:t>, the following aspects need to further discuss and study.</w:t>
      </w:r>
    </w:p>
    <w:p w14:paraId="7052146A" w14:textId="77777777" w:rsidR="009B11B3" w:rsidRDefault="00B02023">
      <w:pPr>
        <w:pStyle w:val="afc"/>
        <w:numPr>
          <w:ilvl w:val="0"/>
          <w:numId w:val="12"/>
        </w:numPr>
        <w:spacing w:before="120"/>
        <w:contextualSpacing/>
        <w:jc w:val="both"/>
        <w:rPr>
          <w:rFonts w:ascii="Times New Roman" w:hAnsi="Times New Roman"/>
          <w:bCs/>
          <w:iCs/>
          <w:lang w:eastAsia="zh-CN"/>
        </w:rPr>
      </w:pPr>
      <w:r>
        <w:rPr>
          <w:rFonts w:ascii="Times New Roman" w:hAnsi="Times New Roman"/>
          <w:bCs/>
          <w:iCs/>
          <w:lang w:eastAsia="zh-CN"/>
        </w:rPr>
        <w:t>Model backbone structure, e.g., whether transformer is adopted or not.</w:t>
      </w:r>
    </w:p>
    <w:p w14:paraId="1C4FEDAF" w14:textId="77777777" w:rsidR="009B11B3" w:rsidRDefault="00B02023">
      <w:pPr>
        <w:pStyle w:val="afc"/>
        <w:numPr>
          <w:ilvl w:val="0"/>
          <w:numId w:val="12"/>
        </w:numPr>
        <w:spacing w:before="120"/>
        <w:contextualSpacing/>
        <w:jc w:val="both"/>
        <w:rPr>
          <w:rFonts w:ascii="Times New Roman" w:hAnsi="Times New Roman"/>
          <w:bCs/>
          <w:iCs/>
          <w:lang w:eastAsia="zh-CN"/>
        </w:rPr>
      </w:pPr>
      <w:r>
        <w:rPr>
          <w:rFonts w:ascii="Times New Roman" w:hAnsi="Times New Roman"/>
          <w:bCs/>
          <w:iCs/>
          <w:lang w:eastAsia="zh-CN"/>
        </w:rPr>
        <w:t>Reference model architecture since the hyper-parameter could be different between angle-delay domain input and spatial-frequency domain input</w:t>
      </w:r>
    </w:p>
    <w:p w14:paraId="7EB69A34" w14:textId="77777777" w:rsidR="009B11B3" w:rsidRDefault="00B02023">
      <w:pPr>
        <w:pStyle w:val="afc"/>
        <w:numPr>
          <w:ilvl w:val="0"/>
          <w:numId w:val="12"/>
        </w:numPr>
        <w:spacing w:before="120"/>
        <w:contextualSpacing/>
        <w:jc w:val="both"/>
        <w:rPr>
          <w:rFonts w:ascii="Times New Roman" w:hAnsi="Times New Roman"/>
          <w:bCs/>
          <w:iCs/>
          <w:lang w:eastAsia="zh-CN"/>
        </w:rPr>
      </w:pPr>
      <w:r>
        <w:rPr>
          <w:rFonts w:ascii="Times New Roman" w:hAnsi="Times New Roman"/>
          <w:bCs/>
          <w:iCs/>
          <w:lang w:eastAsia="zh-CN"/>
        </w:rPr>
        <w:t>The scalability of model structure due to the different choice of token dimension and feature dimension between angle-delay domain input and spatial-frequency domain input</w:t>
      </w:r>
    </w:p>
    <w:p w14:paraId="23F1EB46" w14:textId="2208408E" w:rsidR="009B11B3" w:rsidRDefault="00B02023">
      <w:pPr>
        <w:spacing w:before="120"/>
        <w:jc w:val="both"/>
        <w:rPr>
          <w:bCs/>
          <w:iCs/>
          <w:sz w:val="22"/>
          <w:szCs w:val="22"/>
          <w:lang w:val="en-US" w:eastAsia="zh-CN"/>
        </w:rPr>
      </w:pPr>
      <w:r>
        <w:rPr>
          <w:bCs/>
          <w:iCs/>
          <w:sz w:val="22"/>
          <w:szCs w:val="22"/>
          <w:lang w:val="en-US" w:eastAsia="zh-CN"/>
        </w:rPr>
        <w:t xml:space="preserve">Therefore, </w:t>
      </w:r>
      <w:r w:rsidR="00745719">
        <w:rPr>
          <w:rFonts w:hint="eastAsia"/>
          <w:bCs/>
          <w:iCs/>
          <w:sz w:val="22"/>
          <w:szCs w:val="22"/>
          <w:lang w:val="en-US" w:eastAsia="zh-CN"/>
        </w:rPr>
        <w:t>Option</w:t>
      </w:r>
      <w:r w:rsidR="00745719">
        <w:rPr>
          <w:bCs/>
          <w:iCs/>
          <w:sz w:val="22"/>
          <w:szCs w:val="22"/>
          <w:lang w:val="en-US" w:eastAsia="zh-CN"/>
        </w:rPr>
        <w:t xml:space="preserve"> 1b</w:t>
      </w:r>
      <w:r>
        <w:rPr>
          <w:bCs/>
          <w:iCs/>
          <w:sz w:val="22"/>
          <w:szCs w:val="22"/>
          <w:lang w:val="en-US" w:eastAsia="zh-CN"/>
        </w:rPr>
        <w:t xml:space="preserve"> would require substantial standardization effort. Considering performance and </w:t>
      </w:r>
      <w:r w:rsidR="005255D2">
        <w:rPr>
          <w:bCs/>
          <w:iCs/>
          <w:sz w:val="22"/>
          <w:szCs w:val="22"/>
          <w:lang w:val="en-US" w:eastAsia="zh-CN"/>
        </w:rPr>
        <w:t xml:space="preserve">standardization </w:t>
      </w:r>
      <w:r>
        <w:rPr>
          <w:bCs/>
          <w:iCs/>
          <w:sz w:val="22"/>
          <w:szCs w:val="22"/>
          <w:lang w:val="en-US" w:eastAsia="zh-CN"/>
        </w:rPr>
        <w:t>efforts, Option 1a should be supported</w:t>
      </w:r>
      <w:r w:rsidR="005255D2">
        <w:rPr>
          <w:bCs/>
          <w:iCs/>
          <w:sz w:val="22"/>
          <w:szCs w:val="22"/>
          <w:lang w:val="en-US" w:eastAsia="zh-CN"/>
        </w:rPr>
        <w:t xml:space="preserve"> as baseline</w:t>
      </w:r>
      <w:r>
        <w:rPr>
          <w:bCs/>
          <w:iCs/>
          <w:sz w:val="22"/>
          <w:szCs w:val="22"/>
          <w:lang w:val="en-US" w:eastAsia="zh-CN"/>
        </w:rPr>
        <w:t xml:space="preserve">. </w:t>
      </w:r>
    </w:p>
    <w:p w14:paraId="669CC21E" w14:textId="31A14CD2" w:rsidR="009B11B3" w:rsidRDefault="00B02023">
      <w:pPr>
        <w:jc w:val="both"/>
        <w:rPr>
          <w:b/>
          <w:i/>
          <w:sz w:val="22"/>
          <w:szCs w:val="22"/>
          <w:lang w:eastAsia="zh-CN"/>
        </w:rPr>
      </w:pPr>
      <w:r>
        <w:rPr>
          <w:b/>
          <w:i/>
          <w:sz w:val="22"/>
          <w:szCs w:val="22"/>
          <w:lang w:eastAsia="zh-CN"/>
        </w:rPr>
        <w:t>Observation 2: For</w:t>
      </w:r>
      <w:r>
        <w:rPr>
          <w:rFonts w:hint="eastAsia"/>
          <w:b/>
          <w:i/>
          <w:sz w:val="22"/>
          <w:szCs w:val="22"/>
          <w:lang w:eastAsia="zh-CN"/>
        </w:rPr>
        <w:t xml:space="preserve"> </w:t>
      </w:r>
      <w:r>
        <w:rPr>
          <w:b/>
          <w:i/>
          <w:sz w:val="22"/>
          <w:szCs w:val="22"/>
          <w:lang w:eastAsia="zh-CN"/>
        </w:rPr>
        <w:t xml:space="preserve">Option 1b, i.e., the precoding matrix represented using angular-delay domain projection, </w:t>
      </w:r>
      <w:r>
        <w:rPr>
          <w:rFonts w:hint="eastAsia"/>
          <w:b/>
          <w:i/>
          <w:sz w:val="22"/>
          <w:szCs w:val="22"/>
          <w:lang w:eastAsia="zh-CN"/>
        </w:rPr>
        <w:t xml:space="preserve">the </w:t>
      </w:r>
      <w:r>
        <w:rPr>
          <w:b/>
          <w:i/>
          <w:sz w:val="22"/>
          <w:szCs w:val="22"/>
          <w:lang w:eastAsia="zh-CN"/>
        </w:rPr>
        <w:t xml:space="preserve">model structure and the scalability of model structure need </w:t>
      </w:r>
      <w:r>
        <w:rPr>
          <w:rFonts w:hint="eastAsia"/>
          <w:b/>
          <w:i/>
          <w:sz w:val="22"/>
          <w:szCs w:val="22"/>
          <w:lang w:eastAsia="zh-CN"/>
        </w:rPr>
        <w:t>further discussion</w:t>
      </w:r>
      <w:r>
        <w:rPr>
          <w:b/>
          <w:i/>
          <w:sz w:val="22"/>
          <w:szCs w:val="22"/>
          <w:lang w:eastAsia="zh-CN"/>
        </w:rPr>
        <w:t xml:space="preserve">, which would require substantial standardization effort. </w:t>
      </w:r>
    </w:p>
    <w:p w14:paraId="7567B094" w14:textId="4E26C486" w:rsidR="009B11B3" w:rsidRDefault="00B02023">
      <w:pPr>
        <w:spacing w:before="120"/>
        <w:jc w:val="both"/>
        <w:rPr>
          <w:b/>
          <w:i/>
          <w:sz w:val="22"/>
          <w:szCs w:val="22"/>
          <w:lang w:eastAsia="zh-CN"/>
        </w:rPr>
      </w:pPr>
      <w:r>
        <w:rPr>
          <w:b/>
          <w:i/>
          <w:sz w:val="22"/>
          <w:szCs w:val="22"/>
          <w:lang w:eastAsia="zh-CN"/>
        </w:rPr>
        <w:t xml:space="preserve">Proposal </w:t>
      </w:r>
      <w:r w:rsidR="00576971">
        <w:rPr>
          <w:b/>
          <w:i/>
          <w:sz w:val="22"/>
          <w:szCs w:val="22"/>
          <w:lang w:eastAsia="zh-CN"/>
        </w:rPr>
        <w:t>1</w:t>
      </w:r>
      <w:r>
        <w:rPr>
          <w:b/>
          <w:i/>
          <w:sz w:val="22"/>
          <w:szCs w:val="22"/>
          <w:lang w:eastAsia="zh-CN"/>
        </w:rPr>
        <w:t>:</w:t>
      </w:r>
      <w:r w:rsidR="00576971">
        <w:rPr>
          <w:b/>
          <w:i/>
          <w:sz w:val="22"/>
          <w:szCs w:val="22"/>
          <w:lang w:eastAsia="zh-CN"/>
        </w:rPr>
        <w:t xml:space="preserve"> </w:t>
      </w:r>
      <w:r>
        <w:rPr>
          <w:b/>
          <w:i/>
          <w:sz w:val="22"/>
          <w:szCs w:val="22"/>
          <w:lang w:eastAsia="zh-CN"/>
        </w:rPr>
        <w:t>Support</w:t>
      </w:r>
      <w:r>
        <w:rPr>
          <w:b/>
          <w:bCs/>
          <w:iCs/>
          <w:sz w:val="22"/>
          <w:szCs w:val="22"/>
          <w:lang w:eastAsia="zh-CN"/>
        </w:rPr>
        <w:t xml:space="preserve"> </w:t>
      </w:r>
      <w:r w:rsidRPr="0095213A">
        <w:rPr>
          <w:b/>
          <w:bCs/>
          <w:i/>
          <w:sz w:val="22"/>
          <w:szCs w:val="22"/>
          <w:lang w:eastAsia="zh-CN"/>
        </w:rPr>
        <w:t>p</w:t>
      </w:r>
      <w:r>
        <w:rPr>
          <w:b/>
          <w:bCs/>
          <w:iCs/>
          <w:sz w:val="22"/>
          <w:szCs w:val="22"/>
          <w:lang w:eastAsia="zh-CN"/>
        </w:rPr>
        <w:t>re</w:t>
      </w:r>
      <w:r>
        <w:rPr>
          <w:b/>
          <w:i/>
          <w:sz w:val="22"/>
          <w:szCs w:val="22"/>
          <w:lang w:eastAsia="zh-CN"/>
        </w:rPr>
        <w:t>coding matrix in spatial-frequency domain as target CSI type</w:t>
      </w:r>
      <w:r>
        <w:rPr>
          <w:rFonts w:hint="eastAsia"/>
          <w:b/>
          <w:i/>
          <w:sz w:val="22"/>
          <w:szCs w:val="22"/>
          <w:lang w:val="en-US" w:eastAsia="zh-CN"/>
        </w:rPr>
        <w:t xml:space="preserve"> as baseline</w:t>
      </w:r>
      <w:r w:rsidR="00162BA8">
        <w:rPr>
          <w:rFonts w:hint="eastAsia"/>
          <w:b/>
          <w:i/>
          <w:sz w:val="22"/>
          <w:szCs w:val="22"/>
          <w:lang w:eastAsia="zh-CN"/>
        </w:rPr>
        <w:t>.</w:t>
      </w:r>
    </w:p>
    <w:p w14:paraId="50C300C4"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lastRenderedPageBreak/>
        <w:t>Measurement resource and CSI report configuration</w:t>
      </w:r>
    </w:p>
    <w:p w14:paraId="211268D9" w14:textId="77777777" w:rsidR="009B11B3" w:rsidRDefault="00B02023">
      <w:pPr>
        <w:spacing w:after="180" w:line="231" w:lineRule="atLeast"/>
        <w:jc w:val="both"/>
        <w:rPr>
          <w:bCs/>
          <w:iCs/>
          <w:sz w:val="22"/>
          <w:szCs w:val="22"/>
          <w:lang w:val="en-US" w:eastAsia="zh-CN"/>
        </w:rPr>
      </w:pPr>
      <w:r>
        <w:rPr>
          <w:bCs/>
          <w:iCs/>
          <w:sz w:val="22"/>
          <w:szCs w:val="22"/>
          <w:lang w:val="en-US" w:eastAsia="zh-CN"/>
        </w:rPr>
        <w:t xml:space="preserve">In [1], the potential specification enhancement on measurement resource and CSI </w:t>
      </w:r>
      <w:r>
        <w:rPr>
          <w:rFonts w:hint="eastAsia"/>
          <w:bCs/>
          <w:iCs/>
          <w:sz w:val="22"/>
          <w:szCs w:val="22"/>
          <w:lang w:val="en-US" w:eastAsia="zh-CN"/>
        </w:rPr>
        <w:t>r</w:t>
      </w:r>
      <w:r>
        <w:rPr>
          <w:bCs/>
          <w:iCs/>
          <w:sz w:val="22"/>
          <w:szCs w:val="22"/>
          <w:lang w:val="en-US" w:eastAsia="zh-CN"/>
        </w:rPr>
        <w:t>eport configurations are given as follows.</w:t>
      </w:r>
    </w:p>
    <w:p w14:paraId="33306383" w14:textId="77777777" w:rsidR="009B11B3" w:rsidRDefault="00B02023">
      <w:pPr>
        <w:pStyle w:val="B1"/>
        <w:numPr>
          <w:ilvl w:val="0"/>
          <w:numId w:val="13"/>
        </w:numPr>
        <w:rPr>
          <w:i/>
          <w:iCs/>
        </w:rPr>
      </w:pPr>
      <w:r>
        <w:rPr>
          <w:i/>
          <w:iCs/>
        </w:rPr>
        <w:t>CSI-RS configurations (not including CSI-RS pattern design enhancements)</w:t>
      </w:r>
    </w:p>
    <w:p w14:paraId="62666E15" w14:textId="77777777" w:rsidR="009B11B3" w:rsidRDefault="00B02023">
      <w:pPr>
        <w:pStyle w:val="B1"/>
        <w:numPr>
          <w:ilvl w:val="0"/>
          <w:numId w:val="13"/>
        </w:numPr>
        <w:rPr>
          <w:i/>
          <w:iCs/>
        </w:rPr>
      </w:pPr>
      <w:r>
        <w:rPr>
          <w:i/>
          <w:iCs/>
        </w:rPr>
        <w:t>CSI configuration</w:t>
      </w:r>
    </w:p>
    <w:p w14:paraId="0E99FF23" w14:textId="77777777" w:rsidR="009B11B3" w:rsidRDefault="00B02023">
      <w:pPr>
        <w:pStyle w:val="B1"/>
        <w:numPr>
          <w:ilvl w:val="1"/>
          <w:numId w:val="13"/>
        </w:numPr>
        <w:rPr>
          <w:i/>
          <w:iCs/>
        </w:rPr>
      </w:pPr>
      <w:r>
        <w:rPr>
          <w:i/>
          <w:iCs/>
        </w:rPr>
        <w:t xml:space="preserve">For network to indicate CSI reporting related information, e.g., </w:t>
      </w:r>
      <w:proofErr w:type="spellStart"/>
      <w:r>
        <w:rPr>
          <w:i/>
          <w:iCs/>
        </w:rPr>
        <w:t>gNB</w:t>
      </w:r>
      <w:proofErr w:type="spellEnd"/>
      <w:r>
        <w:rPr>
          <w:i/>
          <w:iCs/>
        </w:rPr>
        <w:t xml:space="preserve"> indication to the UE of one or more of following: </w:t>
      </w:r>
    </w:p>
    <w:p w14:paraId="44DD9D95" w14:textId="77777777" w:rsidR="009B11B3" w:rsidRDefault="00B02023">
      <w:pPr>
        <w:pStyle w:val="B1"/>
        <w:numPr>
          <w:ilvl w:val="2"/>
          <w:numId w:val="13"/>
        </w:numPr>
        <w:rPr>
          <w:i/>
          <w:iCs/>
        </w:rPr>
      </w:pPr>
      <w:r>
        <w:rPr>
          <w:i/>
          <w:iCs/>
        </w:rPr>
        <w:t>Information indicating CSI payload size</w:t>
      </w:r>
    </w:p>
    <w:p w14:paraId="04F33BFE" w14:textId="77777777" w:rsidR="009B11B3" w:rsidRDefault="00B02023">
      <w:pPr>
        <w:pStyle w:val="B1"/>
        <w:numPr>
          <w:ilvl w:val="2"/>
          <w:numId w:val="13"/>
        </w:numPr>
        <w:rPr>
          <w:i/>
          <w:iCs/>
        </w:rPr>
      </w:pPr>
      <w:r>
        <w:rPr>
          <w:i/>
          <w:iCs/>
        </w:rPr>
        <w:t>Information indicating quantization method/granularity</w:t>
      </w:r>
    </w:p>
    <w:p w14:paraId="0251311B" w14:textId="77777777" w:rsidR="009B11B3" w:rsidRDefault="00B02023">
      <w:pPr>
        <w:pStyle w:val="B1"/>
        <w:numPr>
          <w:ilvl w:val="2"/>
          <w:numId w:val="13"/>
        </w:numPr>
        <w:rPr>
          <w:i/>
          <w:iCs/>
        </w:rPr>
      </w:pPr>
      <w:r>
        <w:rPr>
          <w:i/>
          <w:iCs/>
        </w:rPr>
        <w:t>Rank restriction</w:t>
      </w:r>
    </w:p>
    <w:p w14:paraId="7FD58443" w14:textId="77777777" w:rsidR="009B11B3" w:rsidRDefault="00B02023">
      <w:pPr>
        <w:pStyle w:val="B1"/>
        <w:numPr>
          <w:ilvl w:val="2"/>
          <w:numId w:val="13"/>
        </w:numPr>
        <w:rPr>
          <w:i/>
          <w:iCs/>
        </w:rPr>
      </w:pPr>
      <w:r>
        <w:rPr>
          <w:i/>
          <w:iCs/>
        </w:rPr>
        <w:t>Other payload related aspects</w:t>
      </w:r>
    </w:p>
    <w:p w14:paraId="3D400C08" w14:textId="77777777" w:rsidR="009B11B3" w:rsidRDefault="00B02023">
      <w:pPr>
        <w:pStyle w:val="B1"/>
        <w:numPr>
          <w:ilvl w:val="0"/>
          <w:numId w:val="13"/>
        </w:numPr>
        <w:rPr>
          <w:i/>
          <w:iCs/>
        </w:rPr>
      </w:pPr>
      <w:r>
        <w:rPr>
          <w:i/>
          <w:iCs/>
        </w:rPr>
        <w:t>CSI reporting configurations</w:t>
      </w:r>
    </w:p>
    <w:p w14:paraId="0D633D39" w14:textId="77777777" w:rsidR="009B11B3" w:rsidRDefault="00B02023">
      <w:pPr>
        <w:pStyle w:val="B1"/>
        <w:numPr>
          <w:ilvl w:val="1"/>
          <w:numId w:val="13"/>
        </w:numPr>
        <w:rPr>
          <w:i/>
          <w:iCs/>
        </w:rPr>
      </w:pPr>
      <w:r>
        <w:rPr>
          <w:i/>
          <w:iCs/>
        </w:rPr>
        <w:t>For UE determination/reporting of the actual CSI payload size, UE reports related information as configured by the NW</w:t>
      </w:r>
    </w:p>
    <w:p w14:paraId="67F42D3F" w14:textId="77777777" w:rsidR="009B11B3" w:rsidRDefault="00B02023">
      <w:pPr>
        <w:rPr>
          <w:bCs/>
          <w:iCs/>
          <w:sz w:val="22"/>
          <w:szCs w:val="22"/>
          <w:lang w:val="en-US" w:eastAsia="zh-CN"/>
        </w:rPr>
      </w:pPr>
      <w:r>
        <w:rPr>
          <w:rFonts w:hint="eastAsia"/>
          <w:bCs/>
          <w:iCs/>
          <w:sz w:val="22"/>
          <w:szCs w:val="22"/>
          <w:lang w:val="en-US" w:eastAsia="zh-CN"/>
        </w:rPr>
        <w:t>I</w:t>
      </w:r>
      <w:r>
        <w:rPr>
          <w:bCs/>
          <w:iCs/>
          <w:sz w:val="22"/>
          <w:szCs w:val="22"/>
          <w:lang w:val="en-US" w:eastAsia="zh-CN"/>
        </w:rPr>
        <w:t>n this subsection, whether/how to enhance measurement resource configuration and CSI reporting configuration are respectively discussed.</w:t>
      </w:r>
    </w:p>
    <w:p w14:paraId="2B6ED626" w14:textId="77777777" w:rsidR="009B11B3" w:rsidRDefault="00B02023">
      <w:pPr>
        <w:rPr>
          <w:b/>
          <w:bCs/>
          <w:sz w:val="22"/>
          <w:szCs w:val="22"/>
          <w:u w:val="single"/>
          <w:lang w:eastAsia="zh-CN"/>
        </w:rPr>
      </w:pPr>
      <w:r>
        <w:rPr>
          <w:rFonts w:hint="eastAsia"/>
          <w:b/>
          <w:bCs/>
          <w:sz w:val="22"/>
          <w:szCs w:val="22"/>
          <w:u w:val="single"/>
          <w:lang w:eastAsia="zh-CN"/>
        </w:rPr>
        <w:t>M</w:t>
      </w:r>
      <w:r>
        <w:rPr>
          <w:b/>
          <w:bCs/>
          <w:sz w:val="22"/>
          <w:szCs w:val="22"/>
          <w:u w:val="single"/>
          <w:lang w:eastAsia="zh-CN"/>
        </w:rPr>
        <w:t>easurement resource configuration</w:t>
      </w:r>
    </w:p>
    <w:p w14:paraId="1BF07A57" w14:textId="06FAC399" w:rsidR="009B11B3" w:rsidRDefault="00B02023">
      <w:pPr>
        <w:jc w:val="both"/>
        <w:rPr>
          <w:sz w:val="22"/>
          <w:szCs w:val="22"/>
          <w:lang w:eastAsia="zh-CN"/>
        </w:rPr>
      </w:pPr>
      <w:r>
        <w:rPr>
          <w:sz w:val="22"/>
          <w:szCs w:val="22"/>
        </w:rPr>
        <w:t xml:space="preserve">The model input is derived from downlink channel information measured by NZP CSI-RS resource. In current spec, the number of NZP CSI-RS ports configuration support includes both </w:t>
      </w:r>
      <m:oMath>
        <m:r>
          <w:rPr>
            <w:rFonts w:ascii="Cambria Math" w:hAnsi="Cambria Math"/>
            <w:sz w:val="22"/>
            <w:szCs w:val="22"/>
          </w:rPr>
          <m:t>≤</m:t>
        </m:r>
      </m:oMath>
      <w:r>
        <w:rPr>
          <w:sz w:val="22"/>
          <w:szCs w:val="22"/>
        </w:rPr>
        <w:t xml:space="preserve">32 ports and </w:t>
      </w:r>
      <w:r>
        <w:rPr>
          <w:rFonts w:hint="eastAsia"/>
          <w:sz w:val="22"/>
          <w:szCs w:val="22"/>
          <w:lang w:eastAsia="zh-CN"/>
        </w:rPr>
        <w:t>&gt;</w:t>
      </w:r>
      <w:r>
        <w:rPr>
          <w:sz w:val="22"/>
          <w:szCs w:val="22"/>
        </w:rPr>
        <w:t xml:space="preserve"> 32 ports, where configurations exceeding 32 ports are achieved by aggregating multiple CSI-RS resources. Given that the existing CSI-RS configuration for channel measurement is sufficiently flexible, it is not necessary to enhance CSI-RS configuration.</w:t>
      </w:r>
    </w:p>
    <w:p w14:paraId="4A65DB89" w14:textId="5D2E7848" w:rsidR="009B11B3" w:rsidRDefault="00B02023">
      <w:pPr>
        <w:spacing w:before="120"/>
        <w:jc w:val="both"/>
        <w:rPr>
          <w:b/>
          <w:i/>
          <w:sz w:val="22"/>
          <w:szCs w:val="22"/>
          <w:lang w:eastAsia="zh-CN"/>
        </w:rPr>
      </w:pPr>
      <w:r>
        <w:rPr>
          <w:b/>
          <w:i/>
          <w:sz w:val="22"/>
          <w:szCs w:val="22"/>
          <w:lang w:eastAsia="zh-CN"/>
        </w:rPr>
        <w:t xml:space="preserve">Proposal </w:t>
      </w:r>
      <w:r w:rsidR="00576971">
        <w:rPr>
          <w:b/>
          <w:i/>
          <w:sz w:val="22"/>
          <w:szCs w:val="22"/>
          <w:lang w:eastAsia="zh-CN"/>
        </w:rPr>
        <w:t>2</w:t>
      </w:r>
      <w:r>
        <w:rPr>
          <w:b/>
          <w:i/>
          <w:sz w:val="22"/>
          <w:szCs w:val="22"/>
          <w:lang w:eastAsia="zh-CN"/>
        </w:rPr>
        <w:t xml:space="preserve">: </w:t>
      </w:r>
      <w:r>
        <w:rPr>
          <w:rFonts w:hint="eastAsia"/>
          <w:b/>
          <w:i/>
          <w:sz w:val="22"/>
          <w:szCs w:val="22"/>
          <w:lang w:eastAsia="zh-CN"/>
        </w:rPr>
        <w:t>R</w:t>
      </w:r>
      <w:r>
        <w:rPr>
          <w:b/>
          <w:i/>
          <w:sz w:val="22"/>
          <w:szCs w:val="22"/>
          <w:lang w:eastAsia="zh-CN"/>
        </w:rPr>
        <w:t xml:space="preserve">euse legacy </w:t>
      </w:r>
      <w:r>
        <w:rPr>
          <w:rFonts w:hint="eastAsia"/>
          <w:b/>
          <w:i/>
          <w:sz w:val="22"/>
          <w:szCs w:val="22"/>
          <w:lang w:eastAsia="zh-CN"/>
        </w:rPr>
        <w:t>CSI</w:t>
      </w:r>
      <w:r>
        <w:rPr>
          <w:b/>
          <w:i/>
          <w:sz w:val="22"/>
          <w:szCs w:val="22"/>
          <w:lang w:eastAsia="zh-CN"/>
        </w:rPr>
        <w:t>-RS resource configuration for channel measurement.</w:t>
      </w:r>
    </w:p>
    <w:p w14:paraId="6A6C9833" w14:textId="77777777" w:rsidR="009B11B3" w:rsidRDefault="00B02023">
      <w:pPr>
        <w:rPr>
          <w:b/>
          <w:bCs/>
          <w:sz w:val="22"/>
          <w:szCs w:val="22"/>
          <w:u w:val="single"/>
          <w:lang w:eastAsia="zh-CN"/>
        </w:rPr>
      </w:pPr>
      <w:r>
        <w:rPr>
          <w:rFonts w:hint="eastAsia"/>
          <w:b/>
          <w:bCs/>
          <w:sz w:val="22"/>
          <w:szCs w:val="22"/>
          <w:u w:val="single"/>
          <w:lang w:eastAsia="zh-CN"/>
        </w:rPr>
        <w:t>CSI</w:t>
      </w:r>
      <w:r>
        <w:rPr>
          <w:b/>
          <w:bCs/>
          <w:sz w:val="22"/>
          <w:szCs w:val="22"/>
          <w:u w:val="single"/>
          <w:lang w:eastAsia="zh-CN"/>
        </w:rPr>
        <w:t xml:space="preserve"> reporting configuration</w:t>
      </w:r>
    </w:p>
    <w:p w14:paraId="72A3564A" w14:textId="44309441" w:rsidR="009B11B3" w:rsidRDefault="00B469CE">
      <w:pPr>
        <w:jc w:val="both"/>
        <w:rPr>
          <w:sz w:val="22"/>
          <w:szCs w:val="22"/>
          <w:lang w:eastAsia="zh-CN"/>
        </w:rPr>
      </w:pPr>
      <w:r>
        <w:rPr>
          <w:rFonts w:hint="eastAsia"/>
          <w:sz w:val="22"/>
          <w:szCs w:val="22"/>
          <w:lang w:eastAsia="zh-CN"/>
        </w:rPr>
        <w:t>F</w:t>
      </w:r>
      <w:r>
        <w:rPr>
          <w:sz w:val="22"/>
          <w:szCs w:val="22"/>
          <w:lang w:eastAsia="zh-CN"/>
        </w:rPr>
        <w:t xml:space="preserve">or legacy </w:t>
      </w:r>
      <w:proofErr w:type="spellStart"/>
      <w:r>
        <w:rPr>
          <w:sz w:val="22"/>
          <w:szCs w:val="22"/>
          <w:lang w:eastAsia="zh-CN"/>
        </w:rPr>
        <w:t>eType</w:t>
      </w:r>
      <w:proofErr w:type="spellEnd"/>
      <w:r>
        <w:rPr>
          <w:sz w:val="22"/>
          <w:szCs w:val="22"/>
          <w:lang w:eastAsia="zh-CN"/>
        </w:rPr>
        <w:t xml:space="preserve"> II </w:t>
      </w:r>
      <w:proofErr w:type="gramStart"/>
      <w:r>
        <w:rPr>
          <w:sz w:val="22"/>
          <w:szCs w:val="22"/>
          <w:lang w:eastAsia="zh-CN"/>
        </w:rPr>
        <w:t>codebook based</w:t>
      </w:r>
      <w:proofErr w:type="gramEnd"/>
      <w:r>
        <w:rPr>
          <w:sz w:val="22"/>
          <w:szCs w:val="22"/>
          <w:lang w:eastAsia="zh-CN"/>
        </w:rPr>
        <w:t xml:space="preserve"> </w:t>
      </w:r>
      <w:r>
        <w:rPr>
          <w:rFonts w:hint="eastAsia"/>
          <w:sz w:val="22"/>
          <w:szCs w:val="22"/>
          <w:lang w:eastAsia="zh-CN"/>
        </w:rPr>
        <w:t>CSI</w:t>
      </w:r>
      <w:r>
        <w:rPr>
          <w:sz w:val="22"/>
          <w:szCs w:val="22"/>
          <w:lang w:eastAsia="zh-CN"/>
        </w:rPr>
        <w:t xml:space="preserve"> reporting, the CSI reporting configuration includes reporting configuration type, report quantity, reporting frequency domain granularity, and so on. Regarding to two-sided AI based CSI feedback, we think CSI reporting configuration </w:t>
      </w:r>
      <w:r w:rsidR="00AA0EF5">
        <w:rPr>
          <w:sz w:val="22"/>
          <w:szCs w:val="22"/>
          <w:lang w:eastAsia="zh-CN"/>
        </w:rPr>
        <w:t xml:space="preserve">should also </w:t>
      </w:r>
      <w:r>
        <w:rPr>
          <w:sz w:val="22"/>
          <w:szCs w:val="22"/>
          <w:lang w:eastAsia="zh-CN"/>
        </w:rPr>
        <w:t>include payload size</w:t>
      </w:r>
      <w:r w:rsidR="00B11B9C">
        <w:rPr>
          <w:sz w:val="22"/>
          <w:szCs w:val="22"/>
          <w:lang w:eastAsia="zh-CN"/>
        </w:rPr>
        <w:t xml:space="preserve"> </w:t>
      </w:r>
      <w:r w:rsidR="00B11B9C">
        <w:rPr>
          <w:rFonts w:hint="eastAsia"/>
          <w:sz w:val="22"/>
          <w:szCs w:val="22"/>
          <w:lang w:eastAsia="zh-CN"/>
        </w:rPr>
        <w:t>and</w:t>
      </w:r>
      <w:r>
        <w:rPr>
          <w:sz w:val="22"/>
          <w:szCs w:val="22"/>
          <w:lang w:eastAsia="zh-CN"/>
        </w:rPr>
        <w:t xml:space="preserve"> pairing model ID in addition to above listed information for legacy CSI reporting configuration. Payload size is used to indicate the length of CSI compression information</w:t>
      </w:r>
      <w:r w:rsidR="00AA0EF5">
        <w:rPr>
          <w:sz w:val="22"/>
          <w:szCs w:val="22"/>
          <w:lang w:eastAsia="zh-CN"/>
        </w:rPr>
        <w:t xml:space="preserve">, and how to configure payload size is discussed in subsection 2.4. The paring model ID is used to indicate UE adopting which CSI generation model to inference. </w:t>
      </w:r>
    </w:p>
    <w:p w14:paraId="713964CB" w14:textId="69B883B5" w:rsidR="009B11B3" w:rsidRDefault="00B02023">
      <w:pPr>
        <w:spacing w:before="120"/>
        <w:jc w:val="both"/>
        <w:rPr>
          <w:b/>
          <w:i/>
          <w:sz w:val="22"/>
          <w:szCs w:val="22"/>
          <w:lang w:eastAsia="zh-CN"/>
        </w:rPr>
      </w:pPr>
      <w:r>
        <w:rPr>
          <w:b/>
          <w:i/>
          <w:sz w:val="22"/>
          <w:szCs w:val="22"/>
          <w:lang w:eastAsia="zh-CN"/>
        </w:rPr>
        <w:t>Proposal</w:t>
      </w:r>
      <w:r w:rsidR="00576971">
        <w:rPr>
          <w:b/>
          <w:i/>
          <w:sz w:val="22"/>
          <w:szCs w:val="22"/>
          <w:lang w:eastAsia="zh-CN"/>
        </w:rPr>
        <w:t xml:space="preserve"> 3</w:t>
      </w:r>
      <w:r>
        <w:rPr>
          <w:b/>
          <w:i/>
          <w:sz w:val="22"/>
          <w:szCs w:val="22"/>
          <w:lang w:eastAsia="zh-CN"/>
        </w:rPr>
        <w:t>: CSI reporting configuration</w:t>
      </w:r>
      <w:r w:rsidR="009D3EF3">
        <w:rPr>
          <w:b/>
          <w:i/>
          <w:sz w:val="22"/>
          <w:szCs w:val="22"/>
          <w:lang w:eastAsia="zh-CN"/>
        </w:rPr>
        <w:t xml:space="preserve"> for two-sided AI model </w:t>
      </w:r>
      <w:r w:rsidR="00B11B9C">
        <w:rPr>
          <w:b/>
          <w:i/>
          <w:sz w:val="22"/>
          <w:szCs w:val="22"/>
          <w:lang w:eastAsia="zh-CN"/>
        </w:rPr>
        <w:t xml:space="preserve">should </w:t>
      </w:r>
      <w:r w:rsidR="009D3EF3">
        <w:rPr>
          <w:b/>
          <w:i/>
          <w:sz w:val="22"/>
          <w:szCs w:val="22"/>
          <w:lang w:eastAsia="zh-CN"/>
        </w:rPr>
        <w:t>at least include payload size</w:t>
      </w:r>
      <w:r w:rsidR="00B11B9C">
        <w:rPr>
          <w:b/>
          <w:i/>
          <w:sz w:val="22"/>
          <w:szCs w:val="22"/>
          <w:lang w:eastAsia="zh-CN"/>
        </w:rPr>
        <w:t xml:space="preserve"> and</w:t>
      </w:r>
      <w:r w:rsidR="009D3EF3">
        <w:rPr>
          <w:b/>
          <w:i/>
          <w:sz w:val="22"/>
          <w:szCs w:val="22"/>
          <w:lang w:eastAsia="zh-CN"/>
        </w:rPr>
        <w:t xml:space="preserve"> pairing </w:t>
      </w:r>
      <w:r w:rsidR="00E64B8C">
        <w:rPr>
          <w:b/>
          <w:i/>
          <w:sz w:val="22"/>
          <w:szCs w:val="22"/>
          <w:lang w:eastAsia="zh-CN"/>
        </w:rPr>
        <w:t>model ID.</w:t>
      </w:r>
    </w:p>
    <w:p w14:paraId="728ACF05" w14:textId="77777777" w:rsidR="009B11B3" w:rsidRDefault="00B02023">
      <w:pPr>
        <w:jc w:val="both"/>
        <w:rPr>
          <w:sz w:val="22"/>
          <w:szCs w:val="22"/>
          <w:lang w:eastAsia="zh-CN"/>
        </w:rPr>
      </w:pPr>
      <w:r>
        <w:rPr>
          <w:sz w:val="22"/>
          <w:szCs w:val="22"/>
          <w:lang w:eastAsia="zh-CN"/>
        </w:rPr>
        <w:t xml:space="preserve">For legacy codebook-based CSI compression reporting, </w:t>
      </w:r>
      <w:r>
        <w:rPr>
          <w:rFonts w:hint="eastAsia"/>
          <w:sz w:val="22"/>
          <w:szCs w:val="22"/>
          <w:lang w:eastAsia="zh-CN"/>
        </w:rPr>
        <w:t>C</w:t>
      </w:r>
      <w:r>
        <w:rPr>
          <w:sz w:val="22"/>
          <w:szCs w:val="22"/>
          <w:lang w:eastAsia="zh-CN"/>
        </w:rPr>
        <w:t xml:space="preserve">SI can be reported on PUSCH and PUSCH resources.  However, high-resolution codebook-based CSI (e.g., </w:t>
      </w:r>
      <w:proofErr w:type="spellStart"/>
      <w:r>
        <w:rPr>
          <w:sz w:val="22"/>
          <w:szCs w:val="22"/>
          <w:lang w:eastAsia="zh-CN"/>
        </w:rPr>
        <w:t>eType</w:t>
      </w:r>
      <w:proofErr w:type="spellEnd"/>
      <w:r>
        <w:rPr>
          <w:sz w:val="22"/>
          <w:szCs w:val="22"/>
          <w:lang w:eastAsia="zh-CN"/>
        </w:rPr>
        <w:t xml:space="preserve"> II codebook) is exclusively reported on PUSCH resources due to its larger feedback overhead. Given that the overhead range of AI-based CSI feedback is similar to that of codebook-based CSI feedback, AI based CSI should also be reported on PUSCH resources. Following legacy configuration for CSI reporting on PUSCH resource, the time behaviour of two-sided AI </w:t>
      </w:r>
      <w:proofErr w:type="gramStart"/>
      <w:r>
        <w:rPr>
          <w:sz w:val="22"/>
          <w:szCs w:val="22"/>
          <w:lang w:eastAsia="zh-CN"/>
        </w:rPr>
        <w:t>model based</w:t>
      </w:r>
      <w:proofErr w:type="gramEnd"/>
      <w:r>
        <w:rPr>
          <w:sz w:val="22"/>
          <w:szCs w:val="22"/>
          <w:lang w:eastAsia="zh-CN"/>
        </w:rPr>
        <w:t xml:space="preserve"> CSI compression reporting </w:t>
      </w:r>
      <w:r>
        <w:rPr>
          <w:rFonts w:hint="eastAsia"/>
          <w:sz w:val="22"/>
          <w:szCs w:val="22"/>
          <w:lang w:eastAsia="zh-CN"/>
        </w:rPr>
        <w:t>shou</w:t>
      </w:r>
      <w:r>
        <w:rPr>
          <w:sz w:val="22"/>
          <w:szCs w:val="22"/>
          <w:lang w:eastAsia="zh-CN"/>
        </w:rPr>
        <w:t>ld include aperiodic and semi-persistent.</w:t>
      </w:r>
    </w:p>
    <w:p w14:paraId="6289DBDB" w14:textId="17B58634" w:rsidR="009B11B3" w:rsidRDefault="00B02023">
      <w:pPr>
        <w:jc w:val="both"/>
        <w:rPr>
          <w:b/>
          <w:i/>
          <w:sz w:val="22"/>
          <w:szCs w:val="22"/>
          <w:lang w:eastAsia="zh-CN"/>
        </w:rPr>
      </w:pPr>
      <w:r>
        <w:rPr>
          <w:b/>
          <w:i/>
          <w:sz w:val="22"/>
          <w:szCs w:val="22"/>
          <w:lang w:eastAsia="zh-CN"/>
        </w:rPr>
        <w:t xml:space="preserve">Proposal </w:t>
      </w:r>
      <w:r w:rsidR="00576971">
        <w:rPr>
          <w:b/>
          <w:i/>
          <w:sz w:val="22"/>
          <w:szCs w:val="22"/>
          <w:lang w:eastAsia="zh-CN"/>
        </w:rPr>
        <w:t>4</w:t>
      </w:r>
      <w:r>
        <w:rPr>
          <w:b/>
          <w:i/>
          <w:sz w:val="22"/>
          <w:szCs w:val="22"/>
          <w:lang w:eastAsia="zh-CN"/>
        </w:rPr>
        <w:t xml:space="preserve">: AI </w:t>
      </w:r>
      <w:proofErr w:type="gramStart"/>
      <w:r>
        <w:rPr>
          <w:b/>
          <w:i/>
          <w:sz w:val="22"/>
          <w:szCs w:val="22"/>
          <w:lang w:eastAsia="zh-CN"/>
        </w:rPr>
        <w:t>model based</w:t>
      </w:r>
      <w:proofErr w:type="gramEnd"/>
      <w:r>
        <w:rPr>
          <w:b/>
          <w:i/>
          <w:sz w:val="22"/>
          <w:szCs w:val="22"/>
          <w:lang w:eastAsia="zh-CN"/>
        </w:rPr>
        <w:t xml:space="preserve"> CSI </w:t>
      </w:r>
      <w:r>
        <w:rPr>
          <w:rFonts w:hint="eastAsia"/>
          <w:b/>
          <w:i/>
          <w:sz w:val="22"/>
          <w:szCs w:val="22"/>
          <w:lang w:eastAsia="zh-CN"/>
        </w:rPr>
        <w:t xml:space="preserve">is reported </w:t>
      </w:r>
      <w:proofErr w:type="spellStart"/>
      <w:r>
        <w:rPr>
          <w:b/>
          <w:i/>
          <w:sz w:val="22"/>
          <w:szCs w:val="22"/>
          <w:lang w:eastAsia="zh-CN"/>
        </w:rPr>
        <w:t>aperiodically</w:t>
      </w:r>
      <w:proofErr w:type="spellEnd"/>
      <w:r>
        <w:rPr>
          <w:b/>
          <w:i/>
          <w:sz w:val="22"/>
          <w:szCs w:val="22"/>
          <w:lang w:eastAsia="zh-CN"/>
        </w:rPr>
        <w:t xml:space="preserve"> or semi-persistently on PUSCH resources.</w:t>
      </w:r>
    </w:p>
    <w:p w14:paraId="10F43865"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t>Two-sided AI model design for different layers or ranks</w:t>
      </w:r>
    </w:p>
    <w:p w14:paraId="5D6F0688" w14:textId="77777777" w:rsidR="009B11B3" w:rsidRDefault="00B02023">
      <w:pPr>
        <w:pStyle w:val="B1"/>
        <w:ind w:left="0" w:firstLine="0"/>
      </w:pPr>
      <w:r>
        <w:t xml:space="preserve">For CSI compression with rank ≥ 1, the following options on two-sided AI model were provided </w:t>
      </w:r>
      <w:r>
        <w:rPr>
          <w:rFonts w:hint="eastAsia"/>
          <w:lang w:eastAsia="zh-CN"/>
        </w:rPr>
        <w:t>in</w:t>
      </w:r>
      <w:r>
        <w:t xml:space="preserve"> [1]. </w:t>
      </w:r>
    </w:p>
    <w:p w14:paraId="602E2032" w14:textId="77777777" w:rsidR="009B11B3" w:rsidRDefault="00B02023">
      <w:pPr>
        <w:pStyle w:val="B1"/>
        <w:ind w:left="0" w:firstLine="0"/>
        <w:rPr>
          <w:i/>
          <w:iCs/>
        </w:rPr>
      </w:pPr>
      <w:r>
        <w:rPr>
          <w:i/>
          <w:iCs/>
        </w:rPr>
        <w:lastRenderedPageBreak/>
        <w:t>For CSI compression sub use case with rank ≥ 1, AI/ML model setting to adapt to ranks/layers to be reported amongst the following options:</w:t>
      </w:r>
    </w:p>
    <w:p w14:paraId="64960BA2" w14:textId="77777777" w:rsidR="009B11B3" w:rsidRDefault="00B02023">
      <w:pPr>
        <w:pStyle w:val="B2"/>
        <w:numPr>
          <w:ilvl w:val="0"/>
          <w:numId w:val="14"/>
        </w:numPr>
        <w:overflowPunct/>
        <w:autoSpaceDE/>
        <w:autoSpaceDN/>
        <w:adjustRightInd/>
        <w:spacing w:after="180"/>
        <w:textAlignment w:val="auto"/>
        <w:rPr>
          <w:i/>
          <w:iCs/>
          <w:lang w:eastAsia="zh-CN"/>
        </w:rPr>
      </w:pPr>
      <w:r>
        <w:rPr>
          <w:i/>
          <w:iCs/>
          <w:lang w:eastAsia="zh-CN"/>
        </w:rPr>
        <w:t xml:space="preserve">Option 1-1 (rank specific): Separated AI/ML models are trained per rank value and applied for corresponding ranks to perform individual </w:t>
      </w:r>
      <w:proofErr w:type="gramStart"/>
      <w:r>
        <w:rPr>
          <w:i/>
          <w:iCs/>
          <w:lang w:eastAsia="zh-CN"/>
        </w:rPr>
        <w:t>inference,</w:t>
      </w:r>
      <w:proofErr w:type="gramEnd"/>
      <w:r>
        <w:rPr>
          <w:i/>
          <w:iCs/>
          <w:lang w:eastAsia="zh-CN"/>
        </w:rPr>
        <w:t xml:space="preserve"> any specific model operates on multi-layers jointly.</w:t>
      </w:r>
    </w:p>
    <w:p w14:paraId="6B492E26" w14:textId="77777777" w:rsidR="009B11B3" w:rsidRDefault="00B02023">
      <w:pPr>
        <w:pStyle w:val="B2"/>
        <w:numPr>
          <w:ilvl w:val="0"/>
          <w:numId w:val="14"/>
        </w:numPr>
        <w:overflowPunct/>
        <w:autoSpaceDE/>
        <w:autoSpaceDN/>
        <w:adjustRightInd/>
        <w:spacing w:after="180"/>
        <w:textAlignment w:val="auto"/>
        <w:rPr>
          <w:i/>
          <w:iCs/>
          <w:lang w:eastAsia="zh-CN"/>
        </w:rPr>
      </w:pPr>
      <w:r>
        <w:rPr>
          <w:i/>
          <w:iCs/>
          <w:lang w:eastAsia="zh-CN"/>
        </w:rPr>
        <w:t xml:space="preserve">Option 1-2 (rank common): A unified AI/ML model is trained and applied for adaptive ranks to perform </w:t>
      </w:r>
      <w:proofErr w:type="gramStart"/>
      <w:r>
        <w:rPr>
          <w:i/>
          <w:iCs/>
          <w:lang w:eastAsia="zh-CN"/>
        </w:rPr>
        <w:t>inference,</w:t>
      </w:r>
      <w:proofErr w:type="gramEnd"/>
      <w:r>
        <w:rPr>
          <w:i/>
          <w:iCs/>
          <w:lang w:eastAsia="zh-CN"/>
        </w:rPr>
        <w:t xml:space="preserve"> the model operates on multi-layers jointly. </w:t>
      </w:r>
    </w:p>
    <w:p w14:paraId="717C6203" w14:textId="77777777" w:rsidR="009B11B3" w:rsidRDefault="00B02023">
      <w:pPr>
        <w:pStyle w:val="B2"/>
        <w:numPr>
          <w:ilvl w:val="0"/>
          <w:numId w:val="14"/>
        </w:numPr>
        <w:overflowPunct/>
        <w:autoSpaceDE/>
        <w:autoSpaceDN/>
        <w:adjustRightInd/>
        <w:spacing w:after="180"/>
        <w:textAlignment w:val="auto"/>
        <w:rPr>
          <w:i/>
          <w:iCs/>
          <w:lang w:eastAsia="zh-CN"/>
        </w:rPr>
      </w:pPr>
      <w:r>
        <w:rPr>
          <w:i/>
          <w:iCs/>
          <w:lang w:eastAsia="zh-CN"/>
        </w:rPr>
        <w:t>Option 2 (layer specific): Separated AI/ML models are trained per layer value and applied for corresponding layers to perform individual inference.</w:t>
      </w:r>
    </w:p>
    <w:p w14:paraId="4BC8F0D2" w14:textId="77777777" w:rsidR="009B11B3" w:rsidRDefault="00B02023">
      <w:pPr>
        <w:pStyle w:val="B3"/>
        <w:numPr>
          <w:ilvl w:val="1"/>
          <w:numId w:val="14"/>
        </w:numPr>
        <w:overflowPunct/>
        <w:autoSpaceDE/>
        <w:autoSpaceDN/>
        <w:adjustRightInd/>
        <w:spacing w:after="180"/>
        <w:textAlignment w:val="auto"/>
        <w:rPr>
          <w:i/>
          <w:iCs/>
          <w:lang w:eastAsia="zh-CN"/>
        </w:rPr>
      </w:pPr>
      <w:r>
        <w:rPr>
          <w:i/>
          <w:iCs/>
          <w:lang w:eastAsia="zh-CN"/>
        </w:rPr>
        <w:t>Note: input/output type is Precoding matrix</w:t>
      </w:r>
    </w:p>
    <w:p w14:paraId="76CB7922" w14:textId="77777777" w:rsidR="009B11B3" w:rsidRDefault="00B02023">
      <w:pPr>
        <w:pStyle w:val="B3"/>
        <w:numPr>
          <w:ilvl w:val="1"/>
          <w:numId w:val="14"/>
        </w:numPr>
        <w:overflowPunct/>
        <w:autoSpaceDE/>
        <w:autoSpaceDN/>
        <w:adjustRightInd/>
        <w:spacing w:after="180"/>
        <w:textAlignment w:val="auto"/>
        <w:rPr>
          <w:i/>
          <w:iCs/>
          <w:lang w:eastAsia="zh-CN"/>
        </w:rPr>
      </w:pPr>
      <w:r>
        <w:rPr>
          <w:i/>
          <w:iCs/>
          <w:lang w:eastAsia="zh-CN"/>
        </w:rPr>
        <w:t xml:space="preserve">Companies to report the setting is </w:t>
      </w:r>
    </w:p>
    <w:p w14:paraId="76F30D2D" w14:textId="77777777" w:rsidR="009B11B3" w:rsidRDefault="00B02023">
      <w:pPr>
        <w:pStyle w:val="B4"/>
        <w:numPr>
          <w:ilvl w:val="2"/>
          <w:numId w:val="14"/>
        </w:numPr>
        <w:overflowPunct/>
        <w:autoSpaceDE/>
        <w:autoSpaceDN/>
        <w:adjustRightInd/>
        <w:spacing w:after="180"/>
        <w:textAlignment w:val="auto"/>
        <w:rPr>
          <w:i/>
          <w:iCs/>
          <w:lang w:eastAsia="zh-CN"/>
        </w:rPr>
      </w:pPr>
      <w:r>
        <w:rPr>
          <w:i/>
          <w:iCs/>
        </w:rPr>
        <w:t xml:space="preserve">Option 2-1: layer specific and rank common (different models applied for different layers; for a specific layer, the same model is applied for all rank values), or </w:t>
      </w:r>
    </w:p>
    <w:p w14:paraId="654D730D" w14:textId="77777777" w:rsidR="009B11B3" w:rsidRDefault="00B02023">
      <w:pPr>
        <w:pStyle w:val="B4"/>
        <w:numPr>
          <w:ilvl w:val="2"/>
          <w:numId w:val="14"/>
        </w:numPr>
        <w:overflowPunct/>
        <w:autoSpaceDE/>
        <w:autoSpaceDN/>
        <w:adjustRightInd/>
        <w:spacing w:after="180"/>
        <w:textAlignment w:val="auto"/>
        <w:rPr>
          <w:i/>
          <w:iCs/>
          <w:lang w:eastAsia="zh-CN"/>
        </w:rPr>
      </w:pPr>
      <w:r>
        <w:rPr>
          <w:i/>
          <w:iCs/>
        </w:rPr>
        <w:t>Option 2-2: layer specific and rank specific (different models applied for different layers; for a specific layer, different models are applied for different rank values)</w:t>
      </w:r>
    </w:p>
    <w:p w14:paraId="6743B5BA" w14:textId="77777777" w:rsidR="009B11B3" w:rsidRDefault="00B02023">
      <w:pPr>
        <w:pStyle w:val="B2"/>
        <w:numPr>
          <w:ilvl w:val="0"/>
          <w:numId w:val="14"/>
        </w:numPr>
        <w:overflowPunct/>
        <w:autoSpaceDE/>
        <w:autoSpaceDN/>
        <w:adjustRightInd/>
        <w:spacing w:after="180"/>
        <w:textAlignment w:val="auto"/>
        <w:rPr>
          <w:i/>
          <w:iCs/>
          <w:lang w:eastAsia="zh-CN"/>
        </w:rPr>
      </w:pPr>
      <w:r>
        <w:rPr>
          <w:i/>
          <w:iCs/>
          <w:lang w:eastAsia="zh-CN"/>
        </w:rPr>
        <w:t>Option 3 (layer common): A unified AI/ML model is trained and applied for each layer to perform individual inference.</w:t>
      </w:r>
      <w:r>
        <w:rPr>
          <w:rFonts w:hint="eastAsia"/>
          <w:i/>
          <w:iCs/>
          <w:lang w:val="en-US" w:eastAsia="zh-CN"/>
        </w:rPr>
        <w:t xml:space="preserve">          </w:t>
      </w:r>
    </w:p>
    <w:p w14:paraId="2B9F9203" w14:textId="77777777" w:rsidR="009B11B3" w:rsidRDefault="00B02023">
      <w:pPr>
        <w:pStyle w:val="B3"/>
        <w:numPr>
          <w:ilvl w:val="1"/>
          <w:numId w:val="14"/>
        </w:numPr>
        <w:overflowPunct/>
        <w:autoSpaceDE/>
        <w:autoSpaceDN/>
        <w:adjustRightInd/>
        <w:spacing w:after="180"/>
        <w:textAlignment w:val="auto"/>
        <w:rPr>
          <w:i/>
          <w:iCs/>
          <w:lang w:eastAsia="zh-CN"/>
        </w:rPr>
      </w:pPr>
      <w:r>
        <w:rPr>
          <w:i/>
          <w:iCs/>
          <w:lang w:eastAsia="zh-CN"/>
        </w:rPr>
        <w:t>Note: input/output type is Precoding matrix</w:t>
      </w:r>
    </w:p>
    <w:p w14:paraId="23B15715" w14:textId="77777777" w:rsidR="009B11B3" w:rsidRDefault="00B02023">
      <w:pPr>
        <w:pStyle w:val="B3"/>
        <w:numPr>
          <w:ilvl w:val="1"/>
          <w:numId w:val="14"/>
        </w:numPr>
        <w:overflowPunct/>
        <w:autoSpaceDE/>
        <w:autoSpaceDN/>
        <w:adjustRightInd/>
        <w:spacing w:after="180"/>
        <w:textAlignment w:val="auto"/>
        <w:rPr>
          <w:i/>
          <w:iCs/>
          <w:lang w:eastAsia="zh-CN"/>
        </w:rPr>
      </w:pPr>
      <w:r>
        <w:rPr>
          <w:i/>
          <w:iCs/>
          <w:lang w:eastAsia="zh-CN"/>
        </w:rPr>
        <w:t xml:space="preserve">Companies to report whether the setting is </w:t>
      </w:r>
    </w:p>
    <w:p w14:paraId="656679DF" w14:textId="77777777" w:rsidR="009B11B3" w:rsidRDefault="00B02023">
      <w:pPr>
        <w:pStyle w:val="B4"/>
        <w:numPr>
          <w:ilvl w:val="2"/>
          <w:numId w:val="14"/>
        </w:numPr>
        <w:overflowPunct/>
        <w:autoSpaceDE/>
        <w:autoSpaceDN/>
        <w:adjustRightInd/>
        <w:spacing w:after="180"/>
        <w:textAlignment w:val="auto"/>
        <w:rPr>
          <w:i/>
          <w:iCs/>
        </w:rPr>
      </w:pPr>
      <w:r>
        <w:rPr>
          <w:i/>
          <w:iCs/>
        </w:rPr>
        <w:t xml:space="preserve">Option 3-1: layer common and rank common (A unified AI/ML model is applied for each layer under any rank value to perform individual inference), or </w:t>
      </w:r>
    </w:p>
    <w:p w14:paraId="2F580E6C" w14:textId="77777777" w:rsidR="009B11B3" w:rsidRDefault="00B02023">
      <w:pPr>
        <w:pStyle w:val="B4"/>
        <w:numPr>
          <w:ilvl w:val="2"/>
          <w:numId w:val="14"/>
        </w:numPr>
        <w:overflowPunct/>
        <w:autoSpaceDE/>
        <w:autoSpaceDN/>
        <w:adjustRightInd/>
        <w:spacing w:after="180"/>
        <w:textAlignment w:val="auto"/>
        <w:rPr>
          <w:i/>
          <w:iCs/>
        </w:rPr>
      </w:pPr>
      <w:r>
        <w:rPr>
          <w:i/>
          <w:iCs/>
        </w:rPr>
        <w:t>Option 3-2: layer common and rank specific (different models applied for different rank values; for a specific rank, the same model is applied for all layers)</w:t>
      </w:r>
    </w:p>
    <w:p w14:paraId="25B70951" w14:textId="1BAB962C" w:rsidR="009B11B3" w:rsidRDefault="00B02023">
      <w:pPr>
        <w:pStyle w:val="B1"/>
        <w:ind w:left="0" w:firstLine="0"/>
        <w:jc w:val="both"/>
        <w:rPr>
          <w:sz w:val="22"/>
          <w:szCs w:val="22"/>
        </w:rPr>
      </w:pPr>
      <w:r>
        <w:rPr>
          <w:sz w:val="22"/>
          <w:szCs w:val="22"/>
        </w:rPr>
        <w:t xml:space="preserve">Since the CSI payload size determination and UCI mapping depends on model design, we suggest firstly studying model design and down-selecting one option. In our view, down-selection should consider memory storage, life cycle management (LCM) and inter-vendor training collaboration complexity. This subsection analyses each option from these </w:t>
      </w:r>
      <w:r w:rsidR="00BC563A">
        <w:rPr>
          <w:sz w:val="22"/>
          <w:szCs w:val="22"/>
        </w:rPr>
        <w:t xml:space="preserve">three </w:t>
      </w:r>
      <w:r>
        <w:rPr>
          <w:sz w:val="22"/>
          <w:szCs w:val="22"/>
        </w:rPr>
        <w:t xml:space="preserve">perspectives. Assume the rank = </w:t>
      </w:r>
      <w:r>
        <w:rPr>
          <w:rFonts w:hint="eastAsia"/>
          <w:sz w:val="22"/>
          <w:szCs w:val="22"/>
        </w:rPr>
        <w:t>K</w:t>
      </w:r>
      <w:r>
        <w:rPr>
          <w:sz w:val="22"/>
          <w:szCs w:val="22"/>
        </w:rPr>
        <w:t xml:space="preserve"> and the target CSI type is precoding matrix in spatial-frequency domain.</w:t>
      </w:r>
    </w:p>
    <w:p w14:paraId="4EB3A500" w14:textId="77777777" w:rsidR="009B11B3" w:rsidRDefault="00B02023">
      <w:pPr>
        <w:pStyle w:val="afc"/>
        <w:numPr>
          <w:ilvl w:val="0"/>
          <w:numId w:val="15"/>
        </w:numPr>
        <w:ind w:left="0" w:firstLine="0"/>
        <w:jc w:val="both"/>
        <w:rPr>
          <w:rFonts w:ascii="Times New Roman" w:hAnsi="Times New Roman"/>
        </w:rPr>
      </w:pPr>
      <w:r>
        <w:rPr>
          <w:rFonts w:ascii="Times New Roman" w:hAnsi="Times New Roman"/>
        </w:rPr>
        <w:t>Memory storage</w:t>
      </w:r>
    </w:p>
    <w:p w14:paraId="5D14E0CC" w14:textId="77777777" w:rsidR="009B11B3" w:rsidRDefault="00B02023">
      <w:pPr>
        <w:spacing w:before="120"/>
        <w:jc w:val="both"/>
        <w:rPr>
          <w:rFonts w:eastAsia="Calibri"/>
          <w:sz w:val="22"/>
          <w:szCs w:val="22"/>
          <w:lang w:val="en-US"/>
        </w:rPr>
      </w:pPr>
      <w:r>
        <w:rPr>
          <w:rFonts w:eastAsia="Calibri"/>
          <w:sz w:val="22"/>
          <w:szCs w:val="22"/>
          <w:lang w:val="en-US"/>
        </w:rPr>
        <w:t xml:space="preserve">In [1], </w:t>
      </w:r>
      <w:r>
        <w:rPr>
          <w:rFonts w:eastAsia="Calibri" w:hint="eastAsia"/>
          <w:sz w:val="22"/>
          <w:szCs w:val="22"/>
          <w:lang w:val="en-US"/>
        </w:rPr>
        <w:t>m</w:t>
      </w:r>
      <w:r>
        <w:rPr>
          <w:rFonts w:eastAsia="Calibri"/>
          <w:sz w:val="22"/>
          <w:szCs w:val="22"/>
          <w:lang w:val="en-US"/>
        </w:rPr>
        <w:t xml:space="preserve">emory storage requirement for these options is provided. Option 1-1/2-1/3-2 require to store K models, and Option 1-2/3-1 require to store one model. While Option 2-2 require to store </w:t>
      </w:r>
      <m:oMath>
        <m:nary>
          <m:naryPr>
            <m:chr m:val="∑"/>
            <m:limLoc m:val="subSup"/>
            <m:ctrlPr>
              <w:rPr>
                <w:rFonts w:ascii="Cambria Math" w:eastAsia="Calibri" w:hAnsi="Cambria Math"/>
                <w:sz w:val="22"/>
                <w:szCs w:val="22"/>
                <w:lang w:val="en-US"/>
              </w:rPr>
            </m:ctrlPr>
          </m:naryPr>
          <m:sub>
            <m:r>
              <w:rPr>
                <w:rFonts w:ascii="Cambria Math" w:eastAsia="Calibri" w:hAnsi="Cambria Math" w:hint="eastAsia"/>
                <w:sz w:val="22"/>
                <w:szCs w:val="22"/>
                <w:lang w:val="en-US"/>
              </w:rPr>
              <m:t>l</m:t>
            </m:r>
            <m:r>
              <m:rPr>
                <m:sty m:val="p"/>
              </m:rPr>
              <w:rPr>
                <w:rFonts w:ascii="Cambria Math" w:eastAsia="Calibri" w:hAnsi="Cambria Math"/>
                <w:sz w:val="22"/>
                <w:szCs w:val="22"/>
                <w:lang w:val="en-US"/>
              </w:rPr>
              <m:t>=1</m:t>
            </m:r>
          </m:sub>
          <m:sup>
            <m:r>
              <w:rPr>
                <w:rFonts w:ascii="Cambria Math" w:eastAsia="Calibri" w:hAnsi="Cambria Math"/>
                <w:sz w:val="22"/>
                <w:szCs w:val="22"/>
                <w:lang w:val="en-US"/>
              </w:rPr>
              <m:t>K</m:t>
            </m:r>
          </m:sup>
          <m:e>
            <m:r>
              <w:rPr>
                <w:rFonts w:ascii="Cambria Math" w:eastAsia="Calibri" w:hAnsi="Cambria Math"/>
                <w:sz w:val="22"/>
                <w:szCs w:val="22"/>
                <w:lang w:val="en-US"/>
              </w:rPr>
              <m:t>l</m:t>
            </m:r>
          </m:e>
        </m:nary>
      </m:oMath>
      <w:r>
        <w:rPr>
          <w:rFonts w:eastAsia="Calibri"/>
          <w:sz w:val="22"/>
          <w:szCs w:val="22"/>
          <w:lang w:val="en-US"/>
        </w:rPr>
        <w:t xml:space="preserve">  models. Hence, Option 1-2 and 3-1 needs least memory storage a</w:t>
      </w:r>
      <w:proofErr w:type="spellStart"/>
      <w:r>
        <w:rPr>
          <w:rFonts w:eastAsia="Calibri"/>
          <w:sz w:val="22"/>
          <w:szCs w:val="22"/>
          <w:lang w:val="en-US"/>
        </w:rPr>
        <w:t>mong</w:t>
      </w:r>
      <w:proofErr w:type="spellEnd"/>
      <w:r>
        <w:rPr>
          <w:rFonts w:eastAsia="Calibri"/>
          <w:sz w:val="22"/>
          <w:szCs w:val="22"/>
          <w:lang w:val="en-US"/>
        </w:rPr>
        <w:t xml:space="preserve"> these options. </w:t>
      </w:r>
    </w:p>
    <w:p w14:paraId="335C93BC" w14:textId="77777777" w:rsidR="009B11B3" w:rsidRDefault="00B02023">
      <w:pPr>
        <w:pStyle w:val="afc"/>
        <w:numPr>
          <w:ilvl w:val="0"/>
          <w:numId w:val="15"/>
        </w:numPr>
        <w:ind w:left="0" w:firstLine="0"/>
        <w:jc w:val="both"/>
        <w:rPr>
          <w:rFonts w:ascii="Times New Roman" w:hAnsi="Times New Roman"/>
        </w:rPr>
      </w:pPr>
      <w:r>
        <w:rPr>
          <w:rFonts w:ascii="Times New Roman" w:hAnsi="Times New Roman"/>
        </w:rPr>
        <w:t>LCM complexity</w:t>
      </w:r>
    </w:p>
    <w:p w14:paraId="1053B824" w14:textId="77777777" w:rsidR="009B11B3" w:rsidRDefault="00B02023">
      <w:pPr>
        <w:pStyle w:val="afc"/>
        <w:spacing w:before="120" w:after="120"/>
        <w:ind w:left="0"/>
        <w:jc w:val="both"/>
        <w:rPr>
          <w:rFonts w:ascii="Times New Roman" w:eastAsiaTheme="minorEastAsia" w:hAnsi="Times New Roman"/>
          <w:lang w:eastAsia="zh-CN"/>
        </w:rPr>
      </w:pPr>
      <w:r>
        <w:rPr>
          <w:rFonts w:ascii="Times New Roman" w:eastAsiaTheme="minorEastAsia" w:hAnsi="Times New Roman"/>
          <w:lang w:eastAsia="zh-CN"/>
        </w:rPr>
        <w:t>During model inference, more AI models require more efforts to monitor each AI model performance, which results larger LCM complexity. Since Option 1-2/3-1 only need to storge one AI model, the LCM complexity of Option 1-2/3-1 is lower than other options.</w:t>
      </w:r>
    </w:p>
    <w:p w14:paraId="7BCEDDA3" w14:textId="77777777" w:rsidR="009B11B3" w:rsidRDefault="00B02023">
      <w:pPr>
        <w:pStyle w:val="afc"/>
        <w:numPr>
          <w:ilvl w:val="0"/>
          <w:numId w:val="15"/>
        </w:numPr>
        <w:spacing w:before="120" w:after="120"/>
        <w:ind w:left="0" w:firstLine="0"/>
        <w:jc w:val="both"/>
        <w:rPr>
          <w:rFonts w:ascii="Times New Roman" w:hAnsi="Times New Roman"/>
        </w:rPr>
      </w:pPr>
      <w:r>
        <w:rPr>
          <w:rFonts w:ascii="Times New Roman" w:hAnsi="Times New Roman"/>
        </w:rPr>
        <w:t>Inter-vendor training collaboration complexity</w:t>
      </w:r>
    </w:p>
    <w:p w14:paraId="53F0637E" w14:textId="77777777" w:rsidR="009B11B3" w:rsidRDefault="00B02023">
      <w:pPr>
        <w:spacing w:before="120"/>
        <w:jc w:val="both"/>
        <w:rPr>
          <w:rFonts w:eastAsiaTheme="minorEastAsia"/>
          <w:sz w:val="22"/>
          <w:szCs w:val="22"/>
          <w:lang w:eastAsia="zh-CN"/>
        </w:rPr>
      </w:pPr>
      <w:r>
        <w:rPr>
          <w:rFonts w:eastAsiaTheme="minorEastAsia"/>
          <w:sz w:val="22"/>
          <w:szCs w:val="22"/>
          <w:lang w:eastAsia="zh-CN"/>
        </w:rPr>
        <w:t>In the Rel-19 study on two-side AI model training collaboration, Direction C (Fully standardized reference model with both structure and parameters) and Direction A with Option 3a-1 (where CSI generation parameters are exchanged from the network side to UE side) and Option 4-1 (where the dataset exchanged from network side to UE side comprises target CSI and CSI feedback pairs) were proposed.</w:t>
      </w:r>
    </w:p>
    <w:p w14:paraId="71BD551A" w14:textId="12F909B9" w:rsidR="009B11B3" w:rsidRDefault="00B02023">
      <w:pPr>
        <w:spacing w:before="120"/>
        <w:jc w:val="both"/>
        <w:rPr>
          <w:rFonts w:eastAsiaTheme="minorEastAsia"/>
          <w:sz w:val="22"/>
          <w:szCs w:val="22"/>
          <w:lang w:val="en-US" w:eastAsia="zh-CN"/>
        </w:rPr>
      </w:pPr>
      <w:r>
        <w:rPr>
          <w:rFonts w:eastAsiaTheme="minorEastAsia"/>
          <w:sz w:val="22"/>
          <w:szCs w:val="22"/>
          <w:lang w:eastAsia="zh-CN"/>
        </w:rPr>
        <w:lastRenderedPageBreak/>
        <w:t xml:space="preserve">For Direction C and Option 3a-1, more AI models lead to more standardized model structures or model, which would require increased standardization efforts. Regarding Option 4-1, the AI models would face higher training complexity compared to other </w:t>
      </w:r>
      <w:r w:rsidR="00E64B8C">
        <w:rPr>
          <w:rFonts w:eastAsiaTheme="minorEastAsia"/>
          <w:sz w:val="22"/>
          <w:szCs w:val="22"/>
          <w:lang w:eastAsia="zh-CN"/>
        </w:rPr>
        <w:t>options.</w:t>
      </w:r>
      <w:r w:rsidR="00E64B8C">
        <w:rPr>
          <w:rFonts w:eastAsiaTheme="minorEastAsia"/>
          <w:sz w:val="22"/>
          <w:szCs w:val="22"/>
          <w:lang w:val="en-US" w:eastAsia="zh-CN"/>
        </w:rPr>
        <w:t xml:space="preserve"> In</w:t>
      </w:r>
      <w:r>
        <w:rPr>
          <w:rFonts w:eastAsiaTheme="minorEastAsia"/>
          <w:sz w:val="22"/>
          <w:szCs w:val="22"/>
          <w:lang w:val="en-US" w:eastAsia="zh-CN"/>
        </w:rPr>
        <w:t xml:space="preserve"> contrast, Option 1-2 and Option 3-1 demonstrate advantages by requiring fewer specification efforts compared to Option 3a-1 and Direction C, while also maintaining lower model training complexity compared to Option 4-1.</w:t>
      </w:r>
      <w:r>
        <w:rPr>
          <w:rFonts w:eastAsiaTheme="minorEastAsia"/>
          <w:sz w:val="22"/>
          <w:szCs w:val="22"/>
          <w:lang w:eastAsia="zh-CN"/>
        </w:rPr>
        <w:t xml:space="preserve"> </w:t>
      </w:r>
    </w:p>
    <w:p w14:paraId="283E13D1" w14:textId="740312F6" w:rsidR="009B11B3" w:rsidRDefault="00B02023">
      <w:pPr>
        <w:pStyle w:val="afc"/>
        <w:spacing w:before="120" w:after="120"/>
        <w:ind w:left="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above discussion, Table 1 summarizes the memory storage, LCM complexity and inter-vendor training collaboration complexity for these options. </w:t>
      </w:r>
    </w:p>
    <w:p w14:paraId="51F0C9C4" w14:textId="77777777" w:rsidR="009B11B3" w:rsidRDefault="00B02023">
      <w:pPr>
        <w:pStyle w:val="afc"/>
        <w:spacing w:before="120" w:after="120"/>
        <w:ind w:left="0"/>
        <w:jc w:val="center"/>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 xml:space="preserve">able 1: Model complexity, memory storage, LCM complexity and inter-vendor training collaboration complexity for different options </w:t>
      </w:r>
    </w:p>
    <w:tbl>
      <w:tblPr>
        <w:tblStyle w:val="af4"/>
        <w:tblW w:w="0" w:type="auto"/>
        <w:jc w:val="center"/>
        <w:tblLook w:val="04A0" w:firstRow="1" w:lastRow="0" w:firstColumn="1" w:lastColumn="0" w:noHBand="0" w:noVBand="1"/>
      </w:tblPr>
      <w:tblGrid>
        <w:gridCol w:w="1347"/>
        <w:gridCol w:w="1058"/>
        <w:gridCol w:w="1139"/>
        <w:gridCol w:w="1134"/>
        <w:gridCol w:w="4531"/>
      </w:tblGrid>
      <w:tr w:rsidR="00C75CAB" w14:paraId="3B0253C5" w14:textId="77777777" w:rsidTr="0095213A">
        <w:trPr>
          <w:jc w:val="center"/>
        </w:trPr>
        <w:tc>
          <w:tcPr>
            <w:tcW w:w="1347" w:type="dxa"/>
          </w:tcPr>
          <w:p w14:paraId="1D29D30D" w14:textId="7466D193" w:rsidR="00C75CAB" w:rsidRDefault="00E64B8C" w:rsidP="007B0AB3">
            <w:pPr>
              <w:jc w:val="center"/>
              <w:rPr>
                <w:lang w:val="en-US" w:eastAsia="zh-CN"/>
              </w:rPr>
            </w:pPr>
            <w:r>
              <w:rPr>
                <w:rFonts w:hint="eastAsia"/>
                <w:lang w:val="en-US" w:eastAsia="zh-CN"/>
              </w:rPr>
              <w:t>Option</w:t>
            </w:r>
            <w:r>
              <w:rPr>
                <w:lang w:val="en-US" w:eastAsia="zh-CN"/>
              </w:rPr>
              <w:t>s</w:t>
            </w:r>
          </w:p>
        </w:tc>
        <w:tc>
          <w:tcPr>
            <w:tcW w:w="1058" w:type="dxa"/>
          </w:tcPr>
          <w:p w14:paraId="689251C4" w14:textId="77777777" w:rsidR="00C75CAB" w:rsidRDefault="00C75CAB">
            <w:pPr>
              <w:jc w:val="center"/>
              <w:rPr>
                <w:lang w:val="en-US" w:eastAsia="zh-CN"/>
              </w:rPr>
            </w:pPr>
            <w:r>
              <w:rPr>
                <w:rFonts w:hint="eastAsia"/>
                <w:lang w:val="en-US" w:eastAsia="zh-CN"/>
              </w:rPr>
              <w:t>N</w:t>
            </w:r>
            <w:r>
              <w:rPr>
                <w:lang w:val="en-US" w:eastAsia="zh-CN"/>
              </w:rPr>
              <w:t>umber of models</w:t>
            </w:r>
          </w:p>
        </w:tc>
        <w:tc>
          <w:tcPr>
            <w:tcW w:w="1139" w:type="dxa"/>
          </w:tcPr>
          <w:p w14:paraId="7B90B1F6" w14:textId="77777777" w:rsidR="00C75CAB" w:rsidRDefault="00C75CAB">
            <w:pPr>
              <w:jc w:val="center"/>
              <w:rPr>
                <w:lang w:val="en-US" w:eastAsia="zh-CN"/>
              </w:rPr>
            </w:pPr>
            <w:r>
              <w:rPr>
                <w:lang w:val="en-US" w:eastAsia="zh-CN"/>
              </w:rPr>
              <w:t>Memory storage</w:t>
            </w:r>
          </w:p>
        </w:tc>
        <w:tc>
          <w:tcPr>
            <w:tcW w:w="1134" w:type="dxa"/>
          </w:tcPr>
          <w:p w14:paraId="79082BD7" w14:textId="77777777" w:rsidR="00C75CAB" w:rsidRDefault="00C75CAB">
            <w:pPr>
              <w:jc w:val="center"/>
              <w:rPr>
                <w:lang w:val="en-US" w:eastAsia="zh-CN"/>
              </w:rPr>
            </w:pPr>
            <w:r>
              <w:rPr>
                <w:rFonts w:hint="eastAsia"/>
                <w:lang w:val="en-US" w:eastAsia="zh-CN"/>
              </w:rPr>
              <w:t>L</w:t>
            </w:r>
            <w:r>
              <w:rPr>
                <w:lang w:val="en-US" w:eastAsia="zh-CN"/>
              </w:rPr>
              <w:t>CM complexity</w:t>
            </w:r>
          </w:p>
        </w:tc>
        <w:tc>
          <w:tcPr>
            <w:tcW w:w="4531" w:type="dxa"/>
          </w:tcPr>
          <w:p w14:paraId="6CCA47F9" w14:textId="77777777" w:rsidR="00C75CAB" w:rsidRDefault="00C75CAB">
            <w:pPr>
              <w:jc w:val="center"/>
              <w:rPr>
                <w:lang w:val="en-US" w:eastAsia="zh-CN"/>
              </w:rPr>
            </w:pPr>
            <w:r>
              <w:rPr>
                <w:lang w:val="en-US" w:eastAsia="zh-CN"/>
              </w:rPr>
              <w:t>Inter-vendor training</w:t>
            </w:r>
          </w:p>
          <w:p w14:paraId="4986D283" w14:textId="77777777" w:rsidR="00C75CAB" w:rsidRDefault="00C75CAB">
            <w:pPr>
              <w:jc w:val="center"/>
              <w:rPr>
                <w:lang w:val="en-US" w:eastAsia="zh-CN"/>
              </w:rPr>
            </w:pPr>
            <w:r>
              <w:rPr>
                <w:lang w:val="en-US" w:eastAsia="zh-CN"/>
              </w:rPr>
              <w:t xml:space="preserve"> collaboration complexity</w:t>
            </w:r>
          </w:p>
        </w:tc>
      </w:tr>
      <w:tr w:rsidR="00C75CAB" w14:paraId="350140AC" w14:textId="77777777" w:rsidTr="0095213A">
        <w:trPr>
          <w:jc w:val="center"/>
        </w:trPr>
        <w:tc>
          <w:tcPr>
            <w:tcW w:w="1347" w:type="dxa"/>
          </w:tcPr>
          <w:p w14:paraId="6354850E" w14:textId="77777777" w:rsidR="00C75CAB" w:rsidRDefault="00C75CAB">
            <w:pPr>
              <w:rPr>
                <w:lang w:val="en-US" w:eastAsia="zh-CN"/>
              </w:rPr>
            </w:pPr>
            <w:r>
              <w:t xml:space="preserve">Option 1-1: </w:t>
            </w:r>
            <w:r>
              <w:rPr>
                <w:lang w:val="en-US" w:eastAsia="zh-CN"/>
              </w:rPr>
              <w:t>Rank specific</w:t>
            </w:r>
          </w:p>
        </w:tc>
        <w:tc>
          <w:tcPr>
            <w:tcW w:w="1058" w:type="dxa"/>
          </w:tcPr>
          <w:p w14:paraId="3C8157C8" w14:textId="77777777" w:rsidR="00C75CAB" w:rsidRDefault="00C75CAB">
            <w:pPr>
              <w:spacing w:before="500"/>
              <w:jc w:val="center"/>
              <w:rPr>
                <w:lang w:eastAsia="zh-CN"/>
              </w:rPr>
            </w:pPr>
            <m:oMathPara>
              <m:oMath>
                <m:r>
                  <w:rPr>
                    <w:rFonts w:ascii="Cambria Math" w:hAnsi="Cambria Math" w:hint="eastAsia"/>
                    <w:lang w:eastAsia="zh-CN"/>
                  </w:rPr>
                  <m:t>K</m:t>
                </m:r>
              </m:oMath>
            </m:oMathPara>
          </w:p>
        </w:tc>
        <w:tc>
          <w:tcPr>
            <w:tcW w:w="1139" w:type="dxa"/>
          </w:tcPr>
          <w:p w14:paraId="041ABCF7" w14:textId="77777777" w:rsidR="00C75CAB" w:rsidRDefault="00C75CAB">
            <w:pPr>
              <w:spacing w:before="600"/>
              <w:rPr>
                <w:lang w:val="en-US" w:eastAsia="zh-CN"/>
              </w:rPr>
            </w:pPr>
            <w:r>
              <w:rPr>
                <w:lang w:val="en-US" w:eastAsia="zh-CN"/>
              </w:rPr>
              <w:t>Medium</w:t>
            </w:r>
          </w:p>
        </w:tc>
        <w:tc>
          <w:tcPr>
            <w:tcW w:w="1134" w:type="dxa"/>
          </w:tcPr>
          <w:p w14:paraId="10D00EF9" w14:textId="77777777" w:rsidR="00C75CAB" w:rsidRDefault="00C75CAB">
            <w:pPr>
              <w:spacing w:before="600"/>
              <w:rPr>
                <w:lang w:val="en-US" w:eastAsia="zh-CN"/>
              </w:rPr>
            </w:pPr>
            <w:r>
              <w:rPr>
                <w:lang w:val="en-US" w:eastAsia="zh-CN"/>
              </w:rPr>
              <w:t>M</w:t>
            </w:r>
            <w:r>
              <w:rPr>
                <w:rFonts w:hint="eastAsia"/>
                <w:lang w:val="en-US" w:eastAsia="zh-CN"/>
              </w:rPr>
              <w:t>ed</w:t>
            </w:r>
            <w:r>
              <w:rPr>
                <w:lang w:val="en-US" w:eastAsia="zh-CN"/>
              </w:rPr>
              <w:t xml:space="preserve">ium </w:t>
            </w:r>
          </w:p>
        </w:tc>
        <w:tc>
          <w:tcPr>
            <w:tcW w:w="4531" w:type="dxa"/>
          </w:tcPr>
          <w:p w14:paraId="18DB25A0" w14:textId="7982E615"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Medium spec efforts</w:t>
            </w:r>
            <w:r w:rsidR="00C75CAB">
              <w:rPr>
                <w:rFonts w:ascii="Times New Roman" w:eastAsia="宋体" w:hAnsi="Times New Roman"/>
                <w:sz w:val="20"/>
                <w:szCs w:val="20"/>
                <w:lang w:eastAsia="zh-CN"/>
              </w:rPr>
              <w:t xml:space="preserve"> </w:t>
            </w:r>
            <w:r w:rsidR="00C75CAB">
              <w:rPr>
                <w:rFonts w:ascii="Times New Roman" w:eastAsia="宋体" w:hAnsi="Times New Roman" w:hint="eastAsia"/>
                <w:sz w:val="20"/>
                <w:szCs w:val="20"/>
                <w:lang w:val="en-GB" w:eastAsia="zh-CN"/>
              </w:rPr>
              <w:t>or parameters exchange</w:t>
            </w:r>
            <w:r w:rsidR="00C75CAB">
              <w:rPr>
                <w:rFonts w:ascii="Times New Roman" w:eastAsia="宋体" w:hAnsi="Times New Roman"/>
                <w:sz w:val="20"/>
                <w:szCs w:val="20"/>
                <w:lang w:val="en-GB" w:eastAsia="zh-CN"/>
              </w:rPr>
              <w:t xml:space="preserve"> </w:t>
            </w:r>
            <w:r w:rsidR="00C75CAB">
              <w:rPr>
                <w:rFonts w:ascii="Times New Roman" w:eastAsia="宋体" w:hAnsi="Times New Roman"/>
                <w:sz w:val="20"/>
                <w:szCs w:val="20"/>
                <w:lang w:eastAsia="zh-CN"/>
              </w:rPr>
              <w:t xml:space="preserve">for </w:t>
            </w:r>
            <w:r w:rsidR="00C75CAB">
              <w:rPr>
                <w:rFonts w:ascii="Times New Roman" w:eastAsia="宋体" w:hAnsi="Times New Roman" w:hint="eastAsia"/>
                <w:sz w:val="20"/>
                <w:szCs w:val="20"/>
                <w:lang w:eastAsia="zh-CN"/>
              </w:rPr>
              <w:t>O</w:t>
            </w:r>
            <w:r w:rsidR="00C75CAB">
              <w:rPr>
                <w:rFonts w:ascii="Times New Roman" w:eastAsia="宋体" w:hAnsi="Times New Roman"/>
                <w:sz w:val="20"/>
                <w:szCs w:val="20"/>
                <w:lang w:eastAsia="zh-CN"/>
              </w:rPr>
              <w:t>ption 3a-1 and Direction C</w:t>
            </w:r>
          </w:p>
          <w:p w14:paraId="533AE378" w14:textId="330DADD3"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Medium model</w:t>
            </w:r>
            <w:r w:rsidR="00C75CAB">
              <w:rPr>
                <w:rFonts w:ascii="Times New Roman" w:eastAsia="宋体" w:hAnsi="Times New Roman"/>
                <w:sz w:val="20"/>
                <w:szCs w:val="20"/>
                <w:lang w:eastAsia="zh-CN"/>
              </w:rPr>
              <w:t xml:space="preserve"> training complexity for Option 4-1</w:t>
            </w:r>
          </w:p>
        </w:tc>
      </w:tr>
      <w:tr w:rsidR="00C75CAB" w14:paraId="097A4C2E" w14:textId="77777777" w:rsidTr="0095213A">
        <w:trPr>
          <w:jc w:val="center"/>
        </w:trPr>
        <w:tc>
          <w:tcPr>
            <w:tcW w:w="1347" w:type="dxa"/>
          </w:tcPr>
          <w:p w14:paraId="0C1AD8AF" w14:textId="77777777" w:rsidR="00C75CAB" w:rsidRDefault="00C75CAB">
            <w:pPr>
              <w:rPr>
                <w:lang w:val="en-US" w:eastAsia="zh-CN"/>
              </w:rPr>
            </w:pPr>
            <w:r>
              <w:t xml:space="preserve">Option 1-2: </w:t>
            </w:r>
            <w:r>
              <w:rPr>
                <w:lang w:val="en-US" w:eastAsia="zh-CN"/>
              </w:rPr>
              <w:t>Rank common</w:t>
            </w:r>
          </w:p>
        </w:tc>
        <w:tc>
          <w:tcPr>
            <w:tcW w:w="1058" w:type="dxa"/>
          </w:tcPr>
          <w:p w14:paraId="7CF76F03" w14:textId="77777777" w:rsidR="00C75CAB" w:rsidRDefault="00C75CAB">
            <w:pPr>
              <w:spacing w:before="500"/>
              <w:jc w:val="center"/>
              <w:rPr>
                <w:lang w:eastAsia="zh-CN"/>
              </w:rPr>
            </w:pPr>
            <w:r>
              <w:rPr>
                <w:lang w:val="en-US" w:eastAsia="zh-CN"/>
              </w:rPr>
              <w:t>One</w:t>
            </w:r>
          </w:p>
        </w:tc>
        <w:tc>
          <w:tcPr>
            <w:tcW w:w="1139" w:type="dxa"/>
          </w:tcPr>
          <w:p w14:paraId="2A53E7B2" w14:textId="77777777" w:rsidR="00C75CAB" w:rsidRDefault="00C75CAB">
            <w:pPr>
              <w:spacing w:before="400"/>
              <w:rPr>
                <w:lang w:val="en-US" w:eastAsia="zh-CN"/>
              </w:rPr>
            </w:pPr>
            <w:r>
              <w:rPr>
                <w:lang w:val="en-US" w:eastAsia="zh-CN"/>
              </w:rPr>
              <w:t xml:space="preserve">Smaller </w:t>
            </w:r>
          </w:p>
        </w:tc>
        <w:tc>
          <w:tcPr>
            <w:tcW w:w="1134" w:type="dxa"/>
          </w:tcPr>
          <w:p w14:paraId="6FEC5747" w14:textId="77777777" w:rsidR="00C75CAB" w:rsidRDefault="00C75CAB">
            <w:pPr>
              <w:spacing w:before="400"/>
              <w:rPr>
                <w:lang w:val="en-US" w:eastAsia="zh-CN"/>
              </w:rPr>
            </w:pPr>
            <w:r>
              <w:rPr>
                <w:rFonts w:hint="eastAsia"/>
                <w:lang w:val="en-US" w:eastAsia="zh-CN"/>
              </w:rPr>
              <w:t>L</w:t>
            </w:r>
            <w:r>
              <w:rPr>
                <w:lang w:val="en-US" w:eastAsia="zh-CN"/>
              </w:rPr>
              <w:t xml:space="preserve">ower </w:t>
            </w:r>
          </w:p>
        </w:tc>
        <w:tc>
          <w:tcPr>
            <w:tcW w:w="4531" w:type="dxa"/>
          </w:tcPr>
          <w:p w14:paraId="58DD20CC" w14:textId="5719CFDC" w:rsidR="00C75CAB" w:rsidRDefault="00C75CAB">
            <w:pPr>
              <w:pStyle w:val="afc"/>
              <w:numPr>
                <w:ilvl w:val="0"/>
                <w:numId w:val="16"/>
              </w:numPr>
              <w:rPr>
                <w:rFonts w:ascii="Times New Roman" w:eastAsia="宋体" w:hAnsi="Times New Roman"/>
                <w:sz w:val="20"/>
                <w:szCs w:val="20"/>
                <w:lang w:eastAsia="zh-CN"/>
              </w:rPr>
            </w:pPr>
            <w:r>
              <w:rPr>
                <w:rFonts w:ascii="Times New Roman" w:eastAsiaTheme="minorEastAsia" w:hAnsi="Times New Roman"/>
                <w:lang w:eastAsia="zh-CN"/>
              </w:rPr>
              <w:t xml:space="preserve">Fewer </w:t>
            </w:r>
            <w:r>
              <w:rPr>
                <w:rFonts w:ascii="Times New Roman" w:eastAsia="宋体" w:hAnsi="Times New Roman"/>
                <w:sz w:val="20"/>
                <w:szCs w:val="20"/>
                <w:lang w:eastAsia="zh-CN"/>
              </w:rPr>
              <w:t xml:space="preserve">spec </w:t>
            </w:r>
            <w:r w:rsidR="007B0AB3">
              <w:rPr>
                <w:rFonts w:ascii="Times New Roman" w:eastAsia="宋体" w:hAnsi="Times New Roman"/>
                <w:sz w:val="20"/>
                <w:szCs w:val="20"/>
                <w:lang w:eastAsia="zh-CN"/>
              </w:rPr>
              <w:t>efforts for</w:t>
            </w:r>
            <w:r>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3a-1 and Direction C</w:t>
            </w:r>
          </w:p>
          <w:p w14:paraId="55759427" w14:textId="77777777" w:rsidR="00C75CAB" w:rsidRDefault="00C75CAB">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Lower model training complexity for Option 4-1</w:t>
            </w:r>
          </w:p>
        </w:tc>
      </w:tr>
      <w:tr w:rsidR="00C75CAB" w14:paraId="40407E4D" w14:textId="77777777" w:rsidTr="0095213A">
        <w:trPr>
          <w:jc w:val="center"/>
        </w:trPr>
        <w:tc>
          <w:tcPr>
            <w:tcW w:w="1347" w:type="dxa"/>
          </w:tcPr>
          <w:p w14:paraId="33C937C9" w14:textId="77777777" w:rsidR="00C75CAB" w:rsidRDefault="00C75CAB">
            <w:pPr>
              <w:rPr>
                <w:lang w:val="en-US" w:eastAsia="zh-CN"/>
              </w:rPr>
            </w:pPr>
            <w:r>
              <w:t>Option 2-1: Layer specific and rank common</w:t>
            </w:r>
          </w:p>
        </w:tc>
        <w:tc>
          <w:tcPr>
            <w:tcW w:w="1058" w:type="dxa"/>
          </w:tcPr>
          <w:p w14:paraId="496DE0E7" w14:textId="77777777" w:rsidR="00C75CAB" w:rsidRDefault="00C75CAB">
            <w:pPr>
              <w:spacing w:before="500"/>
              <w:jc w:val="center"/>
              <w:rPr>
                <w:highlight w:val="yellow"/>
                <w:lang w:eastAsia="zh-CN"/>
              </w:rPr>
            </w:pPr>
            <m:oMathPara>
              <m:oMath>
                <m:r>
                  <w:rPr>
                    <w:rFonts w:ascii="Cambria Math" w:hAnsi="Cambria Math" w:hint="eastAsia"/>
                    <w:lang w:eastAsia="zh-CN"/>
                  </w:rPr>
                  <m:t>K</m:t>
                </m:r>
              </m:oMath>
            </m:oMathPara>
          </w:p>
        </w:tc>
        <w:tc>
          <w:tcPr>
            <w:tcW w:w="1139" w:type="dxa"/>
          </w:tcPr>
          <w:p w14:paraId="6BBFCA45" w14:textId="77777777" w:rsidR="00C75CAB" w:rsidRDefault="00C75CAB">
            <w:pPr>
              <w:spacing w:before="500"/>
              <w:rPr>
                <w:lang w:val="en-US" w:eastAsia="zh-CN"/>
              </w:rPr>
            </w:pPr>
            <w:r>
              <w:rPr>
                <w:lang w:val="en-US" w:eastAsia="zh-CN"/>
              </w:rPr>
              <w:t>Medium</w:t>
            </w:r>
          </w:p>
        </w:tc>
        <w:tc>
          <w:tcPr>
            <w:tcW w:w="1134" w:type="dxa"/>
          </w:tcPr>
          <w:p w14:paraId="37BF9B99" w14:textId="77777777" w:rsidR="00C75CAB" w:rsidRDefault="00C75CAB">
            <w:pPr>
              <w:spacing w:before="500"/>
              <w:rPr>
                <w:lang w:val="en-US" w:eastAsia="zh-CN"/>
              </w:rPr>
            </w:pPr>
            <w:r>
              <w:rPr>
                <w:lang w:val="en-US" w:eastAsia="zh-CN"/>
              </w:rPr>
              <w:t>M</w:t>
            </w:r>
            <w:r>
              <w:rPr>
                <w:rFonts w:hint="eastAsia"/>
                <w:lang w:val="en-US" w:eastAsia="zh-CN"/>
              </w:rPr>
              <w:t>ed</w:t>
            </w:r>
            <w:r>
              <w:rPr>
                <w:lang w:val="en-US" w:eastAsia="zh-CN"/>
              </w:rPr>
              <w:t xml:space="preserve">ium </w:t>
            </w:r>
          </w:p>
        </w:tc>
        <w:tc>
          <w:tcPr>
            <w:tcW w:w="4531" w:type="dxa"/>
          </w:tcPr>
          <w:p w14:paraId="4CC11107" w14:textId="292AE72E"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Medium spec</w:t>
            </w:r>
            <w:r w:rsidR="00C75CAB">
              <w:rPr>
                <w:rFonts w:ascii="Times New Roman" w:eastAsia="宋体" w:hAnsi="Times New Roman"/>
                <w:sz w:val="20"/>
                <w:szCs w:val="20"/>
                <w:lang w:eastAsia="zh-CN"/>
              </w:rPr>
              <w:t xml:space="preserve"> efforts or model parameters for </w:t>
            </w:r>
            <w:r w:rsidR="00C75CAB">
              <w:rPr>
                <w:rFonts w:ascii="Times New Roman" w:eastAsia="宋体" w:hAnsi="Times New Roman" w:hint="eastAsia"/>
                <w:sz w:val="20"/>
                <w:szCs w:val="20"/>
                <w:lang w:eastAsia="zh-CN"/>
              </w:rPr>
              <w:t>O</w:t>
            </w:r>
            <w:r w:rsidR="00C75CAB">
              <w:rPr>
                <w:rFonts w:ascii="Times New Roman" w:eastAsia="宋体" w:hAnsi="Times New Roman"/>
                <w:sz w:val="20"/>
                <w:szCs w:val="20"/>
                <w:lang w:eastAsia="zh-CN"/>
              </w:rPr>
              <w:t>ption 3a-1 and Direction C</w:t>
            </w:r>
          </w:p>
          <w:p w14:paraId="79C31B8A" w14:textId="3802CCC2" w:rsidR="00C75CAB" w:rsidRDefault="007B0AB3">
            <w:pPr>
              <w:pStyle w:val="afc"/>
              <w:numPr>
                <w:ilvl w:val="0"/>
                <w:numId w:val="16"/>
              </w:numPr>
              <w:rPr>
                <w:sz w:val="20"/>
                <w:szCs w:val="20"/>
                <w:lang w:eastAsia="zh-CN"/>
              </w:rPr>
            </w:pPr>
            <w:r>
              <w:rPr>
                <w:rFonts w:ascii="Times New Roman" w:eastAsia="宋体" w:hAnsi="Times New Roman"/>
                <w:sz w:val="20"/>
                <w:szCs w:val="20"/>
                <w:lang w:eastAsia="zh-CN"/>
              </w:rPr>
              <w:t>Medium model</w:t>
            </w:r>
            <w:r w:rsidR="00C75CAB">
              <w:rPr>
                <w:rFonts w:ascii="Times New Roman" w:eastAsia="宋体" w:hAnsi="Times New Roman"/>
                <w:sz w:val="20"/>
                <w:szCs w:val="20"/>
                <w:lang w:eastAsia="zh-CN"/>
              </w:rPr>
              <w:t xml:space="preserve"> training complexity for Option 4-1</w:t>
            </w:r>
          </w:p>
        </w:tc>
      </w:tr>
      <w:tr w:rsidR="00C75CAB" w14:paraId="01CC3ED5" w14:textId="77777777" w:rsidTr="0095213A">
        <w:trPr>
          <w:jc w:val="center"/>
        </w:trPr>
        <w:tc>
          <w:tcPr>
            <w:tcW w:w="1347" w:type="dxa"/>
          </w:tcPr>
          <w:p w14:paraId="053A35BB" w14:textId="77777777" w:rsidR="00C75CAB" w:rsidRDefault="00C75CAB">
            <w:pPr>
              <w:rPr>
                <w:lang w:val="en-US" w:eastAsia="zh-CN"/>
              </w:rPr>
            </w:pPr>
            <w:r>
              <w:t xml:space="preserve">Option 2-2: Layer </w:t>
            </w:r>
            <w:r>
              <w:rPr>
                <w:lang w:val="en-US" w:eastAsia="zh-CN"/>
              </w:rPr>
              <w:t>specific and</w:t>
            </w:r>
            <w:r>
              <w:t xml:space="preserve"> rank specific</w:t>
            </w:r>
          </w:p>
        </w:tc>
        <w:tc>
          <w:tcPr>
            <w:tcW w:w="1058" w:type="dxa"/>
          </w:tcPr>
          <w:p w14:paraId="252BEDAC" w14:textId="77777777" w:rsidR="00C75CAB" w:rsidRDefault="00917DD7">
            <w:pPr>
              <w:spacing w:before="500"/>
              <w:jc w:val="center"/>
              <w:rPr>
                <w:lang w:eastAsia="zh-CN"/>
              </w:rPr>
            </w:pPr>
            <m:oMathPara>
              <m:oMath>
                <m:nary>
                  <m:naryPr>
                    <m:chr m:val="∑"/>
                    <m:limLoc m:val="subSup"/>
                    <m:ctrlPr>
                      <w:rPr>
                        <w:rFonts w:ascii="Cambria Math" w:hAnsi="Cambria Math"/>
                        <w:i/>
                        <w:lang w:val="en-US" w:eastAsia="zh-CN"/>
                      </w:rPr>
                    </m:ctrlPr>
                  </m:naryPr>
                  <m:sub>
                    <m:r>
                      <w:rPr>
                        <w:rFonts w:ascii="Cambria Math" w:hAnsi="Cambria Math" w:hint="eastAsia"/>
                        <w:lang w:val="en-US" w:eastAsia="zh-CN"/>
                      </w:rPr>
                      <m:t>l</m:t>
                    </m:r>
                    <m:r>
                      <w:rPr>
                        <w:rFonts w:ascii="Cambria Math" w:hAnsi="Cambria Math"/>
                        <w:lang w:val="en-US" w:eastAsia="zh-CN"/>
                      </w:rPr>
                      <m:t>=1</m:t>
                    </m:r>
                  </m:sub>
                  <m:sup>
                    <m:r>
                      <w:rPr>
                        <w:rFonts w:ascii="Cambria Math" w:hAnsi="Cambria Math"/>
                        <w:lang w:val="en-US" w:eastAsia="zh-CN"/>
                      </w:rPr>
                      <m:t>K</m:t>
                    </m:r>
                  </m:sup>
                  <m:e>
                    <m:r>
                      <w:rPr>
                        <w:rFonts w:ascii="Cambria Math" w:hAnsi="Cambria Math"/>
                        <w:lang w:val="en-US" w:eastAsia="zh-CN"/>
                      </w:rPr>
                      <m:t>l</m:t>
                    </m:r>
                  </m:e>
                </m:nary>
              </m:oMath>
            </m:oMathPara>
          </w:p>
        </w:tc>
        <w:tc>
          <w:tcPr>
            <w:tcW w:w="1139" w:type="dxa"/>
          </w:tcPr>
          <w:p w14:paraId="23D05CE8" w14:textId="77777777" w:rsidR="00C75CAB" w:rsidRDefault="00C75CAB">
            <w:pPr>
              <w:spacing w:before="500"/>
              <w:rPr>
                <w:lang w:val="en-US" w:eastAsia="zh-CN"/>
              </w:rPr>
            </w:pPr>
            <w:r>
              <w:rPr>
                <w:lang w:val="en-US" w:eastAsia="zh-CN"/>
              </w:rPr>
              <w:t xml:space="preserve">Larger </w:t>
            </w:r>
          </w:p>
        </w:tc>
        <w:tc>
          <w:tcPr>
            <w:tcW w:w="1134" w:type="dxa"/>
          </w:tcPr>
          <w:p w14:paraId="0B88E52F" w14:textId="77777777" w:rsidR="00C75CAB" w:rsidRDefault="00C75CAB">
            <w:pPr>
              <w:spacing w:before="500"/>
              <w:rPr>
                <w:lang w:val="en-US" w:eastAsia="zh-CN"/>
              </w:rPr>
            </w:pPr>
            <w:r>
              <w:rPr>
                <w:lang w:val="en-US" w:eastAsia="zh-CN"/>
              </w:rPr>
              <w:t>L</w:t>
            </w:r>
            <w:r>
              <w:rPr>
                <w:rFonts w:hint="eastAsia"/>
                <w:lang w:val="en-US" w:eastAsia="zh-CN"/>
              </w:rPr>
              <w:t>arger</w:t>
            </w:r>
            <w:r>
              <w:rPr>
                <w:lang w:val="en-US" w:eastAsia="zh-CN"/>
              </w:rPr>
              <w:t xml:space="preserve"> </w:t>
            </w:r>
          </w:p>
        </w:tc>
        <w:tc>
          <w:tcPr>
            <w:tcW w:w="4531" w:type="dxa"/>
          </w:tcPr>
          <w:p w14:paraId="1DCCF8B2" w14:textId="6F9D2EF1"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More spec</w:t>
            </w:r>
            <w:r w:rsidR="00C75CAB">
              <w:rPr>
                <w:rFonts w:ascii="Times New Roman" w:eastAsia="宋体" w:hAnsi="Times New Roman"/>
                <w:sz w:val="20"/>
                <w:szCs w:val="20"/>
                <w:lang w:eastAsia="zh-CN"/>
              </w:rPr>
              <w:t xml:space="preserve"> efforts or model parameters for </w:t>
            </w:r>
            <w:r w:rsidR="00C75CAB">
              <w:rPr>
                <w:rFonts w:ascii="Times New Roman" w:eastAsia="宋体" w:hAnsi="Times New Roman" w:hint="eastAsia"/>
                <w:sz w:val="20"/>
                <w:szCs w:val="20"/>
                <w:lang w:eastAsia="zh-CN"/>
              </w:rPr>
              <w:t>O</w:t>
            </w:r>
            <w:r w:rsidR="00C75CAB">
              <w:rPr>
                <w:rFonts w:ascii="Times New Roman" w:eastAsia="宋体" w:hAnsi="Times New Roman"/>
                <w:sz w:val="20"/>
                <w:szCs w:val="20"/>
                <w:lang w:eastAsia="zh-CN"/>
              </w:rPr>
              <w:t>ption 3a-1 and Direction C</w:t>
            </w:r>
          </w:p>
          <w:p w14:paraId="1159323F" w14:textId="77777777" w:rsidR="00C75CAB" w:rsidRDefault="00C75CAB">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H</w:t>
            </w:r>
            <w:r>
              <w:rPr>
                <w:rFonts w:ascii="Times New Roman" w:eastAsia="宋体" w:hAnsi="Times New Roman" w:hint="eastAsia"/>
                <w:sz w:val="20"/>
                <w:szCs w:val="20"/>
                <w:lang w:eastAsia="zh-CN"/>
              </w:rPr>
              <w:t>igher</w:t>
            </w:r>
            <w:r>
              <w:rPr>
                <w:rFonts w:ascii="Times New Roman" w:eastAsia="宋体" w:hAnsi="Times New Roman"/>
                <w:sz w:val="20"/>
                <w:szCs w:val="20"/>
                <w:lang w:eastAsia="zh-CN"/>
              </w:rPr>
              <w:t xml:space="preserve"> model training complexity for Option 4-1</w:t>
            </w:r>
          </w:p>
        </w:tc>
      </w:tr>
      <w:tr w:rsidR="00C75CAB" w14:paraId="173F421A" w14:textId="77777777" w:rsidTr="0095213A">
        <w:trPr>
          <w:jc w:val="center"/>
        </w:trPr>
        <w:tc>
          <w:tcPr>
            <w:tcW w:w="1347" w:type="dxa"/>
          </w:tcPr>
          <w:p w14:paraId="13932921" w14:textId="77777777" w:rsidR="00C75CAB" w:rsidRDefault="00C75CAB">
            <w:pPr>
              <w:rPr>
                <w:lang w:val="en-US" w:eastAsia="zh-CN"/>
              </w:rPr>
            </w:pPr>
            <w:r>
              <w:t>Option 3-1</w:t>
            </w:r>
            <w:r>
              <w:rPr>
                <w:rFonts w:hint="eastAsia"/>
                <w:lang w:eastAsia="zh-CN"/>
              </w:rPr>
              <w:t>:</w:t>
            </w:r>
            <w:r>
              <w:t xml:space="preserve"> Layer common and rank common</w:t>
            </w:r>
          </w:p>
        </w:tc>
        <w:tc>
          <w:tcPr>
            <w:tcW w:w="1058" w:type="dxa"/>
          </w:tcPr>
          <w:p w14:paraId="0F9D8FDD" w14:textId="77777777" w:rsidR="00C75CAB" w:rsidRDefault="00C75CAB">
            <w:pPr>
              <w:spacing w:before="500"/>
              <w:jc w:val="center"/>
              <w:rPr>
                <w:lang w:val="en-US" w:eastAsia="zh-CN"/>
              </w:rPr>
            </w:pPr>
            <w:r>
              <w:rPr>
                <w:lang w:val="en-US" w:eastAsia="zh-CN"/>
              </w:rPr>
              <w:t>One</w:t>
            </w:r>
          </w:p>
        </w:tc>
        <w:tc>
          <w:tcPr>
            <w:tcW w:w="1139" w:type="dxa"/>
          </w:tcPr>
          <w:p w14:paraId="10C95FBC" w14:textId="77777777" w:rsidR="00C75CAB" w:rsidRDefault="00C75CAB">
            <w:pPr>
              <w:spacing w:before="500"/>
              <w:rPr>
                <w:lang w:val="en-US" w:eastAsia="zh-CN"/>
              </w:rPr>
            </w:pPr>
            <w:r>
              <w:rPr>
                <w:lang w:val="en-US" w:eastAsia="zh-CN"/>
              </w:rPr>
              <w:t xml:space="preserve">Smaller </w:t>
            </w:r>
          </w:p>
        </w:tc>
        <w:tc>
          <w:tcPr>
            <w:tcW w:w="1134" w:type="dxa"/>
          </w:tcPr>
          <w:p w14:paraId="186A72F6" w14:textId="77777777" w:rsidR="00C75CAB" w:rsidRDefault="00C75CAB">
            <w:pPr>
              <w:spacing w:before="500"/>
              <w:rPr>
                <w:lang w:val="en-US" w:eastAsia="zh-CN"/>
              </w:rPr>
            </w:pPr>
            <w:r>
              <w:rPr>
                <w:rFonts w:hint="eastAsia"/>
                <w:lang w:val="en-US" w:eastAsia="zh-CN"/>
              </w:rPr>
              <w:t>L</w:t>
            </w:r>
            <w:r>
              <w:rPr>
                <w:lang w:val="en-US" w:eastAsia="zh-CN"/>
              </w:rPr>
              <w:t xml:space="preserve">ower </w:t>
            </w:r>
          </w:p>
        </w:tc>
        <w:tc>
          <w:tcPr>
            <w:tcW w:w="4531" w:type="dxa"/>
          </w:tcPr>
          <w:p w14:paraId="46C8FBAB" w14:textId="77777777" w:rsidR="00C75CAB" w:rsidRDefault="00C75CAB">
            <w:pPr>
              <w:pStyle w:val="afc"/>
              <w:numPr>
                <w:ilvl w:val="0"/>
                <w:numId w:val="16"/>
              </w:numPr>
              <w:rPr>
                <w:rFonts w:ascii="Times New Roman" w:eastAsia="宋体" w:hAnsi="Times New Roman"/>
                <w:sz w:val="20"/>
                <w:szCs w:val="20"/>
                <w:lang w:eastAsia="zh-CN"/>
              </w:rPr>
            </w:pPr>
            <w:r>
              <w:rPr>
                <w:rFonts w:ascii="Times New Roman" w:eastAsiaTheme="minorEastAsia" w:hAnsi="Times New Roman"/>
                <w:lang w:eastAsia="zh-CN"/>
              </w:rPr>
              <w:t xml:space="preserve">Fewer </w:t>
            </w:r>
            <w:r>
              <w:rPr>
                <w:rFonts w:ascii="Times New Roman" w:eastAsia="宋体" w:hAnsi="Times New Roman"/>
                <w:sz w:val="20"/>
                <w:szCs w:val="20"/>
                <w:lang w:eastAsia="zh-CN"/>
              </w:rPr>
              <w:t xml:space="preserve">spec efforts or model parameters for </w:t>
            </w: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3a-1 and Direction C</w:t>
            </w:r>
          </w:p>
          <w:p w14:paraId="67018543" w14:textId="77777777" w:rsidR="00C75CAB" w:rsidRDefault="00C75CAB">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Lower model training complexity for Option 4-1</w:t>
            </w:r>
          </w:p>
        </w:tc>
      </w:tr>
      <w:tr w:rsidR="00C75CAB" w14:paraId="4E4B48E6" w14:textId="77777777" w:rsidTr="0095213A">
        <w:trPr>
          <w:jc w:val="center"/>
        </w:trPr>
        <w:tc>
          <w:tcPr>
            <w:tcW w:w="1347" w:type="dxa"/>
          </w:tcPr>
          <w:p w14:paraId="70D7AEF1" w14:textId="77777777" w:rsidR="00C75CAB" w:rsidRDefault="00C75CAB">
            <w:pPr>
              <w:rPr>
                <w:lang w:val="en-US" w:eastAsia="zh-CN"/>
              </w:rPr>
            </w:pPr>
            <w:r>
              <w:t>Option 3-2</w:t>
            </w:r>
            <w:r>
              <w:rPr>
                <w:rFonts w:hint="eastAsia"/>
                <w:lang w:eastAsia="zh-CN"/>
              </w:rPr>
              <w:t>:</w:t>
            </w:r>
            <w:r>
              <w:t xml:space="preserve"> Layer common and rank specific</w:t>
            </w:r>
          </w:p>
        </w:tc>
        <w:tc>
          <w:tcPr>
            <w:tcW w:w="1058" w:type="dxa"/>
          </w:tcPr>
          <w:p w14:paraId="1D5F490A" w14:textId="77777777" w:rsidR="00C75CAB" w:rsidRDefault="00C75CAB">
            <w:pPr>
              <w:spacing w:before="500"/>
              <w:jc w:val="center"/>
              <w:rPr>
                <w:lang w:val="en-US" w:eastAsia="zh-CN"/>
              </w:rPr>
            </w:pPr>
            <m:oMathPara>
              <m:oMath>
                <m:r>
                  <w:rPr>
                    <w:rFonts w:ascii="Cambria Math" w:hAnsi="Cambria Math"/>
                    <w:lang w:eastAsia="zh-CN"/>
                  </w:rPr>
                  <m:t>K</m:t>
                </m:r>
              </m:oMath>
            </m:oMathPara>
          </w:p>
        </w:tc>
        <w:tc>
          <w:tcPr>
            <w:tcW w:w="1139" w:type="dxa"/>
          </w:tcPr>
          <w:p w14:paraId="6F2CA60B" w14:textId="77777777" w:rsidR="00C75CAB" w:rsidRDefault="00C75CAB">
            <w:pPr>
              <w:spacing w:before="500"/>
              <w:rPr>
                <w:lang w:val="en-US" w:eastAsia="zh-CN"/>
              </w:rPr>
            </w:pPr>
            <w:r>
              <w:rPr>
                <w:lang w:val="en-US" w:eastAsia="zh-CN"/>
              </w:rPr>
              <w:t xml:space="preserve">Medium </w:t>
            </w:r>
          </w:p>
        </w:tc>
        <w:tc>
          <w:tcPr>
            <w:tcW w:w="1134" w:type="dxa"/>
          </w:tcPr>
          <w:p w14:paraId="1EEAD987" w14:textId="77777777" w:rsidR="00C75CAB" w:rsidRDefault="00C75CAB">
            <w:pPr>
              <w:spacing w:before="500"/>
              <w:rPr>
                <w:lang w:val="en-US" w:eastAsia="zh-CN"/>
              </w:rPr>
            </w:pPr>
            <w:r>
              <w:rPr>
                <w:lang w:val="en-US" w:eastAsia="zh-CN"/>
              </w:rPr>
              <w:t>M</w:t>
            </w:r>
            <w:r>
              <w:rPr>
                <w:rFonts w:hint="eastAsia"/>
                <w:lang w:val="en-US" w:eastAsia="zh-CN"/>
              </w:rPr>
              <w:t>ed</w:t>
            </w:r>
            <w:r>
              <w:rPr>
                <w:lang w:val="en-US" w:eastAsia="zh-CN"/>
              </w:rPr>
              <w:t xml:space="preserve">ium </w:t>
            </w:r>
          </w:p>
        </w:tc>
        <w:tc>
          <w:tcPr>
            <w:tcW w:w="4531" w:type="dxa"/>
          </w:tcPr>
          <w:p w14:paraId="32A7C851" w14:textId="449A7146"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Medium spec</w:t>
            </w:r>
            <w:r w:rsidR="00C75CAB">
              <w:rPr>
                <w:rFonts w:ascii="Times New Roman" w:eastAsia="宋体" w:hAnsi="Times New Roman"/>
                <w:sz w:val="20"/>
                <w:szCs w:val="20"/>
                <w:lang w:eastAsia="zh-CN"/>
              </w:rPr>
              <w:t xml:space="preserve"> efforts or model parameters for </w:t>
            </w:r>
            <w:r w:rsidR="00C75CAB">
              <w:rPr>
                <w:rFonts w:ascii="Times New Roman" w:eastAsia="宋体" w:hAnsi="Times New Roman" w:hint="eastAsia"/>
                <w:sz w:val="20"/>
                <w:szCs w:val="20"/>
                <w:lang w:eastAsia="zh-CN"/>
              </w:rPr>
              <w:t>O</w:t>
            </w:r>
            <w:r w:rsidR="00C75CAB">
              <w:rPr>
                <w:rFonts w:ascii="Times New Roman" w:eastAsia="宋体" w:hAnsi="Times New Roman"/>
                <w:sz w:val="20"/>
                <w:szCs w:val="20"/>
                <w:lang w:eastAsia="zh-CN"/>
              </w:rPr>
              <w:t>ption 3a-1 and Direction C</w:t>
            </w:r>
          </w:p>
          <w:p w14:paraId="01BBBA4E" w14:textId="1DF45CAB" w:rsidR="00C75CAB" w:rsidRDefault="007B0AB3">
            <w:pPr>
              <w:pStyle w:val="afc"/>
              <w:numPr>
                <w:ilvl w:val="0"/>
                <w:numId w:val="16"/>
              </w:numPr>
              <w:rPr>
                <w:rFonts w:ascii="Times New Roman" w:eastAsia="宋体" w:hAnsi="Times New Roman"/>
                <w:sz w:val="20"/>
                <w:szCs w:val="20"/>
                <w:lang w:eastAsia="zh-CN"/>
              </w:rPr>
            </w:pPr>
            <w:r>
              <w:rPr>
                <w:rFonts w:ascii="Times New Roman" w:eastAsia="宋体" w:hAnsi="Times New Roman"/>
                <w:sz w:val="20"/>
                <w:szCs w:val="20"/>
                <w:lang w:eastAsia="zh-CN"/>
              </w:rPr>
              <w:t>Medium model</w:t>
            </w:r>
            <w:r w:rsidR="00C75CAB">
              <w:rPr>
                <w:rFonts w:ascii="Times New Roman" w:eastAsia="宋体" w:hAnsi="Times New Roman"/>
                <w:sz w:val="20"/>
                <w:szCs w:val="20"/>
                <w:lang w:eastAsia="zh-CN"/>
              </w:rPr>
              <w:t xml:space="preserve"> training complexity for Option 4-1</w:t>
            </w:r>
          </w:p>
        </w:tc>
      </w:tr>
    </w:tbl>
    <w:p w14:paraId="58E579D4" w14:textId="233EA388" w:rsidR="009B11B3" w:rsidRDefault="00B02023" w:rsidP="007B0AB3">
      <w:pPr>
        <w:jc w:val="both"/>
        <w:rPr>
          <w:b/>
          <w:i/>
          <w:sz w:val="22"/>
          <w:szCs w:val="22"/>
          <w:lang w:eastAsia="zh-CN"/>
        </w:rPr>
      </w:pPr>
      <w:r>
        <w:rPr>
          <w:rFonts w:hint="eastAsia"/>
          <w:b/>
          <w:i/>
          <w:sz w:val="22"/>
          <w:szCs w:val="22"/>
          <w:lang w:eastAsia="zh-CN"/>
        </w:rPr>
        <w:t>O</w:t>
      </w:r>
      <w:r>
        <w:rPr>
          <w:b/>
          <w:i/>
          <w:sz w:val="22"/>
          <w:szCs w:val="22"/>
          <w:lang w:eastAsia="zh-CN"/>
        </w:rPr>
        <w:t xml:space="preserve">bservation </w:t>
      </w:r>
      <w:r w:rsidR="00576971">
        <w:rPr>
          <w:b/>
          <w:i/>
          <w:sz w:val="22"/>
          <w:szCs w:val="22"/>
          <w:lang w:eastAsia="zh-CN"/>
        </w:rPr>
        <w:t>3</w:t>
      </w:r>
      <w:r>
        <w:rPr>
          <w:b/>
          <w:i/>
          <w:sz w:val="22"/>
          <w:szCs w:val="22"/>
          <w:lang w:eastAsia="zh-CN"/>
        </w:rPr>
        <w:t>: Compared with other options, Option 3-1 (i.e., layer common and rank common) requires smaller</w:t>
      </w:r>
      <w:r>
        <w:rPr>
          <w:sz w:val="22"/>
          <w:szCs w:val="22"/>
          <w:lang w:val="en-US" w:eastAsia="zh-CN"/>
        </w:rPr>
        <w:t xml:space="preserve"> </w:t>
      </w:r>
      <w:r>
        <w:rPr>
          <w:b/>
          <w:bCs/>
          <w:i/>
          <w:iCs/>
          <w:sz w:val="22"/>
          <w:szCs w:val="22"/>
          <w:lang w:val="en-US" w:eastAsia="zh-CN"/>
        </w:rPr>
        <w:t>storage</w:t>
      </w:r>
      <w:r>
        <w:rPr>
          <w:sz w:val="22"/>
          <w:szCs w:val="22"/>
          <w:lang w:val="en-US" w:eastAsia="zh-CN"/>
        </w:rPr>
        <w:t xml:space="preserve"> </w:t>
      </w:r>
      <w:r>
        <w:rPr>
          <w:b/>
          <w:i/>
          <w:sz w:val="22"/>
          <w:szCs w:val="22"/>
          <w:lang w:eastAsia="zh-CN"/>
        </w:rPr>
        <w:t xml:space="preserve">memory, lower LCM complexity, less </w:t>
      </w:r>
      <w:r w:rsidR="00425A08" w:rsidRPr="004B3B9E">
        <w:rPr>
          <w:b/>
          <w:i/>
          <w:sz w:val="22"/>
          <w:szCs w:val="22"/>
          <w:lang w:eastAsia="zh-CN"/>
        </w:rPr>
        <w:t>standardization</w:t>
      </w:r>
      <w:r>
        <w:rPr>
          <w:b/>
          <w:i/>
          <w:sz w:val="22"/>
          <w:szCs w:val="22"/>
          <w:lang w:eastAsia="zh-CN"/>
        </w:rPr>
        <w:t xml:space="preserve"> efforts for </w:t>
      </w:r>
      <w:r>
        <w:rPr>
          <w:rFonts w:hint="eastAsia"/>
          <w:b/>
          <w:i/>
          <w:sz w:val="22"/>
          <w:szCs w:val="22"/>
          <w:lang w:eastAsia="zh-CN"/>
        </w:rPr>
        <w:t>O</w:t>
      </w:r>
      <w:r>
        <w:rPr>
          <w:b/>
          <w:i/>
          <w:sz w:val="22"/>
          <w:szCs w:val="22"/>
          <w:lang w:eastAsia="zh-CN"/>
        </w:rPr>
        <w:t>ption 3a-1 and Direction C, less model parameters exchange for Option 3a-1</w:t>
      </w:r>
      <w:r w:rsidR="00201314">
        <w:rPr>
          <w:b/>
          <w:i/>
          <w:sz w:val="22"/>
          <w:szCs w:val="22"/>
          <w:lang w:eastAsia="zh-CN"/>
        </w:rPr>
        <w:t xml:space="preserve"> and </w:t>
      </w:r>
      <w:r>
        <w:rPr>
          <w:b/>
          <w:i/>
          <w:sz w:val="22"/>
          <w:szCs w:val="22"/>
          <w:lang w:eastAsia="zh-CN"/>
        </w:rPr>
        <w:t>lower model training complexity for Option 4-1.</w:t>
      </w:r>
    </w:p>
    <w:p w14:paraId="176C2954" w14:textId="35147073" w:rsidR="009B11B3" w:rsidRDefault="00B02023" w:rsidP="007B0AB3">
      <w:pPr>
        <w:jc w:val="both"/>
        <w:rPr>
          <w:sz w:val="22"/>
          <w:szCs w:val="22"/>
          <w:lang w:eastAsia="zh-CN"/>
        </w:rPr>
      </w:pPr>
      <w:r>
        <w:rPr>
          <w:b/>
          <w:i/>
          <w:sz w:val="22"/>
          <w:szCs w:val="22"/>
          <w:lang w:eastAsia="zh-CN"/>
        </w:rPr>
        <w:t xml:space="preserve">Proposal </w:t>
      </w:r>
      <w:r w:rsidR="00576971">
        <w:rPr>
          <w:b/>
          <w:i/>
          <w:sz w:val="22"/>
          <w:szCs w:val="22"/>
          <w:lang w:eastAsia="zh-CN"/>
        </w:rPr>
        <w:t>5</w:t>
      </w:r>
      <w:r>
        <w:rPr>
          <w:b/>
          <w:i/>
          <w:sz w:val="22"/>
          <w:szCs w:val="22"/>
          <w:lang w:eastAsia="zh-CN"/>
        </w:rPr>
        <w:t xml:space="preserve">: Support </w:t>
      </w:r>
      <w:r w:rsidR="00EC0D9E">
        <w:rPr>
          <w:b/>
          <w:i/>
          <w:sz w:val="22"/>
          <w:szCs w:val="22"/>
          <w:lang w:eastAsia="zh-CN"/>
        </w:rPr>
        <w:t xml:space="preserve">Option </w:t>
      </w:r>
      <w:r>
        <w:rPr>
          <w:b/>
          <w:i/>
          <w:sz w:val="22"/>
          <w:szCs w:val="22"/>
          <w:lang w:eastAsia="zh-CN"/>
        </w:rPr>
        <w:t>3-1, i.e., layer common and rank common two-sided AI/ML model for CSI compression.</w:t>
      </w:r>
    </w:p>
    <w:p w14:paraId="6D865EF9"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lastRenderedPageBreak/>
        <w:t>CQI, RI and payload size determination</w:t>
      </w:r>
    </w:p>
    <w:p w14:paraId="114A1296" w14:textId="77777777" w:rsidR="009B11B3" w:rsidRDefault="00B02023">
      <w:pPr>
        <w:overflowPunct/>
        <w:autoSpaceDE/>
        <w:autoSpaceDN/>
        <w:adjustRightInd/>
        <w:jc w:val="both"/>
        <w:textAlignment w:val="auto"/>
        <w:rPr>
          <w:sz w:val="22"/>
          <w:szCs w:val="22"/>
          <w:lang w:eastAsia="zh-CN"/>
        </w:rPr>
      </w:pPr>
      <w:r>
        <w:rPr>
          <w:sz w:val="22"/>
          <w:szCs w:val="22"/>
          <w:lang w:eastAsia="zh-CN"/>
        </w:rPr>
        <w:t xml:space="preserve">Based on study on two-sided AI model CSI compression in Rel-18/19, </w:t>
      </w:r>
      <w:r>
        <w:rPr>
          <w:sz w:val="22"/>
          <w:szCs w:val="22"/>
        </w:rPr>
        <w:t xml:space="preserve">different options on CQI calculation were </w:t>
      </w:r>
      <w:r>
        <w:rPr>
          <w:rFonts w:hint="eastAsia"/>
          <w:sz w:val="22"/>
          <w:szCs w:val="22"/>
          <w:lang w:eastAsia="zh-CN"/>
        </w:rPr>
        <w:t>provide</w:t>
      </w:r>
      <w:r>
        <w:rPr>
          <w:sz w:val="22"/>
          <w:szCs w:val="22"/>
        </w:rPr>
        <w:t>d in the following in [1]</w:t>
      </w:r>
      <w:r>
        <w:rPr>
          <w:sz w:val="22"/>
          <w:szCs w:val="22"/>
          <w:lang w:eastAsia="zh-CN"/>
        </w:rPr>
        <w:t>.</w:t>
      </w:r>
    </w:p>
    <w:p w14:paraId="041988CB" w14:textId="77777777" w:rsidR="009B11B3" w:rsidRDefault="00B02023">
      <w:pPr>
        <w:rPr>
          <w:rFonts w:eastAsia="Malgun Gothic"/>
          <w:i/>
          <w:iCs/>
        </w:rPr>
      </w:pPr>
      <w:r>
        <w:rPr>
          <w:rFonts w:eastAsia="Malgun Gothic"/>
          <w:i/>
          <w:iCs/>
        </w:rPr>
        <w:t xml:space="preserve">For CQI determination in CSI report, if CQI in CSI report is configured. </w:t>
      </w:r>
    </w:p>
    <w:p w14:paraId="62A17769" w14:textId="77777777" w:rsidR="009B11B3" w:rsidRDefault="00B02023">
      <w:pPr>
        <w:pStyle w:val="B1"/>
        <w:rPr>
          <w:i/>
          <w:iCs/>
        </w:rPr>
      </w:pPr>
      <w:r>
        <w:rPr>
          <w:i/>
          <w:iCs/>
        </w:rPr>
        <w:t>-</w:t>
      </w:r>
      <w:r>
        <w:rPr>
          <w:i/>
          <w:iCs/>
        </w:rPr>
        <w:tab/>
        <w:t>Option 1: CQI is NOT calculated based on the output of CSI reconstruction part from the realistic channel estimation, including</w:t>
      </w:r>
    </w:p>
    <w:p w14:paraId="676EE2AA" w14:textId="77777777" w:rsidR="009B11B3" w:rsidRDefault="00B02023">
      <w:pPr>
        <w:pStyle w:val="B2"/>
        <w:rPr>
          <w:i/>
          <w:iCs/>
        </w:rPr>
      </w:pPr>
      <w:r>
        <w:rPr>
          <w:i/>
          <w:iCs/>
        </w:rPr>
        <w:t>-</w:t>
      </w:r>
      <w:r>
        <w:rPr>
          <w:i/>
          <w:iCs/>
        </w:rPr>
        <w:tab/>
        <w:t xml:space="preserve">Option 1a: CQI is calculated based on target CSI with realistic channel measurement </w:t>
      </w:r>
    </w:p>
    <w:p w14:paraId="23FA86B3" w14:textId="77777777" w:rsidR="009B11B3" w:rsidRDefault="00B02023">
      <w:pPr>
        <w:pStyle w:val="B2"/>
        <w:rPr>
          <w:i/>
          <w:iCs/>
        </w:rPr>
      </w:pPr>
      <w:r>
        <w:rPr>
          <w:i/>
          <w:iCs/>
        </w:rPr>
        <w:t>-</w:t>
      </w:r>
      <w:r>
        <w:rPr>
          <w:i/>
          <w:iCs/>
        </w:rPr>
        <w:tab/>
        <w:t xml:space="preserve">Option 1b: CQI is calculated based on target CSI with realistic channel measurement and potential adjustment </w:t>
      </w:r>
    </w:p>
    <w:p w14:paraId="5D0E4CEE" w14:textId="77777777" w:rsidR="009B11B3" w:rsidRDefault="00B02023">
      <w:pPr>
        <w:pStyle w:val="B2"/>
        <w:rPr>
          <w:i/>
          <w:iCs/>
        </w:rPr>
      </w:pPr>
      <w:r>
        <w:rPr>
          <w:i/>
          <w:iCs/>
        </w:rPr>
        <w:t>-</w:t>
      </w:r>
      <w:r>
        <w:rPr>
          <w:i/>
          <w:iCs/>
        </w:rPr>
        <w:tab/>
        <w:t>Option 1c: CQI is calculated based on legacy codebook</w:t>
      </w:r>
    </w:p>
    <w:p w14:paraId="08AA2061" w14:textId="77777777" w:rsidR="009B11B3" w:rsidRDefault="00B02023">
      <w:pPr>
        <w:pStyle w:val="B1"/>
        <w:rPr>
          <w:i/>
          <w:iCs/>
        </w:rPr>
      </w:pPr>
      <w:r>
        <w:rPr>
          <w:i/>
          <w:iCs/>
        </w:rPr>
        <w:t>-</w:t>
      </w:r>
      <w:r>
        <w:rPr>
          <w:i/>
          <w:iCs/>
        </w:rPr>
        <w:tab/>
        <w:t>Option 2: CQI is calculated based on the output of CSI reconstruction part from the realistic channel estimation, including</w:t>
      </w:r>
    </w:p>
    <w:p w14:paraId="01A8DB85" w14:textId="77777777" w:rsidR="009B11B3" w:rsidRDefault="00B02023">
      <w:pPr>
        <w:pStyle w:val="B2"/>
        <w:rPr>
          <w:i/>
          <w:iCs/>
        </w:rPr>
      </w:pPr>
      <w:r>
        <w:rPr>
          <w:i/>
          <w:iCs/>
        </w:rPr>
        <w:t>-</w:t>
      </w:r>
      <w:r>
        <w:rPr>
          <w:i/>
          <w:iCs/>
        </w:rPr>
        <w:tab/>
        <w:t>Option 2a: CQI is calculated based on CSI reconstruction output, if CSI reconstruction model is available at the UE and UE can perform reconstruction model inference with potential adjustment</w:t>
      </w:r>
    </w:p>
    <w:p w14:paraId="45FA2C39" w14:textId="77777777" w:rsidR="009B11B3" w:rsidRDefault="00B02023">
      <w:pPr>
        <w:pStyle w:val="B3"/>
        <w:rPr>
          <w:i/>
          <w:iCs/>
        </w:rPr>
      </w:pPr>
      <w:r>
        <w:rPr>
          <w:i/>
          <w:iCs/>
        </w:rPr>
        <w:t>-</w:t>
      </w:r>
      <w:r>
        <w:rPr>
          <w:i/>
          <w:iCs/>
        </w:rPr>
        <w:tab/>
        <w:t xml:space="preserve">Note: CSI reconstruction part at the UE can be different comparing to the actual CSI reconstruction part used at the NW. </w:t>
      </w:r>
    </w:p>
    <w:p w14:paraId="297F554F" w14:textId="77777777" w:rsidR="009B11B3" w:rsidRDefault="00B02023">
      <w:pPr>
        <w:pStyle w:val="B2"/>
        <w:rPr>
          <w:i/>
          <w:iCs/>
        </w:rPr>
      </w:pPr>
      <w:r>
        <w:rPr>
          <w:i/>
          <w:iCs/>
        </w:rPr>
        <w:t>-</w:t>
      </w:r>
      <w:r>
        <w:rPr>
          <w:i/>
          <w:iCs/>
        </w:rPr>
        <w:tab/>
        <w:t xml:space="preserve">Option 2b: CQI is calculated using two stage approach, UE derive CQI using </w:t>
      </w:r>
      <w:proofErr w:type="spellStart"/>
      <w:r>
        <w:rPr>
          <w:i/>
          <w:iCs/>
        </w:rPr>
        <w:t>precoded</w:t>
      </w:r>
      <w:proofErr w:type="spellEnd"/>
      <w:r>
        <w:rPr>
          <w:i/>
          <w:iCs/>
        </w:rPr>
        <w:t xml:space="preserve"> CSI-RS transmitted with a reconstructed precoder. </w:t>
      </w:r>
      <w:r>
        <w:rPr>
          <w:rFonts w:eastAsia="Malgun Gothic"/>
          <w:i/>
          <w:iCs/>
        </w:rPr>
        <w:t xml:space="preserve">  </w:t>
      </w:r>
    </w:p>
    <w:p w14:paraId="14F88B66" w14:textId="77777777" w:rsidR="009B11B3" w:rsidRDefault="00B02023">
      <w:pPr>
        <w:pStyle w:val="B1"/>
        <w:rPr>
          <w:i/>
          <w:iCs/>
        </w:rPr>
      </w:pPr>
      <w:r>
        <w:rPr>
          <w:i/>
          <w:iCs/>
        </w:rPr>
        <w:t>-</w:t>
      </w:r>
      <w:r>
        <w:rPr>
          <w:i/>
          <w:iC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122CDCC5" w14:textId="5EBE6F04" w:rsidR="009B11B3" w:rsidRDefault="00B02023">
      <w:pPr>
        <w:overflowPunct/>
        <w:autoSpaceDE/>
        <w:autoSpaceDN/>
        <w:adjustRightInd/>
        <w:jc w:val="both"/>
        <w:textAlignment w:val="auto"/>
        <w:rPr>
          <w:sz w:val="22"/>
          <w:szCs w:val="22"/>
          <w:lang w:eastAsia="zh-CN"/>
        </w:rPr>
      </w:pPr>
      <w:r>
        <w:rPr>
          <w:rFonts w:hint="eastAsia"/>
          <w:sz w:val="22"/>
          <w:szCs w:val="22"/>
          <w:lang w:eastAsia="zh-CN"/>
        </w:rPr>
        <w:t>F</w:t>
      </w:r>
      <w:r>
        <w:rPr>
          <w:sz w:val="22"/>
          <w:szCs w:val="22"/>
          <w:lang w:eastAsia="zh-CN"/>
        </w:rPr>
        <w:t xml:space="preserve">or Option 1a, </w:t>
      </w:r>
      <w:r w:rsidR="00B914A0">
        <w:rPr>
          <w:sz w:val="22"/>
          <w:szCs w:val="22"/>
          <w:lang w:eastAsia="zh-CN"/>
        </w:rPr>
        <w:t xml:space="preserve">the </w:t>
      </w:r>
      <w:r>
        <w:rPr>
          <w:sz w:val="22"/>
          <w:szCs w:val="22"/>
          <w:lang w:eastAsia="zh-CN"/>
        </w:rPr>
        <w:t>calculated CQI based on realistic CSI</w:t>
      </w:r>
      <w:r w:rsidR="00B914A0">
        <w:rPr>
          <w:sz w:val="22"/>
          <w:szCs w:val="22"/>
          <w:lang w:eastAsia="zh-CN"/>
        </w:rPr>
        <w:t xml:space="preserve"> is divergent from the CQI calculated based on the reconstructed CSI</w:t>
      </w:r>
      <w:r>
        <w:rPr>
          <w:sz w:val="22"/>
          <w:szCs w:val="22"/>
          <w:lang w:eastAsia="zh-CN"/>
        </w:rPr>
        <w:t xml:space="preserve"> However, the </w:t>
      </w:r>
      <w:r w:rsidR="00B914A0">
        <w:rPr>
          <w:sz w:val="22"/>
          <w:szCs w:val="22"/>
          <w:lang w:eastAsia="zh-CN"/>
        </w:rPr>
        <w:t>such divergence</w:t>
      </w:r>
      <w:r>
        <w:rPr>
          <w:sz w:val="22"/>
          <w:szCs w:val="22"/>
          <w:lang w:eastAsia="zh-CN"/>
        </w:rPr>
        <w:t xml:space="preserve"> could be adjusted by NW’s implementation. In addition, Option 1a does not lead to too much spec</w:t>
      </w:r>
      <w:r>
        <w:rPr>
          <w:rFonts w:hint="eastAsia"/>
          <w:sz w:val="22"/>
          <w:szCs w:val="22"/>
          <w:lang w:eastAsia="zh-CN"/>
        </w:rPr>
        <w:t>.</w:t>
      </w:r>
      <w:r>
        <w:rPr>
          <w:sz w:val="22"/>
          <w:szCs w:val="22"/>
          <w:lang w:eastAsia="zh-CN"/>
        </w:rPr>
        <w:t xml:space="preserve"> impact. Option 1b may improve the accuracy of reported CQI by introducing CQI correctio</w:t>
      </w:r>
      <w:r>
        <w:rPr>
          <w:rFonts w:hint="eastAsia"/>
          <w:sz w:val="22"/>
          <w:szCs w:val="22"/>
          <w:lang w:eastAsia="zh-CN"/>
        </w:rPr>
        <w:t>n</w:t>
      </w:r>
      <w:r>
        <w:rPr>
          <w:sz w:val="22"/>
          <w:szCs w:val="22"/>
          <w:lang w:eastAsia="zh-CN"/>
        </w:rPr>
        <w:t xml:space="preserve"> mechanisms. However, this would require extensive standardization efforts to define adjustment algorithms (e.g., lookup tables or dynamic scaling factors), increasing protocol complexity. For Option 1c, if CQI is calculated by using traditional codebook, e.g., </w:t>
      </w:r>
      <w:proofErr w:type="spellStart"/>
      <w:r>
        <w:rPr>
          <w:sz w:val="22"/>
          <w:szCs w:val="22"/>
          <w:lang w:eastAsia="zh-CN"/>
        </w:rPr>
        <w:t>e</w:t>
      </w:r>
      <w:r>
        <w:rPr>
          <w:rFonts w:hint="eastAsia"/>
          <w:sz w:val="22"/>
          <w:szCs w:val="22"/>
          <w:lang w:eastAsia="zh-CN"/>
        </w:rPr>
        <w:t>Type</w:t>
      </w:r>
      <w:proofErr w:type="spellEnd"/>
      <w:r>
        <w:rPr>
          <w:sz w:val="22"/>
          <w:szCs w:val="22"/>
          <w:lang w:eastAsia="zh-CN"/>
        </w:rPr>
        <w:t xml:space="preserve"> II codebook, the computation complexity is significantly increased compared with other alternatives. Furthermore, the calculated CQI based on traditional codebook may be underrated, </w:t>
      </w:r>
      <w:r>
        <w:rPr>
          <w:rFonts w:hint="eastAsia"/>
          <w:sz w:val="22"/>
          <w:szCs w:val="22"/>
          <w:lang w:eastAsia="zh-CN"/>
        </w:rPr>
        <w:t>si</w:t>
      </w:r>
      <w:r>
        <w:rPr>
          <w:sz w:val="22"/>
          <w:szCs w:val="22"/>
          <w:lang w:eastAsia="zh-CN"/>
        </w:rPr>
        <w:t>nce CSI calculated by traditional codebook is no more accurate than reconstructed CSI at NW side at the same overhead.</w:t>
      </w:r>
    </w:p>
    <w:p w14:paraId="04B65986" w14:textId="77777777" w:rsidR="009B11B3" w:rsidRDefault="00B02023">
      <w:pPr>
        <w:overflowPunct/>
        <w:autoSpaceDE/>
        <w:autoSpaceDN/>
        <w:adjustRightInd/>
        <w:jc w:val="both"/>
        <w:textAlignment w:val="auto"/>
        <w:rPr>
          <w:sz w:val="22"/>
          <w:szCs w:val="22"/>
          <w:lang w:eastAsia="zh-CN"/>
        </w:rPr>
      </w:pPr>
      <w:r>
        <w:rPr>
          <w:sz w:val="22"/>
          <w:szCs w:val="22"/>
          <w:lang w:eastAsia="zh-CN"/>
        </w:rPr>
        <w:t xml:space="preserve">For Option 2a, CSI reconstruction part model will be deployed at UE side. If the CSI reconstruction part model at UE side is same to the CSI reconstruction part model at NW side, the accurate CQI could be obtained. However, deployed CSI reconstruction part model at UE side will increase storage requirement and </w:t>
      </w:r>
      <w:r>
        <w:rPr>
          <w:rFonts w:hint="eastAsia"/>
          <w:sz w:val="22"/>
          <w:szCs w:val="22"/>
          <w:lang w:eastAsia="zh-CN"/>
        </w:rPr>
        <w:t>LCM</w:t>
      </w:r>
      <w:r>
        <w:rPr>
          <w:sz w:val="22"/>
          <w:szCs w:val="22"/>
          <w:lang w:eastAsia="zh-CN"/>
        </w:rPr>
        <w:t xml:space="preserve"> complexity. </w:t>
      </w:r>
    </w:p>
    <w:p w14:paraId="03EBF0AC" w14:textId="19C5B3DD" w:rsidR="009B11B3" w:rsidRDefault="00B02023">
      <w:pPr>
        <w:overflowPunct/>
        <w:autoSpaceDE/>
        <w:autoSpaceDN/>
        <w:adjustRightInd/>
        <w:jc w:val="both"/>
        <w:textAlignment w:val="auto"/>
        <w:rPr>
          <w:sz w:val="22"/>
          <w:szCs w:val="22"/>
          <w:lang w:eastAsia="zh-CN"/>
        </w:rPr>
      </w:pPr>
      <w:r>
        <w:rPr>
          <w:rFonts w:hint="eastAsia"/>
          <w:sz w:val="22"/>
          <w:szCs w:val="22"/>
          <w:lang w:eastAsia="zh-CN"/>
        </w:rPr>
        <w:t>F</w:t>
      </w:r>
      <w:r>
        <w:rPr>
          <w:sz w:val="22"/>
          <w:szCs w:val="22"/>
          <w:lang w:eastAsia="zh-CN"/>
        </w:rPr>
        <w:t xml:space="preserve">or Option 2b, NW transmits beamformed CSI-RS at the first stage, where the beam is reconstructed CSI by the reconstruction part model at NW side. At the second stage, RI and/or </w:t>
      </w:r>
      <w:r>
        <w:rPr>
          <w:rFonts w:hint="eastAsia"/>
          <w:sz w:val="22"/>
          <w:szCs w:val="22"/>
          <w:lang w:eastAsia="zh-CN"/>
        </w:rPr>
        <w:t>CQI</w:t>
      </w:r>
      <w:r>
        <w:rPr>
          <w:sz w:val="22"/>
          <w:szCs w:val="22"/>
          <w:lang w:eastAsia="zh-CN"/>
        </w:rPr>
        <w:t xml:space="preserve"> is calculated by UE through the received beamformed CSI-RS. This procedure is similar to the non-PMI feedback in current specification. In Figure 2, the processing procedures on RI and CQI determination are given. The two-stage method will increase the delay of CQI acquisition. At the same time, it will consume additional CSI-RS overhead. </w:t>
      </w:r>
      <w:r w:rsidR="0062348B">
        <w:rPr>
          <w:color w:val="000000" w:themeColor="text1"/>
          <w:sz w:val="22"/>
          <w:szCs w:val="22"/>
        </w:rPr>
        <w:t xml:space="preserve">Since the </w:t>
      </w:r>
      <w:r>
        <w:rPr>
          <w:color w:val="000000" w:themeColor="text1"/>
          <w:sz w:val="22"/>
          <w:szCs w:val="22"/>
        </w:rPr>
        <w:t xml:space="preserve">procedure of </w:t>
      </w:r>
      <w:r>
        <w:rPr>
          <w:sz w:val="22"/>
          <w:szCs w:val="22"/>
          <w:lang w:eastAsia="zh-CN"/>
        </w:rPr>
        <w:t xml:space="preserve">Option 2b is similar to that of non-PMI </w:t>
      </w:r>
      <w:r w:rsidR="0072152C">
        <w:rPr>
          <w:sz w:val="22"/>
          <w:szCs w:val="22"/>
          <w:lang w:eastAsia="zh-CN"/>
        </w:rPr>
        <w:t xml:space="preserve">based CSI </w:t>
      </w:r>
      <w:r>
        <w:rPr>
          <w:sz w:val="22"/>
          <w:szCs w:val="22"/>
          <w:lang w:eastAsia="zh-CN"/>
        </w:rPr>
        <w:t>reporting in current spec</w:t>
      </w:r>
      <w:r w:rsidR="0062348B">
        <w:rPr>
          <w:sz w:val="22"/>
          <w:szCs w:val="22"/>
          <w:lang w:eastAsia="zh-CN"/>
        </w:rPr>
        <w:t xml:space="preserve">, </w:t>
      </w:r>
      <w:r>
        <w:rPr>
          <w:sz w:val="22"/>
          <w:szCs w:val="22"/>
          <w:lang w:eastAsia="zh-CN"/>
        </w:rPr>
        <w:t xml:space="preserve">Option 2b </w:t>
      </w:r>
      <w:r w:rsidR="0062348B">
        <w:rPr>
          <w:sz w:val="22"/>
          <w:szCs w:val="22"/>
          <w:lang w:eastAsia="zh-CN"/>
        </w:rPr>
        <w:t xml:space="preserve">would </w:t>
      </w:r>
      <w:r>
        <w:rPr>
          <w:sz w:val="22"/>
          <w:szCs w:val="22"/>
          <w:lang w:eastAsia="zh-CN"/>
        </w:rPr>
        <w:t xml:space="preserve">not require too much spec </w:t>
      </w:r>
      <w:r>
        <w:rPr>
          <w:rFonts w:hint="eastAsia"/>
          <w:sz w:val="22"/>
          <w:szCs w:val="22"/>
          <w:lang w:eastAsia="zh-CN"/>
        </w:rPr>
        <w:t>ef</w:t>
      </w:r>
      <w:r>
        <w:rPr>
          <w:sz w:val="22"/>
          <w:szCs w:val="22"/>
          <w:lang w:eastAsia="zh-CN"/>
        </w:rPr>
        <w:t>forts.</w:t>
      </w:r>
    </w:p>
    <w:p w14:paraId="4740547E" w14:textId="2D0E5B65" w:rsidR="009B11B3" w:rsidRDefault="00B914A0">
      <w:pPr>
        <w:pStyle w:val="afc"/>
        <w:widowControl w:val="0"/>
        <w:ind w:left="0"/>
        <w:contextualSpacing/>
        <w:jc w:val="center"/>
        <w:rPr>
          <w:rFonts w:ascii="Times New Roman" w:eastAsia="宋体" w:hAnsi="Times New Roman"/>
          <w:b/>
          <w:bCs/>
          <w:lang w:val="en-GB"/>
        </w:rPr>
      </w:pPr>
      <w:r>
        <w:object w:dxaOrig="9031" w:dyaOrig="6098" w14:anchorId="2E57FFA2">
          <v:shape id="_x0000_i1026" type="#_x0000_t75" style="width:451.35pt;height:304.95pt" o:ole="">
            <v:imagedata r:id="rId16" o:title=""/>
          </v:shape>
          <o:OLEObject Type="Embed" ProgID="Visio.Drawing.15" ShapeID="_x0000_i1026" DrawAspect="Content" ObjectID="_1816784195" r:id="rId17"/>
        </w:object>
      </w:r>
    </w:p>
    <w:p w14:paraId="09F64875" w14:textId="063B4242" w:rsidR="009B11B3" w:rsidRDefault="00B02023">
      <w:pPr>
        <w:pStyle w:val="afc"/>
        <w:widowControl w:val="0"/>
        <w:ind w:left="0"/>
        <w:contextualSpacing/>
        <w:jc w:val="center"/>
        <w:rPr>
          <w:rFonts w:ascii="Times New Roman" w:eastAsia="宋体" w:hAnsi="Times New Roman"/>
          <w:b/>
          <w:bCs/>
          <w:sz w:val="20"/>
          <w:szCs w:val="20"/>
          <w:lang w:val="en-GB"/>
        </w:rPr>
      </w:pPr>
      <w:r>
        <w:rPr>
          <w:rFonts w:ascii="Times New Roman" w:eastAsia="宋体" w:hAnsi="Times New Roman"/>
          <w:b/>
          <w:bCs/>
          <w:sz w:val="20"/>
          <w:szCs w:val="20"/>
          <w:lang w:val="en-GB"/>
        </w:rPr>
        <w:t xml:space="preserve">Figure 2: The processing procedure of </w:t>
      </w:r>
      <w:r w:rsidR="00C2064D">
        <w:rPr>
          <w:rFonts w:ascii="Times New Roman" w:eastAsia="宋体" w:hAnsi="Times New Roman"/>
          <w:b/>
          <w:bCs/>
          <w:sz w:val="20"/>
          <w:szCs w:val="20"/>
          <w:lang w:val="en-GB"/>
        </w:rPr>
        <w:t>Option 2b.</w:t>
      </w:r>
    </w:p>
    <w:p w14:paraId="7147862C" w14:textId="2DB06FD1" w:rsidR="009B11B3" w:rsidRDefault="00B02023">
      <w:pPr>
        <w:widowControl w:val="0"/>
        <w:jc w:val="both"/>
        <w:rPr>
          <w:sz w:val="22"/>
          <w:szCs w:val="22"/>
          <w:lang w:eastAsia="zh-CN"/>
        </w:rPr>
      </w:pPr>
      <w:r>
        <w:rPr>
          <w:rFonts w:hint="eastAsia"/>
          <w:sz w:val="22"/>
          <w:szCs w:val="22"/>
          <w:lang w:eastAsia="zh-CN"/>
        </w:rPr>
        <w:t>Base</w:t>
      </w:r>
      <w:r>
        <w:rPr>
          <w:sz w:val="22"/>
          <w:szCs w:val="22"/>
          <w:lang w:eastAsia="zh-CN"/>
        </w:rPr>
        <w:t xml:space="preserve">d on above discussion, the Pros and Cons on these options are summarized in Table 2. Considering the Pros and Cons of these options, we suggest </w:t>
      </w:r>
      <w:r w:rsidR="00C2064D">
        <w:rPr>
          <w:sz w:val="22"/>
          <w:szCs w:val="22"/>
          <w:lang w:eastAsia="zh-CN"/>
        </w:rPr>
        <w:t xml:space="preserve">Option 1a is used to determine </w:t>
      </w:r>
      <w:r>
        <w:rPr>
          <w:sz w:val="22"/>
          <w:szCs w:val="22"/>
          <w:lang w:eastAsia="zh-CN"/>
        </w:rPr>
        <w:t xml:space="preserve">CQI. </w:t>
      </w:r>
      <w:r w:rsidR="00C2064D">
        <w:rPr>
          <w:sz w:val="22"/>
          <w:szCs w:val="22"/>
          <w:lang w:eastAsia="zh-CN"/>
        </w:rPr>
        <w:t xml:space="preserve">Similarly, RI could also be calculated based on realistic channel. </w:t>
      </w:r>
    </w:p>
    <w:p w14:paraId="2F664F6D" w14:textId="77777777" w:rsidR="009B11B3" w:rsidRDefault="00B02023">
      <w:pPr>
        <w:widowControl w:val="0"/>
        <w:jc w:val="center"/>
        <w:rPr>
          <w:b/>
          <w:bCs/>
          <w:sz w:val="22"/>
          <w:szCs w:val="22"/>
          <w:lang w:eastAsia="zh-CN"/>
        </w:rPr>
      </w:pPr>
      <w:r>
        <w:rPr>
          <w:b/>
          <w:bCs/>
          <w:sz w:val="22"/>
          <w:szCs w:val="22"/>
          <w:lang w:eastAsia="zh-CN"/>
        </w:rPr>
        <w:t>Table 2: The Pros and Cons on different options for CQI calculation</w:t>
      </w:r>
    </w:p>
    <w:tbl>
      <w:tblPr>
        <w:tblStyle w:val="af4"/>
        <w:tblW w:w="0" w:type="auto"/>
        <w:tblLook w:val="04A0" w:firstRow="1" w:lastRow="0" w:firstColumn="1" w:lastColumn="0" w:noHBand="0" w:noVBand="1"/>
      </w:tblPr>
      <w:tblGrid>
        <w:gridCol w:w="1695"/>
        <w:gridCol w:w="2836"/>
        <w:gridCol w:w="5387"/>
      </w:tblGrid>
      <w:tr w:rsidR="009B11B3" w14:paraId="2BDC7219" w14:textId="77777777">
        <w:tc>
          <w:tcPr>
            <w:tcW w:w="1695" w:type="dxa"/>
          </w:tcPr>
          <w:p w14:paraId="1E3ACCF7" w14:textId="77777777" w:rsidR="009B11B3" w:rsidRDefault="00B02023">
            <w:pPr>
              <w:snapToGrid w:val="0"/>
              <w:jc w:val="center"/>
              <w:rPr>
                <w:color w:val="000000" w:themeColor="text1"/>
              </w:rPr>
            </w:pPr>
            <w:r>
              <w:rPr>
                <w:rFonts w:hint="eastAsia"/>
                <w:color w:val="000000" w:themeColor="text1"/>
              </w:rPr>
              <w:t>CQI determination</w:t>
            </w:r>
          </w:p>
        </w:tc>
        <w:tc>
          <w:tcPr>
            <w:tcW w:w="2836" w:type="dxa"/>
          </w:tcPr>
          <w:p w14:paraId="50D5F1A0" w14:textId="77777777" w:rsidR="009B11B3" w:rsidRDefault="00B02023">
            <w:pPr>
              <w:snapToGrid w:val="0"/>
              <w:spacing w:before="240"/>
              <w:jc w:val="center"/>
              <w:rPr>
                <w:color w:val="000000" w:themeColor="text1"/>
              </w:rPr>
            </w:pPr>
            <w:r>
              <w:rPr>
                <w:rFonts w:hint="eastAsia"/>
                <w:color w:val="000000" w:themeColor="text1"/>
              </w:rPr>
              <w:t>Pros</w:t>
            </w:r>
          </w:p>
        </w:tc>
        <w:tc>
          <w:tcPr>
            <w:tcW w:w="5387" w:type="dxa"/>
          </w:tcPr>
          <w:p w14:paraId="3AA3756C" w14:textId="77777777" w:rsidR="009B11B3" w:rsidRDefault="00B02023">
            <w:pPr>
              <w:snapToGrid w:val="0"/>
              <w:spacing w:before="240"/>
              <w:jc w:val="center"/>
              <w:rPr>
                <w:color w:val="000000" w:themeColor="text1"/>
              </w:rPr>
            </w:pPr>
            <w:r>
              <w:rPr>
                <w:rFonts w:hint="eastAsia"/>
                <w:color w:val="000000" w:themeColor="text1"/>
              </w:rPr>
              <w:t>Cons</w:t>
            </w:r>
          </w:p>
        </w:tc>
      </w:tr>
      <w:tr w:rsidR="009B11B3" w14:paraId="4290F650" w14:textId="77777777">
        <w:tc>
          <w:tcPr>
            <w:tcW w:w="1695" w:type="dxa"/>
          </w:tcPr>
          <w:p w14:paraId="23159FC8" w14:textId="77777777" w:rsidR="009B11B3" w:rsidRDefault="00B02023">
            <w:pPr>
              <w:snapToGrid w:val="0"/>
              <w:spacing w:before="500"/>
              <w:jc w:val="center"/>
              <w:rPr>
                <w:color w:val="000000" w:themeColor="text1"/>
              </w:rPr>
            </w:pPr>
            <w:r>
              <w:rPr>
                <w:rFonts w:hint="eastAsia"/>
                <w:color w:val="000000" w:themeColor="text1"/>
              </w:rPr>
              <w:t>Option 1a</w:t>
            </w:r>
          </w:p>
        </w:tc>
        <w:tc>
          <w:tcPr>
            <w:tcW w:w="2836" w:type="dxa"/>
          </w:tcPr>
          <w:p w14:paraId="75C17721" w14:textId="77777777" w:rsidR="009B11B3" w:rsidRDefault="00B02023">
            <w:pPr>
              <w:pStyle w:val="afc"/>
              <w:numPr>
                <w:ilvl w:val="0"/>
                <w:numId w:val="18"/>
              </w:numPr>
              <w:snapToGrid w:val="0"/>
              <w:spacing w:before="500"/>
              <w:rPr>
                <w:rFonts w:ascii="Times New Roman" w:eastAsia="宋体" w:hAnsi="Times New Roman"/>
                <w:color w:val="000000" w:themeColor="text1"/>
                <w:sz w:val="20"/>
                <w:szCs w:val="20"/>
                <w:lang w:val="en-GB"/>
              </w:rPr>
            </w:pPr>
            <w:r>
              <w:rPr>
                <w:rFonts w:ascii="Times New Roman" w:eastAsia="宋体" w:hAnsi="Times New Roman" w:hint="eastAsia"/>
                <w:color w:val="000000" w:themeColor="text1"/>
                <w:sz w:val="20"/>
                <w:szCs w:val="20"/>
                <w:lang w:val="en-GB"/>
              </w:rPr>
              <w:t>Less spec impact</w:t>
            </w:r>
          </w:p>
        </w:tc>
        <w:tc>
          <w:tcPr>
            <w:tcW w:w="5387" w:type="dxa"/>
          </w:tcPr>
          <w:p w14:paraId="1A041A89"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Over-estimate the channel condition and reconstructed PMI and CQI are not matched</w:t>
            </w:r>
          </w:p>
          <w:p w14:paraId="2A7AC2D4"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Note: Inaccurate CQI could be adjusted through NW’s implementation. </w:t>
            </w:r>
          </w:p>
        </w:tc>
      </w:tr>
      <w:tr w:rsidR="009B11B3" w14:paraId="7B05E175" w14:textId="77777777">
        <w:tc>
          <w:tcPr>
            <w:tcW w:w="1695" w:type="dxa"/>
          </w:tcPr>
          <w:p w14:paraId="4E4636D9" w14:textId="77777777" w:rsidR="009B11B3" w:rsidRDefault="00B02023">
            <w:pPr>
              <w:snapToGrid w:val="0"/>
              <w:jc w:val="center"/>
              <w:rPr>
                <w:color w:val="000000" w:themeColor="text1"/>
              </w:rPr>
            </w:pPr>
            <w:r>
              <w:rPr>
                <w:rFonts w:hint="eastAsia"/>
                <w:color w:val="000000" w:themeColor="text1"/>
              </w:rPr>
              <w:t>Option 1b</w:t>
            </w:r>
          </w:p>
        </w:tc>
        <w:tc>
          <w:tcPr>
            <w:tcW w:w="2836" w:type="dxa"/>
          </w:tcPr>
          <w:p w14:paraId="76B31039" w14:textId="77777777" w:rsidR="009B11B3" w:rsidRDefault="00B02023">
            <w:pPr>
              <w:pStyle w:val="afc"/>
              <w:numPr>
                <w:ilvl w:val="0"/>
                <w:numId w:val="18"/>
              </w:numPr>
              <w:snapToGrid w:val="0"/>
              <w:rPr>
                <w:rFonts w:ascii="Times New Roman" w:eastAsia="宋体" w:hAnsi="Times New Roman"/>
                <w:color w:val="000000" w:themeColor="text1"/>
                <w:sz w:val="20"/>
                <w:szCs w:val="20"/>
                <w:lang w:val="en-GB"/>
              </w:rPr>
            </w:pPr>
            <w:r>
              <w:rPr>
                <w:rFonts w:ascii="Times New Roman" w:eastAsia="宋体" w:hAnsi="Times New Roman" w:hint="eastAsia"/>
                <w:color w:val="000000" w:themeColor="text1"/>
                <w:sz w:val="20"/>
                <w:szCs w:val="20"/>
                <w:lang w:val="en-GB"/>
              </w:rPr>
              <w:t>Improved accuracy of CQI</w:t>
            </w:r>
          </w:p>
        </w:tc>
        <w:tc>
          <w:tcPr>
            <w:tcW w:w="5387" w:type="dxa"/>
          </w:tcPr>
          <w:p w14:paraId="4E826267"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Larger spec efforts to discuss how to adjust CQI </w:t>
            </w:r>
          </w:p>
        </w:tc>
      </w:tr>
      <w:tr w:rsidR="009B11B3" w14:paraId="6B27E95E" w14:textId="77777777">
        <w:tc>
          <w:tcPr>
            <w:tcW w:w="1695" w:type="dxa"/>
          </w:tcPr>
          <w:p w14:paraId="47DFC878" w14:textId="77777777" w:rsidR="009B11B3" w:rsidRDefault="00B02023">
            <w:pPr>
              <w:snapToGrid w:val="0"/>
              <w:spacing w:before="400"/>
              <w:jc w:val="center"/>
              <w:rPr>
                <w:color w:val="000000" w:themeColor="text1"/>
              </w:rPr>
            </w:pPr>
            <w:r>
              <w:rPr>
                <w:rFonts w:hint="eastAsia"/>
                <w:color w:val="000000" w:themeColor="text1"/>
              </w:rPr>
              <w:t>Option 1c</w:t>
            </w:r>
          </w:p>
        </w:tc>
        <w:tc>
          <w:tcPr>
            <w:tcW w:w="2836" w:type="dxa"/>
          </w:tcPr>
          <w:p w14:paraId="654B0881" w14:textId="77777777" w:rsidR="009B11B3" w:rsidRDefault="00B02023">
            <w:pPr>
              <w:pStyle w:val="afc"/>
              <w:numPr>
                <w:ilvl w:val="0"/>
                <w:numId w:val="18"/>
              </w:numPr>
              <w:snapToGrid w:val="0"/>
              <w:spacing w:before="400"/>
              <w:rPr>
                <w:rFonts w:ascii="Times New Roman" w:eastAsia="宋体" w:hAnsi="Times New Roman"/>
                <w:color w:val="000000" w:themeColor="text1"/>
                <w:sz w:val="20"/>
                <w:szCs w:val="20"/>
                <w:lang w:val="en-GB"/>
              </w:rPr>
            </w:pPr>
            <w:r>
              <w:rPr>
                <w:rFonts w:ascii="Times New Roman" w:eastAsia="宋体" w:hAnsi="Times New Roman" w:hint="eastAsia"/>
                <w:color w:val="000000" w:themeColor="text1"/>
                <w:sz w:val="20"/>
                <w:szCs w:val="20"/>
                <w:lang w:val="en-GB"/>
              </w:rPr>
              <w:t>NA</w:t>
            </w:r>
          </w:p>
        </w:tc>
        <w:tc>
          <w:tcPr>
            <w:tcW w:w="5387" w:type="dxa"/>
          </w:tcPr>
          <w:p w14:paraId="0A922BD6"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Under-estimate the channel condition and reconstructed PMI and CQI are not matched</w:t>
            </w:r>
          </w:p>
          <w:p w14:paraId="24A86498"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Larger UE computation complexity</w:t>
            </w:r>
          </w:p>
        </w:tc>
      </w:tr>
      <w:tr w:rsidR="009B11B3" w14:paraId="4136E5D0" w14:textId="77777777">
        <w:trPr>
          <w:trHeight w:val="1158"/>
        </w:trPr>
        <w:tc>
          <w:tcPr>
            <w:tcW w:w="1695" w:type="dxa"/>
          </w:tcPr>
          <w:p w14:paraId="524A9D14" w14:textId="77777777" w:rsidR="009B11B3" w:rsidRDefault="00B02023">
            <w:pPr>
              <w:snapToGrid w:val="0"/>
              <w:spacing w:before="400"/>
              <w:jc w:val="center"/>
              <w:rPr>
                <w:color w:val="000000" w:themeColor="text1"/>
              </w:rPr>
            </w:pPr>
            <w:r>
              <w:rPr>
                <w:rFonts w:hint="eastAsia"/>
                <w:color w:val="000000" w:themeColor="text1"/>
              </w:rPr>
              <w:t>Option 2a</w:t>
            </w:r>
          </w:p>
        </w:tc>
        <w:tc>
          <w:tcPr>
            <w:tcW w:w="2836" w:type="dxa"/>
          </w:tcPr>
          <w:p w14:paraId="1378DF09" w14:textId="77777777" w:rsidR="009B11B3" w:rsidRDefault="00B02023">
            <w:pPr>
              <w:pStyle w:val="afc"/>
              <w:numPr>
                <w:ilvl w:val="0"/>
                <w:numId w:val="18"/>
              </w:numPr>
              <w:snapToGrid w:val="0"/>
              <w:rPr>
                <w:rFonts w:ascii="Times New Roman" w:eastAsia="宋体" w:hAnsi="Times New Roman"/>
                <w:color w:val="000000" w:themeColor="text1"/>
                <w:sz w:val="20"/>
                <w:szCs w:val="20"/>
                <w:lang w:val="en-GB"/>
              </w:rPr>
            </w:pPr>
            <w:r>
              <w:rPr>
                <w:rFonts w:ascii="Times New Roman" w:eastAsia="宋体" w:hAnsi="Times New Roman" w:hint="eastAsia"/>
                <w:color w:val="000000" w:themeColor="text1"/>
                <w:sz w:val="20"/>
                <w:szCs w:val="20"/>
                <w:lang w:val="en-GB"/>
              </w:rPr>
              <w:t xml:space="preserve">Improved accuracy of CQI if CSI reconstruction part at UE side is same to that at NW side. </w:t>
            </w:r>
          </w:p>
        </w:tc>
        <w:tc>
          <w:tcPr>
            <w:tcW w:w="5387" w:type="dxa"/>
          </w:tcPr>
          <w:p w14:paraId="1F111CC9"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Larger memory storage requirement</w:t>
            </w:r>
          </w:p>
          <w:p w14:paraId="6E8A0D8E" w14:textId="77777777" w:rsidR="009B11B3" w:rsidRDefault="00B02023">
            <w:pPr>
              <w:pStyle w:val="afc"/>
              <w:numPr>
                <w:ilvl w:val="0"/>
                <w:numId w:val="19"/>
              </w:numPr>
              <w:snapToGrid w:val="0"/>
              <w:rPr>
                <w:rFonts w:ascii="Times New Roman" w:hAnsi="Times New Roman"/>
                <w:color w:val="000000" w:themeColor="text1"/>
                <w:sz w:val="20"/>
                <w:szCs w:val="20"/>
              </w:rPr>
            </w:pPr>
            <w:r>
              <w:rPr>
                <w:rFonts w:ascii="Times New Roman" w:hAnsi="Times New Roman"/>
                <w:color w:val="000000" w:themeColor="text1"/>
                <w:sz w:val="20"/>
                <w:szCs w:val="20"/>
              </w:rPr>
              <w:t>Increased LCM complexity</w:t>
            </w:r>
          </w:p>
        </w:tc>
      </w:tr>
      <w:tr w:rsidR="009B11B3" w14:paraId="36585F63" w14:textId="77777777">
        <w:tc>
          <w:tcPr>
            <w:tcW w:w="1695" w:type="dxa"/>
          </w:tcPr>
          <w:p w14:paraId="7E51B096" w14:textId="77777777" w:rsidR="009B11B3" w:rsidRDefault="00B02023" w:rsidP="00CF6C89">
            <w:pPr>
              <w:snapToGrid w:val="0"/>
              <w:spacing w:before="300"/>
              <w:jc w:val="center"/>
              <w:rPr>
                <w:color w:val="000000" w:themeColor="text1"/>
              </w:rPr>
            </w:pPr>
            <w:r>
              <w:rPr>
                <w:rFonts w:hint="eastAsia"/>
                <w:color w:val="000000" w:themeColor="text1"/>
              </w:rPr>
              <w:lastRenderedPageBreak/>
              <w:t>Option 2b</w:t>
            </w:r>
          </w:p>
        </w:tc>
        <w:tc>
          <w:tcPr>
            <w:tcW w:w="2836" w:type="dxa"/>
          </w:tcPr>
          <w:p w14:paraId="08879CFF" w14:textId="375C0DAE" w:rsidR="009B11B3" w:rsidRPr="00CF6C89" w:rsidRDefault="00B02023" w:rsidP="00CF6C89">
            <w:pPr>
              <w:pStyle w:val="afc"/>
              <w:numPr>
                <w:ilvl w:val="0"/>
                <w:numId w:val="18"/>
              </w:numPr>
              <w:snapToGrid w:val="0"/>
              <w:rPr>
                <w:rFonts w:ascii="Times New Roman" w:eastAsia="宋体" w:hAnsi="Times New Roman"/>
                <w:color w:val="000000" w:themeColor="text1"/>
                <w:sz w:val="20"/>
                <w:szCs w:val="20"/>
                <w:lang w:val="en-GB"/>
              </w:rPr>
            </w:pPr>
            <w:r>
              <w:rPr>
                <w:rFonts w:ascii="Times New Roman" w:eastAsia="宋体" w:hAnsi="Times New Roman"/>
                <w:color w:val="000000" w:themeColor="text1"/>
                <w:sz w:val="20"/>
                <w:szCs w:val="20"/>
                <w:lang w:val="en-GB"/>
              </w:rPr>
              <w:t>Less spec impact</w:t>
            </w:r>
          </w:p>
        </w:tc>
        <w:tc>
          <w:tcPr>
            <w:tcW w:w="5387" w:type="dxa"/>
          </w:tcPr>
          <w:p w14:paraId="559EA76B" w14:textId="77777777" w:rsidR="009B11B3" w:rsidRDefault="00B02023">
            <w:pPr>
              <w:pStyle w:val="afc"/>
              <w:numPr>
                <w:ilvl w:val="0"/>
                <w:numId w:val="18"/>
              </w:numPr>
              <w:snapToGrid w:val="0"/>
              <w:rPr>
                <w:rFonts w:ascii="Times New Roman" w:eastAsia="宋体" w:hAnsi="Times New Roman"/>
                <w:color w:val="000000" w:themeColor="text1"/>
                <w:sz w:val="20"/>
                <w:szCs w:val="20"/>
                <w:lang w:val="en-GB"/>
              </w:rPr>
            </w:pPr>
            <w:r>
              <w:rPr>
                <w:rFonts w:ascii="Times New Roman" w:eastAsia="宋体" w:hAnsi="Times New Roman"/>
                <w:color w:val="000000" w:themeColor="text1"/>
                <w:sz w:val="20"/>
                <w:szCs w:val="20"/>
                <w:lang w:val="en-GB"/>
              </w:rPr>
              <w:t>Delay to acquire CQI</w:t>
            </w:r>
          </w:p>
          <w:p w14:paraId="4289AA55" w14:textId="77777777" w:rsidR="009B11B3" w:rsidRDefault="00B02023">
            <w:pPr>
              <w:pStyle w:val="afc"/>
              <w:numPr>
                <w:ilvl w:val="0"/>
                <w:numId w:val="18"/>
              </w:numPr>
              <w:snapToGrid w:val="0"/>
              <w:rPr>
                <w:rFonts w:ascii="Times New Roman" w:eastAsia="宋体" w:hAnsi="Times New Roman"/>
                <w:color w:val="000000" w:themeColor="text1"/>
                <w:sz w:val="20"/>
                <w:szCs w:val="20"/>
                <w:lang w:val="en-GB"/>
              </w:rPr>
            </w:pPr>
            <w:r>
              <w:rPr>
                <w:rFonts w:ascii="Times New Roman" w:eastAsia="宋体" w:hAnsi="Times New Roman"/>
                <w:color w:val="000000" w:themeColor="text1"/>
                <w:sz w:val="20"/>
                <w:szCs w:val="20"/>
                <w:lang w:val="en-GB"/>
              </w:rPr>
              <w:t>Additional CSI-RS overhead</w:t>
            </w:r>
          </w:p>
        </w:tc>
      </w:tr>
    </w:tbl>
    <w:p w14:paraId="05B84FB6" w14:textId="2B33D13D" w:rsidR="009B11B3" w:rsidRDefault="00B02023">
      <w:pPr>
        <w:spacing w:before="120"/>
        <w:jc w:val="both"/>
        <w:rPr>
          <w:b/>
          <w:i/>
          <w:sz w:val="22"/>
          <w:szCs w:val="22"/>
          <w:lang w:eastAsia="zh-CN"/>
        </w:rPr>
      </w:pPr>
      <w:r>
        <w:rPr>
          <w:b/>
          <w:i/>
          <w:sz w:val="22"/>
          <w:szCs w:val="22"/>
          <w:lang w:eastAsia="zh-CN"/>
        </w:rPr>
        <w:t xml:space="preserve">Proposal </w:t>
      </w:r>
      <w:r w:rsidR="007B1500">
        <w:rPr>
          <w:b/>
          <w:i/>
          <w:sz w:val="22"/>
          <w:szCs w:val="22"/>
          <w:lang w:eastAsia="zh-CN"/>
        </w:rPr>
        <w:t>6</w:t>
      </w:r>
      <w:r>
        <w:rPr>
          <w:b/>
          <w:i/>
          <w:sz w:val="22"/>
          <w:szCs w:val="22"/>
          <w:lang w:eastAsia="zh-CN"/>
        </w:rPr>
        <w:t xml:space="preserve">: </w:t>
      </w:r>
      <w:r w:rsidR="00B914A0">
        <w:rPr>
          <w:b/>
          <w:i/>
          <w:sz w:val="22"/>
          <w:szCs w:val="22"/>
          <w:lang w:eastAsia="zh-CN"/>
        </w:rPr>
        <w:t xml:space="preserve">Support Option 1a, </w:t>
      </w:r>
      <w:r w:rsidR="00B914A0" w:rsidRPr="0095213A">
        <w:rPr>
          <w:b/>
          <w:i/>
          <w:sz w:val="22"/>
          <w:szCs w:val="22"/>
          <w:lang w:eastAsia="zh-CN"/>
        </w:rPr>
        <w:t xml:space="preserve">CQI is calculated based on target CSI with realistic channel measurement </w:t>
      </w:r>
      <w:r w:rsidR="00CF6C89" w:rsidRPr="0095213A">
        <w:rPr>
          <w:b/>
          <w:i/>
          <w:sz w:val="22"/>
          <w:szCs w:val="22"/>
          <w:lang w:eastAsia="zh-CN"/>
        </w:rPr>
        <w:t>to</w:t>
      </w:r>
      <w:r w:rsidR="00CF6C89">
        <w:rPr>
          <w:b/>
          <w:i/>
          <w:sz w:val="22"/>
          <w:szCs w:val="22"/>
          <w:lang w:eastAsia="zh-CN"/>
        </w:rPr>
        <w:t xml:space="preserve"> determine</w:t>
      </w:r>
      <w:r>
        <w:rPr>
          <w:b/>
          <w:i/>
          <w:sz w:val="22"/>
          <w:szCs w:val="22"/>
          <w:lang w:eastAsia="zh-CN"/>
        </w:rPr>
        <w:t xml:space="preserve"> RI/CQI</w:t>
      </w:r>
      <w:r w:rsidR="00B914A0">
        <w:rPr>
          <w:b/>
          <w:i/>
          <w:sz w:val="22"/>
          <w:szCs w:val="22"/>
          <w:lang w:eastAsia="zh-CN"/>
        </w:rPr>
        <w:t>.</w:t>
      </w:r>
    </w:p>
    <w:p w14:paraId="436EEA31" w14:textId="44369D2B" w:rsidR="009B11B3" w:rsidRDefault="00B02023">
      <w:pPr>
        <w:spacing w:before="120"/>
        <w:jc w:val="both"/>
        <w:rPr>
          <w:bCs/>
          <w:iCs/>
          <w:sz w:val="22"/>
          <w:szCs w:val="22"/>
          <w:lang w:eastAsia="zh-CN"/>
        </w:rPr>
      </w:pPr>
      <w:r>
        <w:rPr>
          <w:rFonts w:hint="eastAsia"/>
          <w:bCs/>
          <w:iCs/>
          <w:sz w:val="22"/>
          <w:szCs w:val="22"/>
          <w:lang w:eastAsia="zh-CN"/>
        </w:rPr>
        <w:t>I</w:t>
      </w:r>
      <w:r>
        <w:rPr>
          <w:bCs/>
          <w:iCs/>
          <w:sz w:val="22"/>
          <w:szCs w:val="22"/>
          <w:lang w:eastAsia="zh-CN"/>
        </w:rPr>
        <w:t>n RAN1#112 meeting, the following agreement on CSI payload size was achieved.</w:t>
      </w:r>
    </w:p>
    <w:tbl>
      <w:tblPr>
        <w:tblStyle w:val="af4"/>
        <w:tblW w:w="0" w:type="auto"/>
        <w:tblLook w:val="04A0" w:firstRow="1" w:lastRow="0" w:firstColumn="1" w:lastColumn="0" w:noHBand="0" w:noVBand="1"/>
      </w:tblPr>
      <w:tblGrid>
        <w:gridCol w:w="9962"/>
      </w:tblGrid>
      <w:tr w:rsidR="009B11B3" w14:paraId="6174C858" w14:textId="77777777">
        <w:tc>
          <w:tcPr>
            <w:tcW w:w="9962" w:type="dxa"/>
          </w:tcPr>
          <w:p w14:paraId="111B28A1" w14:textId="77777777" w:rsidR="009B11B3" w:rsidRDefault="00B02023">
            <w:pPr>
              <w:spacing w:after="0" w:line="288" w:lineRule="auto"/>
              <w:rPr>
                <w:rFonts w:eastAsia="等线"/>
                <w:color w:val="000000"/>
                <w:highlight w:val="green"/>
                <w:lang w:eastAsia="zh-CN"/>
              </w:rPr>
            </w:pPr>
            <w:r>
              <w:rPr>
                <w:rFonts w:eastAsia="等线"/>
                <w:color w:val="000000"/>
                <w:highlight w:val="green"/>
                <w:lang w:eastAsia="zh-CN"/>
              </w:rPr>
              <w:t>Agreement</w:t>
            </w:r>
          </w:p>
          <w:p w14:paraId="59F25F42" w14:textId="77777777" w:rsidR="009B11B3" w:rsidRDefault="00B02023">
            <w:pPr>
              <w:tabs>
                <w:tab w:val="left" w:pos="990"/>
              </w:tabs>
              <w:spacing w:before="0" w:after="0"/>
              <w:rPr>
                <w:rFonts w:eastAsia="Times New Roman"/>
                <w:color w:val="000000"/>
                <w:lang w:eastAsia="zh-CN"/>
              </w:rPr>
            </w:pPr>
            <w:r>
              <w:rPr>
                <w:rFonts w:eastAsia="Times New Roman"/>
                <w:color w:val="000000"/>
                <w:lang w:eastAsia="zh-CN"/>
              </w:rPr>
              <w:t xml:space="preserve">In CSI compression using two-sided model use case, further study the following aspects for CSI configuration and report: </w:t>
            </w:r>
          </w:p>
          <w:p w14:paraId="423D5EB6" w14:textId="77777777" w:rsidR="009B11B3" w:rsidRDefault="00B02023">
            <w:pPr>
              <w:widowControl w:val="0"/>
              <w:numPr>
                <w:ilvl w:val="0"/>
                <w:numId w:val="20"/>
              </w:numPr>
              <w:spacing w:before="0" w:after="0" w:line="259" w:lineRule="auto"/>
              <w:rPr>
                <w:rFonts w:eastAsia="Times New Roman"/>
                <w:color w:val="000000"/>
                <w:lang w:eastAsia="zh-CN"/>
              </w:rPr>
            </w:pPr>
            <w:r>
              <w:rPr>
                <w:rFonts w:eastAsia="Times New Roman"/>
                <w:color w:val="000000"/>
                <w:lang w:eastAsia="zh-CN"/>
              </w:rPr>
              <w:t xml:space="preserve">NW configuration to determine CSI payload size, e.g., possible CSI payload size, possible rank restriction and/or </w:t>
            </w:r>
            <w:proofErr w:type="gramStart"/>
            <w:r>
              <w:rPr>
                <w:rFonts w:eastAsia="Times New Roman"/>
                <w:color w:val="000000"/>
                <w:lang w:eastAsia="zh-CN"/>
              </w:rPr>
              <w:t>other</w:t>
            </w:r>
            <w:proofErr w:type="gramEnd"/>
            <w:r>
              <w:rPr>
                <w:rFonts w:eastAsia="Times New Roman"/>
                <w:color w:val="000000"/>
                <w:lang w:eastAsia="zh-CN"/>
              </w:rPr>
              <w:t xml:space="preserve"> related configuration.</w:t>
            </w:r>
          </w:p>
          <w:p w14:paraId="47674FFF" w14:textId="77777777" w:rsidR="009B11B3" w:rsidRDefault="00B02023">
            <w:pPr>
              <w:numPr>
                <w:ilvl w:val="0"/>
                <w:numId w:val="20"/>
              </w:numPr>
              <w:spacing w:before="0" w:after="0" w:line="259" w:lineRule="auto"/>
              <w:rPr>
                <w:rFonts w:eastAsia="Times New Roman"/>
                <w:b/>
                <w:color w:val="000000"/>
                <w:lang w:eastAsia="zh-CN"/>
              </w:rPr>
            </w:pPr>
            <w:r>
              <w:rPr>
                <w:rFonts w:eastAsia="Times New Roman"/>
                <w:color w:val="000000"/>
                <w:lang w:eastAsia="zh-CN"/>
              </w:rPr>
              <w:t>How UE determines/reports the actual CSI payload size and/or other CSI related information within constraints configured by the network.</w:t>
            </w:r>
          </w:p>
        </w:tc>
      </w:tr>
    </w:tbl>
    <w:p w14:paraId="71B783D8" w14:textId="77777777" w:rsidR="009B11B3" w:rsidRDefault="00B02023">
      <w:pPr>
        <w:spacing w:after="180" w:line="231" w:lineRule="atLeast"/>
        <w:jc w:val="both"/>
        <w:rPr>
          <w:bCs/>
          <w:iCs/>
          <w:sz w:val="22"/>
          <w:szCs w:val="22"/>
          <w:lang w:eastAsia="zh-CN"/>
        </w:rPr>
      </w:pPr>
      <w:r>
        <w:rPr>
          <w:rFonts w:hint="eastAsia"/>
          <w:bCs/>
          <w:iCs/>
          <w:sz w:val="22"/>
          <w:szCs w:val="22"/>
          <w:lang w:eastAsia="zh-CN"/>
        </w:rPr>
        <w:t>T</w:t>
      </w:r>
      <w:r>
        <w:rPr>
          <w:bCs/>
          <w:iCs/>
          <w:sz w:val="22"/>
          <w:szCs w:val="22"/>
          <w:lang w:eastAsia="zh-CN"/>
        </w:rPr>
        <w:t xml:space="preserve">he remained issue is how to determine CSI payload size for AI based CSI compression. For legacy codebook-based CSI feedback, the maximum CSI feedback payload sizes for different ranks are determined based on codebook parameter combination configuration. </w:t>
      </w:r>
      <w:r>
        <w:rPr>
          <w:rFonts w:hint="eastAsia"/>
          <w:bCs/>
          <w:iCs/>
          <w:sz w:val="22"/>
          <w:szCs w:val="22"/>
          <w:lang w:eastAsia="zh-CN"/>
        </w:rPr>
        <w:t>T</w:t>
      </w:r>
      <w:r>
        <w:rPr>
          <w:bCs/>
          <w:iCs/>
          <w:sz w:val="22"/>
          <w:szCs w:val="22"/>
          <w:lang w:eastAsia="zh-CN"/>
        </w:rPr>
        <w:t xml:space="preserve">hen, UE could determine the actual CSI payload size for each layer by determining the number of non-zero coefficients of each layer </w:t>
      </w:r>
      <w:r>
        <w:rPr>
          <w:rFonts w:hint="eastAsia"/>
          <w:bCs/>
          <w:iCs/>
          <w:sz w:val="22"/>
          <w:szCs w:val="22"/>
          <w:lang w:eastAsia="zh-CN"/>
        </w:rPr>
        <w:t>ac</w:t>
      </w:r>
      <w:r>
        <w:rPr>
          <w:bCs/>
          <w:iCs/>
          <w:sz w:val="22"/>
          <w:szCs w:val="22"/>
          <w:lang w:eastAsia="zh-CN"/>
        </w:rPr>
        <w:t xml:space="preserve">cording to its measurements.  </w:t>
      </w:r>
    </w:p>
    <w:p w14:paraId="3435FBA7" w14:textId="540F8D64" w:rsidR="009B11B3" w:rsidRDefault="00B02023">
      <w:pPr>
        <w:spacing w:after="180" w:line="231" w:lineRule="atLeast"/>
        <w:jc w:val="both"/>
        <w:rPr>
          <w:bCs/>
          <w:iCs/>
          <w:sz w:val="22"/>
          <w:szCs w:val="22"/>
          <w:lang w:eastAsia="zh-CN"/>
        </w:rPr>
      </w:pPr>
      <w:r>
        <w:rPr>
          <w:bCs/>
          <w:iCs/>
          <w:sz w:val="22"/>
          <w:szCs w:val="22"/>
          <w:lang w:eastAsia="zh-CN"/>
        </w:rPr>
        <w:t>As discussed in subsection 2.3, layer-common and rank-common AI model should be supported. The maximum CSI feedback payload size could be determined according to the model functionality. After model paring, NW can be aware of the CSI generation part at UE side supporting which payload size</w:t>
      </w:r>
      <w:r w:rsidR="005449EB">
        <w:rPr>
          <w:bCs/>
          <w:iCs/>
          <w:sz w:val="22"/>
          <w:szCs w:val="22"/>
          <w:lang w:eastAsia="zh-CN"/>
        </w:rPr>
        <w:t>s</w:t>
      </w:r>
      <w:r>
        <w:rPr>
          <w:bCs/>
          <w:iCs/>
          <w:sz w:val="22"/>
          <w:szCs w:val="22"/>
          <w:lang w:eastAsia="zh-CN"/>
        </w:rPr>
        <w:t>, e.g., the maximum</w:t>
      </w:r>
      <w:r>
        <w:rPr>
          <w:rFonts w:hint="eastAsia"/>
          <w:bCs/>
          <w:iCs/>
          <w:sz w:val="22"/>
          <w:szCs w:val="22"/>
          <w:lang w:eastAsia="zh-CN"/>
        </w:rPr>
        <w:t>/</w:t>
      </w:r>
      <w:r>
        <w:rPr>
          <w:bCs/>
          <w:iCs/>
          <w:sz w:val="22"/>
          <w:szCs w:val="22"/>
          <w:lang w:eastAsia="zh-CN"/>
        </w:rPr>
        <w:t xml:space="preserve">minimum or other payload size for the layer-common and rank-common AI model. </w:t>
      </w:r>
      <w:r w:rsidRPr="0095213A">
        <w:rPr>
          <w:bCs/>
          <w:iCs/>
          <w:sz w:val="22"/>
          <w:szCs w:val="22"/>
          <w:lang w:eastAsia="zh-CN"/>
        </w:rPr>
        <w:t>Consequently</w:t>
      </w:r>
      <w:r>
        <w:rPr>
          <w:bCs/>
          <w:iCs/>
          <w:sz w:val="22"/>
          <w:szCs w:val="22"/>
          <w:lang w:eastAsia="zh-CN"/>
        </w:rPr>
        <w:t xml:space="preserve">, NW could configure </w:t>
      </w:r>
      <w:r w:rsidRPr="0095213A">
        <w:rPr>
          <w:bCs/>
          <w:iCs/>
          <w:sz w:val="22"/>
          <w:szCs w:val="22"/>
          <w:lang w:eastAsia="zh-CN"/>
        </w:rPr>
        <w:t>appropriate </w:t>
      </w:r>
      <w:r>
        <w:rPr>
          <w:bCs/>
          <w:iCs/>
          <w:sz w:val="22"/>
          <w:szCs w:val="22"/>
          <w:lang w:eastAsia="zh-CN"/>
        </w:rPr>
        <w:t xml:space="preserve">payload size for each layer. </w:t>
      </w:r>
    </w:p>
    <w:p w14:paraId="4BF6F270" w14:textId="5D1400E6" w:rsidR="009B11B3" w:rsidRDefault="00B02023">
      <w:pPr>
        <w:spacing w:after="180" w:line="231" w:lineRule="atLeast"/>
        <w:jc w:val="both"/>
        <w:rPr>
          <w:bCs/>
          <w:iCs/>
          <w:sz w:val="22"/>
          <w:szCs w:val="22"/>
          <w:lang w:eastAsia="zh-CN"/>
        </w:rPr>
      </w:pPr>
      <w:r>
        <w:rPr>
          <w:bCs/>
          <w:iCs/>
          <w:sz w:val="22"/>
          <w:szCs w:val="22"/>
          <w:lang w:eastAsia="zh-CN"/>
        </w:rPr>
        <w:t xml:space="preserve">To simplify the implementation, we suggest the reported CSI payload size is same to the configured CSI payload size for each layer, and the configured CSI payload size is same across all layers. </w:t>
      </w:r>
    </w:p>
    <w:p w14:paraId="51DEEEF0" w14:textId="609BA981" w:rsidR="009B11B3" w:rsidRDefault="00B02023">
      <w:pPr>
        <w:spacing w:before="120"/>
        <w:jc w:val="both"/>
        <w:rPr>
          <w:b/>
          <w:i/>
          <w:lang w:val="en-US" w:eastAsia="zh-CN"/>
        </w:rPr>
      </w:pPr>
      <w:r>
        <w:rPr>
          <w:b/>
          <w:i/>
          <w:sz w:val="22"/>
          <w:szCs w:val="22"/>
          <w:lang w:eastAsia="zh-CN"/>
        </w:rPr>
        <w:t xml:space="preserve">Proposal </w:t>
      </w:r>
      <w:r w:rsidR="007B1500">
        <w:rPr>
          <w:b/>
          <w:i/>
          <w:sz w:val="22"/>
          <w:szCs w:val="22"/>
          <w:lang w:eastAsia="zh-CN"/>
        </w:rPr>
        <w:t>7</w:t>
      </w:r>
      <w:r>
        <w:rPr>
          <w:b/>
          <w:i/>
          <w:sz w:val="22"/>
          <w:szCs w:val="22"/>
          <w:lang w:eastAsia="zh-CN"/>
        </w:rPr>
        <w:t xml:space="preserve">: </w:t>
      </w:r>
      <w:r w:rsidR="001A61D5">
        <w:rPr>
          <w:b/>
          <w:i/>
          <w:sz w:val="22"/>
          <w:szCs w:val="22"/>
          <w:lang w:eastAsia="zh-CN"/>
        </w:rPr>
        <w:t>S</w:t>
      </w:r>
      <w:r>
        <w:rPr>
          <w:b/>
          <w:i/>
          <w:sz w:val="22"/>
          <w:szCs w:val="22"/>
          <w:lang w:eastAsia="zh-CN"/>
        </w:rPr>
        <w:t xml:space="preserve">upport NW to configure the </w:t>
      </w:r>
      <w:r w:rsidR="001A61D5">
        <w:rPr>
          <w:rFonts w:hint="eastAsia"/>
          <w:b/>
          <w:i/>
          <w:sz w:val="22"/>
          <w:szCs w:val="22"/>
          <w:lang w:eastAsia="zh-CN"/>
        </w:rPr>
        <w:t>same</w:t>
      </w:r>
      <w:r w:rsidR="001A61D5">
        <w:rPr>
          <w:b/>
          <w:i/>
          <w:sz w:val="22"/>
          <w:szCs w:val="22"/>
          <w:lang w:eastAsia="zh-CN"/>
        </w:rPr>
        <w:t xml:space="preserve"> </w:t>
      </w:r>
      <w:r>
        <w:rPr>
          <w:b/>
          <w:i/>
          <w:sz w:val="22"/>
          <w:szCs w:val="22"/>
          <w:lang w:eastAsia="zh-CN"/>
        </w:rPr>
        <w:t>CSI feedback payload size</w:t>
      </w:r>
      <w:r w:rsidR="007521E2">
        <w:rPr>
          <w:b/>
          <w:i/>
          <w:sz w:val="22"/>
          <w:szCs w:val="22"/>
          <w:lang w:eastAsia="zh-CN"/>
        </w:rPr>
        <w:t xml:space="preserve"> for each layer and the reported payload size of each layer</w:t>
      </w:r>
      <w:r w:rsidR="00094AD6">
        <w:rPr>
          <w:b/>
          <w:i/>
          <w:sz w:val="22"/>
          <w:szCs w:val="22"/>
          <w:lang w:eastAsia="zh-CN"/>
        </w:rPr>
        <w:t xml:space="preserve"> by UE</w:t>
      </w:r>
      <w:r w:rsidR="007521E2">
        <w:rPr>
          <w:b/>
          <w:i/>
          <w:sz w:val="22"/>
          <w:szCs w:val="22"/>
          <w:lang w:eastAsia="zh-CN"/>
        </w:rPr>
        <w:t xml:space="preserve"> is same to the configured CSI feedback payload size</w:t>
      </w:r>
      <w:r>
        <w:rPr>
          <w:b/>
          <w:i/>
          <w:sz w:val="22"/>
          <w:szCs w:val="22"/>
          <w:lang w:eastAsia="zh-CN"/>
        </w:rPr>
        <w:t>.</w:t>
      </w:r>
    </w:p>
    <w:p w14:paraId="60DF2C3B"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t>UCI mapping</w:t>
      </w:r>
    </w:p>
    <w:p w14:paraId="36815575" w14:textId="77777777" w:rsidR="009B11B3" w:rsidRDefault="00B02023">
      <w:pPr>
        <w:spacing w:after="180" w:line="231" w:lineRule="atLeast"/>
        <w:jc w:val="both"/>
        <w:rPr>
          <w:bCs/>
          <w:iCs/>
          <w:sz w:val="22"/>
          <w:szCs w:val="22"/>
          <w:lang w:eastAsia="zh-CN"/>
        </w:rPr>
      </w:pPr>
      <w:r>
        <w:rPr>
          <w:rFonts w:hint="eastAsia"/>
          <w:bCs/>
          <w:iCs/>
          <w:sz w:val="22"/>
          <w:szCs w:val="22"/>
          <w:lang w:eastAsia="zh-CN"/>
        </w:rPr>
        <w:t>B</w:t>
      </w:r>
      <w:r>
        <w:rPr>
          <w:bCs/>
          <w:iCs/>
          <w:sz w:val="22"/>
          <w:szCs w:val="22"/>
          <w:lang w:eastAsia="zh-CN"/>
        </w:rPr>
        <w:t xml:space="preserve">efore discussing UCI mapping, UCI format should firstly be determined. </w:t>
      </w:r>
      <w:r>
        <w:rPr>
          <w:rFonts w:hint="eastAsia"/>
          <w:bCs/>
          <w:iCs/>
          <w:sz w:val="22"/>
          <w:szCs w:val="22"/>
          <w:lang w:eastAsia="zh-CN"/>
        </w:rPr>
        <w:t>I</w:t>
      </w:r>
      <w:r>
        <w:rPr>
          <w:bCs/>
          <w:iCs/>
          <w:sz w:val="22"/>
          <w:szCs w:val="22"/>
          <w:lang w:eastAsia="zh-CN"/>
        </w:rPr>
        <w:t>n RAN1#113 and RAN1#114 meeting, the following agreements on UCI format</w:t>
      </w:r>
      <w:r>
        <w:rPr>
          <w:sz w:val="22"/>
          <w:szCs w:val="22"/>
        </w:rPr>
        <w:t xml:space="preserve"> </w:t>
      </w:r>
      <w:r>
        <w:rPr>
          <w:bCs/>
          <w:iCs/>
          <w:sz w:val="22"/>
          <w:szCs w:val="22"/>
          <w:lang w:eastAsia="zh-CN"/>
        </w:rPr>
        <w:t>were agreed.</w:t>
      </w:r>
    </w:p>
    <w:tbl>
      <w:tblPr>
        <w:tblStyle w:val="af4"/>
        <w:tblW w:w="0" w:type="auto"/>
        <w:tblLook w:val="04A0" w:firstRow="1" w:lastRow="0" w:firstColumn="1" w:lastColumn="0" w:noHBand="0" w:noVBand="1"/>
      </w:tblPr>
      <w:tblGrid>
        <w:gridCol w:w="9962"/>
      </w:tblGrid>
      <w:tr w:rsidR="009B11B3" w14:paraId="2D937A2D" w14:textId="77777777">
        <w:tc>
          <w:tcPr>
            <w:tcW w:w="9962" w:type="dxa"/>
          </w:tcPr>
          <w:p w14:paraId="1B58D467" w14:textId="77777777" w:rsidR="009B11B3" w:rsidRDefault="00B02023">
            <w:pPr>
              <w:rPr>
                <w:rFonts w:eastAsia="等线"/>
                <w:highlight w:val="green"/>
              </w:rPr>
            </w:pPr>
            <w:r>
              <w:rPr>
                <w:rFonts w:eastAsia="等线" w:hint="eastAsia"/>
                <w:highlight w:val="green"/>
              </w:rPr>
              <w:t>Agreement</w:t>
            </w:r>
          </w:p>
          <w:p w14:paraId="39D92492" w14:textId="77777777" w:rsidR="009B11B3" w:rsidRDefault="00B02023">
            <w:pPr>
              <w:tabs>
                <w:tab w:val="left" w:pos="990"/>
              </w:tabs>
              <w:spacing w:before="0" w:after="0"/>
              <w:rPr>
                <w:rFonts w:eastAsia="等线"/>
              </w:rPr>
            </w:pPr>
            <w:r>
              <w:rPr>
                <w:rFonts w:eastAsia="等线"/>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5A5CD4DF" w14:textId="77777777" w:rsidR="009B11B3" w:rsidRDefault="00B02023">
            <w:pPr>
              <w:spacing w:before="0" w:after="0"/>
              <w:rPr>
                <w:rFonts w:eastAsia="等线"/>
                <w:highlight w:val="green"/>
              </w:rPr>
            </w:pPr>
            <w:r>
              <w:rPr>
                <w:rFonts w:eastAsia="等线"/>
                <w:highlight w:val="green"/>
              </w:rPr>
              <w:t>Agreement</w:t>
            </w:r>
          </w:p>
          <w:p w14:paraId="365F5511" w14:textId="77777777" w:rsidR="009B11B3" w:rsidRDefault="00B02023">
            <w:pPr>
              <w:numPr>
                <w:ilvl w:val="0"/>
                <w:numId w:val="21"/>
              </w:numPr>
              <w:tabs>
                <w:tab w:val="left" w:pos="426"/>
              </w:tabs>
              <w:overflowPunct/>
              <w:autoSpaceDE/>
              <w:autoSpaceDN/>
              <w:adjustRightInd/>
              <w:spacing w:before="0" w:after="0"/>
              <w:textAlignment w:val="auto"/>
              <w:rPr>
                <w:strike/>
                <w:u w:val="single"/>
              </w:rPr>
            </w:pPr>
            <w:r>
              <w:t>In CSI compression using two-sided model use case, for CSI report format</w:t>
            </w:r>
            <w:r>
              <w:rPr>
                <w:color w:val="000000"/>
              </w:rPr>
              <w:t>, w</w:t>
            </w:r>
            <w:r>
              <w:t xml:space="preserve">hen output-CSI-UE and input-CSI-NW is precoding matrix, CSI part 1 includes at least CQI for first codeword, RI, and information representing the part 2 size. CSI part 2 includes </w:t>
            </w:r>
            <w:r>
              <w:rPr>
                <w:color w:val="000000"/>
              </w:rPr>
              <w:t xml:space="preserve">at least </w:t>
            </w:r>
            <w:r>
              <w:t xml:space="preserve">the content of CSI generation part output. </w:t>
            </w:r>
          </w:p>
          <w:p w14:paraId="77B6742A" w14:textId="77777777" w:rsidR="009B11B3" w:rsidRDefault="00B02023">
            <w:pPr>
              <w:numPr>
                <w:ilvl w:val="0"/>
                <w:numId w:val="21"/>
              </w:numPr>
              <w:tabs>
                <w:tab w:val="left" w:pos="426"/>
              </w:tabs>
              <w:overflowPunct/>
              <w:autoSpaceDE/>
              <w:autoSpaceDN/>
              <w:adjustRightInd/>
              <w:spacing w:before="0" w:after="0"/>
              <w:textAlignment w:val="auto"/>
              <w:rPr>
                <w:strike/>
                <w:u w:val="single"/>
              </w:rPr>
            </w:pPr>
            <w:r>
              <w:t>Other CSI report formats are not precluded</w:t>
            </w:r>
          </w:p>
        </w:tc>
      </w:tr>
    </w:tbl>
    <w:p w14:paraId="0DDD24F3" w14:textId="77777777" w:rsidR="009B11B3" w:rsidRDefault="00B02023">
      <w:pPr>
        <w:spacing w:after="180" w:line="231" w:lineRule="atLeast"/>
        <w:jc w:val="both"/>
        <w:rPr>
          <w:bCs/>
          <w:iCs/>
          <w:sz w:val="22"/>
          <w:szCs w:val="22"/>
          <w:lang w:eastAsia="zh-CN"/>
        </w:rPr>
      </w:pPr>
      <w:r>
        <w:rPr>
          <w:bCs/>
          <w:iCs/>
          <w:sz w:val="22"/>
          <w:szCs w:val="22"/>
          <w:lang w:eastAsia="zh-CN"/>
        </w:rPr>
        <w:t xml:space="preserve">According to above agreement, </w:t>
      </w:r>
      <w:r>
        <w:rPr>
          <w:color w:val="333333"/>
          <w:sz w:val="22"/>
          <w:szCs w:val="22"/>
          <w:shd w:val="clear" w:color="auto" w:fill="FFFFFF"/>
        </w:rPr>
        <w:t xml:space="preserve">the structure of two-sided AI model-based CSI reporting closely resembles that of legacy </w:t>
      </w:r>
      <w:proofErr w:type="spellStart"/>
      <w:r>
        <w:rPr>
          <w:color w:val="333333"/>
          <w:sz w:val="22"/>
          <w:szCs w:val="22"/>
          <w:shd w:val="clear" w:color="auto" w:fill="FFFFFF"/>
        </w:rPr>
        <w:t>eType</w:t>
      </w:r>
      <w:proofErr w:type="spellEnd"/>
      <w:r>
        <w:rPr>
          <w:color w:val="333333"/>
          <w:sz w:val="22"/>
          <w:szCs w:val="22"/>
          <w:shd w:val="clear" w:color="auto" w:fill="FFFFFF"/>
        </w:rPr>
        <w:t xml:space="preserve"> II codebook-based CSI reporting. The output size of the CSI generation component is rank-dependent, which inherently makes Part 2 dynamically sized. </w:t>
      </w:r>
      <w:r>
        <w:rPr>
          <w:color w:val="333333"/>
          <w:sz w:val="22"/>
          <w:szCs w:val="22"/>
          <w:shd w:val="clear" w:color="auto" w:fill="FFFFFF"/>
          <w:lang w:eastAsia="zh-CN"/>
        </w:rPr>
        <w:t>I</w:t>
      </w:r>
      <w:r>
        <w:rPr>
          <w:color w:val="333333"/>
          <w:sz w:val="22"/>
          <w:szCs w:val="22"/>
          <w:shd w:val="clear" w:color="auto" w:fill="FFFFFF"/>
        </w:rPr>
        <w:t xml:space="preserve">.e., the payload size in Part 2 can be determined by the value of rank which is indicated by </w:t>
      </w:r>
      <w:r>
        <w:rPr>
          <w:color w:val="333333"/>
          <w:sz w:val="22"/>
          <w:szCs w:val="22"/>
          <w:shd w:val="clear" w:color="auto" w:fill="FFFFFF"/>
          <w:lang w:eastAsia="zh-CN"/>
        </w:rPr>
        <w:t>RI</w:t>
      </w:r>
      <w:r>
        <w:rPr>
          <w:color w:val="333333"/>
          <w:sz w:val="22"/>
          <w:szCs w:val="22"/>
          <w:shd w:val="clear" w:color="auto" w:fill="FFFFFF"/>
        </w:rPr>
        <w:t xml:space="preserve"> in Part 1. Therefore, the inferred CSI from a two-sided AI model should similarly be reported in two parts, eliminating the need for additional CSI reporting formats.</w:t>
      </w:r>
    </w:p>
    <w:p w14:paraId="2E8E9F75" w14:textId="1AFF42AD" w:rsidR="009B11B3" w:rsidRDefault="00B02023">
      <w:pPr>
        <w:spacing w:after="180" w:line="231" w:lineRule="atLeast"/>
        <w:jc w:val="both"/>
        <w:rPr>
          <w:color w:val="333333"/>
          <w:sz w:val="22"/>
          <w:szCs w:val="22"/>
          <w:shd w:val="clear" w:color="auto" w:fill="FFFFFF"/>
        </w:rPr>
      </w:pPr>
      <w:r>
        <w:rPr>
          <w:color w:val="333333"/>
          <w:sz w:val="22"/>
          <w:szCs w:val="22"/>
          <w:shd w:val="clear" w:color="auto" w:fill="FFFFFF"/>
        </w:rPr>
        <w:lastRenderedPageBreak/>
        <w:t>As outlined in subsection 2.4, the CSI payload size for each layer is configured by the</w:t>
      </w:r>
      <w:r>
        <w:rPr>
          <w:rFonts w:hint="eastAsia"/>
          <w:color w:val="333333"/>
          <w:sz w:val="22"/>
          <w:szCs w:val="22"/>
          <w:shd w:val="clear" w:color="auto" w:fill="FFFFFF"/>
          <w:lang w:eastAsia="zh-CN"/>
        </w:rPr>
        <w:t xml:space="preserve"> </w:t>
      </w:r>
      <w:r>
        <w:rPr>
          <w:color w:val="333333"/>
          <w:sz w:val="22"/>
          <w:szCs w:val="22"/>
          <w:shd w:val="clear" w:color="auto" w:fill="FFFFFF"/>
        </w:rPr>
        <w:t>NW The UE will report the CSI generation part output for each layer according to the configured payload size, making explicit indication of Part 2 size unnecessary.</w:t>
      </w:r>
    </w:p>
    <w:p w14:paraId="5B54BAEB" w14:textId="1934063F" w:rsidR="009B11B3" w:rsidRDefault="00B02023">
      <w:pPr>
        <w:spacing w:after="180" w:line="231" w:lineRule="atLeast"/>
        <w:jc w:val="both"/>
        <w:rPr>
          <w:b/>
          <w:i/>
          <w:sz w:val="22"/>
          <w:szCs w:val="22"/>
          <w:lang w:eastAsia="zh-CN"/>
        </w:rPr>
      </w:pPr>
      <w:r>
        <w:rPr>
          <w:b/>
          <w:i/>
          <w:sz w:val="22"/>
          <w:szCs w:val="22"/>
          <w:lang w:eastAsia="zh-CN"/>
        </w:rPr>
        <w:t xml:space="preserve">Proposal </w:t>
      </w:r>
      <w:r w:rsidR="007B1500">
        <w:rPr>
          <w:b/>
          <w:i/>
          <w:sz w:val="22"/>
          <w:szCs w:val="22"/>
          <w:lang w:eastAsia="zh-CN"/>
        </w:rPr>
        <w:t>8</w:t>
      </w:r>
      <w:r>
        <w:rPr>
          <w:b/>
          <w:i/>
          <w:sz w:val="22"/>
          <w:szCs w:val="22"/>
          <w:lang w:eastAsia="zh-CN"/>
        </w:rPr>
        <w:t xml:space="preserve">: For two-sided AI </w:t>
      </w:r>
      <w:proofErr w:type="gramStart"/>
      <w:r>
        <w:rPr>
          <w:b/>
          <w:i/>
          <w:sz w:val="22"/>
          <w:szCs w:val="22"/>
          <w:lang w:eastAsia="zh-CN"/>
        </w:rPr>
        <w:t>model based</w:t>
      </w:r>
      <w:proofErr w:type="gramEnd"/>
      <w:r>
        <w:rPr>
          <w:b/>
          <w:i/>
          <w:sz w:val="22"/>
          <w:szCs w:val="22"/>
          <w:lang w:eastAsia="zh-CN"/>
        </w:rPr>
        <w:t xml:space="preserve"> CSI feedback, s</w:t>
      </w:r>
      <w:r>
        <w:rPr>
          <w:rFonts w:hint="eastAsia"/>
          <w:b/>
          <w:i/>
          <w:sz w:val="22"/>
          <w:szCs w:val="22"/>
          <w:lang w:eastAsia="zh-CN"/>
        </w:rPr>
        <w:t xml:space="preserve">upport </w:t>
      </w:r>
      <w:r>
        <w:rPr>
          <w:b/>
          <w:i/>
          <w:sz w:val="22"/>
          <w:szCs w:val="22"/>
          <w:lang w:eastAsia="zh-CN"/>
        </w:rPr>
        <w:t xml:space="preserve">two parts CSI reporting and </w:t>
      </w:r>
      <w:r>
        <w:rPr>
          <w:rFonts w:hint="eastAsia"/>
          <w:b/>
          <w:i/>
          <w:sz w:val="22"/>
          <w:szCs w:val="22"/>
          <w:lang w:eastAsia="zh-CN"/>
        </w:rPr>
        <w:t>CSI part 1</w:t>
      </w:r>
      <w:r>
        <w:rPr>
          <w:b/>
          <w:i/>
          <w:sz w:val="22"/>
          <w:szCs w:val="22"/>
          <w:lang w:eastAsia="zh-CN"/>
        </w:rPr>
        <w:t xml:space="preserve"> at least</w:t>
      </w:r>
      <w:r>
        <w:rPr>
          <w:rFonts w:hint="eastAsia"/>
          <w:b/>
          <w:i/>
          <w:sz w:val="22"/>
          <w:szCs w:val="22"/>
          <w:lang w:eastAsia="zh-CN"/>
        </w:rPr>
        <w:t xml:space="preserve"> including RI</w:t>
      </w:r>
      <w:r>
        <w:rPr>
          <w:b/>
          <w:i/>
          <w:sz w:val="22"/>
          <w:szCs w:val="22"/>
          <w:lang w:eastAsia="zh-CN"/>
        </w:rPr>
        <w:t xml:space="preserve"> and </w:t>
      </w:r>
      <w:r>
        <w:rPr>
          <w:rFonts w:hint="eastAsia"/>
          <w:b/>
          <w:i/>
          <w:sz w:val="22"/>
          <w:szCs w:val="22"/>
          <w:lang w:eastAsia="zh-CN"/>
        </w:rPr>
        <w:t>CQI, CSI part 2 including the output of CSI generation part.</w:t>
      </w:r>
    </w:p>
    <w:p w14:paraId="0307101E" w14:textId="63735D62" w:rsidR="009B11B3" w:rsidRDefault="00B02023">
      <w:pPr>
        <w:spacing w:after="180" w:line="231" w:lineRule="atLeast"/>
        <w:jc w:val="both"/>
        <w:rPr>
          <w:color w:val="333333"/>
          <w:sz w:val="22"/>
          <w:szCs w:val="22"/>
          <w:shd w:val="clear" w:color="auto" w:fill="FFFFFF"/>
        </w:rPr>
      </w:pPr>
      <w:r>
        <w:rPr>
          <w:color w:val="333333"/>
          <w:sz w:val="22"/>
          <w:szCs w:val="22"/>
          <w:shd w:val="clear" w:color="auto" w:fill="FFFFFF"/>
        </w:rPr>
        <w:t xml:space="preserve">Since the content in CSI Part 1 for the two-sided AI model-based CSI reporting closely aligns with that of the legacy </w:t>
      </w:r>
      <w:proofErr w:type="spellStart"/>
      <w:r>
        <w:rPr>
          <w:color w:val="333333"/>
          <w:sz w:val="22"/>
          <w:szCs w:val="22"/>
          <w:shd w:val="clear" w:color="auto" w:fill="FFFFFF"/>
        </w:rPr>
        <w:t>eType</w:t>
      </w:r>
      <w:proofErr w:type="spellEnd"/>
      <w:r>
        <w:rPr>
          <w:color w:val="333333"/>
          <w:sz w:val="22"/>
          <w:szCs w:val="22"/>
          <w:shd w:val="clear" w:color="auto" w:fill="FFFFFF"/>
        </w:rPr>
        <w:t xml:space="preserve"> II codebook, the existing field mapping order of CSI Part 1 in the legacy </w:t>
      </w:r>
      <w:proofErr w:type="spellStart"/>
      <w:r>
        <w:rPr>
          <w:color w:val="333333"/>
          <w:sz w:val="22"/>
          <w:szCs w:val="22"/>
          <w:shd w:val="clear" w:color="auto" w:fill="FFFFFF"/>
        </w:rPr>
        <w:t>eType</w:t>
      </w:r>
      <w:proofErr w:type="spellEnd"/>
      <w:r>
        <w:rPr>
          <w:color w:val="333333"/>
          <w:sz w:val="22"/>
          <w:szCs w:val="22"/>
          <w:shd w:val="clear" w:color="auto" w:fill="FFFFFF"/>
        </w:rPr>
        <w:t xml:space="preserve"> II codebook can be directly reused for </w:t>
      </w:r>
      <w:r w:rsidR="0010648D">
        <w:rPr>
          <w:color w:val="333333"/>
          <w:sz w:val="22"/>
          <w:szCs w:val="22"/>
          <w:shd w:val="clear" w:color="auto" w:fill="FFFFFF"/>
        </w:rPr>
        <w:t xml:space="preserve">two-sided </w:t>
      </w:r>
      <w:r>
        <w:rPr>
          <w:color w:val="333333"/>
          <w:sz w:val="22"/>
          <w:szCs w:val="22"/>
          <w:shd w:val="clear" w:color="auto" w:fill="FFFFFF"/>
        </w:rPr>
        <w:t>AI</w:t>
      </w:r>
      <w:r w:rsidR="0010648D">
        <w:rPr>
          <w:color w:val="333333"/>
          <w:sz w:val="22"/>
          <w:szCs w:val="22"/>
          <w:shd w:val="clear" w:color="auto" w:fill="FFFFFF"/>
        </w:rPr>
        <w:t xml:space="preserve"> </w:t>
      </w:r>
      <w:proofErr w:type="gramStart"/>
      <w:r w:rsidR="0010648D">
        <w:rPr>
          <w:color w:val="333333"/>
          <w:sz w:val="22"/>
          <w:szCs w:val="22"/>
          <w:shd w:val="clear" w:color="auto" w:fill="FFFFFF"/>
        </w:rPr>
        <w:t>model</w:t>
      </w:r>
      <w:r w:rsidR="000D01D1">
        <w:rPr>
          <w:color w:val="333333"/>
          <w:sz w:val="22"/>
          <w:szCs w:val="22"/>
          <w:shd w:val="clear" w:color="auto" w:fill="FFFFFF"/>
        </w:rPr>
        <w:t xml:space="preserve"> </w:t>
      </w:r>
      <w:r>
        <w:rPr>
          <w:color w:val="333333"/>
          <w:sz w:val="22"/>
          <w:szCs w:val="22"/>
          <w:shd w:val="clear" w:color="auto" w:fill="FFFFFF"/>
        </w:rPr>
        <w:t>based</w:t>
      </w:r>
      <w:proofErr w:type="gramEnd"/>
      <w:r>
        <w:rPr>
          <w:color w:val="333333"/>
          <w:sz w:val="22"/>
          <w:szCs w:val="22"/>
          <w:shd w:val="clear" w:color="auto" w:fill="FFFFFF"/>
        </w:rPr>
        <w:t xml:space="preserve"> </w:t>
      </w:r>
      <w:r w:rsidR="0010648D">
        <w:rPr>
          <w:color w:val="333333"/>
          <w:sz w:val="22"/>
          <w:szCs w:val="22"/>
          <w:shd w:val="clear" w:color="auto" w:fill="FFFFFF"/>
        </w:rPr>
        <w:t>CSI feedback</w:t>
      </w:r>
      <w:r>
        <w:rPr>
          <w:color w:val="333333"/>
          <w:sz w:val="22"/>
          <w:szCs w:val="22"/>
          <w:shd w:val="clear" w:color="auto" w:fill="FFFFFF"/>
        </w:rPr>
        <w:t>.</w:t>
      </w:r>
    </w:p>
    <w:p w14:paraId="366B36A3" w14:textId="7BF40472" w:rsidR="0010648D" w:rsidRDefault="0010648D">
      <w:pPr>
        <w:spacing w:after="180" w:line="231" w:lineRule="atLeast"/>
        <w:jc w:val="both"/>
        <w:rPr>
          <w:color w:val="333333"/>
          <w:sz w:val="22"/>
          <w:szCs w:val="22"/>
          <w:shd w:val="clear" w:color="auto" w:fill="FFFFFF"/>
        </w:rPr>
      </w:pPr>
      <w:r>
        <w:rPr>
          <w:b/>
          <w:i/>
          <w:sz w:val="22"/>
          <w:szCs w:val="22"/>
          <w:lang w:eastAsia="zh-CN"/>
        </w:rPr>
        <w:t xml:space="preserve">Proposal </w:t>
      </w:r>
      <w:r w:rsidR="007B1500">
        <w:rPr>
          <w:b/>
          <w:i/>
          <w:sz w:val="22"/>
          <w:szCs w:val="22"/>
          <w:lang w:eastAsia="zh-CN"/>
        </w:rPr>
        <w:t>9</w:t>
      </w:r>
      <w:r>
        <w:rPr>
          <w:b/>
          <w:i/>
          <w:sz w:val="22"/>
          <w:szCs w:val="22"/>
          <w:lang w:eastAsia="zh-CN"/>
        </w:rPr>
        <w:t xml:space="preserve">: The mapping order of CSI part 1 for two-sided AI </w:t>
      </w:r>
      <w:proofErr w:type="gramStart"/>
      <w:r>
        <w:rPr>
          <w:b/>
          <w:i/>
          <w:sz w:val="22"/>
          <w:szCs w:val="22"/>
          <w:lang w:eastAsia="zh-CN"/>
        </w:rPr>
        <w:t>model based</w:t>
      </w:r>
      <w:proofErr w:type="gramEnd"/>
      <w:r>
        <w:rPr>
          <w:b/>
          <w:i/>
          <w:sz w:val="22"/>
          <w:szCs w:val="22"/>
          <w:lang w:eastAsia="zh-CN"/>
        </w:rPr>
        <w:t xml:space="preserve"> CSI feedback reuses the mapping order of CSI part 1 for legacy </w:t>
      </w:r>
      <w:proofErr w:type="spellStart"/>
      <w:r>
        <w:rPr>
          <w:b/>
          <w:i/>
          <w:sz w:val="22"/>
          <w:szCs w:val="22"/>
          <w:lang w:eastAsia="zh-CN"/>
        </w:rPr>
        <w:t>eType</w:t>
      </w:r>
      <w:proofErr w:type="spellEnd"/>
      <w:r>
        <w:rPr>
          <w:b/>
          <w:i/>
          <w:sz w:val="22"/>
          <w:szCs w:val="22"/>
          <w:lang w:eastAsia="zh-CN"/>
        </w:rPr>
        <w:t xml:space="preserve"> II codebook based CSI feedback.</w:t>
      </w:r>
    </w:p>
    <w:p w14:paraId="733DC8AE" w14:textId="6A262C3A" w:rsidR="009B11B3" w:rsidRDefault="00B02023">
      <w:pPr>
        <w:spacing w:after="180" w:line="231" w:lineRule="atLeast"/>
        <w:jc w:val="both"/>
        <w:rPr>
          <w:bCs/>
          <w:iCs/>
          <w:sz w:val="22"/>
          <w:szCs w:val="22"/>
          <w:lang w:eastAsia="zh-CN"/>
        </w:rPr>
      </w:pPr>
      <w:r>
        <w:rPr>
          <w:bCs/>
          <w:iCs/>
          <w:sz w:val="22"/>
          <w:szCs w:val="22"/>
          <w:lang w:eastAsia="zh-CN"/>
        </w:rPr>
        <w:t xml:space="preserve"> For legacy </w:t>
      </w:r>
      <w:proofErr w:type="spellStart"/>
      <w:r>
        <w:rPr>
          <w:bCs/>
          <w:iCs/>
          <w:sz w:val="22"/>
          <w:szCs w:val="22"/>
          <w:lang w:eastAsia="zh-CN"/>
        </w:rPr>
        <w:t>eType</w:t>
      </w:r>
      <w:proofErr w:type="spellEnd"/>
      <w:r>
        <w:rPr>
          <w:bCs/>
          <w:iCs/>
          <w:sz w:val="22"/>
          <w:szCs w:val="22"/>
          <w:lang w:eastAsia="zh-CN"/>
        </w:rPr>
        <w:t xml:space="preserve"> II </w:t>
      </w:r>
      <w:proofErr w:type="gramStart"/>
      <w:r>
        <w:rPr>
          <w:bCs/>
          <w:iCs/>
          <w:sz w:val="22"/>
          <w:szCs w:val="22"/>
          <w:lang w:eastAsia="zh-CN"/>
        </w:rPr>
        <w:t>codebook,  CSI</w:t>
      </w:r>
      <w:proofErr w:type="gramEnd"/>
      <w:r>
        <w:rPr>
          <w:bCs/>
          <w:iCs/>
          <w:sz w:val="22"/>
          <w:szCs w:val="22"/>
          <w:lang w:eastAsia="zh-CN"/>
        </w:rPr>
        <w:t xml:space="preserve"> part 2 is divided into three groups, i.e., G0, G1 and G2, in order to omit partial CSI when uplink resource is not sufficient to transmit all CSI components in a single reporting. The mapping order of CSI fields in CSI part 2 is G0, G1 and G2.  For two-sided AI </w:t>
      </w:r>
      <w:proofErr w:type="gramStart"/>
      <w:r>
        <w:rPr>
          <w:bCs/>
          <w:iCs/>
          <w:sz w:val="22"/>
          <w:szCs w:val="22"/>
          <w:lang w:eastAsia="zh-CN"/>
        </w:rPr>
        <w:t>model based</w:t>
      </w:r>
      <w:proofErr w:type="gramEnd"/>
      <w:r>
        <w:rPr>
          <w:bCs/>
          <w:iCs/>
          <w:sz w:val="22"/>
          <w:szCs w:val="22"/>
          <w:lang w:eastAsia="zh-CN"/>
        </w:rPr>
        <w:t xml:space="preserve"> CSI feedback, CSI part 2 should also be divided into multiple groups for UCI omission. How to divide CSI part 2 into </w:t>
      </w:r>
      <w:r w:rsidR="0010648D">
        <w:rPr>
          <w:bCs/>
          <w:iCs/>
          <w:sz w:val="22"/>
          <w:szCs w:val="22"/>
          <w:lang w:eastAsia="zh-CN"/>
        </w:rPr>
        <w:t xml:space="preserve">multiple </w:t>
      </w:r>
      <w:r>
        <w:rPr>
          <w:bCs/>
          <w:iCs/>
          <w:sz w:val="22"/>
          <w:szCs w:val="22"/>
          <w:lang w:eastAsia="zh-CN"/>
        </w:rPr>
        <w:t>group</w:t>
      </w:r>
      <w:r w:rsidR="0010648D">
        <w:rPr>
          <w:bCs/>
          <w:iCs/>
          <w:sz w:val="22"/>
          <w:szCs w:val="22"/>
          <w:lang w:eastAsia="zh-CN"/>
        </w:rPr>
        <w:t>s</w:t>
      </w:r>
      <w:r>
        <w:rPr>
          <w:bCs/>
          <w:iCs/>
          <w:sz w:val="22"/>
          <w:szCs w:val="22"/>
          <w:lang w:eastAsia="zh-CN"/>
        </w:rPr>
        <w:t xml:space="preserve"> </w:t>
      </w:r>
      <w:r w:rsidR="0010648D">
        <w:rPr>
          <w:bCs/>
          <w:iCs/>
          <w:sz w:val="22"/>
          <w:szCs w:val="22"/>
          <w:lang w:eastAsia="zh-CN"/>
        </w:rPr>
        <w:t>need to</w:t>
      </w:r>
      <w:r>
        <w:rPr>
          <w:bCs/>
          <w:iCs/>
          <w:sz w:val="22"/>
          <w:szCs w:val="22"/>
          <w:lang w:eastAsia="zh-CN"/>
        </w:rPr>
        <w:t xml:space="preserve"> further </w:t>
      </w:r>
      <w:r>
        <w:rPr>
          <w:color w:val="333333"/>
          <w:sz w:val="22"/>
          <w:szCs w:val="22"/>
          <w:shd w:val="clear" w:color="auto" w:fill="FFFFFF"/>
        </w:rPr>
        <w:t>investigate</w:t>
      </w:r>
      <w:r>
        <w:rPr>
          <w:bCs/>
          <w:iCs/>
          <w:sz w:val="22"/>
          <w:szCs w:val="22"/>
          <w:lang w:eastAsia="zh-CN"/>
        </w:rPr>
        <w:t xml:space="preserve">. </w:t>
      </w:r>
    </w:p>
    <w:p w14:paraId="6EA321ED" w14:textId="557B912C" w:rsidR="009B11B3" w:rsidRDefault="00B02023">
      <w:pPr>
        <w:spacing w:after="180" w:line="231" w:lineRule="atLeast"/>
        <w:jc w:val="both"/>
        <w:rPr>
          <w:b/>
          <w:i/>
          <w:sz w:val="22"/>
          <w:szCs w:val="22"/>
          <w:lang w:eastAsia="zh-CN"/>
        </w:rPr>
      </w:pPr>
      <w:r>
        <w:rPr>
          <w:b/>
          <w:i/>
          <w:sz w:val="22"/>
          <w:szCs w:val="22"/>
          <w:lang w:eastAsia="zh-CN"/>
        </w:rPr>
        <w:t xml:space="preserve">Proposal </w:t>
      </w:r>
      <w:proofErr w:type="gramStart"/>
      <w:r w:rsidR="007B1500">
        <w:rPr>
          <w:b/>
          <w:i/>
          <w:sz w:val="22"/>
          <w:szCs w:val="22"/>
          <w:lang w:eastAsia="zh-CN"/>
        </w:rPr>
        <w:t>10</w:t>
      </w:r>
      <w:r>
        <w:rPr>
          <w:b/>
          <w:i/>
          <w:sz w:val="22"/>
          <w:szCs w:val="22"/>
          <w:lang w:eastAsia="zh-CN"/>
        </w:rPr>
        <w:t>:</w:t>
      </w:r>
      <w:r w:rsidR="0010648D">
        <w:rPr>
          <w:b/>
          <w:i/>
          <w:sz w:val="22"/>
          <w:szCs w:val="22"/>
          <w:lang w:eastAsia="zh-CN"/>
        </w:rPr>
        <w:t>CSI</w:t>
      </w:r>
      <w:proofErr w:type="gramEnd"/>
      <w:r w:rsidR="0010648D">
        <w:rPr>
          <w:b/>
          <w:i/>
          <w:sz w:val="22"/>
          <w:szCs w:val="22"/>
          <w:lang w:eastAsia="zh-CN"/>
        </w:rPr>
        <w:t xml:space="preserve"> part 2 of two-sided AI model based CSI feedback is</w:t>
      </w:r>
      <w:r w:rsidR="0010648D" w:rsidRPr="0010648D">
        <w:rPr>
          <w:b/>
          <w:i/>
          <w:sz w:val="22"/>
          <w:szCs w:val="22"/>
          <w:lang w:eastAsia="zh-CN"/>
        </w:rPr>
        <w:t xml:space="preserve"> </w:t>
      </w:r>
      <w:r w:rsidR="0010648D" w:rsidRPr="0095213A">
        <w:rPr>
          <w:b/>
          <w:i/>
          <w:sz w:val="22"/>
          <w:szCs w:val="22"/>
          <w:lang w:eastAsia="zh-CN"/>
        </w:rPr>
        <w:t>divided into multiple groups</w:t>
      </w:r>
      <w:r w:rsidR="0010648D" w:rsidRPr="0010648D">
        <w:rPr>
          <w:b/>
          <w:i/>
          <w:sz w:val="22"/>
          <w:szCs w:val="22"/>
          <w:lang w:eastAsia="zh-CN"/>
        </w:rPr>
        <w:t xml:space="preserve"> </w:t>
      </w:r>
      <w:r w:rsidR="0010648D">
        <w:rPr>
          <w:b/>
          <w:i/>
          <w:sz w:val="22"/>
          <w:szCs w:val="22"/>
          <w:lang w:eastAsia="zh-CN"/>
        </w:rPr>
        <w:t>for UCI mapping, and how to</w:t>
      </w:r>
      <w:r w:rsidR="0010648D" w:rsidRPr="0095213A">
        <w:rPr>
          <w:b/>
          <w:i/>
          <w:sz w:val="22"/>
          <w:szCs w:val="22"/>
          <w:lang w:eastAsia="zh-CN"/>
        </w:rPr>
        <w:t xml:space="preserve"> divide CSI part 2 into multiple groups </w:t>
      </w:r>
      <w:r w:rsidR="0010648D">
        <w:rPr>
          <w:b/>
          <w:i/>
          <w:sz w:val="22"/>
          <w:szCs w:val="22"/>
          <w:lang w:eastAsia="zh-CN"/>
        </w:rPr>
        <w:t xml:space="preserve">need to </w:t>
      </w:r>
      <w:r w:rsidR="0010648D" w:rsidRPr="0095213A">
        <w:rPr>
          <w:b/>
          <w:i/>
          <w:sz w:val="22"/>
          <w:szCs w:val="22"/>
          <w:lang w:eastAsia="zh-CN"/>
        </w:rPr>
        <w:t>further investigat</w:t>
      </w:r>
      <w:r w:rsidR="0010648D">
        <w:rPr>
          <w:b/>
          <w:i/>
          <w:sz w:val="22"/>
          <w:szCs w:val="22"/>
          <w:lang w:eastAsia="zh-CN"/>
        </w:rPr>
        <w:t>e</w:t>
      </w:r>
      <w:r>
        <w:rPr>
          <w:b/>
          <w:i/>
          <w:sz w:val="22"/>
          <w:szCs w:val="22"/>
          <w:lang w:eastAsia="zh-CN"/>
        </w:rPr>
        <w:t xml:space="preserve">. </w:t>
      </w:r>
    </w:p>
    <w:p w14:paraId="4D58CB51"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t>Priority rules for CSI reports</w:t>
      </w:r>
    </w:p>
    <w:p w14:paraId="46F2647B" w14:textId="77777777" w:rsidR="009B11B3" w:rsidRDefault="00B02023">
      <w:pPr>
        <w:pStyle w:val="26"/>
        <w:snapToGrid w:val="0"/>
        <w:spacing w:line="240" w:lineRule="auto"/>
        <w:jc w:val="both"/>
        <w:rPr>
          <w:rFonts w:ascii="Times New Roman"/>
          <w:sz w:val="22"/>
          <w:szCs w:val="22"/>
          <w:lang w:val="en-GB"/>
        </w:rPr>
      </w:pPr>
      <w:r>
        <w:rPr>
          <w:rFonts w:ascii="Times New Roman"/>
          <w:sz w:val="22"/>
          <w:szCs w:val="22"/>
          <w:lang w:val="en-GB"/>
        </w:rPr>
        <w:t xml:space="preserve">When multiple CSI </w:t>
      </w:r>
      <w:proofErr w:type="gramStart"/>
      <w:r>
        <w:rPr>
          <w:rFonts w:ascii="Times New Roman"/>
          <w:sz w:val="22"/>
          <w:szCs w:val="22"/>
          <w:lang w:val="en-GB"/>
        </w:rPr>
        <w:t>reports  are</w:t>
      </w:r>
      <w:proofErr w:type="gramEnd"/>
      <w:r>
        <w:rPr>
          <w:rFonts w:ascii="Times New Roman"/>
          <w:sz w:val="22"/>
          <w:szCs w:val="22"/>
          <w:lang w:val="en-GB"/>
        </w:rPr>
        <w:t xml:space="preserve"> transmitted simultaneously on the same time-frequency domain resource, collisions may occur between two or more CSI reports.  In order to drop one or partial CSI reports, the current specification defines a CSI reporting priority rule as follows: </w:t>
      </w:r>
    </w:p>
    <w:p w14:paraId="1D1A5A5F" w14:textId="77777777" w:rsidR="009B11B3" w:rsidRDefault="00917DD7">
      <w:pPr>
        <w:pStyle w:val="26"/>
        <w:snapToGrid w:val="0"/>
        <w:spacing w:line="240" w:lineRule="auto"/>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∙c+s</m:t>
        </m:r>
      </m:oMath>
      <w:r w:rsidR="00B02023">
        <w:rPr>
          <w:rFonts w:eastAsia="楷体"/>
          <w:sz w:val="22"/>
          <w:szCs w:val="22"/>
        </w:rPr>
        <w:t>,</w:t>
      </w:r>
    </w:p>
    <w:p w14:paraId="1709A417" w14:textId="77777777" w:rsidR="009B11B3" w:rsidRDefault="00B02023">
      <w:pPr>
        <w:pStyle w:val="26"/>
        <w:snapToGrid w:val="0"/>
        <w:spacing w:line="240" w:lineRule="auto"/>
        <w:jc w:val="both"/>
        <w:rPr>
          <w:rFonts w:ascii="Times New Roman"/>
          <w:sz w:val="22"/>
          <w:szCs w:val="22"/>
          <w:lang w:val="en-GB"/>
        </w:rPr>
      </w:pPr>
      <w:r>
        <w:rPr>
          <w:rFonts w:ascii="Times New Roman"/>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Pr>
          <w:rFonts w:ascii="Times New Roman" w:hint="eastAsia"/>
          <w:sz w:val="22"/>
          <w:szCs w:val="22"/>
          <w:lang w:val="en-GB"/>
        </w:rPr>
        <w:t xml:space="preserve"> </w:t>
      </w:r>
      <w:r>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Pr>
          <w:rFonts w:ascii="Times New Roman" w:hint="eastAsia"/>
          <w:sz w:val="22"/>
          <w:szCs w:val="22"/>
          <w:lang w:val="en-GB"/>
        </w:rPr>
        <w:t xml:space="preserve"> </w:t>
      </w:r>
      <w:r>
        <w:rPr>
          <w:rFonts w:ascii="Times New Roman"/>
          <w:sz w:val="22"/>
          <w:szCs w:val="22"/>
          <w:lang w:val="en-GB"/>
        </w:rPr>
        <w:t>is maximum number of CSI reporting.</w:t>
      </w:r>
    </w:p>
    <w:p w14:paraId="76BF0A09" w14:textId="77777777" w:rsidR="009B11B3" w:rsidRDefault="00B02023">
      <w:pPr>
        <w:pStyle w:val="26"/>
        <w:snapToGrid w:val="0"/>
        <w:spacing w:line="240" w:lineRule="auto"/>
        <w:jc w:val="both"/>
        <w:rPr>
          <w:rFonts w:ascii="Times New Roman"/>
          <w:sz w:val="22"/>
          <w:szCs w:val="22"/>
          <w:lang w:val="en-GB"/>
        </w:rPr>
      </w:pPr>
      <w:r>
        <w:rPr>
          <w:rFonts w:ascii="Times New Roman" w:hint="eastAsia"/>
          <w:sz w:val="22"/>
          <w:szCs w:val="22"/>
          <w:lang w:val="en-GB"/>
        </w:rPr>
        <w:t>F</w:t>
      </w:r>
      <w:r>
        <w:rPr>
          <w:rFonts w:ascii="Times New Roman"/>
          <w:sz w:val="22"/>
          <w:szCs w:val="22"/>
          <w:lang w:val="en-GB"/>
        </w:rPr>
        <w:t xml:space="preserve">or AI based CSI prediction and AI based beam prediction, the legacy priority rules are reused, with k set to 0 for AI-based beam reporting. Since the priority of two-sided AI based CSI compression </w:t>
      </w:r>
      <w:r>
        <w:rPr>
          <w:rFonts w:ascii="Times New Roman" w:hint="eastAsia"/>
          <w:sz w:val="22"/>
          <w:szCs w:val="22"/>
          <w:lang w:val="en-GB"/>
        </w:rPr>
        <w:t>re</w:t>
      </w:r>
      <w:r>
        <w:rPr>
          <w:rFonts w:ascii="Times New Roman"/>
          <w:sz w:val="22"/>
          <w:szCs w:val="22"/>
          <w:lang w:val="en-GB"/>
        </w:rPr>
        <w:t xml:space="preserve">porting could be determined through the configured ID, the legacy CSI reporting priority rule definition could be reused for two-sided AI </w:t>
      </w:r>
      <w:proofErr w:type="gramStart"/>
      <w:r>
        <w:rPr>
          <w:rFonts w:ascii="Times New Roman"/>
          <w:sz w:val="22"/>
          <w:szCs w:val="22"/>
          <w:lang w:val="en-GB"/>
        </w:rPr>
        <w:t>model based</w:t>
      </w:r>
      <w:proofErr w:type="gramEnd"/>
      <w:r>
        <w:rPr>
          <w:rFonts w:ascii="Times New Roman"/>
          <w:sz w:val="22"/>
          <w:szCs w:val="22"/>
          <w:lang w:val="en-GB"/>
        </w:rPr>
        <w:t xml:space="preserve"> CSI compression. </w:t>
      </w:r>
    </w:p>
    <w:p w14:paraId="1ECA2D7F" w14:textId="42402B69" w:rsidR="009B11B3" w:rsidRDefault="00B02023">
      <w:pPr>
        <w:spacing w:after="180" w:line="231" w:lineRule="atLeast"/>
        <w:jc w:val="both"/>
        <w:rPr>
          <w:b/>
          <w:i/>
          <w:sz w:val="22"/>
          <w:szCs w:val="22"/>
          <w:lang w:eastAsia="zh-CN"/>
        </w:rPr>
      </w:pPr>
      <w:r>
        <w:rPr>
          <w:b/>
          <w:i/>
          <w:sz w:val="22"/>
          <w:szCs w:val="22"/>
          <w:lang w:eastAsia="zh-CN"/>
        </w:rPr>
        <w:t xml:space="preserve">Proposal </w:t>
      </w:r>
      <w:r w:rsidR="007B1500">
        <w:rPr>
          <w:b/>
          <w:i/>
          <w:sz w:val="22"/>
          <w:szCs w:val="22"/>
          <w:lang w:eastAsia="zh-CN"/>
        </w:rPr>
        <w:t>11</w:t>
      </w:r>
      <w:r>
        <w:rPr>
          <w:b/>
          <w:i/>
          <w:sz w:val="22"/>
          <w:szCs w:val="22"/>
          <w:lang w:eastAsia="zh-CN"/>
        </w:rPr>
        <w:t xml:space="preserve">: </w:t>
      </w:r>
      <w:r>
        <w:rPr>
          <w:rFonts w:hint="eastAsia"/>
          <w:b/>
          <w:i/>
          <w:sz w:val="22"/>
          <w:szCs w:val="22"/>
          <w:lang w:eastAsia="zh-CN"/>
        </w:rPr>
        <w:t>Reuse legacy CSI reporting priority rule definition</w:t>
      </w:r>
      <w:r w:rsidR="006C12C3">
        <w:rPr>
          <w:rFonts w:hint="eastAsia"/>
          <w:b/>
          <w:i/>
          <w:sz w:val="22"/>
          <w:szCs w:val="22"/>
          <w:lang w:eastAsia="zh-CN"/>
        </w:rPr>
        <w:t>,</w:t>
      </w:r>
      <w:r w:rsidR="006C12C3">
        <w:rPr>
          <w:b/>
          <w:i/>
          <w:sz w:val="22"/>
          <w:szCs w:val="22"/>
          <w:lang w:eastAsia="zh-CN"/>
        </w:rPr>
        <w:t xml:space="preserve"> and k=1 for two-sided AI </w:t>
      </w:r>
      <w:proofErr w:type="gramStart"/>
      <w:r w:rsidR="006C12C3">
        <w:rPr>
          <w:b/>
          <w:i/>
          <w:sz w:val="22"/>
          <w:szCs w:val="22"/>
          <w:lang w:eastAsia="zh-CN"/>
        </w:rPr>
        <w:t>model based</w:t>
      </w:r>
      <w:proofErr w:type="gramEnd"/>
      <w:r w:rsidR="006C12C3">
        <w:rPr>
          <w:b/>
          <w:i/>
          <w:sz w:val="22"/>
          <w:szCs w:val="22"/>
          <w:lang w:eastAsia="zh-CN"/>
        </w:rPr>
        <w:t xml:space="preserve"> CSI feedback</w:t>
      </w:r>
      <w:r>
        <w:rPr>
          <w:b/>
          <w:i/>
          <w:sz w:val="22"/>
          <w:szCs w:val="22"/>
          <w:lang w:eastAsia="zh-CN"/>
        </w:rPr>
        <w:t xml:space="preserve">. </w:t>
      </w:r>
    </w:p>
    <w:p w14:paraId="5E87DC40"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t>CSI processing criteria and timeline</w:t>
      </w:r>
    </w:p>
    <w:p w14:paraId="4A20FF65" w14:textId="77777777" w:rsidR="009B11B3" w:rsidRDefault="00B02023">
      <w:pPr>
        <w:spacing w:after="180" w:line="231" w:lineRule="atLeast"/>
        <w:jc w:val="both"/>
        <w:rPr>
          <w:sz w:val="22"/>
          <w:szCs w:val="22"/>
        </w:rPr>
      </w:pPr>
      <w:r>
        <w:rPr>
          <w:bCs/>
          <w:iCs/>
          <w:sz w:val="22"/>
          <w:szCs w:val="22"/>
          <w:lang w:eastAsia="zh-CN"/>
        </w:rPr>
        <w:t>For AI based CSI prediction and beam prediction, d</w:t>
      </w:r>
      <w:r>
        <w:rPr>
          <w:sz w:val="22"/>
          <w:szCs w:val="22"/>
        </w:rPr>
        <w:t>edicated AI/ML PU (O</w:t>
      </w:r>
      <w:r>
        <w:rPr>
          <w:sz w:val="22"/>
          <w:szCs w:val="22"/>
          <w:vertAlign w:val="subscript"/>
        </w:rPr>
        <w:t>APU</w:t>
      </w:r>
      <w:r>
        <w:rPr>
          <w:sz w:val="22"/>
          <w:szCs w:val="22"/>
        </w:rPr>
        <w:t>) and/or legacy CPU (O</w:t>
      </w:r>
      <w:r>
        <w:rPr>
          <w:sz w:val="22"/>
          <w:szCs w:val="22"/>
          <w:vertAlign w:val="subscript"/>
        </w:rPr>
        <w:t>CPU</w:t>
      </w:r>
      <w:r>
        <w:rPr>
          <w:sz w:val="22"/>
          <w:szCs w:val="22"/>
        </w:rPr>
        <w:t xml:space="preserve">) are occupied within a single CSI reporting. </w:t>
      </w:r>
      <w:r>
        <w:rPr>
          <w:sz w:val="22"/>
          <w:szCs w:val="22"/>
          <w:lang w:eastAsia="zh-CN"/>
        </w:rPr>
        <w:t>B</w:t>
      </w:r>
      <w:r>
        <w:rPr>
          <w:sz w:val="22"/>
          <w:szCs w:val="22"/>
        </w:rPr>
        <w:t>oth O</w:t>
      </w:r>
      <w:r>
        <w:rPr>
          <w:sz w:val="22"/>
          <w:szCs w:val="22"/>
          <w:vertAlign w:val="subscript"/>
        </w:rPr>
        <w:t>APU</w:t>
      </w:r>
      <w:r>
        <w:rPr>
          <w:sz w:val="22"/>
          <w:szCs w:val="22"/>
        </w:rPr>
        <w:t xml:space="preserve"> and O</w:t>
      </w:r>
      <w:r>
        <w:rPr>
          <w:sz w:val="22"/>
          <w:szCs w:val="22"/>
          <w:vertAlign w:val="subscript"/>
        </w:rPr>
        <w:t>CPU</w:t>
      </w:r>
      <w:r>
        <w:rPr>
          <w:sz w:val="22"/>
          <w:szCs w:val="22"/>
        </w:rPr>
        <w:t xml:space="preserve"> are reported by UE. The values of O</w:t>
      </w:r>
      <w:r>
        <w:rPr>
          <w:sz w:val="22"/>
          <w:szCs w:val="22"/>
          <w:vertAlign w:val="subscript"/>
        </w:rPr>
        <w:t>APU</w:t>
      </w:r>
      <w:r>
        <w:rPr>
          <w:sz w:val="22"/>
          <w:szCs w:val="22"/>
        </w:rPr>
        <w:t xml:space="preserve"> can be equal to 0 or N, and the values of O</w:t>
      </w:r>
      <w:r>
        <w:rPr>
          <w:sz w:val="22"/>
          <w:szCs w:val="22"/>
          <w:vertAlign w:val="subscript"/>
        </w:rPr>
        <w:t>CPU</w:t>
      </w:r>
      <w:r>
        <w:rPr>
          <w:sz w:val="22"/>
          <w:szCs w:val="22"/>
        </w:rPr>
        <w:t xml:space="preserve"> can be equal to 0 or M. If any of the unoccupied PU cannot satisfy the corresponding required PU by the CSI report, the CSI report will follow the legacy behaviour of exceeding the CPU limit, neither of the PUs are occupied. </w:t>
      </w:r>
    </w:p>
    <w:p w14:paraId="099CCAB4" w14:textId="77777777" w:rsidR="009B11B3" w:rsidRDefault="00B02023">
      <w:pPr>
        <w:pStyle w:val="afc"/>
        <w:widowControl w:val="0"/>
        <w:suppressAutoHyphens/>
        <w:ind w:left="0"/>
        <w:jc w:val="both"/>
        <w:rPr>
          <w:rFonts w:ascii="Times New Roman" w:eastAsia="宋体" w:hAnsi="Times New Roman"/>
          <w:lang w:val="en-GB"/>
        </w:rPr>
      </w:pPr>
      <w:r>
        <w:rPr>
          <w:rFonts w:ascii="Times New Roman" w:eastAsia="宋体" w:hAnsi="Times New Roman" w:hint="eastAsia"/>
          <w:lang w:val="en-GB"/>
        </w:rPr>
        <w:t>F</w:t>
      </w:r>
      <w:r>
        <w:rPr>
          <w:rFonts w:ascii="Times New Roman" w:eastAsia="宋体" w:hAnsi="Times New Roman"/>
          <w:lang w:val="en-GB"/>
        </w:rPr>
        <w:t xml:space="preserve">or AI based CSI prediction, the occupancy duration of CPU and APU and active resource/port counting reuse the legacy occupancy duration and legacy active resource/port counting respectively. </w:t>
      </w:r>
      <w:r>
        <w:rPr>
          <w:rFonts w:ascii="Times New Roman" w:eastAsia="宋体" w:hAnsi="Times New Roman" w:hint="eastAsia"/>
          <w:lang w:val="en-GB"/>
        </w:rPr>
        <w:t>Re</w:t>
      </w:r>
      <w:r>
        <w:rPr>
          <w:rFonts w:ascii="Times New Roman" w:eastAsia="宋体" w:hAnsi="Times New Roman"/>
          <w:lang w:val="en-GB"/>
        </w:rPr>
        <w:t>garding timeline, i</w:t>
      </w:r>
      <w:r>
        <w:rPr>
          <w:rFonts w:ascii="Times New Roman" w:eastAsia="宋体" w:hAnsi="Times New Roman" w:hint="eastAsia"/>
          <w:lang w:val="en-GB"/>
        </w:rPr>
        <w:t xml:space="preserve">n </w:t>
      </w:r>
      <w:r>
        <w:rPr>
          <w:rFonts w:ascii="Times New Roman" w:eastAsia="宋体" w:hAnsi="Times New Roman"/>
          <w:lang w:val="en-GB"/>
        </w:rPr>
        <w:t>addition</w:t>
      </w:r>
      <w:r>
        <w:rPr>
          <w:rFonts w:ascii="Times New Roman" w:eastAsia="宋体" w:hAnsi="Times New Roman" w:hint="eastAsia"/>
          <w:lang w:val="en-GB"/>
        </w:rPr>
        <w:t xml:space="preserve"> to </w:t>
      </w:r>
      <w:r>
        <w:rPr>
          <w:rFonts w:ascii="Times New Roman" w:eastAsia="宋体" w:hAnsi="Times New Roman"/>
          <w:lang w:val="en-GB"/>
        </w:rPr>
        <w:t>legacy</w:t>
      </w:r>
      <w:r>
        <w:rPr>
          <w:rFonts w:ascii="Times New Roman" w:eastAsia="宋体" w:hAnsi="Times New Roman" w:hint="eastAsia"/>
          <w:lang w:val="en-GB"/>
        </w:rPr>
        <w:t xml:space="preserve"> </w:t>
      </w:r>
      <w:r>
        <w:rPr>
          <w:rFonts w:ascii="Times New Roman" w:eastAsia="宋体" w:hAnsi="Times New Roman"/>
          <w:lang w:val="en-GB"/>
        </w:rPr>
        <w:t>Z/Z’</w:t>
      </w:r>
      <w:r>
        <w:rPr>
          <w:rFonts w:ascii="Times New Roman" w:eastAsia="宋体" w:hAnsi="Times New Roman" w:hint="eastAsia"/>
          <w:lang w:val="en-GB"/>
        </w:rPr>
        <w:t xml:space="preserve"> for doppler codebook, </w:t>
      </w:r>
      <w:r>
        <w:rPr>
          <w:rFonts w:ascii="Times New Roman" w:eastAsia="宋体" w:hAnsi="Times New Roman"/>
          <w:lang w:val="en-GB"/>
        </w:rPr>
        <w:t xml:space="preserve">UE reports the value of t per SCS to indicate the extended inference time for CSI prediction. </w:t>
      </w:r>
    </w:p>
    <w:p w14:paraId="375ED5FA" w14:textId="007D389A" w:rsidR="009B11B3" w:rsidRDefault="00B02023">
      <w:pPr>
        <w:pStyle w:val="afc"/>
        <w:widowControl w:val="0"/>
        <w:suppressAutoHyphens/>
        <w:ind w:left="0"/>
        <w:jc w:val="both"/>
        <w:rPr>
          <w:rFonts w:ascii="Times New Roman" w:eastAsia="宋体" w:hAnsi="Times New Roman"/>
          <w:lang w:val="en-GB"/>
        </w:rPr>
      </w:pPr>
      <w:r>
        <w:rPr>
          <w:rFonts w:ascii="Times New Roman" w:eastAsia="宋体" w:hAnsi="Times New Roman"/>
          <w:lang w:val="en-GB"/>
        </w:rPr>
        <w:t xml:space="preserve">For two-sided AI </w:t>
      </w:r>
      <w:proofErr w:type="gramStart"/>
      <w:r>
        <w:rPr>
          <w:rFonts w:ascii="Times New Roman" w:eastAsia="宋体" w:hAnsi="Times New Roman"/>
          <w:lang w:val="en-GB"/>
        </w:rPr>
        <w:t>model based</w:t>
      </w:r>
      <w:proofErr w:type="gramEnd"/>
      <w:r>
        <w:rPr>
          <w:rFonts w:ascii="Times New Roman" w:eastAsia="宋体" w:hAnsi="Times New Roman"/>
          <w:lang w:val="en-GB"/>
        </w:rPr>
        <w:t xml:space="preserve"> CSI compression, CSI processing criteria, i.e., PU occupation and occupancy duration, active resource/port counting, could be </w:t>
      </w:r>
      <w:r w:rsidR="006C12C3">
        <w:rPr>
          <w:rFonts w:ascii="Times New Roman" w:eastAsia="宋体" w:hAnsi="Times New Roman"/>
          <w:lang w:val="en-GB"/>
        </w:rPr>
        <w:t>directly reused</w:t>
      </w:r>
      <w:r>
        <w:rPr>
          <w:rFonts w:ascii="Times New Roman" w:eastAsia="宋体" w:hAnsi="Times New Roman"/>
          <w:lang w:val="en-GB"/>
        </w:rPr>
        <w:t xml:space="preserve"> from AI based CSI prediction. Similarly, the timeline should extend the legacy Z/Z’ to Z/ Z’ + t’ to accommodate CSI generation part model inference, where t’ can be reported by the UE per SCS and can be further defined as part of UE feature discussions.</w:t>
      </w:r>
    </w:p>
    <w:p w14:paraId="48C48D98" w14:textId="07013847" w:rsidR="009B11B3" w:rsidRDefault="00B02023">
      <w:pPr>
        <w:spacing w:after="180" w:line="231" w:lineRule="atLeast"/>
        <w:jc w:val="both"/>
        <w:rPr>
          <w:b/>
          <w:i/>
          <w:sz w:val="22"/>
          <w:szCs w:val="22"/>
          <w:lang w:eastAsia="zh-CN"/>
        </w:rPr>
      </w:pPr>
      <w:r>
        <w:rPr>
          <w:b/>
          <w:i/>
          <w:sz w:val="22"/>
          <w:szCs w:val="22"/>
          <w:lang w:eastAsia="zh-CN"/>
        </w:rPr>
        <w:lastRenderedPageBreak/>
        <w:t xml:space="preserve">Proposal </w:t>
      </w:r>
      <w:r w:rsidR="007B1500">
        <w:rPr>
          <w:b/>
          <w:i/>
          <w:sz w:val="22"/>
          <w:szCs w:val="22"/>
          <w:lang w:eastAsia="zh-CN"/>
        </w:rPr>
        <w:t>12</w:t>
      </w:r>
      <w:r>
        <w:rPr>
          <w:b/>
          <w:i/>
          <w:sz w:val="22"/>
          <w:szCs w:val="22"/>
          <w:lang w:eastAsia="zh-CN"/>
        </w:rPr>
        <w:t xml:space="preserve">: For two-sided AI </w:t>
      </w:r>
      <w:proofErr w:type="gramStart"/>
      <w:r>
        <w:rPr>
          <w:b/>
          <w:i/>
          <w:sz w:val="22"/>
          <w:szCs w:val="22"/>
          <w:lang w:eastAsia="zh-CN"/>
        </w:rPr>
        <w:t>model based</w:t>
      </w:r>
      <w:proofErr w:type="gramEnd"/>
      <w:r>
        <w:rPr>
          <w:b/>
          <w:i/>
          <w:sz w:val="22"/>
          <w:szCs w:val="22"/>
          <w:lang w:eastAsia="zh-CN"/>
        </w:rPr>
        <w:t xml:space="preserve"> CSI compression, r</w:t>
      </w:r>
      <w:r>
        <w:rPr>
          <w:rFonts w:hint="eastAsia"/>
          <w:b/>
          <w:i/>
          <w:sz w:val="22"/>
          <w:szCs w:val="22"/>
          <w:lang w:eastAsia="zh-CN"/>
        </w:rPr>
        <w:t>euse the CSI processing criteria for AI based CSI prediction</w:t>
      </w:r>
      <w:r>
        <w:rPr>
          <w:b/>
          <w:i/>
          <w:sz w:val="22"/>
          <w:szCs w:val="22"/>
          <w:lang w:eastAsia="zh-CN"/>
        </w:rPr>
        <w:t xml:space="preserve">, and extend </w:t>
      </w:r>
      <w:r>
        <w:rPr>
          <w:rFonts w:hint="eastAsia"/>
          <w:b/>
          <w:i/>
          <w:sz w:val="22"/>
          <w:szCs w:val="22"/>
          <w:lang w:eastAsia="zh-CN"/>
        </w:rPr>
        <w:t xml:space="preserve">legacy </w:t>
      </w:r>
      <w:r>
        <w:rPr>
          <w:b/>
          <w:i/>
          <w:sz w:val="22"/>
          <w:szCs w:val="22"/>
          <w:lang w:eastAsia="zh-CN"/>
        </w:rPr>
        <w:t>Z/</w:t>
      </w:r>
      <w:r>
        <w:rPr>
          <w:rFonts w:hint="eastAsia"/>
          <w:b/>
          <w:i/>
          <w:sz w:val="22"/>
          <w:szCs w:val="22"/>
          <w:lang w:eastAsia="zh-CN"/>
        </w:rPr>
        <w:t>Z</w:t>
      </w:r>
      <w:r>
        <w:rPr>
          <w:b/>
          <w:i/>
          <w:sz w:val="22"/>
          <w:szCs w:val="22"/>
          <w:lang w:eastAsia="zh-CN"/>
        </w:rPr>
        <w:t>’ to Z/</w:t>
      </w:r>
      <w:proofErr w:type="spellStart"/>
      <w:r>
        <w:rPr>
          <w:rFonts w:hint="eastAsia"/>
          <w:b/>
          <w:i/>
          <w:sz w:val="22"/>
          <w:szCs w:val="22"/>
          <w:lang w:eastAsia="zh-CN"/>
        </w:rPr>
        <w:t>Z</w:t>
      </w:r>
      <w:r>
        <w:rPr>
          <w:b/>
          <w:i/>
          <w:sz w:val="22"/>
          <w:szCs w:val="22"/>
          <w:lang w:eastAsia="zh-CN"/>
        </w:rPr>
        <w:t>’+t</w:t>
      </w:r>
      <w:proofErr w:type="spellEnd"/>
      <w:r>
        <w:rPr>
          <w:b/>
          <w:i/>
          <w:sz w:val="22"/>
          <w:szCs w:val="22"/>
          <w:lang w:eastAsia="zh-CN"/>
        </w:rPr>
        <w:t>’ for CSI generation part model inference, where value of t’ is reported by UE per SCS.</w:t>
      </w:r>
    </w:p>
    <w:p w14:paraId="1D562F86" w14:textId="77777777" w:rsidR="009B11B3" w:rsidRDefault="00B02023">
      <w:pPr>
        <w:pStyle w:val="2"/>
        <w:rPr>
          <w:rFonts w:ascii="Times New Roman" w:hAnsi="Times New Roman"/>
          <w:b/>
          <w:sz w:val="24"/>
          <w:szCs w:val="24"/>
          <w:lang w:eastAsia="zh-CN"/>
        </w:rPr>
      </w:pPr>
      <w:r>
        <w:rPr>
          <w:rFonts w:ascii="Times New Roman" w:hAnsi="Times New Roman"/>
          <w:b/>
          <w:sz w:val="24"/>
          <w:szCs w:val="24"/>
          <w:lang w:eastAsia="zh-CN"/>
        </w:rPr>
        <w:t>Quantization method and quantization alignment</w:t>
      </w:r>
    </w:p>
    <w:p w14:paraId="7FFE5812" w14:textId="77777777" w:rsidR="009B11B3" w:rsidRDefault="00B02023">
      <w:pPr>
        <w:spacing w:after="180" w:line="231" w:lineRule="atLeast"/>
        <w:jc w:val="both"/>
        <w:rPr>
          <w:sz w:val="22"/>
          <w:szCs w:val="22"/>
        </w:rPr>
      </w:pPr>
      <w:r>
        <w:rPr>
          <w:sz w:val="22"/>
          <w:szCs w:val="22"/>
        </w:rPr>
        <w:t xml:space="preserve">Based on </w:t>
      </w:r>
      <w:r>
        <w:rPr>
          <w:rFonts w:hint="eastAsia"/>
          <w:sz w:val="22"/>
          <w:szCs w:val="22"/>
          <w:lang w:eastAsia="zh-CN"/>
        </w:rPr>
        <w:t>Re</w:t>
      </w:r>
      <w:r>
        <w:rPr>
          <w:sz w:val="22"/>
          <w:szCs w:val="22"/>
        </w:rPr>
        <w:t xml:space="preserve">l-18 study on CSI compression using two-sided AI model, two quantization methods, i.e., </w:t>
      </w:r>
      <w:r>
        <w:rPr>
          <w:rFonts w:hint="eastAsia"/>
          <w:sz w:val="22"/>
          <w:szCs w:val="22"/>
        </w:rPr>
        <w:t>sc</w:t>
      </w:r>
      <w:r>
        <w:rPr>
          <w:sz w:val="22"/>
          <w:szCs w:val="22"/>
        </w:rPr>
        <w:t xml:space="preserve">alar quantization (SQ) and vector quantization (VQ) are provided. </w:t>
      </w:r>
      <w:r>
        <w:rPr>
          <w:sz w:val="22"/>
          <w:szCs w:val="22"/>
          <w:lang w:eastAsia="zh-CN"/>
        </w:rPr>
        <w:t>T</w:t>
      </w:r>
      <w:r>
        <w:rPr>
          <w:sz w:val="22"/>
          <w:szCs w:val="22"/>
        </w:rPr>
        <w:t xml:space="preserve">he following three cases on training with different quantization ways were evaluated. </w:t>
      </w:r>
    </w:p>
    <w:p w14:paraId="6735D5A1" w14:textId="77777777" w:rsidR="009B11B3" w:rsidRDefault="00B02023">
      <w:pPr>
        <w:pStyle w:val="afc"/>
        <w:numPr>
          <w:ilvl w:val="0"/>
          <w:numId w:val="22"/>
        </w:numPr>
        <w:spacing w:after="180" w:line="231" w:lineRule="atLeast"/>
        <w:ind w:left="0" w:firstLine="0"/>
        <w:jc w:val="both"/>
        <w:rPr>
          <w:rFonts w:ascii="Times New Roman" w:eastAsia="宋体" w:hAnsi="Times New Roman"/>
          <w:lang w:val="en-GB"/>
        </w:rPr>
      </w:pPr>
      <w:r>
        <w:rPr>
          <w:rFonts w:ascii="Times New Roman" w:eastAsia="宋体" w:hAnsi="Times New Roman"/>
          <w:lang w:val="en-GB"/>
        </w:rPr>
        <w:t>Case 1: Quantization non-aware training, where the float-format variables are directly passed from CSI generation part to CSI reconstruction part during the training</w:t>
      </w:r>
    </w:p>
    <w:p w14:paraId="51A3C476" w14:textId="7F66D772" w:rsidR="009B11B3" w:rsidRDefault="00B02023">
      <w:pPr>
        <w:pStyle w:val="afc"/>
        <w:numPr>
          <w:ilvl w:val="1"/>
          <w:numId w:val="22"/>
        </w:numPr>
        <w:spacing w:after="180" w:line="231" w:lineRule="atLeast"/>
        <w:jc w:val="both"/>
        <w:rPr>
          <w:rFonts w:ascii="Times New Roman" w:eastAsia="宋体" w:hAnsi="Times New Roman"/>
          <w:lang w:val="en-GB"/>
        </w:rPr>
      </w:pPr>
      <w:r>
        <w:rPr>
          <w:rFonts w:ascii="Times New Roman" w:eastAsia="宋体" w:hAnsi="Times New Roman"/>
          <w:lang w:val="en-GB"/>
        </w:rPr>
        <w:t xml:space="preserve">Fixed/pre-configured quantization method/parameters </w:t>
      </w:r>
      <w:r w:rsidR="000D01D1">
        <w:rPr>
          <w:rFonts w:ascii="Times New Roman" w:eastAsia="宋体" w:hAnsi="Times New Roman"/>
          <w:lang w:val="en-GB"/>
        </w:rPr>
        <w:t>are</w:t>
      </w:r>
      <w:r>
        <w:rPr>
          <w:rFonts w:ascii="Times New Roman" w:eastAsia="宋体" w:hAnsi="Times New Roman"/>
          <w:lang w:val="en-GB"/>
        </w:rPr>
        <w:t xml:space="preserve"> applied for the inference phase. </w:t>
      </w:r>
    </w:p>
    <w:p w14:paraId="7E539A03" w14:textId="77777777" w:rsidR="009B11B3" w:rsidRDefault="00B02023">
      <w:pPr>
        <w:pStyle w:val="afc"/>
        <w:numPr>
          <w:ilvl w:val="0"/>
          <w:numId w:val="22"/>
        </w:numPr>
        <w:spacing w:after="180" w:line="231" w:lineRule="atLeast"/>
        <w:jc w:val="both"/>
        <w:rPr>
          <w:rFonts w:ascii="Times New Roman" w:eastAsia="宋体" w:hAnsi="Times New Roman"/>
          <w:lang w:val="en-GB"/>
        </w:rPr>
      </w:pPr>
      <w:r>
        <w:rPr>
          <w:rFonts w:ascii="Times New Roman" w:eastAsia="宋体" w:hAnsi="Times New Roman"/>
          <w:lang w:val="en-GB"/>
        </w:rPr>
        <w:t>Case 2: Quantization-aware training, where quantization/dequantization is involved in the training process</w:t>
      </w:r>
    </w:p>
    <w:p w14:paraId="68484DFD" w14:textId="77777777" w:rsidR="009B11B3" w:rsidRDefault="00B02023">
      <w:pPr>
        <w:pStyle w:val="afc"/>
        <w:numPr>
          <w:ilvl w:val="1"/>
          <w:numId w:val="22"/>
        </w:numPr>
        <w:spacing w:after="180" w:line="231" w:lineRule="atLeast"/>
        <w:jc w:val="both"/>
        <w:rPr>
          <w:rFonts w:ascii="Times New Roman" w:eastAsia="宋体" w:hAnsi="Times New Roman"/>
          <w:lang w:val="en-GB"/>
        </w:rPr>
      </w:pPr>
      <w:r>
        <w:rPr>
          <w:rFonts w:ascii="Times New Roman" w:eastAsia="宋体" w:hAnsi="Times New Roman"/>
          <w:lang w:val="en-GB"/>
        </w:rPr>
        <w:t xml:space="preserve">Case 2-1: Fixed/pre-configured quantization method/parameters are applied during the training phase; the same quantization codebook is applied for the inference phase. </w:t>
      </w:r>
    </w:p>
    <w:p w14:paraId="38E4C824" w14:textId="77777777" w:rsidR="009B11B3" w:rsidRDefault="00B02023">
      <w:pPr>
        <w:pStyle w:val="afc"/>
        <w:numPr>
          <w:ilvl w:val="1"/>
          <w:numId w:val="22"/>
        </w:numPr>
        <w:spacing w:after="180" w:line="231" w:lineRule="atLeast"/>
        <w:jc w:val="both"/>
        <w:rPr>
          <w:rFonts w:ascii="Times New Roman" w:eastAsia="宋体" w:hAnsi="Times New Roman"/>
          <w:lang w:val="en-GB"/>
        </w:rPr>
      </w:pPr>
      <w:r>
        <w:rPr>
          <w:rFonts w:ascii="Times New Roman" w:eastAsia="宋体" w:hAnsi="Times New Roman"/>
          <w:lang w:val="en-GB"/>
        </w:rPr>
        <w:t xml:space="preserve">Case 2-2: The quantization method/parameters are updated in together with the AI/ML models during the training; when training is finished, the final quantization codebook is applied for the inference phase. </w:t>
      </w:r>
    </w:p>
    <w:p w14:paraId="381EBB8B" w14:textId="77777777" w:rsidR="009B11B3" w:rsidRDefault="00B02023">
      <w:pPr>
        <w:spacing w:after="180" w:line="231" w:lineRule="atLeast"/>
        <w:jc w:val="both"/>
        <w:rPr>
          <w:sz w:val="22"/>
          <w:szCs w:val="22"/>
        </w:rPr>
      </w:pPr>
      <w:r>
        <w:rPr>
          <w:sz w:val="22"/>
          <w:szCs w:val="22"/>
        </w:rPr>
        <w:t>According to performance evaluation, the observation was summarized as follows in [1].</w:t>
      </w:r>
    </w:p>
    <w:p w14:paraId="2FF7FE2C" w14:textId="77777777" w:rsidR="009B11B3" w:rsidRDefault="00B02023">
      <w:pPr>
        <w:pStyle w:val="afc"/>
        <w:numPr>
          <w:ilvl w:val="0"/>
          <w:numId w:val="22"/>
        </w:numPr>
        <w:spacing w:after="180" w:line="231" w:lineRule="atLeast"/>
        <w:jc w:val="both"/>
        <w:rPr>
          <w:rFonts w:ascii="Times New Roman" w:eastAsia="宋体" w:hAnsi="Times New Roman"/>
          <w:lang w:val="en-GB"/>
        </w:rPr>
      </w:pPr>
      <w:r>
        <w:rPr>
          <w:rFonts w:ascii="Times New Roman" w:eastAsia="宋体" w:hAnsi="Times New Roman"/>
          <w:lang w:val="en-GB"/>
        </w:rPr>
        <w:t>Quantization non-aware training (Case 1) is in general inferior to the quantization aware training (Case 2-1/2-2), and may lead to lower performance than the benchmark:</w:t>
      </w:r>
    </w:p>
    <w:p w14:paraId="5A28244A" w14:textId="77777777" w:rsidR="009B11B3" w:rsidRDefault="00B02023">
      <w:pPr>
        <w:pStyle w:val="afc"/>
        <w:numPr>
          <w:ilvl w:val="0"/>
          <w:numId w:val="22"/>
        </w:numPr>
        <w:spacing w:after="180" w:line="231" w:lineRule="atLeast"/>
        <w:jc w:val="both"/>
        <w:rPr>
          <w:rFonts w:ascii="Times New Roman" w:eastAsia="宋体" w:hAnsi="Times New Roman"/>
          <w:lang w:val="en-GB"/>
        </w:rPr>
      </w:pPr>
      <w:r>
        <w:rPr>
          <w:rFonts w:ascii="Times New Roman" w:eastAsia="宋体" w:hAnsi="Times New Roman"/>
          <w:lang w:val="en-GB"/>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VQ.</w:t>
      </w:r>
    </w:p>
    <w:p w14:paraId="18FF3D54" w14:textId="77777777" w:rsidR="009B11B3" w:rsidRDefault="00B02023">
      <w:pPr>
        <w:pStyle w:val="afc"/>
        <w:numPr>
          <w:ilvl w:val="0"/>
          <w:numId w:val="22"/>
        </w:numPr>
        <w:spacing w:after="180" w:line="231" w:lineRule="atLeast"/>
        <w:jc w:val="both"/>
        <w:rPr>
          <w:rFonts w:ascii="Times New Roman" w:eastAsia="宋体" w:hAnsi="Times New Roman"/>
          <w:lang w:val="en-GB"/>
        </w:rPr>
      </w:pPr>
      <w:r>
        <w:rPr>
          <w:rFonts w:ascii="Times New Roman" w:eastAsia="宋体" w:hAnsi="Times New Roman"/>
          <w:lang w:val="en-GB"/>
        </w:rPr>
        <w:t>For the quantization format, VQ format achieves comparable performance with SQ in general, where VQ achieves better performance than SQ in some cases while worse in some other cases.</w:t>
      </w:r>
    </w:p>
    <w:p w14:paraId="706F58C7" w14:textId="77777777" w:rsidR="009B11B3" w:rsidRDefault="00B02023">
      <w:pPr>
        <w:spacing w:after="180" w:line="231" w:lineRule="atLeast"/>
        <w:jc w:val="both"/>
        <w:rPr>
          <w:sz w:val="22"/>
          <w:szCs w:val="22"/>
        </w:rPr>
      </w:pPr>
      <w:r>
        <w:rPr>
          <w:rFonts w:hint="eastAsia"/>
          <w:sz w:val="22"/>
          <w:szCs w:val="22"/>
        </w:rPr>
        <w:t>B</w:t>
      </w:r>
      <w:r>
        <w:rPr>
          <w:sz w:val="22"/>
          <w:szCs w:val="22"/>
        </w:rPr>
        <w:t xml:space="preserve">ased on above observation, the performance of SQ </w:t>
      </w:r>
      <w:r>
        <w:rPr>
          <w:rFonts w:hint="eastAsia"/>
          <w:sz w:val="22"/>
          <w:szCs w:val="22"/>
          <w:lang w:eastAsia="zh-CN"/>
        </w:rPr>
        <w:t>is</w:t>
      </w:r>
      <w:r>
        <w:rPr>
          <w:sz w:val="22"/>
          <w:szCs w:val="22"/>
        </w:rPr>
        <w:t xml:space="preserve"> comparable with VQ. For legacy </w:t>
      </w:r>
      <w:proofErr w:type="gramStart"/>
      <w:r>
        <w:rPr>
          <w:sz w:val="22"/>
          <w:szCs w:val="22"/>
        </w:rPr>
        <w:t>codebook base</w:t>
      </w:r>
      <w:r>
        <w:rPr>
          <w:rFonts w:hint="eastAsia"/>
          <w:sz w:val="22"/>
          <w:szCs w:val="22"/>
          <w:lang w:eastAsia="zh-CN"/>
        </w:rPr>
        <w:t>d</w:t>
      </w:r>
      <w:proofErr w:type="gramEnd"/>
      <w:r>
        <w:rPr>
          <w:sz w:val="22"/>
          <w:szCs w:val="22"/>
        </w:rPr>
        <w:t xml:space="preserve"> CSI feedback, both the amplitude and phase of non-zero coefficients are quantitated by using SQ. For the unification of quantization method for AI based and </w:t>
      </w:r>
      <w:proofErr w:type="gramStart"/>
      <w:r>
        <w:rPr>
          <w:sz w:val="22"/>
          <w:szCs w:val="22"/>
        </w:rPr>
        <w:t>codebook based</w:t>
      </w:r>
      <w:proofErr w:type="gramEnd"/>
      <w:r>
        <w:rPr>
          <w:sz w:val="22"/>
          <w:szCs w:val="22"/>
        </w:rPr>
        <w:t xml:space="preserve"> CSI feedback, SQ should be used to quantize CSI feedback. </w:t>
      </w:r>
    </w:p>
    <w:p w14:paraId="46E9A2D1" w14:textId="6BBDA36E" w:rsidR="009B11B3" w:rsidRDefault="00B02023">
      <w:pPr>
        <w:spacing w:after="180" w:line="231" w:lineRule="atLeast"/>
        <w:jc w:val="both"/>
        <w:rPr>
          <w:b/>
          <w:i/>
          <w:sz w:val="22"/>
          <w:szCs w:val="22"/>
          <w:lang w:eastAsia="zh-CN"/>
        </w:rPr>
      </w:pPr>
      <w:r>
        <w:rPr>
          <w:rFonts w:hint="eastAsia"/>
          <w:b/>
          <w:i/>
          <w:sz w:val="22"/>
          <w:szCs w:val="22"/>
          <w:lang w:val="en-US" w:eastAsia="zh-CN"/>
        </w:rPr>
        <w:t>Pro</w:t>
      </w:r>
      <w:r>
        <w:rPr>
          <w:b/>
          <w:i/>
          <w:sz w:val="22"/>
          <w:szCs w:val="22"/>
          <w:lang w:val="en-US" w:eastAsia="zh-CN"/>
        </w:rPr>
        <w:t xml:space="preserve">posal </w:t>
      </w:r>
      <w:r w:rsidR="007B1500">
        <w:rPr>
          <w:b/>
          <w:i/>
          <w:sz w:val="22"/>
          <w:szCs w:val="22"/>
          <w:lang w:val="en-US" w:eastAsia="zh-CN"/>
        </w:rPr>
        <w:t>13</w:t>
      </w:r>
      <w:r>
        <w:rPr>
          <w:b/>
          <w:i/>
          <w:sz w:val="22"/>
          <w:szCs w:val="22"/>
          <w:lang w:val="en-US" w:eastAsia="zh-CN"/>
        </w:rPr>
        <w:t xml:space="preserve">: </w:t>
      </w:r>
      <w:r w:rsidR="00855521">
        <w:rPr>
          <w:b/>
          <w:i/>
          <w:sz w:val="22"/>
          <w:szCs w:val="22"/>
          <w:lang w:eastAsia="zh-CN"/>
        </w:rPr>
        <w:t xml:space="preserve">Support scalar quantization </w:t>
      </w:r>
      <w:r>
        <w:rPr>
          <w:rFonts w:hint="eastAsia"/>
          <w:b/>
          <w:i/>
          <w:sz w:val="22"/>
          <w:szCs w:val="22"/>
          <w:lang w:eastAsia="zh-CN"/>
        </w:rPr>
        <w:t>for CSI feedback.</w:t>
      </w:r>
    </w:p>
    <w:p w14:paraId="0E4D11C3" w14:textId="77777777" w:rsidR="009B11B3" w:rsidRDefault="00B0202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Conclusions</w:t>
      </w:r>
    </w:p>
    <w:p w14:paraId="3DAF3052" w14:textId="53FEE736" w:rsidR="009B11B3" w:rsidRDefault="00B02023">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and observations on two-sided AI </w:t>
      </w:r>
      <w:proofErr w:type="gramStart"/>
      <w:r>
        <w:rPr>
          <w:sz w:val="22"/>
          <w:szCs w:val="22"/>
          <w:lang w:val="en-GB" w:eastAsia="zh-CN"/>
        </w:rPr>
        <w:t>model based</w:t>
      </w:r>
      <w:proofErr w:type="gramEnd"/>
      <w:r>
        <w:rPr>
          <w:sz w:val="22"/>
          <w:szCs w:val="22"/>
          <w:lang w:val="en-GB" w:eastAsia="zh-CN"/>
        </w:rPr>
        <w:t xml:space="preserve"> CSI compression are summarised as follows:</w:t>
      </w:r>
    </w:p>
    <w:p w14:paraId="7D1C9796" w14:textId="77777777" w:rsidR="00576971" w:rsidRDefault="00576971" w:rsidP="000D01D1">
      <w:pPr>
        <w:spacing w:before="120"/>
        <w:jc w:val="both"/>
        <w:rPr>
          <w:b/>
          <w:i/>
          <w:sz w:val="22"/>
          <w:szCs w:val="22"/>
          <w:lang w:eastAsia="zh-CN"/>
        </w:rPr>
      </w:pPr>
      <w:r>
        <w:rPr>
          <w:b/>
          <w:i/>
          <w:sz w:val="22"/>
          <w:szCs w:val="22"/>
          <w:lang w:eastAsia="zh-CN"/>
        </w:rPr>
        <w:t xml:space="preserve">Observation 1: Using precoding matrix as the target CSI type </w:t>
      </w:r>
      <w:r>
        <w:rPr>
          <w:rFonts w:hint="eastAsia"/>
          <w:b/>
          <w:i/>
          <w:sz w:val="22"/>
          <w:szCs w:val="22"/>
          <w:lang w:eastAsia="zh-CN"/>
        </w:rPr>
        <w:t>could</w:t>
      </w:r>
      <w:r>
        <w:rPr>
          <w:b/>
          <w:i/>
          <w:sz w:val="22"/>
          <w:szCs w:val="22"/>
          <w:lang w:eastAsia="zh-CN"/>
        </w:rPr>
        <w:t xml:space="preserve"> obtain better UPT gain than using explicit channel matrix.</w:t>
      </w:r>
    </w:p>
    <w:p w14:paraId="39DDED61" w14:textId="74F8E1C6" w:rsidR="00576971" w:rsidRDefault="00576971" w:rsidP="000D01D1">
      <w:pPr>
        <w:jc w:val="both"/>
        <w:rPr>
          <w:b/>
          <w:i/>
          <w:sz w:val="22"/>
          <w:szCs w:val="22"/>
          <w:lang w:eastAsia="zh-CN"/>
        </w:rPr>
      </w:pPr>
      <w:r>
        <w:rPr>
          <w:b/>
          <w:i/>
          <w:sz w:val="22"/>
          <w:szCs w:val="22"/>
          <w:lang w:eastAsia="zh-CN"/>
        </w:rPr>
        <w:t>Observation 2: For</w:t>
      </w:r>
      <w:r>
        <w:rPr>
          <w:rFonts w:hint="eastAsia"/>
          <w:b/>
          <w:i/>
          <w:sz w:val="22"/>
          <w:szCs w:val="22"/>
          <w:lang w:eastAsia="zh-CN"/>
        </w:rPr>
        <w:t xml:space="preserve"> </w:t>
      </w:r>
      <w:r>
        <w:rPr>
          <w:b/>
          <w:i/>
          <w:sz w:val="22"/>
          <w:szCs w:val="22"/>
          <w:lang w:eastAsia="zh-CN"/>
        </w:rPr>
        <w:t xml:space="preserve">Option 1b, i.e., the precoding matrix represented using angular-delay domain projection, </w:t>
      </w:r>
      <w:r>
        <w:rPr>
          <w:rFonts w:hint="eastAsia"/>
          <w:b/>
          <w:i/>
          <w:sz w:val="22"/>
          <w:szCs w:val="22"/>
          <w:lang w:eastAsia="zh-CN"/>
        </w:rPr>
        <w:t xml:space="preserve">the </w:t>
      </w:r>
      <w:r>
        <w:rPr>
          <w:b/>
          <w:i/>
          <w:sz w:val="22"/>
          <w:szCs w:val="22"/>
          <w:lang w:eastAsia="zh-CN"/>
        </w:rPr>
        <w:t xml:space="preserve">model structure and the scalability of model structure need </w:t>
      </w:r>
      <w:r>
        <w:rPr>
          <w:rFonts w:hint="eastAsia"/>
          <w:b/>
          <w:i/>
          <w:sz w:val="22"/>
          <w:szCs w:val="22"/>
          <w:lang w:eastAsia="zh-CN"/>
        </w:rPr>
        <w:t>further discussion</w:t>
      </w:r>
      <w:r>
        <w:rPr>
          <w:b/>
          <w:i/>
          <w:sz w:val="22"/>
          <w:szCs w:val="22"/>
          <w:lang w:eastAsia="zh-CN"/>
        </w:rPr>
        <w:t xml:space="preserve">, which would require substantial standardization effort. </w:t>
      </w:r>
    </w:p>
    <w:p w14:paraId="2976BFD3" w14:textId="0DD4D7E2" w:rsidR="00576971" w:rsidRDefault="00576971" w:rsidP="000D01D1">
      <w:pPr>
        <w:jc w:val="both"/>
        <w:rPr>
          <w:b/>
          <w:i/>
          <w:sz w:val="22"/>
          <w:szCs w:val="22"/>
          <w:lang w:eastAsia="zh-CN"/>
        </w:rPr>
      </w:pPr>
      <w:r>
        <w:rPr>
          <w:rFonts w:hint="eastAsia"/>
          <w:b/>
          <w:i/>
          <w:sz w:val="22"/>
          <w:szCs w:val="22"/>
          <w:lang w:eastAsia="zh-CN"/>
        </w:rPr>
        <w:lastRenderedPageBreak/>
        <w:t>O</w:t>
      </w:r>
      <w:r>
        <w:rPr>
          <w:b/>
          <w:i/>
          <w:sz w:val="22"/>
          <w:szCs w:val="22"/>
          <w:lang w:eastAsia="zh-CN"/>
        </w:rPr>
        <w:t>bservation 3: Compared with other options, Option 3-1 (i.e., layer common and rank common) requires smaller</w:t>
      </w:r>
      <w:r>
        <w:rPr>
          <w:sz w:val="22"/>
          <w:szCs w:val="22"/>
          <w:lang w:val="en-US" w:eastAsia="zh-CN"/>
        </w:rPr>
        <w:t xml:space="preserve"> </w:t>
      </w:r>
      <w:r>
        <w:rPr>
          <w:b/>
          <w:bCs/>
          <w:i/>
          <w:iCs/>
          <w:sz w:val="22"/>
          <w:szCs w:val="22"/>
          <w:lang w:val="en-US" w:eastAsia="zh-CN"/>
        </w:rPr>
        <w:t>storage</w:t>
      </w:r>
      <w:r>
        <w:rPr>
          <w:sz w:val="22"/>
          <w:szCs w:val="22"/>
          <w:lang w:val="en-US" w:eastAsia="zh-CN"/>
        </w:rPr>
        <w:t xml:space="preserve"> </w:t>
      </w:r>
      <w:r>
        <w:rPr>
          <w:b/>
          <w:i/>
          <w:sz w:val="22"/>
          <w:szCs w:val="22"/>
          <w:lang w:eastAsia="zh-CN"/>
        </w:rPr>
        <w:t xml:space="preserve">memory, lower LCM complexity, less </w:t>
      </w:r>
      <w:r>
        <w:rPr>
          <w:rFonts w:eastAsiaTheme="minorEastAsia"/>
          <w:sz w:val="22"/>
          <w:szCs w:val="22"/>
          <w:lang w:eastAsia="zh-CN"/>
        </w:rPr>
        <w:t>standardization</w:t>
      </w:r>
      <w:r>
        <w:rPr>
          <w:b/>
          <w:i/>
          <w:sz w:val="22"/>
          <w:szCs w:val="22"/>
          <w:lang w:eastAsia="zh-CN"/>
        </w:rPr>
        <w:t xml:space="preserve"> efforts for </w:t>
      </w:r>
      <w:r>
        <w:rPr>
          <w:rFonts w:hint="eastAsia"/>
          <w:b/>
          <w:i/>
          <w:sz w:val="22"/>
          <w:szCs w:val="22"/>
          <w:lang w:eastAsia="zh-CN"/>
        </w:rPr>
        <w:t>O</w:t>
      </w:r>
      <w:r>
        <w:rPr>
          <w:b/>
          <w:i/>
          <w:sz w:val="22"/>
          <w:szCs w:val="22"/>
          <w:lang w:eastAsia="zh-CN"/>
        </w:rPr>
        <w:t>ption 3a-1 and Direction C, less model parameters exchange for Option 3a-1 and lower model training complexity for Option 4-1.</w:t>
      </w:r>
    </w:p>
    <w:p w14:paraId="13D38377" w14:textId="77777777" w:rsidR="00576971" w:rsidRDefault="00576971" w:rsidP="000D01D1">
      <w:pPr>
        <w:spacing w:before="120"/>
        <w:jc w:val="both"/>
        <w:rPr>
          <w:b/>
          <w:i/>
          <w:sz w:val="22"/>
          <w:szCs w:val="22"/>
          <w:lang w:eastAsia="zh-CN"/>
        </w:rPr>
      </w:pPr>
    </w:p>
    <w:p w14:paraId="054F7480" w14:textId="763FAB21" w:rsidR="009B11B3" w:rsidRDefault="00576971" w:rsidP="000D01D1">
      <w:pPr>
        <w:spacing w:before="120"/>
        <w:jc w:val="both"/>
        <w:rPr>
          <w:b/>
          <w:i/>
          <w:sz w:val="22"/>
          <w:szCs w:val="22"/>
          <w:lang w:eastAsia="zh-CN"/>
        </w:rPr>
      </w:pPr>
      <w:r>
        <w:rPr>
          <w:b/>
          <w:i/>
          <w:sz w:val="22"/>
          <w:szCs w:val="22"/>
          <w:lang w:eastAsia="zh-CN"/>
        </w:rPr>
        <w:t>Proposal 1: Support</w:t>
      </w:r>
      <w:r>
        <w:rPr>
          <w:b/>
          <w:bCs/>
          <w:iCs/>
          <w:sz w:val="22"/>
          <w:szCs w:val="22"/>
          <w:lang w:eastAsia="zh-CN"/>
        </w:rPr>
        <w:t xml:space="preserve"> </w:t>
      </w:r>
      <w:r w:rsidRPr="0095213A">
        <w:rPr>
          <w:b/>
          <w:bCs/>
          <w:i/>
          <w:sz w:val="22"/>
          <w:szCs w:val="22"/>
          <w:lang w:eastAsia="zh-CN"/>
        </w:rPr>
        <w:t>p</w:t>
      </w:r>
      <w:r>
        <w:rPr>
          <w:b/>
          <w:bCs/>
          <w:iCs/>
          <w:sz w:val="22"/>
          <w:szCs w:val="22"/>
          <w:lang w:eastAsia="zh-CN"/>
        </w:rPr>
        <w:t>re</w:t>
      </w:r>
      <w:r>
        <w:rPr>
          <w:b/>
          <w:i/>
          <w:sz w:val="22"/>
          <w:szCs w:val="22"/>
          <w:lang w:eastAsia="zh-CN"/>
        </w:rPr>
        <w:t>coding matrix in spatial-frequency domain as target CSI type</w:t>
      </w:r>
      <w:r>
        <w:rPr>
          <w:rFonts w:hint="eastAsia"/>
          <w:b/>
          <w:i/>
          <w:sz w:val="22"/>
          <w:szCs w:val="22"/>
          <w:lang w:val="en-US" w:eastAsia="zh-CN"/>
        </w:rPr>
        <w:t xml:space="preserve"> as baseline</w:t>
      </w:r>
      <w:r>
        <w:rPr>
          <w:rFonts w:hint="eastAsia"/>
          <w:b/>
          <w:i/>
          <w:sz w:val="22"/>
          <w:szCs w:val="22"/>
          <w:lang w:eastAsia="zh-CN"/>
        </w:rPr>
        <w:t>.</w:t>
      </w:r>
    </w:p>
    <w:p w14:paraId="67465B10" w14:textId="396AC202" w:rsidR="00576971" w:rsidRDefault="00576971" w:rsidP="000D01D1">
      <w:pPr>
        <w:spacing w:before="120"/>
        <w:jc w:val="both"/>
        <w:rPr>
          <w:b/>
          <w:i/>
          <w:sz w:val="22"/>
          <w:szCs w:val="22"/>
          <w:lang w:eastAsia="zh-CN"/>
        </w:rPr>
      </w:pPr>
      <w:r>
        <w:rPr>
          <w:b/>
          <w:i/>
          <w:sz w:val="22"/>
          <w:szCs w:val="22"/>
          <w:lang w:eastAsia="zh-CN"/>
        </w:rPr>
        <w:t xml:space="preserve">Proposal 2: </w:t>
      </w:r>
      <w:r>
        <w:rPr>
          <w:rFonts w:hint="eastAsia"/>
          <w:b/>
          <w:i/>
          <w:sz w:val="22"/>
          <w:szCs w:val="22"/>
          <w:lang w:eastAsia="zh-CN"/>
        </w:rPr>
        <w:t>R</w:t>
      </w:r>
      <w:r>
        <w:rPr>
          <w:b/>
          <w:i/>
          <w:sz w:val="22"/>
          <w:szCs w:val="22"/>
          <w:lang w:eastAsia="zh-CN"/>
        </w:rPr>
        <w:t xml:space="preserve">euse legacy </w:t>
      </w:r>
      <w:r>
        <w:rPr>
          <w:rFonts w:hint="eastAsia"/>
          <w:b/>
          <w:i/>
          <w:sz w:val="22"/>
          <w:szCs w:val="22"/>
          <w:lang w:eastAsia="zh-CN"/>
        </w:rPr>
        <w:t>CSI</w:t>
      </w:r>
      <w:r>
        <w:rPr>
          <w:b/>
          <w:i/>
          <w:sz w:val="22"/>
          <w:szCs w:val="22"/>
          <w:lang w:eastAsia="zh-CN"/>
        </w:rPr>
        <w:t>-RS resource configuration for channel measurement.</w:t>
      </w:r>
    </w:p>
    <w:p w14:paraId="03600B00" w14:textId="080E090B" w:rsidR="00576971" w:rsidRPr="00576971" w:rsidRDefault="00576971" w:rsidP="000D01D1">
      <w:pPr>
        <w:spacing w:before="120"/>
        <w:jc w:val="both"/>
        <w:rPr>
          <w:b/>
          <w:i/>
          <w:sz w:val="22"/>
          <w:szCs w:val="22"/>
          <w:lang w:eastAsia="zh-CN"/>
        </w:rPr>
      </w:pPr>
      <w:r>
        <w:rPr>
          <w:b/>
          <w:i/>
          <w:sz w:val="22"/>
          <w:szCs w:val="22"/>
          <w:lang w:eastAsia="zh-CN"/>
        </w:rPr>
        <w:t xml:space="preserve">Proposal 3: CSI reporting configuration for two-sided AI model should at least include payload size and pairing </w:t>
      </w:r>
      <w:proofErr w:type="gramStart"/>
      <w:r>
        <w:rPr>
          <w:b/>
          <w:i/>
          <w:sz w:val="22"/>
          <w:szCs w:val="22"/>
          <w:lang w:eastAsia="zh-CN"/>
        </w:rPr>
        <w:t>model  ID</w:t>
      </w:r>
      <w:r w:rsidR="00EE027C">
        <w:rPr>
          <w:b/>
          <w:i/>
          <w:sz w:val="22"/>
          <w:szCs w:val="22"/>
          <w:lang w:eastAsia="zh-CN"/>
        </w:rPr>
        <w:t>.</w:t>
      </w:r>
      <w:proofErr w:type="gramEnd"/>
    </w:p>
    <w:p w14:paraId="7B148691" w14:textId="1EB12944" w:rsidR="00576971" w:rsidRDefault="00576971" w:rsidP="000D01D1">
      <w:pPr>
        <w:jc w:val="both"/>
        <w:rPr>
          <w:b/>
          <w:i/>
          <w:sz w:val="22"/>
          <w:szCs w:val="22"/>
          <w:lang w:eastAsia="zh-CN"/>
        </w:rPr>
      </w:pPr>
      <w:r>
        <w:rPr>
          <w:b/>
          <w:i/>
          <w:sz w:val="22"/>
          <w:szCs w:val="22"/>
          <w:lang w:eastAsia="zh-CN"/>
        </w:rPr>
        <w:t xml:space="preserve">Proposal 4: AI </w:t>
      </w:r>
      <w:proofErr w:type="gramStart"/>
      <w:r>
        <w:rPr>
          <w:b/>
          <w:i/>
          <w:sz w:val="22"/>
          <w:szCs w:val="22"/>
          <w:lang w:eastAsia="zh-CN"/>
        </w:rPr>
        <w:t>model based</w:t>
      </w:r>
      <w:proofErr w:type="gramEnd"/>
      <w:r>
        <w:rPr>
          <w:b/>
          <w:i/>
          <w:sz w:val="22"/>
          <w:szCs w:val="22"/>
          <w:lang w:eastAsia="zh-CN"/>
        </w:rPr>
        <w:t xml:space="preserve"> CSI </w:t>
      </w:r>
      <w:r>
        <w:rPr>
          <w:rFonts w:hint="eastAsia"/>
          <w:b/>
          <w:i/>
          <w:sz w:val="22"/>
          <w:szCs w:val="22"/>
          <w:lang w:eastAsia="zh-CN"/>
        </w:rPr>
        <w:t xml:space="preserve">is reported </w:t>
      </w:r>
      <w:proofErr w:type="spellStart"/>
      <w:r>
        <w:rPr>
          <w:b/>
          <w:i/>
          <w:sz w:val="22"/>
          <w:szCs w:val="22"/>
          <w:lang w:eastAsia="zh-CN"/>
        </w:rPr>
        <w:t>aperiodically</w:t>
      </w:r>
      <w:proofErr w:type="spellEnd"/>
      <w:r>
        <w:rPr>
          <w:b/>
          <w:i/>
          <w:sz w:val="22"/>
          <w:szCs w:val="22"/>
          <w:lang w:eastAsia="zh-CN"/>
        </w:rPr>
        <w:t xml:space="preserve"> or semi-persistently on PUSCH resources.</w:t>
      </w:r>
    </w:p>
    <w:p w14:paraId="2B89C392" w14:textId="0D88CEE0" w:rsidR="00576971" w:rsidRDefault="00576971" w:rsidP="000D01D1">
      <w:pPr>
        <w:jc w:val="both"/>
        <w:rPr>
          <w:sz w:val="22"/>
          <w:szCs w:val="22"/>
          <w:lang w:eastAsia="zh-CN"/>
        </w:rPr>
      </w:pPr>
      <w:r>
        <w:rPr>
          <w:b/>
          <w:i/>
          <w:sz w:val="22"/>
          <w:szCs w:val="22"/>
          <w:lang w:eastAsia="zh-CN"/>
        </w:rPr>
        <w:t>Proposal 5: Support Option 3-1, i.e., layer common and rank common two-sided AI/ML model for CSI compression.</w:t>
      </w:r>
    </w:p>
    <w:p w14:paraId="6E3C7AB5" w14:textId="583F5C96" w:rsidR="007B1500" w:rsidRDefault="007B1500" w:rsidP="000D01D1">
      <w:pPr>
        <w:spacing w:before="120"/>
        <w:jc w:val="both"/>
        <w:rPr>
          <w:b/>
          <w:i/>
          <w:sz w:val="22"/>
          <w:szCs w:val="22"/>
          <w:lang w:eastAsia="zh-CN"/>
        </w:rPr>
      </w:pPr>
      <w:r>
        <w:rPr>
          <w:b/>
          <w:i/>
          <w:sz w:val="22"/>
          <w:szCs w:val="22"/>
          <w:lang w:eastAsia="zh-CN"/>
        </w:rPr>
        <w:t xml:space="preserve">Proposal 6: Support Option 1a, </w:t>
      </w:r>
      <w:r w:rsidRPr="0095213A">
        <w:rPr>
          <w:b/>
          <w:i/>
          <w:sz w:val="22"/>
          <w:szCs w:val="22"/>
          <w:lang w:eastAsia="zh-CN"/>
        </w:rPr>
        <w:t xml:space="preserve">CQI is calculated based on target CSI with realistic channel measurement </w:t>
      </w:r>
      <w:r w:rsidR="000D01D1" w:rsidRPr="0095213A">
        <w:rPr>
          <w:b/>
          <w:i/>
          <w:sz w:val="22"/>
          <w:szCs w:val="22"/>
          <w:lang w:eastAsia="zh-CN"/>
        </w:rPr>
        <w:t>to</w:t>
      </w:r>
      <w:r w:rsidR="000D01D1">
        <w:rPr>
          <w:b/>
          <w:i/>
          <w:sz w:val="22"/>
          <w:szCs w:val="22"/>
          <w:lang w:eastAsia="zh-CN"/>
        </w:rPr>
        <w:t xml:space="preserve"> determine</w:t>
      </w:r>
      <w:r>
        <w:rPr>
          <w:b/>
          <w:i/>
          <w:sz w:val="22"/>
          <w:szCs w:val="22"/>
          <w:lang w:eastAsia="zh-CN"/>
        </w:rPr>
        <w:t xml:space="preserve"> RI/CQI.</w:t>
      </w:r>
    </w:p>
    <w:p w14:paraId="385088E5" w14:textId="196252FE" w:rsidR="007B1500" w:rsidRDefault="007B1500" w:rsidP="000D01D1">
      <w:pPr>
        <w:spacing w:before="120"/>
        <w:jc w:val="both"/>
        <w:rPr>
          <w:b/>
          <w:i/>
          <w:lang w:val="en-US" w:eastAsia="zh-CN"/>
        </w:rPr>
      </w:pPr>
      <w:r>
        <w:rPr>
          <w:b/>
          <w:i/>
          <w:sz w:val="22"/>
          <w:szCs w:val="22"/>
          <w:lang w:eastAsia="zh-CN"/>
        </w:rPr>
        <w:t xml:space="preserve">Proposal 7: Support NW to configure the </w:t>
      </w:r>
      <w:r>
        <w:rPr>
          <w:rFonts w:hint="eastAsia"/>
          <w:b/>
          <w:i/>
          <w:sz w:val="22"/>
          <w:szCs w:val="22"/>
          <w:lang w:eastAsia="zh-CN"/>
        </w:rPr>
        <w:t>same</w:t>
      </w:r>
      <w:r>
        <w:rPr>
          <w:b/>
          <w:i/>
          <w:sz w:val="22"/>
          <w:szCs w:val="22"/>
          <w:lang w:eastAsia="zh-CN"/>
        </w:rPr>
        <w:t xml:space="preserve"> CSI feedback payload size for each layer and the reported payload size of each layer by UE is same to the configured CSI feedback payload size.</w:t>
      </w:r>
    </w:p>
    <w:p w14:paraId="2E970795" w14:textId="3942E52C" w:rsidR="007B1500" w:rsidRDefault="007B1500" w:rsidP="000D01D1">
      <w:pPr>
        <w:spacing w:after="180" w:line="231" w:lineRule="atLeast"/>
        <w:jc w:val="both"/>
        <w:rPr>
          <w:b/>
          <w:i/>
          <w:sz w:val="22"/>
          <w:szCs w:val="22"/>
          <w:lang w:eastAsia="zh-CN"/>
        </w:rPr>
      </w:pPr>
      <w:r>
        <w:rPr>
          <w:b/>
          <w:i/>
          <w:sz w:val="22"/>
          <w:szCs w:val="22"/>
          <w:lang w:eastAsia="zh-CN"/>
        </w:rPr>
        <w:t xml:space="preserve">Proposal 8: For two-sided AI </w:t>
      </w:r>
      <w:proofErr w:type="gramStart"/>
      <w:r>
        <w:rPr>
          <w:b/>
          <w:i/>
          <w:sz w:val="22"/>
          <w:szCs w:val="22"/>
          <w:lang w:eastAsia="zh-CN"/>
        </w:rPr>
        <w:t>model based</w:t>
      </w:r>
      <w:proofErr w:type="gramEnd"/>
      <w:r>
        <w:rPr>
          <w:b/>
          <w:i/>
          <w:sz w:val="22"/>
          <w:szCs w:val="22"/>
          <w:lang w:eastAsia="zh-CN"/>
        </w:rPr>
        <w:t xml:space="preserve"> CSI feedback, s</w:t>
      </w:r>
      <w:r>
        <w:rPr>
          <w:rFonts w:hint="eastAsia"/>
          <w:b/>
          <w:i/>
          <w:sz w:val="22"/>
          <w:szCs w:val="22"/>
          <w:lang w:eastAsia="zh-CN"/>
        </w:rPr>
        <w:t xml:space="preserve">upport </w:t>
      </w:r>
      <w:r>
        <w:rPr>
          <w:b/>
          <w:i/>
          <w:sz w:val="22"/>
          <w:szCs w:val="22"/>
          <w:lang w:eastAsia="zh-CN"/>
        </w:rPr>
        <w:t xml:space="preserve">two parts CSI reporting and </w:t>
      </w:r>
      <w:r>
        <w:rPr>
          <w:rFonts w:hint="eastAsia"/>
          <w:b/>
          <w:i/>
          <w:sz w:val="22"/>
          <w:szCs w:val="22"/>
          <w:lang w:eastAsia="zh-CN"/>
        </w:rPr>
        <w:t>CSI part 1</w:t>
      </w:r>
      <w:r>
        <w:rPr>
          <w:b/>
          <w:i/>
          <w:sz w:val="22"/>
          <w:szCs w:val="22"/>
          <w:lang w:eastAsia="zh-CN"/>
        </w:rPr>
        <w:t xml:space="preserve"> at least</w:t>
      </w:r>
      <w:r>
        <w:rPr>
          <w:rFonts w:hint="eastAsia"/>
          <w:b/>
          <w:i/>
          <w:sz w:val="22"/>
          <w:szCs w:val="22"/>
          <w:lang w:eastAsia="zh-CN"/>
        </w:rPr>
        <w:t xml:space="preserve"> including RI</w:t>
      </w:r>
      <w:r>
        <w:rPr>
          <w:b/>
          <w:i/>
          <w:sz w:val="22"/>
          <w:szCs w:val="22"/>
          <w:lang w:eastAsia="zh-CN"/>
        </w:rPr>
        <w:t xml:space="preserve"> and </w:t>
      </w:r>
      <w:r>
        <w:rPr>
          <w:rFonts w:hint="eastAsia"/>
          <w:b/>
          <w:i/>
          <w:sz w:val="22"/>
          <w:szCs w:val="22"/>
          <w:lang w:eastAsia="zh-CN"/>
        </w:rPr>
        <w:t>CQI, CSI part 2 including the output of CSI generation part.</w:t>
      </w:r>
    </w:p>
    <w:p w14:paraId="60DB0E3B" w14:textId="77777777" w:rsidR="007B1500" w:rsidRDefault="007B1500" w:rsidP="000D01D1">
      <w:pPr>
        <w:spacing w:after="180" w:line="231" w:lineRule="atLeast"/>
        <w:jc w:val="both"/>
        <w:rPr>
          <w:color w:val="333333"/>
          <w:sz w:val="22"/>
          <w:szCs w:val="22"/>
          <w:shd w:val="clear" w:color="auto" w:fill="FFFFFF"/>
        </w:rPr>
      </w:pPr>
      <w:r>
        <w:rPr>
          <w:b/>
          <w:i/>
          <w:sz w:val="22"/>
          <w:szCs w:val="22"/>
          <w:lang w:eastAsia="zh-CN"/>
        </w:rPr>
        <w:t xml:space="preserve">Proposal 9: The mapping order of CSI part 1 for two-sided AI </w:t>
      </w:r>
      <w:proofErr w:type="gramStart"/>
      <w:r>
        <w:rPr>
          <w:b/>
          <w:i/>
          <w:sz w:val="22"/>
          <w:szCs w:val="22"/>
          <w:lang w:eastAsia="zh-CN"/>
        </w:rPr>
        <w:t>model based</w:t>
      </w:r>
      <w:proofErr w:type="gramEnd"/>
      <w:r>
        <w:rPr>
          <w:b/>
          <w:i/>
          <w:sz w:val="22"/>
          <w:szCs w:val="22"/>
          <w:lang w:eastAsia="zh-CN"/>
        </w:rPr>
        <w:t xml:space="preserve"> CSI feedback reuses the mapping order of CSI part 1 for legacy </w:t>
      </w:r>
      <w:proofErr w:type="spellStart"/>
      <w:r>
        <w:rPr>
          <w:b/>
          <w:i/>
          <w:sz w:val="22"/>
          <w:szCs w:val="22"/>
          <w:lang w:eastAsia="zh-CN"/>
        </w:rPr>
        <w:t>eType</w:t>
      </w:r>
      <w:proofErr w:type="spellEnd"/>
      <w:r>
        <w:rPr>
          <w:b/>
          <w:i/>
          <w:sz w:val="22"/>
          <w:szCs w:val="22"/>
          <w:lang w:eastAsia="zh-CN"/>
        </w:rPr>
        <w:t xml:space="preserve"> II codebook based CSI feedback.</w:t>
      </w:r>
    </w:p>
    <w:p w14:paraId="0AC90371" w14:textId="565E952F" w:rsidR="007B1500" w:rsidRDefault="007B1500" w:rsidP="000D01D1">
      <w:pPr>
        <w:spacing w:after="180" w:line="231" w:lineRule="atLeast"/>
        <w:jc w:val="both"/>
        <w:rPr>
          <w:b/>
          <w:i/>
          <w:sz w:val="22"/>
          <w:szCs w:val="22"/>
          <w:lang w:eastAsia="zh-CN"/>
        </w:rPr>
      </w:pPr>
      <w:r>
        <w:rPr>
          <w:b/>
          <w:i/>
          <w:sz w:val="22"/>
          <w:szCs w:val="22"/>
          <w:lang w:eastAsia="zh-CN"/>
        </w:rPr>
        <w:t xml:space="preserve">Proposal </w:t>
      </w:r>
      <w:proofErr w:type="gramStart"/>
      <w:r>
        <w:rPr>
          <w:b/>
          <w:i/>
          <w:sz w:val="22"/>
          <w:szCs w:val="22"/>
          <w:lang w:eastAsia="zh-CN"/>
        </w:rPr>
        <w:t>10:CSI</w:t>
      </w:r>
      <w:proofErr w:type="gramEnd"/>
      <w:r>
        <w:rPr>
          <w:b/>
          <w:i/>
          <w:sz w:val="22"/>
          <w:szCs w:val="22"/>
          <w:lang w:eastAsia="zh-CN"/>
        </w:rPr>
        <w:t xml:space="preserve"> part 2 of two-sided AI model based CSI feedback is</w:t>
      </w:r>
      <w:r w:rsidRPr="0010648D">
        <w:rPr>
          <w:b/>
          <w:i/>
          <w:sz w:val="22"/>
          <w:szCs w:val="22"/>
          <w:lang w:eastAsia="zh-CN"/>
        </w:rPr>
        <w:t xml:space="preserve"> </w:t>
      </w:r>
      <w:r w:rsidRPr="0095213A">
        <w:rPr>
          <w:b/>
          <w:i/>
          <w:sz w:val="22"/>
          <w:szCs w:val="22"/>
          <w:lang w:eastAsia="zh-CN"/>
        </w:rPr>
        <w:t>divided into multiple groups</w:t>
      </w:r>
      <w:r w:rsidRPr="0010648D">
        <w:rPr>
          <w:b/>
          <w:i/>
          <w:sz w:val="22"/>
          <w:szCs w:val="22"/>
          <w:lang w:eastAsia="zh-CN"/>
        </w:rPr>
        <w:t xml:space="preserve"> </w:t>
      </w:r>
      <w:r>
        <w:rPr>
          <w:b/>
          <w:i/>
          <w:sz w:val="22"/>
          <w:szCs w:val="22"/>
          <w:lang w:eastAsia="zh-CN"/>
        </w:rPr>
        <w:t>for UCI mapping, and how to</w:t>
      </w:r>
      <w:r w:rsidRPr="0095213A">
        <w:rPr>
          <w:b/>
          <w:i/>
          <w:sz w:val="22"/>
          <w:szCs w:val="22"/>
          <w:lang w:eastAsia="zh-CN"/>
        </w:rPr>
        <w:t xml:space="preserve"> divide CSI part 2 into multiple groups </w:t>
      </w:r>
      <w:r>
        <w:rPr>
          <w:b/>
          <w:i/>
          <w:sz w:val="22"/>
          <w:szCs w:val="22"/>
          <w:lang w:eastAsia="zh-CN"/>
        </w:rPr>
        <w:t xml:space="preserve">need to </w:t>
      </w:r>
      <w:r w:rsidRPr="0095213A">
        <w:rPr>
          <w:b/>
          <w:i/>
          <w:sz w:val="22"/>
          <w:szCs w:val="22"/>
          <w:lang w:eastAsia="zh-CN"/>
        </w:rPr>
        <w:t>further investigat</w:t>
      </w:r>
      <w:r>
        <w:rPr>
          <w:b/>
          <w:i/>
          <w:sz w:val="22"/>
          <w:szCs w:val="22"/>
          <w:lang w:eastAsia="zh-CN"/>
        </w:rPr>
        <w:t xml:space="preserve">e. </w:t>
      </w:r>
    </w:p>
    <w:p w14:paraId="62A3D8C1" w14:textId="77777777" w:rsidR="007B1500" w:rsidRDefault="007B1500" w:rsidP="000D01D1">
      <w:pPr>
        <w:spacing w:after="180" w:line="231" w:lineRule="atLeast"/>
        <w:jc w:val="both"/>
        <w:rPr>
          <w:b/>
          <w:i/>
          <w:sz w:val="22"/>
          <w:szCs w:val="22"/>
          <w:lang w:eastAsia="zh-CN"/>
        </w:rPr>
      </w:pPr>
      <w:r>
        <w:rPr>
          <w:b/>
          <w:i/>
          <w:sz w:val="22"/>
          <w:szCs w:val="22"/>
          <w:lang w:eastAsia="zh-CN"/>
        </w:rPr>
        <w:t xml:space="preserve">Proposal 11: </w:t>
      </w:r>
      <w:r>
        <w:rPr>
          <w:rFonts w:hint="eastAsia"/>
          <w:b/>
          <w:i/>
          <w:sz w:val="22"/>
          <w:szCs w:val="22"/>
          <w:lang w:eastAsia="zh-CN"/>
        </w:rPr>
        <w:t>Reuse legacy CSI reporting priority rule definition,</w:t>
      </w:r>
      <w:r>
        <w:rPr>
          <w:b/>
          <w:i/>
          <w:sz w:val="22"/>
          <w:szCs w:val="22"/>
          <w:lang w:eastAsia="zh-CN"/>
        </w:rPr>
        <w:t xml:space="preserve"> and k=1 for two-sided AI </w:t>
      </w:r>
      <w:proofErr w:type="gramStart"/>
      <w:r>
        <w:rPr>
          <w:b/>
          <w:i/>
          <w:sz w:val="22"/>
          <w:szCs w:val="22"/>
          <w:lang w:eastAsia="zh-CN"/>
        </w:rPr>
        <w:t>model based</w:t>
      </w:r>
      <w:proofErr w:type="gramEnd"/>
      <w:r>
        <w:rPr>
          <w:b/>
          <w:i/>
          <w:sz w:val="22"/>
          <w:szCs w:val="22"/>
          <w:lang w:eastAsia="zh-CN"/>
        </w:rPr>
        <w:t xml:space="preserve"> CSI feedback. </w:t>
      </w:r>
    </w:p>
    <w:p w14:paraId="41EFAD12" w14:textId="77777777" w:rsidR="007B1500" w:rsidRDefault="007B1500" w:rsidP="000D01D1">
      <w:pPr>
        <w:spacing w:after="180" w:line="231" w:lineRule="atLeast"/>
        <w:jc w:val="both"/>
        <w:rPr>
          <w:b/>
          <w:i/>
          <w:sz w:val="22"/>
          <w:szCs w:val="22"/>
          <w:lang w:eastAsia="zh-CN"/>
        </w:rPr>
      </w:pPr>
      <w:r>
        <w:rPr>
          <w:b/>
          <w:i/>
          <w:sz w:val="22"/>
          <w:szCs w:val="22"/>
          <w:lang w:eastAsia="zh-CN"/>
        </w:rPr>
        <w:t xml:space="preserve">Proposal 12: For two-sided AI </w:t>
      </w:r>
      <w:proofErr w:type="gramStart"/>
      <w:r>
        <w:rPr>
          <w:b/>
          <w:i/>
          <w:sz w:val="22"/>
          <w:szCs w:val="22"/>
          <w:lang w:eastAsia="zh-CN"/>
        </w:rPr>
        <w:t>model based</w:t>
      </w:r>
      <w:proofErr w:type="gramEnd"/>
      <w:r>
        <w:rPr>
          <w:b/>
          <w:i/>
          <w:sz w:val="22"/>
          <w:szCs w:val="22"/>
          <w:lang w:eastAsia="zh-CN"/>
        </w:rPr>
        <w:t xml:space="preserve"> CSI compression, r</w:t>
      </w:r>
      <w:r>
        <w:rPr>
          <w:rFonts w:hint="eastAsia"/>
          <w:b/>
          <w:i/>
          <w:sz w:val="22"/>
          <w:szCs w:val="22"/>
          <w:lang w:eastAsia="zh-CN"/>
        </w:rPr>
        <w:t>euse the CSI processing criteria for AI based CSI prediction</w:t>
      </w:r>
      <w:r>
        <w:rPr>
          <w:b/>
          <w:i/>
          <w:sz w:val="22"/>
          <w:szCs w:val="22"/>
          <w:lang w:eastAsia="zh-CN"/>
        </w:rPr>
        <w:t xml:space="preserve">, and extend </w:t>
      </w:r>
      <w:r>
        <w:rPr>
          <w:rFonts w:hint="eastAsia"/>
          <w:b/>
          <w:i/>
          <w:sz w:val="22"/>
          <w:szCs w:val="22"/>
          <w:lang w:eastAsia="zh-CN"/>
        </w:rPr>
        <w:t xml:space="preserve">legacy </w:t>
      </w:r>
      <w:r>
        <w:rPr>
          <w:b/>
          <w:i/>
          <w:sz w:val="22"/>
          <w:szCs w:val="22"/>
          <w:lang w:eastAsia="zh-CN"/>
        </w:rPr>
        <w:t>Z/</w:t>
      </w:r>
      <w:r>
        <w:rPr>
          <w:rFonts w:hint="eastAsia"/>
          <w:b/>
          <w:i/>
          <w:sz w:val="22"/>
          <w:szCs w:val="22"/>
          <w:lang w:eastAsia="zh-CN"/>
        </w:rPr>
        <w:t>Z</w:t>
      </w:r>
      <w:r>
        <w:rPr>
          <w:b/>
          <w:i/>
          <w:sz w:val="22"/>
          <w:szCs w:val="22"/>
          <w:lang w:eastAsia="zh-CN"/>
        </w:rPr>
        <w:t>’ to Z/</w:t>
      </w:r>
      <w:proofErr w:type="spellStart"/>
      <w:r>
        <w:rPr>
          <w:rFonts w:hint="eastAsia"/>
          <w:b/>
          <w:i/>
          <w:sz w:val="22"/>
          <w:szCs w:val="22"/>
          <w:lang w:eastAsia="zh-CN"/>
        </w:rPr>
        <w:t>Z</w:t>
      </w:r>
      <w:r>
        <w:rPr>
          <w:b/>
          <w:i/>
          <w:sz w:val="22"/>
          <w:szCs w:val="22"/>
          <w:lang w:eastAsia="zh-CN"/>
        </w:rPr>
        <w:t>’+t</w:t>
      </w:r>
      <w:proofErr w:type="spellEnd"/>
      <w:r>
        <w:rPr>
          <w:b/>
          <w:i/>
          <w:sz w:val="22"/>
          <w:szCs w:val="22"/>
          <w:lang w:eastAsia="zh-CN"/>
        </w:rPr>
        <w:t>’ for CSI generation part model inference, where value of t’ is reported by UE per SCS.</w:t>
      </w:r>
    </w:p>
    <w:p w14:paraId="559EF57E" w14:textId="0CA104CE" w:rsidR="007B1500" w:rsidRDefault="007B1500" w:rsidP="000D01D1">
      <w:pPr>
        <w:spacing w:after="180" w:line="231" w:lineRule="atLeast"/>
        <w:jc w:val="both"/>
        <w:rPr>
          <w:b/>
          <w:i/>
          <w:sz w:val="22"/>
          <w:szCs w:val="22"/>
          <w:lang w:eastAsia="zh-CN"/>
        </w:rPr>
      </w:pPr>
      <w:r>
        <w:rPr>
          <w:rFonts w:hint="eastAsia"/>
          <w:b/>
          <w:i/>
          <w:sz w:val="22"/>
          <w:szCs w:val="22"/>
          <w:lang w:val="en-US" w:eastAsia="zh-CN"/>
        </w:rPr>
        <w:t>Pro</w:t>
      </w:r>
      <w:r>
        <w:rPr>
          <w:b/>
          <w:i/>
          <w:sz w:val="22"/>
          <w:szCs w:val="22"/>
          <w:lang w:val="en-US" w:eastAsia="zh-CN"/>
        </w:rPr>
        <w:t xml:space="preserve">posal 13: </w:t>
      </w:r>
      <w:r>
        <w:rPr>
          <w:b/>
          <w:i/>
          <w:sz w:val="22"/>
          <w:szCs w:val="22"/>
          <w:lang w:eastAsia="zh-CN"/>
        </w:rPr>
        <w:t xml:space="preserve">Support scalar quantization </w:t>
      </w:r>
      <w:r>
        <w:rPr>
          <w:rFonts w:hint="eastAsia"/>
          <w:b/>
          <w:i/>
          <w:sz w:val="22"/>
          <w:szCs w:val="22"/>
          <w:lang w:eastAsia="zh-CN"/>
        </w:rPr>
        <w:t>for CSI feedback.</w:t>
      </w:r>
    </w:p>
    <w:p w14:paraId="60F4D2C2" w14:textId="77777777" w:rsidR="009B11B3" w:rsidRDefault="00B0202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References</w:t>
      </w:r>
    </w:p>
    <w:p w14:paraId="0001D034" w14:textId="77777777" w:rsidR="009B11B3" w:rsidRDefault="00B02023">
      <w:pPr>
        <w:pStyle w:val="afc"/>
        <w:widowControl w:val="0"/>
        <w:numPr>
          <w:ilvl w:val="0"/>
          <w:numId w:val="24"/>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3GPP TR 38.843, V18.0.0, Dec, 2023</w:t>
      </w:r>
      <w:r>
        <w:rPr>
          <w:rFonts w:ascii="Times New Roman" w:eastAsia="宋体" w:hAnsi="Times New Roman" w:hint="eastAsia"/>
          <w:sz w:val="20"/>
          <w:szCs w:val="20"/>
          <w:lang w:val="en-GB" w:eastAsia="zh-CN"/>
        </w:rPr>
        <w:t>.</w:t>
      </w:r>
    </w:p>
    <w:p w14:paraId="1DF8CFFC" w14:textId="77777777" w:rsidR="009B11B3" w:rsidRDefault="00B02023">
      <w:pPr>
        <w:widowControl w:val="0"/>
        <w:numPr>
          <w:ilvl w:val="0"/>
          <w:numId w:val="24"/>
        </w:numPr>
        <w:overflowPunct/>
        <w:autoSpaceDE/>
        <w:autoSpaceDN/>
        <w:adjustRightInd/>
        <w:jc w:val="both"/>
        <w:textAlignment w:val="auto"/>
        <w:rPr>
          <w:rFonts w:eastAsia="Calibri"/>
        </w:rPr>
      </w:pPr>
      <w:r>
        <w:rPr>
          <w:rFonts w:eastAsia="Calibri"/>
        </w:rPr>
        <w:t>R1-2505019, “</w:t>
      </w:r>
      <w:r>
        <w:t>Text proposal to capture the output of Rel-19 study of Agenda Item 9.1.4.1 into TR 38.843</w:t>
      </w:r>
      <w:r>
        <w:rPr>
          <w:rFonts w:eastAsia="Calibri"/>
        </w:rPr>
        <w:t xml:space="preserve">”, </w:t>
      </w:r>
      <w:r>
        <w:t>Qualcomm, May, 2025</w:t>
      </w:r>
    </w:p>
    <w:sectPr w:rsidR="009B11B3">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5CD0" w14:textId="77777777" w:rsidR="00917DD7" w:rsidRDefault="00917DD7">
      <w:pPr>
        <w:spacing w:after="0"/>
      </w:pPr>
      <w:r>
        <w:separator/>
      </w:r>
    </w:p>
  </w:endnote>
  <w:endnote w:type="continuationSeparator" w:id="0">
    <w:p w14:paraId="5D6D61CD" w14:textId="77777777" w:rsidR="00917DD7" w:rsidRDefault="00917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B11B3" w:rsidRDefault="00B02023">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B11B3" w:rsidRDefault="009B11B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9B11B3" w:rsidRDefault="00B02023">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C004" w14:textId="77777777" w:rsidR="00917DD7" w:rsidRDefault="00917DD7">
      <w:pPr>
        <w:spacing w:after="0"/>
      </w:pPr>
      <w:r>
        <w:separator/>
      </w:r>
    </w:p>
  </w:footnote>
  <w:footnote w:type="continuationSeparator" w:id="0">
    <w:p w14:paraId="524EADE7" w14:textId="77777777" w:rsidR="00917DD7" w:rsidRDefault="00917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B11B3" w:rsidRDefault="00B0202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3261F8"/>
    <w:multiLevelType w:val="multilevel"/>
    <w:tmpl w:val="023261F8"/>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445375"/>
    <w:multiLevelType w:val="multilevel"/>
    <w:tmpl w:val="3444537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C2DFE"/>
    <w:multiLevelType w:val="hybridMultilevel"/>
    <w:tmpl w:val="29F632B0"/>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AD6CD9"/>
    <w:multiLevelType w:val="multilevel"/>
    <w:tmpl w:val="4BAD6CD9"/>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93599A"/>
    <w:multiLevelType w:val="hybridMultilevel"/>
    <w:tmpl w:val="E30279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B5204A"/>
    <w:multiLevelType w:val="multilevel"/>
    <w:tmpl w:val="5EB520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6C637080"/>
    <w:multiLevelType w:val="multilevel"/>
    <w:tmpl w:val="6C63708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0E4CDE"/>
    <w:multiLevelType w:val="multilevel"/>
    <w:tmpl w:val="6E0E4CD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217007"/>
    <w:multiLevelType w:val="multilevel"/>
    <w:tmpl w:val="7421700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0"/>
  </w:num>
  <w:num w:numId="3">
    <w:abstractNumId w:val="7"/>
  </w:num>
  <w:num w:numId="4">
    <w:abstractNumId w:val="21"/>
  </w:num>
  <w:num w:numId="5">
    <w:abstractNumId w:val="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3"/>
  </w:num>
  <w:num w:numId="8">
    <w:abstractNumId w:val="3"/>
  </w:num>
  <w:num w:numId="9">
    <w:abstractNumId w:val="20"/>
  </w:num>
  <w:num w:numId="10">
    <w:abstractNumId w:val="8"/>
  </w:num>
  <w:num w:numId="11">
    <w:abstractNumId w:val="1"/>
  </w:num>
  <w:num w:numId="12">
    <w:abstractNumId w:val="23"/>
  </w:num>
  <w:num w:numId="13">
    <w:abstractNumId w:val="22"/>
  </w:num>
  <w:num w:numId="14">
    <w:abstractNumId w:val="24"/>
  </w:num>
  <w:num w:numId="15">
    <w:abstractNumId w:val="16"/>
  </w:num>
  <w:num w:numId="16">
    <w:abstractNumId w:val="19"/>
  </w:num>
  <w:num w:numId="17">
    <w:abstractNumId w:val="12"/>
  </w:num>
  <w:num w:numId="18">
    <w:abstractNumId w:val="14"/>
  </w:num>
  <w:num w:numId="19">
    <w:abstractNumId w:val="4"/>
  </w:num>
  <w:num w:numId="20">
    <w:abstractNumId w:val="17"/>
  </w:num>
  <w:num w:numId="21">
    <w:abstractNumId w:val="26"/>
  </w:num>
  <w:num w:numId="22">
    <w:abstractNumId w:val="25"/>
  </w:num>
  <w:num w:numId="23">
    <w:abstractNumId w:val="6"/>
  </w:num>
  <w:num w:numId="24">
    <w:abstractNumId w:val="5"/>
  </w:num>
  <w:num w:numId="25">
    <w:abstractNumId w:val="11"/>
  </w:num>
  <w:num w:numId="26">
    <w:abstractNumId w:val="18"/>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B9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9"/>
    <w:rsid w:val="0001075C"/>
    <w:rsid w:val="00010B79"/>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56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4F3D"/>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A01"/>
    <w:rsid w:val="00021C67"/>
    <w:rsid w:val="00021C8C"/>
    <w:rsid w:val="00021D01"/>
    <w:rsid w:val="00021DEC"/>
    <w:rsid w:val="00022170"/>
    <w:rsid w:val="000222F7"/>
    <w:rsid w:val="00022586"/>
    <w:rsid w:val="000226B8"/>
    <w:rsid w:val="000228C4"/>
    <w:rsid w:val="00022B65"/>
    <w:rsid w:val="00022CA8"/>
    <w:rsid w:val="00022CE4"/>
    <w:rsid w:val="00022D17"/>
    <w:rsid w:val="00023236"/>
    <w:rsid w:val="0002344D"/>
    <w:rsid w:val="0002387D"/>
    <w:rsid w:val="000239E9"/>
    <w:rsid w:val="00023C29"/>
    <w:rsid w:val="00023D03"/>
    <w:rsid w:val="00023E06"/>
    <w:rsid w:val="00024004"/>
    <w:rsid w:val="0002431D"/>
    <w:rsid w:val="000247D7"/>
    <w:rsid w:val="00024A7C"/>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7D"/>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346"/>
    <w:rsid w:val="000344F5"/>
    <w:rsid w:val="00034876"/>
    <w:rsid w:val="00034922"/>
    <w:rsid w:val="00034982"/>
    <w:rsid w:val="000349B7"/>
    <w:rsid w:val="00034AE3"/>
    <w:rsid w:val="00034C3A"/>
    <w:rsid w:val="00034D0A"/>
    <w:rsid w:val="00034DC2"/>
    <w:rsid w:val="00034E3E"/>
    <w:rsid w:val="00034F4E"/>
    <w:rsid w:val="000350B6"/>
    <w:rsid w:val="00035378"/>
    <w:rsid w:val="0003540B"/>
    <w:rsid w:val="00035841"/>
    <w:rsid w:val="000358C8"/>
    <w:rsid w:val="0003597B"/>
    <w:rsid w:val="00035BC1"/>
    <w:rsid w:val="00035CAB"/>
    <w:rsid w:val="00036231"/>
    <w:rsid w:val="00036255"/>
    <w:rsid w:val="00036390"/>
    <w:rsid w:val="000365F1"/>
    <w:rsid w:val="0003676C"/>
    <w:rsid w:val="00036896"/>
    <w:rsid w:val="00036A16"/>
    <w:rsid w:val="00036BB7"/>
    <w:rsid w:val="00036C45"/>
    <w:rsid w:val="00036CE2"/>
    <w:rsid w:val="00036FA7"/>
    <w:rsid w:val="0003712B"/>
    <w:rsid w:val="000371DA"/>
    <w:rsid w:val="00037205"/>
    <w:rsid w:val="000372FA"/>
    <w:rsid w:val="000377E3"/>
    <w:rsid w:val="00037910"/>
    <w:rsid w:val="00037960"/>
    <w:rsid w:val="000379B4"/>
    <w:rsid w:val="000379F1"/>
    <w:rsid w:val="00037A21"/>
    <w:rsid w:val="00037B3C"/>
    <w:rsid w:val="00037B72"/>
    <w:rsid w:val="00037BB4"/>
    <w:rsid w:val="00037BEC"/>
    <w:rsid w:val="00037C19"/>
    <w:rsid w:val="00037CE4"/>
    <w:rsid w:val="00037DDF"/>
    <w:rsid w:val="0004027C"/>
    <w:rsid w:val="000404F2"/>
    <w:rsid w:val="000409F4"/>
    <w:rsid w:val="00040A16"/>
    <w:rsid w:val="00040ADE"/>
    <w:rsid w:val="00040C3B"/>
    <w:rsid w:val="00040D2F"/>
    <w:rsid w:val="00040F7A"/>
    <w:rsid w:val="00041080"/>
    <w:rsid w:val="00041156"/>
    <w:rsid w:val="00041297"/>
    <w:rsid w:val="000412B5"/>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940"/>
    <w:rsid w:val="00047A82"/>
    <w:rsid w:val="00047D36"/>
    <w:rsid w:val="00047E0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2AE"/>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5EF8"/>
    <w:rsid w:val="0005602E"/>
    <w:rsid w:val="00056057"/>
    <w:rsid w:val="000561F0"/>
    <w:rsid w:val="000564D9"/>
    <w:rsid w:val="00056513"/>
    <w:rsid w:val="00056527"/>
    <w:rsid w:val="00056907"/>
    <w:rsid w:val="000569D9"/>
    <w:rsid w:val="00056A10"/>
    <w:rsid w:val="00056BAA"/>
    <w:rsid w:val="00056D88"/>
    <w:rsid w:val="00057067"/>
    <w:rsid w:val="0005719D"/>
    <w:rsid w:val="000572A7"/>
    <w:rsid w:val="0005734F"/>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A78"/>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A1"/>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889"/>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753"/>
    <w:rsid w:val="00076B8A"/>
    <w:rsid w:val="00076D81"/>
    <w:rsid w:val="00076DD0"/>
    <w:rsid w:val="00077208"/>
    <w:rsid w:val="00077579"/>
    <w:rsid w:val="000778E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04"/>
    <w:rsid w:val="00080AEC"/>
    <w:rsid w:val="00080D74"/>
    <w:rsid w:val="00080DA3"/>
    <w:rsid w:val="00080DFE"/>
    <w:rsid w:val="0008105F"/>
    <w:rsid w:val="000810C8"/>
    <w:rsid w:val="00081224"/>
    <w:rsid w:val="00081291"/>
    <w:rsid w:val="0008167E"/>
    <w:rsid w:val="0008183E"/>
    <w:rsid w:val="000818CB"/>
    <w:rsid w:val="00081A0A"/>
    <w:rsid w:val="00081C41"/>
    <w:rsid w:val="00081D6E"/>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12"/>
    <w:rsid w:val="00083322"/>
    <w:rsid w:val="00083457"/>
    <w:rsid w:val="0008369C"/>
    <w:rsid w:val="000836E9"/>
    <w:rsid w:val="00083788"/>
    <w:rsid w:val="000838EC"/>
    <w:rsid w:val="00083AF5"/>
    <w:rsid w:val="00083B17"/>
    <w:rsid w:val="00083B6B"/>
    <w:rsid w:val="00083CB6"/>
    <w:rsid w:val="00083E10"/>
    <w:rsid w:val="0008402A"/>
    <w:rsid w:val="000841A0"/>
    <w:rsid w:val="00084255"/>
    <w:rsid w:val="0008460B"/>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6DF"/>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38"/>
    <w:rsid w:val="00091199"/>
    <w:rsid w:val="0009133B"/>
    <w:rsid w:val="00091346"/>
    <w:rsid w:val="00091385"/>
    <w:rsid w:val="00091714"/>
    <w:rsid w:val="0009175C"/>
    <w:rsid w:val="00091954"/>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4AD6"/>
    <w:rsid w:val="00095055"/>
    <w:rsid w:val="00095600"/>
    <w:rsid w:val="00095671"/>
    <w:rsid w:val="00095780"/>
    <w:rsid w:val="00095920"/>
    <w:rsid w:val="0009596D"/>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A4"/>
    <w:rsid w:val="000979F0"/>
    <w:rsid w:val="00097AE8"/>
    <w:rsid w:val="00097B2F"/>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1FFB"/>
    <w:rsid w:val="000A2042"/>
    <w:rsid w:val="000A20D3"/>
    <w:rsid w:val="000A2158"/>
    <w:rsid w:val="000A21BE"/>
    <w:rsid w:val="000A23B7"/>
    <w:rsid w:val="000A2609"/>
    <w:rsid w:val="000A2827"/>
    <w:rsid w:val="000A2942"/>
    <w:rsid w:val="000A2A8E"/>
    <w:rsid w:val="000A2C15"/>
    <w:rsid w:val="000A2D6B"/>
    <w:rsid w:val="000A2D70"/>
    <w:rsid w:val="000A2FAB"/>
    <w:rsid w:val="000A339D"/>
    <w:rsid w:val="000A3703"/>
    <w:rsid w:val="000A3710"/>
    <w:rsid w:val="000A386A"/>
    <w:rsid w:val="000A3A27"/>
    <w:rsid w:val="000A3A3A"/>
    <w:rsid w:val="000A3ACB"/>
    <w:rsid w:val="000A3B14"/>
    <w:rsid w:val="000A3BB3"/>
    <w:rsid w:val="000A3C15"/>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8A"/>
    <w:rsid w:val="000A52B9"/>
    <w:rsid w:val="000A54BA"/>
    <w:rsid w:val="000A54DF"/>
    <w:rsid w:val="000A5653"/>
    <w:rsid w:val="000A5723"/>
    <w:rsid w:val="000A5AE2"/>
    <w:rsid w:val="000A5B26"/>
    <w:rsid w:val="000A61CB"/>
    <w:rsid w:val="000A63FD"/>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E12"/>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2A"/>
    <w:rsid w:val="000B256B"/>
    <w:rsid w:val="000B2757"/>
    <w:rsid w:val="000B276F"/>
    <w:rsid w:val="000B28DE"/>
    <w:rsid w:val="000B2D4C"/>
    <w:rsid w:val="000B31B3"/>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96"/>
    <w:rsid w:val="000B5EE6"/>
    <w:rsid w:val="000B5FAB"/>
    <w:rsid w:val="000B60B9"/>
    <w:rsid w:val="000B6259"/>
    <w:rsid w:val="000B637C"/>
    <w:rsid w:val="000B644C"/>
    <w:rsid w:val="000B65BE"/>
    <w:rsid w:val="000B66D9"/>
    <w:rsid w:val="000B67AF"/>
    <w:rsid w:val="000B6BDF"/>
    <w:rsid w:val="000B6FC6"/>
    <w:rsid w:val="000B6FD2"/>
    <w:rsid w:val="000B70DB"/>
    <w:rsid w:val="000B71B6"/>
    <w:rsid w:val="000B722B"/>
    <w:rsid w:val="000B7255"/>
    <w:rsid w:val="000B7387"/>
    <w:rsid w:val="000B7592"/>
    <w:rsid w:val="000B7636"/>
    <w:rsid w:val="000B76BB"/>
    <w:rsid w:val="000B7952"/>
    <w:rsid w:val="000B7D5E"/>
    <w:rsid w:val="000B7DB1"/>
    <w:rsid w:val="000B7F32"/>
    <w:rsid w:val="000B7F40"/>
    <w:rsid w:val="000C001E"/>
    <w:rsid w:val="000C00A9"/>
    <w:rsid w:val="000C0198"/>
    <w:rsid w:val="000C0591"/>
    <w:rsid w:val="000C0972"/>
    <w:rsid w:val="000C0B66"/>
    <w:rsid w:val="000C0D94"/>
    <w:rsid w:val="000C0DE7"/>
    <w:rsid w:val="000C116C"/>
    <w:rsid w:val="000C1307"/>
    <w:rsid w:val="000C133A"/>
    <w:rsid w:val="000C178C"/>
    <w:rsid w:val="000C17AD"/>
    <w:rsid w:val="000C1C94"/>
    <w:rsid w:val="000C1CDE"/>
    <w:rsid w:val="000C1DBD"/>
    <w:rsid w:val="000C1F69"/>
    <w:rsid w:val="000C202F"/>
    <w:rsid w:val="000C2598"/>
    <w:rsid w:val="000C259D"/>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0E3"/>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1D1"/>
    <w:rsid w:val="000D02B0"/>
    <w:rsid w:val="000D037E"/>
    <w:rsid w:val="000D04D6"/>
    <w:rsid w:val="000D0976"/>
    <w:rsid w:val="000D09AF"/>
    <w:rsid w:val="000D0A0F"/>
    <w:rsid w:val="000D0A63"/>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1B39"/>
    <w:rsid w:val="000D203E"/>
    <w:rsid w:val="000D206C"/>
    <w:rsid w:val="000D23C1"/>
    <w:rsid w:val="000D2416"/>
    <w:rsid w:val="000D2418"/>
    <w:rsid w:val="000D252A"/>
    <w:rsid w:val="000D2810"/>
    <w:rsid w:val="000D2A6E"/>
    <w:rsid w:val="000D2AD5"/>
    <w:rsid w:val="000D2AE0"/>
    <w:rsid w:val="000D2B9F"/>
    <w:rsid w:val="000D2CE3"/>
    <w:rsid w:val="000D2D17"/>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175"/>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4EBC"/>
    <w:rsid w:val="000E51DC"/>
    <w:rsid w:val="000E5830"/>
    <w:rsid w:val="000E59C9"/>
    <w:rsid w:val="000E5C1E"/>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035"/>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23A"/>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DC9"/>
    <w:rsid w:val="000F3FD6"/>
    <w:rsid w:val="000F3FFF"/>
    <w:rsid w:val="000F4136"/>
    <w:rsid w:val="000F4269"/>
    <w:rsid w:val="000F42EA"/>
    <w:rsid w:val="000F45A9"/>
    <w:rsid w:val="000F45E4"/>
    <w:rsid w:val="000F46D0"/>
    <w:rsid w:val="000F4A37"/>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2A"/>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48D"/>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06"/>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75"/>
    <w:rsid w:val="00114EA7"/>
    <w:rsid w:val="00114EF9"/>
    <w:rsid w:val="00114F18"/>
    <w:rsid w:val="00114FEA"/>
    <w:rsid w:val="00115122"/>
    <w:rsid w:val="001151C7"/>
    <w:rsid w:val="0011536C"/>
    <w:rsid w:val="0011548E"/>
    <w:rsid w:val="0011555C"/>
    <w:rsid w:val="0011557F"/>
    <w:rsid w:val="00115716"/>
    <w:rsid w:val="001157B4"/>
    <w:rsid w:val="0011584C"/>
    <w:rsid w:val="001159A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D7"/>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8F1"/>
    <w:rsid w:val="00123975"/>
    <w:rsid w:val="00123AE5"/>
    <w:rsid w:val="00123DED"/>
    <w:rsid w:val="00123EE8"/>
    <w:rsid w:val="00123F71"/>
    <w:rsid w:val="001241B3"/>
    <w:rsid w:val="00124213"/>
    <w:rsid w:val="00124669"/>
    <w:rsid w:val="0012467D"/>
    <w:rsid w:val="001246EC"/>
    <w:rsid w:val="001247B4"/>
    <w:rsid w:val="001247CC"/>
    <w:rsid w:val="0012482A"/>
    <w:rsid w:val="00124946"/>
    <w:rsid w:val="001249A8"/>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77"/>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52"/>
    <w:rsid w:val="00135095"/>
    <w:rsid w:val="001352A6"/>
    <w:rsid w:val="0013532E"/>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D7D"/>
    <w:rsid w:val="00137E23"/>
    <w:rsid w:val="00137FF7"/>
    <w:rsid w:val="00140288"/>
    <w:rsid w:val="00140608"/>
    <w:rsid w:val="0014073C"/>
    <w:rsid w:val="00140762"/>
    <w:rsid w:val="0014084F"/>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61"/>
    <w:rsid w:val="00144297"/>
    <w:rsid w:val="0014471E"/>
    <w:rsid w:val="00144738"/>
    <w:rsid w:val="0014491B"/>
    <w:rsid w:val="00144B3F"/>
    <w:rsid w:val="00144BAE"/>
    <w:rsid w:val="00144E04"/>
    <w:rsid w:val="00144E65"/>
    <w:rsid w:val="00144EF1"/>
    <w:rsid w:val="00144FC7"/>
    <w:rsid w:val="0014515F"/>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1AF5"/>
    <w:rsid w:val="00152066"/>
    <w:rsid w:val="001520BF"/>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73"/>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D91"/>
    <w:rsid w:val="00161EBE"/>
    <w:rsid w:val="00161F42"/>
    <w:rsid w:val="00162072"/>
    <w:rsid w:val="001621FB"/>
    <w:rsid w:val="00162262"/>
    <w:rsid w:val="00162460"/>
    <w:rsid w:val="001628A8"/>
    <w:rsid w:val="00162B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6D2"/>
    <w:rsid w:val="00164757"/>
    <w:rsid w:val="001647FA"/>
    <w:rsid w:val="00164802"/>
    <w:rsid w:val="001648AD"/>
    <w:rsid w:val="001649D4"/>
    <w:rsid w:val="00164CAA"/>
    <w:rsid w:val="00164EAD"/>
    <w:rsid w:val="00164FD7"/>
    <w:rsid w:val="00165137"/>
    <w:rsid w:val="00165266"/>
    <w:rsid w:val="001652D6"/>
    <w:rsid w:val="0016535D"/>
    <w:rsid w:val="001658D1"/>
    <w:rsid w:val="00165ACE"/>
    <w:rsid w:val="00165C3F"/>
    <w:rsid w:val="00165D82"/>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77A"/>
    <w:rsid w:val="00172903"/>
    <w:rsid w:val="001729E1"/>
    <w:rsid w:val="00172B61"/>
    <w:rsid w:val="00172C20"/>
    <w:rsid w:val="00172CB9"/>
    <w:rsid w:val="00173371"/>
    <w:rsid w:val="001734D3"/>
    <w:rsid w:val="001734FF"/>
    <w:rsid w:val="00173566"/>
    <w:rsid w:val="00173869"/>
    <w:rsid w:val="001738A5"/>
    <w:rsid w:val="001739DE"/>
    <w:rsid w:val="00173A00"/>
    <w:rsid w:val="00173A9E"/>
    <w:rsid w:val="00173B3C"/>
    <w:rsid w:val="00173C76"/>
    <w:rsid w:val="00173CFF"/>
    <w:rsid w:val="0017413F"/>
    <w:rsid w:val="00174314"/>
    <w:rsid w:val="00174603"/>
    <w:rsid w:val="00174DD6"/>
    <w:rsid w:val="00174DDB"/>
    <w:rsid w:val="00174F2F"/>
    <w:rsid w:val="00174F33"/>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440"/>
    <w:rsid w:val="0017653E"/>
    <w:rsid w:val="00176540"/>
    <w:rsid w:val="001766C1"/>
    <w:rsid w:val="001767F0"/>
    <w:rsid w:val="00176A19"/>
    <w:rsid w:val="00176DF9"/>
    <w:rsid w:val="00176F80"/>
    <w:rsid w:val="00176FF2"/>
    <w:rsid w:val="00177036"/>
    <w:rsid w:val="0017714C"/>
    <w:rsid w:val="00177192"/>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4E4"/>
    <w:rsid w:val="0018065A"/>
    <w:rsid w:val="001806CA"/>
    <w:rsid w:val="0018086C"/>
    <w:rsid w:val="0018088C"/>
    <w:rsid w:val="00180A29"/>
    <w:rsid w:val="00180A87"/>
    <w:rsid w:val="00180B67"/>
    <w:rsid w:val="00180E13"/>
    <w:rsid w:val="00180E60"/>
    <w:rsid w:val="00181047"/>
    <w:rsid w:val="00181081"/>
    <w:rsid w:val="001810D1"/>
    <w:rsid w:val="00181590"/>
    <w:rsid w:val="0018174E"/>
    <w:rsid w:val="001817BA"/>
    <w:rsid w:val="0018199A"/>
    <w:rsid w:val="00181B3A"/>
    <w:rsid w:val="00181C5C"/>
    <w:rsid w:val="00181D7E"/>
    <w:rsid w:val="00181E15"/>
    <w:rsid w:val="00181E90"/>
    <w:rsid w:val="00181EEB"/>
    <w:rsid w:val="001820B2"/>
    <w:rsid w:val="001821E9"/>
    <w:rsid w:val="0018227D"/>
    <w:rsid w:val="00182385"/>
    <w:rsid w:val="00182596"/>
    <w:rsid w:val="00182608"/>
    <w:rsid w:val="00182B62"/>
    <w:rsid w:val="00182E75"/>
    <w:rsid w:val="00183150"/>
    <w:rsid w:val="00183188"/>
    <w:rsid w:val="0018318B"/>
    <w:rsid w:val="001831E9"/>
    <w:rsid w:val="00183244"/>
    <w:rsid w:val="00183307"/>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159"/>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428"/>
    <w:rsid w:val="00187517"/>
    <w:rsid w:val="0018767B"/>
    <w:rsid w:val="00187846"/>
    <w:rsid w:val="00187980"/>
    <w:rsid w:val="00187B4E"/>
    <w:rsid w:val="00187DC8"/>
    <w:rsid w:val="00187DF0"/>
    <w:rsid w:val="00187E4E"/>
    <w:rsid w:val="0019013E"/>
    <w:rsid w:val="00190307"/>
    <w:rsid w:val="001908AF"/>
    <w:rsid w:val="00190927"/>
    <w:rsid w:val="0019092F"/>
    <w:rsid w:val="00190948"/>
    <w:rsid w:val="00190B26"/>
    <w:rsid w:val="00190BD5"/>
    <w:rsid w:val="00190F7F"/>
    <w:rsid w:val="00191006"/>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643"/>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096"/>
    <w:rsid w:val="001A5174"/>
    <w:rsid w:val="001A528C"/>
    <w:rsid w:val="001A5539"/>
    <w:rsid w:val="001A55C1"/>
    <w:rsid w:val="001A56E5"/>
    <w:rsid w:val="001A5824"/>
    <w:rsid w:val="001A5884"/>
    <w:rsid w:val="001A5886"/>
    <w:rsid w:val="001A59CC"/>
    <w:rsid w:val="001A5A47"/>
    <w:rsid w:val="001A5ACB"/>
    <w:rsid w:val="001A617B"/>
    <w:rsid w:val="001A61A0"/>
    <w:rsid w:val="001A61D5"/>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8"/>
    <w:rsid w:val="001B0F1F"/>
    <w:rsid w:val="001B10CF"/>
    <w:rsid w:val="001B111B"/>
    <w:rsid w:val="001B11B1"/>
    <w:rsid w:val="001B1257"/>
    <w:rsid w:val="001B1565"/>
    <w:rsid w:val="001B16E9"/>
    <w:rsid w:val="001B1732"/>
    <w:rsid w:val="001B17AC"/>
    <w:rsid w:val="001B17D9"/>
    <w:rsid w:val="001B1A03"/>
    <w:rsid w:val="001B1A13"/>
    <w:rsid w:val="001B1C04"/>
    <w:rsid w:val="001B1E1D"/>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806"/>
    <w:rsid w:val="001B2993"/>
    <w:rsid w:val="001B2AFA"/>
    <w:rsid w:val="001B2D4E"/>
    <w:rsid w:val="001B2D72"/>
    <w:rsid w:val="001B2E2E"/>
    <w:rsid w:val="001B2E97"/>
    <w:rsid w:val="001B2EC3"/>
    <w:rsid w:val="001B2F20"/>
    <w:rsid w:val="001B2F72"/>
    <w:rsid w:val="001B2F7A"/>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1E0"/>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0CFE"/>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340"/>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3F0"/>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986"/>
    <w:rsid w:val="001D4A1A"/>
    <w:rsid w:val="001D4AF0"/>
    <w:rsid w:val="001D4B05"/>
    <w:rsid w:val="001D4B0C"/>
    <w:rsid w:val="001D4B96"/>
    <w:rsid w:val="001D4F24"/>
    <w:rsid w:val="001D4FA1"/>
    <w:rsid w:val="001D5008"/>
    <w:rsid w:val="001D506F"/>
    <w:rsid w:val="001D50B1"/>
    <w:rsid w:val="001D50C4"/>
    <w:rsid w:val="001D51C8"/>
    <w:rsid w:val="001D53E5"/>
    <w:rsid w:val="001D57BC"/>
    <w:rsid w:val="001D5BED"/>
    <w:rsid w:val="001D6016"/>
    <w:rsid w:val="001D603C"/>
    <w:rsid w:val="001D616E"/>
    <w:rsid w:val="001D6184"/>
    <w:rsid w:val="001D63DF"/>
    <w:rsid w:val="001D64D1"/>
    <w:rsid w:val="001D665B"/>
    <w:rsid w:val="001D6715"/>
    <w:rsid w:val="001D67EF"/>
    <w:rsid w:val="001D6933"/>
    <w:rsid w:val="001D6A53"/>
    <w:rsid w:val="001D6A95"/>
    <w:rsid w:val="001D6C7D"/>
    <w:rsid w:val="001D6E61"/>
    <w:rsid w:val="001D6F30"/>
    <w:rsid w:val="001D70F7"/>
    <w:rsid w:val="001D712D"/>
    <w:rsid w:val="001D71B9"/>
    <w:rsid w:val="001D7260"/>
    <w:rsid w:val="001D72D6"/>
    <w:rsid w:val="001D7394"/>
    <w:rsid w:val="001D759D"/>
    <w:rsid w:val="001D7816"/>
    <w:rsid w:val="001D7AD0"/>
    <w:rsid w:val="001D7B09"/>
    <w:rsid w:val="001D7B7D"/>
    <w:rsid w:val="001D7B96"/>
    <w:rsid w:val="001D7B9F"/>
    <w:rsid w:val="001D7D45"/>
    <w:rsid w:val="001D7ED7"/>
    <w:rsid w:val="001D7F7C"/>
    <w:rsid w:val="001D7FE2"/>
    <w:rsid w:val="001E0128"/>
    <w:rsid w:val="001E0257"/>
    <w:rsid w:val="001E0267"/>
    <w:rsid w:val="001E0345"/>
    <w:rsid w:val="001E05EB"/>
    <w:rsid w:val="001E071C"/>
    <w:rsid w:val="001E081C"/>
    <w:rsid w:val="001E09F4"/>
    <w:rsid w:val="001E0A73"/>
    <w:rsid w:val="001E0AE4"/>
    <w:rsid w:val="001E0B53"/>
    <w:rsid w:val="001E0C6B"/>
    <w:rsid w:val="001E0CF6"/>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075"/>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AC8"/>
    <w:rsid w:val="001E3D3B"/>
    <w:rsid w:val="001E4048"/>
    <w:rsid w:val="001E40D6"/>
    <w:rsid w:val="001E420B"/>
    <w:rsid w:val="001E4299"/>
    <w:rsid w:val="001E43D0"/>
    <w:rsid w:val="001E4583"/>
    <w:rsid w:val="001E46EE"/>
    <w:rsid w:val="001E4704"/>
    <w:rsid w:val="001E47B5"/>
    <w:rsid w:val="001E4C98"/>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60B"/>
    <w:rsid w:val="001E7DB7"/>
    <w:rsid w:val="001E7E32"/>
    <w:rsid w:val="001E7E85"/>
    <w:rsid w:val="001F0247"/>
    <w:rsid w:val="001F03C2"/>
    <w:rsid w:val="001F0546"/>
    <w:rsid w:val="001F0699"/>
    <w:rsid w:val="001F093A"/>
    <w:rsid w:val="001F0A2D"/>
    <w:rsid w:val="001F0C9B"/>
    <w:rsid w:val="001F0D21"/>
    <w:rsid w:val="001F0DDF"/>
    <w:rsid w:val="001F10B8"/>
    <w:rsid w:val="001F10CC"/>
    <w:rsid w:val="001F1172"/>
    <w:rsid w:val="001F11BD"/>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29"/>
    <w:rsid w:val="001F32B7"/>
    <w:rsid w:val="001F33C4"/>
    <w:rsid w:val="001F360C"/>
    <w:rsid w:val="001F37ED"/>
    <w:rsid w:val="001F39AB"/>
    <w:rsid w:val="001F39DF"/>
    <w:rsid w:val="001F3CB7"/>
    <w:rsid w:val="001F3CFD"/>
    <w:rsid w:val="001F3D68"/>
    <w:rsid w:val="001F40DB"/>
    <w:rsid w:val="001F4366"/>
    <w:rsid w:val="001F4412"/>
    <w:rsid w:val="001F4570"/>
    <w:rsid w:val="001F45E8"/>
    <w:rsid w:val="001F4AE1"/>
    <w:rsid w:val="001F4E57"/>
    <w:rsid w:val="001F5081"/>
    <w:rsid w:val="001F50EF"/>
    <w:rsid w:val="001F5276"/>
    <w:rsid w:val="001F53A2"/>
    <w:rsid w:val="001F542D"/>
    <w:rsid w:val="001F54CA"/>
    <w:rsid w:val="001F57CF"/>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14"/>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3FE0"/>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BCD"/>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40"/>
    <w:rsid w:val="00210C84"/>
    <w:rsid w:val="00210C91"/>
    <w:rsid w:val="00210F42"/>
    <w:rsid w:val="00210FAE"/>
    <w:rsid w:val="00211042"/>
    <w:rsid w:val="00211310"/>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8A7"/>
    <w:rsid w:val="002129B2"/>
    <w:rsid w:val="00212BE3"/>
    <w:rsid w:val="00212C89"/>
    <w:rsid w:val="00212D30"/>
    <w:rsid w:val="00212EFC"/>
    <w:rsid w:val="00212FB0"/>
    <w:rsid w:val="002130BD"/>
    <w:rsid w:val="00213341"/>
    <w:rsid w:val="002133AD"/>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DB2"/>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169"/>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3F0"/>
    <w:rsid w:val="002228DA"/>
    <w:rsid w:val="0022296E"/>
    <w:rsid w:val="00222AA3"/>
    <w:rsid w:val="00222AA8"/>
    <w:rsid w:val="00222AEC"/>
    <w:rsid w:val="00222B17"/>
    <w:rsid w:val="00222E17"/>
    <w:rsid w:val="00222EA3"/>
    <w:rsid w:val="00222F26"/>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EE6"/>
    <w:rsid w:val="002251A6"/>
    <w:rsid w:val="0022536E"/>
    <w:rsid w:val="00225B36"/>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E3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1CD"/>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78"/>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6A"/>
    <w:rsid w:val="0023379A"/>
    <w:rsid w:val="0023388C"/>
    <w:rsid w:val="00233977"/>
    <w:rsid w:val="00233B04"/>
    <w:rsid w:val="00233B71"/>
    <w:rsid w:val="00233B8A"/>
    <w:rsid w:val="00233BAD"/>
    <w:rsid w:val="00233D65"/>
    <w:rsid w:val="00233EAE"/>
    <w:rsid w:val="00233EBA"/>
    <w:rsid w:val="00233F80"/>
    <w:rsid w:val="002342A6"/>
    <w:rsid w:val="002344C8"/>
    <w:rsid w:val="0023464A"/>
    <w:rsid w:val="002346FA"/>
    <w:rsid w:val="00234820"/>
    <w:rsid w:val="002349C5"/>
    <w:rsid w:val="00234ABE"/>
    <w:rsid w:val="00234DB2"/>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715"/>
    <w:rsid w:val="002368C1"/>
    <w:rsid w:val="002368CC"/>
    <w:rsid w:val="00236B66"/>
    <w:rsid w:val="00236B6F"/>
    <w:rsid w:val="00236BF4"/>
    <w:rsid w:val="00236C14"/>
    <w:rsid w:val="00236E4A"/>
    <w:rsid w:val="00236F55"/>
    <w:rsid w:val="00236F71"/>
    <w:rsid w:val="00236F8A"/>
    <w:rsid w:val="002370A7"/>
    <w:rsid w:val="002371B4"/>
    <w:rsid w:val="0023739B"/>
    <w:rsid w:val="002373FC"/>
    <w:rsid w:val="002375CC"/>
    <w:rsid w:val="00237754"/>
    <w:rsid w:val="0023776F"/>
    <w:rsid w:val="002377B6"/>
    <w:rsid w:val="002378E1"/>
    <w:rsid w:val="002379CA"/>
    <w:rsid w:val="00237AF2"/>
    <w:rsid w:val="00237B8B"/>
    <w:rsid w:val="00237C6F"/>
    <w:rsid w:val="00237D22"/>
    <w:rsid w:val="00240198"/>
    <w:rsid w:val="00240329"/>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C7D"/>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16"/>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BF3"/>
    <w:rsid w:val="00246C52"/>
    <w:rsid w:val="00246EB6"/>
    <w:rsid w:val="0024703D"/>
    <w:rsid w:val="002471AB"/>
    <w:rsid w:val="00247251"/>
    <w:rsid w:val="002472AD"/>
    <w:rsid w:val="0024759E"/>
    <w:rsid w:val="0024759F"/>
    <w:rsid w:val="002476EF"/>
    <w:rsid w:val="0024785A"/>
    <w:rsid w:val="00247C82"/>
    <w:rsid w:val="00247D14"/>
    <w:rsid w:val="00247D63"/>
    <w:rsid w:val="00247D8E"/>
    <w:rsid w:val="00247DD1"/>
    <w:rsid w:val="00247E16"/>
    <w:rsid w:val="00247EDB"/>
    <w:rsid w:val="002500E1"/>
    <w:rsid w:val="002504CB"/>
    <w:rsid w:val="00250581"/>
    <w:rsid w:val="00250590"/>
    <w:rsid w:val="002506E0"/>
    <w:rsid w:val="0025074A"/>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96A"/>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E8D"/>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ECC"/>
    <w:rsid w:val="00256F02"/>
    <w:rsid w:val="00256FB0"/>
    <w:rsid w:val="002571C8"/>
    <w:rsid w:val="002571DC"/>
    <w:rsid w:val="002571FF"/>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0F0"/>
    <w:rsid w:val="00261145"/>
    <w:rsid w:val="002612A1"/>
    <w:rsid w:val="002613E8"/>
    <w:rsid w:val="00261781"/>
    <w:rsid w:val="00261869"/>
    <w:rsid w:val="00261CD7"/>
    <w:rsid w:val="00261D05"/>
    <w:rsid w:val="00261D7E"/>
    <w:rsid w:val="0026204A"/>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BF1"/>
    <w:rsid w:val="00263C72"/>
    <w:rsid w:val="00263DD9"/>
    <w:rsid w:val="00263F3A"/>
    <w:rsid w:val="00264058"/>
    <w:rsid w:val="002640B0"/>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5EB1"/>
    <w:rsid w:val="00266210"/>
    <w:rsid w:val="0026660D"/>
    <w:rsid w:val="0026677F"/>
    <w:rsid w:val="00266A62"/>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2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353"/>
    <w:rsid w:val="0027355E"/>
    <w:rsid w:val="002738C9"/>
    <w:rsid w:val="00273B2D"/>
    <w:rsid w:val="00273C18"/>
    <w:rsid w:val="00273C6E"/>
    <w:rsid w:val="00273CFB"/>
    <w:rsid w:val="00273DF4"/>
    <w:rsid w:val="00273E02"/>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693"/>
    <w:rsid w:val="00277A46"/>
    <w:rsid w:val="00277C90"/>
    <w:rsid w:val="00277E31"/>
    <w:rsid w:val="00277E66"/>
    <w:rsid w:val="00280106"/>
    <w:rsid w:val="002801E1"/>
    <w:rsid w:val="002801E2"/>
    <w:rsid w:val="00280455"/>
    <w:rsid w:val="0028052D"/>
    <w:rsid w:val="00280634"/>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1FE1"/>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E14"/>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A04"/>
    <w:rsid w:val="00290B96"/>
    <w:rsid w:val="00290C6A"/>
    <w:rsid w:val="00290E35"/>
    <w:rsid w:val="00290FC4"/>
    <w:rsid w:val="00291403"/>
    <w:rsid w:val="002914B5"/>
    <w:rsid w:val="0029178F"/>
    <w:rsid w:val="00291B01"/>
    <w:rsid w:val="00292235"/>
    <w:rsid w:val="002926AF"/>
    <w:rsid w:val="00292E58"/>
    <w:rsid w:val="002934E5"/>
    <w:rsid w:val="00293504"/>
    <w:rsid w:val="0029358D"/>
    <w:rsid w:val="002936EB"/>
    <w:rsid w:val="00293A23"/>
    <w:rsid w:val="00293A3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6DE"/>
    <w:rsid w:val="0029683C"/>
    <w:rsid w:val="00296DE0"/>
    <w:rsid w:val="00296DFF"/>
    <w:rsid w:val="00296F5B"/>
    <w:rsid w:val="00296F84"/>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1F36"/>
    <w:rsid w:val="002A2032"/>
    <w:rsid w:val="002A205B"/>
    <w:rsid w:val="002A20C0"/>
    <w:rsid w:val="002A22F3"/>
    <w:rsid w:val="002A2309"/>
    <w:rsid w:val="002A24F5"/>
    <w:rsid w:val="002A253C"/>
    <w:rsid w:val="002A2704"/>
    <w:rsid w:val="002A272B"/>
    <w:rsid w:val="002A2736"/>
    <w:rsid w:val="002A27D0"/>
    <w:rsid w:val="002A2837"/>
    <w:rsid w:val="002A28CD"/>
    <w:rsid w:val="002A2C3B"/>
    <w:rsid w:val="002A2E5C"/>
    <w:rsid w:val="002A2F2C"/>
    <w:rsid w:val="002A2F9C"/>
    <w:rsid w:val="002A2FE5"/>
    <w:rsid w:val="002A3008"/>
    <w:rsid w:val="002A30BF"/>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1C7"/>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99"/>
    <w:rsid w:val="002A60B6"/>
    <w:rsid w:val="002A61BD"/>
    <w:rsid w:val="002A6201"/>
    <w:rsid w:val="002A6562"/>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3B4"/>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D30"/>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18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5BC"/>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30"/>
    <w:rsid w:val="002C1DF1"/>
    <w:rsid w:val="002C1E3F"/>
    <w:rsid w:val="002C1EEC"/>
    <w:rsid w:val="002C203A"/>
    <w:rsid w:val="002C218C"/>
    <w:rsid w:val="002C2260"/>
    <w:rsid w:val="002C2336"/>
    <w:rsid w:val="002C23E6"/>
    <w:rsid w:val="002C2647"/>
    <w:rsid w:val="002C27C7"/>
    <w:rsid w:val="002C29D7"/>
    <w:rsid w:val="002C2AA1"/>
    <w:rsid w:val="002C2AE7"/>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5F4"/>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6B"/>
    <w:rsid w:val="002D0298"/>
    <w:rsid w:val="002D02AF"/>
    <w:rsid w:val="002D04DC"/>
    <w:rsid w:val="002D0657"/>
    <w:rsid w:val="002D0741"/>
    <w:rsid w:val="002D0868"/>
    <w:rsid w:val="002D0905"/>
    <w:rsid w:val="002D09B3"/>
    <w:rsid w:val="002D0AC1"/>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3F94"/>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CE"/>
    <w:rsid w:val="002D68DC"/>
    <w:rsid w:val="002D6B3D"/>
    <w:rsid w:val="002D6C21"/>
    <w:rsid w:val="002D6C69"/>
    <w:rsid w:val="002D6DC6"/>
    <w:rsid w:val="002D7037"/>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0FF3"/>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378"/>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02"/>
    <w:rsid w:val="002F17A3"/>
    <w:rsid w:val="002F1B19"/>
    <w:rsid w:val="002F1B21"/>
    <w:rsid w:val="002F1DE9"/>
    <w:rsid w:val="002F2508"/>
    <w:rsid w:val="002F270B"/>
    <w:rsid w:val="002F292B"/>
    <w:rsid w:val="002F29B7"/>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048"/>
    <w:rsid w:val="00304373"/>
    <w:rsid w:val="003043C3"/>
    <w:rsid w:val="00304549"/>
    <w:rsid w:val="0030499B"/>
    <w:rsid w:val="00304A02"/>
    <w:rsid w:val="00304AC5"/>
    <w:rsid w:val="00304BB6"/>
    <w:rsid w:val="00304FCA"/>
    <w:rsid w:val="003050F3"/>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0CEC"/>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291"/>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2CE"/>
    <w:rsid w:val="0031639C"/>
    <w:rsid w:val="00316429"/>
    <w:rsid w:val="0031661C"/>
    <w:rsid w:val="00316946"/>
    <w:rsid w:val="00316BF5"/>
    <w:rsid w:val="00316C58"/>
    <w:rsid w:val="00316E46"/>
    <w:rsid w:val="00316F92"/>
    <w:rsid w:val="00316FD8"/>
    <w:rsid w:val="00317050"/>
    <w:rsid w:val="003170C9"/>
    <w:rsid w:val="0031718B"/>
    <w:rsid w:val="00317305"/>
    <w:rsid w:val="00317382"/>
    <w:rsid w:val="003173F1"/>
    <w:rsid w:val="003176BB"/>
    <w:rsid w:val="0031779B"/>
    <w:rsid w:val="00317884"/>
    <w:rsid w:val="00317B5E"/>
    <w:rsid w:val="00317B8D"/>
    <w:rsid w:val="00317DEE"/>
    <w:rsid w:val="00317EB4"/>
    <w:rsid w:val="003200D5"/>
    <w:rsid w:val="003200E7"/>
    <w:rsid w:val="003201CE"/>
    <w:rsid w:val="003201E5"/>
    <w:rsid w:val="00320691"/>
    <w:rsid w:val="00320998"/>
    <w:rsid w:val="00320B1B"/>
    <w:rsid w:val="00320B34"/>
    <w:rsid w:val="00320B73"/>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CF8"/>
    <w:rsid w:val="00324EA0"/>
    <w:rsid w:val="00325100"/>
    <w:rsid w:val="003251E4"/>
    <w:rsid w:val="003251E5"/>
    <w:rsid w:val="00325319"/>
    <w:rsid w:val="0032564D"/>
    <w:rsid w:val="00325959"/>
    <w:rsid w:val="00325C3B"/>
    <w:rsid w:val="00325CB5"/>
    <w:rsid w:val="00325ED2"/>
    <w:rsid w:val="00325FD4"/>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66E"/>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61"/>
    <w:rsid w:val="003342A7"/>
    <w:rsid w:val="00334404"/>
    <w:rsid w:val="0033443F"/>
    <w:rsid w:val="0033458F"/>
    <w:rsid w:val="003348FF"/>
    <w:rsid w:val="00334A30"/>
    <w:rsid w:val="00334D37"/>
    <w:rsid w:val="00334FB5"/>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784"/>
    <w:rsid w:val="00337C71"/>
    <w:rsid w:val="00337C82"/>
    <w:rsid w:val="003400C0"/>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0F31"/>
    <w:rsid w:val="00341087"/>
    <w:rsid w:val="003411D5"/>
    <w:rsid w:val="00341412"/>
    <w:rsid w:val="003418EE"/>
    <w:rsid w:val="00341912"/>
    <w:rsid w:val="00341BE1"/>
    <w:rsid w:val="00341CDF"/>
    <w:rsid w:val="00341CE8"/>
    <w:rsid w:val="00341D1B"/>
    <w:rsid w:val="00341E9E"/>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05"/>
    <w:rsid w:val="0034511B"/>
    <w:rsid w:val="00345122"/>
    <w:rsid w:val="003451CB"/>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7A4"/>
    <w:rsid w:val="00350D1D"/>
    <w:rsid w:val="00350EFC"/>
    <w:rsid w:val="00350FE6"/>
    <w:rsid w:val="003512D5"/>
    <w:rsid w:val="0035173C"/>
    <w:rsid w:val="0035180B"/>
    <w:rsid w:val="00351A11"/>
    <w:rsid w:val="00351A39"/>
    <w:rsid w:val="00351C1D"/>
    <w:rsid w:val="00351C98"/>
    <w:rsid w:val="00351D57"/>
    <w:rsid w:val="00351FFC"/>
    <w:rsid w:val="00351FFD"/>
    <w:rsid w:val="0035216E"/>
    <w:rsid w:val="003522BA"/>
    <w:rsid w:val="003524B5"/>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B4"/>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772"/>
    <w:rsid w:val="003607DC"/>
    <w:rsid w:val="00360976"/>
    <w:rsid w:val="003609B4"/>
    <w:rsid w:val="00360D1F"/>
    <w:rsid w:val="00360DF3"/>
    <w:rsid w:val="00360F17"/>
    <w:rsid w:val="00361049"/>
    <w:rsid w:val="003613FF"/>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6F8"/>
    <w:rsid w:val="00366B92"/>
    <w:rsid w:val="00366C57"/>
    <w:rsid w:val="00366FD7"/>
    <w:rsid w:val="003671C1"/>
    <w:rsid w:val="00367D2F"/>
    <w:rsid w:val="00367E6E"/>
    <w:rsid w:val="00367F19"/>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87"/>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8C6"/>
    <w:rsid w:val="00372A6B"/>
    <w:rsid w:val="00372E41"/>
    <w:rsid w:val="00372FD7"/>
    <w:rsid w:val="00373054"/>
    <w:rsid w:val="0037335E"/>
    <w:rsid w:val="003733D7"/>
    <w:rsid w:val="003733F0"/>
    <w:rsid w:val="003735EF"/>
    <w:rsid w:val="00373600"/>
    <w:rsid w:val="00373661"/>
    <w:rsid w:val="0037369A"/>
    <w:rsid w:val="00373877"/>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0FC"/>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7A3"/>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CA8"/>
    <w:rsid w:val="00381CC4"/>
    <w:rsid w:val="00381DF4"/>
    <w:rsid w:val="003820B8"/>
    <w:rsid w:val="0038219D"/>
    <w:rsid w:val="003821E7"/>
    <w:rsid w:val="00382351"/>
    <w:rsid w:val="003823B9"/>
    <w:rsid w:val="003825BA"/>
    <w:rsid w:val="00382622"/>
    <w:rsid w:val="003827F2"/>
    <w:rsid w:val="00382903"/>
    <w:rsid w:val="00382977"/>
    <w:rsid w:val="003831FE"/>
    <w:rsid w:val="00383446"/>
    <w:rsid w:val="00383483"/>
    <w:rsid w:val="00383553"/>
    <w:rsid w:val="003836BF"/>
    <w:rsid w:val="003838BC"/>
    <w:rsid w:val="00383C38"/>
    <w:rsid w:val="00383D4B"/>
    <w:rsid w:val="00383D5E"/>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5FF0"/>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76"/>
    <w:rsid w:val="00387183"/>
    <w:rsid w:val="00387285"/>
    <w:rsid w:val="0038732E"/>
    <w:rsid w:val="0038749F"/>
    <w:rsid w:val="00387675"/>
    <w:rsid w:val="00387703"/>
    <w:rsid w:val="00387771"/>
    <w:rsid w:val="00387821"/>
    <w:rsid w:val="003878A0"/>
    <w:rsid w:val="00387951"/>
    <w:rsid w:val="00387B2B"/>
    <w:rsid w:val="00387B53"/>
    <w:rsid w:val="00387EAD"/>
    <w:rsid w:val="00390148"/>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18F"/>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73"/>
    <w:rsid w:val="003950DF"/>
    <w:rsid w:val="00395124"/>
    <w:rsid w:val="003952B2"/>
    <w:rsid w:val="0039533A"/>
    <w:rsid w:val="00395386"/>
    <w:rsid w:val="003956CC"/>
    <w:rsid w:val="003956FE"/>
    <w:rsid w:val="003958D1"/>
    <w:rsid w:val="0039598F"/>
    <w:rsid w:val="00395D59"/>
    <w:rsid w:val="00395DB7"/>
    <w:rsid w:val="00395F41"/>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83"/>
    <w:rsid w:val="003A10E0"/>
    <w:rsid w:val="003A1135"/>
    <w:rsid w:val="003A1341"/>
    <w:rsid w:val="003A146F"/>
    <w:rsid w:val="003A1591"/>
    <w:rsid w:val="003A15B3"/>
    <w:rsid w:val="003A162C"/>
    <w:rsid w:val="003A1712"/>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647"/>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ACE"/>
    <w:rsid w:val="003A5CD5"/>
    <w:rsid w:val="003A5E54"/>
    <w:rsid w:val="003A5E95"/>
    <w:rsid w:val="003A5F7B"/>
    <w:rsid w:val="003A62A4"/>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1E93"/>
    <w:rsid w:val="003B21B1"/>
    <w:rsid w:val="003B23C2"/>
    <w:rsid w:val="003B2672"/>
    <w:rsid w:val="003B2AB9"/>
    <w:rsid w:val="003B2B79"/>
    <w:rsid w:val="003B2CF1"/>
    <w:rsid w:val="003B2DAD"/>
    <w:rsid w:val="003B2DB4"/>
    <w:rsid w:val="003B2E63"/>
    <w:rsid w:val="003B2F5C"/>
    <w:rsid w:val="003B303A"/>
    <w:rsid w:val="003B33E9"/>
    <w:rsid w:val="003B3435"/>
    <w:rsid w:val="003B3488"/>
    <w:rsid w:val="003B3612"/>
    <w:rsid w:val="003B3A06"/>
    <w:rsid w:val="003B3A36"/>
    <w:rsid w:val="003B3CD2"/>
    <w:rsid w:val="003B3FD5"/>
    <w:rsid w:val="003B41C1"/>
    <w:rsid w:val="003B4482"/>
    <w:rsid w:val="003B45A9"/>
    <w:rsid w:val="003B4D03"/>
    <w:rsid w:val="003B4F21"/>
    <w:rsid w:val="003B4F8B"/>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62F"/>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B7FD7"/>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BB7"/>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DFD"/>
    <w:rsid w:val="003C7E5C"/>
    <w:rsid w:val="003D01B5"/>
    <w:rsid w:val="003D0332"/>
    <w:rsid w:val="003D038F"/>
    <w:rsid w:val="003D0403"/>
    <w:rsid w:val="003D0503"/>
    <w:rsid w:val="003D07C3"/>
    <w:rsid w:val="003D09DA"/>
    <w:rsid w:val="003D0A3B"/>
    <w:rsid w:val="003D0A97"/>
    <w:rsid w:val="003D0B6C"/>
    <w:rsid w:val="003D0BC7"/>
    <w:rsid w:val="003D0D75"/>
    <w:rsid w:val="003D0E68"/>
    <w:rsid w:val="003D102A"/>
    <w:rsid w:val="003D1269"/>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69"/>
    <w:rsid w:val="003E13F6"/>
    <w:rsid w:val="003E1403"/>
    <w:rsid w:val="003E1557"/>
    <w:rsid w:val="003E15A1"/>
    <w:rsid w:val="003E15AA"/>
    <w:rsid w:val="003E1716"/>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63"/>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7EB"/>
    <w:rsid w:val="003E6802"/>
    <w:rsid w:val="003E68A3"/>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1C"/>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A7F"/>
    <w:rsid w:val="003F4E1C"/>
    <w:rsid w:val="003F4E39"/>
    <w:rsid w:val="003F50B6"/>
    <w:rsid w:val="003F534A"/>
    <w:rsid w:val="003F536B"/>
    <w:rsid w:val="003F56C9"/>
    <w:rsid w:val="003F586D"/>
    <w:rsid w:val="003F593C"/>
    <w:rsid w:val="003F5C2B"/>
    <w:rsid w:val="003F5CC9"/>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1C7E"/>
    <w:rsid w:val="00402025"/>
    <w:rsid w:val="004024AB"/>
    <w:rsid w:val="004024F9"/>
    <w:rsid w:val="004025E8"/>
    <w:rsid w:val="00402716"/>
    <w:rsid w:val="00402729"/>
    <w:rsid w:val="0040281B"/>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27"/>
    <w:rsid w:val="00404AA7"/>
    <w:rsid w:val="00404AE9"/>
    <w:rsid w:val="00404B86"/>
    <w:rsid w:val="00404D20"/>
    <w:rsid w:val="00405194"/>
    <w:rsid w:val="004051BA"/>
    <w:rsid w:val="004053B0"/>
    <w:rsid w:val="00405898"/>
    <w:rsid w:val="004058D8"/>
    <w:rsid w:val="00405907"/>
    <w:rsid w:val="00405A75"/>
    <w:rsid w:val="00405D95"/>
    <w:rsid w:val="00405DCF"/>
    <w:rsid w:val="00405F90"/>
    <w:rsid w:val="00405FA5"/>
    <w:rsid w:val="00405FB5"/>
    <w:rsid w:val="00406108"/>
    <w:rsid w:val="00406109"/>
    <w:rsid w:val="00406321"/>
    <w:rsid w:val="00406412"/>
    <w:rsid w:val="00406451"/>
    <w:rsid w:val="004065E4"/>
    <w:rsid w:val="0040663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0D66"/>
    <w:rsid w:val="00411230"/>
    <w:rsid w:val="00411233"/>
    <w:rsid w:val="00411271"/>
    <w:rsid w:val="0041169C"/>
    <w:rsid w:val="00411735"/>
    <w:rsid w:val="00411792"/>
    <w:rsid w:val="004118C9"/>
    <w:rsid w:val="00411931"/>
    <w:rsid w:val="0041195D"/>
    <w:rsid w:val="00411A64"/>
    <w:rsid w:val="00411F11"/>
    <w:rsid w:val="00412243"/>
    <w:rsid w:val="00412386"/>
    <w:rsid w:val="00412588"/>
    <w:rsid w:val="00412697"/>
    <w:rsid w:val="00412738"/>
    <w:rsid w:val="00412869"/>
    <w:rsid w:val="004129C1"/>
    <w:rsid w:val="004129E5"/>
    <w:rsid w:val="00412F50"/>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DB7"/>
    <w:rsid w:val="00414F50"/>
    <w:rsid w:val="004152BA"/>
    <w:rsid w:val="00415562"/>
    <w:rsid w:val="0041577E"/>
    <w:rsid w:val="004157F6"/>
    <w:rsid w:val="00415942"/>
    <w:rsid w:val="004159D3"/>
    <w:rsid w:val="004159ED"/>
    <w:rsid w:val="00415A14"/>
    <w:rsid w:val="00415A94"/>
    <w:rsid w:val="00415DC1"/>
    <w:rsid w:val="00415EFD"/>
    <w:rsid w:val="00415FB4"/>
    <w:rsid w:val="0041616C"/>
    <w:rsid w:val="00416281"/>
    <w:rsid w:val="004163D3"/>
    <w:rsid w:val="0041660A"/>
    <w:rsid w:val="0041667E"/>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8DB"/>
    <w:rsid w:val="00420B46"/>
    <w:rsid w:val="00420CB7"/>
    <w:rsid w:val="00420E46"/>
    <w:rsid w:val="00420E49"/>
    <w:rsid w:val="00420E7D"/>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41"/>
    <w:rsid w:val="004228B8"/>
    <w:rsid w:val="00422909"/>
    <w:rsid w:val="00422A01"/>
    <w:rsid w:val="00422C11"/>
    <w:rsid w:val="00422CC9"/>
    <w:rsid w:val="00422DB5"/>
    <w:rsid w:val="00422DE5"/>
    <w:rsid w:val="00423053"/>
    <w:rsid w:val="0042307B"/>
    <w:rsid w:val="004231EB"/>
    <w:rsid w:val="00423326"/>
    <w:rsid w:val="0042343B"/>
    <w:rsid w:val="0042351C"/>
    <w:rsid w:val="00423551"/>
    <w:rsid w:val="0042361F"/>
    <w:rsid w:val="004237CC"/>
    <w:rsid w:val="00423887"/>
    <w:rsid w:val="0042390E"/>
    <w:rsid w:val="00423A95"/>
    <w:rsid w:val="00423B75"/>
    <w:rsid w:val="00423FD8"/>
    <w:rsid w:val="00423FE7"/>
    <w:rsid w:val="0042428E"/>
    <w:rsid w:val="004242CC"/>
    <w:rsid w:val="00424503"/>
    <w:rsid w:val="00424AF7"/>
    <w:rsid w:val="00424E5F"/>
    <w:rsid w:val="00424F32"/>
    <w:rsid w:val="004250E7"/>
    <w:rsid w:val="004250F2"/>
    <w:rsid w:val="00425454"/>
    <w:rsid w:val="0042561B"/>
    <w:rsid w:val="004258D1"/>
    <w:rsid w:val="004258D3"/>
    <w:rsid w:val="00425A08"/>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699"/>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2A8"/>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AA8"/>
    <w:rsid w:val="00437B5E"/>
    <w:rsid w:val="00437C37"/>
    <w:rsid w:val="00437ED8"/>
    <w:rsid w:val="004402A7"/>
    <w:rsid w:val="0044035D"/>
    <w:rsid w:val="0044037A"/>
    <w:rsid w:val="00440565"/>
    <w:rsid w:val="00440621"/>
    <w:rsid w:val="0044064F"/>
    <w:rsid w:val="004406BF"/>
    <w:rsid w:val="004407A9"/>
    <w:rsid w:val="004407EE"/>
    <w:rsid w:val="00440EA5"/>
    <w:rsid w:val="0044131C"/>
    <w:rsid w:val="0044142F"/>
    <w:rsid w:val="0044151F"/>
    <w:rsid w:val="00441705"/>
    <w:rsid w:val="004418F9"/>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351"/>
    <w:rsid w:val="00447486"/>
    <w:rsid w:val="0044767C"/>
    <w:rsid w:val="004478FE"/>
    <w:rsid w:val="00447ACC"/>
    <w:rsid w:val="00447F99"/>
    <w:rsid w:val="004500BD"/>
    <w:rsid w:val="004501BD"/>
    <w:rsid w:val="004501D6"/>
    <w:rsid w:val="004502AB"/>
    <w:rsid w:val="0045041C"/>
    <w:rsid w:val="00450598"/>
    <w:rsid w:val="00450778"/>
    <w:rsid w:val="004508D1"/>
    <w:rsid w:val="00450BF0"/>
    <w:rsid w:val="00450C06"/>
    <w:rsid w:val="00450C7A"/>
    <w:rsid w:val="00450D3B"/>
    <w:rsid w:val="00450F2C"/>
    <w:rsid w:val="00450FB9"/>
    <w:rsid w:val="004511DB"/>
    <w:rsid w:val="0045126E"/>
    <w:rsid w:val="00451324"/>
    <w:rsid w:val="00451357"/>
    <w:rsid w:val="004513FF"/>
    <w:rsid w:val="0045158A"/>
    <w:rsid w:val="0045172F"/>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3F15"/>
    <w:rsid w:val="0045418A"/>
    <w:rsid w:val="0045433A"/>
    <w:rsid w:val="004543E4"/>
    <w:rsid w:val="004548C7"/>
    <w:rsid w:val="004548E5"/>
    <w:rsid w:val="00454F08"/>
    <w:rsid w:val="00455105"/>
    <w:rsid w:val="00455177"/>
    <w:rsid w:val="0045536E"/>
    <w:rsid w:val="0045598A"/>
    <w:rsid w:val="004559BE"/>
    <w:rsid w:val="00455A06"/>
    <w:rsid w:val="00455C09"/>
    <w:rsid w:val="00455F18"/>
    <w:rsid w:val="00456114"/>
    <w:rsid w:val="00456211"/>
    <w:rsid w:val="004562E0"/>
    <w:rsid w:val="004563F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9F"/>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03"/>
    <w:rsid w:val="004636F3"/>
    <w:rsid w:val="004639D0"/>
    <w:rsid w:val="00463A2D"/>
    <w:rsid w:val="00463A8D"/>
    <w:rsid w:val="00463AC7"/>
    <w:rsid w:val="00463C3A"/>
    <w:rsid w:val="00463C42"/>
    <w:rsid w:val="00463DF5"/>
    <w:rsid w:val="00464131"/>
    <w:rsid w:val="004642F1"/>
    <w:rsid w:val="0046434B"/>
    <w:rsid w:val="004643D1"/>
    <w:rsid w:val="004643E7"/>
    <w:rsid w:val="00464513"/>
    <w:rsid w:val="0046476E"/>
    <w:rsid w:val="004647FD"/>
    <w:rsid w:val="00464919"/>
    <w:rsid w:val="0046491E"/>
    <w:rsid w:val="00464AFE"/>
    <w:rsid w:val="00464B53"/>
    <w:rsid w:val="00464C4E"/>
    <w:rsid w:val="00464EE0"/>
    <w:rsid w:val="00464F17"/>
    <w:rsid w:val="00464F89"/>
    <w:rsid w:val="0046505E"/>
    <w:rsid w:val="00465461"/>
    <w:rsid w:val="00465467"/>
    <w:rsid w:val="00465573"/>
    <w:rsid w:val="00465792"/>
    <w:rsid w:val="004658C3"/>
    <w:rsid w:val="00465B4E"/>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58D"/>
    <w:rsid w:val="00467838"/>
    <w:rsid w:val="00467B24"/>
    <w:rsid w:val="00470262"/>
    <w:rsid w:val="004702BA"/>
    <w:rsid w:val="004703F1"/>
    <w:rsid w:val="0047041E"/>
    <w:rsid w:val="004704B3"/>
    <w:rsid w:val="00470750"/>
    <w:rsid w:val="00470764"/>
    <w:rsid w:val="00470893"/>
    <w:rsid w:val="00470A8A"/>
    <w:rsid w:val="00470BB9"/>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607"/>
    <w:rsid w:val="004729BB"/>
    <w:rsid w:val="00472A35"/>
    <w:rsid w:val="00472ACB"/>
    <w:rsid w:val="00472C2B"/>
    <w:rsid w:val="00472DCC"/>
    <w:rsid w:val="00472DEE"/>
    <w:rsid w:val="004739BD"/>
    <w:rsid w:val="00473B22"/>
    <w:rsid w:val="00473B7B"/>
    <w:rsid w:val="00473D2D"/>
    <w:rsid w:val="00473F5F"/>
    <w:rsid w:val="00473FF0"/>
    <w:rsid w:val="00474062"/>
    <w:rsid w:val="004740D7"/>
    <w:rsid w:val="0047410D"/>
    <w:rsid w:val="00474669"/>
    <w:rsid w:val="00474753"/>
    <w:rsid w:val="00474827"/>
    <w:rsid w:val="00474B33"/>
    <w:rsid w:val="00474EEA"/>
    <w:rsid w:val="00474FB4"/>
    <w:rsid w:val="00475049"/>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3E"/>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1E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748"/>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8FF"/>
    <w:rsid w:val="0049093B"/>
    <w:rsid w:val="00490AC2"/>
    <w:rsid w:val="00490AC6"/>
    <w:rsid w:val="00490E94"/>
    <w:rsid w:val="00490EE3"/>
    <w:rsid w:val="00490F99"/>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7A4"/>
    <w:rsid w:val="00492A85"/>
    <w:rsid w:val="00492D9D"/>
    <w:rsid w:val="00492ED1"/>
    <w:rsid w:val="00492FA0"/>
    <w:rsid w:val="00493072"/>
    <w:rsid w:val="004931BF"/>
    <w:rsid w:val="0049331A"/>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674"/>
    <w:rsid w:val="004A175A"/>
    <w:rsid w:val="004A175C"/>
    <w:rsid w:val="004A1844"/>
    <w:rsid w:val="004A193D"/>
    <w:rsid w:val="004A19C0"/>
    <w:rsid w:val="004A1B20"/>
    <w:rsid w:val="004A1BC6"/>
    <w:rsid w:val="004A1CF3"/>
    <w:rsid w:val="004A1E15"/>
    <w:rsid w:val="004A1F24"/>
    <w:rsid w:val="004A201F"/>
    <w:rsid w:val="004A20D6"/>
    <w:rsid w:val="004A23B8"/>
    <w:rsid w:val="004A23C0"/>
    <w:rsid w:val="004A26D2"/>
    <w:rsid w:val="004A28D4"/>
    <w:rsid w:val="004A2908"/>
    <w:rsid w:val="004A2934"/>
    <w:rsid w:val="004A2A2A"/>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1FE"/>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B9E"/>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849"/>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028"/>
    <w:rsid w:val="004C3472"/>
    <w:rsid w:val="004C34E8"/>
    <w:rsid w:val="004C3917"/>
    <w:rsid w:val="004C3925"/>
    <w:rsid w:val="004C39B4"/>
    <w:rsid w:val="004C3A3F"/>
    <w:rsid w:val="004C3A42"/>
    <w:rsid w:val="004C3A65"/>
    <w:rsid w:val="004C3A83"/>
    <w:rsid w:val="004C3C3C"/>
    <w:rsid w:val="004C3C51"/>
    <w:rsid w:val="004C3F2D"/>
    <w:rsid w:val="004C41D9"/>
    <w:rsid w:val="004C426E"/>
    <w:rsid w:val="004C4384"/>
    <w:rsid w:val="004C450E"/>
    <w:rsid w:val="004C452C"/>
    <w:rsid w:val="004C45B4"/>
    <w:rsid w:val="004C4673"/>
    <w:rsid w:val="004C46DA"/>
    <w:rsid w:val="004C47FE"/>
    <w:rsid w:val="004C493F"/>
    <w:rsid w:val="004C4BCE"/>
    <w:rsid w:val="004C4BF3"/>
    <w:rsid w:val="004C4D65"/>
    <w:rsid w:val="004C4DC7"/>
    <w:rsid w:val="004C4F33"/>
    <w:rsid w:val="004C521E"/>
    <w:rsid w:val="004C5564"/>
    <w:rsid w:val="004C55D9"/>
    <w:rsid w:val="004C584D"/>
    <w:rsid w:val="004C5A8B"/>
    <w:rsid w:val="004C5C61"/>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1FB0"/>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1FA"/>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308"/>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3ED"/>
    <w:rsid w:val="004E4640"/>
    <w:rsid w:val="004E471C"/>
    <w:rsid w:val="004E471E"/>
    <w:rsid w:val="004E4B69"/>
    <w:rsid w:val="004E4F85"/>
    <w:rsid w:val="004E4FA3"/>
    <w:rsid w:val="004E5138"/>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1CB"/>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73"/>
    <w:rsid w:val="004F14E8"/>
    <w:rsid w:val="004F1602"/>
    <w:rsid w:val="004F1711"/>
    <w:rsid w:val="004F17F9"/>
    <w:rsid w:val="004F1976"/>
    <w:rsid w:val="004F1A00"/>
    <w:rsid w:val="004F1B69"/>
    <w:rsid w:val="004F1D32"/>
    <w:rsid w:val="004F2130"/>
    <w:rsid w:val="004F2179"/>
    <w:rsid w:val="004F23E0"/>
    <w:rsid w:val="004F2489"/>
    <w:rsid w:val="004F2826"/>
    <w:rsid w:val="004F286D"/>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4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DEF"/>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AB7"/>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9DC"/>
    <w:rsid w:val="00503B21"/>
    <w:rsid w:val="00503C88"/>
    <w:rsid w:val="00503CA1"/>
    <w:rsid w:val="00503D0F"/>
    <w:rsid w:val="00503E47"/>
    <w:rsid w:val="00503FAD"/>
    <w:rsid w:val="00503FEA"/>
    <w:rsid w:val="005042E9"/>
    <w:rsid w:val="00504493"/>
    <w:rsid w:val="00504639"/>
    <w:rsid w:val="00504B37"/>
    <w:rsid w:val="00504B8B"/>
    <w:rsid w:val="005050A5"/>
    <w:rsid w:val="005050AC"/>
    <w:rsid w:val="005050F8"/>
    <w:rsid w:val="00505272"/>
    <w:rsid w:val="0050538E"/>
    <w:rsid w:val="005053E2"/>
    <w:rsid w:val="005055FC"/>
    <w:rsid w:val="00505704"/>
    <w:rsid w:val="00505A2A"/>
    <w:rsid w:val="00505E39"/>
    <w:rsid w:val="0050614B"/>
    <w:rsid w:val="005063A4"/>
    <w:rsid w:val="0050640B"/>
    <w:rsid w:val="00506514"/>
    <w:rsid w:val="00506571"/>
    <w:rsid w:val="005066B3"/>
    <w:rsid w:val="005068AA"/>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C55"/>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3E9"/>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A9F"/>
    <w:rsid w:val="00522C56"/>
    <w:rsid w:val="00522D06"/>
    <w:rsid w:val="005231C9"/>
    <w:rsid w:val="00523366"/>
    <w:rsid w:val="00523436"/>
    <w:rsid w:val="005238E8"/>
    <w:rsid w:val="00523BE5"/>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D2"/>
    <w:rsid w:val="005255E0"/>
    <w:rsid w:val="0052560E"/>
    <w:rsid w:val="00525660"/>
    <w:rsid w:val="005256BD"/>
    <w:rsid w:val="00525A77"/>
    <w:rsid w:val="00525DDB"/>
    <w:rsid w:val="00525E70"/>
    <w:rsid w:val="00525EAA"/>
    <w:rsid w:val="00525F16"/>
    <w:rsid w:val="00525F71"/>
    <w:rsid w:val="0052610E"/>
    <w:rsid w:val="00526155"/>
    <w:rsid w:val="00526270"/>
    <w:rsid w:val="00526292"/>
    <w:rsid w:val="0052635B"/>
    <w:rsid w:val="00526431"/>
    <w:rsid w:val="00526433"/>
    <w:rsid w:val="0052664F"/>
    <w:rsid w:val="005266D3"/>
    <w:rsid w:val="005267D3"/>
    <w:rsid w:val="005269C2"/>
    <w:rsid w:val="00526BB0"/>
    <w:rsid w:val="00526C8A"/>
    <w:rsid w:val="00526D38"/>
    <w:rsid w:val="00526D4B"/>
    <w:rsid w:val="00526DB1"/>
    <w:rsid w:val="005270A2"/>
    <w:rsid w:val="00527104"/>
    <w:rsid w:val="00527160"/>
    <w:rsid w:val="00527202"/>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E0"/>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3C5D"/>
    <w:rsid w:val="00533E5F"/>
    <w:rsid w:val="00533EA6"/>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579"/>
    <w:rsid w:val="00540603"/>
    <w:rsid w:val="0054062E"/>
    <w:rsid w:val="005407CC"/>
    <w:rsid w:val="0054088E"/>
    <w:rsid w:val="00540A18"/>
    <w:rsid w:val="00540BCD"/>
    <w:rsid w:val="00540EB6"/>
    <w:rsid w:val="00540F4D"/>
    <w:rsid w:val="005414DC"/>
    <w:rsid w:val="0054154E"/>
    <w:rsid w:val="005415EC"/>
    <w:rsid w:val="005416DB"/>
    <w:rsid w:val="005417A0"/>
    <w:rsid w:val="00541865"/>
    <w:rsid w:val="00541ACD"/>
    <w:rsid w:val="00541BF5"/>
    <w:rsid w:val="00541E2B"/>
    <w:rsid w:val="005421F5"/>
    <w:rsid w:val="0054235F"/>
    <w:rsid w:val="0054238C"/>
    <w:rsid w:val="005425A8"/>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9C3"/>
    <w:rsid w:val="005449EB"/>
    <w:rsid w:val="00544A5B"/>
    <w:rsid w:val="00544C33"/>
    <w:rsid w:val="00544E7D"/>
    <w:rsid w:val="00544F3D"/>
    <w:rsid w:val="00544FE3"/>
    <w:rsid w:val="005451A9"/>
    <w:rsid w:val="00545555"/>
    <w:rsid w:val="0054556F"/>
    <w:rsid w:val="005457B9"/>
    <w:rsid w:val="005458A4"/>
    <w:rsid w:val="005459AE"/>
    <w:rsid w:val="005459E8"/>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C"/>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50D"/>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C84"/>
    <w:rsid w:val="00552DF7"/>
    <w:rsid w:val="00552EE9"/>
    <w:rsid w:val="00552FF4"/>
    <w:rsid w:val="005531B1"/>
    <w:rsid w:val="00553215"/>
    <w:rsid w:val="00553291"/>
    <w:rsid w:val="0055345C"/>
    <w:rsid w:val="00553663"/>
    <w:rsid w:val="005537F0"/>
    <w:rsid w:val="0055390C"/>
    <w:rsid w:val="00553957"/>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280"/>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676"/>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ABD"/>
    <w:rsid w:val="00565E28"/>
    <w:rsid w:val="00565F7D"/>
    <w:rsid w:val="005660C9"/>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7EB"/>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4DC"/>
    <w:rsid w:val="00571977"/>
    <w:rsid w:val="00571C9B"/>
    <w:rsid w:val="00571D1D"/>
    <w:rsid w:val="0057206C"/>
    <w:rsid w:val="0057225B"/>
    <w:rsid w:val="0057226F"/>
    <w:rsid w:val="00572349"/>
    <w:rsid w:val="00572364"/>
    <w:rsid w:val="0057243B"/>
    <w:rsid w:val="00572583"/>
    <w:rsid w:val="0057263A"/>
    <w:rsid w:val="00572643"/>
    <w:rsid w:val="005727F1"/>
    <w:rsid w:val="005728D8"/>
    <w:rsid w:val="0057296E"/>
    <w:rsid w:val="00572CA2"/>
    <w:rsid w:val="00572CD9"/>
    <w:rsid w:val="00572DB1"/>
    <w:rsid w:val="00572E19"/>
    <w:rsid w:val="00572E58"/>
    <w:rsid w:val="00572F26"/>
    <w:rsid w:val="00572F9D"/>
    <w:rsid w:val="00573052"/>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72D"/>
    <w:rsid w:val="0057691F"/>
    <w:rsid w:val="00576971"/>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304"/>
    <w:rsid w:val="0058362D"/>
    <w:rsid w:val="005836D0"/>
    <w:rsid w:val="00583A07"/>
    <w:rsid w:val="00583A13"/>
    <w:rsid w:val="00583B99"/>
    <w:rsid w:val="00583C52"/>
    <w:rsid w:val="00583C6C"/>
    <w:rsid w:val="00583DC8"/>
    <w:rsid w:val="00583E78"/>
    <w:rsid w:val="00584003"/>
    <w:rsid w:val="00584034"/>
    <w:rsid w:val="005840F0"/>
    <w:rsid w:val="00584321"/>
    <w:rsid w:val="00584496"/>
    <w:rsid w:val="00584557"/>
    <w:rsid w:val="00584834"/>
    <w:rsid w:val="005848EA"/>
    <w:rsid w:val="00584A2A"/>
    <w:rsid w:val="00584DB0"/>
    <w:rsid w:val="00584EC4"/>
    <w:rsid w:val="00584F82"/>
    <w:rsid w:val="00585042"/>
    <w:rsid w:val="005850B8"/>
    <w:rsid w:val="0058546D"/>
    <w:rsid w:val="00585528"/>
    <w:rsid w:val="0058555C"/>
    <w:rsid w:val="00585633"/>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0F6"/>
    <w:rsid w:val="00587107"/>
    <w:rsid w:val="00587117"/>
    <w:rsid w:val="0058725E"/>
    <w:rsid w:val="005872B5"/>
    <w:rsid w:val="0058759B"/>
    <w:rsid w:val="0058764D"/>
    <w:rsid w:val="00587814"/>
    <w:rsid w:val="0058783C"/>
    <w:rsid w:val="00587970"/>
    <w:rsid w:val="00587E0D"/>
    <w:rsid w:val="00587F35"/>
    <w:rsid w:val="005900B7"/>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7FD"/>
    <w:rsid w:val="0059284F"/>
    <w:rsid w:val="005928BF"/>
    <w:rsid w:val="00592B24"/>
    <w:rsid w:val="00592E69"/>
    <w:rsid w:val="00593253"/>
    <w:rsid w:val="0059326C"/>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3"/>
    <w:rsid w:val="00595539"/>
    <w:rsid w:val="0059574B"/>
    <w:rsid w:val="00595777"/>
    <w:rsid w:val="005957AD"/>
    <w:rsid w:val="005958BE"/>
    <w:rsid w:val="005958CA"/>
    <w:rsid w:val="00595B0C"/>
    <w:rsid w:val="00595C35"/>
    <w:rsid w:val="00595C93"/>
    <w:rsid w:val="00595E99"/>
    <w:rsid w:val="00596063"/>
    <w:rsid w:val="00596132"/>
    <w:rsid w:val="005961E6"/>
    <w:rsid w:val="00596283"/>
    <w:rsid w:val="00596308"/>
    <w:rsid w:val="00596541"/>
    <w:rsid w:val="00596702"/>
    <w:rsid w:val="005968C4"/>
    <w:rsid w:val="005968F0"/>
    <w:rsid w:val="00596954"/>
    <w:rsid w:val="00596A56"/>
    <w:rsid w:val="00596D6C"/>
    <w:rsid w:val="00596F6B"/>
    <w:rsid w:val="00596F80"/>
    <w:rsid w:val="0059700C"/>
    <w:rsid w:val="0059715B"/>
    <w:rsid w:val="00597322"/>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800"/>
    <w:rsid w:val="005A0B67"/>
    <w:rsid w:val="005A0CB6"/>
    <w:rsid w:val="005A0D02"/>
    <w:rsid w:val="005A0D89"/>
    <w:rsid w:val="005A0E41"/>
    <w:rsid w:val="005A0E5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13"/>
    <w:rsid w:val="005A414C"/>
    <w:rsid w:val="005A4312"/>
    <w:rsid w:val="005A440D"/>
    <w:rsid w:val="005A4999"/>
    <w:rsid w:val="005A4A1F"/>
    <w:rsid w:val="005A4E38"/>
    <w:rsid w:val="005A4F83"/>
    <w:rsid w:val="005A50CE"/>
    <w:rsid w:val="005A51B6"/>
    <w:rsid w:val="005A5621"/>
    <w:rsid w:val="005A578E"/>
    <w:rsid w:val="005A588D"/>
    <w:rsid w:val="005A59CF"/>
    <w:rsid w:val="005A5C40"/>
    <w:rsid w:val="005A5DB7"/>
    <w:rsid w:val="005A5E4B"/>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E7D"/>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78F"/>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BF"/>
    <w:rsid w:val="005B70E8"/>
    <w:rsid w:val="005B760F"/>
    <w:rsid w:val="005B7824"/>
    <w:rsid w:val="005B7843"/>
    <w:rsid w:val="005B7869"/>
    <w:rsid w:val="005B79DC"/>
    <w:rsid w:val="005B7DD9"/>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22"/>
    <w:rsid w:val="005C3D65"/>
    <w:rsid w:val="005C3D68"/>
    <w:rsid w:val="005C41DC"/>
    <w:rsid w:val="005C4233"/>
    <w:rsid w:val="005C424B"/>
    <w:rsid w:val="005C4445"/>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E35"/>
    <w:rsid w:val="005C5FE1"/>
    <w:rsid w:val="005C60BB"/>
    <w:rsid w:val="005C6110"/>
    <w:rsid w:val="005C6274"/>
    <w:rsid w:val="005C63C3"/>
    <w:rsid w:val="005C64B8"/>
    <w:rsid w:val="005C6607"/>
    <w:rsid w:val="005C680B"/>
    <w:rsid w:val="005C6908"/>
    <w:rsid w:val="005C69C5"/>
    <w:rsid w:val="005C6A18"/>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52"/>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09"/>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B8"/>
    <w:rsid w:val="005D6AFC"/>
    <w:rsid w:val="005D6B30"/>
    <w:rsid w:val="005D6C2D"/>
    <w:rsid w:val="005D6C64"/>
    <w:rsid w:val="005D6CAD"/>
    <w:rsid w:val="005D6E1C"/>
    <w:rsid w:val="005D6EE2"/>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CF"/>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55A"/>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0E"/>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8B4"/>
    <w:rsid w:val="005F6B4C"/>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DD"/>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1"/>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044"/>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B40"/>
    <w:rsid w:val="00610F56"/>
    <w:rsid w:val="00611310"/>
    <w:rsid w:val="00611399"/>
    <w:rsid w:val="006113A9"/>
    <w:rsid w:val="006113AE"/>
    <w:rsid w:val="006113B9"/>
    <w:rsid w:val="0061157D"/>
    <w:rsid w:val="0061192A"/>
    <w:rsid w:val="00611976"/>
    <w:rsid w:val="00611E25"/>
    <w:rsid w:val="00611FE9"/>
    <w:rsid w:val="0061218A"/>
    <w:rsid w:val="006123E3"/>
    <w:rsid w:val="00612655"/>
    <w:rsid w:val="006126F3"/>
    <w:rsid w:val="006127F5"/>
    <w:rsid w:val="006127FA"/>
    <w:rsid w:val="006128FF"/>
    <w:rsid w:val="00612C24"/>
    <w:rsid w:val="00612C73"/>
    <w:rsid w:val="00612CE4"/>
    <w:rsid w:val="00612D3C"/>
    <w:rsid w:val="00612DC4"/>
    <w:rsid w:val="00612FB6"/>
    <w:rsid w:val="00613036"/>
    <w:rsid w:val="006131C4"/>
    <w:rsid w:val="006134CE"/>
    <w:rsid w:val="00613563"/>
    <w:rsid w:val="0061361A"/>
    <w:rsid w:val="006138D8"/>
    <w:rsid w:val="0061396C"/>
    <w:rsid w:val="00613C32"/>
    <w:rsid w:val="00613D19"/>
    <w:rsid w:val="00614064"/>
    <w:rsid w:val="0061407C"/>
    <w:rsid w:val="00614090"/>
    <w:rsid w:val="006141D8"/>
    <w:rsid w:val="00614301"/>
    <w:rsid w:val="006144AB"/>
    <w:rsid w:val="006144C1"/>
    <w:rsid w:val="006148BC"/>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BC"/>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93"/>
    <w:rsid w:val="006201A2"/>
    <w:rsid w:val="0062024A"/>
    <w:rsid w:val="00620254"/>
    <w:rsid w:val="00620686"/>
    <w:rsid w:val="006206FC"/>
    <w:rsid w:val="006207F8"/>
    <w:rsid w:val="00620860"/>
    <w:rsid w:val="006209BD"/>
    <w:rsid w:val="006209E8"/>
    <w:rsid w:val="00621039"/>
    <w:rsid w:val="006210E1"/>
    <w:rsid w:val="006211A6"/>
    <w:rsid w:val="00621337"/>
    <w:rsid w:val="0062163A"/>
    <w:rsid w:val="0062185D"/>
    <w:rsid w:val="00621B6A"/>
    <w:rsid w:val="00621C0B"/>
    <w:rsid w:val="00621C72"/>
    <w:rsid w:val="00621CAD"/>
    <w:rsid w:val="00621EAC"/>
    <w:rsid w:val="006220A9"/>
    <w:rsid w:val="00622276"/>
    <w:rsid w:val="00622425"/>
    <w:rsid w:val="00622525"/>
    <w:rsid w:val="00622536"/>
    <w:rsid w:val="0062286B"/>
    <w:rsid w:val="00622942"/>
    <w:rsid w:val="00622B60"/>
    <w:rsid w:val="00623084"/>
    <w:rsid w:val="0062319A"/>
    <w:rsid w:val="006232D1"/>
    <w:rsid w:val="00623427"/>
    <w:rsid w:val="0062348B"/>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2C"/>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C3"/>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4F00"/>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16B"/>
    <w:rsid w:val="00636286"/>
    <w:rsid w:val="0063637E"/>
    <w:rsid w:val="00636407"/>
    <w:rsid w:val="00636475"/>
    <w:rsid w:val="006364B9"/>
    <w:rsid w:val="006366EE"/>
    <w:rsid w:val="006367DB"/>
    <w:rsid w:val="0063681F"/>
    <w:rsid w:val="00636A76"/>
    <w:rsid w:val="00636A85"/>
    <w:rsid w:val="00636CF0"/>
    <w:rsid w:val="00636ED7"/>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0DBC"/>
    <w:rsid w:val="00641061"/>
    <w:rsid w:val="00641092"/>
    <w:rsid w:val="006410F3"/>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9F"/>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88E"/>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D"/>
    <w:rsid w:val="006510FD"/>
    <w:rsid w:val="006511B6"/>
    <w:rsid w:val="006513D5"/>
    <w:rsid w:val="00651476"/>
    <w:rsid w:val="0065153D"/>
    <w:rsid w:val="00651682"/>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A8A"/>
    <w:rsid w:val="00653B8D"/>
    <w:rsid w:val="00654346"/>
    <w:rsid w:val="006543A4"/>
    <w:rsid w:val="006544F6"/>
    <w:rsid w:val="00654591"/>
    <w:rsid w:val="00654B42"/>
    <w:rsid w:val="00654C81"/>
    <w:rsid w:val="00654E50"/>
    <w:rsid w:val="00655070"/>
    <w:rsid w:val="00655223"/>
    <w:rsid w:val="006552C8"/>
    <w:rsid w:val="00655691"/>
    <w:rsid w:val="006556BD"/>
    <w:rsid w:val="006556C7"/>
    <w:rsid w:val="00655780"/>
    <w:rsid w:val="0065594D"/>
    <w:rsid w:val="00655952"/>
    <w:rsid w:val="0065595F"/>
    <w:rsid w:val="00655BB4"/>
    <w:rsid w:val="00655C91"/>
    <w:rsid w:val="00655CE9"/>
    <w:rsid w:val="00655D73"/>
    <w:rsid w:val="00655D9A"/>
    <w:rsid w:val="006561FF"/>
    <w:rsid w:val="00656310"/>
    <w:rsid w:val="00656590"/>
    <w:rsid w:val="006567BF"/>
    <w:rsid w:val="0065694E"/>
    <w:rsid w:val="006569D3"/>
    <w:rsid w:val="00656AFD"/>
    <w:rsid w:val="00656B14"/>
    <w:rsid w:val="00656C59"/>
    <w:rsid w:val="00656C6D"/>
    <w:rsid w:val="00656C8D"/>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6E6"/>
    <w:rsid w:val="006608B0"/>
    <w:rsid w:val="006609E6"/>
    <w:rsid w:val="00660C00"/>
    <w:rsid w:val="00660DAD"/>
    <w:rsid w:val="00660EDA"/>
    <w:rsid w:val="006610E7"/>
    <w:rsid w:val="00661146"/>
    <w:rsid w:val="0066144C"/>
    <w:rsid w:val="0066155A"/>
    <w:rsid w:val="00661636"/>
    <w:rsid w:val="006616D2"/>
    <w:rsid w:val="00661996"/>
    <w:rsid w:val="006619DA"/>
    <w:rsid w:val="00661C4E"/>
    <w:rsid w:val="00661CC2"/>
    <w:rsid w:val="00661DC6"/>
    <w:rsid w:val="00662166"/>
    <w:rsid w:val="006621F4"/>
    <w:rsid w:val="0066242C"/>
    <w:rsid w:val="0066249D"/>
    <w:rsid w:val="006624EB"/>
    <w:rsid w:val="00662703"/>
    <w:rsid w:val="0066273F"/>
    <w:rsid w:val="0066279C"/>
    <w:rsid w:val="006627C1"/>
    <w:rsid w:val="00662853"/>
    <w:rsid w:val="00662974"/>
    <w:rsid w:val="00662A3C"/>
    <w:rsid w:val="00662A79"/>
    <w:rsid w:val="00662C77"/>
    <w:rsid w:val="00662FA2"/>
    <w:rsid w:val="0066301A"/>
    <w:rsid w:val="00663141"/>
    <w:rsid w:val="0066331F"/>
    <w:rsid w:val="006634C3"/>
    <w:rsid w:val="006634E7"/>
    <w:rsid w:val="006635DC"/>
    <w:rsid w:val="006638D8"/>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E14"/>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BC5"/>
    <w:rsid w:val="00670ECD"/>
    <w:rsid w:val="00670FB4"/>
    <w:rsid w:val="00671122"/>
    <w:rsid w:val="00671123"/>
    <w:rsid w:val="00671639"/>
    <w:rsid w:val="006717E0"/>
    <w:rsid w:val="00671897"/>
    <w:rsid w:val="006719F2"/>
    <w:rsid w:val="00671C01"/>
    <w:rsid w:val="00671C62"/>
    <w:rsid w:val="00671C8F"/>
    <w:rsid w:val="006722EB"/>
    <w:rsid w:val="0067236C"/>
    <w:rsid w:val="0067254A"/>
    <w:rsid w:val="00672966"/>
    <w:rsid w:val="006729A2"/>
    <w:rsid w:val="00672A52"/>
    <w:rsid w:val="00672B9E"/>
    <w:rsid w:val="00672BE4"/>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43"/>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84B"/>
    <w:rsid w:val="0067699C"/>
    <w:rsid w:val="006769BE"/>
    <w:rsid w:val="006769FF"/>
    <w:rsid w:val="00676A9C"/>
    <w:rsid w:val="00676CC0"/>
    <w:rsid w:val="00676D11"/>
    <w:rsid w:val="00676E98"/>
    <w:rsid w:val="00676ED6"/>
    <w:rsid w:val="00676F50"/>
    <w:rsid w:val="006774D9"/>
    <w:rsid w:val="0067750A"/>
    <w:rsid w:val="006776E2"/>
    <w:rsid w:val="00677725"/>
    <w:rsid w:val="00677D6D"/>
    <w:rsid w:val="00677E7E"/>
    <w:rsid w:val="0068009C"/>
    <w:rsid w:val="0068013A"/>
    <w:rsid w:val="006801E3"/>
    <w:rsid w:val="0068020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4FE0"/>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CBF"/>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BBE"/>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5D5"/>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A6F"/>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2EB"/>
    <w:rsid w:val="006A2347"/>
    <w:rsid w:val="006A238E"/>
    <w:rsid w:val="006A24B3"/>
    <w:rsid w:val="006A2584"/>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2E5"/>
    <w:rsid w:val="006A457C"/>
    <w:rsid w:val="006A4584"/>
    <w:rsid w:val="006A481B"/>
    <w:rsid w:val="006A484F"/>
    <w:rsid w:val="006A49B5"/>
    <w:rsid w:val="006A4A5A"/>
    <w:rsid w:val="006A4B14"/>
    <w:rsid w:val="006A4ECA"/>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38"/>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07"/>
    <w:rsid w:val="006B174A"/>
    <w:rsid w:val="006B1832"/>
    <w:rsid w:val="006B18B8"/>
    <w:rsid w:val="006B19B2"/>
    <w:rsid w:val="006B1C86"/>
    <w:rsid w:val="006B1D6D"/>
    <w:rsid w:val="006B1DA2"/>
    <w:rsid w:val="006B1E6E"/>
    <w:rsid w:val="006B1F5F"/>
    <w:rsid w:val="006B2049"/>
    <w:rsid w:val="006B20F8"/>
    <w:rsid w:val="006B2121"/>
    <w:rsid w:val="006B21E9"/>
    <w:rsid w:val="006B222B"/>
    <w:rsid w:val="006B23F2"/>
    <w:rsid w:val="006B242D"/>
    <w:rsid w:val="006B2442"/>
    <w:rsid w:val="006B2494"/>
    <w:rsid w:val="006B24AD"/>
    <w:rsid w:val="006B24D4"/>
    <w:rsid w:val="006B2601"/>
    <w:rsid w:val="006B2BC5"/>
    <w:rsid w:val="006B2D91"/>
    <w:rsid w:val="006B2E3E"/>
    <w:rsid w:val="006B2EB5"/>
    <w:rsid w:val="006B3294"/>
    <w:rsid w:val="006B3354"/>
    <w:rsid w:val="006B34EC"/>
    <w:rsid w:val="006B3598"/>
    <w:rsid w:val="006B3670"/>
    <w:rsid w:val="006B36BC"/>
    <w:rsid w:val="006B3884"/>
    <w:rsid w:val="006B38CD"/>
    <w:rsid w:val="006B393F"/>
    <w:rsid w:val="006B3D45"/>
    <w:rsid w:val="006B3D63"/>
    <w:rsid w:val="006B3E38"/>
    <w:rsid w:val="006B3E55"/>
    <w:rsid w:val="006B3FD5"/>
    <w:rsid w:val="006B40F5"/>
    <w:rsid w:val="006B415A"/>
    <w:rsid w:val="006B42C8"/>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923"/>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2C3"/>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3A0"/>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A64"/>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0FD1"/>
    <w:rsid w:val="006D1193"/>
    <w:rsid w:val="006D1264"/>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402"/>
    <w:rsid w:val="006D3647"/>
    <w:rsid w:val="006D3836"/>
    <w:rsid w:val="006D3AF9"/>
    <w:rsid w:val="006D3B9C"/>
    <w:rsid w:val="006D3D72"/>
    <w:rsid w:val="006D3FA0"/>
    <w:rsid w:val="006D431E"/>
    <w:rsid w:val="006D45CF"/>
    <w:rsid w:val="006D4634"/>
    <w:rsid w:val="006D4721"/>
    <w:rsid w:val="006D4755"/>
    <w:rsid w:val="006D4837"/>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3CF"/>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7E2"/>
    <w:rsid w:val="006D7B3C"/>
    <w:rsid w:val="006D7B93"/>
    <w:rsid w:val="006D7D3F"/>
    <w:rsid w:val="006D7D44"/>
    <w:rsid w:val="006D7DAD"/>
    <w:rsid w:val="006E00B2"/>
    <w:rsid w:val="006E0153"/>
    <w:rsid w:val="006E04B3"/>
    <w:rsid w:val="006E05DF"/>
    <w:rsid w:val="006E05E0"/>
    <w:rsid w:val="006E062C"/>
    <w:rsid w:val="006E06A2"/>
    <w:rsid w:val="006E088D"/>
    <w:rsid w:val="006E09BF"/>
    <w:rsid w:val="006E0ACC"/>
    <w:rsid w:val="006E0B16"/>
    <w:rsid w:val="006E0CC5"/>
    <w:rsid w:val="006E0E60"/>
    <w:rsid w:val="006E0ED0"/>
    <w:rsid w:val="006E11D4"/>
    <w:rsid w:val="006E13B5"/>
    <w:rsid w:val="006E176F"/>
    <w:rsid w:val="006E17E0"/>
    <w:rsid w:val="006E1C73"/>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454"/>
    <w:rsid w:val="006E4567"/>
    <w:rsid w:val="006E459B"/>
    <w:rsid w:val="006E45AE"/>
    <w:rsid w:val="006E468C"/>
    <w:rsid w:val="006E4A41"/>
    <w:rsid w:val="006E4BBD"/>
    <w:rsid w:val="006E4E55"/>
    <w:rsid w:val="006E509A"/>
    <w:rsid w:val="006E512D"/>
    <w:rsid w:val="006E5151"/>
    <w:rsid w:val="006E51DA"/>
    <w:rsid w:val="006E54EC"/>
    <w:rsid w:val="006E5545"/>
    <w:rsid w:val="006E554E"/>
    <w:rsid w:val="006E55A4"/>
    <w:rsid w:val="006E5A24"/>
    <w:rsid w:val="006E5B76"/>
    <w:rsid w:val="006E5E04"/>
    <w:rsid w:val="006E5E9E"/>
    <w:rsid w:val="006E63AC"/>
    <w:rsid w:val="006E651D"/>
    <w:rsid w:val="006E67E2"/>
    <w:rsid w:val="006E6A05"/>
    <w:rsid w:val="006E6AA4"/>
    <w:rsid w:val="006E6DA9"/>
    <w:rsid w:val="006E6E03"/>
    <w:rsid w:val="006E6F03"/>
    <w:rsid w:val="006E71A8"/>
    <w:rsid w:val="006E7320"/>
    <w:rsid w:val="006E7496"/>
    <w:rsid w:val="006E7895"/>
    <w:rsid w:val="006E792F"/>
    <w:rsid w:val="006E7969"/>
    <w:rsid w:val="006E7AA3"/>
    <w:rsid w:val="006E7AAD"/>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36A"/>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D7B"/>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863"/>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A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26B"/>
    <w:rsid w:val="007104B7"/>
    <w:rsid w:val="0071053B"/>
    <w:rsid w:val="00710674"/>
    <w:rsid w:val="00710994"/>
    <w:rsid w:val="007109BE"/>
    <w:rsid w:val="007109CD"/>
    <w:rsid w:val="00710A3E"/>
    <w:rsid w:val="00710AEC"/>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CBC"/>
    <w:rsid w:val="00711D10"/>
    <w:rsid w:val="00711D73"/>
    <w:rsid w:val="00711E0C"/>
    <w:rsid w:val="00711EE3"/>
    <w:rsid w:val="0071211E"/>
    <w:rsid w:val="00712525"/>
    <w:rsid w:val="0071276B"/>
    <w:rsid w:val="00712933"/>
    <w:rsid w:val="00712A0F"/>
    <w:rsid w:val="00712E6E"/>
    <w:rsid w:val="00712EE7"/>
    <w:rsid w:val="00712FDB"/>
    <w:rsid w:val="007130BA"/>
    <w:rsid w:val="007133DB"/>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737"/>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06C"/>
    <w:rsid w:val="00721127"/>
    <w:rsid w:val="0072152C"/>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746"/>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6D6"/>
    <w:rsid w:val="007267EA"/>
    <w:rsid w:val="007269C6"/>
    <w:rsid w:val="00726C26"/>
    <w:rsid w:val="00726E6B"/>
    <w:rsid w:val="00726E9B"/>
    <w:rsid w:val="00726EDD"/>
    <w:rsid w:val="0072711D"/>
    <w:rsid w:val="007271F4"/>
    <w:rsid w:val="0072730C"/>
    <w:rsid w:val="007273A3"/>
    <w:rsid w:val="007273A7"/>
    <w:rsid w:val="00727A0E"/>
    <w:rsid w:val="00727D3F"/>
    <w:rsid w:val="00727E05"/>
    <w:rsid w:val="00727E9F"/>
    <w:rsid w:val="007300B8"/>
    <w:rsid w:val="007300DD"/>
    <w:rsid w:val="00730254"/>
    <w:rsid w:val="0073025D"/>
    <w:rsid w:val="007302AF"/>
    <w:rsid w:val="00730302"/>
    <w:rsid w:val="007305A9"/>
    <w:rsid w:val="00730939"/>
    <w:rsid w:val="0073097B"/>
    <w:rsid w:val="0073098F"/>
    <w:rsid w:val="00730D9B"/>
    <w:rsid w:val="00731046"/>
    <w:rsid w:val="0073116A"/>
    <w:rsid w:val="0073128B"/>
    <w:rsid w:val="007312D4"/>
    <w:rsid w:val="007313AA"/>
    <w:rsid w:val="00731654"/>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4A0"/>
    <w:rsid w:val="0073378F"/>
    <w:rsid w:val="007337CF"/>
    <w:rsid w:val="00733858"/>
    <w:rsid w:val="0073391C"/>
    <w:rsid w:val="00733A74"/>
    <w:rsid w:val="00733A80"/>
    <w:rsid w:val="00733AA9"/>
    <w:rsid w:val="00733B3C"/>
    <w:rsid w:val="00733C60"/>
    <w:rsid w:val="00733CF2"/>
    <w:rsid w:val="00733D41"/>
    <w:rsid w:val="00733D4A"/>
    <w:rsid w:val="00733F4E"/>
    <w:rsid w:val="00734039"/>
    <w:rsid w:val="007341B9"/>
    <w:rsid w:val="00734391"/>
    <w:rsid w:val="00734694"/>
    <w:rsid w:val="00734745"/>
    <w:rsid w:val="0073497A"/>
    <w:rsid w:val="00734C12"/>
    <w:rsid w:val="00734E93"/>
    <w:rsid w:val="00735606"/>
    <w:rsid w:val="007356D0"/>
    <w:rsid w:val="007357FC"/>
    <w:rsid w:val="00735836"/>
    <w:rsid w:val="00735AFD"/>
    <w:rsid w:val="00735B4F"/>
    <w:rsid w:val="00735D4A"/>
    <w:rsid w:val="0073602E"/>
    <w:rsid w:val="007361C3"/>
    <w:rsid w:val="00736204"/>
    <w:rsid w:val="0073637C"/>
    <w:rsid w:val="007363B3"/>
    <w:rsid w:val="007368ED"/>
    <w:rsid w:val="00736B50"/>
    <w:rsid w:val="00736D7B"/>
    <w:rsid w:val="00737285"/>
    <w:rsid w:val="00737511"/>
    <w:rsid w:val="0073759D"/>
    <w:rsid w:val="0073765E"/>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60E"/>
    <w:rsid w:val="007418A6"/>
    <w:rsid w:val="00741B65"/>
    <w:rsid w:val="00741ED8"/>
    <w:rsid w:val="00741F43"/>
    <w:rsid w:val="007420C9"/>
    <w:rsid w:val="00742235"/>
    <w:rsid w:val="0074226C"/>
    <w:rsid w:val="00742425"/>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19"/>
    <w:rsid w:val="0074576E"/>
    <w:rsid w:val="00745D44"/>
    <w:rsid w:val="00745EBB"/>
    <w:rsid w:val="00745F9B"/>
    <w:rsid w:val="00746167"/>
    <w:rsid w:val="00746199"/>
    <w:rsid w:val="007461C7"/>
    <w:rsid w:val="007462A8"/>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1E2"/>
    <w:rsid w:val="0075242B"/>
    <w:rsid w:val="00752433"/>
    <w:rsid w:val="00752497"/>
    <w:rsid w:val="007525A2"/>
    <w:rsid w:val="007525D9"/>
    <w:rsid w:val="0075288B"/>
    <w:rsid w:val="0075290E"/>
    <w:rsid w:val="007529B0"/>
    <w:rsid w:val="00752ACF"/>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6D4"/>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5C4"/>
    <w:rsid w:val="007578C2"/>
    <w:rsid w:val="00757900"/>
    <w:rsid w:val="007579B6"/>
    <w:rsid w:val="00757A61"/>
    <w:rsid w:val="00757C03"/>
    <w:rsid w:val="00757CA7"/>
    <w:rsid w:val="00757CD9"/>
    <w:rsid w:val="00757D4D"/>
    <w:rsid w:val="00757E28"/>
    <w:rsid w:val="00757E8E"/>
    <w:rsid w:val="00757F67"/>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59A"/>
    <w:rsid w:val="00762924"/>
    <w:rsid w:val="0076295C"/>
    <w:rsid w:val="00762A29"/>
    <w:rsid w:val="00763018"/>
    <w:rsid w:val="00763055"/>
    <w:rsid w:val="007632F6"/>
    <w:rsid w:val="00763369"/>
    <w:rsid w:val="0076349B"/>
    <w:rsid w:val="0076375B"/>
    <w:rsid w:val="007639EB"/>
    <w:rsid w:val="00763AA2"/>
    <w:rsid w:val="00763CE4"/>
    <w:rsid w:val="00763D32"/>
    <w:rsid w:val="00764596"/>
    <w:rsid w:val="007646AD"/>
    <w:rsid w:val="007646C5"/>
    <w:rsid w:val="00764740"/>
    <w:rsid w:val="0076499E"/>
    <w:rsid w:val="00764D87"/>
    <w:rsid w:val="00764DA4"/>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2D3"/>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4F8"/>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4CD3"/>
    <w:rsid w:val="00774E86"/>
    <w:rsid w:val="007750DC"/>
    <w:rsid w:val="00775191"/>
    <w:rsid w:val="00775330"/>
    <w:rsid w:val="00775710"/>
    <w:rsid w:val="007757F0"/>
    <w:rsid w:val="00775BA6"/>
    <w:rsid w:val="00775BAA"/>
    <w:rsid w:val="00775C50"/>
    <w:rsid w:val="00775D31"/>
    <w:rsid w:val="00775EFD"/>
    <w:rsid w:val="00775F11"/>
    <w:rsid w:val="00775FB8"/>
    <w:rsid w:val="007762CD"/>
    <w:rsid w:val="0077666F"/>
    <w:rsid w:val="00776832"/>
    <w:rsid w:val="007768F2"/>
    <w:rsid w:val="00776903"/>
    <w:rsid w:val="00776A8E"/>
    <w:rsid w:val="00776BA0"/>
    <w:rsid w:val="00776E9E"/>
    <w:rsid w:val="00776F8C"/>
    <w:rsid w:val="00777053"/>
    <w:rsid w:val="007772A2"/>
    <w:rsid w:val="007775A7"/>
    <w:rsid w:val="007776DA"/>
    <w:rsid w:val="007779E1"/>
    <w:rsid w:val="00777A44"/>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06"/>
    <w:rsid w:val="00782078"/>
    <w:rsid w:val="00782266"/>
    <w:rsid w:val="00782303"/>
    <w:rsid w:val="007823DE"/>
    <w:rsid w:val="0078243D"/>
    <w:rsid w:val="0078297A"/>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89B"/>
    <w:rsid w:val="0078495E"/>
    <w:rsid w:val="00784C17"/>
    <w:rsid w:val="00784C31"/>
    <w:rsid w:val="00784E0B"/>
    <w:rsid w:val="00784EA1"/>
    <w:rsid w:val="00784FBA"/>
    <w:rsid w:val="00784FC7"/>
    <w:rsid w:val="0078511A"/>
    <w:rsid w:val="00785147"/>
    <w:rsid w:val="007855AD"/>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8D"/>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58F"/>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9DE"/>
    <w:rsid w:val="00795B00"/>
    <w:rsid w:val="00795BDC"/>
    <w:rsid w:val="00795EC5"/>
    <w:rsid w:val="00795F11"/>
    <w:rsid w:val="0079601B"/>
    <w:rsid w:val="007962E1"/>
    <w:rsid w:val="0079663F"/>
    <w:rsid w:val="007966B4"/>
    <w:rsid w:val="00796732"/>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0D"/>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4F"/>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117"/>
    <w:rsid w:val="007B0253"/>
    <w:rsid w:val="007B025B"/>
    <w:rsid w:val="007B0623"/>
    <w:rsid w:val="007B0718"/>
    <w:rsid w:val="007B073B"/>
    <w:rsid w:val="007B0865"/>
    <w:rsid w:val="007B091C"/>
    <w:rsid w:val="007B0939"/>
    <w:rsid w:val="007B09ED"/>
    <w:rsid w:val="007B0AB3"/>
    <w:rsid w:val="007B0B39"/>
    <w:rsid w:val="007B0B92"/>
    <w:rsid w:val="007B0D3B"/>
    <w:rsid w:val="007B1061"/>
    <w:rsid w:val="007B10E9"/>
    <w:rsid w:val="007B1159"/>
    <w:rsid w:val="007B11BD"/>
    <w:rsid w:val="007B127D"/>
    <w:rsid w:val="007B1500"/>
    <w:rsid w:val="007B15C5"/>
    <w:rsid w:val="007B1632"/>
    <w:rsid w:val="007B1899"/>
    <w:rsid w:val="007B1B9F"/>
    <w:rsid w:val="007B1D7F"/>
    <w:rsid w:val="007B1F96"/>
    <w:rsid w:val="007B1F9A"/>
    <w:rsid w:val="007B20BA"/>
    <w:rsid w:val="007B21A9"/>
    <w:rsid w:val="007B222A"/>
    <w:rsid w:val="007B2638"/>
    <w:rsid w:val="007B2B92"/>
    <w:rsid w:val="007B2EB8"/>
    <w:rsid w:val="007B2FE1"/>
    <w:rsid w:val="007B314C"/>
    <w:rsid w:val="007B322B"/>
    <w:rsid w:val="007B327F"/>
    <w:rsid w:val="007B3476"/>
    <w:rsid w:val="007B3524"/>
    <w:rsid w:val="007B38E0"/>
    <w:rsid w:val="007B39A6"/>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058"/>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35F"/>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2B49"/>
    <w:rsid w:val="007C3021"/>
    <w:rsid w:val="007C3361"/>
    <w:rsid w:val="007C377D"/>
    <w:rsid w:val="007C3873"/>
    <w:rsid w:val="007C3CBD"/>
    <w:rsid w:val="007C3D88"/>
    <w:rsid w:val="007C3DB1"/>
    <w:rsid w:val="007C3F14"/>
    <w:rsid w:val="007C3F3E"/>
    <w:rsid w:val="007C42D7"/>
    <w:rsid w:val="007C431D"/>
    <w:rsid w:val="007C44CB"/>
    <w:rsid w:val="007C482D"/>
    <w:rsid w:val="007C485B"/>
    <w:rsid w:val="007C492F"/>
    <w:rsid w:val="007C49F5"/>
    <w:rsid w:val="007C4B09"/>
    <w:rsid w:val="007C4E7F"/>
    <w:rsid w:val="007C4F06"/>
    <w:rsid w:val="007C4F92"/>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70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27"/>
    <w:rsid w:val="007D36C6"/>
    <w:rsid w:val="007D3889"/>
    <w:rsid w:val="007D39A2"/>
    <w:rsid w:val="007D39D7"/>
    <w:rsid w:val="007D3A6B"/>
    <w:rsid w:val="007D3AA7"/>
    <w:rsid w:val="007D3E79"/>
    <w:rsid w:val="007D3EA6"/>
    <w:rsid w:val="007D43D1"/>
    <w:rsid w:val="007D4517"/>
    <w:rsid w:val="007D4635"/>
    <w:rsid w:val="007D4698"/>
    <w:rsid w:val="007D4726"/>
    <w:rsid w:val="007D4FF2"/>
    <w:rsid w:val="007D50CE"/>
    <w:rsid w:val="007D512C"/>
    <w:rsid w:val="007D526F"/>
    <w:rsid w:val="007D5276"/>
    <w:rsid w:val="007D52DE"/>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CFA"/>
    <w:rsid w:val="007E0EEF"/>
    <w:rsid w:val="007E0FDC"/>
    <w:rsid w:val="007E12F7"/>
    <w:rsid w:val="007E1479"/>
    <w:rsid w:val="007E152B"/>
    <w:rsid w:val="007E161D"/>
    <w:rsid w:val="007E1A3F"/>
    <w:rsid w:val="007E1A55"/>
    <w:rsid w:val="007E1CB1"/>
    <w:rsid w:val="007E1E75"/>
    <w:rsid w:val="007E201B"/>
    <w:rsid w:val="007E20DB"/>
    <w:rsid w:val="007E2146"/>
    <w:rsid w:val="007E2192"/>
    <w:rsid w:val="007E2395"/>
    <w:rsid w:val="007E28E6"/>
    <w:rsid w:val="007E2B1C"/>
    <w:rsid w:val="007E2B64"/>
    <w:rsid w:val="007E2F5B"/>
    <w:rsid w:val="007E312D"/>
    <w:rsid w:val="007E3288"/>
    <w:rsid w:val="007E3A30"/>
    <w:rsid w:val="007E3A7E"/>
    <w:rsid w:val="007E3D24"/>
    <w:rsid w:val="007E4116"/>
    <w:rsid w:val="007E4167"/>
    <w:rsid w:val="007E447D"/>
    <w:rsid w:val="007E4653"/>
    <w:rsid w:val="007E48CD"/>
    <w:rsid w:val="007E48E4"/>
    <w:rsid w:val="007E4B44"/>
    <w:rsid w:val="007E4C2F"/>
    <w:rsid w:val="007E4D4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CB"/>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77"/>
    <w:rsid w:val="007F4C93"/>
    <w:rsid w:val="007F4CAD"/>
    <w:rsid w:val="007F4D4B"/>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1CA"/>
    <w:rsid w:val="0080021C"/>
    <w:rsid w:val="0080022B"/>
    <w:rsid w:val="00800308"/>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41C"/>
    <w:rsid w:val="008027BE"/>
    <w:rsid w:val="008028B6"/>
    <w:rsid w:val="00802927"/>
    <w:rsid w:val="0080294A"/>
    <w:rsid w:val="00802A29"/>
    <w:rsid w:val="00802C79"/>
    <w:rsid w:val="00802EC7"/>
    <w:rsid w:val="008030BC"/>
    <w:rsid w:val="00803689"/>
    <w:rsid w:val="008036A1"/>
    <w:rsid w:val="008036E6"/>
    <w:rsid w:val="00803903"/>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5FF2"/>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28B5"/>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706"/>
    <w:rsid w:val="00815762"/>
    <w:rsid w:val="00815BA7"/>
    <w:rsid w:val="00815E31"/>
    <w:rsid w:val="00815F85"/>
    <w:rsid w:val="00816262"/>
    <w:rsid w:val="0081641C"/>
    <w:rsid w:val="00816497"/>
    <w:rsid w:val="00816654"/>
    <w:rsid w:val="00816A54"/>
    <w:rsid w:val="00816AEF"/>
    <w:rsid w:val="00816C69"/>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7A"/>
    <w:rsid w:val="008204B7"/>
    <w:rsid w:val="0082083F"/>
    <w:rsid w:val="00820995"/>
    <w:rsid w:val="00820AEE"/>
    <w:rsid w:val="00820C6F"/>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8FA"/>
    <w:rsid w:val="00823BD7"/>
    <w:rsid w:val="00823D19"/>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27F76"/>
    <w:rsid w:val="00830443"/>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915"/>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9AF"/>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558"/>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158"/>
    <w:rsid w:val="0084518A"/>
    <w:rsid w:val="0084522C"/>
    <w:rsid w:val="008452A5"/>
    <w:rsid w:val="008456B6"/>
    <w:rsid w:val="00845768"/>
    <w:rsid w:val="00845E0B"/>
    <w:rsid w:val="00845F51"/>
    <w:rsid w:val="00845F6D"/>
    <w:rsid w:val="00846016"/>
    <w:rsid w:val="00846106"/>
    <w:rsid w:val="008461CD"/>
    <w:rsid w:val="008462E7"/>
    <w:rsid w:val="00846467"/>
    <w:rsid w:val="0084674D"/>
    <w:rsid w:val="008467D1"/>
    <w:rsid w:val="00846879"/>
    <w:rsid w:val="00846AFB"/>
    <w:rsid w:val="00846D1E"/>
    <w:rsid w:val="00846D8A"/>
    <w:rsid w:val="00846E17"/>
    <w:rsid w:val="00847234"/>
    <w:rsid w:val="008474C5"/>
    <w:rsid w:val="00847991"/>
    <w:rsid w:val="00847B17"/>
    <w:rsid w:val="00847C4E"/>
    <w:rsid w:val="00847CFD"/>
    <w:rsid w:val="00847E90"/>
    <w:rsid w:val="00847E95"/>
    <w:rsid w:val="0085009D"/>
    <w:rsid w:val="0085014F"/>
    <w:rsid w:val="008504B3"/>
    <w:rsid w:val="008507C9"/>
    <w:rsid w:val="0085081C"/>
    <w:rsid w:val="008508D9"/>
    <w:rsid w:val="00850936"/>
    <w:rsid w:val="00850CEA"/>
    <w:rsid w:val="00850DB8"/>
    <w:rsid w:val="0085126C"/>
    <w:rsid w:val="0085130C"/>
    <w:rsid w:val="0085154E"/>
    <w:rsid w:val="00851586"/>
    <w:rsid w:val="00851665"/>
    <w:rsid w:val="00851717"/>
    <w:rsid w:val="0085183A"/>
    <w:rsid w:val="00851AB6"/>
    <w:rsid w:val="00851B22"/>
    <w:rsid w:val="00851BCA"/>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938"/>
    <w:rsid w:val="00853ABF"/>
    <w:rsid w:val="00853AD1"/>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076"/>
    <w:rsid w:val="00855521"/>
    <w:rsid w:val="008555C5"/>
    <w:rsid w:val="008557AA"/>
    <w:rsid w:val="00855A7E"/>
    <w:rsid w:val="00855EC0"/>
    <w:rsid w:val="00855ED5"/>
    <w:rsid w:val="00855FA9"/>
    <w:rsid w:val="008561D4"/>
    <w:rsid w:val="00856301"/>
    <w:rsid w:val="0085653F"/>
    <w:rsid w:val="00856562"/>
    <w:rsid w:val="008566E7"/>
    <w:rsid w:val="00856733"/>
    <w:rsid w:val="008569DF"/>
    <w:rsid w:val="00856AB6"/>
    <w:rsid w:val="00856BFC"/>
    <w:rsid w:val="00856D18"/>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026"/>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08"/>
    <w:rsid w:val="0086295B"/>
    <w:rsid w:val="00862988"/>
    <w:rsid w:val="00862C85"/>
    <w:rsid w:val="00862CF9"/>
    <w:rsid w:val="00862D92"/>
    <w:rsid w:val="00862EE5"/>
    <w:rsid w:val="00863189"/>
    <w:rsid w:val="008631D3"/>
    <w:rsid w:val="00863479"/>
    <w:rsid w:val="0086381C"/>
    <w:rsid w:val="00863AA0"/>
    <w:rsid w:val="00863BEB"/>
    <w:rsid w:val="00863E14"/>
    <w:rsid w:val="00863E78"/>
    <w:rsid w:val="00863F27"/>
    <w:rsid w:val="00863FEF"/>
    <w:rsid w:val="008640A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0F"/>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0FB2"/>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1FF"/>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9A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17"/>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922"/>
    <w:rsid w:val="008929D0"/>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32"/>
    <w:rsid w:val="00896250"/>
    <w:rsid w:val="0089651A"/>
    <w:rsid w:val="008965AD"/>
    <w:rsid w:val="008966BA"/>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1FDA"/>
    <w:rsid w:val="008A23A6"/>
    <w:rsid w:val="008A2402"/>
    <w:rsid w:val="008A24BD"/>
    <w:rsid w:val="008A25AB"/>
    <w:rsid w:val="008A2A52"/>
    <w:rsid w:val="008A2A90"/>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38D"/>
    <w:rsid w:val="008A63E0"/>
    <w:rsid w:val="008A6505"/>
    <w:rsid w:val="008A668F"/>
    <w:rsid w:val="008A670E"/>
    <w:rsid w:val="008A6808"/>
    <w:rsid w:val="008A6827"/>
    <w:rsid w:val="008A6901"/>
    <w:rsid w:val="008A6A20"/>
    <w:rsid w:val="008A6ACB"/>
    <w:rsid w:val="008A6F14"/>
    <w:rsid w:val="008A6FE4"/>
    <w:rsid w:val="008A7261"/>
    <w:rsid w:val="008A72A4"/>
    <w:rsid w:val="008A72E3"/>
    <w:rsid w:val="008A74FB"/>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8BB"/>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894"/>
    <w:rsid w:val="008B5932"/>
    <w:rsid w:val="008B59DA"/>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C74"/>
    <w:rsid w:val="008B6D13"/>
    <w:rsid w:val="008B6E5C"/>
    <w:rsid w:val="008B73A6"/>
    <w:rsid w:val="008B750D"/>
    <w:rsid w:val="008B7570"/>
    <w:rsid w:val="008B757A"/>
    <w:rsid w:val="008B766A"/>
    <w:rsid w:val="008B786E"/>
    <w:rsid w:val="008B79C6"/>
    <w:rsid w:val="008B79DA"/>
    <w:rsid w:val="008B7A0E"/>
    <w:rsid w:val="008C0023"/>
    <w:rsid w:val="008C0047"/>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55"/>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DA"/>
    <w:rsid w:val="008C75F6"/>
    <w:rsid w:val="008C7821"/>
    <w:rsid w:val="008C7905"/>
    <w:rsid w:val="008C7C7C"/>
    <w:rsid w:val="008C7E6A"/>
    <w:rsid w:val="008C7F3C"/>
    <w:rsid w:val="008C7F77"/>
    <w:rsid w:val="008C7F90"/>
    <w:rsid w:val="008D02CB"/>
    <w:rsid w:val="008D02DE"/>
    <w:rsid w:val="008D0459"/>
    <w:rsid w:val="008D0586"/>
    <w:rsid w:val="008D05D2"/>
    <w:rsid w:val="008D07A2"/>
    <w:rsid w:val="008D0E4C"/>
    <w:rsid w:val="008D0E89"/>
    <w:rsid w:val="008D1315"/>
    <w:rsid w:val="008D13B4"/>
    <w:rsid w:val="008D13DC"/>
    <w:rsid w:val="008D1416"/>
    <w:rsid w:val="008D149D"/>
    <w:rsid w:val="008D14C8"/>
    <w:rsid w:val="008D15A3"/>
    <w:rsid w:val="008D1CB4"/>
    <w:rsid w:val="008D1E23"/>
    <w:rsid w:val="008D2461"/>
    <w:rsid w:val="008D24EF"/>
    <w:rsid w:val="008D2550"/>
    <w:rsid w:val="008D2770"/>
    <w:rsid w:val="008D28FB"/>
    <w:rsid w:val="008D2A86"/>
    <w:rsid w:val="008D2C21"/>
    <w:rsid w:val="008D2C3C"/>
    <w:rsid w:val="008D2CB2"/>
    <w:rsid w:val="008D2F25"/>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CE3"/>
    <w:rsid w:val="008E5D5A"/>
    <w:rsid w:val="008E5D7A"/>
    <w:rsid w:val="008E5D83"/>
    <w:rsid w:val="008E5E0A"/>
    <w:rsid w:val="008E610E"/>
    <w:rsid w:val="008E627A"/>
    <w:rsid w:val="008E6333"/>
    <w:rsid w:val="008E64F9"/>
    <w:rsid w:val="008E6788"/>
    <w:rsid w:val="008E67F1"/>
    <w:rsid w:val="008E6916"/>
    <w:rsid w:val="008E69E1"/>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333"/>
    <w:rsid w:val="008F0454"/>
    <w:rsid w:val="008F0460"/>
    <w:rsid w:val="008F04BD"/>
    <w:rsid w:val="008F0A22"/>
    <w:rsid w:val="008F0C10"/>
    <w:rsid w:val="008F0D27"/>
    <w:rsid w:val="008F10E3"/>
    <w:rsid w:val="008F129A"/>
    <w:rsid w:val="008F1625"/>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2"/>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8D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02"/>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6C"/>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1EB7"/>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382"/>
    <w:rsid w:val="009045C7"/>
    <w:rsid w:val="00904607"/>
    <w:rsid w:val="009047A1"/>
    <w:rsid w:val="0090480E"/>
    <w:rsid w:val="00904A52"/>
    <w:rsid w:val="00904A62"/>
    <w:rsid w:val="00904ADB"/>
    <w:rsid w:val="00904B6D"/>
    <w:rsid w:val="00904F9F"/>
    <w:rsid w:val="0090507C"/>
    <w:rsid w:val="009050AC"/>
    <w:rsid w:val="0090512C"/>
    <w:rsid w:val="00905297"/>
    <w:rsid w:val="0090538F"/>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626"/>
    <w:rsid w:val="009079A9"/>
    <w:rsid w:val="00907CB6"/>
    <w:rsid w:val="0091001E"/>
    <w:rsid w:val="00910334"/>
    <w:rsid w:val="00910432"/>
    <w:rsid w:val="00910632"/>
    <w:rsid w:val="009108A7"/>
    <w:rsid w:val="0091094F"/>
    <w:rsid w:val="00910A5C"/>
    <w:rsid w:val="00910A96"/>
    <w:rsid w:val="00910C07"/>
    <w:rsid w:val="00910D68"/>
    <w:rsid w:val="00910ED6"/>
    <w:rsid w:val="009113C6"/>
    <w:rsid w:val="00911448"/>
    <w:rsid w:val="0091147F"/>
    <w:rsid w:val="009115F8"/>
    <w:rsid w:val="009118CB"/>
    <w:rsid w:val="009119DA"/>
    <w:rsid w:val="00911C58"/>
    <w:rsid w:val="00911CF1"/>
    <w:rsid w:val="00911D37"/>
    <w:rsid w:val="00911E1A"/>
    <w:rsid w:val="00911E62"/>
    <w:rsid w:val="00912104"/>
    <w:rsid w:val="00912123"/>
    <w:rsid w:val="009123B9"/>
    <w:rsid w:val="00912805"/>
    <w:rsid w:val="009128DA"/>
    <w:rsid w:val="0091293F"/>
    <w:rsid w:val="00912D23"/>
    <w:rsid w:val="00912DE8"/>
    <w:rsid w:val="00912FDA"/>
    <w:rsid w:val="00913014"/>
    <w:rsid w:val="00913236"/>
    <w:rsid w:val="00913237"/>
    <w:rsid w:val="00913542"/>
    <w:rsid w:val="009135D2"/>
    <w:rsid w:val="00913865"/>
    <w:rsid w:val="00913ACC"/>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DD7"/>
    <w:rsid w:val="00917F3E"/>
    <w:rsid w:val="0092011B"/>
    <w:rsid w:val="009201F7"/>
    <w:rsid w:val="00920440"/>
    <w:rsid w:val="00920505"/>
    <w:rsid w:val="00920878"/>
    <w:rsid w:val="00920948"/>
    <w:rsid w:val="00920FE4"/>
    <w:rsid w:val="00921140"/>
    <w:rsid w:val="009211C5"/>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93"/>
    <w:rsid w:val="009232A1"/>
    <w:rsid w:val="00923383"/>
    <w:rsid w:val="009239AE"/>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6AB"/>
    <w:rsid w:val="00926737"/>
    <w:rsid w:val="0092684A"/>
    <w:rsid w:val="0092698B"/>
    <w:rsid w:val="009269EB"/>
    <w:rsid w:val="00926C1B"/>
    <w:rsid w:val="00927211"/>
    <w:rsid w:val="0092746B"/>
    <w:rsid w:val="009274F8"/>
    <w:rsid w:val="00927670"/>
    <w:rsid w:val="00927752"/>
    <w:rsid w:val="009277C7"/>
    <w:rsid w:val="009278DE"/>
    <w:rsid w:val="00927A1D"/>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3F3C"/>
    <w:rsid w:val="00934181"/>
    <w:rsid w:val="0093427D"/>
    <w:rsid w:val="00934358"/>
    <w:rsid w:val="0093457F"/>
    <w:rsid w:val="0093460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A78"/>
    <w:rsid w:val="00935B52"/>
    <w:rsid w:val="00935B6A"/>
    <w:rsid w:val="00935D6E"/>
    <w:rsid w:val="00935D72"/>
    <w:rsid w:val="00935E80"/>
    <w:rsid w:val="00935EE6"/>
    <w:rsid w:val="00936085"/>
    <w:rsid w:val="009360F1"/>
    <w:rsid w:val="00936210"/>
    <w:rsid w:val="00936262"/>
    <w:rsid w:val="00936271"/>
    <w:rsid w:val="0093665C"/>
    <w:rsid w:val="009366E8"/>
    <w:rsid w:val="009366EC"/>
    <w:rsid w:val="00936746"/>
    <w:rsid w:val="00936820"/>
    <w:rsid w:val="009368B1"/>
    <w:rsid w:val="00936951"/>
    <w:rsid w:val="00936A90"/>
    <w:rsid w:val="00936AF1"/>
    <w:rsid w:val="00936E7E"/>
    <w:rsid w:val="009370A6"/>
    <w:rsid w:val="009370C5"/>
    <w:rsid w:val="0093721C"/>
    <w:rsid w:val="00937318"/>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01F"/>
    <w:rsid w:val="009412EB"/>
    <w:rsid w:val="0094148B"/>
    <w:rsid w:val="0094173F"/>
    <w:rsid w:val="00941A1C"/>
    <w:rsid w:val="00941A7D"/>
    <w:rsid w:val="00941B97"/>
    <w:rsid w:val="00941F23"/>
    <w:rsid w:val="0094212C"/>
    <w:rsid w:val="0094229B"/>
    <w:rsid w:val="0094229D"/>
    <w:rsid w:val="00942342"/>
    <w:rsid w:val="00942397"/>
    <w:rsid w:val="00942772"/>
    <w:rsid w:val="009429BB"/>
    <w:rsid w:val="00942BB8"/>
    <w:rsid w:val="00942DA4"/>
    <w:rsid w:val="00943256"/>
    <w:rsid w:val="00943336"/>
    <w:rsid w:val="0094335F"/>
    <w:rsid w:val="009434CC"/>
    <w:rsid w:val="009437A0"/>
    <w:rsid w:val="00943945"/>
    <w:rsid w:val="00943BD7"/>
    <w:rsid w:val="00943C79"/>
    <w:rsid w:val="00943D09"/>
    <w:rsid w:val="00944094"/>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A65"/>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A"/>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CF5"/>
    <w:rsid w:val="00954D7C"/>
    <w:rsid w:val="00954D8A"/>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D6D"/>
    <w:rsid w:val="00955EE7"/>
    <w:rsid w:val="00956031"/>
    <w:rsid w:val="00956101"/>
    <w:rsid w:val="00956346"/>
    <w:rsid w:val="00956359"/>
    <w:rsid w:val="0095670E"/>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E9A"/>
    <w:rsid w:val="00961F21"/>
    <w:rsid w:val="00962177"/>
    <w:rsid w:val="009621C2"/>
    <w:rsid w:val="009621FF"/>
    <w:rsid w:val="00962269"/>
    <w:rsid w:val="0096252C"/>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A4E"/>
    <w:rsid w:val="00963B06"/>
    <w:rsid w:val="00964046"/>
    <w:rsid w:val="009640C7"/>
    <w:rsid w:val="009640D4"/>
    <w:rsid w:val="00964518"/>
    <w:rsid w:val="009646AF"/>
    <w:rsid w:val="00964857"/>
    <w:rsid w:val="00964873"/>
    <w:rsid w:val="00964B17"/>
    <w:rsid w:val="00964C39"/>
    <w:rsid w:val="00964E3C"/>
    <w:rsid w:val="00964E69"/>
    <w:rsid w:val="00964EA5"/>
    <w:rsid w:val="00964F99"/>
    <w:rsid w:val="0096504D"/>
    <w:rsid w:val="0096527E"/>
    <w:rsid w:val="009654F0"/>
    <w:rsid w:val="00965540"/>
    <w:rsid w:val="0096574B"/>
    <w:rsid w:val="00965819"/>
    <w:rsid w:val="00965853"/>
    <w:rsid w:val="00965959"/>
    <w:rsid w:val="0096596F"/>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2CB"/>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2FA"/>
    <w:rsid w:val="00974462"/>
    <w:rsid w:val="009744FF"/>
    <w:rsid w:val="00974520"/>
    <w:rsid w:val="00974614"/>
    <w:rsid w:val="00974831"/>
    <w:rsid w:val="00974950"/>
    <w:rsid w:val="00974B79"/>
    <w:rsid w:val="00974C40"/>
    <w:rsid w:val="00974D6B"/>
    <w:rsid w:val="00974D74"/>
    <w:rsid w:val="00974E6C"/>
    <w:rsid w:val="00974EBD"/>
    <w:rsid w:val="009750C9"/>
    <w:rsid w:val="009750EC"/>
    <w:rsid w:val="009750F6"/>
    <w:rsid w:val="009751BA"/>
    <w:rsid w:val="0097525C"/>
    <w:rsid w:val="009752AA"/>
    <w:rsid w:val="0097535D"/>
    <w:rsid w:val="009754E0"/>
    <w:rsid w:val="00975502"/>
    <w:rsid w:val="00975859"/>
    <w:rsid w:val="00975C56"/>
    <w:rsid w:val="00975FAD"/>
    <w:rsid w:val="009763B4"/>
    <w:rsid w:val="0097645D"/>
    <w:rsid w:val="00976499"/>
    <w:rsid w:val="0097693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1"/>
    <w:rsid w:val="00980603"/>
    <w:rsid w:val="00980630"/>
    <w:rsid w:val="00980667"/>
    <w:rsid w:val="0098075B"/>
    <w:rsid w:val="00980765"/>
    <w:rsid w:val="009809DD"/>
    <w:rsid w:val="00980E25"/>
    <w:rsid w:val="00980F14"/>
    <w:rsid w:val="00981128"/>
    <w:rsid w:val="0098125B"/>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5DB"/>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484"/>
    <w:rsid w:val="009845FD"/>
    <w:rsid w:val="00984856"/>
    <w:rsid w:val="00984952"/>
    <w:rsid w:val="00984963"/>
    <w:rsid w:val="00984BED"/>
    <w:rsid w:val="00985011"/>
    <w:rsid w:val="0098501F"/>
    <w:rsid w:val="00985031"/>
    <w:rsid w:val="009850CB"/>
    <w:rsid w:val="0098511E"/>
    <w:rsid w:val="00985177"/>
    <w:rsid w:val="0098524E"/>
    <w:rsid w:val="009852B3"/>
    <w:rsid w:val="0098541D"/>
    <w:rsid w:val="009855DD"/>
    <w:rsid w:val="00985AFE"/>
    <w:rsid w:val="00985CA4"/>
    <w:rsid w:val="00985DA4"/>
    <w:rsid w:val="00986259"/>
    <w:rsid w:val="0098641E"/>
    <w:rsid w:val="0098642D"/>
    <w:rsid w:val="0098655D"/>
    <w:rsid w:val="00986637"/>
    <w:rsid w:val="00986700"/>
    <w:rsid w:val="00986956"/>
    <w:rsid w:val="00986BB4"/>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848"/>
    <w:rsid w:val="00991D2F"/>
    <w:rsid w:val="00991F19"/>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880"/>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976"/>
    <w:rsid w:val="009A0A98"/>
    <w:rsid w:val="009A0BEF"/>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9F3"/>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167"/>
    <w:rsid w:val="009A620D"/>
    <w:rsid w:val="009A62B5"/>
    <w:rsid w:val="009A6350"/>
    <w:rsid w:val="009A637B"/>
    <w:rsid w:val="009A63CC"/>
    <w:rsid w:val="009A6456"/>
    <w:rsid w:val="009A68BC"/>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1B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5B0"/>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8E6"/>
    <w:rsid w:val="009B793F"/>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2C9"/>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17"/>
    <w:rsid w:val="009D156D"/>
    <w:rsid w:val="009D16AF"/>
    <w:rsid w:val="009D182C"/>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3EF3"/>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17"/>
    <w:rsid w:val="009E33E9"/>
    <w:rsid w:val="009E33F4"/>
    <w:rsid w:val="009E35F6"/>
    <w:rsid w:val="009E3649"/>
    <w:rsid w:val="009E3672"/>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DB2"/>
    <w:rsid w:val="009E7FBA"/>
    <w:rsid w:val="009F0062"/>
    <w:rsid w:val="009F01D4"/>
    <w:rsid w:val="009F02A6"/>
    <w:rsid w:val="009F06E6"/>
    <w:rsid w:val="009F06F6"/>
    <w:rsid w:val="009F06FE"/>
    <w:rsid w:val="009F074E"/>
    <w:rsid w:val="009F0789"/>
    <w:rsid w:val="009F0A00"/>
    <w:rsid w:val="009F0C23"/>
    <w:rsid w:val="009F0C38"/>
    <w:rsid w:val="009F0CD1"/>
    <w:rsid w:val="009F0D42"/>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6CE"/>
    <w:rsid w:val="009F3963"/>
    <w:rsid w:val="009F3989"/>
    <w:rsid w:val="009F3A4B"/>
    <w:rsid w:val="009F418C"/>
    <w:rsid w:val="009F41E1"/>
    <w:rsid w:val="009F4375"/>
    <w:rsid w:val="009F4546"/>
    <w:rsid w:val="009F4652"/>
    <w:rsid w:val="009F4745"/>
    <w:rsid w:val="009F4771"/>
    <w:rsid w:val="009F4834"/>
    <w:rsid w:val="009F4CF9"/>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6A7B"/>
    <w:rsid w:val="009F7038"/>
    <w:rsid w:val="009F7074"/>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A37"/>
    <w:rsid w:val="00A00BBE"/>
    <w:rsid w:val="00A00DAD"/>
    <w:rsid w:val="00A01006"/>
    <w:rsid w:val="00A011C6"/>
    <w:rsid w:val="00A01AC8"/>
    <w:rsid w:val="00A01B9D"/>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D5"/>
    <w:rsid w:val="00A056E7"/>
    <w:rsid w:val="00A05A1F"/>
    <w:rsid w:val="00A05BA9"/>
    <w:rsid w:val="00A05DFF"/>
    <w:rsid w:val="00A05FF8"/>
    <w:rsid w:val="00A062A0"/>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4B7"/>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8DF"/>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9D8"/>
    <w:rsid w:val="00A14B5D"/>
    <w:rsid w:val="00A1505E"/>
    <w:rsid w:val="00A150E4"/>
    <w:rsid w:val="00A152DD"/>
    <w:rsid w:val="00A15328"/>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817"/>
    <w:rsid w:val="00A169B8"/>
    <w:rsid w:val="00A16A02"/>
    <w:rsid w:val="00A16CE1"/>
    <w:rsid w:val="00A16E98"/>
    <w:rsid w:val="00A16ED8"/>
    <w:rsid w:val="00A17057"/>
    <w:rsid w:val="00A1717F"/>
    <w:rsid w:val="00A172E0"/>
    <w:rsid w:val="00A17345"/>
    <w:rsid w:val="00A174C9"/>
    <w:rsid w:val="00A1751C"/>
    <w:rsid w:val="00A176FB"/>
    <w:rsid w:val="00A1788B"/>
    <w:rsid w:val="00A1789B"/>
    <w:rsid w:val="00A17B7C"/>
    <w:rsid w:val="00A17F4B"/>
    <w:rsid w:val="00A17FB8"/>
    <w:rsid w:val="00A20253"/>
    <w:rsid w:val="00A20440"/>
    <w:rsid w:val="00A2049C"/>
    <w:rsid w:val="00A205BF"/>
    <w:rsid w:val="00A205CA"/>
    <w:rsid w:val="00A20638"/>
    <w:rsid w:val="00A207AF"/>
    <w:rsid w:val="00A2092D"/>
    <w:rsid w:val="00A20B9B"/>
    <w:rsid w:val="00A20BC1"/>
    <w:rsid w:val="00A20C39"/>
    <w:rsid w:val="00A20CA2"/>
    <w:rsid w:val="00A20ED7"/>
    <w:rsid w:val="00A21016"/>
    <w:rsid w:val="00A2104B"/>
    <w:rsid w:val="00A210E9"/>
    <w:rsid w:val="00A210F3"/>
    <w:rsid w:val="00A2114F"/>
    <w:rsid w:val="00A218AE"/>
    <w:rsid w:val="00A218C5"/>
    <w:rsid w:val="00A21A9D"/>
    <w:rsid w:val="00A21AAA"/>
    <w:rsid w:val="00A21E4B"/>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762"/>
    <w:rsid w:val="00A2781C"/>
    <w:rsid w:val="00A27899"/>
    <w:rsid w:val="00A27F56"/>
    <w:rsid w:val="00A303D2"/>
    <w:rsid w:val="00A306E6"/>
    <w:rsid w:val="00A3072C"/>
    <w:rsid w:val="00A30815"/>
    <w:rsid w:val="00A30837"/>
    <w:rsid w:val="00A3087E"/>
    <w:rsid w:val="00A309FC"/>
    <w:rsid w:val="00A30BAE"/>
    <w:rsid w:val="00A30C69"/>
    <w:rsid w:val="00A30CE4"/>
    <w:rsid w:val="00A30CFD"/>
    <w:rsid w:val="00A30D63"/>
    <w:rsid w:val="00A311D9"/>
    <w:rsid w:val="00A313D0"/>
    <w:rsid w:val="00A31448"/>
    <w:rsid w:val="00A314A9"/>
    <w:rsid w:val="00A3154B"/>
    <w:rsid w:val="00A31591"/>
    <w:rsid w:val="00A3170C"/>
    <w:rsid w:val="00A31931"/>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0AC"/>
    <w:rsid w:val="00A4216E"/>
    <w:rsid w:val="00A422BE"/>
    <w:rsid w:val="00A42659"/>
    <w:rsid w:val="00A42721"/>
    <w:rsid w:val="00A427E5"/>
    <w:rsid w:val="00A42897"/>
    <w:rsid w:val="00A42937"/>
    <w:rsid w:val="00A429DE"/>
    <w:rsid w:val="00A42B36"/>
    <w:rsid w:val="00A42B8D"/>
    <w:rsid w:val="00A42D52"/>
    <w:rsid w:val="00A431EF"/>
    <w:rsid w:val="00A4337D"/>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65C"/>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0A"/>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5D0"/>
    <w:rsid w:val="00A529B2"/>
    <w:rsid w:val="00A52C29"/>
    <w:rsid w:val="00A52D1E"/>
    <w:rsid w:val="00A52DE9"/>
    <w:rsid w:val="00A52EF2"/>
    <w:rsid w:val="00A53118"/>
    <w:rsid w:val="00A53123"/>
    <w:rsid w:val="00A531B6"/>
    <w:rsid w:val="00A53696"/>
    <w:rsid w:val="00A53766"/>
    <w:rsid w:val="00A53894"/>
    <w:rsid w:val="00A539C9"/>
    <w:rsid w:val="00A539EC"/>
    <w:rsid w:val="00A53A4F"/>
    <w:rsid w:val="00A53A6D"/>
    <w:rsid w:val="00A53CF5"/>
    <w:rsid w:val="00A53EA7"/>
    <w:rsid w:val="00A53FA7"/>
    <w:rsid w:val="00A540C8"/>
    <w:rsid w:val="00A54208"/>
    <w:rsid w:val="00A542F3"/>
    <w:rsid w:val="00A54351"/>
    <w:rsid w:val="00A54398"/>
    <w:rsid w:val="00A544BF"/>
    <w:rsid w:val="00A54850"/>
    <w:rsid w:val="00A548F0"/>
    <w:rsid w:val="00A54A12"/>
    <w:rsid w:val="00A54A90"/>
    <w:rsid w:val="00A54B9B"/>
    <w:rsid w:val="00A54C35"/>
    <w:rsid w:val="00A54CCA"/>
    <w:rsid w:val="00A54D16"/>
    <w:rsid w:val="00A55511"/>
    <w:rsid w:val="00A55577"/>
    <w:rsid w:val="00A5579B"/>
    <w:rsid w:val="00A55877"/>
    <w:rsid w:val="00A55AD7"/>
    <w:rsid w:val="00A55BB7"/>
    <w:rsid w:val="00A55BB9"/>
    <w:rsid w:val="00A55CC0"/>
    <w:rsid w:val="00A55CCE"/>
    <w:rsid w:val="00A55D60"/>
    <w:rsid w:val="00A55E58"/>
    <w:rsid w:val="00A55E76"/>
    <w:rsid w:val="00A5637C"/>
    <w:rsid w:val="00A56735"/>
    <w:rsid w:val="00A568F5"/>
    <w:rsid w:val="00A5696D"/>
    <w:rsid w:val="00A56A21"/>
    <w:rsid w:val="00A56B45"/>
    <w:rsid w:val="00A56B8E"/>
    <w:rsid w:val="00A56C2C"/>
    <w:rsid w:val="00A56EAF"/>
    <w:rsid w:val="00A570E9"/>
    <w:rsid w:val="00A57311"/>
    <w:rsid w:val="00A57330"/>
    <w:rsid w:val="00A57598"/>
    <w:rsid w:val="00A5772D"/>
    <w:rsid w:val="00A578E0"/>
    <w:rsid w:val="00A5795E"/>
    <w:rsid w:val="00A57B21"/>
    <w:rsid w:val="00A57C08"/>
    <w:rsid w:val="00A57F96"/>
    <w:rsid w:val="00A60045"/>
    <w:rsid w:val="00A6007C"/>
    <w:rsid w:val="00A60278"/>
    <w:rsid w:val="00A60380"/>
    <w:rsid w:val="00A6056E"/>
    <w:rsid w:val="00A60640"/>
    <w:rsid w:val="00A607D4"/>
    <w:rsid w:val="00A6098D"/>
    <w:rsid w:val="00A609DC"/>
    <w:rsid w:val="00A60A75"/>
    <w:rsid w:val="00A60D36"/>
    <w:rsid w:val="00A60D44"/>
    <w:rsid w:val="00A60DA8"/>
    <w:rsid w:val="00A60F1D"/>
    <w:rsid w:val="00A613E0"/>
    <w:rsid w:val="00A61574"/>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ACC"/>
    <w:rsid w:val="00A66C20"/>
    <w:rsid w:val="00A66C7C"/>
    <w:rsid w:val="00A670A8"/>
    <w:rsid w:val="00A67230"/>
    <w:rsid w:val="00A6724C"/>
    <w:rsid w:val="00A673F1"/>
    <w:rsid w:val="00A677C1"/>
    <w:rsid w:val="00A6781A"/>
    <w:rsid w:val="00A67A8E"/>
    <w:rsid w:val="00A67AC6"/>
    <w:rsid w:val="00A67AFC"/>
    <w:rsid w:val="00A67E4D"/>
    <w:rsid w:val="00A70027"/>
    <w:rsid w:val="00A70270"/>
    <w:rsid w:val="00A70374"/>
    <w:rsid w:val="00A7047D"/>
    <w:rsid w:val="00A705BB"/>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64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8A9"/>
    <w:rsid w:val="00A779E8"/>
    <w:rsid w:val="00A77C0E"/>
    <w:rsid w:val="00A77D83"/>
    <w:rsid w:val="00A77E94"/>
    <w:rsid w:val="00A77F9C"/>
    <w:rsid w:val="00A77FEE"/>
    <w:rsid w:val="00A803C8"/>
    <w:rsid w:val="00A80402"/>
    <w:rsid w:val="00A80487"/>
    <w:rsid w:val="00A806D6"/>
    <w:rsid w:val="00A80762"/>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05C"/>
    <w:rsid w:val="00A8513A"/>
    <w:rsid w:val="00A8523D"/>
    <w:rsid w:val="00A8531F"/>
    <w:rsid w:val="00A85389"/>
    <w:rsid w:val="00A85399"/>
    <w:rsid w:val="00A853DF"/>
    <w:rsid w:val="00A854DB"/>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C2"/>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3E9B"/>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562"/>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0EF5"/>
    <w:rsid w:val="00AA118C"/>
    <w:rsid w:val="00AA158B"/>
    <w:rsid w:val="00AA1A1D"/>
    <w:rsid w:val="00AA1A66"/>
    <w:rsid w:val="00AA1D12"/>
    <w:rsid w:val="00AA1EC0"/>
    <w:rsid w:val="00AA1EEC"/>
    <w:rsid w:val="00AA2061"/>
    <w:rsid w:val="00AA210C"/>
    <w:rsid w:val="00AA216C"/>
    <w:rsid w:val="00AA21B0"/>
    <w:rsid w:val="00AA2587"/>
    <w:rsid w:val="00AA29F2"/>
    <w:rsid w:val="00AA2C36"/>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3D4"/>
    <w:rsid w:val="00AA5584"/>
    <w:rsid w:val="00AA5887"/>
    <w:rsid w:val="00AA5960"/>
    <w:rsid w:val="00AA5C65"/>
    <w:rsid w:val="00AA5C8F"/>
    <w:rsid w:val="00AA5CCB"/>
    <w:rsid w:val="00AA5EB7"/>
    <w:rsid w:val="00AA6026"/>
    <w:rsid w:val="00AA6206"/>
    <w:rsid w:val="00AA630A"/>
    <w:rsid w:val="00AA69EF"/>
    <w:rsid w:val="00AA6B64"/>
    <w:rsid w:val="00AA6E09"/>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CF1"/>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4F2B"/>
    <w:rsid w:val="00AB4F50"/>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B1B"/>
    <w:rsid w:val="00AB6CC0"/>
    <w:rsid w:val="00AB6D52"/>
    <w:rsid w:val="00AB6D62"/>
    <w:rsid w:val="00AB6DB2"/>
    <w:rsid w:val="00AB6DDD"/>
    <w:rsid w:val="00AB6E20"/>
    <w:rsid w:val="00AB6F92"/>
    <w:rsid w:val="00AB7134"/>
    <w:rsid w:val="00AB724D"/>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A36"/>
    <w:rsid w:val="00AC1C2C"/>
    <w:rsid w:val="00AC1D51"/>
    <w:rsid w:val="00AC2322"/>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4AA"/>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08C"/>
    <w:rsid w:val="00AC7142"/>
    <w:rsid w:val="00AC731E"/>
    <w:rsid w:val="00AC768B"/>
    <w:rsid w:val="00AC786C"/>
    <w:rsid w:val="00AC7B8E"/>
    <w:rsid w:val="00AC7CCC"/>
    <w:rsid w:val="00AC7E94"/>
    <w:rsid w:val="00AD00D7"/>
    <w:rsid w:val="00AD0280"/>
    <w:rsid w:val="00AD038E"/>
    <w:rsid w:val="00AD06CA"/>
    <w:rsid w:val="00AD09B4"/>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1FF"/>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666"/>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384"/>
    <w:rsid w:val="00AE0D23"/>
    <w:rsid w:val="00AE0E65"/>
    <w:rsid w:val="00AE0E9E"/>
    <w:rsid w:val="00AE11DE"/>
    <w:rsid w:val="00AE12FE"/>
    <w:rsid w:val="00AE1418"/>
    <w:rsid w:val="00AE14B7"/>
    <w:rsid w:val="00AE183B"/>
    <w:rsid w:val="00AE1A7F"/>
    <w:rsid w:val="00AE1F36"/>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39B"/>
    <w:rsid w:val="00AE43B5"/>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44"/>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10"/>
    <w:rsid w:val="00AF4648"/>
    <w:rsid w:val="00AF49B1"/>
    <w:rsid w:val="00AF4C54"/>
    <w:rsid w:val="00AF5021"/>
    <w:rsid w:val="00AF5088"/>
    <w:rsid w:val="00AF5151"/>
    <w:rsid w:val="00AF5178"/>
    <w:rsid w:val="00AF5193"/>
    <w:rsid w:val="00AF5363"/>
    <w:rsid w:val="00AF5423"/>
    <w:rsid w:val="00AF5737"/>
    <w:rsid w:val="00AF5A50"/>
    <w:rsid w:val="00AF5D99"/>
    <w:rsid w:val="00AF5E7D"/>
    <w:rsid w:val="00AF5F78"/>
    <w:rsid w:val="00AF6066"/>
    <w:rsid w:val="00AF63A9"/>
    <w:rsid w:val="00AF6591"/>
    <w:rsid w:val="00AF65AB"/>
    <w:rsid w:val="00AF66A8"/>
    <w:rsid w:val="00AF66F1"/>
    <w:rsid w:val="00AF681F"/>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48"/>
    <w:rsid w:val="00B01CC2"/>
    <w:rsid w:val="00B01F0D"/>
    <w:rsid w:val="00B02014"/>
    <w:rsid w:val="00B02023"/>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2FA5"/>
    <w:rsid w:val="00B030E1"/>
    <w:rsid w:val="00B03101"/>
    <w:rsid w:val="00B0323E"/>
    <w:rsid w:val="00B033BA"/>
    <w:rsid w:val="00B033E3"/>
    <w:rsid w:val="00B03793"/>
    <w:rsid w:val="00B0380D"/>
    <w:rsid w:val="00B039CE"/>
    <w:rsid w:val="00B03BEA"/>
    <w:rsid w:val="00B03D26"/>
    <w:rsid w:val="00B03D96"/>
    <w:rsid w:val="00B03E54"/>
    <w:rsid w:val="00B03E82"/>
    <w:rsid w:val="00B040D7"/>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3D"/>
    <w:rsid w:val="00B06D40"/>
    <w:rsid w:val="00B06FE8"/>
    <w:rsid w:val="00B074AA"/>
    <w:rsid w:val="00B075EC"/>
    <w:rsid w:val="00B076FE"/>
    <w:rsid w:val="00B077AF"/>
    <w:rsid w:val="00B07940"/>
    <w:rsid w:val="00B07CBE"/>
    <w:rsid w:val="00B07E76"/>
    <w:rsid w:val="00B07F35"/>
    <w:rsid w:val="00B10089"/>
    <w:rsid w:val="00B1093D"/>
    <w:rsid w:val="00B10BB2"/>
    <w:rsid w:val="00B10BD1"/>
    <w:rsid w:val="00B10E06"/>
    <w:rsid w:val="00B10E99"/>
    <w:rsid w:val="00B10FC2"/>
    <w:rsid w:val="00B11010"/>
    <w:rsid w:val="00B111BF"/>
    <w:rsid w:val="00B113D5"/>
    <w:rsid w:val="00B11407"/>
    <w:rsid w:val="00B114C4"/>
    <w:rsid w:val="00B115A1"/>
    <w:rsid w:val="00B11882"/>
    <w:rsid w:val="00B118D4"/>
    <w:rsid w:val="00B11967"/>
    <w:rsid w:val="00B11B9C"/>
    <w:rsid w:val="00B11CCC"/>
    <w:rsid w:val="00B11E29"/>
    <w:rsid w:val="00B11E41"/>
    <w:rsid w:val="00B11EA9"/>
    <w:rsid w:val="00B12139"/>
    <w:rsid w:val="00B12440"/>
    <w:rsid w:val="00B12444"/>
    <w:rsid w:val="00B12812"/>
    <w:rsid w:val="00B12A6D"/>
    <w:rsid w:val="00B12B23"/>
    <w:rsid w:val="00B12BC4"/>
    <w:rsid w:val="00B12F10"/>
    <w:rsid w:val="00B12F31"/>
    <w:rsid w:val="00B12F78"/>
    <w:rsid w:val="00B13492"/>
    <w:rsid w:val="00B137BE"/>
    <w:rsid w:val="00B137D3"/>
    <w:rsid w:val="00B1388A"/>
    <w:rsid w:val="00B138EA"/>
    <w:rsid w:val="00B13B8E"/>
    <w:rsid w:val="00B13D04"/>
    <w:rsid w:val="00B13EAA"/>
    <w:rsid w:val="00B13F1F"/>
    <w:rsid w:val="00B13F80"/>
    <w:rsid w:val="00B1400C"/>
    <w:rsid w:val="00B1473E"/>
    <w:rsid w:val="00B147CC"/>
    <w:rsid w:val="00B1489F"/>
    <w:rsid w:val="00B149BD"/>
    <w:rsid w:val="00B14BD5"/>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E94"/>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43B"/>
    <w:rsid w:val="00B24689"/>
    <w:rsid w:val="00B24726"/>
    <w:rsid w:val="00B24850"/>
    <w:rsid w:val="00B248D8"/>
    <w:rsid w:val="00B24962"/>
    <w:rsid w:val="00B2498B"/>
    <w:rsid w:val="00B24A2F"/>
    <w:rsid w:val="00B24AC4"/>
    <w:rsid w:val="00B24D28"/>
    <w:rsid w:val="00B24F47"/>
    <w:rsid w:val="00B24F49"/>
    <w:rsid w:val="00B25091"/>
    <w:rsid w:val="00B25115"/>
    <w:rsid w:val="00B251AE"/>
    <w:rsid w:val="00B2530C"/>
    <w:rsid w:val="00B2544A"/>
    <w:rsid w:val="00B254EC"/>
    <w:rsid w:val="00B25585"/>
    <w:rsid w:val="00B2579A"/>
    <w:rsid w:val="00B25889"/>
    <w:rsid w:val="00B25A70"/>
    <w:rsid w:val="00B25BD8"/>
    <w:rsid w:val="00B25E1D"/>
    <w:rsid w:val="00B25E7B"/>
    <w:rsid w:val="00B25F9A"/>
    <w:rsid w:val="00B2613A"/>
    <w:rsid w:val="00B261A7"/>
    <w:rsid w:val="00B26526"/>
    <w:rsid w:val="00B2672B"/>
    <w:rsid w:val="00B26974"/>
    <w:rsid w:val="00B2699C"/>
    <w:rsid w:val="00B269A9"/>
    <w:rsid w:val="00B269CE"/>
    <w:rsid w:val="00B26A82"/>
    <w:rsid w:val="00B26AD4"/>
    <w:rsid w:val="00B26B4E"/>
    <w:rsid w:val="00B26B9B"/>
    <w:rsid w:val="00B26EB3"/>
    <w:rsid w:val="00B26F51"/>
    <w:rsid w:val="00B2704E"/>
    <w:rsid w:val="00B274CC"/>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B20"/>
    <w:rsid w:val="00B34CFD"/>
    <w:rsid w:val="00B3511C"/>
    <w:rsid w:val="00B35258"/>
    <w:rsid w:val="00B3539A"/>
    <w:rsid w:val="00B354E6"/>
    <w:rsid w:val="00B35691"/>
    <w:rsid w:val="00B3585E"/>
    <w:rsid w:val="00B359C6"/>
    <w:rsid w:val="00B35AAB"/>
    <w:rsid w:val="00B35AAC"/>
    <w:rsid w:val="00B35B35"/>
    <w:rsid w:val="00B35B6D"/>
    <w:rsid w:val="00B35B9D"/>
    <w:rsid w:val="00B35C37"/>
    <w:rsid w:val="00B35CB3"/>
    <w:rsid w:val="00B35F7A"/>
    <w:rsid w:val="00B35F8E"/>
    <w:rsid w:val="00B360BF"/>
    <w:rsid w:val="00B363F6"/>
    <w:rsid w:val="00B364C2"/>
    <w:rsid w:val="00B3659E"/>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C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39B"/>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2C3"/>
    <w:rsid w:val="00B4557F"/>
    <w:rsid w:val="00B45589"/>
    <w:rsid w:val="00B4593B"/>
    <w:rsid w:val="00B45A61"/>
    <w:rsid w:val="00B45E03"/>
    <w:rsid w:val="00B45F93"/>
    <w:rsid w:val="00B462D6"/>
    <w:rsid w:val="00B463DB"/>
    <w:rsid w:val="00B464BA"/>
    <w:rsid w:val="00B46657"/>
    <w:rsid w:val="00B466BA"/>
    <w:rsid w:val="00B46748"/>
    <w:rsid w:val="00B469BE"/>
    <w:rsid w:val="00B469C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3B"/>
    <w:rsid w:val="00B51255"/>
    <w:rsid w:val="00B51296"/>
    <w:rsid w:val="00B51420"/>
    <w:rsid w:val="00B51526"/>
    <w:rsid w:val="00B518F3"/>
    <w:rsid w:val="00B519A4"/>
    <w:rsid w:val="00B51A40"/>
    <w:rsid w:val="00B51D13"/>
    <w:rsid w:val="00B52260"/>
    <w:rsid w:val="00B52559"/>
    <w:rsid w:val="00B52624"/>
    <w:rsid w:val="00B52646"/>
    <w:rsid w:val="00B527A4"/>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704"/>
    <w:rsid w:val="00B558C7"/>
    <w:rsid w:val="00B55ACA"/>
    <w:rsid w:val="00B55CB7"/>
    <w:rsid w:val="00B55FBC"/>
    <w:rsid w:val="00B5612F"/>
    <w:rsid w:val="00B561D5"/>
    <w:rsid w:val="00B56204"/>
    <w:rsid w:val="00B563B7"/>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D1E"/>
    <w:rsid w:val="00B61E56"/>
    <w:rsid w:val="00B61F70"/>
    <w:rsid w:val="00B620E1"/>
    <w:rsid w:val="00B62201"/>
    <w:rsid w:val="00B6236B"/>
    <w:rsid w:val="00B6237B"/>
    <w:rsid w:val="00B627D9"/>
    <w:rsid w:val="00B62A18"/>
    <w:rsid w:val="00B62FF6"/>
    <w:rsid w:val="00B63041"/>
    <w:rsid w:val="00B63258"/>
    <w:rsid w:val="00B6325D"/>
    <w:rsid w:val="00B6350C"/>
    <w:rsid w:val="00B6379A"/>
    <w:rsid w:val="00B63870"/>
    <w:rsid w:val="00B6394B"/>
    <w:rsid w:val="00B639F5"/>
    <w:rsid w:val="00B63B39"/>
    <w:rsid w:val="00B63DE9"/>
    <w:rsid w:val="00B640A6"/>
    <w:rsid w:val="00B640AB"/>
    <w:rsid w:val="00B641F9"/>
    <w:rsid w:val="00B64398"/>
    <w:rsid w:val="00B64484"/>
    <w:rsid w:val="00B645EE"/>
    <w:rsid w:val="00B645F8"/>
    <w:rsid w:val="00B64649"/>
    <w:rsid w:val="00B646A6"/>
    <w:rsid w:val="00B64935"/>
    <w:rsid w:val="00B64C74"/>
    <w:rsid w:val="00B64F00"/>
    <w:rsid w:val="00B64FC1"/>
    <w:rsid w:val="00B652B0"/>
    <w:rsid w:val="00B652C6"/>
    <w:rsid w:val="00B65339"/>
    <w:rsid w:val="00B65379"/>
    <w:rsid w:val="00B65488"/>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1CCF"/>
    <w:rsid w:val="00B71E08"/>
    <w:rsid w:val="00B72184"/>
    <w:rsid w:val="00B7221B"/>
    <w:rsid w:val="00B72276"/>
    <w:rsid w:val="00B723FB"/>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1F3"/>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AD"/>
    <w:rsid w:val="00B774CC"/>
    <w:rsid w:val="00B77502"/>
    <w:rsid w:val="00B77675"/>
    <w:rsid w:val="00B7772E"/>
    <w:rsid w:val="00B777DE"/>
    <w:rsid w:val="00B7798D"/>
    <w:rsid w:val="00B77A5A"/>
    <w:rsid w:val="00B77D7E"/>
    <w:rsid w:val="00B77D8A"/>
    <w:rsid w:val="00B80261"/>
    <w:rsid w:val="00B80276"/>
    <w:rsid w:val="00B80396"/>
    <w:rsid w:val="00B803E9"/>
    <w:rsid w:val="00B803F3"/>
    <w:rsid w:val="00B80460"/>
    <w:rsid w:val="00B8053A"/>
    <w:rsid w:val="00B8053B"/>
    <w:rsid w:val="00B80571"/>
    <w:rsid w:val="00B8063E"/>
    <w:rsid w:val="00B80733"/>
    <w:rsid w:val="00B80795"/>
    <w:rsid w:val="00B80B77"/>
    <w:rsid w:val="00B80B99"/>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A6D"/>
    <w:rsid w:val="00B86BDC"/>
    <w:rsid w:val="00B86CA2"/>
    <w:rsid w:val="00B86CA5"/>
    <w:rsid w:val="00B86E29"/>
    <w:rsid w:val="00B87094"/>
    <w:rsid w:val="00B872AE"/>
    <w:rsid w:val="00B873C8"/>
    <w:rsid w:val="00B874FB"/>
    <w:rsid w:val="00B87548"/>
    <w:rsid w:val="00B8769E"/>
    <w:rsid w:val="00B876C8"/>
    <w:rsid w:val="00B878AE"/>
    <w:rsid w:val="00B87B48"/>
    <w:rsid w:val="00B87C19"/>
    <w:rsid w:val="00B87CA2"/>
    <w:rsid w:val="00B87F82"/>
    <w:rsid w:val="00B901BE"/>
    <w:rsid w:val="00B90C98"/>
    <w:rsid w:val="00B90DC8"/>
    <w:rsid w:val="00B91356"/>
    <w:rsid w:val="00B91443"/>
    <w:rsid w:val="00B914A0"/>
    <w:rsid w:val="00B91657"/>
    <w:rsid w:val="00B91A51"/>
    <w:rsid w:val="00B91E0F"/>
    <w:rsid w:val="00B91ED0"/>
    <w:rsid w:val="00B91EEA"/>
    <w:rsid w:val="00B92518"/>
    <w:rsid w:val="00B926E0"/>
    <w:rsid w:val="00B9270E"/>
    <w:rsid w:val="00B92799"/>
    <w:rsid w:val="00B928B6"/>
    <w:rsid w:val="00B92A6E"/>
    <w:rsid w:val="00B92BF1"/>
    <w:rsid w:val="00B92DE1"/>
    <w:rsid w:val="00B92EFE"/>
    <w:rsid w:val="00B93325"/>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151"/>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6C3"/>
    <w:rsid w:val="00B9671E"/>
    <w:rsid w:val="00B96798"/>
    <w:rsid w:val="00B969D6"/>
    <w:rsid w:val="00B96ABF"/>
    <w:rsid w:val="00B96CBF"/>
    <w:rsid w:val="00B96CF0"/>
    <w:rsid w:val="00B96DA2"/>
    <w:rsid w:val="00B96DC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11B"/>
    <w:rsid w:val="00BA270E"/>
    <w:rsid w:val="00BA2729"/>
    <w:rsid w:val="00BA283C"/>
    <w:rsid w:val="00BA299E"/>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48"/>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03"/>
    <w:rsid w:val="00BB093A"/>
    <w:rsid w:val="00BB0B3E"/>
    <w:rsid w:val="00BB0C7B"/>
    <w:rsid w:val="00BB0D75"/>
    <w:rsid w:val="00BB0E29"/>
    <w:rsid w:val="00BB0F85"/>
    <w:rsid w:val="00BB11FE"/>
    <w:rsid w:val="00BB12DF"/>
    <w:rsid w:val="00BB14A9"/>
    <w:rsid w:val="00BB187E"/>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C93"/>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E"/>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8D"/>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0E"/>
    <w:rsid w:val="00BC2C7A"/>
    <w:rsid w:val="00BC2D1E"/>
    <w:rsid w:val="00BC2D96"/>
    <w:rsid w:val="00BC2EB7"/>
    <w:rsid w:val="00BC2F45"/>
    <w:rsid w:val="00BC321B"/>
    <w:rsid w:val="00BC32E0"/>
    <w:rsid w:val="00BC344E"/>
    <w:rsid w:val="00BC3562"/>
    <w:rsid w:val="00BC357D"/>
    <w:rsid w:val="00BC376D"/>
    <w:rsid w:val="00BC38B8"/>
    <w:rsid w:val="00BC39E0"/>
    <w:rsid w:val="00BC3CDA"/>
    <w:rsid w:val="00BC3CF8"/>
    <w:rsid w:val="00BC3E21"/>
    <w:rsid w:val="00BC3E76"/>
    <w:rsid w:val="00BC3FE8"/>
    <w:rsid w:val="00BC41CF"/>
    <w:rsid w:val="00BC42CB"/>
    <w:rsid w:val="00BC4521"/>
    <w:rsid w:val="00BC45A8"/>
    <w:rsid w:val="00BC4672"/>
    <w:rsid w:val="00BC492F"/>
    <w:rsid w:val="00BC499E"/>
    <w:rsid w:val="00BC4A24"/>
    <w:rsid w:val="00BC51D1"/>
    <w:rsid w:val="00BC528A"/>
    <w:rsid w:val="00BC52E2"/>
    <w:rsid w:val="00BC53DD"/>
    <w:rsid w:val="00BC54F7"/>
    <w:rsid w:val="00BC563A"/>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2C3"/>
    <w:rsid w:val="00BC7659"/>
    <w:rsid w:val="00BC77C9"/>
    <w:rsid w:val="00BC7A00"/>
    <w:rsid w:val="00BC7A42"/>
    <w:rsid w:val="00BD013E"/>
    <w:rsid w:val="00BD0540"/>
    <w:rsid w:val="00BD082C"/>
    <w:rsid w:val="00BD09A3"/>
    <w:rsid w:val="00BD0F6C"/>
    <w:rsid w:val="00BD0FC4"/>
    <w:rsid w:val="00BD0FEA"/>
    <w:rsid w:val="00BD12C8"/>
    <w:rsid w:val="00BD140B"/>
    <w:rsid w:val="00BD1629"/>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98"/>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E0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2FD9"/>
    <w:rsid w:val="00BF309F"/>
    <w:rsid w:val="00BF312A"/>
    <w:rsid w:val="00BF31CB"/>
    <w:rsid w:val="00BF326A"/>
    <w:rsid w:val="00BF32D6"/>
    <w:rsid w:val="00BF336A"/>
    <w:rsid w:val="00BF33B8"/>
    <w:rsid w:val="00BF357B"/>
    <w:rsid w:val="00BF37FC"/>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6A8"/>
    <w:rsid w:val="00BF56C9"/>
    <w:rsid w:val="00BF5C2F"/>
    <w:rsid w:val="00BF5C7A"/>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51"/>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0A"/>
    <w:rsid w:val="00C01BD8"/>
    <w:rsid w:val="00C01BEB"/>
    <w:rsid w:val="00C01DA4"/>
    <w:rsid w:val="00C01E9B"/>
    <w:rsid w:val="00C01EF5"/>
    <w:rsid w:val="00C02026"/>
    <w:rsid w:val="00C02044"/>
    <w:rsid w:val="00C02192"/>
    <w:rsid w:val="00C021D6"/>
    <w:rsid w:val="00C0220B"/>
    <w:rsid w:val="00C02360"/>
    <w:rsid w:val="00C023FA"/>
    <w:rsid w:val="00C02734"/>
    <w:rsid w:val="00C0281A"/>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7E"/>
    <w:rsid w:val="00C041E5"/>
    <w:rsid w:val="00C04520"/>
    <w:rsid w:val="00C04765"/>
    <w:rsid w:val="00C04AA5"/>
    <w:rsid w:val="00C04D1E"/>
    <w:rsid w:val="00C04FA0"/>
    <w:rsid w:val="00C05094"/>
    <w:rsid w:val="00C05166"/>
    <w:rsid w:val="00C05470"/>
    <w:rsid w:val="00C0556D"/>
    <w:rsid w:val="00C057E0"/>
    <w:rsid w:val="00C057FF"/>
    <w:rsid w:val="00C05863"/>
    <w:rsid w:val="00C05A4C"/>
    <w:rsid w:val="00C05C20"/>
    <w:rsid w:val="00C05C62"/>
    <w:rsid w:val="00C05C90"/>
    <w:rsid w:val="00C05D07"/>
    <w:rsid w:val="00C05F5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BE7"/>
    <w:rsid w:val="00C07CE8"/>
    <w:rsid w:val="00C07D3E"/>
    <w:rsid w:val="00C07EAC"/>
    <w:rsid w:val="00C07F4F"/>
    <w:rsid w:val="00C10249"/>
    <w:rsid w:val="00C10333"/>
    <w:rsid w:val="00C104CD"/>
    <w:rsid w:val="00C10599"/>
    <w:rsid w:val="00C106DF"/>
    <w:rsid w:val="00C10896"/>
    <w:rsid w:val="00C10B02"/>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743"/>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D35"/>
    <w:rsid w:val="00C13F22"/>
    <w:rsid w:val="00C13F33"/>
    <w:rsid w:val="00C140FE"/>
    <w:rsid w:val="00C1423E"/>
    <w:rsid w:val="00C14351"/>
    <w:rsid w:val="00C14384"/>
    <w:rsid w:val="00C145DE"/>
    <w:rsid w:val="00C14DC5"/>
    <w:rsid w:val="00C14E12"/>
    <w:rsid w:val="00C14EEC"/>
    <w:rsid w:val="00C14F8D"/>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10"/>
    <w:rsid w:val="00C16B29"/>
    <w:rsid w:val="00C17099"/>
    <w:rsid w:val="00C1725C"/>
    <w:rsid w:val="00C1733B"/>
    <w:rsid w:val="00C1741D"/>
    <w:rsid w:val="00C174EC"/>
    <w:rsid w:val="00C17593"/>
    <w:rsid w:val="00C178DE"/>
    <w:rsid w:val="00C17A3D"/>
    <w:rsid w:val="00C17C9C"/>
    <w:rsid w:val="00C17D7E"/>
    <w:rsid w:val="00C17D89"/>
    <w:rsid w:val="00C17E90"/>
    <w:rsid w:val="00C20073"/>
    <w:rsid w:val="00C2022B"/>
    <w:rsid w:val="00C202D5"/>
    <w:rsid w:val="00C20415"/>
    <w:rsid w:val="00C2064D"/>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082"/>
    <w:rsid w:val="00C230F1"/>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3FA"/>
    <w:rsid w:val="00C2544D"/>
    <w:rsid w:val="00C2589B"/>
    <w:rsid w:val="00C25CF8"/>
    <w:rsid w:val="00C25D3A"/>
    <w:rsid w:val="00C25DA6"/>
    <w:rsid w:val="00C25E82"/>
    <w:rsid w:val="00C262E7"/>
    <w:rsid w:val="00C263AE"/>
    <w:rsid w:val="00C263D3"/>
    <w:rsid w:val="00C264AD"/>
    <w:rsid w:val="00C26546"/>
    <w:rsid w:val="00C2669D"/>
    <w:rsid w:val="00C267E4"/>
    <w:rsid w:val="00C26871"/>
    <w:rsid w:val="00C2695A"/>
    <w:rsid w:val="00C26AE1"/>
    <w:rsid w:val="00C26E4E"/>
    <w:rsid w:val="00C26FE5"/>
    <w:rsid w:val="00C27153"/>
    <w:rsid w:val="00C273C5"/>
    <w:rsid w:val="00C274BE"/>
    <w:rsid w:val="00C275A3"/>
    <w:rsid w:val="00C277BF"/>
    <w:rsid w:val="00C27954"/>
    <w:rsid w:val="00C27B46"/>
    <w:rsid w:val="00C27C68"/>
    <w:rsid w:val="00C27F9B"/>
    <w:rsid w:val="00C300F1"/>
    <w:rsid w:val="00C3010B"/>
    <w:rsid w:val="00C303A7"/>
    <w:rsid w:val="00C3045A"/>
    <w:rsid w:val="00C3057B"/>
    <w:rsid w:val="00C30585"/>
    <w:rsid w:val="00C30691"/>
    <w:rsid w:val="00C307FA"/>
    <w:rsid w:val="00C30820"/>
    <w:rsid w:val="00C30833"/>
    <w:rsid w:val="00C308F8"/>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4F9"/>
    <w:rsid w:val="00C326AB"/>
    <w:rsid w:val="00C32B2C"/>
    <w:rsid w:val="00C32BB7"/>
    <w:rsid w:val="00C32C30"/>
    <w:rsid w:val="00C3303F"/>
    <w:rsid w:val="00C330F7"/>
    <w:rsid w:val="00C3317F"/>
    <w:rsid w:val="00C33416"/>
    <w:rsid w:val="00C339DE"/>
    <w:rsid w:val="00C33AA7"/>
    <w:rsid w:val="00C33BA0"/>
    <w:rsid w:val="00C33BCD"/>
    <w:rsid w:val="00C33CE8"/>
    <w:rsid w:val="00C33DCE"/>
    <w:rsid w:val="00C34345"/>
    <w:rsid w:val="00C34512"/>
    <w:rsid w:val="00C3463A"/>
    <w:rsid w:val="00C346BB"/>
    <w:rsid w:val="00C346C1"/>
    <w:rsid w:val="00C34977"/>
    <w:rsid w:val="00C34B61"/>
    <w:rsid w:val="00C34C05"/>
    <w:rsid w:val="00C34DD2"/>
    <w:rsid w:val="00C350BD"/>
    <w:rsid w:val="00C35568"/>
    <w:rsid w:val="00C3566B"/>
    <w:rsid w:val="00C35A42"/>
    <w:rsid w:val="00C35B23"/>
    <w:rsid w:val="00C35D4F"/>
    <w:rsid w:val="00C35EA0"/>
    <w:rsid w:val="00C36060"/>
    <w:rsid w:val="00C36115"/>
    <w:rsid w:val="00C361ED"/>
    <w:rsid w:val="00C36240"/>
    <w:rsid w:val="00C36250"/>
    <w:rsid w:val="00C36265"/>
    <w:rsid w:val="00C363CB"/>
    <w:rsid w:val="00C3641C"/>
    <w:rsid w:val="00C364A4"/>
    <w:rsid w:val="00C36536"/>
    <w:rsid w:val="00C3653A"/>
    <w:rsid w:val="00C366A8"/>
    <w:rsid w:val="00C36B78"/>
    <w:rsid w:val="00C36DAD"/>
    <w:rsid w:val="00C37050"/>
    <w:rsid w:val="00C37149"/>
    <w:rsid w:val="00C3744B"/>
    <w:rsid w:val="00C37493"/>
    <w:rsid w:val="00C3749F"/>
    <w:rsid w:val="00C37680"/>
    <w:rsid w:val="00C3774D"/>
    <w:rsid w:val="00C37898"/>
    <w:rsid w:val="00C37A10"/>
    <w:rsid w:val="00C37B14"/>
    <w:rsid w:val="00C37D41"/>
    <w:rsid w:val="00C37E20"/>
    <w:rsid w:val="00C37F07"/>
    <w:rsid w:val="00C37F85"/>
    <w:rsid w:val="00C37F8D"/>
    <w:rsid w:val="00C4018E"/>
    <w:rsid w:val="00C40291"/>
    <w:rsid w:val="00C40437"/>
    <w:rsid w:val="00C40468"/>
    <w:rsid w:val="00C404D5"/>
    <w:rsid w:val="00C4059B"/>
    <w:rsid w:val="00C409B6"/>
    <w:rsid w:val="00C40A4A"/>
    <w:rsid w:val="00C40A76"/>
    <w:rsid w:val="00C40B7D"/>
    <w:rsid w:val="00C40D23"/>
    <w:rsid w:val="00C40DF1"/>
    <w:rsid w:val="00C40F83"/>
    <w:rsid w:val="00C40FF4"/>
    <w:rsid w:val="00C410CC"/>
    <w:rsid w:val="00C4120F"/>
    <w:rsid w:val="00C412AF"/>
    <w:rsid w:val="00C414B8"/>
    <w:rsid w:val="00C4168B"/>
    <w:rsid w:val="00C4175F"/>
    <w:rsid w:val="00C41A18"/>
    <w:rsid w:val="00C41A1E"/>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B27"/>
    <w:rsid w:val="00C43CE7"/>
    <w:rsid w:val="00C43E69"/>
    <w:rsid w:val="00C43E8D"/>
    <w:rsid w:val="00C44189"/>
    <w:rsid w:val="00C441B7"/>
    <w:rsid w:val="00C44554"/>
    <w:rsid w:val="00C4464F"/>
    <w:rsid w:val="00C446CD"/>
    <w:rsid w:val="00C447FB"/>
    <w:rsid w:val="00C448BB"/>
    <w:rsid w:val="00C44ADA"/>
    <w:rsid w:val="00C44AF6"/>
    <w:rsid w:val="00C44B28"/>
    <w:rsid w:val="00C44B73"/>
    <w:rsid w:val="00C44C4D"/>
    <w:rsid w:val="00C45010"/>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54B"/>
    <w:rsid w:val="00C47606"/>
    <w:rsid w:val="00C477FC"/>
    <w:rsid w:val="00C478E4"/>
    <w:rsid w:val="00C47AE8"/>
    <w:rsid w:val="00C47B5B"/>
    <w:rsid w:val="00C47D54"/>
    <w:rsid w:val="00C47E46"/>
    <w:rsid w:val="00C50236"/>
    <w:rsid w:val="00C5060F"/>
    <w:rsid w:val="00C5063D"/>
    <w:rsid w:val="00C50762"/>
    <w:rsid w:val="00C5078D"/>
    <w:rsid w:val="00C508B7"/>
    <w:rsid w:val="00C50980"/>
    <w:rsid w:val="00C50ADC"/>
    <w:rsid w:val="00C50CB6"/>
    <w:rsid w:val="00C50DA6"/>
    <w:rsid w:val="00C50E19"/>
    <w:rsid w:val="00C5142F"/>
    <w:rsid w:val="00C51433"/>
    <w:rsid w:val="00C5179B"/>
    <w:rsid w:val="00C518B3"/>
    <w:rsid w:val="00C51A3C"/>
    <w:rsid w:val="00C51C36"/>
    <w:rsid w:val="00C51D11"/>
    <w:rsid w:val="00C51EF2"/>
    <w:rsid w:val="00C52021"/>
    <w:rsid w:val="00C522C3"/>
    <w:rsid w:val="00C5257E"/>
    <w:rsid w:val="00C526BB"/>
    <w:rsid w:val="00C52B77"/>
    <w:rsid w:val="00C52BEC"/>
    <w:rsid w:val="00C52C1B"/>
    <w:rsid w:val="00C52DE0"/>
    <w:rsid w:val="00C531B4"/>
    <w:rsid w:val="00C531FF"/>
    <w:rsid w:val="00C532F9"/>
    <w:rsid w:val="00C53581"/>
    <w:rsid w:val="00C536C2"/>
    <w:rsid w:val="00C53D15"/>
    <w:rsid w:val="00C53D25"/>
    <w:rsid w:val="00C53E22"/>
    <w:rsid w:val="00C53E7C"/>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C68"/>
    <w:rsid w:val="00C55D9F"/>
    <w:rsid w:val="00C55E4E"/>
    <w:rsid w:val="00C5609E"/>
    <w:rsid w:val="00C56335"/>
    <w:rsid w:val="00C5638E"/>
    <w:rsid w:val="00C56918"/>
    <w:rsid w:val="00C5697E"/>
    <w:rsid w:val="00C569CA"/>
    <w:rsid w:val="00C56A70"/>
    <w:rsid w:val="00C56F3C"/>
    <w:rsid w:val="00C5707E"/>
    <w:rsid w:val="00C574CA"/>
    <w:rsid w:val="00C574D3"/>
    <w:rsid w:val="00C57C3F"/>
    <w:rsid w:val="00C57CC6"/>
    <w:rsid w:val="00C57D03"/>
    <w:rsid w:val="00C57DE0"/>
    <w:rsid w:val="00C57FC6"/>
    <w:rsid w:val="00C60108"/>
    <w:rsid w:val="00C60193"/>
    <w:rsid w:val="00C601EB"/>
    <w:rsid w:val="00C6021E"/>
    <w:rsid w:val="00C609C2"/>
    <w:rsid w:val="00C60B1D"/>
    <w:rsid w:val="00C60EC1"/>
    <w:rsid w:val="00C6107F"/>
    <w:rsid w:val="00C610CC"/>
    <w:rsid w:val="00C614C4"/>
    <w:rsid w:val="00C61648"/>
    <w:rsid w:val="00C61893"/>
    <w:rsid w:val="00C618F5"/>
    <w:rsid w:val="00C619F5"/>
    <w:rsid w:val="00C61AAE"/>
    <w:rsid w:val="00C61AC1"/>
    <w:rsid w:val="00C61AF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32"/>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9EE"/>
    <w:rsid w:val="00C73F10"/>
    <w:rsid w:val="00C73F41"/>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CAB"/>
    <w:rsid w:val="00C75E2C"/>
    <w:rsid w:val="00C75FDF"/>
    <w:rsid w:val="00C76078"/>
    <w:rsid w:val="00C76784"/>
    <w:rsid w:val="00C768E3"/>
    <w:rsid w:val="00C76A56"/>
    <w:rsid w:val="00C76A6B"/>
    <w:rsid w:val="00C76D2B"/>
    <w:rsid w:val="00C76E1A"/>
    <w:rsid w:val="00C770FE"/>
    <w:rsid w:val="00C7731D"/>
    <w:rsid w:val="00C773A1"/>
    <w:rsid w:val="00C7757F"/>
    <w:rsid w:val="00C77899"/>
    <w:rsid w:val="00C7799E"/>
    <w:rsid w:val="00C77A34"/>
    <w:rsid w:val="00C77DF7"/>
    <w:rsid w:val="00C77E09"/>
    <w:rsid w:val="00C77E69"/>
    <w:rsid w:val="00C800BC"/>
    <w:rsid w:val="00C801EE"/>
    <w:rsid w:val="00C8020E"/>
    <w:rsid w:val="00C80247"/>
    <w:rsid w:val="00C80547"/>
    <w:rsid w:val="00C80655"/>
    <w:rsid w:val="00C80742"/>
    <w:rsid w:val="00C808D2"/>
    <w:rsid w:val="00C809A4"/>
    <w:rsid w:val="00C810FE"/>
    <w:rsid w:val="00C81209"/>
    <w:rsid w:val="00C8135D"/>
    <w:rsid w:val="00C81496"/>
    <w:rsid w:val="00C8158B"/>
    <w:rsid w:val="00C8166A"/>
    <w:rsid w:val="00C818F5"/>
    <w:rsid w:val="00C8198E"/>
    <w:rsid w:val="00C81A20"/>
    <w:rsid w:val="00C81A8F"/>
    <w:rsid w:val="00C81B30"/>
    <w:rsid w:val="00C81C8F"/>
    <w:rsid w:val="00C81EBD"/>
    <w:rsid w:val="00C820A1"/>
    <w:rsid w:val="00C821B7"/>
    <w:rsid w:val="00C82375"/>
    <w:rsid w:val="00C82387"/>
    <w:rsid w:val="00C8238C"/>
    <w:rsid w:val="00C82486"/>
    <w:rsid w:val="00C82496"/>
    <w:rsid w:val="00C82640"/>
    <w:rsid w:val="00C82929"/>
    <w:rsid w:val="00C829A1"/>
    <w:rsid w:val="00C82B0A"/>
    <w:rsid w:val="00C82DC4"/>
    <w:rsid w:val="00C83001"/>
    <w:rsid w:val="00C83229"/>
    <w:rsid w:val="00C83663"/>
    <w:rsid w:val="00C83726"/>
    <w:rsid w:val="00C83750"/>
    <w:rsid w:val="00C83839"/>
    <w:rsid w:val="00C83AEB"/>
    <w:rsid w:val="00C83B30"/>
    <w:rsid w:val="00C84081"/>
    <w:rsid w:val="00C8415E"/>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24F"/>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9F2"/>
    <w:rsid w:val="00C87AF7"/>
    <w:rsid w:val="00C87D1C"/>
    <w:rsid w:val="00C87DEF"/>
    <w:rsid w:val="00C87E35"/>
    <w:rsid w:val="00C87E75"/>
    <w:rsid w:val="00C9012C"/>
    <w:rsid w:val="00C901A9"/>
    <w:rsid w:val="00C90413"/>
    <w:rsid w:val="00C904BD"/>
    <w:rsid w:val="00C905AC"/>
    <w:rsid w:val="00C90941"/>
    <w:rsid w:val="00C9097B"/>
    <w:rsid w:val="00C90AB2"/>
    <w:rsid w:val="00C90B43"/>
    <w:rsid w:val="00C90C65"/>
    <w:rsid w:val="00C90C82"/>
    <w:rsid w:val="00C90CB4"/>
    <w:rsid w:val="00C90F7A"/>
    <w:rsid w:val="00C911F4"/>
    <w:rsid w:val="00C9129E"/>
    <w:rsid w:val="00C9135F"/>
    <w:rsid w:val="00C913CB"/>
    <w:rsid w:val="00C91476"/>
    <w:rsid w:val="00C91619"/>
    <w:rsid w:val="00C91707"/>
    <w:rsid w:val="00C917C5"/>
    <w:rsid w:val="00C917E5"/>
    <w:rsid w:val="00C918AF"/>
    <w:rsid w:val="00C91AB0"/>
    <w:rsid w:val="00C91CFB"/>
    <w:rsid w:val="00C91DF3"/>
    <w:rsid w:val="00C91F1E"/>
    <w:rsid w:val="00C91F24"/>
    <w:rsid w:val="00C91FAC"/>
    <w:rsid w:val="00C9220C"/>
    <w:rsid w:val="00C92215"/>
    <w:rsid w:val="00C922B9"/>
    <w:rsid w:val="00C922C5"/>
    <w:rsid w:val="00C92352"/>
    <w:rsid w:val="00C92613"/>
    <w:rsid w:val="00C926FD"/>
    <w:rsid w:val="00C928A3"/>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A07"/>
    <w:rsid w:val="00C94B6B"/>
    <w:rsid w:val="00C94C81"/>
    <w:rsid w:val="00C94E45"/>
    <w:rsid w:val="00C94FFE"/>
    <w:rsid w:val="00C95300"/>
    <w:rsid w:val="00C9546C"/>
    <w:rsid w:val="00C954E1"/>
    <w:rsid w:val="00C95548"/>
    <w:rsid w:val="00C9556C"/>
    <w:rsid w:val="00C95628"/>
    <w:rsid w:val="00C95672"/>
    <w:rsid w:val="00C95730"/>
    <w:rsid w:val="00C95764"/>
    <w:rsid w:val="00C95958"/>
    <w:rsid w:val="00C95962"/>
    <w:rsid w:val="00C95C76"/>
    <w:rsid w:val="00C95CD4"/>
    <w:rsid w:val="00C95E8B"/>
    <w:rsid w:val="00C96178"/>
    <w:rsid w:val="00C9624F"/>
    <w:rsid w:val="00C962AF"/>
    <w:rsid w:val="00C96404"/>
    <w:rsid w:val="00C9698E"/>
    <w:rsid w:val="00C96ADD"/>
    <w:rsid w:val="00C96C10"/>
    <w:rsid w:val="00C96FE0"/>
    <w:rsid w:val="00C970B0"/>
    <w:rsid w:val="00C97163"/>
    <w:rsid w:val="00C9787F"/>
    <w:rsid w:val="00C97AF1"/>
    <w:rsid w:val="00C97B64"/>
    <w:rsid w:val="00CA0186"/>
    <w:rsid w:val="00CA0279"/>
    <w:rsid w:val="00CA0698"/>
    <w:rsid w:val="00CA077F"/>
    <w:rsid w:val="00CA09AA"/>
    <w:rsid w:val="00CA0AD9"/>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37"/>
    <w:rsid w:val="00CA3EA2"/>
    <w:rsid w:val="00CA3F96"/>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612"/>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74F"/>
    <w:rsid w:val="00CB196D"/>
    <w:rsid w:val="00CB1F2A"/>
    <w:rsid w:val="00CB1F35"/>
    <w:rsid w:val="00CB23B6"/>
    <w:rsid w:val="00CB2454"/>
    <w:rsid w:val="00CB24CE"/>
    <w:rsid w:val="00CB2738"/>
    <w:rsid w:val="00CB2836"/>
    <w:rsid w:val="00CB2C26"/>
    <w:rsid w:val="00CB2F24"/>
    <w:rsid w:val="00CB2FB9"/>
    <w:rsid w:val="00CB30B3"/>
    <w:rsid w:val="00CB31CD"/>
    <w:rsid w:val="00CB35B8"/>
    <w:rsid w:val="00CB3692"/>
    <w:rsid w:val="00CB3726"/>
    <w:rsid w:val="00CB37AB"/>
    <w:rsid w:val="00CB3866"/>
    <w:rsid w:val="00CB38CF"/>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C8D"/>
    <w:rsid w:val="00CB5EF8"/>
    <w:rsid w:val="00CB605A"/>
    <w:rsid w:val="00CB6343"/>
    <w:rsid w:val="00CB63A8"/>
    <w:rsid w:val="00CB6598"/>
    <w:rsid w:val="00CB68B3"/>
    <w:rsid w:val="00CB69F5"/>
    <w:rsid w:val="00CB6A4D"/>
    <w:rsid w:val="00CB6D84"/>
    <w:rsid w:val="00CB6D8B"/>
    <w:rsid w:val="00CB6EDC"/>
    <w:rsid w:val="00CB6F9E"/>
    <w:rsid w:val="00CB7106"/>
    <w:rsid w:val="00CB7109"/>
    <w:rsid w:val="00CB715A"/>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354"/>
    <w:rsid w:val="00CC0546"/>
    <w:rsid w:val="00CC0730"/>
    <w:rsid w:val="00CC07E6"/>
    <w:rsid w:val="00CC0A43"/>
    <w:rsid w:val="00CC0AA7"/>
    <w:rsid w:val="00CC0BCC"/>
    <w:rsid w:val="00CC0D99"/>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B2"/>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049"/>
    <w:rsid w:val="00CC4110"/>
    <w:rsid w:val="00CC4146"/>
    <w:rsid w:val="00CC4365"/>
    <w:rsid w:val="00CC4407"/>
    <w:rsid w:val="00CC4614"/>
    <w:rsid w:val="00CC4861"/>
    <w:rsid w:val="00CC4AAB"/>
    <w:rsid w:val="00CC4C5E"/>
    <w:rsid w:val="00CC4CCF"/>
    <w:rsid w:val="00CC4EFC"/>
    <w:rsid w:val="00CC4F58"/>
    <w:rsid w:val="00CC513C"/>
    <w:rsid w:val="00CC568A"/>
    <w:rsid w:val="00CC5702"/>
    <w:rsid w:val="00CC57AE"/>
    <w:rsid w:val="00CC5C5F"/>
    <w:rsid w:val="00CC5C83"/>
    <w:rsid w:val="00CC5DC6"/>
    <w:rsid w:val="00CC5E51"/>
    <w:rsid w:val="00CC5F18"/>
    <w:rsid w:val="00CC606C"/>
    <w:rsid w:val="00CC60E5"/>
    <w:rsid w:val="00CC621E"/>
    <w:rsid w:val="00CC6225"/>
    <w:rsid w:val="00CC63DE"/>
    <w:rsid w:val="00CC6408"/>
    <w:rsid w:val="00CC6426"/>
    <w:rsid w:val="00CC64B0"/>
    <w:rsid w:val="00CC656C"/>
    <w:rsid w:val="00CC68F4"/>
    <w:rsid w:val="00CC6949"/>
    <w:rsid w:val="00CC6B0F"/>
    <w:rsid w:val="00CC6C56"/>
    <w:rsid w:val="00CC6C75"/>
    <w:rsid w:val="00CC6C99"/>
    <w:rsid w:val="00CC6DA2"/>
    <w:rsid w:val="00CC6EC8"/>
    <w:rsid w:val="00CC6F0D"/>
    <w:rsid w:val="00CC6F15"/>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C8C"/>
    <w:rsid w:val="00CD0D27"/>
    <w:rsid w:val="00CD0D74"/>
    <w:rsid w:val="00CD1122"/>
    <w:rsid w:val="00CD1207"/>
    <w:rsid w:val="00CD14CB"/>
    <w:rsid w:val="00CD1567"/>
    <w:rsid w:val="00CD179D"/>
    <w:rsid w:val="00CD1A90"/>
    <w:rsid w:val="00CD1D72"/>
    <w:rsid w:val="00CD1E33"/>
    <w:rsid w:val="00CD1E74"/>
    <w:rsid w:val="00CD2096"/>
    <w:rsid w:val="00CD21FE"/>
    <w:rsid w:val="00CD223B"/>
    <w:rsid w:val="00CD223E"/>
    <w:rsid w:val="00CD23EF"/>
    <w:rsid w:val="00CD2563"/>
    <w:rsid w:val="00CD2585"/>
    <w:rsid w:val="00CD25A6"/>
    <w:rsid w:val="00CD25BB"/>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941"/>
    <w:rsid w:val="00CD4EA4"/>
    <w:rsid w:val="00CD4F4A"/>
    <w:rsid w:val="00CD52F0"/>
    <w:rsid w:val="00CD55A3"/>
    <w:rsid w:val="00CD5924"/>
    <w:rsid w:val="00CD5A44"/>
    <w:rsid w:val="00CD5AAA"/>
    <w:rsid w:val="00CD5BE9"/>
    <w:rsid w:val="00CD5C02"/>
    <w:rsid w:val="00CD5D93"/>
    <w:rsid w:val="00CD5DD3"/>
    <w:rsid w:val="00CD5FEA"/>
    <w:rsid w:val="00CD61E3"/>
    <w:rsid w:val="00CD628C"/>
    <w:rsid w:val="00CD6330"/>
    <w:rsid w:val="00CD63B9"/>
    <w:rsid w:val="00CD6814"/>
    <w:rsid w:val="00CD6B0E"/>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48"/>
    <w:rsid w:val="00CE44ED"/>
    <w:rsid w:val="00CE4726"/>
    <w:rsid w:val="00CE488E"/>
    <w:rsid w:val="00CE4A95"/>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265"/>
    <w:rsid w:val="00CE6338"/>
    <w:rsid w:val="00CE63B8"/>
    <w:rsid w:val="00CE65BB"/>
    <w:rsid w:val="00CE67F5"/>
    <w:rsid w:val="00CE697C"/>
    <w:rsid w:val="00CE69F3"/>
    <w:rsid w:val="00CE6AD5"/>
    <w:rsid w:val="00CE6C9C"/>
    <w:rsid w:val="00CE6E24"/>
    <w:rsid w:val="00CE71C9"/>
    <w:rsid w:val="00CE7401"/>
    <w:rsid w:val="00CE74C5"/>
    <w:rsid w:val="00CE7563"/>
    <w:rsid w:val="00CE7575"/>
    <w:rsid w:val="00CE76BD"/>
    <w:rsid w:val="00CE79BC"/>
    <w:rsid w:val="00CE7E9C"/>
    <w:rsid w:val="00CF005D"/>
    <w:rsid w:val="00CF00A2"/>
    <w:rsid w:val="00CF0154"/>
    <w:rsid w:val="00CF0189"/>
    <w:rsid w:val="00CF02AC"/>
    <w:rsid w:val="00CF0492"/>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C18"/>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432"/>
    <w:rsid w:val="00CF45FA"/>
    <w:rsid w:val="00CF46E1"/>
    <w:rsid w:val="00CF488E"/>
    <w:rsid w:val="00CF48F2"/>
    <w:rsid w:val="00CF490B"/>
    <w:rsid w:val="00CF4D11"/>
    <w:rsid w:val="00CF4D6B"/>
    <w:rsid w:val="00CF50A9"/>
    <w:rsid w:val="00CF50C2"/>
    <w:rsid w:val="00CF52ED"/>
    <w:rsid w:val="00CF53CD"/>
    <w:rsid w:val="00CF5533"/>
    <w:rsid w:val="00CF5742"/>
    <w:rsid w:val="00CF5BED"/>
    <w:rsid w:val="00CF5C01"/>
    <w:rsid w:val="00CF5F04"/>
    <w:rsid w:val="00CF61A3"/>
    <w:rsid w:val="00CF66DE"/>
    <w:rsid w:val="00CF6848"/>
    <w:rsid w:val="00CF6903"/>
    <w:rsid w:val="00CF6AC6"/>
    <w:rsid w:val="00CF6AF3"/>
    <w:rsid w:val="00CF6C89"/>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B69"/>
    <w:rsid w:val="00D01C27"/>
    <w:rsid w:val="00D01C73"/>
    <w:rsid w:val="00D02156"/>
    <w:rsid w:val="00D02189"/>
    <w:rsid w:val="00D02193"/>
    <w:rsid w:val="00D02369"/>
    <w:rsid w:val="00D02417"/>
    <w:rsid w:val="00D02427"/>
    <w:rsid w:val="00D027F5"/>
    <w:rsid w:val="00D02921"/>
    <w:rsid w:val="00D02B6A"/>
    <w:rsid w:val="00D02C36"/>
    <w:rsid w:val="00D02C7A"/>
    <w:rsid w:val="00D02C89"/>
    <w:rsid w:val="00D02E17"/>
    <w:rsid w:val="00D02F21"/>
    <w:rsid w:val="00D02FFD"/>
    <w:rsid w:val="00D0308F"/>
    <w:rsid w:val="00D031A8"/>
    <w:rsid w:val="00D0324C"/>
    <w:rsid w:val="00D033D1"/>
    <w:rsid w:val="00D0351B"/>
    <w:rsid w:val="00D035E2"/>
    <w:rsid w:val="00D036C3"/>
    <w:rsid w:val="00D037C6"/>
    <w:rsid w:val="00D038BB"/>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85"/>
    <w:rsid w:val="00D064B4"/>
    <w:rsid w:val="00D0657C"/>
    <w:rsid w:val="00D06581"/>
    <w:rsid w:val="00D065F3"/>
    <w:rsid w:val="00D0675C"/>
    <w:rsid w:val="00D06800"/>
    <w:rsid w:val="00D0686D"/>
    <w:rsid w:val="00D06882"/>
    <w:rsid w:val="00D06A42"/>
    <w:rsid w:val="00D06A81"/>
    <w:rsid w:val="00D06B22"/>
    <w:rsid w:val="00D06BE6"/>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5ED0"/>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1B9"/>
    <w:rsid w:val="00D202D3"/>
    <w:rsid w:val="00D2032A"/>
    <w:rsid w:val="00D2032F"/>
    <w:rsid w:val="00D2041A"/>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9DA"/>
    <w:rsid w:val="00D21A9B"/>
    <w:rsid w:val="00D21B5D"/>
    <w:rsid w:val="00D21C1A"/>
    <w:rsid w:val="00D22148"/>
    <w:rsid w:val="00D22157"/>
    <w:rsid w:val="00D221EC"/>
    <w:rsid w:val="00D22422"/>
    <w:rsid w:val="00D2251D"/>
    <w:rsid w:val="00D22955"/>
    <w:rsid w:val="00D22C5B"/>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B06"/>
    <w:rsid w:val="00D26C75"/>
    <w:rsid w:val="00D26DBE"/>
    <w:rsid w:val="00D2728D"/>
    <w:rsid w:val="00D272A8"/>
    <w:rsid w:val="00D27829"/>
    <w:rsid w:val="00D27BA7"/>
    <w:rsid w:val="00D27F01"/>
    <w:rsid w:val="00D27FD7"/>
    <w:rsid w:val="00D30070"/>
    <w:rsid w:val="00D300B0"/>
    <w:rsid w:val="00D30123"/>
    <w:rsid w:val="00D302DC"/>
    <w:rsid w:val="00D3074E"/>
    <w:rsid w:val="00D30C46"/>
    <w:rsid w:val="00D30D92"/>
    <w:rsid w:val="00D30DE1"/>
    <w:rsid w:val="00D30FC7"/>
    <w:rsid w:val="00D3110A"/>
    <w:rsid w:val="00D312BB"/>
    <w:rsid w:val="00D315CF"/>
    <w:rsid w:val="00D31A84"/>
    <w:rsid w:val="00D31AB4"/>
    <w:rsid w:val="00D31B45"/>
    <w:rsid w:val="00D31B9F"/>
    <w:rsid w:val="00D31BEA"/>
    <w:rsid w:val="00D31F50"/>
    <w:rsid w:val="00D32050"/>
    <w:rsid w:val="00D32098"/>
    <w:rsid w:val="00D320FF"/>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E52"/>
    <w:rsid w:val="00D46F1F"/>
    <w:rsid w:val="00D46F2D"/>
    <w:rsid w:val="00D46FDC"/>
    <w:rsid w:val="00D47129"/>
    <w:rsid w:val="00D471EF"/>
    <w:rsid w:val="00D47434"/>
    <w:rsid w:val="00D47464"/>
    <w:rsid w:val="00D4747D"/>
    <w:rsid w:val="00D47546"/>
    <w:rsid w:val="00D475CC"/>
    <w:rsid w:val="00D47743"/>
    <w:rsid w:val="00D477E2"/>
    <w:rsid w:val="00D4781E"/>
    <w:rsid w:val="00D4784D"/>
    <w:rsid w:val="00D47A4F"/>
    <w:rsid w:val="00D47F8C"/>
    <w:rsid w:val="00D47FA9"/>
    <w:rsid w:val="00D50196"/>
    <w:rsid w:val="00D5027B"/>
    <w:rsid w:val="00D50344"/>
    <w:rsid w:val="00D5044A"/>
    <w:rsid w:val="00D50451"/>
    <w:rsid w:val="00D50723"/>
    <w:rsid w:val="00D50D47"/>
    <w:rsid w:val="00D50D94"/>
    <w:rsid w:val="00D50DE6"/>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9EB"/>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8C3"/>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0D"/>
    <w:rsid w:val="00D647F6"/>
    <w:rsid w:val="00D647F9"/>
    <w:rsid w:val="00D6485C"/>
    <w:rsid w:val="00D648E8"/>
    <w:rsid w:val="00D64A0D"/>
    <w:rsid w:val="00D64CB8"/>
    <w:rsid w:val="00D64F74"/>
    <w:rsid w:val="00D65080"/>
    <w:rsid w:val="00D652B1"/>
    <w:rsid w:val="00D652C5"/>
    <w:rsid w:val="00D65404"/>
    <w:rsid w:val="00D655BA"/>
    <w:rsid w:val="00D655E5"/>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C93"/>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33"/>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6A"/>
    <w:rsid w:val="00D76CD7"/>
    <w:rsid w:val="00D76DDA"/>
    <w:rsid w:val="00D76E83"/>
    <w:rsid w:val="00D76EDB"/>
    <w:rsid w:val="00D76FC5"/>
    <w:rsid w:val="00D771C9"/>
    <w:rsid w:val="00D77839"/>
    <w:rsid w:val="00D77A79"/>
    <w:rsid w:val="00D77B6A"/>
    <w:rsid w:val="00D77D0F"/>
    <w:rsid w:val="00D800A1"/>
    <w:rsid w:val="00D80340"/>
    <w:rsid w:val="00D8036A"/>
    <w:rsid w:val="00D80534"/>
    <w:rsid w:val="00D80AB8"/>
    <w:rsid w:val="00D80B4A"/>
    <w:rsid w:val="00D80C72"/>
    <w:rsid w:val="00D80C93"/>
    <w:rsid w:val="00D80CCB"/>
    <w:rsid w:val="00D80F50"/>
    <w:rsid w:val="00D80F63"/>
    <w:rsid w:val="00D81089"/>
    <w:rsid w:val="00D8115E"/>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B92"/>
    <w:rsid w:val="00D84EC7"/>
    <w:rsid w:val="00D84FFD"/>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8D1"/>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299"/>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19D"/>
    <w:rsid w:val="00DA12D3"/>
    <w:rsid w:val="00DA167F"/>
    <w:rsid w:val="00DA1938"/>
    <w:rsid w:val="00DA1A08"/>
    <w:rsid w:val="00DA1B49"/>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4F5"/>
    <w:rsid w:val="00DA598D"/>
    <w:rsid w:val="00DA5A53"/>
    <w:rsid w:val="00DA5B1D"/>
    <w:rsid w:val="00DA5B75"/>
    <w:rsid w:val="00DA5CA9"/>
    <w:rsid w:val="00DA5DC3"/>
    <w:rsid w:val="00DA5E7E"/>
    <w:rsid w:val="00DA5FC4"/>
    <w:rsid w:val="00DA62C2"/>
    <w:rsid w:val="00DA691F"/>
    <w:rsid w:val="00DA6EB0"/>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0A6"/>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AAA"/>
    <w:rsid w:val="00DB5BC0"/>
    <w:rsid w:val="00DB5BEA"/>
    <w:rsid w:val="00DB5D9D"/>
    <w:rsid w:val="00DB5DEB"/>
    <w:rsid w:val="00DB5EE5"/>
    <w:rsid w:val="00DB62A6"/>
    <w:rsid w:val="00DB6378"/>
    <w:rsid w:val="00DB64CB"/>
    <w:rsid w:val="00DB6500"/>
    <w:rsid w:val="00DB6598"/>
    <w:rsid w:val="00DB66CF"/>
    <w:rsid w:val="00DB6736"/>
    <w:rsid w:val="00DB6745"/>
    <w:rsid w:val="00DB68F3"/>
    <w:rsid w:val="00DB68FF"/>
    <w:rsid w:val="00DB6A3B"/>
    <w:rsid w:val="00DB6BF4"/>
    <w:rsid w:val="00DB6C75"/>
    <w:rsid w:val="00DB6D33"/>
    <w:rsid w:val="00DB6EF1"/>
    <w:rsid w:val="00DB6FA9"/>
    <w:rsid w:val="00DB71FD"/>
    <w:rsid w:val="00DB7427"/>
    <w:rsid w:val="00DB749A"/>
    <w:rsid w:val="00DB75E7"/>
    <w:rsid w:val="00DB7E8C"/>
    <w:rsid w:val="00DB7F53"/>
    <w:rsid w:val="00DC0057"/>
    <w:rsid w:val="00DC00A2"/>
    <w:rsid w:val="00DC06DB"/>
    <w:rsid w:val="00DC0715"/>
    <w:rsid w:val="00DC09D4"/>
    <w:rsid w:val="00DC0A5F"/>
    <w:rsid w:val="00DC0B81"/>
    <w:rsid w:val="00DC0D44"/>
    <w:rsid w:val="00DC0F93"/>
    <w:rsid w:val="00DC0FEA"/>
    <w:rsid w:val="00DC1217"/>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AC"/>
    <w:rsid w:val="00DC25D8"/>
    <w:rsid w:val="00DC26C8"/>
    <w:rsid w:val="00DC26EE"/>
    <w:rsid w:val="00DC2898"/>
    <w:rsid w:val="00DC28A6"/>
    <w:rsid w:val="00DC28EC"/>
    <w:rsid w:val="00DC30EB"/>
    <w:rsid w:val="00DC32E4"/>
    <w:rsid w:val="00DC3336"/>
    <w:rsid w:val="00DC345B"/>
    <w:rsid w:val="00DC3544"/>
    <w:rsid w:val="00DC3D01"/>
    <w:rsid w:val="00DC3E1F"/>
    <w:rsid w:val="00DC3F2F"/>
    <w:rsid w:val="00DC4205"/>
    <w:rsid w:val="00DC4384"/>
    <w:rsid w:val="00DC4700"/>
    <w:rsid w:val="00DC4B72"/>
    <w:rsid w:val="00DC4D40"/>
    <w:rsid w:val="00DC4D82"/>
    <w:rsid w:val="00DC4DC1"/>
    <w:rsid w:val="00DC4DE0"/>
    <w:rsid w:val="00DC4E9C"/>
    <w:rsid w:val="00DC4FB0"/>
    <w:rsid w:val="00DC511F"/>
    <w:rsid w:val="00DC522F"/>
    <w:rsid w:val="00DC52D6"/>
    <w:rsid w:val="00DC5439"/>
    <w:rsid w:val="00DC5489"/>
    <w:rsid w:val="00DC552B"/>
    <w:rsid w:val="00DC588E"/>
    <w:rsid w:val="00DC58CD"/>
    <w:rsid w:val="00DC598D"/>
    <w:rsid w:val="00DC5A8B"/>
    <w:rsid w:val="00DC5C0E"/>
    <w:rsid w:val="00DC5D79"/>
    <w:rsid w:val="00DC605E"/>
    <w:rsid w:val="00DC6091"/>
    <w:rsid w:val="00DC614A"/>
    <w:rsid w:val="00DC61F7"/>
    <w:rsid w:val="00DC643B"/>
    <w:rsid w:val="00DC6554"/>
    <w:rsid w:val="00DC65D8"/>
    <w:rsid w:val="00DC6A94"/>
    <w:rsid w:val="00DC6FF1"/>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8F8"/>
    <w:rsid w:val="00DD2FE5"/>
    <w:rsid w:val="00DD3378"/>
    <w:rsid w:val="00DD33C5"/>
    <w:rsid w:val="00DD3401"/>
    <w:rsid w:val="00DD3430"/>
    <w:rsid w:val="00DD3480"/>
    <w:rsid w:val="00DD34C6"/>
    <w:rsid w:val="00DD3565"/>
    <w:rsid w:val="00DD3CDE"/>
    <w:rsid w:val="00DD3FDE"/>
    <w:rsid w:val="00DD4193"/>
    <w:rsid w:val="00DD44A4"/>
    <w:rsid w:val="00DD4774"/>
    <w:rsid w:val="00DD477D"/>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97"/>
    <w:rsid w:val="00DD6AC2"/>
    <w:rsid w:val="00DD6AEB"/>
    <w:rsid w:val="00DD6BA4"/>
    <w:rsid w:val="00DD6C70"/>
    <w:rsid w:val="00DD6CED"/>
    <w:rsid w:val="00DD6DA2"/>
    <w:rsid w:val="00DD6E1C"/>
    <w:rsid w:val="00DD71CD"/>
    <w:rsid w:val="00DD7316"/>
    <w:rsid w:val="00DD73D6"/>
    <w:rsid w:val="00DD750C"/>
    <w:rsid w:val="00DD75AE"/>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753"/>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67B"/>
    <w:rsid w:val="00DF1ADA"/>
    <w:rsid w:val="00DF1CEC"/>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0EE"/>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186"/>
    <w:rsid w:val="00E01386"/>
    <w:rsid w:val="00E019EA"/>
    <w:rsid w:val="00E01A92"/>
    <w:rsid w:val="00E01F88"/>
    <w:rsid w:val="00E0204F"/>
    <w:rsid w:val="00E02518"/>
    <w:rsid w:val="00E025C5"/>
    <w:rsid w:val="00E028E6"/>
    <w:rsid w:val="00E02C20"/>
    <w:rsid w:val="00E02D7D"/>
    <w:rsid w:val="00E02E67"/>
    <w:rsid w:val="00E032C1"/>
    <w:rsid w:val="00E032DF"/>
    <w:rsid w:val="00E03415"/>
    <w:rsid w:val="00E034C4"/>
    <w:rsid w:val="00E039C0"/>
    <w:rsid w:val="00E03AE0"/>
    <w:rsid w:val="00E03B67"/>
    <w:rsid w:val="00E03DF6"/>
    <w:rsid w:val="00E04248"/>
    <w:rsid w:val="00E042AD"/>
    <w:rsid w:val="00E0430E"/>
    <w:rsid w:val="00E04345"/>
    <w:rsid w:val="00E0455C"/>
    <w:rsid w:val="00E046C1"/>
    <w:rsid w:val="00E0481F"/>
    <w:rsid w:val="00E049D3"/>
    <w:rsid w:val="00E049EC"/>
    <w:rsid w:val="00E04A70"/>
    <w:rsid w:val="00E04EE6"/>
    <w:rsid w:val="00E05108"/>
    <w:rsid w:val="00E05204"/>
    <w:rsid w:val="00E0573C"/>
    <w:rsid w:val="00E05A43"/>
    <w:rsid w:val="00E05AD0"/>
    <w:rsid w:val="00E05B03"/>
    <w:rsid w:val="00E05BBF"/>
    <w:rsid w:val="00E05CEE"/>
    <w:rsid w:val="00E0613C"/>
    <w:rsid w:val="00E0642A"/>
    <w:rsid w:val="00E06730"/>
    <w:rsid w:val="00E06746"/>
    <w:rsid w:val="00E06AF4"/>
    <w:rsid w:val="00E06C4D"/>
    <w:rsid w:val="00E073F8"/>
    <w:rsid w:val="00E0764C"/>
    <w:rsid w:val="00E07686"/>
    <w:rsid w:val="00E076C4"/>
    <w:rsid w:val="00E07779"/>
    <w:rsid w:val="00E07BC0"/>
    <w:rsid w:val="00E07E45"/>
    <w:rsid w:val="00E07FD4"/>
    <w:rsid w:val="00E10046"/>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3A7"/>
    <w:rsid w:val="00E175FF"/>
    <w:rsid w:val="00E17B9C"/>
    <w:rsid w:val="00E17C3F"/>
    <w:rsid w:val="00E17CFB"/>
    <w:rsid w:val="00E20055"/>
    <w:rsid w:val="00E20060"/>
    <w:rsid w:val="00E200DA"/>
    <w:rsid w:val="00E20100"/>
    <w:rsid w:val="00E202F9"/>
    <w:rsid w:val="00E20547"/>
    <w:rsid w:val="00E20661"/>
    <w:rsid w:val="00E20862"/>
    <w:rsid w:val="00E20866"/>
    <w:rsid w:val="00E208E3"/>
    <w:rsid w:val="00E209A1"/>
    <w:rsid w:val="00E20AD1"/>
    <w:rsid w:val="00E20CE3"/>
    <w:rsid w:val="00E20DE2"/>
    <w:rsid w:val="00E20E6F"/>
    <w:rsid w:val="00E214FB"/>
    <w:rsid w:val="00E21624"/>
    <w:rsid w:val="00E216A5"/>
    <w:rsid w:val="00E21992"/>
    <w:rsid w:val="00E219E3"/>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AF9"/>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8C"/>
    <w:rsid w:val="00E254BD"/>
    <w:rsid w:val="00E2570F"/>
    <w:rsid w:val="00E2572F"/>
    <w:rsid w:val="00E2585A"/>
    <w:rsid w:val="00E25ADB"/>
    <w:rsid w:val="00E25C08"/>
    <w:rsid w:val="00E25CDF"/>
    <w:rsid w:val="00E25D34"/>
    <w:rsid w:val="00E25DB4"/>
    <w:rsid w:val="00E25E2E"/>
    <w:rsid w:val="00E25EB2"/>
    <w:rsid w:val="00E25F49"/>
    <w:rsid w:val="00E25FE3"/>
    <w:rsid w:val="00E260C3"/>
    <w:rsid w:val="00E2617B"/>
    <w:rsid w:val="00E264A9"/>
    <w:rsid w:val="00E265BB"/>
    <w:rsid w:val="00E2690E"/>
    <w:rsid w:val="00E26BF6"/>
    <w:rsid w:val="00E26C19"/>
    <w:rsid w:val="00E26CD0"/>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88A"/>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1A"/>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877"/>
    <w:rsid w:val="00E40A3C"/>
    <w:rsid w:val="00E40B9E"/>
    <w:rsid w:val="00E40DAE"/>
    <w:rsid w:val="00E40E78"/>
    <w:rsid w:val="00E414DE"/>
    <w:rsid w:val="00E41583"/>
    <w:rsid w:val="00E415CB"/>
    <w:rsid w:val="00E419AD"/>
    <w:rsid w:val="00E41A3E"/>
    <w:rsid w:val="00E41CEC"/>
    <w:rsid w:val="00E41D2F"/>
    <w:rsid w:val="00E421BE"/>
    <w:rsid w:val="00E42501"/>
    <w:rsid w:val="00E4255F"/>
    <w:rsid w:val="00E42581"/>
    <w:rsid w:val="00E42C3C"/>
    <w:rsid w:val="00E42C85"/>
    <w:rsid w:val="00E42FF3"/>
    <w:rsid w:val="00E4304F"/>
    <w:rsid w:val="00E430E9"/>
    <w:rsid w:val="00E432AE"/>
    <w:rsid w:val="00E4353D"/>
    <w:rsid w:val="00E4356E"/>
    <w:rsid w:val="00E436FA"/>
    <w:rsid w:val="00E43893"/>
    <w:rsid w:val="00E43992"/>
    <w:rsid w:val="00E43999"/>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6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EF0"/>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D45"/>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97F"/>
    <w:rsid w:val="00E54AB9"/>
    <w:rsid w:val="00E54B27"/>
    <w:rsid w:val="00E54D33"/>
    <w:rsid w:val="00E5503E"/>
    <w:rsid w:val="00E550E3"/>
    <w:rsid w:val="00E551BC"/>
    <w:rsid w:val="00E55582"/>
    <w:rsid w:val="00E556E2"/>
    <w:rsid w:val="00E558D9"/>
    <w:rsid w:val="00E55ABF"/>
    <w:rsid w:val="00E55B1B"/>
    <w:rsid w:val="00E55DF9"/>
    <w:rsid w:val="00E55F5E"/>
    <w:rsid w:val="00E56267"/>
    <w:rsid w:val="00E56355"/>
    <w:rsid w:val="00E56389"/>
    <w:rsid w:val="00E56699"/>
    <w:rsid w:val="00E56AA2"/>
    <w:rsid w:val="00E56BFD"/>
    <w:rsid w:val="00E56E85"/>
    <w:rsid w:val="00E56ED7"/>
    <w:rsid w:val="00E56F81"/>
    <w:rsid w:val="00E5711F"/>
    <w:rsid w:val="00E571F4"/>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12"/>
    <w:rsid w:val="00E60CD4"/>
    <w:rsid w:val="00E60F80"/>
    <w:rsid w:val="00E613CC"/>
    <w:rsid w:val="00E61558"/>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AFA"/>
    <w:rsid w:val="00E62C52"/>
    <w:rsid w:val="00E6300E"/>
    <w:rsid w:val="00E63060"/>
    <w:rsid w:val="00E630F7"/>
    <w:rsid w:val="00E631EB"/>
    <w:rsid w:val="00E63345"/>
    <w:rsid w:val="00E63434"/>
    <w:rsid w:val="00E634BB"/>
    <w:rsid w:val="00E63B5C"/>
    <w:rsid w:val="00E63FF0"/>
    <w:rsid w:val="00E6412A"/>
    <w:rsid w:val="00E64286"/>
    <w:rsid w:val="00E643C2"/>
    <w:rsid w:val="00E64409"/>
    <w:rsid w:val="00E64722"/>
    <w:rsid w:val="00E64763"/>
    <w:rsid w:val="00E6477C"/>
    <w:rsid w:val="00E64AE9"/>
    <w:rsid w:val="00E64B8C"/>
    <w:rsid w:val="00E64D86"/>
    <w:rsid w:val="00E650ED"/>
    <w:rsid w:val="00E6514E"/>
    <w:rsid w:val="00E6523E"/>
    <w:rsid w:val="00E6530A"/>
    <w:rsid w:val="00E65382"/>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1C"/>
    <w:rsid w:val="00E66DFE"/>
    <w:rsid w:val="00E66E50"/>
    <w:rsid w:val="00E66F9D"/>
    <w:rsid w:val="00E67217"/>
    <w:rsid w:val="00E6725E"/>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B74"/>
    <w:rsid w:val="00E71CEC"/>
    <w:rsid w:val="00E71DF1"/>
    <w:rsid w:val="00E71E10"/>
    <w:rsid w:val="00E71E2E"/>
    <w:rsid w:val="00E71F76"/>
    <w:rsid w:val="00E722EF"/>
    <w:rsid w:val="00E723D3"/>
    <w:rsid w:val="00E7242A"/>
    <w:rsid w:val="00E7245A"/>
    <w:rsid w:val="00E7266F"/>
    <w:rsid w:val="00E7268C"/>
    <w:rsid w:val="00E727D8"/>
    <w:rsid w:val="00E72915"/>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CC0"/>
    <w:rsid w:val="00E73D44"/>
    <w:rsid w:val="00E73D54"/>
    <w:rsid w:val="00E73E01"/>
    <w:rsid w:val="00E74182"/>
    <w:rsid w:val="00E74589"/>
    <w:rsid w:val="00E7476B"/>
    <w:rsid w:val="00E74786"/>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014"/>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1C"/>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9D"/>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0E96"/>
    <w:rsid w:val="00E913F0"/>
    <w:rsid w:val="00E91514"/>
    <w:rsid w:val="00E915E1"/>
    <w:rsid w:val="00E916C7"/>
    <w:rsid w:val="00E91723"/>
    <w:rsid w:val="00E919DF"/>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C3F"/>
    <w:rsid w:val="00E93D56"/>
    <w:rsid w:val="00E93D80"/>
    <w:rsid w:val="00E93DB0"/>
    <w:rsid w:val="00E93FC6"/>
    <w:rsid w:val="00E94053"/>
    <w:rsid w:val="00E9428D"/>
    <w:rsid w:val="00E942A2"/>
    <w:rsid w:val="00E942AA"/>
    <w:rsid w:val="00E94307"/>
    <w:rsid w:val="00E94332"/>
    <w:rsid w:val="00E943A4"/>
    <w:rsid w:val="00E945E5"/>
    <w:rsid w:val="00E94762"/>
    <w:rsid w:val="00E947B5"/>
    <w:rsid w:val="00E94B85"/>
    <w:rsid w:val="00E94C65"/>
    <w:rsid w:val="00E94CE0"/>
    <w:rsid w:val="00E94F9C"/>
    <w:rsid w:val="00E95106"/>
    <w:rsid w:val="00E952CE"/>
    <w:rsid w:val="00E952E8"/>
    <w:rsid w:val="00E9533A"/>
    <w:rsid w:val="00E95490"/>
    <w:rsid w:val="00E955A8"/>
    <w:rsid w:val="00E956A9"/>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9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73B"/>
    <w:rsid w:val="00EA195C"/>
    <w:rsid w:val="00EA1A0C"/>
    <w:rsid w:val="00EA1AEA"/>
    <w:rsid w:val="00EA1B4A"/>
    <w:rsid w:val="00EA1C3B"/>
    <w:rsid w:val="00EA1C97"/>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0F3"/>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1E"/>
    <w:rsid w:val="00EB05DC"/>
    <w:rsid w:val="00EB0BC2"/>
    <w:rsid w:val="00EB0EEA"/>
    <w:rsid w:val="00EB1033"/>
    <w:rsid w:val="00EB1066"/>
    <w:rsid w:val="00EB10EA"/>
    <w:rsid w:val="00EB11D7"/>
    <w:rsid w:val="00EB12B5"/>
    <w:rsid w:val="00EB1448"/>
    <w:rsid w:val="00EB14B2"/>
    <w:rsid w:val="00EB1525"/>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3ED8"/>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5EA"/>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888"/>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D9E"/>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7E"/>
    <w:rsid w:val="00EC36D6"/>
    <w:rsid w:val="00EC36DD"/>
    <w:rsid w:val="00EC387A"/>
    <w:rsid w:val="00EC391D"/>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B9A"/>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3BC"/>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A93"/>
    <w:rsid w:val="00ED2BBC"/>
    <w:rsid w:val="00ED2CB4"/>
    <w:rsid w:val="00ED2FF1"/>
    <w:rsid w:val="00ED3207"/>
    <w:rsid w:val="00ED3244"/>
    <w:rsid w:val="00ED32E7"/>
    <w:rsid w:val="00ED3534"/>
    <w:rsid w:val="00ED35B9"/>
    <w:rsid w:val="00ED3669"/>
    <w:rsid w:val="00ED374D"/>
    <w:rsid w:val="00ED3790"/>
    <w:rsid w:val="00ED38AD"/>
    <w:rsid w:val="00ED38D7"/>
    <w:rsid w:val="00ED3992"/>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2B5"/>
    <w:rsid w:val="00ED7363"/>
    <w:rsid w:val="00ED74C9"/>
    <w:rsid w:val="00ED76BE"/>
    <w:rsid w:val="00ED7884"/>
    <w:rsid w:val="00ED7B39"/>
    <w:rsid w:val="00ED7B5A"/>
    <w:rsid w:val="00ED7C94"/>
    <w:rsid w:val="00ED7E1D"/>
    <w:rsid w:val="00ED7E2E"/>
    <w:rsid w:val="00EE006C"/>
    <w:rsid w:val="00EE0074"/>
    <w:rsid w:val="00EE0130"/>
    <w:rsid w:val="00EE027C"/>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04F"/>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4CD"/>
    <w:rsid w:val="00EF48B7"/>
    <w:rsid w:val="00EF493B"/>
    <w:rsid w:val="00EF499D"/>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EF7CC1"/>
    <w:rsid w:val="00EF7F68"/>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6C"/>
    <w:rsid w:val="00F0197D"/>
    <w:rsid w:val="00F01A58"/>
    <w:rsid w:val="00F01CCC"/>
    <w:rsid w:val="00F01E3C"/>
    <w:rsid w:val="00F01EF4"/>
    <w:rsid w:val="00F0222F"/>
    <w:rsid w:val="00F02363"/>
    <w:rsid w:val="00F023A1"/>
    <w:rsid w:val="00F024E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013"/>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633"/>
    <w:rsid w:val="00F06667"/>
    <w:rsid w:val="00F067A9"/>
    <w:rsid w:val="00F06889"/>
    <w:rsid w:val="00F06B42"/>
    <w:rsid w:val="00F06C4F"/>
    <w:rsid w:val="00F06DDA"/>
    <w:rsid w:val="00F06F02"/>
    <w:rsid w:val="00F06F4C"/>
    <w:rsid w:val="00F06FCF"/>
    <w:rsid w:val="00F07053"/>
    <w:rsid w:val="00F070E1"/>
    <w:rsid w:val="00F0717D"/>
    <w:rsid w:val="00F07259"/>
    <w:rsid w:val="00F0725B"/>
    <w:rsid w:val="00F075A8"/>
    <w:rsid w:val="00F075EA"/>
    <w:rsid w:val="00F07833"/>
    <w:rsid w:val="00F078DA"/>
    <w:rsid w:val="00F07A22"/>
    <w:rsid w:val="00F07A23"/>
    <w:rsid w:val="00F07A95"/>
    <w:rsid w:val="00F07C8C"/>
    <w:rsid w:val="00F07DEB"/>
    <w:rsid w:val="00F07E69"/>
    <w:rsid w:val="00F100BA"/>
    <w:rsid w:val="00F100ED"/>
    <w:rsid w:val="00F10437"/>
    <w:rsid w:val="00F10465"/>
    <w:rsid w:val="00F1052D"/>
    <w:rsid w:val="00F10864"/>
    <w:rsid w:val="00F108F5"/>
    <w:rsid w:val="00F10910"/>
    <w:rsid w:val="00F10A45"/>
    <w:rsid w:val="00F110BE"/>
    <w:rsid w:val="00F1112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4C"/>
    <w:rsid w:val="00F17CA8"/>
    <w:rsid w:val="00F17D2C"/>
    <w:rsid w:val="00F17DD1"/>
    <w:rsid w:val="00F17E2E"/>
    <w:rsid w:val="00F17F0B"/>
    <w:rsid w:val="00F20046"/>
    <w:rsid w:val="00F203CE"/>
    <w:rsid w:val="00F20540"/>
    <w:rsid w:val="00F206FE"/>
    <w:rsid w:val="00F207A5"/>
    <w:rsid w:val="00F2094D"/>
    <w:rsid w:val="00F20F5B"/>
    <w:rsid w:val="00F20FD7"/>
    <w:rsid w:val="00F21048"/>
    <w:rsid w:val="00F210AB"/>
    <w:rsid w:val="00F210E3"/>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71F"/>
    <w:rsid w:val="00F26874"/>
    <w:rsid w:val="00F26886"/>
    <w:rsid w:val="00F2699C"/>
    <w:rsid w:val="00F26AF5"/>
    <w:rsid w:val="00F26EAA"/>
    <w:rsid w:val="00F26F18"/>
    <w:rsid w:val="00F2762E"/>
    <w:rsid w:val="00F27CFF"/>
    <w:rsid w:val="00F27E0C"/>
    <w:rsid w:val="00F3002F"/>
    <w:rsid w:val="00F30031"/>
    <w:rsid w:val="00F300A1"/>
    <w:rsid w:val="00F3017F"/>
    <w:rsid w:val="00F301F6"/>
    <w:rsid w:val="00F302A9"/>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AA0"/>
    <w:rsid w:val="00F33BA5"/>
    <w:rsid w:val="00F33E77"/>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E47"/>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DA9"/>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4D"/>
    <w:rsid w:val="00F4715F"/>
    <w:rsid w:val="00F47299"/>
    <w:rsid w:val="00F472C2"/>
    <w:rsid w:val="00F473A6"/>
    <w:rsid w:val="00F47728"/>
    <w:rsid w:val="00F47798"/>
    <w:rsid w:val="00F47A88"/>
    <w:rsid w:val="00F47AFE"/>
    <w:rsid w:val="00F47CBA"/>
    <w:rsid w:val="00F47DDB"/>
    <w:rsid w:val="00F50020"/>
    <w:rsid w:val="00F5004B"/>
    <w:rsid w:val="00F50057"/>
    <w:rsid w:val="00F5009E"/>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06"/>
    <w:rsid w:val="00F52756"/>
    <w:rsid w:val="00F52825"/>
    <w:rsid w:val="00F52867"/>
    <w:rsid w:val="00F52A47"/>
    <w:rsid w:val="00F52A4B"/>
    <w:rsid w:val="00F52B55"/>
    <w:rsid w:val="00F52C07"/>
    <w:rsid w:val="00F52C14"/>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BED"/>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35"/>
    <w:rsid w:val="00F61158"/>
    <w:rsid w:val="00F611AD"/>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5B2"/>
    <w:rsid w:val="00F6574C"/>
    <w:rsid w:val="00F65874"/>
    <w:rsid w:val="00F65D14"/>
    <w:rsid w:val="00F65DF6"/>
    <w:rsid w:val="00F65E11"/>
    <w:rsid w:val="00F660B8"/>
    <w:rsid w:val="00F661D3"/>
    <w:rsid w:val="00F662D8"/>
    <w:rsid w:val="00F665E5"/>
    <w:rsid w:val="00F667E5"/>
    <w:rsid w:val="00F66835"/>
    <w:rsid w:val="00F669E3"/>
    <w:rsid w:val="00F66A26"/>
    <w:rsid w:val="00F66C9E"/>
    <w:rsid w:val="00F6701F"/>
    <w:rsid w:val="00F67079"/>
    <w:rsid w:val="00F672C2"/>
    <w:rsid w:val="00F675F5"/>
    <w:rsid w:val="00F67912"/>
    <w:rsid w:val="00F6793C"/>
    <w:rsid w:val="00F67A5C"/>
    <w:rsid w:val="00F67A80"/>
    <w:rsid w:val="00F67A85"/>
    <w:rsid w:val="00F67A8D"/>
    <w:rsid w:val="00F700A1"/>
    <w:rsid w:val="00F703AF"/>
    <w:rsid w:val="00F704B0"/>
    <w:rsid w:val="00F70513"/>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0AA"/>
    <w:rsid w:val="00F721A1"/>
    <w:rsid w:val="00F721F4"/>
    <w:rsid w:val="00F722DF"/>
    <w:rsid w:val="00F72335"/>
    <w:rsid w:val="00F72383"/>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37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BFA"/>
    <w:rsid w:val="00F84CD4"/>
    <w:rsid w:val="00F84D37"/>
    <w:rsid w:val="00F85049"/>
    <w:rsid w:val="00F850EB"/>
    <w:rsid w:val="00F851AE"/>
    <w:rsid w:val="00F852F6"/>
    <w:rsid w:val="00F853EE"/>
    <w:rsid w:val="00F855CB"/>
    <w:rsid w:val="00F8567E"/>
    <w:rsid w:val="00F856C8"/>
    <w:rsid w:val="00F85744"/>
    <w:rsid w:val="00F859FD"/>
    <w:rsid w:val="00F85EB2"/>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1FCE"/>
    <w:rsid w:val="00F92174"/>
    <w:rsid w:val="00F923DB"/>
    <w:rsid w:val="00F9249F"/>
    <w:rsid w:val="00F92701"/>
    <w:rsid w:val="00F92725"/>
    <w:rsid w:val="00F92AFD"/>
    <w:rsid w:val="00F92B14"/>
    <w:rsid w:val="00F9321E"/>
    <w:rsid w:val="00F93528"/>
    <w:rsid w:val="00F93607"/>
    <w:rsid w:val="00F9376F"/>
    <w:rsid w:val="00F9387F"/>
    <w:rsid w:val="00F938B2"/>
    <w:rsid w:val="00F939E1"/>
    <w:rsid w:val="00F93A3D"/>
    <w:rsid w:val="00F93D13"/>
    <w:rsid w:val="00F93DB6"/>
    <w:rsid w:val="00F93E29"/>
    <w:rsid w:val="00F93EE6"/>
    <w:rsid w:val="00F94003"/>
    <w:rsid w:val="00F94412"/>
    <w:rsid w:val="00F94441"/>
    <w:rsid w:val="00F94493"/>
    <w:rsid w:val="00F94572"/>
    <w:rsid w:val="00F94737"/>
    <w:rsid w:val="00F9473D"/>
    <w:rsid w:val="00F9477D"/>
    <w:rsid w:val="00F948E2"/>
    <w:rsid w:val="00F9495D"/>
    <w:rsid w:val="00F94C27"/>
    <w:rsid w:val="00F94C28"/>
    <w:rsid w:val="00F94C4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278"/>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B3E"/>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A7D1A"/>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91"/>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59C"/>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8F5"/>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6C8"/>
    <w:rsid w:val="00FC2739"/>
    <w:rsid w:val="00FC2742"/>
    <w:rsid w:val="00FC280A"/>
    <w:rsid w:val="00FC2A1C"/>
    <w:rsid w:val="00FC2D5E"/>
    <w:rsid w:val="00FC2D85"/>
    <w:rsid w:val="00FC2F5E"/>
    <w:rsid w:val="00FC308C"/>
    <w:rsid w:val="00FC310E"/>
    <w:rsid w:val="00FC311D"/>
    <w:rsid w:val="00FC312F"/>
    <w:rsid w:val="00FC32BF"/>
    <w:rsid w:val="00FC330F"/>
    <w:rsid w:val="00FC349D"/>
    <w:rsid w:val="00FC34E4"/>
    <w:rsid w:val="00FC3564"/>
    <w:rsid w:val="00FC3687"/>
    <w:rsid w:val="00FC37F0"/>
    <w:rsid w:val="00FC3AD2"/>
    <w:rsid w:val="00FC3BBC"/>
    <w:rsid w:val="00FC3E25"/>
    <w:rsid w:val="00FC3EEB"/>
    <w:rsid w:val="00FC4278"/>
    <w:rsid w:val="00FC42E6"/>
    <w:rsid w:val="00FC434F"/>
    <w:rsid w:val="00FC4378"/>
    <w:rsid w:val="00FC4423"/>
    <w:rsid w:val="00FC44B6"/>
    <w:rsid w:val="00FC44C6"/>
    <w:rsid w:val="00FC44F7"/>
    <w:rsid w:val="00FC47D1"/>
    <w:rsid w:val="00FC4823"/>
    <w:rsid w:val="00FC4ABD"/>
    <w:rsid w:val="00FC4B84"/>
    <w:rsid w:val="00FC4CA4"/>
    <w:rsid w:val="00FC5076"/>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0FF9"/>
    <w:rsid w:val="00FD10D2"/>
    <w:rsid w:val="00FD111E"/>
    <w:rsid w:val="00FD1230"/>
    <w:rsid w:val="00FD1340"/>
    <w:rsid w:val="00FD1439"/>
    <w:rsid w:val="00FD14E4"/>
    <w:rsid w:val="00FD1882"/>
    <w:rsid w:val="00FD197D"/>
    <w:rsid w:val="00FD1AEE"/>
    <w:rsid w:val="00FD1CCC"/>
    <w:rsid w:val="00FD21C7"/>
    <w:rsid w:val="00FD21DD"/>
    <w:rsid w:val="00FD2417"/>
    <w:rsid w:val="00FD2524"/>
    <w:rsid w:val="00FD2781"/>
    <w:rsid w:val="00FD2804"/>
    <w:rsid w:val="00FD282A"/>
    <w:rsid w:val="00FD2954"/>
    <w:rsid w:val="00FD2A71"/>
    <w:rsid w:val="00FD2B66"/>
    <w:rsid w:val="00FD2DF5"/>
    <w:rsid w:val="00FD2E7E"/>
    <w:rsid w:val="00FD3149"/>
    <w:rsid w:val="00FD32EB"/>
    <w:rsid w:val="00FD33AD"/>
    <w:rsid w:val="00FD340D"/>
    <w:rsid w:val="00FD367B"/>
    <w:rsid w:val="00FD36F2"/>
    <w:rsid w:val="00FD37EB"/>
    <w:rsid w:val="00FD3905"/>
    <w:rsid w:val="00FD3930"/>
    <w:rsid w:val="00FD3C15"/>
    <w:rsid w:val="00FD3FB0"/>
    <w:rsid w:val="00FD418E"/>
    <w:rsid w:val="00FD43D1"/>
    <w:rsid w:val="00FD449C"/>
    <w:rsid w:val="00FD461D"/>
    <w:rsid w:val="00FD4620"/>
    <w:rsid w:val="00FD48FE"/>
    <w:rsid w:val="00FD49E0"/>
    <w:rsid w:val="00FD4B24"/>
    <w:rsid w:val="00FD4B33"/>
    <w:rsid w:val="00FD4CC0"/>
    <w:rsid w:val="00FD4D83"/>
    <w:rsid w:val="00FD4FF5"/>
    <w:rsid w:val="00FD5019"/>
    <w:rsid w:val="00FD53A6"/>
    <w:rsid w:val="00FD5500"/>
    <w:rsid w:val="00FD5860"/>
    <w:rsid w:val="00FD5978"/>
    <w:rsid w:val="00FD5AE7"/>
    <w:rsid w:val="00FD5BF0"/>
    <w:rsid w:val="00FD5EB1"/>
    <w:rsid w:val="00FD6318"/>
    <w:rsid w:val="00FD6780"/>
    <w:rsid w:val="00FD6789"/>
    <w:rsid w:val="00FD68B5"/>
    <w:rsid w:val="00FD6A3D"/>
    <w:rsid w:val="00FD6A9E"/>
    <w:rsid w:val="00FD6C71"/>
    <w:rsid w:val="00FD6CF6"/>
    <w:rsid w:val="00FD6D29"/>
    <w:rsid w:val="00FD6F9D"/>
    <w:rsid w:val="00FD7001"/>
    <w:rsid w:val="00FD7153"/>
    <w:rsid w:val="00FD7167"/>
    <w:rsid w:val="00FD7240"/>
    <w:rsid w:val="00FD72D9"/>
    <w:rsid w:val="00FD73AE"/>
    <w:rsid w:val="00FD76B3"/>
    <w:rsid w:val="00FD77B1"/>
    <w:rsid w:val="00FD794E"/>
    <w:rsid w:val="00FD7AC3"/>
    <w:rsid w:val="00FD7CD1"/>
    <w:rsid w:val="00FD7DA4"/>
    <w:rsid w:val="00FD7F6A"/>
    <w:rsid w:val="00FD7FB9"/>
    <w:rsid w:val="00FE04B6"/>
    <w:rsid w:val="00FE05E5"/>
    <w:rsid w:val="00FE062B"/>
    <w:rsid w:val="00FE0657"/>
    <w:rsid w:val="00FE0ABD"/>
    <w:rsid w:val="00FE0C87"/>
    <w:rsid w:val="00FE0E45"/>
    <w:rsid w:val="00FE0F93"/>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196"/>
    <w:rsid w:val="00FE4353"/>
    <w:rsid w:val="00FE45D2"/>
    <w:rsid w:val="00FE48F9"/>
    <w:rsid w:val="00FE48FD"/>
    <w:rsid w:val="00FE4AD0"/>
    <w:rsid w:val="00FE4B47"/>
    <w:rsid w:val="00FE4F42"/>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C30"/>
    <w:rsid w:val="00FE6DCE"/>
    <w:rsid w:val="00FE6DEC"/>
    <w:rsid w:val="00FE6F3E"/>
    <w:rsid w:val="00FE70E8"/>
    <w:rsid w:val="00FE74E2"/>
    <w:rsid w:val="00FE74FC"/>
    <w:rsid w:val="00FE75BE"/>
    <w:rsid w:val="00FE761D"/>
    <w:rsid w:val="00FE76FA"/>
    <w:rsid w:val="00FE7A02"/>
    <w:rsid w:val="00FE7B80"/>
    <w:rsid w:val="00FE7B89"/>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1F8E"/>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507"/>
    <w:rsid w:val="00FF686C"/>
    <w:rsid w:val="00FF68BD"/>
    <w:rsid w:val="00FF6CF6"/>
    <w:rsid w:val="00FF6E56"/>
    <w:rsid w:val="00FF6EE3"/>
    <w:rsid w:val="00FF6FAC"/>
    <w:rsid w:val="00FF7067"/>
    <w:rsid w:val="00FF707C"/>
    <w:rsid w:val="00FF74B8"/>
    <w:rsid w:val="00FF75CD"/>
    <w:rsid w:val="00FF78DB"/>
    <w:rsid w:val="00FF7A06"/>
    <w:rsid w:val="00FF7A28"/>
    <w:rsid w:val="00FF7A7F"/>
    <w:rsid w:val="00FF7EFB"/>
    <w:rsid w:val="00FF7F44"/>
    <w:rsid w:val="022472DC"/>
    <w:rsid w:val="07DA34AF"/>
    <w:rsid w:val="3081673A"/>
    <w:rsid w:val="721646C4"/>
    <w:rsid w:val="790C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E045A"/>
  <w15:docId w15:val="{4A7D7C9A-7386-4FE9-BE81-437419676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qFormat/>
    <w:rPr>
      <w:lang w:eastAsia="zh-CN"/>
    </w:rPr>
  </w:style>
  <w:style w:type="paragraph" w:styleId="33">
    <w:name w:val="Body Text 3"/>
    <w:basedOn w:val="a"/>
    <w:rPr>
      <w:i/>
    </w:rPr>
  </w:style>
  <w:style w:type="paragraph" w:styleId="a9">
    <w:name w:val="Body Text"/>
    <w:basedOn w:val="a"/>
    <w:qFormat/>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aa">
    <w:name w:val="Balloon Text"/>
    <w:basedOn w:val="a"/>
    <w:semiHidden/>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qFormat/>
    <w:rPr>
      <w:b/>
      <w:bCs/>
    </w:rPr>
  </w:style>
  <w:style w:type="table" w:styleId="af4">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0"/>
    <w:uiPriority w:val="22"/>
    <w:qFormat/>
    <w:rPr>
      <w:b/>
      <w:bCs/>
    </w:rPr>
  </w:style>
  <w:style w:type="character" w:styleId="af6">
    <w:name w:val="page number"/>
    <w:basedOn w:val="a0"/>
  </w:style>
  <w:style w:type="character" w:styleId="af7">
    <w:name w:val="FollowedHyperlink"/>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0">
    <w:name w:val="标题 3 字符"/>
    <w:link w:val="3"/>
    <w:uiPriority w:val="9"/>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5">
    <w:name w:val="修订1"/>
    <w:hidden/>
    <w:uiPriority w:val="99"/>
    <w:semiHidden/>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en-US"/>
    </w:rPr>
  </w:style>
  <w:style w:type="character" w:customStyle="1" w:styleId="14">
    <w:name w:val="列表段落 字符1"/>
    <w:aliases w:val="- Bullets 字符1,列出段落 字符2,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c"/>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rFonts w:eastAsia="Times New Roman"/>
      <w:b/>
      <w:bCs/>
    </w:rPr>
  </w:style>
  <w:style w:type="paragraph" w:customStyle="1" w:styleId="bullet">
    <w:name w:val="bullet"/>
    <w:basedOn w:val="afc"/>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e">
    <w:name w:val="列出段落 字符"/>
    <w:uiPriority w:val="34"/>
    <w:qFormat/>
    <w:locked/>
    <w:rPr>
      <w:rFonts w:eastAsia="宋体"/>
      <w:lang w:eastAsia="ja-JP"/>
    </w:rPr>
  </w:style>
  <w:style w:type="character" w:customStyle="1" w:styleId="normaltextrun">
    <w:name w:val="normaltextrun"/>
  </w:style>
  <w:style w:type="paragraph" w:customStyle="1" w:styleId="aff">
    <w:name w:val="公式"/>
    <w:basedOn w:val="a"/>
    <w:link w:val="aff0"/>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qFormat/>
    <w:rPr>
      <w:rFonts w:ascii="Times New Roman" w:hAnsi="Times New Roman"/>
      <w:kern w:val="2"/>
      <w:sz w:val="21"/>
      <w:szCs w:val="22"/>
    </w:rPr>
  </w:style>
  <w:style w:type="paragraph" w:customStyle="1" w:styleId="aff1">
    <w:name w:val="正文内容"/>
    <w:basedOn w:val="a"/>
    <w:link w:val="aff2"/>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qFormat/>
    <w:rPr>
      <w:rFonts w:ascii="Times New Roman" w:hAnsi="Times New Roman"/>
      <w:kern w:val="2"/>
      <w:sz w:val="21"/>
      <w:szCs w:val="22"/>
    </w:rPr>
  </w:style>
  <w:style w:type="character" w:customStyle="1" w:styleId="aff3">
    <w:name w:val="批注文字 字符"/>
    <w:qFormat/>
  </w:style>
  <w:style w:type="character" w:customStyle="1" w:styleId="B1Char1">
    <w:name w:val="B1 Char1"/>
    <w:qFormat/>
    <w:rPr>
      <w:rFonts w:ascii="Times New Roman" w:eastAsia="等线" w:hAnsi="Times New Roman"/>
      <w:kern w:val="0"/>
      <w:sz w:val="20"/>
    </w:rPr>
  </w:style>
  <w:style w:type="character" w:customStyle="1" w:styleId="aff4">
    <w:name w:val="题注 字符"/>
    <w:rPr>
      <w:rFonts w:ascii="Arial" w:eastAsia="等线" w:hAnsi="Arial"/>
      <w:b/>
      <w:kern w:val="0"/>
      <w:sz w:val="20"/>
      <w:lang w:eastAsia="en-GB"/>
    </w:rPr>
  </w:style>
  <w:style w:type="paragraph" w:customStyle="1" w:styleId="textintend1">
    <w:name w:val="text intend 1"/>
    <w:basedOn w:val="a"/>
    <w:pPr>
      <w:numPr>
        <w:numId w:val="6"/>
      </w:numPr>
      <w:spacing w:before="100" w:beforeAutospacing="1" w:line="259" w:lineRule="auto"/>
      <w:jc w:val="both"/>
    </w:pPr>
    <w:rPr>
      <w:rFonts w:eastAsia="MS Mincho"/>
      <w:sz w:val="24"/>
      <w:lang w:val="en-US" w:eastAsia="zh-CN"/>
    </w:rPr>
  </w:style>
  <w:style w:type="paragraph" w:customStyle="1" w:styleId="aff5">
    <w:name w:val="缺省文本"/>
    <w:basedOn w:val="a"/>
    <w:qFormat/>
    <w:pPr>
      <w:widowControl w:val="0"/>
      <w:overflowPunct/>
      <w:spacing w:after="0" w:line="360" w:lineRule="auto"/>
      <w:textAlignment w:val="auto"/>
    </w:pPr>
    <w:rPr>
      <w:sz w:val="21"/>
      <w:lang w:val="en-US" w:eastAsia="zh-CN"/>
    </w:rPr>
  </w:style>
  <w:style w:type="character" w:customStyle="1" w:styleId="aff6">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numPr>
        <w:numId w:val="8"/>
      </w:numPr>
      <w:tabs>
        <w:tab w:val="left" w:pos="1701"/>
      </w:tabs>
      <w:jc w:val="both"/>
    </w:pPr>
    <w:rPr>
      <w:rFonts w:eastAsia="Times New Roman"/>
      <w:b/>
      <w:bCs/>
      <w:i/>
      <w:iCs/>
      <w:sz w:val="22"/>
      <w:szCs w:val="22"/>
      <w:lang w:eastAsia="zh-CN"/>
    </w:rPr>
  </w:style>
  <w:style w:type="character" w:customStyle="1" w:styleId="ProposalChar">
    <w:name w:val="Proposal Char"/>
    <w:link w:val="Proposal"/>
    <w:qFormat/>
    <w:rPr>
      <w:rFonts w:ascii="Times New Roman" w:eastAsia="Times New Roman" w:hAnsi="Times New Roman"/>
      <w:b/>
      <w:bCs/>
      <w:i/>
      <w:iCs/>
      <w:sz w:val="22"/>
      <w:szCs w:val="22"/>
      <w:lang w:val="en-GB"/>
    </w:rPr>
  </w:style>
  <w:style w:type="paragraph" w:customStyle="1" w:styleId="26">
    <w:name w:val="标题2"/>
    <w:basedOn w:val="a"/>
    <w:link w:val="27"/>
    <w:qFormat/>
    <w:pPr>
      <w:widowControl w:val="0"/>
      <w:overflowPunct/>
      <w:spacing w:after="0" w:line="360" w:lineRule="auto"/>
      <w:textAlignment w:val="auto"/>
    </w:pPr>
    <w:rPr>
      <w:rFonts w:ascii="宋体"/>
      <w:sz w:val="24"/>
      <w:lang w:val="en-US" w:eastAsia="zh-CN"/>
    </w:rPr>
  </w:style>
  <w:style w:type="character" w:customStyle="1" w:styleId="27">
    <w:name w:val="标题2 字符"/>
    <w:link w:val="26"/>
    <w:qFormat/>
    <w:rPr>
      <w:rFonts w:ascii="宋体" w:hAnsi="Times New Roman"/>
      <w:sz w:val="24"/>
    </w:rPr>
  </w:style>
  <w:style w:type="character" w:customStyle="1" w:styleId="katex-mathml">
    <w:name w:val="katex-mathml"/>
    <w:basedOn w:val="a0"/>
    <w:qFormat/>
  </w:style>
  <w:style w:type="character" w:customStyle="1" w:styleId="mord">
    <w:name w:val="mord"/>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241461">
      <w:bodyDiv w:val="1"/>
      <w:marLeft w:val="0"/>
      <w:marRight w:val="0"/>
      <w:marTop w:val="0"/>
      <w:marBottom w:val="0"/>
      <w:divBdr>
        <w:top w:val="none" w:sz="0" w:space="0" w:color="auto"/>
        <w:left w:val="none" w:sz="0" w:space="0" w:color="auto"/>
        <w:bottom w:val="none" w:sz="0" w:space="0" w:color="auto"/>
        <w:right w:val="none" w:sz="0" w:space="0" w:color="auto"/>
      </w:divBdr>
      <w:divsChild>
        <w:div w:id="949899275">
          <w:marLeft w:val="0"/>
          <w:marRight w:val="0"/>
          <w:marTop w:val="0"/>
          <w:marBottom w:val="0"/>
          <w:divBdr>
            <w:top w:val="none" w:sz="0" w:space="0" w:color="auto"/>
            <w:left w:val="none" w:sz="0" w:space="0" w:color="auto"/>
            <w:bottom w:val="none" w:sz="0" w:space="0" w:color="auto"/>
            <w:right w:val="none" w:sz="0" w:space="0" w:color="auto"/>
          </w:divBdr>
          <w:divsChild>
            <w:div w:id="69076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64367">
      <w:bodyDiv w:val="1"/>
      <w:marLeft w:val="0"/>
      <w:marRight w:val="0"/>
      <w:marTop w:val="0"/>
      <w:marBottom w:val="0"/>
      <w:divBdr>
        <w:top w:val="none" w:sz="0" w:space="0" w:color="auto"/>
        <w:left w:val="none" w:sz="0" w:space="0" w:color="auto"/>
        <w:bottom w:val="none" w:sz="0" w:space="0" w:color="auto"/>
        <w:right w:val="none" w:sz="0" w:space="0" w:color="auto"/>
      </w:divBdr>
      <w:divsChild>
        <w:div w:id="1851479846">
          <w:marLeft w:val="0"/>
          <w:marRight w:val="0"/>
          <w:marTop w:val="0"/>
          <w:marBottom w:val="0"/>
          <w:divBdr>
            <w:top w:val="none" w:sz="0" w:space="0" w:color="auto"/>
            <w:left w:val="none" w:sz="0" w:space="0" w:color="auto"/>
            <w:bottom w:val="none" w:sz="0" w:space="0" w:color="auto"/>
            <w:right w:val="none" w:sz="0" w:space="0" w:color="auto"/>
          </w:divBdr>
          <w:divsChild>
            <w:div w:id="209007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11</Pages>
  <Words>4543</Words>
  <Characters>25901</Characters>
  <Application>Microsoft Office Word</Application>
  <DocSecurity>0</DocSecurity>
  <Lines>215</Lines>
  <Paragraphs>60</Paragraphs>
  <ScaleCrop>false</ScaleCrop>
  <Company>Xiaomi</Company>
  <LinksUpToDate>false</LinksUpToDate>
  <CharactersWithSpaces>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Mi</cp:lastModifiedBy>
  <cp:revision>53</cp:revision>
  <cp:lastPrinted>2016-05-08T02:33:00Z</cp:lastPrinted>
  <dcterms:created xsi:type="dcterms:W3CDTF">2025-08-13T11:18:00Z</dcterms:created>
  <dcterms:modified xsi:type="dcterms:W3CDTF">2025-08-15T09:30:00Z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1898b0775011f0800025eb000024eb">
    <vt:lpwstr>CWMNx88YtmlaTY6jBpNrGphJkRMYSQmkPOpBI+M6JZ0DX1/QI18C/RaMmvsw/5RWmTg6VuE+N3eNRnhr1qHH/Cxyg==</vt:lpwstr>
  </property>
  <property fmtid="{D5CDD505-2E9C-101B-9397-08002B2CF9AE}" pid="22" name="CWM8bb9280077ec11f0800011aa000010aa">
    <vt:lpwstr>CWMyatbrvFnK7mpw4FfsP5t1ryL3W+1ezNwBSR6rSv6w/LqfG4ffMe/7Jqkc+vruZqFmquQiTGvULTQFyml4UDMCw==</vt:lpwstr>
  </property>
  <property fmtid="{D5CDD505-2E9C-101B-9397-08002B2CF9AE}" pid="23" name="KSOTemplateDocerSaveRecord">
    <vt:lpwstr>eyJoZGlkIjoiOTc3M2Y5NzIzMDFlZjAyY2Q4Njk5ODkyYjFjNzBiNTQiLCJ1c2VySWQiOiI0NTI2MjEzMjUifQ==</vt:lpwstr>
  </property>
  <property fmtid="{D5CDD505-2E9C-101B-9397-08002B2CF9AE}" pid="24" name="KSOProductBuildVer">
    <vt:lpwstr>2052-12.1.0.21915</vt:lpwstr>
  </property>
  <property fmtid="{D5CDD505-2E9C-101B-9397-08002B2CF9AE}" pid="25" name="ICV">
    <vt:lpwstr>76B7A4C94FC1417B8DC3419284D58E10_12</vt:lpwstr>
  </property>
  <property fmtid="{D5CDD505-2E9C-101B-9397-08002B2CF9AE}" pid="26" name="CWMb0d6b620785511f080002b0600002a06">
    <vt:lpwstr>CWMAshhtleCqwLfrZcnVrDTkaPuBzz0hXuQuJdKAcMIhuZDWQ1kol8rBJXHuG+1oUyOfZI/EO/eNSE9utZ0/mOpAg==</vt:lpwstr>
  </property>
</Properties>
</file>