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DF56" w14:textId="1D74645C" w:rsidR="00D949FC" w:rsidRPr="00D949FC" w:rsidRDefault="00D949FC" w:rsidP="00D949F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D949FC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949FC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17</w:t>
      </w:r>
    </w:p>
    <w:p w14:paraId="7D9DD6DB" w14:textId="77777777" w:rsidR="00D949FC" w:rsidRPr="00D949FC" w:rsidRDefault="00D949FC" w:rsidP="00D949FC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D949FC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5FA6948F" w14:textId="77777777" w:rsidR="00D949FC" w:rsidRDefault="00D949FC" w:rsidP="00654FC1">
      <w:pPr>
        <w:rPr>
          <w:rFonts w:ascii="Arial" w:hAnsi="Arial" w:cs="Arial"/>
          <w:b/>
          <w:noProof/>
          <w:sz w:val="24"/>
        </w:rPr>
      </w:pPr>
    </w:p>
    <w:p w14:paraId="6BA54F4C" w14:textId="072CE053" w:rsidR="00654FC1" w:rsidRDefault="00654FC1" w:rsidP="00654FC1">
      <w:pPr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 w:rsidR="005602AC">
        <w:rPr>
          <w:rFonts w:ascii="Arial" w:hAnsi="Arial" w:cs="Arial"/>
          <w:b/>
          <w:noProof/>
          <w:sz w:val="24"/>
        </w:rPr>
        <w:t>bis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  <w:t xml:space="preserve">         </w:t>
      </w:r>
      <w:r w:rsidR="00244E9D" w:rsidRPr="00244E9D">
        <w:rPr>
          <w:rFonts w:ascii="Arial" w:hAnsi="Arial" w:cs="Arial"/>
          <w:b/>
          <w:noProof/>
          <w:sz w:val="24"/>
        </w:rPr>
        <w:t>R4-250</w:t>
      </w:r>
      <w:r w:rsidR="008C0448">
        <w:rPr>
          <w:rFonts w:ascii="Arial" w:hAnsi="Arial" w:cs="Arial"/>
          <w:b/>
          <w:noProof/>
          <w:sz w:val="24"/>
        </w:rPr>
        <w:t>5221</w:t>
      </w:r>
    </w:p>
    <w:p w14:paraId="3FE009ED" w14:textId="4241DD1B" w:rsidR="00654FC1" w:rsidRDefault="005602AC" w:rsidP="00654FC1">
      <w:pPr>
        <w:rPr>
          <w:rFonts w:ascii="Arial" w:eastAsiaTheme="minorEastAsia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Wuhan</w:t>
      </w:r>
      <w:r w:rsidR="00654FC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654FC1">
        <w:rPr>
          <w:rFonts w:ascii="Arial" w:hAnsi="Arial" w:cs="Arial"/>
          <w:b/>
          <w:noProof/>
          <w:sz w:val="24"/>
        </w:rPr>
        <w:t>, 7</w:t>
      </w:r>
      <w:r w:rsidR="00654FC1" w:rsidRPr="00400965">
        <w:rPr>
          <w:rFonts w:ascii="Arial" w:hAnsi="Arial" w:cs="Arial"/>
          <w:b/>
          <w:noProof/>
          <w:sz w:val="24"/>
          <w:vertAlign w:val="superscript"/>
        </w:rPr>
        <w:t>th</w:t>
      </w:r>
      <w:r w:rsidR="00654FC1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  <w:vertAlign w:val="superscript"/>
        </w:rPr>
        <w:t>st</w:t>
      </w:r>
      <w:r w:rsidR="00654FC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54FC1">
        <w:rPr>
          <w:rFonts w:ascii="Arial" w:hAnsi="Arial" w:cs="Arial"/>
          <w:b/>
          <w:noProof/>
          <w:sz w:val="24"/>
        </w:rPr>
        <w:t>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54FE04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2"/>
      <w:r w:rsidR="00A51747">
        <w:rPr>
          <w:rFonts w:ascii="Arial" w:hAnsi="Arial" w:cs="Arial"/>
          <w:b/>
          <w:sz w:val="22"/>
          <w:szCs w:val="22"/>
        </w:rPr>
        <w:t>LS on UL Tx switching for T</w:t>
      </w:r>
      <w:r w:rsidR="005602AC">
        <w:rPr>
          <w:rFonts w:ascii="Arial" w:hAnsi="Arial" w:cs="Arial"/>
          <w:b/>
          <w:sz w:val="22"/>
          <w:szCs w:val="22"/>
        </w:rPr>
        <w:t>EI</w:t>
      </w:r>
      <w:r w:rsidR="00A51747">
        <w:rPr>
          <w:rFonts w:ascii="Arial" w:hAnsi="Arial" w:cs="Arial"/>
          <w:b/>
          <w:sz w:val="22"/>
          <w:szCs w:val="22"/>
        </w:rPr>
        <w:t>19</w:t>
      </w:r>
      <w:bookmarkEnd w:id="0"/>
      <w:r w:rsidR="005602AC">
        <w:rPr>
          <w:rFonts w:ascii="Arial" w:hAnsi="Arial" w:cs="Arial"/>
          <w:b/>
          <w:sz w:val="22"/>
          <w:szCs w:val="22"/>
        </w:rPr>
        <w:t xml:space="preserve"> </w:t>
      </w:r>
    </w:p>
    <w:p w14:paraId="38CDF0CC" w14:textId="226381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1F89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</w:t>
      </w:r>
      <w:r w:rsidR="005602AC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13BB99F" w14:textId="6307FA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TEI-19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4F45FD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654FC1">
        <w:rPr>
          <w:rFonts w:ascii="Arial" w:hAnsi="Arial" w:cs="Arial"/>
          <w:b/>
          <w:bCs/>
          <w:sz w:val="22"/>
          <w:szCs w:val="22"/>
        </w:rPr>
        <w:t>1</w:t>
      </w:r>
    </w:p>
    <w:p w14:paraId="6EA2CE6E" w14:textId="7B6877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058A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3AC862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Tsang-Wei (Ato) Yu</w:t>
      </w:r>
      <w:r w:rsidR="007F6B1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37766" w14:textId="5B1CF16D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5602AC" w:rsidRPr="008E4F24">
          <w:rPr>
            <w:rStyle w:val="Hyperlink"/>
            <w:rFonts w:ascii="Arial" w:hAnsi="Arial" w:cs="Arial"/>
            <w:b/>
            <w:bCs/>
            <w:sz w:val="22"/>
            <w:szCs w:val="22"/>
          </w:rPr>
          <w:t>ato.yu@mediatek.com</w:t>
        </w:r>
      </w:hyperlink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6397D3" w14:textId="643E53B7" w:rsidR="005B33A0" w:rsidRDefault="00654FC1" w:rsidP="000A32E1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8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 xml:space="preserve">d like to </w:t>
      </w:r>
      <w:r w:rsidR="000A32E1">
        <w:rPr>
          <w:rFonts w:ascii="Arial" w:hAnsi="Arial" w:cs="Arial"/>
          <w:bCs/>
          <w:iCs/>
          <w:lang w:val="en-US"/>
        </w:rPr>
        <w:t>inform</w:t>
      </w:r>
      <w:r w:rsidRPr="00654FC1">
        <w:rPr>
          <w:rFonts w:ascii="Arial" w:hAnsi="Arial" w:cs="Arial"/>
          <w:bCs/>
          <w:iCs/>
          <w:lang w:val="en-US"/>
        </w:rPr>
        <w:t xml:space="preserve"> RAN1 </w:t>
      </w:r>
      <w:bookmarkStart w:id="9" w:name="OLE_LINK16"/>
      <w:r w:rsidR="00C75846">
        <w:rPr>
          <w:rFonts w:ascii="Arial" w:hAnsi="Arial" w:cs="Arial"/>
          <w:bCs/>
          <w:iCs/>
          <w:lang w:val="en-US"/>
        </w:rPr>
        <w:t>that</w:t>
      </w:r>
      <w:r w:rsidR="006E74ED">
        <w:rPr>
          <w:rFonts w:ascii="Arial" w:hAnsi="Arial" w:cs="Arial"/>
          <w:bCs/>
          <w:iCs/>
          <w:lang w:val="en-US"/>
        </w:rPr>
        <w:t xml:space="preserve"> </w:t>
      </w:r>
      <w:r w:rsidR="000A32E1">
        <w:rPr>
          <w:rFonts w:ascii="Arial" w:hAnsi="Arial" w:cs="Arial"/>
          <w:bCs/>
          <w:iCs/>
          <w:lang w:val="en-US"/>
        </w:rPr>
        <w:t xml:space="preserve">RAN4 </w:t>
      </w:r>
      <w:r w:rsidR="005B33A0">
        <w:rPr>
          <w:rFonts w:ascii="Arial" w:hAnsi="Arial" w:cs="Arial"/>
          <w:bCs/>
          <w:iCs/>
          <w:lang w:val="en-US"/>
        </w:rPr>
        <w:t>discussed the following scenarios of</w:t>
      </w:r>
      <w:r w:rsidR="000A32E1">
        <w:rPr>
          <w:rFonts w:ascii="Arial" w:hAnsi="Arial" w:cs="Arial"/>
          <w:bCs/>
          <w:iCs/>
          <w:lang w:val="en-US"/>
        </w:rPr>
        <w:t xml:space="preserve"> Tx switching enhancement </w:t>
      </w:r>
      <w:r w:rsidR="00D173B9">
        <w:rPr>
          <w:rFonts w:ascii="Arial" w:hAnsi="Arial" w:cs="Arial"/>
          <w:bCs/>
          <w:iCs/>
          <w:lang w:val="en-US"/>
        </w:rPr>
        <w:t xml:space="preserve">for 2 configured UL bands </w:t>
      </w:r>
      <w:r w:rsidR="000A32E1">
        <w:rPr>
          <w:rFonts w:ascii="Arial" w:hAnsi="Arial" w:cs="Arial"/>
          <w:bCs/>
          <w:iCs/>
          <w:lang w:val="en-US"/>
        </w:rPr>
        <w:t xml:space="preserve">in Rel-19 TEI. </w:t>
      </w:r>
    </w:p>
    <w:p w14:paraId="0643BCFA" w14:textId="5BEF947E" w:rsidR="00F65E3F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/>
          <w:u w:val="single"/>
          <w:lang w:eastAsia="zh-TW"/>
        </w:rPr>
        <w:t>Scenario 1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</w:t>
      </w:r>
      <w:bookmarkStart w:id="10" w:name="OLE_LINK1"/>
      <w:r>
        <w:rPr>
          <w:rFonts w:ascii="Arial" w:eastAsia="PMingLiU" w:hAnsi="Arial" w:cs="Arial"/>
          <w:lang w:eastAsia="zh-TW"/>
        </w:rPr>
        <w:t>Switching between the following 2 cases</w:t>
      </w:r>
      <w:bookmarkEnd w:id="10"/>
      <w:r>
        <w:rPr>
          <w:rFonts w:ascii="Arial" w:eastAsia="PMingLiU" w:hAnsi="Arial" w:cs="Arial"/>
          <w:lang w:eastAsia="zh-TW"/>
        </w:rPr>
        <w:t xml:space="preserve"> for 3Tx UEs</w:t>
      </w:r>
      <w:r w:rsidR="00AA193C">
        <w:rPr>
          <w:rFonts w:ascii="Arial" w:eastAsia="PMingLiU" w:hAnsi="Arial" w:cs="Arial"/>
          <w:lang w:eastAsia="zh-TW"/>
        </w:rPr>
        <w:t xml:space="preserve"> </w:t>
      </w:r>
      <w:bookmarkStart w:id="11" w:name="OLE_LINK30"/>
      <w:r w:rsidR="00AA193C" w:rsidRPr="00AA193C">
        <w:rPr>
          <w:rFonts w:ascii="Arial" w:eastAsia="PMingLiU" w:hAnsi="Arial" w:cs="Arial"/>
          <w:lang w:eastAsia="zh-TW"/>
        </w:rPr>
        <w:t xml:space="preserve">configured with </w:t>
      </w:r>
      <w:proofErr w:type="spellStart"/>
      <w:r w:rsidR="00AA193C" w:rsidRP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 w:rsidRPr="00AA193C">
        <w:rPr>
          <w:rFonts w:ascii="Arial" w:eastAsia="PMingLiU" w:hAnsi="Arial" w:cs="Arial"/>
          <w:lang w:eastAsia="zh-TW"/>
        </w:rPr>
        <w:t xml:space="preserve"> set to '</w:t>
      </w:r>
      <w:proofErr w:type="spellStart"/>
      <w:r w:rsidR="00AA193C" w:rsidRPr="00AA193C">
        <w:rPr>
          <w:rFonts w:ascii="Arial" w:eastAsia="PMingLiU" w:hAnsi="Arial" w:cs="Arial"/>
          <w:lang w:eastAsia="zh-TW"/>
        </w:rPr>
        <w:t>dualUL</w:t>
      </w:r>
      <w:bookmarkEnd w:id="11"/>
      <w:proofErr w:type="spellEnd"/>
      <w:r w:rsidR="007B56DD">
        <w:rPr>
          <w:rFonts w:ascii="Arial" w:eastAsia="PMingLiU" w:hAnsi="Arial" w:cs="Arial"/>
          <w:lang w:eastAsia="zh-TW"/>
        </w:rPr>
        <w:t>’</w:t>
      </w:r>
      <w:r w:rsidR="00AA193C" w:rsidRPr="00AA193C">
        <w:rPr>
          <w:rFonts w:ascii="Arial" w:eastAsia="PMingLiU" w:hAnsi="Arial" w:cs="Arial"/>
          <w:lang w:eastAsia="zh-TW"/>
        </w:rPr>
        <w:t xml:space="preserve"> </w:t>
      </w:r>
    </w:p>
    <w:p w14:paraId="48145049" w14:textId="32C158DF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12" w:name="OLE_LINK22"/>
      <w:r>
        <w:rPr>
          <w:rFonts w:ascii="Arial" w:eastAsia="PMingLiU" w:hAnsi="Arial" w:cs="Arial" w:hint="eastAsia"/>
          <w:lang w:eastAsia="zh-TW"/>
        </w:rPr>
        <w:t>C</w:t>
      </w:r>
      <w:r>
        <w:rPr>
          <w:rFonts w:ascii="Arial" w:eastAsia="PMingLiU" w:hAnsi="Arial" w:cs="Arial"/>
          <w:lang w:eastAsia="zh-TW"/>
        </w:rPr>
        <w:t xml:space="preserve">ase 1-1: </w:t>
      </w:r>
      <w:r w:rsidRPr="00D173B9">
        <w:rPr>
          <w:rFonts w:ascii="Arial" w:eastAsia="PMingLiU" w:hAnsi="Arial" w:cs="Arial"/>
          <w:lang w:eastAsia="zh-TW"/>
        </w:rPr>
        <w:t xml:space="preserve">Two antenna ports on Band A and one antenna port on Band B </w:t>
      </w:r>
    </w:p>
    <w:p w14:paraId="2EFC5F95" w14:textId="086C7FE8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PMingLiU" w:hAnsi="Arial" w:cs="Arial"/>
          <w:lang w:eastAsia="zh-TW"/>
        </w:rPr>
        <w:t xml:space="preserve">Case 1-2: </w:t>
      </w:r>
      <w:r w:rsidRPr="00D173B9">
        <w:rPr>
          <w:rFonts w:ascii="Arial" w:eastAsia="PMingLiU" w:hAnsi="Arial" w:cs="Arial"/>
          <w:lang w:eastAsia="zh-TW"/>
        </w:rPr>
        <w:t>One antenna port on Band A and two antenna ports on Band B</w:t>
      </w:r>
    </w:p>
    <w:bookmarkEnd w:id="12"/>
    <w:p w14:paraId="0A16ADA6" w14:textId="41783C09" w:rsidR="00D173B9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 w:rsidR="00352394">
        <w:rPr>
          <w:rFonts w:ascii="Arial" w:eastAsia="PMingLiU" w:hAnsi="Arial" w:cs="Arial"/>
          <w:u w:val="single"/>
          <w:lang w:eastAsia="zh-TW"/>
        </w:rPr>
        <w:t>1a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Switching between the following </w:t>
      </w:r>
      <w:r w:rsidR="000C3883">
        <w:rPr>
          <w:rFonts w:ascii="Arial" w:eastAsia="PMingLiU" w:hAnsi="Arial" w:cs="Arial"/>
          <w:lang w:eastAsia="zh-TW"/>
        </w:rPr>
        <w:t>2</w:t>
      </w:r>
      <w:r>
        <w:rPr>
          <w:rFonts w:ascii="Arial" w:eastAsia="PMingLiU" w:hAnsi="Arial" w:cs="Arial"/>
          <w:lang w:eastAsia="zh-TW"/>
        </w:rPr>
        <w:t xml:space="preserve"> cases for 3Tx UEs</w:t>
      </w:r>
      <w:r w:rsidR="00AA193C">
        <w:rPr>
          <w:rFonts w:ascii="Arial" w:eastAsia="PMingLiU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 set to ‘</w:t>
      </w:r>
      <w:proofErr w:type="spellStart"/>
      <w:r w:rsidR="00AA193C">
        <w:rPr>
          <w:rFonts w:ascii="Arial" w:eastAsia="PMingLiU" w:hAnsi="Arial" w:cs="Arial"/>
          <w:lang w:eastAsia="zh-TW"/>
        </w:rPr>
        <w:t>switchedUL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’ </w:t>
      </w:r>
    </w:p>
    <w:p w14:paraId="28B5EA6A" w14:textId="0F927276" w:rsid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13" w:name="OLE_LINK24"/>
      <w:bookmarkStart w:id="14" w:name="OLE_LINK23"/>
      <w:r>
        <w:rPr>
          <w:rFonts w:ascii="Arial" w:eastAsia="PMingLiU" w:hAnsi="Arial" w:cs="Arial"/>
          <w:lang w:eastAsia="zh-TW"/>
        </w:rPr>
        <w:t xml:space="preserve">Case 2-1: Three antenna ports on Band A and zero antenna port on Band B </w:t>
      </w:r>
    </w:p>
    <w:p w14:paraId="4075874C" w14:textId="4E976FAF" w:rsidR="004111DC" w:rsidRPr="000C3883" w:rsidRDefault="00D173B9" w:rsidP="00DE5E07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0C3883">
        <w:rPr>
          <w:rFonts w:ascii="Arial" w:eastAsia="PMingLiU" w:hAnsi="Arial" w:cs="Arial"/>
          <w:lang w:eastAsia="zh-TW"/>
        </w:rPr>
        <w:t>Case 2-2: Zero antenna port on Band A and three antenna ports on Band B</w:t>
      </w:r>
      <w:bookmarkEnd w:id="13"/>
    </w:p>
    <w:bookmarkEnd w:id="14"/>
    <w:p w14:paraId="4FF88751" w14:textId="78EC38F2" w:rsidR="00D173B9" w:rsidRPr="004111DC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PMingLiU" w:hAnsi="Arial" w:cs="Arial" w:hint="eastAsia"/>
          <w:u w:val="single"/>
          <w:lang w:eastAsia="zh-TW"/>
        </w:rPr>
        <w:t>S</w:t>
      </w:r>
      <w:r w:rsidRPr="007B56DD">
        <w:rPr>
          <w:rFonts w:ascii="Arial" w:eastAsia="PMingLiU" w:hAnsi="Arial" w:cs="Arial"/>
          <w:u w:val="single"/>
          <w:lang w:eastAsia="zh-TW"/>
        </w:rPr>
        <w:t xml:space="preserve">cenario </w:t>
      </w:r>
      <w:r w:rsidR="00352394">
        <w:rPr>
          <w:rFonts w:ascii="Arial" w:eastAsia="PMingLiU" w:hAnsi="Arial" w:cs="Arial"/>
          <w:u w:val="single"/>
          <w:lang w:eastAsia="zh-TW"/>
        </w:rPr>
        <w:t>2</w:t>
      </w:r>
      <w:r w:rsidR="007B56DD">
        <w:rPr>
          <w:rFonts w:ascii="Arial" w:eastAsia="PMingLiU" w:hAnsi="Arial" w:cs="Arial"/>
          <w:lang w:eastAsia="zh-TW"/>
        </w:rPr>
        <w:t>.</w:t>
      </w:r>
      <w:r>
        <w:rPr>
          <w:rFonts w:ascii="Arial" w:eastAsia="PMingLiU" w:hAnsi="Arial" w:cs="Arial"/>
          <w:lang w:eastAsia="zh-TW"/>
        </w:rPr>
        <w:t xml:space="preserve"> Switching between the following 2 cases</w:t>
      </w:r>
      <w:r w:rsidR="004111DC">
        <w:rPr>
          <w:rFonts w:ascii="Arial" w:eastAsia="PMingLiU" w:hAnsi="Arial" w:cs="Arial"/>
          <w:lang w:eastAsia="zh-TW"/>
        </w:rPr>
        <w:t xml:space="preserve"> for 4Tx UEs</w:t>
      </w:r>
      <w:r w:rsidR="00AA193C">
        <w:rPr>
          <w:rFonts w:ascii="Arial" w:eastAsia="PMingLiU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PMingLiU" w:hAnsi="Arial" w:cs="Arial"/>
          <w:lang w:eastAsia="zh-TW"/>
        </w:rPr>
        <w:t>uplinkTxSwitchingOption</w:t>
      </w:r>
      <w:proofErr w:type="spellEnd"/>
      <w:r w:rsidR="00AA193C">
        <w:rPr>
          <w:rFonts w:ascii="Arial" w:eastAsia="PMingLiU" w:hAnsi="Arial" w:cs="Arial"/>
          <w:lang w:eastAsia="zh-TW"/>
        </w:rPr>
        <w:t xml:space="preserve"> set to </w:t>
      </w:r>
      <w:r w:rsidR="007B56DD">
        <w:rPr>
          <w:rFonts w:ascii="Arial" w:eastAsia="PMingLiU" w:hAnsi="Arial" w:cs="Arial"/>
          <w:lang w:eastAsia="zh-TW"/>
        </w:rPr>
        <w:t>‘</w:t>
      </w:r>
      <w:proofErr w:type="spellStart"/>
      <w:r w:rsidR="00AA193C">
        <w:rPr>
          <w:rFonts w:ascii="Arial" w:eastAsia="PMingLiU" w:hAnsi="Arial" w:cs="Arial"/>
          <w:lang w:eastAsia="zh-TW"/>
        </w:rPr>
        <w:t>switchedUL</w:t>
      </w:r>
      <w:proofErr w:type="spellEnd"/>
      <w:r w:rsidR="007B56DD">
        <w:rPr>
          <w:rFonts w:ascii="Arial" w:eastAsia="PMingLiU" w:hAnsi="Arial" w:cs="Arial"/>
          <w:lang w:eastAsia="zh-TW"/>
        </w:rPr>
        <w:t>’</w:t>
      </w:r>
    </w:p>
    <w:p w14:paraId="0DC2075F" w14:textId="2E380FB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Case 3-1: Four antenna ports on Band A and zero antenna port on Band B </w:t>
      </w:r>
    </w:p>
    <w:p w14:paraId="67A18D45" w14:textId="0BEE1F6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PMingLiU" w:hAnsi="Arial" w:cs="Arial"/>
          <w:lang w:eastAsia="zh-TW"/>
        </w:rPr>
        <w:t>Case 3-2: Zero antenna port on Band A and Four antenna ports on Band B</w:t>
      </w:r>
    </w:p>
    <w:p w14:paraId="6362631B" w14:textId="4193282C" w:rsidR="005B33A0" w:rsidRDefault="005B33A0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 xml:space="preserve">AN4 agreed to support at least scenario 1 in Rel-19 TEI. Whether RAN4 will support scenario 1a and scenario 2 in Rel-19 TEI is pending on RAN1 decision in </w:t>
      </w:r>
      <w:r w:rsidR="00D81D1A">
        <w:rPr>
          <w:rFonts w:ascii="Arial" w:eastAsia="PMingLiU" w:hAnsi="Arial" w:cs="Arial"/>
          <w:lang w:eastAsia="zh-TW"/>
        </w:rPr>
        <w:t xml:space="preserve">RAN1#121 </w:t>
      </w:r>
      <w:r>
        <w:rPr>
          <w:rFonts w:ascii="Arial" w:eastAsia="PMingLiU" w:hAnsi="Arial" w:cs="Arial"/>
          <w:lang w:eastAsia="zh-TW"/>
        </w:rPr>
        <w:t xml:space="preserve">meeting. </w:t>
      </w:r>
    </w:p>
    <w:p w14:paraId="7F31D344" w14:textId="11B918FA" w:rsidR="0040734A" w:rsidRDefault="0027058A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T</w:t>
      </w:r>
      <w:r>
        <w:rPr>
          <w:rFonts w:ascii="Arial" w:eastAsia="PMingLiU" w:hAnsi="Arial" w:cs="Arial"/>
          <w:lang w:eastAsia="zh-TW"/>
        </w:rPr>
        <w:t>he related UE capabilities will be addressed later together with Rel-19 feature list.</w:t>
      </w:r>
    </w:p>
    <w:p w14:paraId="080BB371" w14:textId="77777777" w:rsidR="000E26A1" w:rsidRDefault="00AA193C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15" w:name="OLE_LINK11"/>
      <w:bookmarkStart w:id="16" w:name="OLE_LINK32"/>
      <w:r>
        <w:rPr>
          <w:rFonts w:ascii="Arial" w:eastAsia="PMingLiU" w:hAnsi="Arial" w:cs="Arial" w:hint="eastAsia"/>
          <w:lang w:eastAsia="zh-TW"/>
        </w:rPr>
        <w:t>R</w:t>
      </w:r>
      <w:r>
        <w:rPr>
          <w:rFonts w:ascii="Arial" w:eastAsia="PMingLiU" w:hAnsi="Arial" w:cs="Arial"/>
          <w:lang w:eastAsia="zh-TW"/>
        </w:rPr>
        <w:t xml:space="preserve">AN4 respectfully asks RAN1 </w:t>
      </w:r>
      <w:r w:rsidR="005B33A0">
        <w:rPr>
          <w:rFonts w:ascii="Arial" w:eastAsia="PMingLiU" w:hAnsi="Arial" w:cs="Arial"/>
          <w:lang w:eastAsia="zh-TW"/>
        </w:rPr>
        <w:t>to</w:t>
      </w:r>
      <w:r w:rsidR="000E26A1">
        <w:rPr>
          <w:rFonts w:ascii="Arial" w:eastAsia="PMingLiU" w:hAnsi="Arial" w:cs="Arial"/>
          <w:lang w:eastAsia="zh-TW"/>
        </w:rPr>
        <w:t>:</w:t>
      </w:r>
    </w:p>
    <w:p w14:paraId="7CF0CFF0" w14:textId="6B33E66C" w:rsidR="000E26A1" w:rsidRDefault="000E26A1" w:rsidP="000E26A1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bookmarkStart w:id="17" w:name="OLE_LINK19"/>
      <w:r>
        <w:rPr>
          <w:rFonts w:ascii="Arial" w:eastAsia="PMingLiU" w:hAnsi="Arial" w:cs="Arial"/>
          <w:lang w:eastAsia="zh-TW"/>
        </w:rPr>
        <w:t>I</w:t>
      </w:r>
      <w:r w:rsidR="00AA193C" w:rsidRPr="002900C0">
        <w:rPr>
          <w:rFonts w:ascii="Arial" w:eastAsia="PMingLiU" w:hAnsi="Arial" w:cs="Arial"/>
          <w:lang w:eastAsia="zh-TW"/>
        </w:rPr>
        <w:t xml:space="preserve">ntroduce </w:t>
      </w:r>
      <w:r w:rsidR="005B33A0" w:rsidRPr="002900C0">
        <w:rPr>
          <w:rFonts w:ascii="Arial" w:eastAsia="PMingLiU" w:hAnsi="Arial" w:cs="Arial"/>
          <w:lang w:eastAsia="zh-TW"/>
        </w:rPr>
        <w:t xml:space="preserve">UL Tx </w:t>
      </w:r>
      <w:r w:rsidR="00AA193C" w:rsidRPr="002900C0">
        <w:rPr>
          <w:rFonts w:ascii="Arial" w:eastAsia="PMingLiU" w:hAnsi="Arial" w:cs="Arial"/>
          <w:lang w:eastAsia="zh-TW"/>
        </w:rPr>
        <w:t xml:space="preserve">switching functionalities for scenarios </w:t>
      </w:r>
      <w:r w:rsidR="005B33A0" w:rsidRPr="002900C0">
        <w:rPr>
          <w:rFonts w:ascii="Arial" w:eastAsia="PMingLiU" w:hAnsi="Arial" w:cs="Arial"/>
          <w:lang w:eastAsia="zh-TW"/>
        </w:rPr>
        <w:t xml:space="preserve">1 </w:t>
      </w:r>
      <w:r w:rsidR="00AA193C" w:rsidRPr="002900C0">
        <w:rPr>
          <w:rFonts w:ascii="Arial" w:eastAsia="PMingLiU" w:hAnsi="Arial" w:cs="Arial"/>
          <w:lang w:eastAsia="zh-TW"/>
        </w:rPr>
        <w:t xml:space="preserve">in </w:t>
      </w:r>
      <w:r w:rsidR="00E71A31">
        <w:rPr>
          <w:rFonts w:ascii="Arial" w:eastAsia="PMingLiU" w:hAnsi="Arial" w:cs="Arial"/>
          <w:lang w:eastAsia="zh-TW"/>
        </w:rPr>
        <w:t xml:space="preserve">Rel-19 </w:t>
      </w:r>
      <w:r w:rsidR="00AA193C" w:rsidRPr="002900C0">
        <w:rPr>
          <w:rFonts w:ascii="Arial" w:eastAsia="PMingLiU" w:hAnsi="Arial" w:cs="Arial"/>
          <w:lang w:eastAsia="zh-TW"/>
        </w:rPr>
        <w:t xml:space="preserve">RAN1 </w:t>
      </w:r>
      <w:bookmarkStart w:id="18" w:name="OLE_LINK18"/>
      <w:r w:rsidR="00E71A31" w:rsidRPr="00E71A31">
        <w:rPr>
          <w:rFonts w:ascii="Arial" w:eastAsia="PMingLiU" w:hAnsi="Arial" w:cs="Arial"/>
          <w:lang w:eastAsia="zh-TW"/>
        </w:rPr>
        <w:t>specifications</w:t>
      </w:r>
      <w:r w:rsidR="00E71A31">
        <w:rPr>
          <w:rFonts w:ascii="Arial" w:eastAsia="PMingLiU" w:hAnsi="Arial" w:cs="Arial"/>
          <w:lang w:eastAsia="zh-TW"/>
        </w:rPr>
        <w:t xml:space="preserve"> </w:t>
      </w:r>
      <w:bookmarkStart w:id="19" w:name="OLE_LINK15"/>
      <w:bookmarkEnd w:id="18"/>
      <w:r>
        <w:rPr>
          <w:rFonts w:ascii="Arial" w:eastAsia="PMingLiU" w:hAnsi="Arial" w:cs="Arial"/>
          <w:lang w:eastAsia="zh-TW"/>
        </w:rPr>
        <w:t>as part of TEI-19</w:t>
      </w:r>
      <w:bookmarkEnd w:id="19"/>
      <w:r>
        <w:rPr>
          <w:rFonts w:ascii="Arial" w:eastAsia="PMingLiU" w:hAnsi="Arial" w:cs="Arial"/>
          <w:lang w:eastAsia="zh-TW"/>
        </w:rPr>
        <w:t>.</w:t>
      </w:r>
    </w:p>
    <w:p w14:paraId="61813E20" w14:textId="411BB844" w:rsidR="004111DC" w:rsidRPr="002900C0" w:rsidRDefault="000E26A1" w:rsidP="002900C0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</w:t>
      </w:r>
      <w:r w:rsidR="005B33A0" w:rsidRPr="002900C0">
        <w:rPr>
          <w:rFonts w:ascii="Arial" w:eastAsia="PMingLiU" w:hAnsi="Arial" w:cs="Arial"/>
          <w:lang w:eastAsia="zh-TW"/>
        </w:rPr>
        <w:t xml:space="preserve">ecide </w:t>
      </w:r>
      <w:r w:rsidR="00E71A31">
        <w:rPr>
          <w:rFonts w:ascii="Arial" w:eastAsia="PMingLiU" w:hAnsi="Arial" w:cs="Arial"/>
          <w:lang w:eastAsia="zh-TW"/>
        </w:rPr>
        <w:t xml:space="preserve">at RAN1#121 </w:t>
      </w:r>
      <w:r w:rsidR="005B33A0" w:rsidRPr="002900C0">
        <w:rPr>
          <w:rFonts w:ascii="Arial" w:eastAsia="PMingLiU" w:hAnsi="Arial" w:cs="Arial"/>
          <w:lang w:eastAsia="zh-TW"/>
        </w:rPr>
        <w:t>whether to support scenario 1a and</w:t>
      </w:r>
      <w:r>
        <w:rPr>
          <w:rFonts w:ascii="Arial" w:eastAsia="PMingLiU" w:hAnsi="Arial" w:cs="Arial"/>
          <w:lang w:eastAsia="zh-TW"/>
        </w:rPr>
        <w:t>/or</w:t>
      </w:r>
      <w:r w:rsidR="005B33A0" w:rsidRPr="002900C0">
        <w:rPr>
          <w:rFonts w:ascii="Arial" w:eastAsia="PMingLiU" w:hAnsi="Arial" w:cs="Arial"/>
          <w:lang w:eastAsia="zh-TW"/>
        </w:rPr>
        <w:t xml:space="preserve"> scenario 2</w:t>
      </w:r>
      <w:r w:rsidR="00226637" w:rsidRPr="002900C0">
        <w:rPr>
          <w:rFonts w:ascii="Arial" w:eastAsia="PMingLiU" w:hAnsi="Arial" w:cs="Arial"/>
          <w:lang w:eastAsia="zh-TW"/>
        </w:rPr>
        <w:t xml:space="preserve"> </w:t>
      </w:r>
      <w:r w:rsidR="00E71A31">
        <w:rPr>
          <w:rFonts w:ascii="Arial" w:eastAsia="PMingLiU" w:hAnsi="Arial" w:cs="Arial"/>
          <w:lang w:eastAsia="zh-TW"/>
        </w:rPr>
        <w:t xml:space="preserve">in Rel-19 </w:t>
      </w:r>
      <w:r>
        <w:rPr>
          <w:rFonts w:ascii="Arial" w:eastAsia="PMingLiU" w:hAnsi="Arial" w:cs="Arial"/>
          <w:lang w:eastAsia="zh-TW"/>
        </w:rPr>
        <w:t>as part of TEI-19</w:t>
      </w:r>
      <w:r w:rsidR="00E71A31">
        <w:rPr>
          <w:rFonts w:ascii="Arial" w:eastAsia="PMingLiU" w:hAnsi="Arial" w:cs="Arial"/>
          <w:lang w:eastAsia="zh-TW"/>
        </w:rPr>
        <w:t>, and feedback to RAN4 the decision</w:t>
      </w:r>
      <w:r w:rsidR="005B33A0" w:rsidRPr="002900C0">
        <w:rPr>
          <w:rFonts w:ascii="Arial" w:eastAsia="PMingLiU" w:hAnsi="Arial" w:cs="Arial"/>
          <w:lang w:eastAsia="zh-TW"/>
        </w:rPr>
        <w:t>.</w:t>
      </w:r>
      <w:bookmarkEnd w:id="15"/>
      <w:bookmarkEnd w:id="16"/>
      <w:bookmarkEnd w:id="17"/>
      <w:r w:rsidR="0027058A" w:rsidRPr="002900C0">
        <w:rPr>
          <w:rFonts w:ascii="Arial" w:eastAsia="PMingLiU" w:hAnsi="Arial" w:cs="Arial"/>
          <w:lang w:eastAsia="zh-TW"/>
        </w:rPr>
        <w:t xml:space="preserve"> </w:t>
      </w:r>
    </w:p>
    <w:bookmarkEnd w:id="8"/>
    <w:bookmarkEnd w:id="9"/>
    <w:p w14:paraId="730B5544" w14:textId="604ED88E" w:rsidR="00A21C83" w:rsidRDefault="00A21C83" w:rsidP="000245A2">
      <w:pPr>
        <w:pStyle w:val="Heading1"/>
        <w:ind w:left="0" w:firstLine="0"/>
      </w:pPr>
      <w:r>
        <w:lastRenderedPageBreak/>
        <w:t>2</w:t>
      </w:r>
      <w:r>
        <w:tab/>
        <w:t>Actions</w:t>
      </w:r>
    </w:p>
    <w:p w14:paraId="14D309BE" w14:textId="48AC3526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4F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4087F1B8" w14:textId="267DE91F" w:rsidR="00AA3C4D" w:rsidRDefault="00A21C83" w:rsidP="00AA3C4D">
      <w:pPr>
        <w:overflowPunct/>
        <w:autoSpaceDE/>
        <w:adjustRightInd/>
        <w:snapToGrid w:val="0"/>
        <w:spacing w:after="120"/>
        <w:rPr>
          <w:rFonts w:ascii="Arial" w:eastAsia="PMingLiU" w:hAnsi="Arial" w:cs="Arial"/>
          <w:lang w:eastAsia="zh-TW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bookmarkStart w:id="20" w:name="OLE_LINK29"/>
      <w:r w:rsidR="00AA3C4D">
        <w:rPr>
          <w:rFonts w:ascii="Arial" w:eastAsia="PMingLiU" w:hAnsi="Arial" w:cs="Arial"/>
          <w:lang w:eastAsia="zh-TW"/>
        </w:rPr>
        <w:t>RAN4 respectfully asks RAN1 to:</w:t>
      </w:r>
    </w:p>
    <w:p w14:paraId="5E3E6558" w14:textId="77777777" w:rsidR="00E71A31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Introduce UL Tx switching functionalities for scenarios 1 in Rel-19 RAN1 specifications as part of TEI-19.</w:t>
      </w:r>
    </w:p>
    <w:p w14:paraId="73E88DB0" w14:textId="099D7F5E" w:rsidR="00A21C83" w:rsidRPr="002900C0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Decide at RAN1#121 whether to support scenario 1a and/or scenario 2 in Rel-19 as part of TEI-19, and feedback to RAN4 the decision.</w:t>
      </w:r>
    </w:p>
    <w:bookmarkEnd w:id="2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91B3FCC" w14:textId="77777777" w:rsidR="0040734A" w:rsidRDefault="0040734A" w:rsidP="00654FC1">
      <w:pPr>
        <w:rPr>
          <w:rFonts w:ascii="Arial" w:hAnsi="Arial" w:cs="Arial"/>
          <w:szCs w:val="16"/>
          <w:lang w:eastAsia="zh-CN"/>
        </w:rPr>
      </w:pPr>
      <w:bookmarkStart w:id="21" w:name="OLE_LINK33"/>
    </w:p>
    <w:p w14:paraId="3BBD813B" w14:textId="77777777" w:rsidR="0040734A" w:rsidRDefault="0040734A" w:rsidP="0040734A">
      <w:r>
        <w:rPr>
          <w:rFonts w:ascii="Arial" w:hAnsi="Arial" w:cs="Arial"/>
          <w:szCs w:val="16"/>
          <w:lang w:eastAsia="zh-CN"/>
        </w:rPr>
        <w:t>TSG RAN WG4 Meeting #115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 19 - 23 May 2025 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>Malta</w:t>
      </w:r>
    </w:p>
    <w:p w14:paraId="4C4E7391" w14:textId="1B629569" w:rsidR="002F1940" w:rsidRPr="002F1940" w:rsidRDefault="00654FC1" w:rsidP="00654FC1">
      <w:r w:rsidRPr="00654FC1">
        <w:rPr>
          <w:rFonts w:ascii="Arial" w:hAnsi="Arial" w:cs="Arial"/>
          <w:szCs w:val="16"/>
          <w:lang w:eastAsia="zh-CN"/>
        </w:rPr>
        <w:t>TSG RAN WG4 Meeting #11</w:t>
      </w:r>
      <w:r w:rsidR="0040734A">
        <w:rPr>
          <w:rFonts w:ascii="Arial" w:hAnsi="Arial" w:cs="Arial"/>
          <w:szCs w:val="16"/>
          <w:lang w:eastAsia="zh-CN"/>
        </w:rPr>
        <w:t>6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             </w:t>
      </w:r>
      <w:r w:rsidR="005A2B26">
        <w:rPr>
          <w:rFonts w:ascii="Arial" w:hAnsi="Arial" w:cs="Arial"/>
          <w:szCs w:val="16"/>
          <w:lang w:eastAsia="zh-CN"/>
        </w:rPr>
        <w:t>25</w:t>
      </w:r>
      <w:r w:rsidRPr="00654FC1">
        <w:rPr>
          <w:rFonts w:ascii="Arial" w:hAnsi="Arial" w:cs="Arial"/>
          <w:szCs w:val="16"/>
          <w:lang w:eastAsia="zh-CN"/>
        </w:rPr>
        <w:t xml:space="preserve"> - </w:t>
      </w:r>
      <w:r w:rsidR="005A2B26">
        <w:rPr>
          <w:rFonts w:ascii="Arial" w:hAnsi="Arial" w:cs="Arial"/>
          <w:szCs w:val="16"/>
          <w:lang w:eastAsia="zh-CN"/>
        </w:rPr>
        <w:t>29</w:t>
      </w:r>
      <w:r w:rsidRPr="00654FC1">
        <w:rPr>
          <w:rFonts w:ascii="Arial" w:hAnsi="Arial" w:cs="Arial"/>
          <w:szCs w:val="16"/>
          <w:lang w:eastAsia="zh-CN"/>
        </w:rPr>
        <w:t xml:space="preserve"> </w:t>
      </w:r>
      <w:r w:rsidR="005A2B26">
        <w:rPr>
          <w:rFonts w:ascii="Arial" w:hAnsi="Arial" w:cs="Arial"/>
          <w:szCs w:val="16"/>
          <w:lang w:eastAsia="zh-CN"/>
        </w:rPr>
        <w:t xml:space="preserve">Aug </w:t>
      </w:r>
      <w:r w:rsidRPr="00654FC1">
        <w:rPr>
          <w:rFonts w:ascii="Arial" w:hAnsi="Arial" w:cs="Arial"/>
          <w:szCs w:val="16"/>
          <w:lang w:eastAsia="zh-CN"/>
        </w:rPr>
        <w:t xml:space="preserve">2025 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bookmarkEnd w:id="21"/>
      <w:r w:rsidR="00CE3BDE">
        <w:rPr>
          <w:rFonts w:ascii="Arial" w:hAnsi="Arial" w:cs="Arial"/>
          <w:szCs w:val="16"/>
          <w:lang w:eastAsia="zh-CN"/>
        </w:rPr>
        <w:t xml:space="preserve">Bangalore, </w:t>
      </w:r>
      <w:r w:rsidR="005A2B26">
        <w:rPr>
          <w:rFonts w:ascii="Arial" w:hAnsi="Arial" w:cs="Arial"/>
          <w:szCs w:val="16"/>
          <w:lang w:eastAsia="zh-CN"/>
        </w:rPr>
        <w:t>India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874C4" w14:textId="77777777" w:rsidR="003607A3" w:rsidRDefault="003607A3">
      <w:pPr>
        <w:spacing w:after="0"/>
      </w:pPr>
      <w:r>
        <w:separator/>
      </w:r>
    </w:p>
  </w:endnote>
  <w:endnote w:type="continuationSeparator" w:id="0">
    <w:p w14:paraId="66A77DE1" w14:textId="77777777" w:rsidR="003607A3" w:rsidRDefault="003607A3">
      <w:pPr>
        <w:spacing w:after="0"/>
      </w:pPr>
      <w:r>
        <w:continuationSeparator/>
      </w:r>
    </w:p>
  </w:endnote>
  <w:endnote w:type="continuationNotice" w:id="1">
    <w:p w14:paraId="68E4EB5B" w14:textId="77777777" w:rsidR="003607A3" w:rsidRDefault="00360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E260" w14:textId="77777777" w:rsidR="003607A3" w:rsidRDefault="003607A3">
      <w:pPr>
        <w:spacing w:after="0"/>
      </w:pPr>
      <w:r>
        <w:separator/>
      </w:r>
    </w:p>
  </w:footnote>
  <w:footnote w:type="continuationSeparator" w:id="0">
    <w:p w14:paraId="721F9B3F" w14:textId="77777777" w:rsidR="003607A3" w:rsidRDefault="003607A3">
      <w:pPr>
        <w:spacing w:after="0"/>
      </w:pPr>
      <w:r>
        <w:continuationSeparator/>
      </w:r>
    </w:p>
  </w:footnote>
  <w:footnote w:type="continuationNotice" w:id="1">
    <w:p w14:paraId="57D91698" w14:textId="77777777" w:rsidR="003607A3" w:rsidRDefault="003607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9D46A2"/>
    <w:multiLevelType w:val="hybridMultilevel"/>
    <w:tmpl w:val="D9262E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0265299">
    <w:abstractNumId w:val="15"/>
  </w:num>
  <w:num w:numId="2" w16cid:durableId="1779257430">
    <w:abstractNumId w:val="12"/>
  </w:num>
  <w:num w:numId="3" w16cid:durableId="1428689967">
    <w:abstractNumId w:val="9"/>
  </w:num>
  <w:num w:numId="4" w16cid:durableId="2071221980">
    <w:abstractNumId w:val="2"/>
  </w:num>
  <w:num w:numId="5" w16cid:durableId="1759668204">
    <w:abstractNumId w:val="19"/>
  </w:num>
  <w:num w:numId="6" w16cid:durableId="510295239">
    <w:abstractNumId w:val="18"/>
  </w:num>
  <w:num w:numId="7" w16cid:durableId="1392457478">
    <w:abstractNumId w:val="7"/>
  </w:num>
  <w:num w:numId="8" w16cid:durableId="1526215337">
    <w:abstractNumId w:val="6"/>
  </w:num>
  <w:num w:numId="9" w16cid:durableId="575628369">
    <w:abstractNumId w:val="10"/>
  </w:num>
  <w:num w:numId="10" w16cid:durableId="889267815">
    <w:abstractNumId w:val="17"/>
  </w:num>
  <w:num w:numId="11" w16cid:durableId="1576672451">
    <w:abstractNumId w:val="20"/>
  </w:num>
  <w:num w:numId="12" w16cid:durableId="1471440654">
    <w:abstractNumId w:val="1"/>
  </w:num>
  <w:num w:numId="13" w16cid:durableId="1649091738">
    <w:abstractNumId w:val="11"/>
  </w:num>
  <w:num w:numId="14" w16cid:durableId="33621912">
    <w:abstractNumId w:val="5"/>
  </w:num>
  <w:num w:numId="15" w16cid:durableId="2031102316">
    <w:abstractNumId w:val="16"/>
  </w:num>
  <w:num w:numId="16" w16cid:durableId="1037051270">
    <w:abstractNumId w:val="4"/>
  </w:num>
  <w:num w:numId="17" w16cid:durableId="791438764">
    <w:abstractNumId w:val="0"/>
  </w:num>
  <w:num w:numId="18" w16cid:durableId="78794394">
    <w:abstractNumId w:val="13"/>
  </w:num>
  <w:num w:numId="19" w16cid:durableId="429546321">
    <w:abstractNumId w:val="13"/>
  </w:num>
  <w:num w:numId="20" w16cid:durableId="1670715920">
    <w:abstractNumId w:val="13"/>
  </w:num>
  <w:num w:numId="21" w16cid:durableId="593974263">
    <w:abstractNumId w:val="8"/>
  </w:num>
  <w:num w:numId="22" w16cid:durableId="2107267937">
    <w:abstractNumId w:val="8"/>
  </w:num>
  <w:num w:numId="23" w16cid:durableId="566496360">
    <w:abstractNumId w:val="3"/>
  </w:num>
  <w:num w:numId="24" w16cid:durableId="429005193">
    <w:abstractNumId w:val="14"/>
  </w:num>
  <w:num w:numId="25" w16cid:durableId="214700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617E"/>
    <w:rsid w:val="00017F23"/>
    <w:rsid w:val="000244F2"/>
    <w:rsid w:val="000245A2"/>
    <w:rsid w:val="00024A79"/>
    <w:rsid w:val="00036BC7"/>
    <w:rsid w:val="000414C5"/>
    <w:rsid w:val="00051CFE"/>
    <w:rsid w:val="000620D1"/>
    <w:rsid w:val="00070B04"/>
    <w:rsid w:val="00092895"/>
    <w:rsid w:val="00093895"/>
    <w:rsid w:val="000A09E6"/>
    <w:rsid w:val="000A12A5"/>
    <w:rsid w:val="000A1E52"/>
    <w:rsid w:val="000A2639"/>
    <w:rsid w:val="000A32E1"/>
    <w:rsid w:val="000B3976"/>
    <w:rsid w:val="000C3883"/>
    <w:rsid w:val="000D6CF9"/>
    <w:rsid w:val="000D7171"/>
    <w:rsid w:val="000E24CD"/>
    <w:rsid w:val="000E26A1"/>
    <w:rsid w:val="000F095F"/>
    <w:rsid w:val="000F6242"/>
    <w:rsid w:val="001244D8"/>
    <w:rsid w:val="0012666A"/>
    <w:rsid w:val="00126C74"/>
    <w:rsid w:val="001356F3"/>
    <w:rsid w:val="001447EC"/>
    <w:rsid w:val="0016674D"/>
    <w:rsid w:val="00166F65"/>
    <w:rsid w:val="00167E95"/>
    <w:rsid w:val="00170AB4"/>
    <w:rsid w:val="00181B8F"/>
    <w:rsid w:val="0018414D"/>
    <w:rsid w:val="00187E21"/>
    <w:rsid w:val="00196DF4"/>
    <w:rsid w:val="001A0BAA"/>
    <w:rsid w:val="001A652A"/>
    <w:rsid w:val="001A66EF"/>
    <w:rsid w:val="001B0A0A"/>
    <w:rsid w:val="001C13E7"/>
    <w:rsid w:val="001C2A09"/>
    <w:rsid w:val="001C6095"/>
    <w:rsid w:val="001C7653"/>
    <w:rsid w:val="001D4885"/>
    <w:rsid w:val="001F4203"/>
    <w:rsid w:val="002066CC"/>
    <w:rsid w:val="002110DD"/>
    <w:rsid w:val="00217966"/>
    <w:rsid w:val="00226637"/>
    <w:rsid w:val="00232715"/>
    <w:rsid w:val="0024458B"/>
    <w:rsid w:val="00244E9D"/>
    <w:rsid w:val="002536C9"/>
    <w:rsid w:val="00253F53"/>
    <w:rsid w:val="00263D22"/>
    <w:rsid w:val="00267F15"/>
    <w:rsid w:val="0027058A"/>
    <w:rsid w:val="00270F04"/>
    <w:rsid w:val="00276F3C"/>
    <w:rsid w:val="00286E9A"/>
    <w:rsid w:val="00287B15"/>
    <w:rsid w:val="002900C0"/>
    <w:rsid w:val="0029442D"/>
    <w:rsid w:val="002A4A4F"/>
    <w:rsid w:val="002B15A6"/>
    <w:rsid w:val="002B2989"/>
    <w:rsid w:val="002B734E"/>
    <w:rsid w:val="002C034D"/>
    <w:rsid w:val="002C1751"/>
    <w:rsid w:val="002C475E"/>
    <w:rsid w:val="002E2339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2394"/>
    <w:rsid w:val="003540F6"/>
    <w:rsid w:val="00357C47"/>
    <w:rsid w:val="003607A3"/>
    <w:rsid w:val="003617A3"/>
    <w:rsid w:val="0036328C"/>
    <w:rsid w:val="0036551D"/>
    <w:rsid w:val="003761CB"/>
    <w:rsid w:val="00383545"/>
    <w:rsid w:val="003903A2"/>
    <w:rsid w:val="00394550"/>
    <w:rsid w:val="003A75ED"/>
    <w:rsid w:val="003B622F"/>
    <w:rsid w:val="003C26C3"/>
    <w:rsid w:val="003C290C"/>
    <w:rsid w:val="003C39AA"/>
    <w:rsid w:val="003C4D8D"/>
    <w:rsid w:val="003C599F"/>
    <w:rsid w:val="003D03F1"/>
    <w:rsid w:val="003D6294"/>
    <w:rsid w:val="003F0D7C"/>
    <w:rsid w:val="003F27F5"/>
    <w:rsid w:val="003F2AB7"/>
    <w:rsid w:val="00400605"/>
    <w:rsid w:val="00400965"/>
    <w:rsid w:val="0040734A"/>
    <w:rsid w:val="004111DC"/>
    <w:rsid w:val="00411494"/>
    <w:rsid w:val="00413D7A"/>
    <w:rsid w:val="00433500"/>
    <w:rsid w:val="00433F71"/>
    <w:rsid w:val="00440D43"/>
    <w:rsid w:val="00446D23"/>
    <w:rsid w:val="0044728F"/>
    <w:rsid w:val="0045238C"/>
    <w:rsid w:val="00460395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8B6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416D3"/>
    <w:rsid w:val="00544578"/>
    <w:rsid w:val="005513B8"/>
    <w:rsid w:val="005602AC"/>
    <w:rsid w:val="00574BEE"/>
    <w:rsid w:val="00575522"/>
    <w:rsid w:val="00585EE2"/>
    <w:rsid w:val="00586F99"/>
    <w:rsid w:val="00596AEF"/>
    <w:rsid w:val="005A0879"/>
    <w:rsid w:val="005A2B26"/>
    <w:rsid w:val="005A4860"/>
    <w:rsid w:val="005A48BB"/>
    <w:rsid w:val="005B33A0"/>
    <w:rsid w:val="005B62FE"/>
    <w:rsid w:val="005B67D1"/>
    <w:rsid w:val="005C46FA"/>
    <w:rsid w:val="005D0CBB"/>
    <w:rsid w:val="005D7D9E"/>
    <w:rsid w:val="005E00AB"/>
    <w:rsid w:val="005F6A8F"/>
    <w:rsid w:val="00600CC1"/>
    <w:rsid w:val="0060562A"/>
    <w:rsid w:val="006079CF"/>
    <w:rsid w:val="00620389"/>
    <w:rsid w:val="006209A1"/>
    <w:rsid w:val="00633066"/>
    <w:rsid w:val="006344D2"/>
    <w:rsid w:val="006435A6"/>
    <w:rsid w:val="006440C1"/>
    <w:rsid w:val="00647BFC"/>
    <w:rsid w:val="00654179"/>
    <w:rsid w:val="00654FC1"/>
    <w:rsid w:val="006752A4"/>
    <w:rsid w:val="0067564B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3D0"/>
    <w:rsid w:val="006C3B26"/>
    <w:rsid w:val="006E2C78"/>
    <w:rsid w:val="006E4F32"/>
    <w:rsid w:val="006E73A0"/>
    <w:rsid w:val="006E74ED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61961"/>
    <w:rsid w:val="0076226C"/>
    <w:rsid w:val="00766E2B"/>
    <w:rsid w:val="007750B9"/>
    <w:rsid w:val="00783B15"/>
    <w:rsid w:val="00784157"/>
    <w:rsid w:val="007852F6"/>
    <w:rsid w:val="00794E6C"/>
    <w:rsid w:val="007B06EE"/>
    <w:rsid w:val="007B134E"/>
    <w:rsid w:val="007B404F"/>
    <w:rsid w:val="007B56DD"/>
    <w:rsid w:val="007B750A"/>
    <w:rsid w:val="007B7C64"/>
    <w:rsid w:val="007C0012"/>
    <w:rsid w:val="007C62AC"/>
    <w:rsid w:val="007C63A1"/>
    <w:rsid w:val="007E782C"/>
    <w:rsid w:val="007F4F92"/>
    <w:rsid w:val="007F6B1F"/>
    <w:rsid w:val="007F7557"/>
    <w:rsid w:val="00802D79"/>
    <w:rsid w:val="0081045C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1536"/>
    <w:rsid w:val="00872D7B"/>
    <w:rsid w:val="0087375E"/>
    <w:rsid w:val="00882150"/>
    <w:rsid w:val="00897476"/>
    <w:rsid w:val="008A2192"/>
    <w:rsid w:val="008A2589"/>
    <w:rsid w:val="008A633E"/>
    <w:rsid w:val="008A7756"/>
    <w:rsid w:val="008A7906"/>
    <w:rsid w:val="008B0033"/>
    <w:rsid w:val="008C0448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C473B"/>
    <w:rsid w:val="009D134F"/>
    <w:rsid w:val="009D4919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51747"/>
    <w:rsid w:val="00A56119"/>
    <w:rsid w:val="00A601A9"/>
    <w:rsid w:val="00A6721C"/>
    <w:rsid w:val="00A740FE"/>
    <w:rsid w:val="00A916AC"/>
    <w:rsid w:val="00AA0450"/>
    <w:rsid w:val="00AA193C"/>
    <w:rsid w:val="00AA1F2E"/>
    <w:rsid w:val="00AA3C4D"/>
    <w:rsid w:val="00AA60FD"/>
    <w:rsid w:val="00AB02B5"/>
    <w:rsid w:val="00AB1E1D"/>
    <w:rsid w:val="00AB58AB"/>
    <w:rsid w:val="00AB7971"/>
    <w:rsid w:val="00AC6913"/>
    <w:rsid w:val="00AC7AFA"/>
    <w:rsid w:val="00AE06A7"/>
    <w:rsid w:val="00AE191C"/>
    <w:rsid w:val="00AE232B"/>
    <w:rsid w:val="00AE3A5D"/>
    <w:rsid w:val="00AE5865"/>
    <w:rsid w:val="00AF72CD"/>
    <w:rsid w:val="00B01860"/>
    <w:rsid w:val="00B168B3"/>
    <w:rsid w:val="00B26A31"/>
    <w:rsid w:val="00B33B8C"/>
    <w:rsid w:val="00B4681F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5B22"/>
    <w:rsid w:val="00BF2616"/>
    <w:rsid w:val="00BF4C2A"/>
    <w:rsid w:val="00BF690D"/>
    <w:rsid w:val="00C00BF5"/>
    <w:rsid w:val="00C03B3B"/>
    <w:rsid w:val="00C04DBE"/>
    <w:rsid w:val="00C160CF"/>
    <w:rsid w:val="00C20067"/>
    <w:rsid w:val="00C27FC9"/>
    <w:rsid w:val="00C3052F"/>
    <w:rsid w:val="00C30812"/>
    <w:rsid w:val="00C32E99"/>
    <w:rsid w:val="00C4155A"/>
    <w:rsid w:val="00C427F5"/>
    <w:rsid w:val="00C50868"/>
    <w:rsid w:val="00C56D47"/>
    <w:rsid w:val="00C60CE3"/>
    <w:rsid w:val="00C664EA"/>
    <w:rsid w:val="00C7129C"/>
    <w:rsid w:val="00C74ECB"/>
    <w:rsid w:val="00C75846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71E2"/>
    <w:rsid w:val="00CD79C3"/>
    <w:rsid w:val="00CE26DA"/>
    <w:rsid w:val="00CE3BDE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173B9"/>
    <w:rsid w:val="00D30BBF"/>
    <w:rsid w:val="00D4731B"/>
    <w:rsid w:val="00D51D19"/>
    <w:rsid w:val="00D63CE1"/>
    <w:rsid w:val="00D75BD0"/>
    <w:rsid w:val="00D81D1A"/>
    <w:rsid w:val="00D83910"/>
    <w:rsid w:val="00D84AEA"/>
    <w:rsid w:val="00D85CA5"/>
    <w:rsid w:val="00D9059B"/>
    <w:rsid w:val="00D9248D"/>
    <w:rsid w:val="00D949FC"/>
    <w:rsid w:val="00D953BA"/>
    <w:rsid w:val="00D96CCF"/>
    <w:rsid w:val="00DA0912"/>
    <w:rsid w:val="00DA1408"/>
    <w:rsid w:val="00DA7512"/>
    <w:rsid w:val="00DB72AB"/>
    <w:rsid w:val="00DC5CDB"/>
    <w:rsid w:val="00DD2787"/>
    <w:rsid w:val="00DE2230"/>
    <w:rsid w:val="00E02F3E"/>
    <w:rsid w:val="00E22A64"/>
    <w:rsid w:val="00E2599A"/>
    <w:rsid w:val="00E43D5F"/>
    <w:rsid w:val="00E71A31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535"/>
    <w:rsid w:val="00ED77B0"/>
    <w:rsid w:val="00EE0B94"/>
    <w:rsid w:val="00EF196C"/>
    <w:rsid w:val="00EF4E82"/>
    <w:rsid w:val="00F2362E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955F8"/>
    <w:rsid w:val="00FA1684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949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949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49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49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49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49FC"/>
    <w:pPr>
      <w:outlineLvl w:val="5"/>
    </w:pPr>
  </w:style>
  <w:style w:type="paragraph" w:styleId="Heading7">
    <w:name w:val="heading 7"/>
    <w:basedOn w:val="H6"/>
    <w:next w:val="Normal"/>
    <w:qFormat/>
    <w:rsid w:val="00D949FC"/>
    <w:pPr>
      <w:outlineLvl w:val="6"/>
    </w:pPr>
  </w:style>
  <w:style w:type="paragraph" w:styleId="Heading8">
    <w:name w:val="heading 8"/>
    <w:basedOn w:val="Heading1"/>
    <w:next w:val="Normal"/>
    <w:qFormat/>
    <w:rsid w:val="00D949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9FC"/>
    <w:pPr>
      <w:outlineLvl w:val="8"/>
    </w:pPr>
  </w:style>
  <w:style w:type="character" w:default="1" w:styleId="DefaultParagraphFont">
    <w:name w:val="Default Paragraph Font"/>
    <w:semiHidden/>
    <w:rsid w:val="00D949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49FC"/>
  </w:style>
  <w:style w:type="paragraph" w:styleId="Header">
    <w:name w:val="header"/>
    <w:link w:val="HeaderChar"/>
    <w:rsid w:val="00D949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949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49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949FC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9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949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49FC"/>
    <w:pPr>
      <w:ind w:left="1701" w:hanging="1701"/>
    </w:pPr>
  </w:style>
  <w:style w:type="paragraph" w:styleId="TOC4">
    <w:name w:val="toc 4"/>
    <w:basedOn w:val="TOC3"/>
    <w:semiHidden/>
    <w:rsid w:val="00D949FC"/>
    <w:pPr>
      <w:ind w:left="1418" w:hanging="1418"/>
    </w:pPr>
  </w:style>
  <w:style w:type="paragraph" w:styleId="TOC3">
    <w:name w:val="toc 3"/>
    <w:basedOn w:val="TOC2"/>
    <w:semiHidden/>
    <w:rsid w:val="00D949FC"/>
    <w:pPr>
      <w:ind w:left="1134" w:hanging="1134"/>
    </w:pPr>
  </w:style>
  <w:style w:type="paragraph" w:styleId="TOC2">
    <w:name w:val="toc 2"/>
    <w:basedOn w:val="TOC1"/>
    <w:semiHidden/>
    <w:rsid w:val="00D949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9FC"/>
    <w:pPr>
      <w:ind w:left="284"/>
    </w:pPr>
  </w:style>
  <w:style w:type="paragraph" w:styleId="Index1">
    <w:name w:val="index 1"/>
    <w:basedOn w:val="Normal"/>
    <w:semiHidden/>
    <w:rsid w:val="00D949FC"/>
    <w:pPr>
      <w:keepLines/>
      <w:spacing w:after="0"/>
    </w:pPr>
  </w:style>
  <w:style w:type="paragraph" w:customStyle="1" w:styleId="ZH">
    <w:name w:val="ZH"/>
    <w:rsid w:val="00D949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49FC"/>
    <w:pPr>
      <w:outlineLvl w:val="9"/>
    </w:pPr>
  </w:style>
  <w:style w:type="paragraph" w:styleId="ListNumber2">
    <w:name w:val="List Number 2"/>
    <w:basedOn w:val="ListNumber"/>
    <w:semiHidden/>
    <w:rsid w:val="00D949FC"/>
    <w:pPr>
      <w:ind w:left="851"/>
    </w:pPr>
  </w:style>
  <w:style w:type="character" w:styleId="FootnoteReference">
    <w:name w:val="footnote reference"/>
    <w:basedOn w:val="DefaultParagraphFont"/>
    <w:semiHidden/>
    <w:rsid w:val="00D949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49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949FC"/>
    <w:rPr>
      <w:b/>
    </w:rPr>
  </w:style>
  <w:style w:type="paragraph" w:customStyle="1" w:styleId="TAC">
    <w:name w:val="TAC"/>
    <w:basedOn w:val="TAL"/>
    <w:rsid w:val="00D949FC"/>
    <w:pPr>
      <w:jc w:val="center"/>
    </w:pPr>
  </w:style>
  <w:style w:type="paragraph" w:customStyle="1" w:styleId="TF">
    <w:name w:val="TF"/>
    <w:basedOn w:val="TH"/>
    <w:rsid w:val="00D949FC"/>
    <w:pPr>
      <w:keepNext w:val="0"/>
      <w:spacing w:before="0" w:after="240"/>
    </w:pPr>
  </w:style>
  <w:style w:type="paragraph" w:customStyle="1" w:styleId="NO">
    <w:name w:val="NO"/>
    <w:basedOn w:val="Normal"/>
    <w:rsid w:val="00D949FC"/>
    <w:pPr>
      <w:keepLines/>
      <w:ind w:left="1135" w:hanging="851"/>
    </w:pPr>
  </w:style>
  <w:style w:type="paragraph" w:styleId="TOC9">
    <w:name w:val="toc 9"/>
    <w:basedOn w:val="TOC8"/>
    <w:semiHidden/>
    <w:rsid w:val="00D949FC"/>
    <w:pPr>
      <w:ind w:left="1418" w:hanging="1418"/>
    </w:pPr>
  </w:style>
  <w:style w:type="paragraph" w:customStyle="1" w:styleId="EX">
    <w:name w:val="EX"/>
    <w:basedOn w:val="Normal"/>
    <w:rsid w:val="00D949FC"/>
    <w:pPr>
      <w:keepLines/>
      <w:ind w:left="1702" w:hanging="1418"/>
    </w:pPr>
  </w:style>
  <w:style w:type="paragraph" w:customStyle="1" w:styleId="FP">
    <w:name w:val="FP"/>
    <w:basedOn w:val="Normal"/>
    <w:rsid w:val="00D949FC"/>
    <w:pPr>
      <w:spacing w:after="0"/>
    </w:pPr>
  </w:style>
  <w:style w:type="paragraph" w:customStyle="1" w:styleId="LD">
    <w:name w:val="LD"/>
    <w:rsid w:val="00D949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949FC"/>
    <w:pPr>
      <w:spacing w:after="0"/>
    </w:pPr>
  </w:style>
  <w:style w:type="paragraph" w:customStyle="1" w:styleId="EW">
    <w:name w:val="EW"/>
    <w:basedOn w:val="EX"/>
    <w:rsid w:val="00D949FC"/>
    <w:pPr>
      <w:spacing w:after="0"/>
    </w:pPr>
  </w:style>
  <w:style w:type="paragraph" w:styleId="TOC6">
    <w:name w:val="toc 6"/>
    <w:basedOn w:val="TOC5"/>
    <w:next w:val="Normal"/>
    <w:semiHidden/>
    <w:rsid w:val="00D949FC"/>
    <w:pPr>
      <w:ind w:left="1985" w:hanging="1985"/>
    </w:pPr>
  </w:style>
  <w:style w:type="paragraph" w:styleId="TOC7">
    <w:name w:val="toc 7"/>
    <w:basedOn w:val="TOC6"/>
    <w:next w:val="Normal"/>
    <w:semiHidden/>
    <w:rsid w:val="00D949FC"/>
    <w:pPr>
      <w:ind w:left="2268" w:hanging="2268"/>
    </w:pPr>
  </w:style>
  <w:style w:type="paragraph" w:styleId="ListBullet2">
    <w:name w:val="List Bullet 2"/>
    <w:basedOn w:val="ListBullet"/>
    <w:semiHidden/>
    <w:rsid w:val="00D949FC"/>
    <w:pPr>
      <w:ind w:left="851"/>
    </w:pPr>
  </w:style>
  <w:style w:type="paragraph" w:styleId="ListBullet3">
    <w:name w:val="List Bullet 3"/>
    <w:basedOn w:val="ListBullet2"/>
    <w:semiHidden/>
    <w:rsid w:val="00D949FC"/>
    <w:pPr>
      <w:ind w:left="1135"/>
    </w:pPr>
  </w:style>
  <w:style w:type="paragraph" w:styleId="ListNumber">
    <w:name w:val="List Number"/>
    <w:basedOn w:val="List"/>
    <w:semiHidden/>
    <w:rsid w:val="00D949FC"/>
  </w:style>
  <w:style w:type="paragraph" w:customStyle="1" w:styleId="EQ">
    <w:name w:val="EQ"/>
    <w:basedOn w:val="Normal"/>
    <w:next w:val="Normal"/>
    <w:rsid w:val="00D949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9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9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9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9FC"/>
    <w:pPr>
      <w:jc w:val="right"/>
    </w:pPr>
  </w:style>
  <w:style w:type="paragraph" w:customStyle="1" w:styleId="H6">
    <w:name w:val="H6"/>
    <w:basedOn w:val="Heading5"/>
    <w:next w:val="Normal"/>
    <w:rsid w:val="00D949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9FC"/>
    <w:pPr>
      <w:ind w:left="851" w:hanging="851"/>
    </w:pPr>
  </w:style>
  <w:style w:type="paragraph" w:customStyle="1" w:styleId="TAL">
    <w:name w:val="TAL"/>
    <w:basedOn w:val="Normal"/>
    <w:rsid w:val="00D949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9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949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949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949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949FC"/>
    <w:pPr>
      <w:framePr w:wrap="notBeside" w:y="16161"/>
    </w:pPr>
  </w:style>
  <w:style w:type="character" w:customStyle="1" w:styleId="ZGSM">
    <w:name w:val="ZGSM"/>
    <w:rsid w:val="00D949FC"/>
  </w:style>
  <w:style w:type="paragraph" w:styleId="List2">
    <w:name w:val="List 2"/>
    <w:basedOn w:val="List"/>
    <w:semiHidden/>
    <w:rsid w:val="00D949FC"/>
    <w:pPr>
      <w:ind w:left="851"/>
    </w:pPr>
  </w:style>
  <w:style w:type="paragraph" w:customStyle="1" w:styleId="ZG">
    <w:name w:val="ZG"/>
    <w:rsid w:val="00D949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949FC"/>
    <w:pPr>
      <w:ind w:left="1135"/>
    </w:pPr>
  </w:style>
  <w:style w:type="paragraph" w:styleId="List4">
    <w:name w:val="List 4"/>
    <w:basedOn w:val="List3"/>
    <w:semiHidden/>
    <w:rsid w:val="00D949FC"/>
    <w:pPr>
      <w:ind w:left="1418"/>
    </w:pPr>
  </w:style>
  <w:style w:type="paragraph" w:styleId="List5">
    <w:name w:val="List 5"/>
    <w:basedOn w:val="List4"/>
    <w:semiHidden/>
    <w:rsid w:val="00D949FC"/>
    <w:pPr>
      <w:ind w:left="1702"/>
    </w:pPr>
  </w:style>
  <w:style w:type="paragraph" w:customStyle="1" w:styleId="EditorsNote">
    <w:name w:val="Editor's Note"/>
    <w:basedOn w:val="NO"/>
    <w:rsid w:val="00D949FC"/>
    <w:rPr>
      <w:color w:val="FF0000"/>
    </w:rPr>
  </w:style>
  <w:style w:type="paragraph" w:styleId="List">
    <w:name w:val="List"/>
    <w:basedOn w:val="Normal"/>
    <w:semiHidden/>
    <w:rsid w:val="00D949FC"/>
    <w:pPr>
      <w:ind w:left="568" w:hanging="284"/>
    </w:pPr>
  </w:style>
  <w:style w:type="paragraph" w:styleId="ListBullet">
    <w:name w:val="List Bullet"/>
    <w:basedOn w:val="List"/>
    <w:semiHidden/>
    <w:rsid w:val="00D949FC"/>
  </w:style>
  <w:style w:type="paragraph" w:styleId="ListBullet4">
    <w:name w:val="List Bullet 4"/>
    <w:basedOn w:val="ListBullet3"/>
    <w:semiHidden/>
    <w:rsid w:val="00D949FC"/>
    <w:pPr>
      <w:ind w:left="1418"/>
    </w:pPr>
  </w:style>
  <w:style w:type="paragraph" w:styleId="ListBullet5">
    <w:name w:val="List Bullet 5"/>
    <w:basedOn w:val="ListBullet4"/>
    <w:semiHidden/>
    <w:rsid w:val="00D949FC"/>
    <w:pPr>
      <w:ind w:left="1702"/>
    </w:pPr>
  </w:style>
  <w:style w:type="paragraph" w:customStyle="1" w:styleId="B2">
    <w:name w:val="B2"/>
    <w:basedOn w:val="List2"/>
    <w:rsid w:val="00D949FC"/>
  </w:style>
  <w:style w:type="paragraph" w:customStyle="1" w:styleId="B3">
    <w:name w:val="B3"/>
    <w:basedOn w:val="List3"/>
    <w:rsid w:val="00D949FC"/>
  </w:style>
  <w:style w:type="paragraph" w:customStyle="1" w:styleId="B4">
    <w:name w:val="B4"/>
    <w:basedOn w:val="List4"/>
    <w:rsid w:val="00D949FC"/>
  </w:style>
  <w:style w:type="paragraph" w:customStyle="1" w:styleId="B5">
    <w:name w:val="B5"/>
    <w:basedOn w:val="List5"/>
    <w:rsid w:val="00D949FC"/>
  </w:style>
  <w:style w:type="paragraph" w:customStyle="1" w:styleId="ZTD">
    <w:name w:val="ZTD"/>
    <w:basedOn w:val="ZB"/>
    <w:rsid w:val="00D949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to.yu@mediate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412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43</cp:revision>
  <cp:lastPrinted>2002-04-23T07:10:00Z</cp:lastPrinted>
  <dcterms:created xsi:type="dcterms:W3CDTF">2025-02-20T22:36:00Z</dcterms:created>
  <dcterms:modified xsi:type="dcterms:W3CDTF">2025-04-17T12:20:00Z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1744075296</vt:lpwstr>
  </property>
</Properties>
</file>