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63FFE" w14:textId="77777777" w:rsidR="00B50004" w:rsidRDefault="00000000">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TSG-WG RAN1 Meeting #121                                            R1-2504733</w:t>
      </w:r>
    </w:p>
    <w:bookmarkEnd w:id="0"/>
    <w:p w14:paraId="5381A6E6" w14:textId="77777777" w:rsidR="00B50004" w:rsidRDefault="00000000">
      <w:pPr>
        <w:tabs>
          <w:tab w:val="left" w:pos="1985"/>
        </w:tabs>
        <w:jc w:val="both"/>
        <w:rPr>
          <w:rFonts w:ascii="Arial" w:hAnsi="Arial"/>
          <w:b/>
          <w:sz w:val="24"/>
          <w:lang w:val="en-US"/>
        </w:rPr>
      </w:pPr>
      <w:r>
        <w:rPr>
          <w:rFonts w:ascii="Arial" w:eastAsia="MS Mincho" w:hAnsi="Arial" w:cs="Arial"/>
          <w:b/>
          <w:bCs/>
          <w:sz w:val="28"/>
          <w:lang w:eastAsia="ja-JP"/>
        </w:rPr>
        <w:t>St Julian’s, Malta, May 19th – 23th, 2025</w:t>
      </w:r>
      <w:bookmarkStart w:id="1" w:name="_Hlk179468561"/>
    </w:p>
    <w:p w14:paraId="2FECA52A" w14:textId="77777777" w:rsidR="00B50004" w:rsidRDefault="00B50004">
      <w:pPr>
        <w:tabs>
          <w:tab w:val="left" w:pos="1985"/>
        </w:tabs>
        <w:jc w:val="both"/>
        <w:rPr>
          <w:rFonts w:ascii="Arial" w:hAnsi="Arial"/>
          <w:b/>
          <w:sz w:val="24"/>
          <w:lang w:val="en-US"/>
        </w:rPr>
      </w:pPr>
    </w:p>
    <w:p w14:paraId="248918DF" w14:textId="77777777" w:rsidR="00B50004" w:rsidRDefault="00000000">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9.13</w:t>
      </w:r>
    </w:p>
    <w:p w14:paraId="3A8BE9F8" w14:textId="77777777" w:rsidR="00B50004" w:rsidRDefault="00000000">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EBU)</w:t>
      </w:r>
    </w:p>
    <w:p w14:paraId="249BA976" w14:textId="77777777" w:rsidR="00B50004" w:rsidRDefault="00000000">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#2 on</w:t>
      </w:r>
      <w:r>
        <w:rPr>
          <w:rFonts w:ascii="Arial" w:hAnsi="Arial"/>
          <w:sz w:val="22"/>
          <w:lang w:val="en-US"/>
        </w:rPr>
        <w:t xml:space="preserve"> </w:t>
      </w:r>
      <w:r>
        <w:rPr>
          <w:rFonts w:ascii="Arial" w:hAnsi="Arial"/>
          <w:sz w:val="24"/>
          <w:lang w:val="en-US"/>
        </w:rPr>
        <w:t>TFI for LTE-based 5G Terrestrial Broadcast</w:t>
      </w:r>
    </w:p>
    <w:p w14:paraId="02C0C998" w14:textId="77777777" w:rsidR="00B50004" w:rsidRDefault="00000000">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Decision</w:t>
      </w:r>
    </w:p>
    <w:bookmarkEnd w:id="1"/>
    <w:p w14:paraId="390288C3" w14:textId="77777777" w:rsidR="00B50004" w:rsidRDefault="00B50004">
      <w:pPr>
        <w:ind w:left="1988" w:hanging="1988"/>
        <w:jc w:val="both"/>
        <w:rPr>
          <w:rFonts w:ascii="Arial" w:hAnsi="Arial"/>
          <w:sz w:val="24"/>
          <w:lang w:val="en-US"/>
        </w:rPr>
      </w:pPr>
    </w:p>
    <w:p w14:paraId="314571B1" w14:textId="77777777" w:rsidR="00B50004" w:rsidRDefault="00000000">
      <w:pPr>
        <w:pStyle w:val="Heading1"/>
        <w:numPr>
          <w:ilvl w:val="0"/>
          <w:numId w:val="3"/>
        </w:numPr>
        <w:tabs>
          <w:tab w:val="left" w:pos="720"/>
        </w:tabs>
        <w:ind w:left="720" w:hanging="720"/>
        <w:jc w:val="both"/>
        <w:rPr>
          <w:lang w:val="en-US"/>
        </w:rPr>
      </w:pPr>
      <w:r>
        <w:rPr>
          <w:lang w:val="en-US"/>
        </w:rPr>
        <w:t>Background</w:t>
      </w:r>
    </w:p>
    <w:p w14:paraId="50275D67" w14:textId="77777777" w:rsidR="00B50004" w:rsidRDefault="00000000">
      <w:pPr>
        <w:rPr>
          <w:lang w:val="en-US"/>
        </w:rPr>
      </w:pPr>
      <w:r>
        <w:rPr>
          <w:lang w:val="en-US"/>
        </w:rPr>
        <w:t xml:space="preserve">RAN#106 </w:t>
      </w:r>
      <w:r>
        <w:rPr>
          <w:rFonts w:cs="Arial"/>
        </w:rPr>
        <w:t>(latest WID in [1])</w:t>
      </w:r>
      <w:r>
        <w:rPr>
          <w:lang w:val="en-US"/>
        </w:rPr>
        <w:t xml:space="preserve"> approved a new work item on Introduction of Time and Frequency Interleaving for LTE- based 5G Terrestrial Broadcast with the following objective: </w:t>
      </w:r>
    </w:p>
    <w:tbl>
      <w:tblPr>
        <w:tblStyle w:val="TableGrid"/>
        <w:tblW w:w="0" w:type="auto"/>
        <w:tblLook w:val="04A0" w:firstRow="1" w:lastRow="0" w:firstColumn="1" w:lastColumn="0" w:noHBand="0" w:noVBand="1"/>
      </w:tblPr>
      <w:tblGrid>
        <w:gridCol w:w="9629"/>
      </w:tblGrid>
      <w:tr w:rsidR="00B50004" w14:paraId="24C71C96" w14:textId="77777777">
        <w:tc>
          <w:tcPr>
            <w:tcW w:w="9629" w:type="dxa"/>
          </w:tcPr>
          <w:p w14:paraId="11372AE9" w14:textId="77777777" w:rsidR="00B50004" w:rsidRDefault="00000000">
            <w:pPr>
              <w:spacing w:after="120"/>
            </w:pPr>
            <w:r>
              <w:t xml:space="preserve">For MBMS-dedicated cells, specify time-frequency </w:t>
            </w:r>
            <w:proofErr w:type="spellStart"/>
            <w:r>
              <w:t>interleavers</w:t>
            </w:r>
            <w:proofErr w:type="spellEnd"/>
            <w:r>
              <w:t xml:space="preserve"> [RAN1] and corresponding </w:t>
            </w:r>
            <w:proofErr w:type="spellStart"/>
            <w:r>
              <w:t>signaling</w:t>
            </w:r>
            <w:proofErr w:type="spellEnd"/>
            <w:r>
              <w:t xml:space="preserve"> [RAN2, RAN3]</w:t>
            </w:r>
          </w:p>
          <w:p w14:paraId="0C75F51B" w14:textId="77777777" w:rsidR="00B50004" w:rsidRDefault="00000000">
            <w:pPr>
              <w:numPr>
                <w:ilvl w:val="0"/>
                <w:numId w:val="4"/>
              </w:numPr>
              <w:overflowPunct w:val="0"/>
              <w:autoSpaceDE w:val="0"/>
              <w:autoSpaceDN w:val="0"/>
              <w:adjustRightInd w:val="0"/>
              <w:spacing w:after="120" w:line="240" w:lineRule="auto"/>
              <w:textAlignment w:val="baseline"/>
              <w:rPr>
                <w:lang w:val="en-US"/>
              </w:rPr>
            </w:pPr>
            <w:r>
              <w:rPr>
                <w:lang w:val="en-US"/>
              </w:rPr>
              <w:t xml:space="preserve">For the time-interleaving part of 5G Broadcast TFI, one transport block is mapped to multiple non-consecutive subframes, following the principles of NR </w:t>
            </w:r>
            <w:proofErr w:type="spellStart"/>
            <w:r>
              <w:rPr>
                <w:lang w:val="en-US"/>
              </w:rPr>
              <w:t>TBoMS</w:t>
            </w:r>
            <w:proofErr w:type="spellEnd"/>
            <w:r>
              <w:rPr>
                <w:lang w:val="en-US"/>
              </w:rPr>
              <w:t>. The following steps are followed:</w:t>
            </w:r>
          </w:p>
          <w:p w14:paraId="2448B2B9" w14:textId="77777777" w:rsidR="00B50004" w:rsidRDefault="00000000">
            <w:pPr>
              <w:numPr>
                <w:ilvl w:val="1"/>
                <w:numId w:val="4"/>
              </w:numPr>
              <w:overflowPunct w:val="0"/>
              <w:autoSpaceDE w:val="0"/>
              <w:autoSpaceDN w:val="0"/>
              <w:adjustRightInd w:val="0"/>
              <w:spacing w:after="120" w:line="240" w:lineRule="auto"/>
              <w:textAlignment w:val="baseline"/>
              <w:rPr>
                <w:lang w:val="en-US"/>
              </w:rPr>
            </w:pPr>
            <w:r>
              <w:rPr>
                <w:lang w:val="en-US"/>
              </w:rPr>
              <w:t xml:space="preserve">Scale the TBS by a factor of </w:t>
            </w:r>
            <w:r>
              <w:rPr>
                <w:i/>
                <w:iCs/>
                <w:lang w:val="en-US"/>
              </w:rPr>
              <w:t>N</w:t>
            </w:r>
            <w:r>
              <w:rPr>
                <w:lang w:val="en-US"/>
              </w:rPr>
              <w:t xml:space="preserve">, where </w:t>
            </w:r>
            <w:r>
              <w:rPr>
                <w:i/>
                <w:iCs/>
                <w:lang w:val="en-US"/>
              </w:rPr>
              <w:t>N</w:t>
            </w:r>
            <w:r>
              <w:rPr>
                <w:lang w:val="en-US"/>
              </w:rPr>
              <w:t xml:space="preserve"> is the number of subframes over which the TB is mapped. </w:t>
            </w:r>
          </w:p>
          <w:p w14:paraId="13FD399A" w14:textId="77777777" w:rsidR="00B50004" w:rsidRDefault="00000000">
            <w:pPr>
              <w:numPr>
                <w:ilvl w:val="2"/>
                <w:numId w:val="4"/>
              </w:numPr>
              <w:overflowPunct w:val="0"/>
              <w:autoSpaceDE w:val="0"/>
              <w:autoSpaceDN w:val="0"/>
              <w:adjustRightInd w:val="0"/>
              <w:spacing w:after="120" w:line="240" w:lineRule="auto"/>
              <w:textAlignment w:val="baseline"/>
              <w:rPr>
                <w:lang w:val="en-US"/>
              </w:rPr>
            </w:pPr>
            <w:r>
              <w:rPr>
                <w:lang w:val="en-US"/>
              </w:rPr>
              <w:t xml:space="preserve">RAN1 to discuss the details of the scaling, the value(s) for </w:t>
            </w:r>
            <w:r>
              <w:rPr>
                <w:i/>
                <w:iCs/>
                <w:lang w:val="en-US"/>
              </w:rPr>
              <w:t xml:space="preserve">N </w:t>
            </w:r>
            <w:r>
              <w:rPr>
                <w:lang w:val="en-US"/>
              </w:rPr>
              <w:t xml:space="preserve">and the set of subframes over which the TB is mapped, including how to schedule the </w:t>
            </w:r>
            <w:proofErr w:type="spellStart"/>
            <w:r>
              <w:rPr>
                <w:lang w:val="en-US"/>
              </w:rPr>
              <w:t>TBs.</w:t>
            </w:r>
            <w:proofErr w:type="spellEnd"/>
          </w:p>
          <w:p w14:paraId="74978CFA" w14:textId="77777777" w:rsidR="00B50004" w:rsidRDefault="00000000">
            <w:pPr>
              <w:numPr>
                <w:ilvl w:val="1"/>
                <w:numId w:val="4"/>
              </w:numPr>
              <w:overflowPunct w:val="0"/>
              <w:autoSpaceDE w:val="0"/>
              <w:autoSpaceDN w:val="0"/>
              <w:adjustRightInd w:val="0"/>
              <w:spacing w:after="120" w:line="240" w:lineRule="auto"/>
              <w:textAlignment w:val="baseline"/>
              <w:rPr>
                <w:lang w:val="en-US"/>
              </w:rPr>
            </w:pPr>
            <w:r>
              <w:rPr>
                <w:lang w:val="en-US"/>
              </w:rPr>
              <w:t xml:space="preserve">Within one subframe, the transmitted rate matched bits are read consecutively from the circular buffer. </w:t>
            </w:r>
          </w:p>
          <w:p w14:paraId="75085053" w14:textId="77777777" w:rsidR="00B50004" w:rsidRDefault="00000000">
            <w:pPr>
              <w:numPr>
                <w:ilvl w:val="2"/>
                <w:numId w:val="4"/>
              </w:numPr>
              <w:overflowPunct w:val="0"/>
              <w:autoSpaceDE w:val="0"/>
              <w:autoSpaceDN w:val="0"/>
              <w:adjustRightInd w:val="0"/>
              <w:spacing w:after="120" w:line="240" w:lineRule="auto"/>
              <w:textAlignment w:val="baseline"/>
              <w:rPr>
                <w:lang w:val="en-US"/>
              </w:rPr>
            </w:pPr>
            <w:r>
              <w:rPr>
                <w:lang w:val="en-US"/>
              </w:rPr>
              <w:t>In a given subframe, the procedure in TS 36.212 Section 5.1.4.1.2 applies (except for the parameter k0</w:t>
            </w:r>
            <w:r>
              <w:rPr>
                <w:lang w:val="en-US"/>
              </w:rPr>
              <w:fldChar w:fldCharType="begin"/>
            </w:r>
            <w:r>
              <w:rPr>
                <w:lang w:val="en-US"/>
              </w:rPr>
              <w:instrText xml:space="preserve"> QUOTE </w:instrText>
            </w:r>
            <m:oMath>
              <m:sSub>
                <m:sSubPr>
                  <m:ctrlPr>
                    <w:rPr>
                      <w:rFonts w:ascii="Cambria Math" w:eastAsia="DengXian" w:hAnsi="Cambria Math"/>
                      <w:i/>
                      <w:iCs/>
                      <w:color w:val="000000"/>
                      <w:kern w:val="24"/>
                      <w:sz w:val="28"/>
                      <w:szCs w:val="28"/>
                      <w:lang w:val="en-US" w:eastAsia="zh-CN"/>
                    </w:rPr>
                  </m:ctrlPr>
                </m:sSubPr>
                <m:e>
                  <m:r>
                    <m:rPr>
                      <m:sty m:val="p"/>
                    </m:rPr>
                    <w:rPr>
                      <w:rFonts w:ascii="Cambria Math" w:eastAsia="DengXian" w:hAnsi="Cambria Math"/>
                      <w:color w:val="000000"/>
                      <w:kern w:val="24"/>
                      <w:sz w:val="28"/>
                      <w:szCs w:val="28"/>
                      <w:lang w:val="en-US" w:eastAsia="zh-CN"/>
                    </w:rPr>
                    <m:t>k</m:t>
                  </m:r>
                </m:e>
                <m:sub>
                  <m:r>
                    <m:rPr>
                      <m:sty m:val="p"/>
                    </m:rPr>
                    <w:rPr>
                      <w:rFonts w:ascii="Cambria Math" w:eastAsia="DengXian" w:hAnsi="Cambria Math"/>
                      <w:color w:val="000000"/>
                      <w:kern w:val="24"/>
                      <w:sz w:val="28"/>
                      <w:szCs w:val="28"/>
                      <w:lang w:val="en-US" w:eastAsia="zh-CN"/>
                    </w:rPr>
                    <m:t>0</m:t>
                  </m:r>
                </m:sub>
              </m:sSub>
            </m:oMath>
            <w:r>
              <w:rPr>
                <w:lang w:val="en-US"/>
              </w:rPr>
              <w:instrText xml:space="preserve"> </w:instrText>
            </w:r>
            <w:r>
              <w:rPr>
                <w:lang w:val="en-US"/>
              </w:rPr>
              <w:fldChar w:fldCharType="end"/>
            </w:r>
            <w:r>
              <w:rPr>
                <w:lang w:val="en-US"/>
              </w:rPr>
              <w:t xml:space="preserve"> which needs to be modified according to point 3 below)</w:t>
            </w:r>
          </w:p>
          <w:p w14:paraId="5AFE6395" w14:textId="77777777" w:rsidR="00B50004" w:rsidRDefault="00000000">
            <w:pPr>
              <w:numPr>
                <w:ilvl w:val="2"/>
                <w:numId w:val="4"/>
              </w:numPr>
              <w:overflowPunct w:val="0"/>
              <w:autoSpaceDE w:val="0"/>
              <w:autoSpaceDN w:val="0"/>
              <w:adjustRightInd w:val="0"/>
              <w:spacing w:after="120" w:line="240" w:lineRule="auto"/>
              <w:textAlignment w:val="baseline"/>
              <w:rPr>
                <w:lang w:val="en-US"/>
              </w:rPr>
            </w:pPr>
            <w:r>
              <w:rPr>
                <w:lang w:val="en-US"/>
              </w:rPr>
              <w:t>Before frequency interleaving (if applied), the mapping from coded bits to RE follows the current specification.</w:t>
            </w:r>
          </w:p>
          <w:p w14:paraId="6C3F2677" w14:textId="77777777" w:rsidR="00B50004" w:rsidRDefault="00000000">
            <w:pPr>
              <w:numPr>
                <w:ilvl w:val="1"/>
                <w:numId w:val="4"/>
              </w:numPr>
              <w:overflowPunct w:val="0"/>
              <w:autoSpaceDE w:val="0"/>
              <w:autoSpaceDN w:val="0"/>
              <w:adjustRightInd w:val="0"/>
              <w:spacing w:after="120" w:line="240" w:lineRule="auto"/>
              <w:textAlignment w:val="baseline"/>
              <w:rPr>
                <w:lang w:val="en-US"/>
              </w:rPr>
            </w:pPr>
            <w:r>
              <w:rPr>
                <w:lang w:val="en-US"/>
              </w:rPr>
              <w:t>Across subframes belonging to the same TB, the starting point for reading from the circular buffer (k0</w:t>
            </w:r>
            <w:r>
              <w:rPr>
                <w:lang w:val="en-US"/>
              </w:rPr>
              <w:fldChar w:fldCharType="begin"/>
            </w:r>
            <w:r>
              <w:rPr>
                <w:lang w:val="en-US"/>
              </w:rPr>
              <w:instrText xml:space="preserve"> QUOTE </w:instrText>
            </w:r>
            <m:oMath>
              <m:r>
                <m:rPr>
                  <m:sty m:val="p"/>
                </m:rPr>
                <w:rPr>
                  <w:rFonts w:ascii="Cambria Math" w:eastAsia="DengXian" w:hAnsi="Cambria Math"/>
                  <w:color w:val="FF0000"/>
                  <w:kern w:val="24"/>
                  <w:sz w:val="36"/>
                  <w:szCs w:val="36"/>
                  <w:lang w:val="en-US" w:eastAsia="zh-CN"/>
                </w:rPr>
                <m:t>(</m:t>
              </m:r>
              <m:sSub>
                <m:sSubPr>
                  <m:ctrlPr>
                    <w:rPr>
                      <w:rFonts w:ascii="Cambria Math" w:eastAsia="DengXian" w:hAnsi="Cambria Math"/>
                      <w:i/>
                      <w:iCs/>
                      <w:color w:val="FF0000"/>
                      <w:kern w:val="24"/>
                      <w:sz w:val="36"/>
                      <w:szCs w:val="36"/>
                      <w:lang w:val="en-US" w:eastAsia="zh-CN"/>
                    </w:rPr>
                  </m:ctrlPr>
                </m:sSubPr>
                <m:e>
                  <m:r>
                    <m:rPr>
                      <m:sty m:val="p"/>
                    </m:rPr>
                    <w:rPr>
                      <w:rFonts w:ascii="Cambria Math" w:eastAsia="DengXian" w:hAnsi="Cambria Math"/>
                      <w:color w:val="FF0000"/>
                      <w:kern w:val="24"/>
                      <w:sz w:val="36"/>
                      <w:szCs w:val="36"/>
                      <w:lang w:val="en-US" w:eastAsia="zh-CN"/>
                    </w:rPr>
                    <m:t>k</m:t>
                  </m:r>
                </m:e>
                <m:sub>
                  <m:r>
                    <m:rPr>
                      <m:sty m:val="p"/>
                    </m:rPr>
                    <w:rPr>
                      <w:rFonts w:ascii="Cambria Math" w:eastAsia="DengXian" w:hAnsi="Cambria Math"/>
                      <w:color w:val="FF0000"/>
                      <w:kern w:val="24"/>
                      <w:sz w:val="36"/>
                      <w:szCs w:val="36"/>
                      <w:lang w:val="en-US" w:eastAsia="zh-CN"/>
                    </w:rPr>
                    <m:t>0</m:t>
                  </m:r>
                </m:sub>
              </m:sSub>
            </m:oMath>
            <w:r>
              <w:rPr>
                <w:lang w:val="en-US"/>
              </w:rPr>
              <w:instrText xml:space="preserve"> </w:instrText>
            </w:r>
            <w:r>
              <w:rPr>
                <w:lang w:val="en-US"/>
              </w:rPr>
              <w:fldChar w:fldCharType="end"/>
            </w:r>
            <w:r>
              <w:rPr>
                <w:lang w:val="en-US"/>
              </w:rPr>
              <w:t xml:space="preserve"> in TS 36.212 Section 5.1.4.1.2) is to be decided by RAN1</w:t>
            </w:r>
          </w:p>
          <w:p w14:paraId="4DB38D2E" w14:textId="77777777" w:rsidR="00B50004" w:rsidRDefault="00000000">
            <w:pPr>
              <w:numPr>
                <w:ilvl w:val="1"/>
                <w:numId w:val="5"/>
              </w:numPr>
              <w:overflowPunct w:val="0"/>
              <w:autoSpaceDE w:val="0"/>
              <w:autoSpaceDN w:val="0"/>
              <w:adjustRightInd w:val="0"/>
              <w:spacing w:after="120" w:line="240" w:lineRule="auto"/>
              <w:textAlignment w:val="baseline"/>
              <w:rPr>
                <w:lang w:val="en-US"/>
              </w:rPr>
            </w:pPr>
            <w:r>
              <w:rPr>
                <w:lang w:val="en-US"/>
              </w:rPr>
              <w:t>NOTE 1: The maximum TBS after scaling and soft buffer size should follow limitations imposed by current LTE categories. RAN1 to discuss how to capture this limitation.</w:t>
            </w:r>
          </w:p>
          <w:p w14:paraId="7C3BF18D" w14:textId="77777777" w:rsidR="00B50004" w:rsidRDefault="00000000">
            <w:pPr>
              <w:numPr>
                <w:ilvl w:val="1"/>
                <w:numId w:val="5"/>
              </w:numPr>
              <w:overflowPunct w:val="0"/>
              <w:autoSpaceDE w:val="0"/>
              <w:autoSpaceDN w:val="0"/>
              <w:adjustRightInd w:val="0"/>
              <w:spacing w:after="120" w:line="240" w:lineRule="auto"/>
              <w:textAlignment w:val="baseline"/>
              <w:rPr>
                <w:lang w:val="en-US"/>
              </w:rPr>
            </w:pPr>
            <w:r>
              <w:rPr>
                <w:lang w:val="en-US"/>
              </w:rPr>
              <w:t xml:space="preserve">NOTE 2: Time </w:t>
            </w:r>
            <w:r>
              <w:t>interleaving is not applied for PMCH carrying MSI and/or MCCH.</w:t>
            </w:r>
          </w:p>
          <w:p w14:paraId="22AEB83E" w14:textId="77777777" w:rsidR="00B50004" w:rsidRDefault="00000000">
            <w:pPr>
              <w:numPr>
                <w:ilvl w:val="0"/>
                <w:numId w:val="5"/>
              </w:numPr>
              <w:overflowPunct w:val="0"/>
              <w:autoSpaceDE w:val="0"/>
              <w:autoSpaceDN w:val="0"/>
              <w:adjustRightInd w:val="0"/>
              <w:spacing w:after="120" w:line="240" w:lineRule="auto"/>
              <w:textAlignment w:val="baseline"/>
              <w:rPr>
                <w:lang w:val="en-US"/>
              </w:rPr>
            </w:pPr>
            <w:r>
              <w:rPr>
                <w:lang w:val="en-US"/>
              </w:rPr>
              <w:t>For the frequency-interleaving part of 5G Broadcast TFI, interleaving is performed via a row-column interleaving with the following steps:</w:t>
            </w:r>
          </w:p>
          <w:p w14:paraId="23DEEC7B" w14:textId="77777777" w:rsidR="00B50004" w:rsidRDefault="00000000">
            <w:pPr>
              <w:numPr>
                <w:ilvl w:val="1"/>
                <w:numId w:val="6"/>
              </w:numPr>
              <w:overflowPunct w:val="0"/>
              <w:autoSpaceDE w:val="0"/>
              <w:autoSpaceDN w:val="0"/>
              <w:adjustRightInd w:val="0"/>
              <w:spacing w:after="120" w:line="240" w:lineRule="auto"/>
              <w:textAlignment w:val="baseline"/>
              <w:rPr>
                <w:lang w:val="en-US"/>
              </w:rPr>
            </w:pPr>
            <w:r>
              <w:rPr>
                <w:lang w:val="en-US"/>
              </w:rPr>
              <w:t>Data symbols in an OFDM symbol are written column-wise.</w:t>
            </w:r>
          </w:p>
          <w:p w14:paraId="3A22E8E0" w14:textId="77777777" w:rsidR="00B50004" w:rsidRDefault="00000000">
            <w:pPr>
              <w:numPr>
                <w:ilvl w:val="2"/>
                <w:numId w:val="7"/>
              </w:numPr>
              <w:overflowPunct w:val="0"/>
              <w:autoSpaceDE w:val="0"/>
              <w:autoSpaceDN w:val="0"/>
              <w:adjustRightInd w:val="0"/>
              <w:spacing w:after="120" w:line="240" w:lineRule="auto"/>
              <w:textAlignment w:val="baseline"/>
              <w:rPr>
                <w:lang w:val="en-US"/>
              </w:rPr>
            </w:pPr>
            <w:r>
              <w:rPr>
                <w:lang w:val="en-US"/>
              </w:rPr>
              <w:t>RAN1 to decide what is the unit over which data symbols are written (e.g. a single RE, four REs, etc.)</w:t>
            </w:r>
          </w:p>
          <w:p w14:paraId="684CAA12" w14:textId="77777777" w:rsidR="00B50004" w:rsidRDefault="00000000">
            <w:pPr>
              <w:numPr>
                <w:ilvl w:val="1"/>
                <w:numId w:val="6"/>
              </w:numPr>
              <w:overflowPunct w:val="0"/>
              <w:autoSpaceDE w:val="0"/>
              <w:autoSpaceDN w:val="0"/>
              <w:adjustRightInd w:val="0"/>
              <w:spacing w:after="120" w:line="240" w:lineRule="auto"/>
              <w:textAlignment w:val="baseline"/>
              <w:rPr>
                <w:lang w:val="en-US"/>
              </w:rPr>
            </w:pPr>
            <w:r>
              <w:rPr>
                <w:lang w:val="en-US"/>
              </w:rPr>
              <w:t>The rows and elements in each row may be permuted, with details to be decided by RAN1.</w:t>
            </w:r>
          </w:p>
          <w:p w14:paraId="6025666E" w14:textId="77777777" w:rsidR="00B50004" w:rsidRDefault="00000000">
            <w:pPr>
              <w:numPr>
                <w:ilvl w:val="1"/>
                <w:numId w:val="6"/>
              </w:numPr>
              <w:overflowPunct w:val="0"/>
              <w:autoSpaceDE w:val="0"/>
              <w:autoSpaceDN w:val="0"/>
              <w:adjustRightInd w:val="0"/>
              <w:spacing w:after="120" w:line="240" w:lineRule="auto"/>
              <w:textAlignment w:val="baseline"/>
              <w:rPr>
                <w:lang w:val="en-US"/>
              </w:rPr>
            </w:pPr>
            <w:r>
              <w:rPr>
                <w:lang w:val="en-US"/>
              </w:rPr>
              <w:t>Data symbols in an OFDM symbol are read row-wise.</w:t>
            </w:r>
          </w:p>
          <w:p w14:paraId="15D76766" w14:textId="77777777" w:rsidR="00B50004" w:rsidRDefault="00000000">
            <w:pPr>
              <w:numPr>
                <w:ilvl w:val="2"/>
                <w:numId w:val="8"/>
              </w:numPr>
              <w:overflowPunct w:val="0"/>
              <w:autoSpaceDE w:val="0"/>
              <w:autoSpaceDN w:val="0"/>
              <w:adjustRightInd w:val="0"/>
              <w:spacing w:after="120" w:line="240" w:lineRule="auto"/>
              <w:textAlignment w:val="baseline"/>
              <w:rPr>
                <w:lang w:val="en-US"/>
              </w:rPr>
            </w:pPr>
            <w:r>
              <w:rPr>
                <w:lang w:val="en-US"/>
              </w:rPr>
              <w:t xml:space="preserve">RAN1 to decide the number of {rows, columns} of the </w:t>
            </w:r>
            <w:proofErr w:type="spellStart"/>
            <w:r>
              <w:rPr>
                <w:lang w:val="en-US"/>
              </w:rPr>
              <w:t>interleaver</w:t>
            </w:r>
            <w:proofErr w:type="spellEnd"/>
            <w:r>
              <w:rPr>
                <w:lang w:val="en-US"/>
              </w:rPr>
              <w:t>.</w:t>
            </w:r>
          </w:p>
          <w:p w14:paraId="03A67AF1" w14:textId="77777777" w:rsidR="00B50004" w:rsidRDefault="00000000">
            <w:pPr>
              <w:spacing w:after="120"/>
              <w:rPr>
                <w:lang w:val="en-US"/>
              </w:rPr>
            </w:pPr>
            <w:r>
              <w:rPr>
                <w:lang w:val="en-US"/>
              </w:rPr>
              <w:t>NOTE: Time-frequency interleaving is not applicable to 0.37kHz SCS.</w:t>
            </w:r>
          </w:p>
        </w:tc>
      </w:tr>
    </w:tbl>
    <w:p w14:paraId="05A06057" w14:textId="77777777" w:rsidR="00B50004" w:rsidRDefault="00000000">
      <w:pPr>
        <w:pStyle w:val="Heading1"/>
        <w:numPr>
          <w:ilvl w:val="0"/>
          <w:numId w:val="3"/>
        </w:numPr>
        <w:tabs>
          <w:tab w:val="left" w:pos="720"/>
        </w:tabs>
        <w:spacing w:line="240" w:lineRule="auto"/>
        <w:ind w:left="720" w:hanging="720"/>
        <w:jc w:val="both"/>
        <w:rPr>
          <w:lang w:val="en-US"/>
        </w:rPr>
      </w:pPr>
      <w:r>
        <w:rPr>
          <w:lang w:val="en-US"/>
        </w:rPr>
        <w:lastRenderedPageBreak/>
        <w:t>Agreements prioritized for Online#2</w:t>
      </w:r>
    </w:p>
    <w:p w14:paraId="52C20397" w14:textId="77777777" w:rsidR="008B63A2" w:rsidRDefault="008B63A2" w:rsidP="008B63A2">
      <w:pPr>
        <w:pStyle w:val="Heading3"/>
        <w:spacing w:before="120" w:after="180" w:line="240" w:lineRule="auto"/>
        <w:ind w:left="1134" w:hanging="1134"/>
        <w:rPr>
          <w:rFonts w:eastAsia="Times New Roman"/>
          <w:color w:val="0000FF"/>
          <w:sz w:val="28"/>
          <w:lang w:eastAsia="en-GB"/>
        </w:rPr>
      </w:pPr>
      <w:r>
        <w:rPr>
          <w:rFonts w:ascii="Arial" w:eastAsia="Times New Roman" w:hAnsi="Arial" w:cs="Times New Roman"/>
          <w:color w:val="0000FF"/>
          <w:sz w:val="28"/>
          <w:szCs w:val="20"/>
          <w:lang w:eastAsia="en-GB"/>
        </w:rPr>
        <w:t xml:space="preserve">3.2 </w:t>
      </w:r>
      <w:proofErr w:type="spellStart"/>
      <w:r>
        <w:rPr>
          <w:rFonts w:ascii="Arial" w:eastAsia="Times New Roman" w:hAnsi="Arial" w:cs="Times New Roman"/>
          <w:color w:val="0000FF"/>
          <w:sz w:val="28"/>
          <w:szCs w:val="20"/>
          <w:lang w:eastAsia="en-GB"/>
        </w:rPr>
        <w:t>Downselection</w:t>
      </w:r>
      <w:proofErr w:type="spellEnd"/>
      <w:r>
        <w:rPr>
          <w:rFonts w:ascii="Arial" w:eastAsia="Times New Roman" w:hAnsi="Arial" w:cs="Times New Roman"/>
          <w:color w:val="0000FF"/>
          <w:sz w:val="28"/>
          <w:szCs w:val="20"/>
          <w:lang w:eastAsia="en-GB"/>
        </w:rPr>
        <w:t xml:space="preserve"> of periodicities and utilization of residual space</w:t>
      </w:r>
    </w:p>
    <w:p w14:paraId="7810925E" w14:textId="6275E7F2" w:rsidR="008B63A2" w:rsidRPr="008B63A2" w:rsidRDefault="008B63A2" w:rsidP="008B63A2">
      <w:pPr>
        <w:rPr>
          <w:b/>
          <w:bCs/>
          <w:highlight w:val="yellow"/>
          <w:lang w:eastAsia="en-GB"/>
        </w:rPr>
      </w:pPr>
      <w:r w:rsidRPr="008B63A2">
        <w:rPr>
          <w:b/>
          <w:highlight w:val="yellow"/>
        </w:rPr>
        <w:t>Proposal</w:t>
      </w:r>
      <w:r>
        <w:rPr>
          <w:b/>
          <w:highlight w:val="yellow"/>
        </w:rPr>
        <w:t>:</w:t>
      </w:r>
    </w:p>
    <w:p w14:paraId="64AF14B8" w14:textId="7D4649B1" w:rsidR="008B63A2" w:rsidRDefault="008B63A2" w:rsidP="008B63A2">
      <w:pPr>
        <w:rPr>
          <w:b/>
          <w:lang w:eastAsia="en-GB"/>
        </w:rPr>
      </w:pPr>
      <w:r>
        <w:rPr>
          <w:b/>
          <w:lang w:eastAsia="en-GB"/>
        </w:rPr>
        <w:t>Add the following</w:t>
      </w:r>
      <w:r>
        <w:rPr>
          <w:b/>
          <w:lang w:eastAsia="en-GB"/>
        </w:rPr>
        <w:t xml:space="preserve"> MSI periodicities</w:t>
      </w:r>
      <w:r>
        <w:rPr>
          <w:b/>
          <w:lang w:eastAsia="en-GB"/>
        </w:rPr>
        <w:t xml:space="preserve"> to the previous RAN1 agreement </w:t>
      </w:r>
      <w:r>
        <w:rPr>
          <w:b/>
          <w:lang w:eastAsia="en-GB"/>
        </w:rPr>
        <w:t>{rf28, rf108, rf212}.</w:t>
      </w:r>
    </w:p>
    <w:p w14:paraId="39A7DB3B" w14:textId="51B69ABC" w:rsidR="008B63A2" w:rsidRDefault="008B63A2" w:rsidP="008B63A2">
      <w:pPr>
        <w:rPr>
          <w:b/>
          <w:lang w:eastAsia="en-GB"/>
        </w:rPr>
      </w:pPr>
      <w:r w:rsidRPr="008B63A2">
        <w:rPr>
          <w:b/>
          <w:highlight w:val="yellow"/>
        </w:rPr>
        <w:t>Proposal</w:t>
      </w:r>
      <w:r>
        <w:rPr>
          <w:b/>
          <w:highlight w:val="yellow"/>
        </w:rPr>
        <w:t>:</w:t>
      </w:r>
      <w:r>
        <w:rPr>
          <w:b/>
          <w:bCs/>
          <w:lang w:eastAsia="en-GB"/>
        </w:rPr>
        <w:t xml:space="preserve"> The</w:t>
      </w:r>
      <w:r>
        <w:rPr>
          <w:b/>
          <w:lang w:eastAsia="en-GB"/>
        </w:rPr>
        <w:t xml:space="preserve"> residual </w:t>
      </w:r>
      <w:r>
        <w:rPr>
          <w:b/>
          <w:lang w:val="en-US" w:eastAsia="en-GB"/>
        </w:rPr>
        <w:t>space</w:t>
      </w:r>
      <w:r>
        <w:rPr>
          <w:b/>
          <w:lang w:val="en-US" w:eastAsia="en-GB"/>
        </w:rPr>
        <w:t xml:space="preserve"> created by the mismatch between (M,N) and the MSI periodicity is filled</w:t>
      </w:r>
      <w:r>
        <w:rPr>
          <w:b/>
          <w:lang w:val="en-US" w:eastAsia="en-GB"/>
        </w:rPr>
        <w:t xml:space="preserve"> with a service with different TFI configuration </w:t>
      </w:r>
      <m:oMath>
        <m:r>
          <m:rPr>
            <m:sty m:val="bi"/>
          </m:rPr>
          <w:rPr>
            <w:rFonts w:ascii="Cambria Math" w:hAnsi="Cambria Math"/>
            <w:lang w:val="en-US" w:eastAsia="en-GB"/>
          </w:rPr>
          <m:t>(M,N)</m:t>
        </m:r>
      </m:oMath>
      <w:r>
        <w:rPr>
          <w:b/>
          <w:lang w:val="en-US" w:eastAsia="en-GB"/>
        </w:rPr>
        <w:t xml:space="preserve">, e.g., via an additional (addressing the residual space) configuration via </w:t>
      </w:r>
      <w:proofErr w:type="spellStart"/>
      <w:r>
        <w:rPr>
          <w:b/>
          <w:lang w:val="en-US" w:eastAsia="en-GB"/>
        </w:rPr>
        <w:t>pmch</w:t>
      </w:r>
      <w:proofErr w:type="spellEnd"/>
      <w:r>
        <w:rPr>
          <w:b/>
          <w:lang w:val="en-US" w:eastAsia="en-GB"/>
        </w:rPr>
        <w:t>-Config</w:t>
      </w:r>
      <w:r>
        <w:rPr>
          <w:b/>
          <w:lang w:val="en-US" w:eastAsia="en-GB"/>
        </w:rPr>
        <w:t>.</w:t>
      </w:r>
    </w:p>
    <w:p w14:paraId="749CA5C5" w14:textId="5C80C2E7" w:rsidR="00B50004" w:rsidRDefault="00B50004">
      <w:pPr>
        <w:rPr>
          <w:b/>
          <w:highlight w:val="yellow"/>
        </w:rPr>
      </w:pPr>
    </w:p>
    <w:p w14:paraId="533003EB" w14:textId="77777777" w:rsidR="001E654B" w:rsidRDefault="001E654B" w:rsidP="001E654B">
      <w:pPr>
        <w:pStyle w:val="Heading3"/>
        <w:spacing w:before="120" w:after="180" w:line="240" w:lineRule="auto"/>
        <w:ind w:left="1134" w:hanging="1134"/>
        <w:rPr>
          <w:rFonts w:eastAsia="Times New Roman"/>
          <w:color w:val="0000FF"/>
          <w:sz w:val="28"/>
          <w:lang w:eastAsia="en-GB"/>
        </w:rPr>
      </w:pPr>
      <w:r>
        <w:rPr>
          <w:rFonts w:ascii="Arial" w:eastAsia="Times New Roman" w:hAnsi="Arial" w:cs="Times New Roman"/>
          <w:color w:val="0000FF"/>
          <w:sz w:val="28"/>
          <w:szCs w:val="20"/>
          <w:lang w:eastAsia="en-GB"/>
        </w:rPr>
        <w:t>3.3 Soft buffer size</w:t>
      </w:r>
    </w:p>
    <w:p w14:paraId="7413389E" w14:textId="397EF802" w:rsidR="001E654B" w:rsidRPr="00441C22" w:rsidRDefault="00EA6DD8" w:rsidP="001E654B">
      <w:pPr>
        <w:rPr>
          <w:b/>
          <w:bCs/>
          <w:highlight w:val="yellow"/>
          <w:lang w:eastAsia="en-GB"/>
        </w:rPr>
      </w:pPr>
      <w:r w:rsidRPr="00441C22">
        <w:rPr>
          <w:b/>
          <w:bCs/>
          <w:highlight w:val="yellow"/>
          <w:lang w:eastAsia="en-GB"/>
        </w:rPr>
        <w:t>Proposal: Consider only option 1 from the previous agreement, address the FFS of option 1a</w:t>
      </w:r>
    </w:p>
    <w:p w14:paraId="206FF4F8" w14:textId="77777777" w:rsidR="001E654B" w:rsidRDefault="001E654B" w:rsidP="001E654B">
      <w:pPr>
        <w:rPr>
          <w:b/>
          <w:bCs/>
          <w:i/>
          <w:iCs/>
          <w:lang w:eastAsia="en-GB"/>
        </w:rPr>
      </w:pPr>
      <w:r>
        <w:rPr>
          <w:b/>
          <w:bCs/>
          <w:lang w:eastAsia="en-GB"/>
        </w:rPr>
        <w:t>The soft buffer size for one time-interleaved TB</w:t>
      </w:r>
      <w:r>
        <w:rPr>
          <w:b/>
          <w:bCs/>
          <w:i/>
          <w:iCs/>
          <w:lang w:eastAsia="en-GB"/>
        </w:rPr>
        <w:t xml:space="preserve"> </w:t>
      </w:r>
      <w:r>
        <w:rPr>
          <w:b/>
          <w:bCs/>
          <w:lang w:eastAsia="en-GB"/>
        </w:rPr>
        <w:t>is down-selected from</w:t>
      </w:r>
    </w:p>
    <w:p w14:paraId="02159368" w14:textId="77777777" w:rsidR="001E654B" w:rsidRDefault="001E654B" w:rsidP="001E654B">
      <w:pPr>
        <w:numPr>
          <w:ilvl w:val="0"/>
          <w:numId w:val="12"/>
        </w:numPr>
        <w:rPr>
          <w:b/>
          <w:bCs/>
          <w:i/>
          <w:iCs/>
          <w:lang w:val="en-US" w:eastAsia="en-GB"/>
        </w:rPr>
      </w:pPr>
      <w:r>
        <w:rPr>
          <w:b/>
          <w:bCs/>
          <w:lang w:val="en-US" w:eastAsia="en-GB"/>
        </w:rPr>
        <w:t xml:space="preserve">Option 1: </w:t>
      </w:r>
      <w:r>
        <w:rPr>
          <w:b/>
          <w:bCs/>
          <w:i/>
          <w:iCs/>
          <w:lang w:val="en-US" w:eastAsia="en-GB"/>
        </w:rPr>
        <w:t>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IR</m:t>
            </m:r>
          </m:sub>
        </m:sSub>
        <m:r>
          <m:rPr>
            <m:sty m:val="bi"/>
          </m:rPr>
          <w:rPr>
            <w:rFonts w:ascii="Cambria Math" w:hAnsi="Cambria Math"/>
            <w:lang w:val="en-US" w:eastAsia="en-GB"/>
          </w:rPr>
          <m:t>=</m:t>
        </m:r>
        <m:d>
          <m:dPr>
            <m:begChr m:val="⌊"/>
            <m:endChr m:val="⌋"/>
            <m:ctrlPr>
              <w:rPr>
                <w:rFonts w:ascii="Cambria Math" w:hAnsi="Cambria Math"/>
                <w:b/>
                <w:bCs/>
                <w:i/>
                <w:iCs/>
                <w:lang w:val="en-US" w:eastAsia="en-GB"/>
              </w:rPr>
            </m:ctrlPr>
          </m:dPr>
          <m:e>
            <m:f>
              <m:fPr>
                <m:ctrlPr>
                  <w:rPr>
                    <w:rFonts w:ascii="Cambria Math" w:hAnsi="Cambria Math"/>
                    <w:b/>
                    <w:bCs/>
                    <w:i/>
                    <w:iCs/>
                    <w:lang w:val="en-US" w:eastAsia="en-GB"/>
                  </w:rPr>
                </m:ctrlPr>
              </m:fPr>
              <m:num>
                <m:sSub>
                  <m:sSubPr>
                    <m:ctrlPr>
                      <w:rPr>
                        <w:rFonts w:ascii="Cambria Math" w:hAnsi="Cambria Math"/>
                        <w:b/>
                        <w:bCs/>
                        <w:i/>
                        <w:iCs/>
                        <w:lang w:val="en-US" w:eastAsia="en-GB"/>
                      </w:rPr>
                    </m:ctrlPr>
                  </m:sSubPr>
                  <m:e>
                    <m:r>
                      <m:rPr>
                        <m:sty m:val="bi"/>
                      </m:rPr>
                      <w:rPr>
                        <w:rFonts w:ascii="Cambria Math" w:hAnsi="Cambria Math"/>
                        <w:lang w:eastAsia="en-GB"/>
                      </w:rPr>
                      <m:t>βN</m:t>
                    </m:r>
                  </m:e>
                  <m:sub>
                    <m:r>
                      <m:rPr>
                        <m:sty m:val="bi"/>
                      </m:rPr>
                      <w:rPr>
                        <w:rFonts w:ascii="Cambria Math" w:hAnsi="Cambria Math"/>
                        <w:lang w:eastAsia="en-GB"/>
                      </w:rPr>
                      <m:t>soft</m:t>
                    </m:r>
                  </m:sub>
                </m:sSub>
              </m:num>
              <m:den>
                <m:r>
                  <m:rPr>
                    <m:sty m:val="bi"/>
                  </m:rPr>
                  <w:rPr>
                    <w:rFonts w:ascii="Cambria Math" w:hAnsi="Cambria Math"/>
                    <w:lang w:eastAsia="en-GB"/>
                  </w:rPr>
                  <m:t>M</m:t>
                </m:r>
              </m:den>
            </m:f>
          </m:e>
        </m:d>
      </m:oMath>
      <w:r>
        <w:rPr>
          <w:b/>
          <w:bCs/>
          <w:i/>
          <w:iCs/>
          <w:lang w:val="en-US" w:eastAsia="en-GB"/>
        </w:rPr>
        <w:t>, where:</w:t>
      </w:r>
    </w:p>
    <w:p w14:paraId="10C4B0EF" w14:textId="1CC1B418" w:rsidR="001E654B" w:rsidRDefault="001E654B" w:rsidP="001E654B">
      <w:pPr>
        <w:numPr>
          <w:ilvl w:val="1"/>
          <w:numId w:val="12"/>
        </w:numPr>
        <w:rPr>
          <w:b/>
          <w:bCs/>
          <w:lang w:eastAsia="en-GB"/>
        </w:rPr>
      </w:pPr>
      <w:r>
        <w:rPr>
          <w:b/>
          <w:bCs/>
          <w:lang w:eastAsia="en-GB"/>
        </w:rPr>
        <w:t>Option 1a:</w:t>
      </w:r>
      <w:r>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soft</m:t>
            </m:r>
          </m:sub>
        </m:sSub>
      </m:oMath>
      <w:r>
        <w:rPr>
          <w:b/>
          <w:bCs/>
          <w:i/>
          <w:iCs/>
          <w:lang w:val="en-US" w:eastAsia="en-GB"/>
        </w:rPr>
        <w:t xml:space="preserve"> </w:t>
      </w:r>
      <w:r>
        <w:rPr>
          <w:b/>
          <w:bCs/>
          <w:lang w:eastAsia="en-GB"/>
        </w:rPr>
        <w:t>is the soft buffer size pertaining to a reference UE category,</w:t>
      </w:r>
      <w:r>
        <w:rPr>
          <w:b/>
          <w:bCs/>
          <w:i/>
          <w:iCs/>
          <w:lang w:eastAsia="en-GB"/>
        </w:rPr>
        <w:t xml:space="preserve"> M</w:t>
      </w:r>
      <w:r>
        <w:rPr>
          <w:b/>
          <w:bCs/>
          <w:lang w:eastAsia="en-GB"/>
        </w:rPr>
        <w:t xml:space="preserve"> is the number of TBs for time-interleaving and </w:t>
      </w:r>
      <m:oMath>
        <m:r>
          <m:rPr>
            <m:sty m:val="bi"/>
          </m:rPr>
          <w:rPr>
            <w:rFonts w:ascii="Cambria Math" w:hAnsi="Cambria Math"/>
            <w:lang w:eastAsia="en-GB"/>
          </w:rPr>
          <m:t>β</m:t>
        </m:r>
      </m:oMath>
      <w:r>
        <w:rPr>
          <w:b/>
          <w:bCs/>
          <w:lang w:eastAsia="en-GB"/>
        </w:rPr>
        <w:t xml:space="preserve"> is a scaling factor</w:t>
      </w:r>
      <w:r w:rsidR="00EA6DD8">
        <w:rPr>
          <w:b/>
          <w:lang w:eastAsia="en-GB"/>
        </w:rPr>
        <w:t xml:space="preserve"> configured from network </w:t>
      </w:r>
      <w:r w:rsidR="00EA6DD8">
        <w:rPr>
          <w:b/>
          <w:lang w:eastAsia="en-GB"/>
        </w:rPr>
        <w:t xml:space="preserve">among values </w:t>
      </w:r>
      <w:r w:rsidR="00EA6DD8">
        <w:rPr>
          <w:b/>
          <w:lang w:eastAsia="en-GB"/>
        </w:rPr>
        <w:t>[0,1]</w:t>
      </w:r>
      <w:r w:rsidR="00EA6DD8">
        <w:rPr>
          <w:b/>
          <w:lang w:eastAsia="en-GB"/>
        </w:rPr>
        <w:t>.</w:t>
      </w:r>
    </w:p>
    <w:p w14:paraId="64C4847C" w14:textId="77777777" w:rsidR="001E654B" w:rsidRDefault="001E654B" w:rsidP="001E654B">
      <w:pPr>
        <w:numPr>
          <w:ilvl w:val="1"/>
          <w:numId w:val="12"/>
        </w:numPr>
        <w:rPr>
          <w:b/>
          <w:bCs/>
          <w:lang w:eastAsia="en-GB"/>
        </w:rPr>
      </w:pPr>
      <w:r>
        <w:rPr>
          <w:b/>
          <w:bCs/>
          <w:lang w:eastAsia="en-GB"/>
        </w:rPr>
        <w:t xml:space="preserve">Option 1b: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soft</m:t>
            </m:r>
          </m:sub>
        </m:sSub>
      </m:oMath>
      <w:r>
        <w:rPr>
          <w:b/>
          <w:bCs/>
          <w:lang w:eastAsia="en-GB"/>
        </w:rPr>
        <w:t xml:space="preserve"> is configured in PMCH-Config from {1827072, 3654144, 5481216, 7308288, 9744384, 12789504, 14616576, 17052672, 19488768, 24360960, 29233152, 34105344, 36541440, 38977536, 42631680, 47431680, 303562752}, </w:t>
      </w:r>
      <m:oMath>
        <m:f>
          <m:fPr>
            <m:ctrlPr>
              <w:rPr>
                <w:rFonts w:ascii="Cambria Math" w:hAnsi="Cambria Math"/>
                <w:b/>
                <w:bCs/>
                <w:i/>
                <w:iCs/>
                <w:lang w:val="en-US" w:eastAsia="en-GB"/>
              </w:rPr>
            </m:ctrlPr>
          </m:fPr>
          <m:num>
            <m:r>
              <m:rPr>
                <m:sty m:val="bi"/>
              </m:rPr>
              <w:rPr>
                <w:rFonts w:ascii="Cambria Math" w:hAnsi="Cambria Math"/>
                <w:lang w:eastAsia="en-GB"/>
              </w:rPr>
              <m:t>1</m:t>
            </m:r>
          </m:num>
          <m:den>
            <m:r>
              <m:rPr>
                <m:sty m:val="bi"/>
              </m:rPr>
              <w:rPr>
                <w:rFonts w:ascii="Cambria Math" w:hAnsi="Cambria Math"/>
                <w:lang w:eastAsia="en-GB"/>
              </w:rPr>
              <m:t>β</m:t>
            </m:r>
          </m:den>
        </m:f>
      </m:oMath>
      <w:r>
        <w:rPr>
          <w:b/>
          <w:bCs/>
          <w:lang w:eastAsia="en-GB"/>
        </w:rPr>
        <w:t xml:space="preserve"> is configured in PMCH-Config from: {1, 3/2, 6/5, 8/5, 2, 12/5, 8/3, 3, 5, 32};  and </w:t>
      </w:r>
      <w:r>
        <w:rPr>
          <w:b/>
          <w:bCs/>
          <w:i/>
          <w:iCs/>
          <w:lang w:eastAsia="en-GB"/>
        </w:rPr>
        <w:t>M</w:t>
      </w:r>
      <w:r>
        <w:rPr>
          <w:b/>
          <w:bCs/>
          <w:lang w:eastAsia="en-GB"/>
        </w:rPr>
        <w:t xml:space="preserve"> is the number of TBs for time-interleaving.</w:t>
      </w:r>
    </w:p>
    <w:p w14:paraId="472B5156" w14:textId="77777777" w:rsidR="001E654B" w:rsidRDefault="001E654B" w:rsidP="001E654B">
      <w:pPr>
        <w:numPr>
          <w:ilvl w:val="0"/>
          <w:numId w:val="12"/>
        </w:numPr>
        <w:rPr>
          <w:b/>
          <w:bCs/>
          <w:iCs/>
          <w:lang w:eastAsia="en-GB"/>
        </w:rPr>
      </w:pPr>
      <w:r>
        <w:rPr>
          <w:rFonts w:hint="eastAsia"/>
          <w:b/>
          <w:bCs/>
          <w:iCs/>
          <w:lang w:eastAsia="en-GB"/>
        </w:rPr>
        <w:t>F</w:t>
      </w:r>
      <w:r>
        <w:rPr>
          <w:b/>
          <w:bCs/>
          <w:iCs/>
          <w:lang w:eastAsia="en-GB"/>
        </w:rPr>
        <w:t>FS: impact to soft buffer size for UE receiving unicast considering the case where UE prioritizes receiving broadcast.</w:t>
      </w:r>
    </w:p>
    <w:p w14:paraId="41ADE9CE" w14:textId="77777777" w:rsidR="00EA6DD8" w:rsidRDefault="00EA6DD8" w:rsidP="00EA6DD8">
      <w:pPr>
        <w:pStyle w:val="Heading3"/>
        <w:spacing w:before="120" w:after="180" w:line="240" w:lineRule="auto"/>
        <w:ind w:left="1134" w:hanging="1134"/>
        <w:rPr>
          <w:rFonts w:ascii="Arial" w:eastAsia="Times New Roman" w:hAnsi="Arial" w:cs="Times New Roman"/>
          <w:color w:val="0000FF"/>
          <w:sz w:val="28"/>
          <w:szCs w:val="20"/>
          <w:lang w:eastAsia="en-GB"/>
        </w:rPr>
      </w:pPr>
    </w:p>
    <w:p w14:paraId="1DCCD9C4" w14:textId="56CAEB33" w:rsidR="00EA6DD8" w:rsidRDefault="00EA6DD8" w:rsidP="00EA6DD8">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4.1 Clarification on the meaning of ‘stop MTCH x’</w:t>
      </w:r>
    </w:p>
    <w:p w14:paraId="4B593720" w14:textId="563C08BC" w:rsidR="001E654B" w:rsidRPr="001E654B" w:rsidRDefault="001E654B" w:rsidP="00EA6DD8">
      <w:pPr>
        <w:rPr>
          <w:b/>
          <w:bCs/>
          <w:highlight w:val="yellow"/>
          <w:lang w:eastAsia="zh-CN"/>
        </w:rPr>
      </w:pPr>
      <w:r w:rsidRPr="003F00FD">
        <w:rPr>
          <w:b/>
          <w:bCs/>
          <w:color w:val="000000"/>
          <w:highlight w:val="yellow"/>
          <w:lang w:eastAsia="zh-CN"/>
        </w:rPr>
        <w:t>Proposal</w:t>
      </w:r>
      <w:r w:rsidRPr="001E654B">
        <w:rPr>
          <w:b/>
          <w:bCs/>
          <w:color w:val="000000"/>
          <w:lang w:eastAsia="zh-CN"/>
        </w:rPr>
        <w:t xml:space="preserve">: The number of subframes used for time-interleaving from ‘stop </w:t>
      </w:r>
      <w:r>
        <w:rPr>
          <w:lang w:eastAsia="zh-CN"/>
        </w:rPr>
        <w:t>MTCH (x+1)</w:t>
      </w:r>
      <w:r w:rsidRPr="001E654B">
        <w:rPr>
          <w:b/>
          <w:bCs/>
          <w:color w:val="000000"/>
          <w:lang w:eastAsia="zh-CN"/>
        </w:rPr>
        <w:t xml:space="preserve">’ is expected to be an integral multiple of </w:t>
      </w:r>
      <w:proofErr w:type="spellStart"/>
      <w:r w:rsidRPr="001E654B">
        <w:rPr>
          <w:b/>
          <w:bCs/>
          <w:color w:val="000000"/>
          <w:lang w:eastAsia="zh-CN"/>
        </w:rPr>
        <w:t>MxN</w:t>
      </w:r>
      <w:proofErr w:type="spellEnd"/>
      <w:r w:rsidRPr="001E654B">
        <w:rPr>
          <w:b/>
          <w:bCs/>
          <w:color w:val="000000"/>
          <w:lang w:eastAsia="zh-CN"/>
        </w:rPr>
        <w:t>.</w:t>
      </w:r>
    </w:p>
    <w:p w14:paraId="1A4B3B56" w14:textId="77777777" w:rsidR="001E654B" w:rsidRDefault="001E654B">
      <w:pPr>
        <w:rPr>
          <w:b/>
          <w:highlight w:val="yellow"/>
        </w:rPr>
      </w:pPr>
    </w:p>
    <w:p w14:paraId="3890714D" w14:textId="77777777" w:rsidR="00B50004" w:rsidRDefault="00000000">
      <w:pPr>
        <w:pStyle w:val="Heading1"/>
        <w:numPr>
          <w:ilvl w:val="0"/>
          <w:numId w:val="9"/>
        </w:numPr>
        <w:tabs>
          <w:tab w:val="left" w:pos="720"/>
          <w:tab w:val="left" w:pos="10770"/>
        </w:tabs>
        <w:spacing w:line="240" w:lineRule="auto"/>
        <w:ind w:left="720" w:hanging="720"/>
        <w:jc w:val="both"/>
        <w:rPr>
          <w:lang w:val="en-US"/>
        </w:rPr>
      </w:pPr>
      <w:r>
        <w:rPr>
          <w:lang w:val="en-US"/>
        </w:rPr>
        <w:t>Proposals for comments</w:t>
      </w:r>
    </w:p>
    <w:p w14:paraId="18575ED5" w14:textId="77777777" w:rsidR="00B50004" w:rsidRDefault="00000000">
      <w:pPr>
        <w:pStyle w:val="Heading3"/>
        <w:spacing w:before="120" w:after="180" w:line="240" w:lineRule="auto"/>
        <w:ind w:left="1134" w:hanging="1134"/>
        <w:rPr>
          <w:rFonts w:eastAsia="Times New Roman"/>
          <w:color w:val="0000FF"/>
          <w:sz w:val="28"/>
          <w:lang w:eastAsia="en-GB"/>
        </w:rPr>
      </w:pPr>
      <w:r>
        <w:rPr>
          <w:rFonts w:ascii="Arial" w:eastAsia="Times New Roman" w:hAnsi="Arial" w:cs="Times New Roman"/>
          <w:color w:val="0000FF"/>
          <w:sz w:val="28"/>
          <w:szCs w:val="20"/>
          <w:lang w:eastAsia="en-GB"/>
        </w:rPr>
        <w:t xml:space="preserve">3.1 </w:t>
      </w:r>
      <w:proofErr w:type="spellStart"/>
      <w:r>
        <w:rPr>
          <w:rFonts w:ascii="Arial" w:eastAsia="Times New Roman" w:hAnsi="Arial" w:cs="Times New Roman"/>
          <w:color w:val="0000FF"/>
          <w:sz w:val="28"/>
          <w:szCs w:val="20"/>
          <w:lang w:eastAsia="en-GB"/>
        </w:rPr>
        <w:t>Codeblock</w:t>
      </w:r>
      <w:proofErr w:type="spellEnd"/>
      <w:r>
        <w:rPr>
          <w:rFonts w:ascii="Arial" w:eastAsia="Times New Roman" w:hAnsi="Arial" w:cs="Times New Roman"/>
          <w:color w:val="0000FF"/>
          <w:sz w:val="28"/>
          <w:szCs w:val="20"/>
          <w:lang w:eastAsia="en-GB"/>
        </w:rPr>
        <w:t xml:space="preserve"> cycling across </w:t>
      </w:r>
      <m:oMath>
        <m:r>
          <w:rPr>
            <w:rFonts w:ascii="Cambria Math" w:eastAsia="Times New Roman" w:hAnsi="Cambria Math" w:cs="Times New Roman"/>
            <w:color w:val="0000FF"/>
            <w:sz w:val="28"/>
            <w:szCs w:val="20"/>
            <w:lang w:eastAsia="en-GB"/>
          </w:rPr>
          <m:t>N</m:t>
        </m:r>
      </m:oMath>
      <w:r>
        <w:rPr>
          <w:rFonts w:ascii="Arial" w:eastAsia="Times New Roman" w:hAnsi="Arial" w:cs="Times New Roman"/>
          <w:color w:val="0000FF"/>
          <w:sz w:val="28"/>
          <w:szCs w:val="20"/>
          <w:lang w:eastAsia="en-GB"/>
        </w:rPr>
        <w:t xml:space="preserve"> subframes of a TB</w:t>
      </w:r>
    </w:p>
    <w:p w14:paraId="6ADDCC45" w14:textId="77777777" w:rsidR="00B50004" w:rsidRDefault="00000000">
      <w:r>
        <w:rPr>
          <w:lang w:eastAsia="en-GB"/>
        </w:rPr>
        <w:t>[Qualcomm] and [SJTU] provide proposals reg</w:t>
      </w:r>
      <w:r>
        <w:t xml:space="preserve">arding </w:t>
      </w:r>
      <w:proofErr w:type="spellStart"/>
      <w:r>
        <w:t>codeblock</w:t>
      </w:r>
      <w:proofErr w:type="spellEnd"/>
      <w:r>
        <w:t xml:space="preserve"> cycling across the </w:t>
      </w:r>
      <m:oMath>
        <m:r>
          <w:rPr>
            <w:rFonts w:ascii="Cambria Math" w:hAnsi="Cambria Math"/>
          </w:rPr>
          <m:t>N</m:t>
        </m:r>
      </m:oMath>
      <w:r>
        <w:t xml:space="preserve"> subframes of a TB.</w:t>
      </w:r>
    </w:p>
    <w:p w14:paraId="59F26A6D" w14:textId="77777777" w:rsidR="00B50004" w:rsidRDefault="00000000">
      <w:pPr>
        <w:rPr>
          <w:lang w:eastAsia="en-GB"/>
        </w:rPr>
      </w:pPr>
      <w:r>
        <w:rPr>
          <w:lang w:eastAsia="en-GB"/>
        </w:rPr>
        <w:t xml:space="preserve">[Samsung] states that the performance of cyclically shifting the </w:t>
      </w:r>
      <w:proofErr w:type="spellStart"/>
      <w:r>
        <w:rPr>
          <w:lang w:eastAsia="en-GB"/>
        </w:rPr>
        <w:t>codeblocks</w:t>
      </w:r>
      <w:proofErr w:type="spellEnd"/>
      <w:r>
        <w:rPr>
          <w:lang w:eastAsia="en-GB"/>
        </w:rPr>
        <w:t xml:space="preserve"> is dependent on the number of columns of the frequency </w:t>
      </w:r>
      <w:proofErr w:type="spellStart"/>
      <w:r>
        <w:rPr>
          <w:lang w:eastAsia="en-GB"/>
        </w:rPr>
        <w:t>interleaver</w:t>
      </w:r>
      <w:proofErr w:type="spellEnd"/>
      <w:r>
        <w:rPr>
          <w:lang w:eastAsia="en-GB"/>
        </w:rPr>
        <w:t xml:space="preserve">. In addition, Samsung points out that the </w:t>
      </w:r>
      <w:proofErr w:type="spellStart"/>
      <w:r>
        <w:rPr>
          <w:lang w:eastAsia="en-GB"/>
        </w:rPr>
        <w:t>codeblock</w:t>
      </w:r>
      <w:proofErr w:type="spellEnd"/>
      <w:r>
        <w:rPr>
          <w:lang w:eastAsia="en-GB"/>
        </w:rPr>
        <w:t xml:space="preserve"> concatenation is benefited from fractional (fraction of the length of a </w:t>
      </w:r>
      <w:proofErr w:type="spellStart"/>
      <w:r>
        <w:rPr>
          <w:lang w:eastAsia="en-GB"/>
        </w:rPr>
        <w:t>codeblock</w:t>
      </w:r>
      <w:proofErr w:type="spellEnd"/>
      <w:r>
        <w:rPr>
          <w:lang w:eastAsia="en-GB"/>
        </w:rPr>
        <w:t xml:space="preserve">) cyclic shifts of </w:t>
      </w:r>
      <w:proofErr w:type="spellStart"/>
      <w:r>
        <w:rPr>
          <w:lang w:eastAsia="en-GB"/>
        </w:rPr>
        <w:t>codeblocks</w:t>
      </w:r>
      <w:proofErr w:type="spellEnd"/>
      <w:r>
        <w:rPr>
          <w:lang w:eastAsia="en-GB"/>
        </w:rPr>
        <w:t xml:space="preserve"> in the construction of </w:t>
      </w:r>
      <w:proofErr w:type="spellStart"/>
      <w:r>
        <w:rPr>
          <w:lang w:eastAsia="en-GB"/>
        </w:rPr>
        <w:t>codeblock</w:t>
      </w:r>
      <w:proofErr w:type="spellEnd"/>
      <w:r>
        <w:rPr>
          <w:lang w:eastAsia="en-GB"/>
        </w:rPr>
        <w:t xml:space="preserve"> concatenation.</w:t>
      </w:r>
    </w:p>
    <w:p w14:paraId="43E9BF13" w14:textId="77777777" w:rsidR="00B50004" w:rsidRDefault="00000000">
      <w:pPr>
        <w:rPr>
          <w:lang w:eastAsia="en-GB"/>
        </w:rPr>
      </w:pPr>
      <w:r>
        <w:rPr>
          <w:lang w:eastAsia="en-GB"/>
        </w:rPr>
        <w:t>The following proposal is raised taking into account there are only simulations from Qualcomm and SJTU.</w:t>
      </w:r>
    </w:p>
    <w:p w14:paraId="79540FD2" w14:textId="77777777" w:rsidR="00B50004" w:rsidRDefault="00000000">
      <w:pPr>
        <w:rPr>
          <w:lang w:eastAsia="en-GB"/>
        </w:rPr>
      </w:pPr>
      <w:r>
        <w:rPr>
          <w:b/>
          <w:u w:val="single"/>
        </w:rPr>
        <w:lastRenderedPageBreak/>
        <w:t>Observation from the FL:</w:t>
      </w:r>
      <w:r>
        <w:rPr>
          <w:lang w:eastAsia="en-GB"/>
        </w:rPr>
        <w:t xml:space="preserve"> The algorithm put forward for the cyclic shift is the original from SJTU. However Qualcomm’s simulations show an improvement in performance for a cyclic shift of </w:t>
      </w:r>
      <w:r>
        <w:t xml:space="preserve">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#CBs</m:t>
                </m:r>
              </m:num>
              <m:den>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symb</m:t>
                    </m:r>
                  </m:sub>
                </m:sSub>
              </m:den>
            </m:f>
          </m:e>
        </m:d>
      </m:oMath>
      <w:r>
        <w:rPr>
          <w:b/>
        </w:rPr>
        <w:t xml:space="preserve"> </w:t>
      </w:r>
      <w:proofErr w:type="spellStart"/>
      <w:r>
        <w:rPr>
          <w:lang w:eastAsia="en-GB"/>
        </w:rPr>
        <w:t>codeblocks</w:t>
      </w:r>
      <w:proofErr w:type="spellEnd"/>
      <w:r>
        <w:rPr>
          <w:lang w:eastAsia="en-GB"/>
        </w:rPr>
        <w:t xml:space="preserve"> across the </w:t>
      </w:r>
      <m:oMath>
        <m:r>
          <m:rPr>
            <m:sty m:val="bi"/>
          </m:rPr>
          <w:rPr>
            <w:rFonts w:ascii="Cambria Math" w:hAnsi="Cambria Math"/>
            <w:lang w:eastAsia="en-GB"/>
          </w:rPr>
          <m:t>N</m:t>
        </m:r>
      </m:oMath>
      <w:r>
        <w:rPr>
          <w:lang w:eastAsia="en-GB"/>
        </w:rPr>
        <w:t xml:space="preserve"> successive subframes with respect to a cyclic shift of 1 codeblock across the N successive subframes.</w:t>
      </w:r>
    </w:p>
    <w:p w14:paraId="28EFD5EA" w14:textId="77777777" w:rsidR="00B50004" w:rsidRDefault="00B50004">
      <w:pPr>
        <w:rPr>
          <w:lang w:eastAsia="en-GB"/>
        </w:rPr>
      </w:pPr>
    </w:p>
    <w:p w14:paraId="13EE37C5" w14:textId="77777777" w:rsidR="00B50004" w:rsidRDefault="00000000">
      <w:pPr>
        <w:rPr>
          <w:b/>
          <w:bCs/>
          <w:u w:val="single"/>
          <w:lang w:eastAsia="en-GB"/>
        </w:rPr>
      </w:pPr>
      <w:r>
        <w:rPr>
          <w:b/>
          <w:bCs/>
          <w:u w:val="single"/>
          <w:lang w:eastAsia="en-GB"/>
        </w:rPr>
        <w:t>ADDITIONAL INFORMATION ON THE OFF-LINE DISCUSSION HELD ON TUESDAY 20/05</w:t>
      </w:r>
    </w:p>
    <w:p w14:paraId="34DE382A" w14:textId="77777777" w:rsidR="00B50004" w:rsidRDefault="00000000">
      <w:pPr>
        <w:rPr>
          <w:lang w:val="en-US" w:eastAsia="en-GB"/>
        </w:rPr>
      </w:pPr>
      <w:r>
        <w:rPr>
          <w:lang w:val="en-US" w:eastAsia="en-GB"/>
        </w:rPr>
        <w:t>The following proposal was extensively discussed:</w:t>
      </w:r>
    </w:p>
    <w:p w14:paraId="4C1D748E" w14:textId="77777777" w:rsidR="00B50004" w:rsidRDefault="00000000">
      <w:pPr>
        <w:spacing w:after="0"/>
        <w:rPr>
          <w:b/>
          <w:bCs/>
        </w:rPr>
      </w:pPr>
      <w:r>
        <w:rPr>
          <w:b/>
          <w:highlight w:val="yellow"/>
        </w:rPr>
        <w:t>Proposal</w:t>
      </w:r>
      <w:r>
        <w:rPr>
          <w:b/>
        </w:rPr>
        <w:t xml:space="preserve">: </w:t>
      </w:r>
      <w:r>
        <w:rPr>
          <w:b/>
          <w:bCs/>
        </w:rPr>
        <w:t xml:space="preserve">Cyclically shift the bit sequence </w:t>
      </w:r>
      <m:oMath>
        <m:d>
          <m:dPr>
            <m:begChr m:val="["/>
            <m:endChr m:val="]"/>
            <m:ctrlPr>
              <w:rPr>
                <w:rFonts w:ascii="Cambria Math" w:hAnsi="Cambria Math"/>
                <w:b/>
                <w:bCs/>
                <w:i/>
                <w:iCs/>
                <w:lang w:val="en-US"/>
              </w:rPr>
            </m:ctrlPr>
          </m:dPr>
          <m:e>
            <m:acc>
              <m:accPr>
                <m:chr m:val="̃"/>
                <m:ctrlPr>
                  <w:rPr>
                    <w:rFonts w:ascii="Cambria Math" w:hAnsi="Cambria Math"/>
                    <w:b/>
                    <w:bCs/>
                    <w:i/>
                    <w:iCs/>
                    <w:lang w:val="en-US"/>
                  </w:rPr>
                </m:ctrlPr>
              </m:accPr>
              <m:e>
                <m:r>
                  <m:rPr>
                    <m:sty m:val="bi"/>
                  </m:rPr>
                  <w:rPr>
                    <w:rFonts w:ascii="Cambria Math" w:hAnsi="Cambria Math"/>
                  </w:rPr>
                  <m:t>b</m:t>
                </m:r>
              </m:e>
            </m:acc>
            <m:d>
              <m:dPr>
                <m:ctrlPr>
                  <w:rPr>
                    <w:rFonts w:ascii="Cambria Math" w:hAnsi="Cambria Math"/>
                    <w:b/>
                    <w:bCs/>
                    <w:i/>
                    <w:iCs/>
                    <w:lang w:val="en-US"/>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bCs/>
                    <w:i/>
                    <w:iCs/>
                    <w:lang w:val="en-US"/>
                  </w:rPr>
                </m:ctrlPr>
              </m:accPr>
              <m:e>
                <m:r>
                  <m:rPr>
                    <m:sty m:val="bi"/>
                  </m:rPr>
                  <w:rPr>
                    <w:rFonts w:ascii="Cambria Math" w:hAnsi="Cambria Math"/>
                  </w:rPr>
                  <m:t>b</m:t>
                </m:r>
              </m:e>
            </m:acc>
            <m:d>
              <m:dPr>
                <m:ctrlPr>
                  <w:rPr>
                    <w:rFonts w:ascii="Cambria Math" w:hAnsi="Cambria Math"/>
                    <w:b/>
                    <w:bCs/>
                    <w:i/>
                    <w:iCs/>
                    <w:lang w:val="en-US"/>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bCs/>
                    <w:i/>
                    <w:iCs/>
                    <w:lang w:val="en-US"/>
                  </w:rPr>
                </m:ctrlPr>
              </m:accPr>
              <m:e>
                <m:r>
                  <m:rPr>
                    <m:sty m:val="bi"/>
                  </m:rPr>
                  <w:rPr>
                    <w:rFonts w:ascii="Cambria Math" w:hAnsi="Cambria Math"/>
                  </w:rPr>
                  <m:t>b</m:t>
                </m:r>
              </m:e>
            </m:acc>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bCs/>
        </w:rPr>
        <w:t xml:space="preserve"> in Section 6.3.1 of TS 36.211 for the </w:t>
      </w:r>
      <m:oMath>
        <m:sSup>
          <m:sSupPr>
            <m:ctrlPr>
              <w:rPr>
                <w:rFonts w:ascii="Cambria Math" w:hAnsi="Cambria Math"/>
                <w:b/>
                <w:bCs/>
                <w:i/>
                <w:iCs/>
                <w:lang w:val="en-US"/>
              </w:rPr>
            </m:ctrlPr>
          </m:sSupPr>
          <m:e>
            <m:r>
              <m:rPr>
                <m:sty m:val="bi"/>
              </m:rPr>
              <w:rPr>
                <w:rFonts w:ascii="Cambria Math" w:hAnsi="Cambria Math"/>
              </w:rPr>
              <m:t>i</m:t>
            </m:r>
          </m:e>
          <m:sup>
            <m:r>
              <m:rPr>
                <m:sty m:val="bi"/>
              </m:rPr>
              <w:rPr>
                <w:rFonts w:ascii="Cambria Math" w:hAnsi="Cambria Math"/>
              </w:rPr>
              <m:t>th</m:t>
            </m:r>
          </m:sup>
        </m:sSup>
      </m:oMath>
      <w:r>
        <w:rPr>
          <w:b/>
          <w:bCs/>
        </w:rPr>
        <w:t xml:space="preserve"> subframe of the time-interleaved TB by</w:t>
      </w:r>
      <w:r>
        <w:rPr>
          <w:b/>
          <w:bCs/>
          <w:i/>
          <w:iCs/>
        </w:rPr>
        <w:t xml:space="preserve"> </w:t>
      </w:r>
      <m:oMath>
        <m:limLow>
          <m:limLowPr>
            <m:ctrlPr>
              <w:rPr>
                <w:rFonts w:ascii="Cambria Math" w:hAnsi="Cambria Math"/>
                <w:b/>
                <w:bCs/>
                <w:i/>
                <w:iCs/>
                <w:lang w:val="en-US"/>
              </w:rPr>
            </m:ctrlPr>
          </m:limLowPr>
          <m:e>
            <m:limUpp>
              <m:limUppPr>
                <m:ctrlPr>
                  <w:rPr>
                    <w:rFonts w:ascii="Cambria Math" w:hAnsi="Cambria Math"/>
                    <w:b/>
                    <w:bCs/>
                    <w:i/>
                    <w:iCs/>
                    <w:lang w:val="en-US"/>
                  </w:rPr>
                </m:ctrlPr>
              </m:limUppPr>
              <m:e>
                <m:r>
                  <m:rPr>
                    <m:sty m:val="bi"/>
                  </m:rPr>
                  <w:rPr>
                    <w:rFonts w:ascii="Cambria Math" w:hAnsi="Cambria Math"/>
                  </w:rPr>
                  <m:t>∑</m:t>
                </m:r>
              </m:e>
              <m:lim>
                <m:r>
                  <m:rPr>
                    <m:sty m:val="bi"/>
                  </m:rPr>
                  <w:rPr>
                    <w:rFonts w:ascii="Cambria Math" w:hAnsi="Cambria Math"/>
                  </w:rPr>
                  <m:t>#CBs-1</m:t>
                </m:r>
              </m:lim>
            </m:limUpp>
          </m:e>
          <m:lim>
            <m:r>
              <m:rPr>
                <m:sty m:val="bi"/>
              </m:rPr>
              <w:rPr>
                <w:rFonts w:ascii="Cambria Math" w:hAnsi="Cambria Math"/>
              </w:rPr>
              <m:t>r=#CBs-</m:t>
            </m:r>
            <m:sSub>
              <m:sSubPr>
                <m:ctrlPr>
                  <w:rPr>
                    <w:rFonts w:ascii="Cambria Math" w:hAnsi="Cambria Math"/>
                    <w:b/>
                    <w:bCs/>
                    <w:i/>
                    <w:iCs/>
                    <w:lang w:val="en-US"/>
                  </w:rPr>
                </m:ctrlPr>
              </m:sSubPr>
              <m:e>
                <m:r>
                  <m:rPr>
                    <m:sty m:val="bi"/>
                  </m:rPr>
                  <w:rPr>
                    <w:rFonts w:ascii="Cambria Math" w:hAnsi="Cambria Math"/>
                  </w:rPr>
                  <m:t>S</m:t>
                </m:r>
              </m:e>
              <m:sub>
                <m:r>
                  <m:rPr>
                    <m:sty m:val="bi"/>
                  </m:rPr>
                  <w:rPr>
                    <w:rFonts w:ascii="Cambria Math" w:hAnsi="Cambria Math"/>
                  </w:rPr>
                  <m:t>i</m:t>
                </m:r>
              </m:sub>
            </m:sSub>
          </m:lim>
        </m:limLow>
        <m:sSub>
          <m:sSubPr>
            <m:ctrlPr>
              <w:rPr>
                <w:rFonts w:ascii="Cambria Math" w:hAnsi="Cambria Math"/>
                <w:b/>
                <w:bCs/>
                <w:i/>
                <w:iCs/>
                <w:lang w:val="en-US"/>
              </w:rPr>
            </m:ctrlPr>
          </m:sSubPr>
          <m:e>
            <m:r>
              <m:rPr>
                <m:sty m:val="bi"/>
              </m:rPr>
              <w:rPr>
                <w:rFonts w:ascii="Cambria Math" w:hAnsi="Cambria Math"/>
              </w:rPr>
              <m:t>E</m:t>
            </m:r>
          </m:e>
          <m:sub>
            <m:r>
              <m:rPr>
                <m:sty m:val="bi"/>
              </m:rPr>
              <w:rPr>
                <w:rFonts w:ascii="Cambria Math" w:hAnsi="Cambria Math"/>
              </w:rPr>
              <m:t>r</m:t>
            </m:r>
          </m:sub>
        </m:sSub>
      </m:oMath>
      <w:r>
        <w:rPr>
          <w:b/>
          <w:bCs/>
          <w:i/>
          <w:iCs/>
          <w:lang w:val="en-US"/>
        </w:rPr>
        <w:t xml:space="preserve"> </w:t>
      </w:r>
      <w:r>
        <w:rPr>
          <w:b/>
          <w:bCs/>
        </w:rPr>
        <w:t>bits, where</w:t>
      </w:r>
    </w:p>
    <w:p w14:paraId="210D4880" w14:textId="77777777" w:rsidR="00B50004" w:rsidRDefault="00000000">
      <w:pPr>
        <w:numPr>
          <w:ilvl w:val="0"/>
          <w:numId w:val="10"/>
        </w:numPr>
        <w:spacing w:after="0"/>
        <w:rPr>
          <w:b/>
          <w:bCs/>
        </w:rPr>
      </w:pPr>
      <m:oMath>
        <m:r>
          <m:rPr>
            <m:sty m:val="bi"/>
          </m:rPr>
          <w:rPr>
            <w:rFonts w:ascii="Cambria Math" w:hAnsi="Cambria Math"/>
          </w:rPr>
          <m:t>i∈{0,1,…,N-1}</m:t>
        </m:r>
      </m:oMath>
      <w:r>
        <w:rPr>
          <w:b/>
          <w:bCs/>
        </w:rPr>
        <w:t xml:space="preserve">, </w:t>
      </w:r>
    </w:p>
    <w:p w14:paraId="15A312F8" w14:textId="77777777" w:rsidR="00B50004" w:rsidRDefault="00000000">
      <w:pPr>
        <w:numPr>
          <w:ilvl w:val="0"/>
          <w:numId w:val="10"/>
        </w:numPr>
        <w:spacing w:after="0"/>
        <w:rPr>
          <w:b/>
          <w:bCs/>
        </w:rPr>
      </w:pPr>
      <m:oMath>
        <m:r>
          <m:rPr>
            <m:sty m:val="bi"/>
          </m:rPr>
          <w:rPr>
            <w:rFonts w:ascii="Cambria Math" w:hAnsi="Cambria Math"/>
          </w:rPr>
          <m:t>N</m:t>
        </m:r>
      </m:oMath>
      <w:r>
        <w:rPr>
          <w:b/>
          <w:bCs/>
        </w:rPr>
        <w:t xml:space="preserve"> denotes the number of subframes to which the time-interleaved TB is mapped </w:t>
      </w:r>
    </w:p>
    <w:p w14:paraId="2C1B7DF9" w14:textId="77777777" w:rsidR="00B50004" w:rsidRDefault="00000000">
      <w:pPr>
        <w:numPr>
          <w:ilvl w:val="0"/>
          <w:numId w:val="10"/>
        </w:numPr>
        <w:spacing w:after="0"/>
        <w:rPr>
          <w:b/>
          <w:bCs/>
        </w:rPr>
      </w:pPr>
      <m:oMath>
        <m:sSub>
          <m:sSubPr>
            <m:ctrlPr>
              <w:rPr>
                <w:rFonts w:ascii="Cambria Math" w:hAnsi="Cambria Math"/>
                <w:b/>
                <w:bCs/>
                <w:i/>
                <w:iCs/>
                <w:lang w:val="en-US"/>
              </w:rPr>
            </m:ctrlPr>
          </m:sSubPr>
          <m:e>
            <m:r>
              <m:rPr>
                <m:sty m:val="bi"/>
              </m:rPr>
              <w:rPr>
                <w:rFonts w:ascii="Cambria Math" w:hAnsi="Cambria Math"/>
              </w:rPr>
              <m:t>N</m:t>
            </m:r>
          </m:e>
          <m:sub>
            <m:r>
              <m:rPr>
                <m:sty m:val="bi"/>
              </m:rPr>
              <w:rPr>
                <w:rFonts w:ascii="Cambria Math" w:hAnsi="Cambria Math"/>
              </w:rPr>
              <m:t>symb</m:t>
            </m:r>
          </m:sub>
        </m:sSub>
      </m:oMath>
      <w:r>
        <w:rPr>
          <w:b/>
          <w:bCs/>
        </w:rPr>
        <w:t xml:space="preserve"> denotes the number of OFDM symbols </w:t>
      </w:r>
      <w:r>
        <w:rPr>
          <w:b/>
          <w:bCs/>
          <w:lang w:val="en-US"/>
        </w:rPr>
        <w:t>with</w:t>
      </w:r>
      <w:r>
        <w:rPr>
          <w:b/>
          <w:bCs/>
        </w:rPr>
        <w:t>in a subframe</w:t>
      </w:r>
    </w:p>
    <w:p w14:paraId="35BC970B" w14:textId="77777777" w:rsidR="00B50004" w:rsidRDefault="00000000">
      <w:pPr>
        <w:numPr>
          <w:ilvl w:val="0"/>
          <w:numId w:val="10"/>
        </w:numPr>
        <w:spacing w:after="0"/>
        <w:rPr>
          <w:b/>
          <w:bCs/>
        </w:rPr>
      </w:pPr>
      <m:oMath>
        <m:r>
          <m:rPr>
            <m:sty m:val="bi"/>
          </m:rPr>
          <w:rPr>
            <w:rFonts w:ascii="Cambria Math" w:hAnsi="Cambria Math"/>
          </w:rPr>
          <m:t>#CBs</m:t>
        </m:r>
      </m:oMath>
      <w:r>
        <w:rPr>
          <w:b/>
          <w:bCs/>
        </w:rPr>
        <w:t xml:space="preserve"> denotes the number of CBs in the time-interleaved (scaled) TB</w:t>
      </w:r>
    </w:p>
    <w:p w14:paraId="1EFB55D1" w14:textId="77777777" w:rsidR="00B50004" w:rsidRDefault="00000000">
      <w:pPr>
        <w:numPr>
          <w:ilvl w:val="0"/>
          <w:numId w:val="10"/>
        </w:numPr>
        <w:spacing w:after="0"/>
        <w:rPr>
          <w:b/>
          <w:bCs/>
        </w:rPr>
      </w:pPr>
      <m:oMath>
        <m:sSub>
          <m:sSubPr>
            <m:ctrlPr>
              <w:rPr>
                <w:rFonts w:ascii="Cambria Math" w:hAnsi="Cambria Math"/>
                <w:b/>
                <w:bCs/>
                <w:i/>
                <w:iCs/>
                <w:lang w:val="en-US"/>
              </w:rPr>
            </m:ctrlPr>
          </m:sSubPr>
          <m:e>
            <m:r>
              <m:rPr>
                <m:sty m:val="bi"/>
              </m:rPr>
              <w:rPr>
                <w:rFonts w:ascii="Cambria Math" w:hAnsi="Cambria Math"/>
              </w:rPr>
              <m:t>E</m:t>
            </m:r>
          </m:e>
          <m:sub>
            <m:r>
              <m:rPr>
                <m:sty m:val="bi"/>
              </m:rPr>
              <w:rPr>
                <w:rFonts w:ascii="Cambria Math" w:hAnsi="Cambria Math"/>
              </w:rPr>
              <m:t>r</m:t>
            </m:r>
          </m:sub>
        </m:sSub>
      </m:oMath>
      <w:r>
        <w:rPr>
          <w:b/>
          <w:bCs/>
        </w:rPr>
        <w:t xml:space="preserve"> is the number of bits in the </w:t>
      </w:r>
      <m:oMath>
        <m:sSup>
          <m:sSupPr>
            <m:ctrlPr>
              <w:rPr>
                <w:rFonts w:ascii="Cambria Math" w:hAnsi="Cambria Math"/>
                <w:b/>
                <w:bCs/>
                <w:i/>
                <w:iCs/>
                <w:lang w:val="en-US"/>
              </w:rPr>
            </m:ctrlPr>
          </m:sSupPr>
          <m:e>
            <m:r>
              <m:rPr>
                <m:sty m:val="bi"/>
              </m:rPr>
              <w:rPr>
                <w:rFonts w:ascii="Cambria Math" w:hAnsi="Cambria Math"/>
              </w:rPr>
              <m:t>r</m:t>
            </m:r>
          </m:e>
          <m:sup>
            <m:r>
              <m:rPr>
                <m:sty m:val="bi"/>
              </m:rPr>
              <w:rPr>
                <w:rFonts w:ascii="Cambria Math" w:hAnsi="Cambria Math"/>
              </w:rPr>
              <m:t>th</m:t>
            </m:r>
          </m:sup>
        </m:sSup>
      </m:oMath>
      <w:r>
        <w:rPr>
          <w:b/>
          <w:bCs/>
        </w:rPr>
        <w:t xml:space="preserve"> codeblock</w:t>
      </w:r>
      <w:r>
        <w:rPr>
          <w:b/>
          <w:bCs/>
          <w:lang w:val="en-US"/>
        </w:rPr>
        <w:t xml:space="preserve"> within a subframe (as defined in TS 36.212)</w:t>
      </w:r>
    </w:p>
    <w:p w14:paraId="2B17FE15" w14:textId="77777777" w:rsidR="00B50004" w:rsidRDefault="00000000">
      <w:pPr>
        <w:numPr>
          <w:ilvl w:val="0"/>
          <w:numId w:val="10"/>
        </w:numPr>
        <w:spacing w:after="0"/>
        <w:rPr>
          <w:b/>
          <w:bCs/>
        </w:rPr>
      </w:pPr>
      <m:oMath>
        <m:sSub>
          <m:sSubPr>
            <m:ctrlPr>
              <w:rPr>
                <w:rFonts w:ascii="Cambria Math" w:hAnsi="Cambria Math"/>
                <w:b/>
                <w:bCs/>
                <w:i/>
                <w:iCs/>
                <w:lang w:val="en-US"/>
              </w:rPr>
            </m:ctrlPr>
          </m:sSubPr>
          <m:e>
            <m:r>
              <m:rPr>
                <m:sty m:val="bi"/>
              </m:rPr>
              <w:rPr>
                <w:rFonts w:ascii="Cambria Math" w:hAnsi="Cambria Math"/>
              </w:rPr>
              <m:t>S</m:t>
            </m:r>
          </m:e>
          <m:sub>
            <m:r>
              <m:rPr>
                <m:sty m:val="bi"/>
              </m:rPr>
              <w:rPr>
                <w:rFonts w:ascii="Cambria Math" w:hAnsi="Cambria Math"/>
              </w:rPr>
              <m:t>i</m:t>
            </m:r>
          </m:sub>
        </m:sSub>
      </m:oMath>
      <w:r>
        <w:rPr>
          <w:b/>
          <w:bCs/>
        </w:rPr>
        <w:t xml:space="preserve"> is the number of codeblocks to shift for the </w:t>
      </w:r>
      <m:oMath>
        <m:sSup>
          <m:sSupPr>
            <m:ctrlPr>
              <w:rPr>
                <w:rFonts w:ascii="Cambria Math" w:hAnsi="Cambria Math"/>
                <w:b/>
                <w:bCs/>
                <w:i/>
                <w:iCs/>
                <w:lang w:val="en-US"/>
              </w:rPr>
            </m:ctrlPr>
          </m:sSupPr>
          <m:e>
            <m:r>
              <m:rPr>
                <m:sty m:val="bi"/>
              </m:rPr>
              <w:rPr>
                <w:rFonts w:ascii="Cambria Math" w:hAnsi="Cambria Math"/>
              </w:rPr>
              <m:t>i</m:t>
            </m:r>
          </m:e>
          <m:sup>
            <m:r>
              <m:rPr>
                <m:sty m:val="bi"/>
              </m:rPr>
              <w:rPr>
                <w:rFonts w:ascii="Cambria Math" w:hAnsi="Cambria Math"/>
              </w:rPr>
              <m:t>th</m:t>
            </m:r>
          </m:sup>
        </m:sSup>
      </m:oMath>
      <w:r>
        <w:rPr>
          <w:b/>
          <w:bCs/>
        </w:rPr>
        <w:t xml:space="preserve"> subframe, given by:</w:t>
      </w:r>
    </w:p>
    <w:p w14:paraId="527B2639" w14:textId="77777777" w:rsidR="00B50004" w:rsidRDefault="00000000">
      <w:pPr>
        <w:spacing w:after="0"/>
        <w:rPr>
          <w:b/>
          <w:bCs/>
        </w:rPr>
      </w:pPr>
      <m:oMathPara>
        <m:oMath>
          <m:sSub>
            <m:sSubPr>
              <m:ctrlPr>
                <w:rPr>
                  <w:rFonts w:ascii="Cambria Math" w:hAnsi="Cambria Math"/>
                  <w:b/>
                  <w:bCs/>
                  <w:i/>
                  <w:iCs/>
                  <w:lang w:val="en-US"/>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hAnsi="Cambria Math"/>
            </w:rPr>
            <m:t>=</m:t>
          </m:r>
          <m:r>
            <m:rPr>
              <m:sty m:val="b"/>
            </m:rPr>
            <w:rPr>
              <w:rFonts w:ascii="Cambria Math" w:hAnsi="Cambria Math"/>
            </w:rPr>
            <m:t>mod</m:t>
          </m:r>
          <m:d>
            <m:dPr>
              <m:ctrlPr>
                <w:rPr>
                  <w:rFonts w:ascii="Cambria Math" w:hAnsi="Cambria Math"/>
                  <w:b/>
                  <w:bCs/>
                  <w:i/>
                  <w:iCs/>
                  <w:lang w:val="en-US"/>
                </w:rPr>
              </m:ctrlPr>
            </m:dPr>
            <m:e>
              <m:d>
                <m:dPr>
                  <m:ctrlPr>
                    <w:rPr>
                      <w:rFonts w:ascii="Cambria Math" w:hAnsi="Cambria Math"/>
                      <w:b/>
                      <w:bCs/>
                      <w:i/>
                      <w:iCs/>
                      <w:lang w:val="en-US"/>
                    </w:rPr>
                  </m:ctrlPr>
                </m:dPr>
                <m:e>
                  <m:r>
                    <m:rPr>
                      <m:sty m:val="bi"/>
                    </m:rPr>
                    <w:rPr>
                      <w:rFonts w:ascii="Cambria Math" w:hAnsi="Cambria Math"/>
                    </w:rPr>
                    <m:t>i×</m:t>
                  </m:r>
                  <m:d>
                    <m:dPr>
                      <m:begChr m:val="⌈"/>
                      <m:endChr m:val="⌉"/>
                      <m:ctrlPr>
                        <w:rPr>
                          <w:rFonts w:ascii="Cambria Math" w:hAnsi="Cambria Math"/>
                          <w:b/>
                          <w:bCs/>
                          <w:i/>
                          <w:iCs/>
                          <w:lang w:val="en-US"/>
                        </w:rPr>
                      </m:ctrlPr>
                    </m:dPr>
                    <m:e>
                      <m:f>
                        <m:fPr>
                          <m:ctrlPr>
                            <w:rPr>
                              <w:rFonts w:ascii="Cambria Math" w:hAnsi="Cambria Math"/>
                              <w:b/>
                              <w:bCs/>
                              <w:i/>
                              <w:iCs/>
                              <w:lang w:val="en-US"/>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bCs/>
                                  <w:i/>
                                  <w:iCs/>
                                  <w:lang w:val="en-US"/>
                                </w:rPr>
                              </m:ctrlPr>
                            </m:sSubPr>
                            <m:e>
                              <m:r>
                                <m:rPr>
                                  <m:sty m:val="bi"/>
                                </m:rPr>
                                <w:rPr>
                                  <w:rFonts w:ascii="Cambria Math" w:hAnsi="Cambria Math"/>
                                </w:rPr>
                                <m:t>N</m:t>
                              </m:r>
                            </m:e>
                            <m:sub>
                              <m:r>
                                <m:rPr>
                                  <m:sty m:val="bi"/>
                                </m:rPr>
                                <w:rPr>
                                  <w:rFonts w:ascii="Cambria Math" w:hAnsi="Cambria Math"/>
                                </w:rPr>
                                <m:t>symb</m:t>
                              </m:r>
                            </m:sub>
                          </m:sSub>
                        </m:den>
                      </m:f>
                    </m:e>
                  </m:d>
                </m:e>
              </m:d>
              <m:r>
                <m:rPr>
                  <m:sty m:val="bi"/>
                </m:rPr>
                <w:rPr>
                  <w:rFonts w:ascii="Cambria Math" w:hAnsi="Cambria Math"/>
                </w:rPr>
                <m:t>, #CBs</m:t>
              </m:r>
            </m:e>
          </m:d>
        </m:oMath>
      </m:oMathPara>
    </w:p>
    <w:p w14:paraId="59763431" w14:textId="77777777" w:rsidR="00B50004" w:rsidRDefault="00B50004">
      <w:pPr>
        <w:rPr>
          <w:lang w:val="en-US" w:eastAsia="en-GB"/>
        </w:rPr>
      </w:pPr>
    </w:p>
    <w:p w14:paraId="26BD33B0" w14:textId="77777777" w:rsidR="00B50004" w:rsidRDefault="00000000">
      <w:pPr>
        <w:rPr>
          <w:lang w:val="en-US" w:eastAsia="en-GB"/>
        </w:rPr>
      </w:pPr>
      <w:r>
        <w:rPr>
          <w:lang w:val="en-US" w:eastAsia="en-GB"/>
        </w:rPr>
        <w:t>Background:</w:t>
      </w:r>
    </w:p>
    <w:p w14:paraId="4374B264" w14:textId="77777777" w:rsidR="00B50004" w:rsidRDefault="00000000">
      <w:pPr>
        <w:numPr>
          <w:ilvl w:val="0"/>
          <w:numId w:val="11"/>
        </w:numPr>
        <w:rPr>
          <w:lang w:val="en-US" w:eastAsia="en-GB"/>
        </w:rPr>
      </w:pPr>
      <w:r>
        <w:rPr>
          <w:lang w:val="en-US" w:eastAsia="en-GB"/>
        </w:rPr>
        <w:t xml:space="preserve">R1-2502582 by SJTU/ABS/NERC-DTV introduced the concept of cyclically shifting the </w:t>
      </w:r>
      <w:proofErr w:type="spellStart"/>
      <w:r>
        <w:rPr>
          <w:lang w:val="en-US" w:eastAsia="en-GB"/>
        </w:rPr>
        <w:t>codeblocks</w:t>
      </w:r>
      <w:proofErr w:type="spellEnd"/>
      <w:r>
        <w:rPr>
          <w:lang w:val="en-US" w:eastAsia="en-GB"/>
        </w:rPr>
        <w:t xml:space="preserve"> across subframes, with initial gains shown in the RAN1#120-bis contributions via simulations results.</w:t>
      </w:r>
    </w:p>
    <w:p w14:paraId="6EEC7CCB" w14:textId="77777777" w:rsidR="00B50004" w:rsidRDefault="00000000">
      <w:pPr>
        <w:numPr>
          <w:ilvl w:val="0"/>
          <w:numId w:val="11"/>
        </w:numPr>
        <w:rPr>
          <w:lang w:val="en-US" w:eastAsia="en-GB"/>
        </w:rPr>
      </w:pPr>
      <w:r>
        <w:rPr>
          <w:lang w:val="en-US" w:eastAsia="en-GB"/>
        </w:rPr>
        <w:t>A small modification of the formula to calculate the cyclic shift has been proposed in R1-2504654 by Qualcomm, showing gains up to 1 dB on top of the original proposal from SJTU for the channel model recommended for representing the frequency response in case of SFN, as indicated in RAN1#120. The total enhancement shown in simulations beyond the current agreements results in 2 dB gain.</w:t>
      </w:r>
    </w:p>
    <w:p w14:paraId="017C691E" w14:textId="77777777" w:rsidR="00B50004" w:rsidRDefault="00000000">
      <w:pPr>
        <w:rPr>
          <w:lang w:val="en-US" w:eastAsia="en-GB"/>
        </w:rPr>
      </w:pPr>
      <w:r>
        <w:rPr>
          <w:lang w:val="en-US" w:eastAsia="en-GB"/>
        </w:rPr>
        <w:t>During off-line discussions the FL has detected the following views:</w:t>
      </w:r>
    </w:p>
    <w:p w14:paraId="1CD950A2" w14:textId="77777777" w:rsidR="00B50004" w:rsidRDefault="00000000">
      <w:pPr>
        <w:numPr>
          <w:ilvl w:val="0"/>
          <w:numId w:val="11"/>
        </w:numPr>
        <w:rPr>
          <w:lang w:val="en-US" w:eastAsia="en-GB"/>
        </w:rPr>
      </w:pPr>
      <w:r>
        <w:rPr>
          <w:lang w:val="en-US" w:eastAsia="en-GB"/>
        </w:rPr>
        <w:t>SJTU and Qualcomm are the only companies which have simulated and optimized the original proposal from SJTU presented in RAN1#120-bis.</w:t>
      </w:r>
    </w:p>
    <w:p w14:paraId="57F71B30" w14:textId="77777777" w:rsidR="00B50004" w:rsidRDefault="00000000">
      <w:pPr>
        <w:numPr>
          <w:ilvl w:val="0"/>
          <w:numId w:val="11"/>
        </w:numPr>
        <w:rPr>
          <w:lang w:val="en-US" w:eastAsia="en-GB"/>
        </w:rPr>
      </w:pPr>
      <w:r>
        <w:rPr>
          <w:lang w:val="en-US" w:eastAsia="en-GB"/>
        </w:rPr>
        <w:t>SJTU agrees to the modification of their original proposal to change the value of the cyclic shift proposed by Qualcomm in R1-2504654, given the CB cycles across the maximum possible bandwidth, therefore maximizing diversity.</w:t>
      </w:r>
    </w:p>
    <w:p w14:paraId="3DDAD897" w14:textId="77777777" w:rsidR="00B50004" w:rsidRDefault="00000000">
      <w:pPr>
        <w:numPr>
          <w:ilvl w:val="0"/>
          <w:numId w:val="11"/>
        </w:numPr>
        <w:rPr>
          <w:lang w:val="en-US" w:eastAsia="en-GB"/>
        </w:rPr>
      </w:pPr>
      <w:r>
        <w:rPr>
          <w:lang w:val="en-US" w:eastAsia="en-GB"/>
        </w:rPr>
        <w:t>Samsung considers that the solution proposed is suboptimal. A different proposal is put forward as captured in the comment below. No simulation results are provided to RAN1#121. Adopting this proposal would require performance simulations.</w:t>
      </w:r>
    </w:p>
    <w:p w14:paraId="0FB3FA6A" w14:textId="77777777" w:rsidR="00B50004" w:rsidRDefault="00000000">
      <w:pPr>
        <w:numPr>
          <w:ilvl w:val="0"/>
          <w:numId w:val="11"/>
        </w:numPr>
        <w:rPr>
          <w:lang w:val="en-US" w:eastAsia="en-GB"/>
        </w:rPr>
      </w:pPr>
      <w:r>
        <w:rPr>
          <w:lang w:val="en-US" w:eastAsia="en-GB"/>
        </w:rPr>
        <w:t xml:space="preserve">ZTE raises objections on the value of the </w:t>
      </w:r>
      <w:proofErr w:type="spellStart"/>
      <w:r>
        <w:rPr>
          <w:lang w:val="en-US" w:eastAsia="en-GB"/>
        </w:rPr>
        <w:t>codeblocks</w:t>
      </w:r>
      <w:proofErr w:type="spellEnd"/>
      <w:r>
        <w:rPr>
          <w:lang w:val="en-US" w:eastAsia="en-GB"/>
        </w:rPr>
        <w:t xml:space="preserve"> to shift </w:t>
      </w:r>
      <m:oMath>
        <m:sSub>
          <m:sSubPr>
            <m:ctrlPr>
              <w:rPr>
                <w:rFonts w:ascii="Cambria Math" w:hAnsi="Cambria Math"/>
                <w:b/>
                <w:bCs/>
                <w:i/>
                <w:iCs/>
                <w:lang w:val="fr-CH" w:eastAsia="en-GB"/>
              </w:rPr>
            </m:ctrlPr>
          </m:sSubPr>
          <m:e>
            <m:r>
              <m:rPr>
                <m:sty m:val="bi"/>
              </m:rPr>
              <w:rPr>
                <w:rFonts w:ascii="Cambria Math" w:hAnsi="Cambria Math"/>
                <w:lang w:eastAsia="en-GB"/>
              </w:rPr>
              <m:t>S</m:t>
            </m:r>
          </m:e>
          <m:sub>
            <m:r>
              <m:rPr>
                <m:sty m:val="bi"/>
              </m:rPr>
              <w:rPr>
                <w:rFonts w:ascii="Cambria Math" w:hAnsi="Cambria Math"/>
                <w:lang w:eastAsia="en-GB"/>
              </w:rPr>
              <m:t>i</m:t>
            </m:r>
          </m:sub>
        </m:sSub>
      </m:oMath>
      <w:r>
        <w:rPr>
          <w:lang w:val="en-US" w:eastAsia="en-GB"/>
        </w:rPr>
        <w:t>. It is FL’s understanding that ZTE would like to disregard the modification of the cyclic value which Qualcomm has proven to show 1 dB gain. The reasoning seems to be that when a channel provides sufficient frequency diversity in a narrow band, diversity gains are limited when considering interleaving across a wider bandwidth. This understanding differs from the simulation results provided to RAN1#121. Such a proposal cannot be directly adopted given simulations would be needed to evaluate the case.</w:t>
      </w:r>
    </w:p>
    <w:p w14:paraId="069A7B05" w14:textId="77777777" w:rsidR="00B50004" w:rsidRDefault="00000000">
      <w:pPr>
        <w:spacing w:after="0"/>
        <w:rPr>
          <w:lang w:val="en-US" w:eastAsia="en-GB"/>
        </w:rPr>
      </w:pPr>
      <w:r>
        <w:rPr>
          <w:lang w:val="en-US" w:eastAsia="en-GB"/>
        </w:rPr>
        <w:t xml:space="preserve">During the offline discussion there has been an attempt to make a proposal containing two options: [SJTU/Qualcomm “as is”] and [the new proposal from Samsung]. However there are objections to the SJTU/Qualcomm proposal “as is” </w:t>
      </w:r>
      <w:r>
        <w:rPr>
          <w:lang w:val="en-US" w:eastAsia="en-GB"/>
        </w:rPr>
        <w:lastRenderedPageBreak/>
        <w:t>coming from ZTE. SJTU/Qualcomm also argue that the original SJTU proposal has been on the table for at least 2 RAN meetings with no other company than SJTU and Qualcomm providing simulation results.</w:t>
      </w:r>
    </w:p>
    <w:p w14:paraId="6F6E1F5E" w14:textId="77777777" w:rsidR="00B50004" w:rsidRDefault="00B50004">
      <w:pPr>
        <w:spacing w:after="0"/>
        <w:rPr>
          <w:lang w:val="en-US" w:eastAsia="en-GB"/>
        </w:rPr>
      </w:pPr>
    </w:p>
    <w:p w14:paraId="6EB64DF6" w14:textId="77777777" w:rsidR="00B50004" w:rsidRDefault="00000000">
      <w:pPr>
        <w:spacing w:after="0"/>
        <w:rPr>
          <w:lang w:val="en-US" w:eastAsia="en-GB"/>
        </w:rPr>
      </w:pPr>
      <w:r>
        <w:rPr>
          <w:lang w:val="en-US" w:eastAsia="en-GB"/>
        </w:rPr>
        <w:t>The FL also shares the concerns raised by some companies on the inability for RAN1 to evaluate any new proposal appropriately (with simulation cross-checking) when no more TUs allocated for the WI in RAN1.</w:t>
      </w:r>
    </w:p>
    <w:p w14:paraId="62D9B719" w14:textId="77777777" w:rsidR="00B50004" w:rsidRDefault="00B50004">
      <w:pPr>
        <w:spacing w:after="0"/>
        <w:rPr>
          <w:lang w:val="en-US" w:eastAsia="en-GB"/>
        </w:rPr>
      </w:pPr>
    </w:p>
    <w:p w14:paraId="5552271A" w14:textId="77777777" w:rsidR="00B50004" w:rsidRDefault="00000000">
      <w:pPr>
        <w:spacing w:after="0"/>
        <w:rPr>
          <w:lang w:val="en-US" w:eastAsia="en-GB"/>
        </w:rPr>
      </w:pPr>
      <w:r>
        <w:rPr>
          <w:lang w:val="en-US" w:eastAsia="en-GB"/>
        </w:rPr>
        <w:t xml:space="preserve">Considering this situation and with an attempt to avoid entirely dropping the proposal, and subsequently, </w:t>
      </w:r>
      <w:proofErr w:type="spellStart"/>
      <w:r>
        <w:rPr>
          <w:lang w:val="en-US" w:eastAsia="en-GB"/>
        </w:rPr>
        <w:t>loosing</w:t>
      </w:r>
      <w:proofErr w:type="spellEnd"/>
      <w:r>
        <w:rPr>
          <w:lang w:val="en-US" w:eastAsia="en-GB"/>
        </w:rPr>
        <w:t xml:space="preserve"> the performance enhancements of 1 dB incremental gain shown by simulations and contributed to RAN1#121, the FL proposes to consider the following working assumption.</w:t>
      </w:r>
    </w:p>
    <w:p w14:paraId="4BB2F54C" w14:textId="77777777" w:rsidR="00B50004" w:rsidRDefault="00B50004">
      <w:pPr>
        <w:spacing w:after="0"/>
        <w:rPr>
          <w:lang w:val="en-US" w:eastAsia="en-GB"/>
        </w:rPr>
      </w:pPr>
    </w:p>
    <w:p w14:paraId="2B79512F" w14:textId="77777777" w:rsidR="00B50004" w:rsidRDefault="00000000">
      <w:pPr>
        <w:spacing w:after="0"/>
        <w:rPr>
          <w:b/>
        </w:rPr>
      </w:pPr>
      <w:r>
        <w:rPr>
          <w:b/>
          <w:highlight w:val="yellow"/>
        </w:rPr>
        <w:t>Proposal</w:t>
      </w:r>
      <w:r>
        <w:rPr>
          <w:b/>
        </w:rPr>
        <w:t xml:space="preserve">: </w:t>
      </w:r>
    </w:p>
    <w:p w14:paraId="682C331E" w14:textId="77777777" w:rsidR="00B50004" w:rsidRDefault="00000000">
      <w:pPr>
        <w:rPr>
          <w:rFonts w:eastAsia="SimSun"/>
          <w:b/>
        </w:rPr>
      </w:pPr>
      <w:r>
        <w:rPr>
          <w:rFonts w:eastAsia="SimSun"/>
          <w:b/>
          <w:highlight w:val="darkYellow"/>
          <w:lang w:eastAsia="zh-CN"/>
        </w:rPr>
        <w:t>Working assumption</w:t>
      </w:r>
    </w:p>
    <w:p w14:paraId="02B1E4D6" w14:textId="77777777" w:rsidR="00B50004" w:rsidRDefault="00000000">
      <w:pPr>
        <w:spacing w:after="0"/>
        <w:rPr>
          <w:b/>
          <w:bCs/>
        </w:rPr>
      </w:pPr>
      <w:r>
        <w:rPr>
          <w:b/>
          <w:bCs/>
        </w:rPr>
        <w:t xml:space="preserve">Cyclically shift the bit sequence </w:t>
      </w:r>
      <m:oMath>
        <m:d>
          <m:dPr>
            <m:begChr m:val="["/>
            <m:endChr m:val="]"/>
            <m:ctrlPr>
              <w:rPr>
                <w:rFonts w:ascii="Cambria Math" w:hAnsi="Cambria Math"/>
                <w:b/>
                <w:bCs/>
                <w:i/>
                <w:iCs/>
                <w:lang w:val="en-US"/>
              </w:rPr>
            </m:ctrlPr>
          </m:dPr>
          <m:e>
            <m:acc>
              <m:accPr>
                <m:chr m:val="̃"/>
                <m:ctrlPr>
                  <w:rPr>
                    <w:rFonts w:ascii="Cambria Math" w:hAnsi="Cambria Math"/>
                    <w:b/>
                    <w:bCs/>
                    <w:i/>
                    <w:iCs/>
                    <w:lang w:val="en-US"/>
                  </w:rPr>
                </m:ctrlPr>
              </m:accPr>
              <m:e>
                <m:r>
                  <m:rPr>
                    <m:sty m:val="bi"/>
                  </m:rPr>
                  <w:rPr>
                    <w:rFonts w:ascii="Cambria Math" w:hAnsi="Cambria Math"/>
                  </w:rPr>
                  <m:t>b</m:t>
                </m:r>
              </m:e>
            </m:acc>
            <m:d>
              <m:dPr>
                <m:ctrlPr>
                  <w:rPr>
                    <w:rFonts w:ascii="Cambria Math" w:hAnsi="Cambria Math"/>
                    <w:b/>
                    <w:bCs/>
                    <w:i/>
                    <w:iCs/>
                    <w:lang w:val="en-US"/>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bCs/>
                    <w:i/>
                    <w:iCs/>
                    <w:lang w:val="en-US"/>
                  </w:rPr>
                </m:ctrlPr>
              </m:accPr>
              <m:e>
                <m:r>
                  <m:rPr>
                    <m:sty m:val="bi"/>
                  </m:rPr>
                  <w:rPr>
                    <w:rFonts w:ascii="Cambria Math" w:hAnsi="Cambria Math"/>
                  </w:rPr>
                  <m:t>b</m:t>
                </m:r>
              </m:e>
            </m:acc>
            <m:d>
              <m:dPr>
                <m:ctrlPr>
                  <w:rPr>
                    <w:rFonts w:ascii="Cambria Math" w:hAnsi="Cambria Math"/>
                    <w:b/>
                    <w:bCs/>
                    <w:i/>
                    <w:iCs/>
                    <w:lang w:val="en-US"/>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bCs/>
                    <w:i/>
                    <w:iCs/>
                    <w:lang w:val="en-US"/>
                  </w:rPr>
                </m:ctrlPr>
              </m:accPr>
              <m:e>
                <m:r>
                  <m:rPr>
                    <m:sty m:val="bi"/>
                  </m:rPr>
                  <w:rPr>
                    <w:rFonts w:ascii="Cambria Math" w:hAnsi="Cambria Math"/>
                  </w:rPr>
                  <m:t>b</m:t>
                </m:r>
              </m:e>
            </m:acc>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bCs/>
        </w:rPr>
        <w:t xml:space="preserve"> in Section 6.3.1 of TS 36.211 for the </w:t>
      </w:r>
      <m:oMath>
        <m:sSup>
          <m:sSupPr>
            <m:ctrlPr>
              <w:rPr>
                <w:rFonts w:ascii="Cambria Math" w:hAnsi="Cambria Math"/>
                <w:b/>
                <w:bCs/>
                <w:i/>
                <w:iCs/>
                <w:lang w:val="en-US"/>
              </w:rPr>
            </m:ctrlPr>
          </m:sSupPr>
          <m:e>
            <m:r>
              <m:rPr>
                <m:sty m:val="bi"/>
              </m:rPr>
              <w:rPr>
                <w:rFonts w:ascii="Cambria Math" w:hAnsi="Cambria Math"/>
              </w:rPr>
              <m:t>i</m:t>
            </m:r>
          </m:e>
          <m:sup>
            <m:r>
              <m:rPr>
                <m:sty m:val="bi"/>
              </m:rPr>
              <w:rPr>
                <w:rFonts w:ascii="Cambria Math" w:hAnsi="Cambria Math"/>
              </w:rPr>
              <m:t>th</m:t>
            </m:r>
          </m:sup>
        </m:sSup>
      </m:oMath>
      <w:r>
        <w:rPr>
          <w:b/>
          <w:bCs/>
        </w:rPr>
        <w:t xml:space="preserve"> subframe of the time-interleaved TB by</w:t>
      </w:r>
      <w:r>
        <w:rPr>
          <w:b/>
          <w:bCs/>
          <w:i/>
          <w:iCs/>
        </w:rPr>
        <w:t xml:space="preserve"> </w:t>
      </w:r>
      <m:oMath>
        <m:limLow>
          <m:limLowPr>
            <m:ctrlPr>
              <w:rPr>
                <w:rFonts w:ascii="Cambria Math" w:hAnsi="Cambria Math"/>
                <w:b/>
                <w:bCs/>
                <w:i/>
                <w:iCs/>
                <w:lang w:val="en-US"/>
              </w:rPr>
            </m:ctrlPr>
          </m:limLowPr>
          <m:e>
            <m:limUpp>
              <m:limUppPr>
                <m:ctrlPr>
                  <w:rPr>
                    <w:rFonts w:ascii="Cambria Math" w:hAnsi="Cambria Math"/>
                    <w:b/>
                    <w:bCs/>
                    <w:i/>
                    <w:iCs/>
                    <w:lang w:val="en-US"/>
                  </w:rPr>
                </m:ctrlPr>
              </m:limUppPr>
              <m:e>
                <m:r>
                  <m:rPr>
                    <m:sty m:val="bi"/>
                  </m:rPr>
                  <w:rPr>
                    <w:rFonts w:ascii="Cambria Math" w:hAnsi="Cambria Math"/>
                  </w:rPr>
                  <m:t>∑</m:t>
                </m:r>
              </m:e>
              <m:lim>
                <m:r>
                  <m:rPr>
                    <m:sty m:val="bi"/>
                  </m:rPr>
                  <w:rPr>
                    <w:rFonts w:ascii="Cambria Math" w:hAnsi="Cambria Math"/>
                  </w:rPr>
                  <m:t>#CBs-1</m:t>
                </m:r>
              </m:lim>
            </m:limUpp>
          </m:e>
          <m:lim>
            <m:r>
              <m:rPr>
                <m:sty m:val="bi"/>
              </m:rPr>
              <w:rPr>
                <w:rFonts w:ascii="Cambria Math" w:hAnsi="Cambria Math"/>
              </w:rPr>
              <m:t>r=#CBs-</m:t>
            </m:r>
            <m:sSub>
              <m:sSubPr>
                <m:ctrlPr>
                  <w:rPr>
                    <w:rFonts w:ascii="Cambria Math" w:hAnsi="Cambria Math"/>
                    <w:b/>
                    <w:bCs/>
                    <w:i/>
                    <w:iCs/>
                    <w:lang w:val="en-US"/>
                  </w:rPr>
                </m:ctrlPr>
              </m:sSubPr>
              <m:e>
                <m:r>
                  <m:rPr>
                    <m:sty m:val="bi"/>
                  </m:rPr>
                  <w:rPr>
                    <w:rFonts w:ascii="Cambria Math" w:hAnsi="Cambria Math"/>
                  </w:rPr>
                  <m:t>S</m:t>
                </m:r>
              </m:e>
              <m:sub>
                <m:r>
                  <m:rPr>
                    <m:sty m:val="bi"/>
                  </m:rPr>
                  <w:rPr>
                    <w:rFonts w:ascii="Cambria Math" w:hAnsi="Cambria Math"/>
                  </w:rPr>
                  <m:t>i</m:t>
                </m:r>
              </m:sub>
            </m:sSub>
          </m:lim>
        </m:limLow>
        <m:sSub>
          <m:sSubPr>
            <m:ctrlPr>
              <w:rPr>
                <w:rFonts w:ascii="Cambria Math" w:hAnsi="Cambria Math"/>
                <w:b/>
                <w:bCs/>
                <w:i/>
                <w:iCs/>
                <w:lang w:val="en-US"/>
              </w:rPr>
            </m:ctrlPr>
          </m:sSubPr>
          <m:e>
            <m:r>
              <m:rPr>
                <m:sty m:val="bi"/>
              </m:rPr>
              <w:rPr>
                <w:rFonts w:ascii="Cambria Math" w:hAnsi="Cambria Math"/>
              </w:rPr>
              <m:t>E</m:t>
            </m:r>
          </m:e>
          <m:sub>
            <m:r>
              <m:rPr>
                <m:sty m:val="bi"/>
              </m:rPr>
              <w:rPr>
                <w:rFonts w:ascii="Cambria Math" w:hAnsi="Cambria Math"/>
              </w:rPr>
              <m:t>r</m:t>
            </m:r>
          </m:sub>
        </m:sSub>
      </m:oMath>
      <w:r>
        <w:rPr>
          <w:b/>
          <w:bCs/>
          <w:i/>
          <w:iCs/>
          <w:lang w:val="en-US"/>
        </w:rPr>
        <w:t xml:space="preserve"> </w:t>
      </w:r>
      <w:r>
        <w:rPr>
          <w:b/>
          <w:bCs/>
        </w:rPr>
        <w:t>bits, where</w:t>
      </w:r>
    </w:p>
    <w:p w14:paraId="7DA49E89" w14:textId="77777777" w:rsidR="00B50004" w:rsidRDefault="00000000">
      <w:pPr>
        <w:numPr>
          <w:ilvl w:val="0"/>
          <w:numId w:val="10"/>
        </w:numPr>
        <w:spacing w:after="0"/>
        <w:rPr>
          <w:b/>
          <w:bCs/>
        </w:rPr>
      </w:pPr>
      <m:oMath>
        <m:r>
          <m:rPr>
            <m:sty m:val="bi"/>
          </m:rPr>
          <w:rPr>
            <w:rFonts w:ascii="Cambria Math" w:hAnsi="Cambria Math"/>
          </w:rPr>
          <m:t>i∈{0,1,…,N-1}</m:t>
        </m:r>
      </m:oMath>
      <w:r>
        <w:rPr>
          <w:b/>
          <w:bCs/>
        </w:rPr>
        <w:t xml:space="preserve">, </w:t>
      </w:r>
    </w:p>
    <w:p w14:paraId="2F62E1D6" w14:textId="77777777" w:rsidR="00B50004" w:rsidRDefault="00000000">
      <w:pPr>
        <w:numPr>
          <w:ilvl w:val="0"/>
          <w:numId w:val="10"/>
        </w:numPr>
        <w:spacing w:after="0"/>
        <w:rPr>
          <w:b/>
          <w:bCs/>
        </w:rPr>
      </w:pPr>
      <m:oMath>
        <m:r>
          <m:rPr>
            <m:sty m:val="bi"/>
          </m:rPr>
          <w:rPr>
            <w:rFonts w:ascii="Cambria Math" w:hAnsi="Cambria Math"/>
          </w:rPr>
          <m:t>N</m:t>
        </m:r>
      </m:oMath>
      <w:r>
        <w:rPr>
          <w:b/>
          <w:bCs/>
        </w:rPr>
        <w:t xml:space="preserve"> denotes the number of subframes to which the time-interleaved TB is mapped </w:t>
      </w:r>
    </w:p>
    <w:p w14:paraId="7F7EA714" w14:textId="77777777" w:rsidR="00B50004" w:rsidRDefault="00000000">
      <w:pPr>
        <w:numPr>
          <w:ilvl w:val="0"/>
          <w:numId w:val="10"/>
        </w:numPr>
        <w:spacing w:after="0"/>
        <w:rPr>
          <w:b/>
          <w:bCs/>
        </w:rPr>
      </w:pPr>
      <m:oMath>
        <m:sSub>
          <m:sSubPr>
            <m:ctrlPr>
              <w:rPr>
                <w:rFonts w:ascii="Cambria Math" w:hAnsi="Cambria Math"/>
                <w:b/>
                <w:bCs/>
                <w:i/>
                <w:iCs/>
                <w:lang w:val="en-US"/>
              </w:rPr>
            </m:ctrlPr>
          </m:sSubPr>
          <m:e>
            <m:r>
              <m:rPr>
                <m:sty m:val="bi"/>
              </m:rPr>
              <w:rPr>
                <w:rFonts w:ascii="Cambria Math" w:hAnsi="Cambria Math"/>
              </w:rPr>
              <m:t>N</m:t>
            </m:r>
          </m:e>
          <m:sub>
            <m:r>
              <m:rPr>
                <m:sty m:val="bi"/>
              </m:rPr>
              <w:rPr>
                <w:rFonts w:ascii="Cambria Math" w:hAnsi="Cambria Math"/>
              </w:rPr>
              <m:t>symb</m:t>
            </m:r>
          </m:sub>
        </m:sSub>
      </m:oMath>
      <w:r>
        <w:rPr>
          <w:b/>
          <w:bCs/>
        </w:rPr>
        <w:t xml:space="preserve"> denotes the number of OFDM symbols </w:t>
      </w:r>
      <w:r>
        <w:rPr>
          <w:b/>
          <w:bCs/>
          <w:lang w:val="en-US"/>
        </w:rPr>
        <w:t>with</w:t>
      </w:r>
      <w:r>
        <w:rPr>
          <w:b/>
          <w:bCs/>
        </w:rPr>
        <w:t>in a subframe</w:t>
      </w:r>
    </w:p>
    <w:p w14:paraId="38DCB063" w14:textId="77777777" w:rsidR="00B50004" w:rsidRDefault="00000000">
      <w:pPr>
        <w:numPr>
          <w:ilvl w:val="0"/>
          <w:numId w:val="10"/>
        </w:numPr>
        <w:spacing w:after="0"/>
        <w:rPr>
          <w:b/>
          <w:bCs/>
        </w:rPr>
      </w:pPr>
      <m:oMath>
        <m:r>
          <m:rPr>
            <m:sty m:val="bi"/>
          </m:rPr>
          <w:rPr>
            <w:rFonts w:ascii="Cambria Math" w:hAnsi="Cambria Math"/>
          </w:rPr>
          <m:t>#CBs</m:t>
        </m:r>
      </m:oMath>
      <w:r>
        <w:rPr>
          <w:b/>
          <w:bCs/>
        </w:rPr>
        <w:t xml:space="preserve"> denotes the number of CBs in the time-interleaved (scaled) TB</w:t>
      </w:r>
    </w:p>
    <w:p w14:paraId="0567A534" w14:textId="77777777" w:rsidR="00B50004" w:rsidRDefault="00000000">
      <w:pPr>
        <w:numPr>
          <w:ilvl w:val="0"/>
          <w:numId w:val="10"/>
        </w:numPr>
        <w:spacing w:after="0"/>
        <w:rPr>
          <w:b/>
          <w:bCs/>
        </w:rPr>
      </w:pPr>
      <m:oMath>
        <m:sSub>
          <m:sSubPr>
            <m:ctrlPr>
              <w:rPr>
                <w:rFonts w:ascii="Cambria Math" w:hAnsi="Cambria Math"/>
                <w:b/>
                <w:bCs/>
                <w:i/>
                <w:iCs/>
                <w:lang w:val="en-US"/>
              </w:rPr>
            </m:ctrlPr>
          </m:sSubPr>
          <m:e>
            <m:r>
              <m:rPr>
                <m:sty m:val="bi"/>
              </m:rPr>
              <w:rPr>
                <w:rFonts w:ascii="Cambria Math" w:hAnsi="Cambria Math"/>
              </w:rPr>
              <m:t>E</m:t>
            </m:r>
          </m:e>
          <m:sub>
            <m:r>
              <m:rPr>
                <m:sty m:val="bi"/>
              </m:rPr>
              <w:rPr>
                <w:rFonts w:ascii="Cambria Math" w:hAnsi="Cambria Math"/>
              </w:rPr>
              <m:t>r</m:t>
            </m:r>
          </m:sub>
        </m:sSub>
      </m:oMath>
      <w:r>
        <w:rPr>
          <w:b/>
          <w:bCs/>
        </w:rPr>
        <w:t xml:space="preserve"> is the number of bits in the </w:t>
      </w:r>
      <m:oMath>
        <m:sSup>
          <m:sSupPr>
            <m:ctrlPr>
              <w:rPr>
                <w:rFonts w:ascii="Cambria Math" w:hAnsi="Cambria Math"/>
                <w:b/>
                <w:bCs/>
                <w:i/>
                <w:iCs/>
                <w:lang w:val="en-US"/>
              </w:rPr>
            </m:ctrlPr>
          </m:sSupPr>
          <m:e>
            <m:r>
              <m:rPr>
                <m:sty m:val="bi"/>
              </m:rPr>
              <w:rPr>
                <w:rFonts w:ascii="Cambria Math" w:hAnsi="Cambria Math"/>
              </w:rPr>
              <m:t>r</m:t>
            </m:r>
          </m:e>
          <m:sup>
            <m:r>
              <m:rPr>
                <m:sty m:val="bi"/>
              </m:rPr>
              <w:rPr>
                <w:rFonts w:ascii="Cambria Math" w:hAnsi="Cambria Math"/>
              </w:rPr>
              <m:t>th</m:t>
            </m:r>
          </m:sup>
        </m:sSup>
      </m:oMath>
      <w:r>
        <w:rPr>
          <w:b/>
          <w:bCs/>
        </w:rPr>
        <w:t xml:space="preserve"> codeblock</w:t>
      </w:r>
      <w:r>
        <w:rPr>
          <w:b/>
          <w:bCs/>
          <w:lang w:val="en-US"/>
        </w:rPr>
        <w:t xml:space="preserve"> within a subframe (as defined in TS 36.212)</w:t>
      </w:r>
    </w:p>
    <w:p w14:paraId="74396A32" w14:textId="77777777" w:rsidR="00B50004" w:rsidRDefault="00000000">
      <w:pPr>
        <w:numPr>
          <w:ilvl w:val="0"/>
          <w:numId w:val="10"/>
        </w:numPr>
        <w:spacing w:after="0"/>
        <w:rPr>
          <w:b/>
          <w:bCs/>
        </w:rPr>
      </w:pPr>
      <m:oMath>
        <m:sSub>
          <m:sSubPr>
            <m:ctrlPr>
              <w:rPr>
                <w:rFonts w:ascii="Cambria Math" w:hAnsi="Cambria Math"/>
                <w:b/>
                <w:bCs/>
                <w:i/>
                <w:iCs/>
                <w:lang w:val="en-US"/>
              </w:rPr>
            </m:ctrlPr>
          </m:sSubPr>
          <m:e>
            <m:r>
              <m:rPr>
                <m:sty m:val="bi"/>
              </m:rPr>
              <w:rPr>
                <w:rFonts w:ascii="Cambria Math" w:hAnsi="Cambria Math"/>
              </w:rPr>
              <m:t>S</m:t>
            </m:r>
          </m:e>
          <m:sub>
            <m:r>
              <m:rPr>
                <m:sty m:val="bi"/>
              </m:rPr>
              <w:rPr>
                <w:rFonts w:ascii="Cambria Math" w:hAnsi="Cambria Math"/>
              </w:rPr>
              <m:t>i</m:t>
            </m:r>
          </m:sub>
        </m:sSub>
      </m:oMath>
      <w:r>
        <w:rPr>
          <w:b/>
          <w:bCs/>
        </w:rPr>
        <w:t xml:space="preserve"> is the number of codeblocks to shift for the </w:t>
      </w:r>
      <m:oMath>
        <m:sSup>
          <m:sSupPr>
            <m:ctrlPr>
              <w:rPr>
                <w:rFonts w:ascii="Cambria Math" w:hAnsi="Cambria Math"/>
                <w:b/>
                <w:bCs/>
                <w:i/>
                <w:iCs/>
                <w:lang w:val="en-US"/>
              </w:rPr>
            </m:ctrlPr>
          </m:sSupPr>
          <m:e>
            <m:r>
              <m:rPr>
                <m:sty m:val="bi"/>
              </m:rPr>
              <w:rPr>
                <w:rFonts w:ascii="Cambria Math" w:hAnsi="Cambria Math"/>
              </w:rPr>
              <m:t>i</m:t>
            </m:r>
          </m:e>
          <m:sup>
            <m:r>
              <m:rPr>
                <m:sty m:val="bi"/>
              </m:rPr>
              <w:rPr>
                <w:rFonts w:ascii="Cambria Math" w:hAnsi="Cambria Math"/>
              </w:rPr>
              <m:t>th</m:t>
            </m:r>
          </m:sup>
        </m:sSup>
      </m:oMath>
      <w:r>
        <w:rPr>
          <w:b/>
          <w:bCs/>
        </w:rPr>
        <w:t xml:space="preserve"> subframe, given by:</w:t>
      </w:r>
    </w:p>
    <w:p w14:paraId="59ABE3BE" w14:textId="77777777" w:rsidR="00B50004" w:rsidRDefault="00000000">
      <w:pPr>
        <w:spacing w:after="0"/>
        <w:rPr>
          <w:b/>
          <w:lang w:eastAsia="zh-CN"/>
        </w:rPr>
      </w:pPr>
      <m:oMathPara>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hAnsi="Cambria Math"/>
            </w:rPr>
            <m:t>=</m:t>
          </m:r>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e>
          </m:d>
          <m:r>
            <m:rPr>
              <m:sty m:val="bi"/>
            </m:rPr>
            <w:rPr>
              <w:rFonts w:ascii="Cambria Math" w:hAnsi="Cambria Math"/>
              <w:lang w:eastAsia="zh-CN"/>
            </w:rPr>
            <m:t xml:space="preserve"> mod #CBs</m:t>
          </m:r>
        </m:oMath>
      </m:oMathPara>
    </w:p>
    <w:p w14:paraId="324CD94D" w14:textId="77777777" w:rsidR="00B50004" w:rsidRDefault="00B50004">
      <w:pPr>
        <w:rPr>
          <w:lang w:val="en-US" w:eastAsia="en-GB"/>
        </w:rPr>
      </w:pPr>
    </w:p>
    <w:p w14:paraId="49391A51" w14:textId="77777777" w:rsidR="00B50004" w:rsidRDefault="00B50004">
      <w:pPr>
        <w:spacing w:after="0"/>
        <w:rPr>
          <w:b/>
        </w:rPr>
      </w:pPr>
      <w:bookmarkStart w:id="4" w:name="_Hlk198290628"/>
    </w:p>
    <w:tbl>
      <w:tblPr>
        <w:tblStyle w:val="4-11"/>
        <w:tblW w:w="0" w:type="auto"/>
        <w:tblLook w:val="04A0" w:firstRow="1" w:lastRow="0" w:firstColumn="1" w:lastColumn="0" w:noHBand="0" w:noVBand="1"/>
      </w:tblPr>
      <w:tblGrid>
        <w:gridCol w:w="1795"/>
        <w:gridCol w:w="7834"/>
      </w:tblGrid>
      <w:tr w:rsidR="00B50004" w14:paraId="4DCA5523"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4"/>
          <w:p w14:paraId="2EB369DF" w14:textId="77777777" w:rsidR="00B50004" w:rsidRDefault="00000000">
            <w:pPr>
              <w:rPr>
                <w:color w:val="FFFFFF"/>
                <w:lang w:eastAsia="zh-CN"/>
              </w:rPr>
            </w:pPr>
            <w:r>
              <w:rPr>
                <w:color w:val="FFFFFF"/>
                <w:lang w:eastAsia="zh-CN"/>
              </w:rPr>
              <w:t>Company</w:t>
            </w:r>
          </w:p>
        </w:tc>
        <w:tc>
          <w:tcPr>
            <w:tcW w:w="7834" w:type="dxa"/>
          </w:tcPr>
          <w:p w14:paraId="33F15EB0"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0A9D53C1"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6630F954" w14:textId="77777777" w:rsidR="00B50004" w:rsidRDefault="00B50004">
            <w:pPr>
              <w:rPr>
                <w:b w:val="0"/>
                <w:bCs w:val="0"/>
                <w:lang w:eastAsia="zh-CN"/>
              </w:rPr>
            </w:pPr>
          </w:p>
          <w:p w14:paraId="7FD9EEA4" w14:textId="77777777" w:rsidR="00B50004" w:rsidRDefault="00B50004">
            <w:pPr>
              <w:rPr>
                <w:b w:val="0"/>
                <w:bCs w:val="0"/>
                <w:lang w:eastAsia="zh-CN"/>
              </w:rPr>
            </w:pPr>
          </w:p>
          <w:p w14:paraId="66A515B1" w14:textId="77777777" w:rsidR="00B50004" w:rsidRDefault="00B50004">
            <w:pPr>
              <w:rPr>
                <w:b w:val="0"/>
                <w:bCs w:val="0"/>
                <w:lang w:eastAsia="zh-CN"/>
              </w:rPr>
            </w:pPr>
          </w:p>
          <w:p w14:paraId="663E1AEA" w14:textId="77777777" w:rsidR="00B50004" w:rsidRDefault="00B50004">
            <w:pPr>
              <w:rPr>
                <w:b w:val="0"/>
                <w:bCs w:val="0"/>
                <w:lang w:eastAsia="zh-CN"/>
              </w:rPr>
            </w:pPr>
          </w:p>
          <w:p w14:paraId="779B6742" w14:textId="77777777" w:rsidR="00B50004" w:rsidRDefault="00B50004">
            <w:pPr>
              <w:rPr>
                <w:b w:val="0"/>
                <w:bCs w:val="0"/>
                <w:lang w:eastAsia="zh-CN"/>
              </w:rPr>
            </w:pPr>
          </w:p>
          <w:p w14:paraId="1FD55088" w14:textId="77777777" w:rsidR="00B50004" w:rsidRDefault="00000000">
            <w:pPr>
              <w:jc w:val="center"/>
              <w:rPr>
                <w:b w:val="0"/>
                <w:bCs w:val="0"/>
                <w:lang w:eastAsia="zh-CN"/>
              </w:rPr>
            </w:pPr>
            <w:r>
              <w:rPr>
                <w:lang w:eastAsia="zh-CN"/>
              </w:rPr>
              <w:t>Samsung</w:t>
            </w:r>
          </w:p>
        </w:tc>
        <w:tc>
          <w:tcPr>
            <w:tcW w:w="7834" w:type="dxa"/>
          </w:tcPr>
          <w:p w14:paraId="557F2721" w14:textId="77777777" w:rsidR="00B50004" w:rsidRDefault="00000000">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bookmarkStart w:id="5" w:name="_Hlk198663289"/>
            <w:r>
              <w:rPr>
                <w:b/>
                <w:bCs/>
                <w:color w:val="000000"/>
                <w:lang w:eastAsia="zh-CN"/>
              </w:rPr>
              <w:t xml:space="preserve">Consider an RRC parameter </w:t>
            </w:r>
            <w:proofErr w:type="spellStart"/>
            <w:r>
              <w:rPr>
                <w:b/>
                <w:bCs/>
                <w:i/>
                <w:iCs/>
                <w:color w:val="000000"/>
                <w:lang w:eastAsia="zh-CN"/>
              </w:rPr>
              <w:t>bdcstLinearShift</w:t>
            </w:r>
            <w:proofErr w:type="spellEnd"/>
            <w:r>
              <w:rPr>
                <w:b/>
                <w:bCs/>
                <w:color w:val="000000"/>
                <w:lang w:eastAsia="zh-CN"/>
              </w:rPr>
              <w:t>.</w:t>
            </w:r>
          </w:p>
          <w:p w14:paraId="0A0CFFE6" w14:textId="77777777" w:rsidR="00B50004" w:rsidRDefault="00000000">
            <w:pPr>
              <w:spacing w:line="240" w:lineRule="auto"/>
              <w:cnfStyle w:val="000000000000" w:firstRow="0" w:lastRow="0" w:firstColumn="0" w:lastColumn="0" w:oddVBand="0" w:evenVBand="0" w:oddHBand="0" w:evenHBand="0" w:firstRowFirstColumn="0" w:firstRowLastColumn="0" w:lastRowFirstColumn="0" w:lastRowLastColumn="0"/>
              <w:rPr>
                <w:b/>
              </w:rPr>
            </w:pPr>
            <w:r>
              <w:rPr>
                <w:b/>
              </w:rPr>
              <w:t xml:space="preserve">Cyclically shift the 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rPr>
              <w:t xml:space="preserve"> in Section 6.3.1 of TS 36.211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Pr>
                <w:b/>
              </w:rPr>
              <w:t xml:space="preserve"> subframe of the time-interleaved TB by </w:t>
            </w:r>
            <m:oMath>
              <m:d>
                <m:dPr>
                  <m:ctrlPr>
                    <w:rPr>
                      <w:rFonts w:ascii="Cambria Math" w:hAnsi="Cambria Math"/>
                      <w:b/>
                      <w:i/>
                    </w:rPr>
                  </m:ctrlPr>
                </m:dPr>
                <m:e>
                  <m:r>
                    <m:rPr>
                      <m:sty m:val="bi"/>
                    </m:rPr>
                    <w:rPr>
                      <w:rFonts w:ascii="Cambria Math" w:hAnsi="Cambria Math"/>
                    </w:rPr>
                    <m:t>a×</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sc</m:t>
                              </m:r>
                            </m:sub>
                          </m:sSub>
                        </m:num>
                        <m:den>
                          <m:r>
                            <m:rPr>
                              <m:sty m:val="bi"/>
                            </m:rPr>
                            <w:rPr>
                              <w:rFonts w:ascii="Cambria Math" w:hAnsi="Cambria Math"/>
                            </w:rPr>
                            <m:t>N</m:t>
                          </m:r>
                        </m:den>
                      </m:f>
                    </m:e>
                  </m:d>
                </m:e>
              </m:d>
            </m:oMath>
            <w:r>
              <w:rPr>
                <w:b/>
              </w:rPr>
              <w:t xml:space="preserve"> bits, where</w:t>
            </w:r>
          </w:p>
          <w:p w14:paraId="2FC1C50A" w14:textId="77777777" w:rsidR="00B50004" w:rsidRDefault="00000000">
            <w:pPr>
              <w:numPr>
                <w:ilvl w:val="0"/>
                <w:numId w:val="10"/>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w:r>
              <w:rPr>
                <w:rFonts w:eastAsia="SimSun"/>
                <w:b/>
                <w:lang w:eastAsia="ko-KR"/>
              </w:rPr>
              <w:t xml:space="preserve"> </w:t>
            </w:r>
            <m:oMath>
              <m:r>
                <m:rPr>
                  <m:sty m:val="bi"/>
                </m:rPr>
                <w:rPr>
                  <w:rFonts w:ascii="Cambria Math" w:eastAsia="SimSun" w:hAnsi="Cambria Math"/>
                  <w:lang w:eastAsia="ko-KR"/>
                </w:rPr>
                <m:t>a∈{0,1,…,N-1}</m:t>
              </m:r>
            </m:oMath>
            <w:r>
              <w:rPr>
                <w:rFonts w:eastAsia="SimSun"/>
                <w:b/>
                <w:lang w:eastAsia="ko-KR"/>
              </w:rPr>
              <w:t xml:space="preserve">, </w:t>
            </w:r>
          </w:p>
          <w:p w14:paraId="37B0EA19" w14:textId="77777777" w:rsidR="00B50004" w:rsidRDefault="00000000">
            <w:pPr>
              <w:numPr>
                <w:ilvl w:val="0"/>
                <w:numId w:val="10"/>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m:oMath>
              <m:r>
                <m:rPr>
                  <m:sty m:val="bi"/>
                </m:rPr>
                <w:rPr>
                  <w:rFonts w:ascii="Cambria Math" w:eastAsia="SimSun" w:hAnsi="Cambria Math"/>
                  <w:lang w:eastAsia="ko-KR"/>
                </w:rPr>
                <m:t>N</m:t>
              </m:r>
            </m:oMath>
            <w:r>
              <w:rPr>
                <w:rFonts w:eastAsia="SimSun"/>
                <w:b/>
                <w:lang w:eastAsia="ko-KR"/>
              </w:rPr>
              <w:t xml:space="preserve"> denotes the number of subframes to which the time-interleaved TB is mapped </w:t>
            </w:r>
          </w:p>
          <w:p w14:paraId="19119647" w14:textId="77777777" w:rsidR="00B50004" w:rsidRDefault="00000000">
            <w:pPr>
              <w:numPr>
                <w:ilvl w:val="0"/>
                <w:numId w:val="10"/>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sc</m:t>
                  </m:r>
                </m:sub>
              </m:sSub>
            </m:oMath>
            <w:r>
              <w:rPr>
                <w:rFonts w:eastAsia="SimSun"/>
                <w:b/>
              </w:rPr>
              <w:t xml:space="preserve"> is the number of subcarriers available for PMCH</w:t>
            </w:r>
          </w:p>
          <w:p w14:paraId="52BEE96C" w14:textId="77777777" w:rsidR="00B50004" w:rsidRDefault="00000000">
            <w:pPr>
              <w:numPr>
                <w:ilvl w:val="0"/>
                <w:numId w:val="10"/>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m:oMath>
              <m:sSub>
                <m:sSubPr>
                  <m:ctrlPr>
                    <w:rPr>
                      <w:rFonts w:ascii="Cambria Math" w:eastAsia="SimSun" w:hAnsi="Cambria Math"/>
                      <w:b/>
                      <w:i/>
                      <w:lang w:eastAsia="ko-KR"/>
                    </w:rPr>
                  </m:ctrlPr>
                </m:sSubPr>
                <m:e>
                  <m:r>
                    <m:rPr>
                      <m:sty m:val="bi"/>
                    </m:rPr>
                    <w:rPr>
                      <w:rFonts w:ascii="Cambria Math" w:eastAsia="SimSun" w:hAnsi="Cambria Math"/>
                      <w:lang w:eastAsia="ko-KR"/>
                    </w:rPr>
                    <m:t>Q</m:t>
                  </m:r>
                </m:e>
                <m:sub>
                  <m:r>
                    <m:rPr>
                      <m:sty m:val="bi"/>
                    </m:rPr>
                    <w:rPr>
                      <w:rFonts w:ascii="Cambria Math" w:eastAsia="SimSun" w:hAnsi="Cambria Math"/>
                      <w:lang w:eastAsia="ko-KR"/>
                    </w:rPr>
                    <m:t>m</m:t>
                  </m:r>
                </m:sub>
              </m:sSub>
            </m:oMath>
            <w:r>
              <w:rPr>
                <w:rFonts w:eastAsia="SimSun"/>
                <w:b/>
                <w:lang w:eastAsia="ko-KR"/>
              </w:rPr>
              <w:t xml:space="preserve"> is two for QPSK, four for 16QAM, etc</w:t>
            </w:r>
          </w:p>
          <w:p w14:paraId="010DC6F4" w14:textId="77777777" w:rsidR="00B50004" w:rsidRDefault="00B50004">
            <w:p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w:p>
          <w:p w14:paraId="089635A4" w14:textId="77777777" w:rsidR="00B50004" w:rsidRDefault="00000000">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r>
              <w:rPr>
                <w:rFonts w:eastAsia="SimSun"/>
                <w:b/>
                <w:lang w:eastAsia="ko-KR"/>
              </w:rPr>
              <w:t xml:space="preserve">The value of  </w:t>
            </w:r>
            <m:oMath>
              <m:r>
                <m:rPr>
                  <m:sty m:val="bi"/>
                </m:rPr>
                <w:rPr>
                  <w:rFonts w:ascii="Cambria Math" w:eastAsia="SimSun" w:hAnsi="Cambria Math"/>
                  <w:lang w:eastAsia="ko-KR"/>
                </w:rPr>
                <m:t>a=i</m:t>
              </m:r>
            </m:oMath>
            <w:r>
              <w:rPr>
                <w:rFonts w:eastAsia="SimSun"/>
                <w:b/>
                <w:lang w:eastAsia="ko-KR"/>
              </w:rPr>
              <w:t xml:space="preserve"> if </w:t>
            </w:r>
            <w:proofErr w:type="spellStart"/>
            <w:r>
              <w:rPr>
                <w:b/>
                <w:bCs/>
                <w:i/>
                <w:iCs/>
                <w:color w:val="000000"/>
                <w:lang w:eastAsia="zh-CN"/>
              </w:rPr>
              <w:t>bdcstLinearShift</w:t>
            </w:r>
            <w:proofErr w:type="spellEnd"/>
            <w:r>
              <w:rPr>
                <w:b/>
                <w:bCs/>
                <w:color w:val="000000"/>
                <w:lang w:eastAsia="zh-CN"/>
              </w:rPr>
              <w:t xml:space="preserve"> . If it is not Set</w:t>
            </w:r>
          </w:p>
          <w:p w14:paraId="0594947F" w14:textId="77777777" w:rsidR="00B50004" w:rsidRDefault="00B50004">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p>
          <w:p w14:paraId="301188CB" w14:textId="77777777" w:rsidR="00B50004" w:rsidRDefault="00000000">
            <w:pPr>
              <w:pStyle w:val="EQ"/>
              <w:jc w:val="both"/>
              <w:cnfStyle w:val="000000000000" w:firstRow="0" w:lastRow="0" w:firstColumn="0" w:lastColumn="0" w:oddVBand="0" w:evenVBand="0" w:oddHBand="0" w:evenHBand="0" w:firstRowFirstColumn="0" w:firstRowLastColumn="0" w:lastRowFirstColumn="0" w:lastRowLastColumn="0"/>
              <w:rPr>
                <w:rFonts w:eastAsia="Malgun Gothic"/>
              </w:rPr>
            </w:pPr>
            <m:oMathPara>
              <m:oMath>
                <m:sSub>
                  <m:sSubPr>
                    <m:ctrlPr>
                      <w:rPr>
                        <w:rFonts w:ascii="Cambria Math" w:eastAsia="Malgun Gothic" w:hAnsi="Cambria Math"/>
                      </w:rPr>
                    </m:ctrlPr>
                  </m:sSubPr>
                  <m:e>
                    <m:r>
                      <w:rPr>
                        <w:rFonts w:ascii="Cambria Math" w:eastAsia="Malgun Gothic" w:hAnsi="Cambria Math"/>
                      </w:rPr>
                      <m:t>a=f</m:t>
                    </m:r>
                  </m:e>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SF</m:t>
                        </m:r>
                      </m:sub>
                      <m:sup/>
                    </m:sSubSup>
                  </m:e>
                </m:d>
                <m:r>
                  <m:rPr>
                    <m:sty m:val="p"/>
                  </m:rPr>
                  <w:rPr>
                    <w:rFonts w:ascii="Cambria Math" w:eastAsia="Malgun Gothic" w:hAnsi="Cambria Math"/>
                  </w:rPr>
                  <m:t xml:space="preserve">= </m:t>
                </m:r>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begChr m:val="{"/>
                            <m:endChr m:val="}"/>
                            <m:ctrlPr>
                              <w:rPr>
                                <w:rFonts w:ascii="Cambria Math" w:eastAsia="Malgun Gothic" w:hAnsi="Cambria Math"/>
                                <w:i/>
                              </w:rPr>
                            </m:ctrlPr>
                          </m:dPr>
                          <m:e>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8</m:t>
                                </m:r>
                                <m:d>
                                  <m:dPr>
                                    <m:begChr m:val="["/>
                                    <m:endChr m:val="]"/>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r>
                                      <w:rPr>
                                        <w:rFonts w:ascii="Cambria Math" w:eastAsia="Malgun Gothic" w:hAnsi="Cambria Math"/>
                                      </w:rPr>
                                      <m:t>10+</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SF</m:t>
                                        </m:r>
                                      </m:sub>
                                      <m:sup/>
                                    </m:sSubSup>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N </m:t>
                </m:r>
              </m:oMath>
            </m:oMathPara>
          </w:p>
          <w:p w14:paraId="2BB99BDE" w14:textId="77777777" w:rsidR="00B50004" w:rsidRDefault="00000000">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Where frame is  </w:t>
            </w:r>
            <m:oMath>
              <m:sSub>
                <m:sSubPr>
                  <m:ctrlPr>
                    <w:rPr>
                      <w:rFonts w:ascii="Cambria Math" w:hAnsi="Cambria Math"/>
                      <w:b/>
                      <w:bCs/>
                      <w:color w:val="000000"/>
                      <w:lang w:eastAsia="zh-CN"/>
                    </w:rPr>
                  </m:ctrlPr>
                </m:sSubPr>
                <m:e>
                  <m:r>
                    <m:rPr>
                      <m:sty m:val="bi"/>
                    </m:rPr>
                    <w:rPr>
                      <w:rFonts w:ascii="Cambria Math" w:hAnsi="Cambria Math"/>
                      <w:color w:val="000000"/>
                      <w:lang w:eastAsia="zh-CN"/>
                    </w:rPr>
                    <m:t>n</m:t>
                  </m:r>
                </m:e>
                <m:sub>
                  <m:r>
                    <m:rPr>
                      <m:sty m:val="b"/>
                    </m:rPr>
                    <w:rPr>
                      <w:rFonts w:ascii="Cambria Math" w:hAnsi="Cambria Math"/>
                      <w:color w:val="000000"/>
                      <w:lang w:eastAsia="zh-CN"/>
                    </w:rPr>
                    <m:t>f</m:t>
                  </m:r>
                </m:sub>
              </m:sSub>
            </m:oMath>
            <w:r>
              <w:rPr>
                <w:b/>
                <w:bCs/>
                <w:color w:val="000000"/>
                <w:lang w:eastAsia="zh-CN"/>
              </w:rPr>
              <w:t xml:space="preserve"> and subframe is  </w:t>
            </w:r>
            <m:oMath>
              <m:sSubSup>
                <m:sSubSupPr>
                  <m:ctrlPr>
                    <w:rPr>
                      <w:rFonts w:ascii="Cambria Math" w:hAnsi="Cambria Math"/>
                      <w:b/>
                      <w:bCs/>
                      <w:color w:val="000000"/>
                      <w:lang w:eastAsia="zh-CN"/>
                    </w:rPr>
                  </m:ctrlPr>
                </m:sSubSupPr>
                <m:e>
                  <m:r>
                    <m:rPr>
                      <m:sty m:val="bi"/>
                    </m:rPr>
                    <w:rPr>
                      <w:rFonts w:ascii="Cambria Math" w:hAnsi="Cambria Math"/>
                      <w:color w:val="000000"/>
                      <w:lang w:eastAsia="zh-CN"/>
                    </w:rPr>
                    <m:t>n</m:t>
                  </m:r>
                </m:e>
                <m:sub>
                  <m:r>
                    <m:rPr>
                      <m:sty m:val="bi"/>
                    </m:rPr>
                    <w:rPr>
                      <w:rFonts w:ascii="Cambria Math" w:hAnsi="Cambria Math"/>
                      <w:color w:val="000000"/>
                      <w:lang w:eastAsia="zh-CN"/>
                    </w:rPr>
                    <m:t>SF</m:t>
                  </m:r>
                </m:sub>
                <m:sup/>
              </m:sSubSup>
            </m:oMath>
            <w:r>
              <w:rPr>
                <w:b/>
                <w:bCs/>
                <w:color w:val="000000"/>
                <w:lang w:eastAsia="zh-CN"/>
              </w:rPr>
              <w:t xml:space="preserve"> and </w:t>
            </w:r>
            <m:oMath>
              <m:r>
                <m:rPr>
                  <m:sty m:val="bi"/>
                </m:rPr>
                <w:rPr>
                  <w:rFonts w:ascii="Cambria Math" w:hAnsi="Cambria Math"/>
                  <w:color w:val="000000"/>
                  <w:lang w:eastAsia="zh-CN"/>
                </w:rPr>
                <m:t>c</m:t>
              </m:r>
              <m:d>
                <m:dPr>
                  <m:ctrlPr>
                    <w:rPr>
                      <w:rFonts w:ascii="Cambria Math" w:hAnsi="Cambria Math"/>
                      <w:b/>
                      <w:bCs/>
                      <w:color w:val="000000"/>
                      <w:lang w:eastAsia="zh-CN"/>
                    </w:rPr>
                  </m:ctrlPr>
                </m:dPr>
                <m:e>
                  <m:r>
                    <m:rPr>
                      <m:sty m:val="bi"/>
                    </m:rPr>
                    <w:rPr>
                      <w:rFonts w:ascii="Cambria Math" w:hAnsi="Cambria Math"/>
                      <w:color w:val="000000"/>
                      <w:lang w:eastAsia="zh-CN"/>
                    </w:rPr>
                    <m:t>i</m:t>
                  </m:r>
                </m:e>
              </m:d>
            </m:oMath>
            <w:r>
              <w:rPr>
                <w:b/>
                <w:bCs/>
                <w:color w:val="000000"/>
                <w:lang w:eastAsia="zh-CN"/>
              </w:rPr>
              <w:t xml:space="preserve"> is defined by clause 5.2.1 in 38.211 and shall be initialized with </w:t>
            </w:r>
            <m:oMath>
              <m:sSub>
                <m:sSubPr>
                  <m:ctrlPr>
                    <w:rPr>
                      <w:rFonts w:ascii="Cambria Math" w:hAnsi="Cambria Math"/>
                      <w:b/>
                      <w:bCs/>
                      <w:color w:val="000000"/>
                      <w:lang w:eastAsia="zh-CN"/>
                    </w:rPr>
                  </m:ctrlPr>
                </m:sSubPr>
                <m:e>
                  <m:r>
                    <m:rPr>
                      <m:sty m:val="bi"/>
                    </m:rPr>
                    <w:rPr>
                      <w:rFonts w:ascii="Cambria Math" w:hAnsi="Cambria Math"/>
                      <w:color w:val="000000"/>
                      <w:lang w:eastAsia="zh-CN"/>
                    </w:rPr>
                    <m:t>c</m:t>
                  </m:r>
                </m:e>
                <m:sub>
                  <m:r>
                    <m:rPr>
                      <m:nor/>
                    </m:rPr>
                    <w:rPr>
                      <w:b/>
                      <w:bCs/>
                      <w:color w:val="000000"/>
                      <w:lang w:eastAsia="zh-CN"/>
                    </w:rPr>
                    <m:t>init</m:t>
                  </m:r>
                </m:sub>
              </m:sSub>
              <m:r>
                <m:rPr>
                  <m:sty m:val="b"/>
                </m:rPr>
                <w:rPr>
                  <w:rFonts w:ascii="Cambria Math" w:hAnsi="Cambria Math"/>
                  <w:color w:val="000000"/>
                  <w:lang w:eastAsia="zh-CN"/>
                </w:rPr>
                <m:t>=</m:t>
              </m:r>
              <m:sSubSup>
                <m:sSubSupPr>
                  <m:ctrlPr>
                    <w:rPr>
                      <w:rFonts w:ascii="Cambria Math" w:hAnsi="Cambria Math"/>
                      <w:b/>
                      <w:bCs/>
                      <w:color w:val="000000"/>
                      <w:lang w:eastAsia="zh-CN"/>
                    </w:rPr>
                  </m:ctrlPr>
                </m:sSubSupPr>
                <m:e>
                  <m:r>
                    <m:rPr>
                      <m:sty m:val="bi"/>
                    </m:rPr>
                    <w:rPr>
                      <w:rFonts w:ascii="Cambria Math" w:hAnsi="Cambria Math"/>
                      <w:color w:val="000000"/>
                      <w:lang w:eastAsia="zh-CN"/>
                    </w:rPr>
                    <m:t>n</m:t>
                  </m:r>
                </m:e>
                <m:sub>
                  <m:r>
                    <m:rPr>
                      <m:nor/>
                    </m:rPr>
                    <w:rPr>
                      <w:b/>
                      <w:bCs/>
                      <w:color w:val="000000"/>
                      <w:lang w:eastAsia="zh-CN"/>
                    </w:rPr>
                    <m:t>ID</m:t>
                  </m:r>
                </m:sub>
                <m:sup>
                  <m:r>
                    <m:rPr>
                      <m:sty m:val="bi"/>
                    </m:rPr>
                    <w:rPr>
                      <w:rFonts w:ascii="Cambria Math" w:hAnsi="Cambria Math"/>
                      <w:color w:val="000000"/>
                      <w:lang w:eastAsia="zh-CN"/>
                    </w:rPr>
                    <m:t>MBSFN</m:t>
                  </m:r>
                </m:sup>
              </m:sSubSup>
            </m:oMath>
            <w:r>
              <w:rPr>
                <w:b/>
                <w:bCs/>
                <w:color w:val="000000"/>
                <w:lang w:eastAsia="zh-CN"/>
              </w:rPr>
              <w:t xml:space="preserve"> .</w:t>
            </w:r>
            <w:bookmarkEnd w:id="5"/>
          </w:p>
        </w:tc>
      </w:tr>
      <w:tr w:rsidR="00B50004" w14:paraId="75EB695A"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50A2C281" w14:textId="77777777" w:rsidR="00B50004" w:rsidRDefault="00000000">
            <w:pPr>
              <w:jc w:val="center"/>
              <w:rPr>
                <w:b w:val="0"/>
                <w:bCs w:val="0"/>
                <w:lang w:val="en-US" w:eastAsia="zh-CN"/>
              </w:rPr>
            </w:pPr>
            <w:r>
              <w:rPr>
                <w:rFonts w:hint="eastAsia"/>
                <w:lang w:val="en-US" w:eastAsia="zh-CN"/>
              </w:rPr>
              <w:t>ZTE</w:t>
            </w:r>
          </w:p>
        </w:tc>
        <w:tc>
          <w:tcPr>
            <w:tcW w:w="7834" w:type="dxa"/>
          </w:tcPr>
          <w:p w14:paraId="0F0CB794" w14:textId="77777777" w:rsidR="00B50004" w:rsidRDefault="00000000">
            <w:pPr>
              <w:jc w:val="both"/>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rFonts w:hint="eastAsia"/>
                <w:b/>
                <w:bCs/>
                <w:color w:val="000000"/>
                <w:lang w:val="en-US" w:eastAsia="zh-CN"/>
              </w:rPr>
              <w:t>Since companies</w:t>
            </w:r>
            <w:r>
              <w:rPr>
                <w:b/>
                <w:bCs/>
                <w:color w:val="000000"/>
                <w:lang w:val="en-US" w:eastAsia="zh-CN"/>
              </w:rPr>
              <w:t>’</w:t>
            </w:r>
            <w:r>
              <w:rPr>
                <w:rFonts w:hint="eastAsia"/>
                <w:b/>
                <w:bCs/>
                <w:color w:val="000000"/>
                <w:lang w:val="en-US" w:eastAsia="zh-CN"/>
              </w:rPr>
              <w:t xml:space="preserve"> opinions are too divided on this issue, we suggest prioritizing other easier proposals.</w:t>
            </w:r>
          </w:p>
        </w:tc>
      </w:tr>
    </w:tbl>
    <w:p w14:paraId="63359190" w14:textId="77777777" w:rsidR="00B50004" w:rsidRDefault="00B50004">
      <w:pPr>
        <w:ind w:left="1134" w:hanging="1134"/>
        <w:jc w:val="both"/>
        <w:rPr>
          <w:rFonts w:eastAsiaTheme="minorEastAsia"/>
          <w:b/>
          <w:color w:val="000000" w:themeColor="text1"/>
        </w:rPr>
      </w:pPr>
    </w:p>
    <w:p w14:paraId="191E227F" w14:textId="77777777" w:rsidR="00B50004" w:rsidRDefault="00000000">
      <w:pPr>
        <w:pStyle w:val="Heading3"/>
        <w:spacing w:before="120" w:after="180" w:line="240" w:lineRule="auto"/>
        <w:ind w:left="1134" w:hanging="1134"/>
        <w:rPr>
          <w:rFonts w:eastAsia="Times New Roman"/>
          <w:color w:val="0000FF"/>
          <w:sz w:val="28"/>
          <w:lang w:eastAsia="en-GB"/>
        </w:rPr>
      </w:pPr>
      <w:r>
        <w:rPr>
          <w:rFonts w:ascii="Arial" w:eastAsia="Times New Roman" w:hAnsi="Arial" w:cs="Times New Roman"/>
          <w:color w:val="0000FF"/>
          <w:sz w:val="28"/>
          <w:szCs w:val="20"/>
          <w:lang w:eastAsia="en-GB"/>
        </w:rPr>
        <w:lastRenderedPageBreak/>
        <w:t xml:space="preserve">3.2 </w:t>
      </w:r>
      <w:proofErr w:type="spellStart"/>
      <w:r>
        <w:rPr>
          <w:rFonts w:ascii="Arial" w:eastAsia="Times New Roman" w:hAnsi="Arial" w:cs="Times New Roman"/>
          <w:color w:val="0000FF"/>
          <w:sz w:val="28"/>
          <w:szCs w:val="20"/>
          <w:lang w:eastAsia="en-GB"/>
        </w:rPr>
        <w:t>Downselection</w:t>
      </w:r>
      <w:proofErr w:type="spellEnd"/>
      <w:r>
        <w:rPr>
          <w:rFonts w:ascii="Arial" w:eastAsia="Times New Roman" w:hAnsi="Arial" w:cs="Times New Roman"/>
          <w:color w:val="0000FF"/>
          <w:sz w:val="28"/>
          <w:szCs w:val="20"/>
          <w:lang w:eastAsia="en-GB"/>
        </w:rPr>
        <w:t xml:space="preserve"> of periodicities and utilization of residual space</w:t>
      </w:r>
    </w:p>
    <w:p w14:paraId="341E2C2B" w14:textId="77777777" w:rsidR="00B50004" w:rsidRDefault="00000000">
      <w:pPr>
        <w:rPr>
          <w:b/>
          <w:bCs/>
          <w:highlight w:val="green"/>
          <w:lang w:eastAsia="en-GB"/>
        </w:rPr>
      </w:pPr>
      <w:r>
        <w:rPr>
          <w:b/>
          <w:highlight w:val="green"/>
        </w:rPr>
        <w:t xml:space="preserve">Agreement </w:t>
      </w:r>
      <w:r>
        <w:rPr>
          <w:b/>
          <w:highlight w:val="yellow"/>
        </w:rPr>
        <w:t>(with open issues)</w:t>
      </w:r>
    </w:p>
    <w:p w14:paraId="049132C9" w14:textId="77777777" w:rsidR="00B50004" w:rsidRDefault="00000000">
      <w:pPr>
        <w:rPr>
          <w:b/>
          <w:lang w:eastAsia="en-GB"/>
        </w:rPr>
      </w:pPr>
      <w:r>
        <w:rPr>
          <w:b/>
          <w:lang w:eastAsia="en-GB"/>
        </w:rPr>
        <w:t xml:space="preserve">Time interleaving parameters are indicated per PMCH configuration, e.g., via a configuration of </w:t>
      </w:r>
      <m:oMath>
        <m:r>
          <m:rPr>
            <m:sty m:val="bi"/>
          </m:rPr>
          <w:rPr>
            <w:rFonts w:ascii="Cambria Math" w:hAnsi="Cambria Math"/>
            <w:lang w:eastAsia="en-GB"/>
          </w:rPr>
          <m:t>M,N</m:t>
        </m:r>
      </m:oMath>
      <w:r>
        <w:rPr>
          <w:b/>
          <w:lang w:eastAsia="en-GB"/>
        </w:rPr>
        <w:t xml:space="preserve"> in pmch-Config. Specify the following set of new MSI periodicities: {rf7, rf14, rf53, rf56, rf112, rf424}.</w:t>
      </w:r>
    </w:p>
    <w:p w14:paraId="5155EF3B" w14:textId="77777777" w:rsidR="00B50004" w:rsidRDefault="00000000">
      <w:pPr>
        <w:numPr>
          <w:ilvl w:val="0"/>
          <w:numId w:val="12"/>
        </w:numPr>
        <w:rPr>
          <w:b/>
          <w:lang w:eastAsia="en-GB"/>
        </w:rPr>
      </w:pPr>
      <w:r>
        <w:rPr>
          <w:b/>
          <w:lang w:eastAsia="en-GB"/>
        </w:rPr>
        <w:t>Additionally down-select among {rf27 or rf28}, {rf106 or rf108}, {rf211 or rf212}.</w:t>
      </w:r>
    </w:p>
    <w:p w14:paraId="68C79CB2" w14:textId="77777777" w:rsidR="00B50004" w:rsidRDefault="00000000">
      <w:pPr>
        <w:numPr>
          <w:ilvl w:val="0"/>
          <w:numId w:val="12"/>
        </w:numPr>
        <w:rPr>
          <w:b/>
          <w:lang w:eastAsia="en-GB"/>
        </w:rPr>
      </w:pPr>
      <w:r>
        <w:rPr>
          <w:b/>
          <w:lang w:eastAsia="en-GB"/>
        </w:rPr>
        <w:t xml:space="preserve">FFS actions on the residual mismatch after applying the new MSI periodicities in conjunction with the configuration of </w:t>
      </w:r>
      <m:oMath>
        <m:r>
          <m:rPr>
            <m:sty m:val="bi"/>
          </m:rPr>
          <w:rPr>
            <w:rFonts w:ascii="Cambria Math" w:hAnsi="Cambria Math"/>
            <w:lang w:eastAsia="en-GB"/>
          </w:rPr>
          <m:t>M,N</m:t>
        </m:r>
      </m:oMath>
    </w:p>
    <w:p w14:paraId="4CD358F1" w14:textId="77777777" w:rsidR="00B50004" w:rsidRDefault="00000000">
      <w:pPr>
        <w:numPr>
          <w:ilvl w:val="1"/>
          <w:numId w:val="12"/>
        </w:numPr>
        <w:rPr>
          <w:b/>
          <w:lang w:eastAsia="en-GB"/>
        </w:rPr>
      </w:pPr>
      <w:r>
        <w:rPr>
          <w:b/>
          <w:lang w:eastAsia="en-GB"/>
        </w:rPr>
        <w:t xml:space="preserve">Option 1: </w:t>
      </w:r>
      <w:r>
        <w:rPr>
          <w:b/>
          <w:lang w:val="en-US" w:eastAsia="en-GB"/>
        </w:rPr>
        <w:t xml:space="preserve">Fill the residual space with a service with different TFI configuration </w:t>
      </w:r>
      <m:oMath>
        <m:r>
          <m:rPr>
            <m:sty m:val="bi"/>
          </m:rPr>
          <w:rPr>
            <w:rFonts w:ascii="Cambria Math" w:hAnsi="Cambria Math"/>
            <w:lang w:val="en-US" w:eastAsia="en-GB"/>
          </w:rPr>
          <m:t>(M,N)</m:t>
        </m:r>
      </m:oMath>
      <w:r>
        <w:rPr>
          <w:b/>
          <w:lang w:val="en-US" w:eastAsia="en-GB"/>
        </w:rPr>
        <w:t>, e.g., via an additional (addressing the residual space) configuration via pmch-Config</w:t>
      </w:r>
    </w:p>
    <w:tbl>
      <w:tblPr>
        <w:tblStyle w:val="4-11"/>
        <w:tblW w:w="0" w:type="auto"/>
        <w:tblLook w:val="04A0" w:firstRow="1" w:lastRow="0" w:firstColumn="1" w:lastColumn="0" w:noHBand="0" w:noVBand="1"/>
      </w:tblPr>
      <w:tblGrid>
        <w:gridCol w:w="1795"/>
        <w:gridCol w:w="7834"/>
      </w:tblGrid>
      <w:tr w:rsidR="00B50004" w14:paraId="1E01B824"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307EE30" w14:textId="77777777" w:rsidR="00B50004" w:rsidRDefault="00000000">
            <w:pPr>
              <w:rPr>
                <w:color w:val="FFFFFF"/>
                <w:lang w:eastAsia="zh-CN"/>
              </w:rPr>
            </w:pPr>
            <w:r>
              <w:rPr>
                <w:color w:val="FFFFFF"/>
                <w:lang w:eastAsia="zh-CN"/>
              </w:rPr>
              <w:t>Company</w:t>
            </w:r>
          </w:p>
        </w:tc>
        <w:tc>
          <w:tcPr>
            <w:tcW w:w="7834" w:type="dxa"/>
          </w:tcPr>
          <w:p w14:paraId="4249A312"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27C2A68B"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4302054F" w14:textId="77777777" w:rsidR="00B50004" w:rsidRDefault="00000000">
            <w:pPr>
              <w:rPr>
                <w:b w:val="0"/>
                <w:bCs w:val="0"/>
                <w:lang w:eastAsia="zh-CN"/>
              </w:rPr>
            </w:pPr>
            <w:r>
              <w:rPr>
                <w:lang w:eastAsia="zh-CN"/>
              </w:rPr>
              <w:t>Samsung</w:t>
            </w:r>
          </w:p>
        </w:tc>
        <w:tc>
          <w:tcPr>
            <w:tcW w:w="7834" w:type="dxa"/>
          </w:tcPr>
          <w:p w14:paraId="3F92856F"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Prefer to include all the value set. </w:t>
            </w:r>
          </w:p>
          <w:p w14:paraId="7315D614"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If we really need to </w:t>
            </w:r>
            <w:proofErr w:type="spellStart"/>
            <w:r>
              <w:rPr>
                <w:b/>
                <w:bCs/>
                <w:color w:val="000000"/>
                <w:lang w:eastAsia="zh-CN"/>
              </w:rPr>
              <w:t>downselect</w:t>
            </w:r>
            <w:proofErr w:type="spellEnd"/>
            <w:r>
              <w:rPr>
                <w:b/>
                <w:bCs/>
                <w:color w:val="000000"/>
                <w:lang w:eastAsia="zh-CN"/>
              </w:rPr>
              <w:t xml:space="preserve">, we also need to consider the need for alignment of MCCH repetitions (which is MBMS transmission) along with the PMCH scheduling periods. In legacy, PMCH scheduling and MCCH repetitions are always ensure aligned or special placement for PMCH at the beginning of CSA (MBSFN area transmission timings). Given this a multiple of 40 </w:t>
            </w:r>
            <w:proofErr w:type="spellStart"/>
            <w:r>
              <w:rPr>
                <w:b/>
                <w:bCs/>
                <w:color w:val="000000"/>
                <w:lang w:eastAsia="zh-CN"/>
              </w:rPr>
              <w:t>ms</w:t>
            </w:r>
            <w:proofErr w:type="spellEnd"/>
            <w:r>
              <w:rPr>
                <w:b/>
                <w:bCs/>
                <w:color w:val="000000"/>
                <w:lang w:eastAsia="zh-CN"/>
              </w:rPr>
              <w:t xml:space="preserve"> seems more reasonable while selecting at least among very nearby values</w:t>
            </w:r>
          </w:p>
        </w:tc>
      </w:tr>
      <w:tr w:rsidR="00B50004" w14:paraId="329726F5"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717BDDE9" w14:textId="77777777" w:rsidR="00B50004" w:rsidRDefault="00000000">
            <w:pPr>
              <w:rPr>
                <w:b w:val="0"/>
                <w:bCs w:val="0"/>
                <w:lang w:eastAsia="zh-CN"/>
              </w:rPr>
            </w:pPr>
            <w:r>
              <w:rPr>
                <w:rFonts w:hint="eastAsia"/>
                <w:b w:val="0"/>
                <w:bCs w:val="0"/>
                <w:lang w:val="en-US" w:eastAsia="zh-CN"/>
              </w:rPr>
              <w:t>ZTE</w:t>
            </w:r>
          </w:p>
        </w:tc>
        <w:tc>
          <w:tcPr>
            <w:tcW w:w="7834" w:type="dxa"/>
          </w:tcPr>
          <w:p w14:paraId="37FD356C"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rFonts w:hint="eastAsia"/>
                <w:b/>
                <w:bCs/>
                <w:color w:val="000000"/>
                <w:lang w:val="en-US" w:eastAsia="zh-CN"/>
              </w:rPr>
              <w:t>As for the value of new periodicities, multiple of 40ms seems more reasonable considering the CSA repetitions.</w:t>
            </w:r>
          </w:p>
          <w:p w14:paraId="07F73ACB"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rFonts w:hint="eastAsia"/>
                <w:b/>
                <w:bCs/>
                <w:color w:val="000000"/>
                <w:lang w:val="en-US" w:eastAsia="zh-CN"/>
              </w:rPr>
              <w:t>We support to take Option 1 as the solution to deal with the residual space.</w:t>
            </w:r>
          </w:p>
        </w:tc>
      </w:tr>
    </w:tbl>
    <w:p w14:paraId="6BBE5B18" w14:textId="77777777" w:rsidR="00B50004" w:rsidRDefault="00B50004">
      <w:pPr>
        <w:rPr>
          <w:lang w:eastAsia="zh-CN"/>
        </w:rPr>
      </w:pPr>
    </w:p>
    <w:p w14:paraId="00B99C9C" w14:textId="77777777" w:rsidR="00B50004" w:rsidRDefault="00000000">
      <w:pPr>
        <w:pStyle w:val="Heading3"/>
        <w:spacing w:before="120" w:after="180" w:line="240" w:lineRule="auto"/>
        <w:ind w:left="1134" w:hanging="1134"/>
        <w:rPr>
          <w:rFonts w:eastAsia="Times New Roman"/>
          <w:color w:val="0000FF"/>
          <w:sz w:val="28"/>
          <w:lang w:eastAsia="en-GB"/>
        </w:rPr>
      </w:pPr>
      <w:r>
        <w:rPr>
          <w:rFonts w:ascii="Arial" w:eastAsia="Times New Roman" w:hAnsi="Arial" w:cs="Times New Roman"/>
          <w:color w:val="0000FF"/>
          <w:sz w:val="28"/>
          <w:szCs w:val="20"/>
          <w:lang w:eastAsia="en-GB"/>
        </w:rPr>
        <w:t>3.3 Soft buffer size</w:t>
      </w:r>
    </w:p>
    <w:p w14:paraId="6BB9CDEF" w14:textId="77777777" w:rsidR="00B50004" w:rsidRDefault="00000000">
      <w:pPr>
        <w:rPr>
          <w:b/>
          <w:bCs/>
          <w:highlight w:val="green"/>
          <w:lang w:eastAsia="en-GB"/>
        </w:rPr>
      </w:pPr>
      <w:r>
        <w:rPr>
          <w:b/>
          <w:bCs/>
          <w:highlight w:val="green"/>
          <w:lang w:eastAsia="en-GB"/>
        </w:rPr>
        <w:t xml:space="preserve">Agreement </w:t>
      </w:r>
      <w:r>
        <w:rPr>
          <w:b/>
          <w:bCs/>
          <w:highlight w:val="yellow"/>
          <w:lang w:eastAsia="en-GB"/>
        </w:rPr>
        <w:t>(with open issues)</w:t>
      </w:r>
    </w:p>
    <w:p w14:paraId="521E2BAE" w14:textId="77777777" w:rsidR="00B50004" w:rsidRDefault="00000000">
      <w:pPr>
        <w:rPr>
          <w:b/>
          <w:bCs/>
          <w:i/>
          <w:iCs/>
          <w:lang w:eastAsia="en-GB"/>
        </w:rPr>
      </w:pPr>
      <w:r>
        <w:rPr>
          <w:b/>
          <w:bCs/>
          <w:lang w:eastAsia="en-GB"/>
        </w:rPr>
        <w:t>The soft buffer size for one time-interleaved TB</w:t>
      </w:r>
      <w:r>
        <w:rPr>
          <w:b/>
          <w:bCs/>
          <w:i/>
          <w:iCs/>
          <w:lang w:eastAsia="en-GB"/>
        </w:rPr>
        <w:t xml:space="preserve"> </w:t>
      </w:r>
      <w:r>
        <w:rPr>
          <w:b/>
          <w:bCs/>
          <w:lang w:eastAsia="en-GB"/>
        </w:rPr>
        <w:t>is down-selected from</w:t>
      </w:r>
    </w:p>
    <w:p w14:paraId="6A7EA021" w14:textId="77777777" w:rsidR="00B50004" w:rsidRDefault="00000000">
      <w:pPr>
        <w:numPr>
          <w:ilvl w:val="0"/>
          <w:numId w:val="12"/>
        </w:numPr>
        <w:rPr>
          <w:b/>
          <w:bCs/>
          <w:i/>
          <w:iCs/>
          <w:lang w:val="en-US" w:eastAsia="en-GB"/>
        </w:rPr>
      </w:pPr>
      <w:r>
        <w:rPr>
          <w:b/>
          <w:bCs/>
          <w:lang w:val="en-US" w:eastAsia="en-GB"/>
        </w:rPr>
        <w:t xml:space="preserve">Option 1: </w:t>
      </w:r>
      <w:r>
        <w:rPr>
          <w:b/>
          <w:bCs/>
          <w:i/>
          <w:iCs/>
          <w:lang w:val="en-US" w:eastAsia="en-GB"/>
        </w:rPr>
        <w:t>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IR</m:t>
            </m:r>
          </m:sub>
        </m:sSub>
        <m:r>
          <m:rPr>
            <m:sty m:val="bi"/>
          </m:rPr>
          <w:rPr>
            <w:rFonts w:ascii="Cambria Math" w:hAnsi="Cambria Math"/>
            <w:lang w:val="en-US" w:eastAsia="en-GB"/>
          </w:rPr>
          <m:t>=</m:t>
        </m:r>
        <m:d>
          <m:dPr>
            <m:begChr m:val="⌊"/>
            <m:endChr m:val="⌋"/>
            <m:ctrlPr>
              <w:rPr>
                <w:rFonts w:ascii="Cambria Math" w:hAnsi="Cambria Math"/>
                <w:b/>
                <w:bCs/>
                <w:i/>
                <w:iCs/>
                <w:lang w:val="en-US" w:eastAsia="en-GB"/>
              </w:rPr>
            </m:ctrlPr>
          </m:dPr>
          <m:e>
            <m:f>
              <m:fPr>
                <m:ctrlPr>
                  <w:rPr>
                    <w:rFonts w:ascii="Cambria Math" w:hAnsi="Cambria Math"/>
                    <w:b/>
                    <w:bCs/>
                    <w:i/>
                    <w:iCs/>
                    <w:lang w:val="en-US" w:eastAsia="en-GB"/>
                  </w:rPr>
                </m:ctrlPr>
              </m:fPr>
              <m:num>
                <m:sSub>
                  <m:sSubPr>
                    <m:ctrlPr>
                      <w:rPr>
                        <w:rFonts w:ascii="Cambria Math" w:hAnsi="Cambria Math"/>
                        <w:b/>
                        <w:bCs/>
                        <w:i/>
                        <w:iCs/>
                        <w:lang w:val="en-US" w:eastAsia="en-GB"/>
                      </w:rPr>
                    </m:ctrlPr>
                  </m:sSubPr>
                  <m:e>
                    <m:r>
                      <m:rPr>
                        <m:sty m:val="bi"/>
                      </m:rPr>
                      <w:rPr>
                        <w:rFonts w:ascii="Cambria Math" w:hAnsi="Cambria Math"/>
                        <w:lang w:eastAsia="en-GB"/>
                      </w:rPr>
                      <m:t>βN</m:t>
                    </m:r>
                  </m:e>
                  <m:sub>
                    <m:r>
                      <m:rPr>
                        <m:sty m:val="bi"/>
                      </m:rPr>
                      <w:rPr>
                        <w:rFonts w:ascii="Cambria Math" w:hAnsi="Cambria Math"/>
                        <w:lang w:eastAsia="en-GB"/>
                      </w:rPr>
                      <m:t>soft</m:t>
                    </m:r>
                  </m:sub>
                </m:sSub>
              </m:num>
              <m:den>
                <m:r>
                  <m:rPr>
                    <m:sty m:val="bi"/>
                  </m:rPr>
                  <w:rPr>
                    <w:rFonts w:ascii="Cambria Math" w:hAnsi="Cambria Math"/>
                    <w:lang w:eastAsia="en-GB"/>
                  </w:rPr>
                  <m:t>M</m:t>
                </m:r>
              </m:den>
            </m:f>
          </m:e>
        </m:d>
      </m:oMath>
      <w:r>
        <w:rPr>
          <w:b/>
          <w:bCs/>
          <w:i/>
          <w:iCs/>
          <w:lang w:val="en-US" w:eastAsia="en-GB"/>
        </w:rPr>
        <w:t>, where:</w:t>
      </w:r>
    </w:p>
    <w:p w14:paraId="16D1FDBD" w14:textId="77777777" w:rsidR="00B50004" w:rsidRDefault="00000000">
      <w:pPr>
        <w:numPr>
          <w:ilvl w:val="1"/>
          <w:numId w:val="12"/>
        </w:numPr>
        <w:rPr>
          <w:b/>
          <w:bCs/>
          <w:lang w:eastAsia="en-GB"/>
        </w:rPr>
      </w:pPr>
      <w:r>
        <w:rPr>
          <w:b/>
          <w:bCs/>
          <w:lang w:eastAsia="en-GB"/>
        </w:rPr>
        <w:t>Option 1a:</w:t>
      </w:r>
      <w:r>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soft</m:t>
            </m:r>
          </m:sub>
        </m:sSub>
      </m:oMath>
      <w:r>
        <w:rPr>
          <w:b/>
          <w:bCs/>
          <w:i/>
          <w:iCs/>
          <w:lang w:val="en-US" w:eastAsia="en-GB"/>
        </w:rPr>
        <w:t xml:space="preserve"> </w:t>
      </w:r>
      <w:r>
        <w:rPr>
          <w:b/>
          <w:bCs/>
          <w:lang w:eastAsia="en-GB"/>
        </w:rPr>
        <w:t>is the soft buffer size pertaining to a reference UE category,</w:t>
      </w:r>
      <w:r>
        <w:rPr>
          <w:b/>
          <w:bCs/>
          <w:i/>
          <w:iCs/>
          <w:lang w:eastAsia="en-GB"/>
        </w:rPr>
        <w:t xml:space="preserve"> M</w:t>
      </w:r>
      <w:r>
        <w:rPr>
          <w:b/>
          <w:bCs/>
          <w:lang w:eastAsia="en-GB"/>
        </w:rPr>
        <w:t xml:space="preserve"> is the number of TBs for time-interleaving and </w:t>
      </w:r>
      <m:oMath>
        <m:r>
          <m:rPr>
            <m:sty m:val="bi"/>
          </m:rPr>
          <w:rPr>
            <w:rFonts w:ascii="Cambria Math" w:hAnsi="Cambria Math"/>
            <w:lang w:eastAsia="en-GB"/>
          </w:rPr>
          <m:t>β</m:t>
        </m:r>
      </m:oMath>
      <w:r>
        <w:rPr>
          <w:b/>
          <w:bCs/>
          <w:lang w:eastAsia="en-GB"/>
        </w:rPr>
        <w:t xml:space="preserve"> is a scaling factor. FFS: exact value/values/configuration of </w:t>
      </w:r>
      <m:oMath>
        <m:r>
          <m:rPr>
            <m:sty m:val="bi"/>
          </m:rPr>
          <w:rPr>
            <w:rFonts w:ascii="Cambria Math" w:hAnsi="Cambria Math"/>
            <w:lang w:eastAsia="en-GB"/>
          </w:rPr>
          <m:t>β</m:t>
        </m:r>
      </m:oMath>
      <w:r>
        <w:rPr>
          <w:b/>
          <w:bCs/>
          <w:lang w:eastAsia="en-GB"/>
        </w:rPr>
        <w:t>.</w:t>
      </w:r>
    </w:p>
    <w:p w14:paraId="10FFF6C8" w14:textId="77777777" w:rsidR="00B50004" w:rsidRDefault="00000000">
      <w:pPr>
        <w:numPr>
          <w:ilvl w:val="1"/>
          <w:numId w:val="12"/>
        </w:numPr>
        <w:rPr>
          <w:b/>
          <w:bCs/>
          <w:lang w:eastAsia="en-GB"/>
        </w:rPr>
      </w:pPr>
      <w:r>
        <w:rPr>
          <w:b/>
          <w:bCs/>
          <w:lang w:eastAsia="en-GB"/>
        </w:rPr>
        <w:t xml:space="preserve">Option 1b: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soft</m:t>
            </m:r>
          </m:sub>
        </m:sSub>
      </m:oMath>
      <w:r>
        <w:rPr>
          <w:b/>
          <w:bCs/>
          <w:lang w:eastAsia="en-GB"/>
        </w:rPr>
        <w:t xml:space="preserve"> is configured in PMCH-Config from {1827072, 3654144, 5481216, 7308288, 9744384, 12789504, 14616576, 17052672, 19488768, 24360960, 29233152, 34105344, 36541440, 38977536, 42631680, 47431680, 303562752}, </w:t>
      </w:r>
      <m:oMath>
        <m:f>
          <m:fPr>
            <m:ctrlPr>
              <w:rPr>
                <w:rFonts w:ascii="Cambria Math" w:hAnsi="Cambria Math"/>
                <w:b/>
                <w:bCs/>
                <w:i/>
                <w:iCs/>
                <w:lang w:val="en-US" w:eastAsia="en-GB"/>
              </w:rPr>
            </m:ctrlPr>
          </m:fPr>
          <m:num>
            <m:r>
              <m:rPr>
                <m:sty m:val="bi"/>
              </m:rPr>
              <w:rPr>
                <w:rFonts w:ascii="Cambria Math" w:hAnsi="Cambria Math"/>
                <w:lang w:eastAsia="en-GB"/>
              </w:rPr>
              <m:t>1</m:t>
            </m:r>
          </m:num>
          <m:den>
            <m:r>
              <m:rPr>
                <m:sty m:val="bi"/>
              </m:rPr>
              <w:rPr>
                <w:rFonts w:ascii="Cambria Math" w:hAnsi="Cambria Math"/>
                <w:lang w:eastAsia="en-GB"/>
              </w:rPr>
              <m:t>β</m:t>
            </m:r>
          </m:den>
        </m:f>
      </m:oMath>
      <w:r>
        <w:rPr>
          <w:b/>
          <w:bCs/>
          <w:lang w:eastAsia="en-GB"/>
        </w:rPr>
        <w:t xml:space="preserve"> is configured in PMCH-Config from: {1, 3/2, 6/5, 8/5, 2, 12/5, 8/3, 3, 5, 32};  and </w:t>
      </w:r>
      <w:r>
        <w:rPr>
          <w:b/>
          <w:bCs/>
          <w:i/>
          <w:iCs/>
          <w:lang w:eastAsia="en-GB"/>
        </w:rPr>
        <w:t>M</w:t>
      </w:r>
      <w:r>
        <w:rPr>
          <w:b/>
          <w:bCs/>
          <w:lang w:eastAsia="en-GB"/>
        </w:rPr>
        <w:t xml:space="preserve"> is the number of TBs for time-interleaving.</w:t>
      </w:r>
    </w:p>
    <w:p w14:paraId="46AB1632" w14:textId="77777777" w:rsidR="00B50004" w:rsidRDefault="00000000">
      <w:pPr>
        <w:numPr>
          <w:ilvl w:val="0"/>
          <w:numId w:val="12"/>
        </w:numPr>
        <w:rPr>
          <w:b/>
          <w:bCs/>
          <w:i/>
          <w:iCs/>
          <w:lang w:eastAsia="en-GB"/>
        </w:rPr>
      </w:pPr>
      <w:r>
        <w:rPr>
          <w:b/>
          <w:bCs/>
          <w:lang w:val="en-US" w:eastAsia="en-GB"/>
        </w:rPr>
        <w:t xml:space="preserve">Option 2 : </w:t>
      </w:r>
      <w:r>
        <w:rPr>
          <w:b/>
          <w:bCs/>
          <w:lang w:eastAsia="en-GB"/>
        </w:rPr>
        <w:t xml:space="preserve">The soft buffer size for the code block is denoted as </w:t>
      </w:r>
      <m:oMath>
        <m:sSub>
          <m:sSubPr>
            <m:ctrlPr>
              <w:rPr>
                <w:rFonts w:ascii="Cambria Math" w:hAnsi="Cambria Math"/>
                <w:b/>
                <w:bCs/>
                <w:lang w:val="en-US" w:eastAsia="en-GB"/>
              </w:rPr>
            </m:ctrlPr>
          </m:sSubPr>
          <m:e>
            <m:r>
              <m:rPr>
                <m:sty m:val="bi"/>
              </m:rPr>
              <w:rPr>
                <w:rFonts w:ascii="Cambria Math" w:hAnsi="Cambria Math"/>
                <w:lang w:val="en-US" w:eastAsia="en-GB"/>
              </w:rPr>
              <m:t>N</m:t>
            </m:r>
          </m:e>
          <m:sub>
            <m:r>
              <m:rPr>
                <m:sty m:val="bi"/>
              </m:rPr>
              <w:rPr>
                <w:rFonts w:ascii="Cambria Math" w:hAnsi="Cambria Math"/>
                <w:lang w:val="en-US" w:eastAsia="en-GB"/>
              </w:rPr>
              <m:t>cb</m:t>
            </m:r>
          </m:sub>
        </m:sSub>
        <m:r>
          <m:rPr>
            <m:sty m:val="bi"/>
          </m:rPr>
          <w:rPr>
            <w:rFonts w:ascii="Cambria Math" w:hAnsi="Cambria Math"/>
            <w:lang w:val="en-US" w:eastAsia="en-GB"/>
          </w:rPr>
          <m:t>=</m:t>
        </m:r>
        <m:sSub>
          <m:sSubPr>
            <m:ctrlPr>
              <w:rPr>
                <w:rFonts w:ascii="Cambria Math" w:hAnsi="Cambria Math"/>
                <w:b/>
                <w:bCs/>
                <w:i/>
                <w:iCs/>
                <w:lang w:val="en-US" w:eastAsia="en-GB"/>
              </w:rPr>
            </m:ctrlPr>
          </m:sSubPr>
          <m:e>
            <m:r>
              <m:rPr>
                <m:sty m:val="bi"/>
              </m:rPr>
              <w:rPr>
                <w:rFonts w:ascii="Cambria Math" w:hAnsi="Cambria Math"/>
                <w:lang w:eastAsia="en-GB"/>
              </w:rPr>
              <m:t>min(</m:t>
            </m:r>
            <m:d>
              <m:dPr>
                <m:begChr m:val="⌊"/>
                <m:endChr m:val="⌋"/>
                <m:ctrlPr>
                  <w:rPr>
                    <w:rFonts w:ascii="Cambria Math" w:hAnsi="Cambria Math"/>
                    <w:b/>
                    <w:bCs/>
                    <w:i/>
                    <w:iCs/>
                    <w:lang w:val="en-US" w:eastAsia="en-GB"/>
                  </w:rPr>
                </m:ctrlPr>
              </m:dPr>
              <m:e>
                <m:f>
                  <m:fPr>
                    <m:ctrlPr>
                      <w:rPr>
                        <w:rFonts w:ascii="Cambria Math" w:hAnsi="Cambria Math"/>
                        <w:b/>
                        <w:bCs/>
                        <w:i/>
                        <w:iCs/>
                        <w:lang w:val="en-US" w:eastAsia="en-GB"/>
                      </w:rPr>
                    </m:ctrlPr>
                  </m:fPr>
                  <m:num>
                    <m:sSub>
                      <m:sSubPr>
                        <m:ctrlPr>
                          <w:rPr>
                            <w:rFonts w:ascii="Cambria Math" w:hAnsi="Cambria Math"/>
                            <w:b/>
                            <w:bCs/>
                            <w:i/>
                            <w:iCs/>
                            <w:lang w:val="en-US" w:eastAsia="en-GB"/>
                          </w:rPr>
                        </m:ctrlPr>
                      </m:sSubPr>
                      <m:e>
                        <m:r>
                          <m:rPr>
                            <m:sty m:val="bi"/>
                          </m:rPr>
                          <w:rPr>
                            <w:rFonts w:ascii="Cambria Math" w:hAnsi="Cambria Math"/>
                            <w:lang w:eastAsia="en-GB"/>
                          </w:rPr>
                          <m:t>TBS</m:t>
                        </m:r>
                      </m:e>
                      <m:sub>
                        <m:r>
                          <m:rPr>
                            <m:sty m:val="bi"/>
                          </m:rPr>
                          <w:rPr>
                            <w:rFonts w:ascii="Cambria Math" w:hAnsi="Cambria Math"/>
                            <w:lang w:eastAsia="en-GB"/>
                          </w:rPr>
                          <m:t>LBRM</m:t>
                        </m:r>
                      </m:sub>
                    </m:sSub>
                  </m:num>
                  <m:den>
                    <m:r>
                      <m:rPr>
                        <m:sty m:val="bi"/>
                      </m:rPr>
                      <w:rPr>
                        <w:rFonts w:ascii="Cambria Math" w:hAnsi="Cambria Math"/>
                        <w:lang w:eastAsia="en-GB"/>
                      </w:rPr>
                      <m:t>C∙</m:t>
                    </m:r>
                    <m:sSub>
                      <m:sSubPr>
                        <m:ctrlPr>
                          <w:rPr>
                            <w:rFonts w:ascii="Cambria Math" w:hAnsi="Cambria Math"/>
                            <w:b/>
                            <w:bCs/>
                            <w:i/>
                            <w:iCs/>
                            <w:lang w:val="en-US" w:eastAsia="en-GB"/>
                          </w:rPr>
                        </m:ctrlPr>
                      </m:sSubPr>
                      <m:e>
                        <m:r>
                          <m:rPr>
                            <m:sty m:val="bi"/>
                          </m:rPr>
                          <w:rPr>
                            <w:rFonts w:ascii="Cambria Math" w:hAnsi="Cambria Math"/>
                            <w:lang w:eastAsia="en-GB"/>
                          </w:rPr>
                          <m:t>R</m:t>
                        </m:r>
                      </m:e>
                      <m:sub>
                        <m:r>
                          <m:rPr>
                            <m:sty m:val="bi"/>
                          </m:rPr>
                          <w:rPr>
                            <w:rFonts w:ascii="Cambria Math" w:hAnsi="Cambria Math"/>
                            <w:lang w:eastAsia="en-GB"/>
                          </w:rPr>
                          <m:t>LBRM</m:t>
                        </m:r>
                      </m:sub>
                    </m:sSub>
                  </m:den>
                </m:f>
              </m:e>
            </m:d>
            <m:r>
              <m:rPr>
                <m:sty m:val="bi"/>
              </m:rPr>
              <w:rPr>
                <w:rFonts w:ascii="Cambria Math" w:hAnsi="Cambria Math"/>
                <w:lang w:eastAsia="en-GB"/>
              </w:rPr>
              <m:t>,K</m:t>
            </m:r>
          </m:e>
          <m:sub>
            <m:r>
              <m:rPr>
                <m:sty m:val="bi"/>
              </m:rPr>
              <w:rPr>
                <w:rFonts w:ascii="Cambria Math" w:hAnsi="Cambria Math"/>
                <w:lang w:eastAsia="en-GB"/>
              </w:rPr>
              <m:t>w</m:t>
            </m:r>
          </m:sub>
        </m:sSub>
        <m:r>
          <m:rPr>
            <m:sty m:val="bi"/>
          </m:rPr>
          <w:rPr>
            <w:rFonts w:ascii="Cambria Math" w:hAnsi="Cambria Math"/>
            <w:lang w:eastAsia="en-GB"/>
          </w:rPr>
          <m:t>)</m:t>
        </m:r>
      </m:oMath>
      <w:r>
        <w:rPr>
          <w:b/>
          <w:bCs/>
          <w:lang w:eastAsia="en-GB"/>
        </w:rPr>
        <w:t>, where</w:t>
      </w:r>
      <w:r>
        <w:rPr>
          <w:b/>
          <w:bCs/>
          <w:i/>
          <w:iCs/>
          <w:lang w:eastAsia="en-GB"/>
        </w:rPr>
        <w:t xml:space="preserve"> </w:t>
      </w:r>
      <m:oMath>
        <m:r>
          <m:rPr>
            <m:sty m:val="bi"/>
          </m:rPr>
          <w:rPr>
            <w:rFonts w:ascii="Cambria Math" w:hAnsi="Cambria Math"/>
            <w:lang w:eastAsia="en-GB"/>
          </w:rPr>
          <m:t>C</m:t>
        </m:r>
      </m:oMath>
      <w:r>
        <w:rPr>
          <w:b/>
          <w:bCs/>
          <w:i/>
          <w:iCs/>
          <w:lang w:eastAsia="en-GB"/>
        </w:rPr>
        <w:t xml:space="preserve"> </w:t>
      </w:r>
      <w:r>
        <w:rPr>
          <w:b/>
          <w:bCs/>
          <w:lang w:eastAsia="en-GB"/>
        </w:rPr>
        <w:t>and</w:t>
      </w:r>
      <w:r>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val="en-US" w:eastAsia="en-GB"/>
              </w:rPr>
              <m:t>K</m:t>
            </m:r>
          </m:e>
          <m:sub>
            <m:r>
              <m:rPr>
                <m:sty m:val="bi"/>
              </m:rPr>
              <w:rPr>
                <w:rFonts w:ascii="Cambria Math" w:hAnsi="Cambria Math"/>
                <w:lang w:val="en-US" w:eastAsia="en-GB"/>
              </w:rPr>
              <m:t>w</m:t>
            </m:r>
          </m:sub>
        </m:sSub>
      </m:oMath>
      <w:r>
        <w:rPr>
          <w:b/>
          <w:bCs/>
          <w:i/>
          <w:iCs/>
          <w:lang w:val="en-US" w:eastAsia="en-GB"/>
        </w:rPr>
        <w:t xml:space="preserve"> </w:t>
      </w:r>
      <w:r>
        <w:rPr>
          <w:b/>
          <w:bCs/>
          <w:lang w:eastAsia="en-GB"/>
        </w:rPr>
        <w:t>are same as defined in TS 36.212 clause 5.1.</w:t>
      </w:r>
      <w:r>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eastAsia="en-GB"/>
              </w:rPr>
              <m:t>TBS</m:t>
            </m:r>
          </m:e>
          <m:sub>
            <m:r>
              <m:rPr>
                <m:sty m:val="bi"/>
              </m:rPr>
              <w:rPr>
                <w:rFonts w:ascii="Cambria Math" w:hAnsi="Cambria Math"/>
                <w:lang w:eastAsia="en-GB"/>
              </w:rPr>
              <m:t>LBRM</m:t>
            </m:r>
          </m:sub>
        </m:sSub>
      </m:oMath>
      <w:r>
        <w:rPr>
          <w:b/>
          <w:bCs/>
          <w:i/>
          <w:iCs/>
          <w:lang w:val="en-US" w:eastAsia="en-GB"/>
        </w:rPr>
        <w:t xml:space="preserve"> </w:t>
      </w:r>
      <w:r>
        <w:rPr>
          <w:b/>
          <w:bCs/>
          <w:lang w:eastAsia="en-GB"/>
        </w:rPr>
        <w:t>is calculated based on, e.g.,</w:t>
      </w:r>
      <w:r>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PRB,LBRM</m:t>
            </m:r>
          </m:sub>
        </m:sSub>
      </m:oMath>
      <w:r>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val="en-US" w:eastAsia="en-GB"/>
              </w:rPr>
              <m:t>I</m:t>
            </m:r>
          </m:e>
          <m:sub>
            <m:r>
              <m:rPr>
                <m:sty m:val="bi"/>
              </m:rPr>
              <w:rPr>
                <w:rFonts w:ascii="Cambria Math" w:hAnsi="Cambria Math"/>
                <w:lang w:val="en-US" w:eastAsia="en-GB"/>
              </w:rPr>
              <m:t>TBS</m:t>
            </m:r>
          </m:sub>
        </m:sSub>
      </m:oMath>
      <w:r>
        <w:rPr>
          <w:b/>
          <w:bCs/>
          <w:i/>
          <w:iCs/>
          <w:lang w:eastAsia="en-GB"/>
        </w:rPr>
        <w:t>, N</w:t>
      </w:r>
      <w:r>
        <w:rPr>
          <w:b/>
          <w:bCs/>
          <w:lang w:eastAsia="en-GB"/>
        </w:rPr>
        <w:t>.</w:t>
      </w:r>
      <m:oMath>
        <m:r>
          <m:rPr>
            <m:sty m:val="b"/>
          </m:rPr>
          <w:rPr>
            <w:rFonts w:ascii="Cambria Math" w:hAnsi="Cambria Math"/>
            <w:lang w:eastAsia="en-GB"/>
          </w:rPr>
          <m:t xml:space="preserve"> </m:t>
        </m:r>
        <m:sSub>
          <m:sSubPr>
            <m:ctrlPr>
              <w:rPr>
                <w:rFonts w:ascii="Cambria Math" w:hAnsi="Cambria Math"/>
                <w:b/>
                <w:bCs/>
                <w:i/>
                <w:iCs/>
                <w:lang w:val="en-US" w:eastAsia="en-GB"/>
              </w:rPr>
            </m:ctrlPr>
          </m:sSubPr>
          <m:e>
            <m:r>
              <m:rPr>
                <m:sty m:val="bi"/>
              </m:rPr>
              <w:rPr>
                <w:rFonts w:ascii="Cambria Math" w:hAnsi="Cambria Math"/>
                <w:lang w:eastAsia="en-GB"/>
              </w:rPr>
              <m:t>R</m:t>
            </m:r>
          </m:e>
          <m:sub>
            <m:r>
              <m:rPr>
                <m:sty m:val="bi"/>
              </m:rPr>
              <w:rPr>
                <w:rFonts w:ascii="Cambria Math" w:hAnsi="Cambria Math"/>
                <w:lang w:eastAsia="en-GB"/>
              </w:rPr>
              <m:t>LBRM</m:t>
            </m:r>
          </m:sub>
        </m:sSub>
        <m:r>
          <m:rPr>
            <m:sty m:val="bi"/>
          </m:rPr>
          <w:rPr>
            <w:rFonts w:ascii="Cambria Math" w:hAnsi="Cambria Math"/>
            <w:lang w:eastAsia="en-GB"/>
          </w:rPr>
          <m:t>=2/3.</m:t>
        </m:r>
      </m:oMath>
      <w:r>
        <w:rPr>
          <w:b/>
          <w:bCs/>
          <w:lang w:eastAsia="en-GB"/>
        </w:rPr>
        <w:t xml:space="preserve"> </w:t>
      </w:r>
    </w:p>
    <w:p w14:paraId="2C7F5734" w14:textId="77777777" w:rsidR="00B50004" w:rsidRDefault="00000000">
      <w:pPr>
        <w:numPr>
          <w:ilvl w:val="1"/>
          <w:numId w:val="12"/>
        </w:numPr>
        <w:rPr>
          <w:b/>
          <w:bCs/>
          <w:i/>
          <w:iCs/>
          <w:lang w:eastAsia="en-GB"/>
        </w:rPr>
      </w:pPr>
      <w:r>
        <w:rPr>
          <w:b/>
          <w:bCs/>
          <w:lang w:eastAsia="en-GB"/>
        </w:rPr>
        <w:t xml:space="preserve">FFS: Details of determining </w:t>
      </w:r>
      <m:oMath>
        <m:r>
          <m:rPr>
            <m:sty m:val="bi"/>
          </m:rPr>
          <w:rPr>
            <w:rFonts w:ascii="Cambria Math" w:hAnsi="Cambria Math"/>
            <w:lang w:eastAsia="en-GB"/>
          </w:rPr>
          <m:t>TB</m:t>
        </m:r>
        <m:sSub>
          <m:sSubPr>
            <m:ctrlPr>
              <w:rPr>
                <w:rFonts w:ascii="Cambria Math" w:hAnsi="Cambria Math"/>
                <w:b/>
                <w:bCs/>
                <w:i/>
                <w:iCs/>
                <w:lang w:val="en-US" w:eastAsia="en-GB"/>
              </w:rPr>
            </m:ctrlPr>
          </m:sSubPr>
          <m:e>
            <m:r>
              <m:rPr>
                <m:sty m:val="bi"/>
              </m:rPr>
              <w:rPr>
                <w:rFonts w:ascii="Cambria Math" w:hAnsi="Cambria Math"/>
                <w:lang w:eastAsia="en-GB"/>
              </w:rPr>
              <m:t>S</m:t>
            </m:r>
          </m:e>
          <m:sub>
            <m:r>
              <m:rPr>
                <m:sty m:val="bi"/>
              </m:rPr>
              <w:rPr>
                <w:rFonts w:ascii="Cambria Math" w:hAnsi="Cambria Math"/>
                <w:lang w:eastAsia="en-GB"/>
              </w:rPr>
              <m:t>LBRM</m:t>
            </m:r>
          </m:sub>
        </m:sSub>
        <m:r>
          <m:rPr>
            <m:sty m:val="bi"/>
          </m:rPr>
          <w:rPr>
            <w:rFonts w:ascii="Cambria Math" w:hAnsi="Cambria Math"/>
            <w:lang w:eastAsia="en-GB"/>
          </w:rPr>
          <m:t xml:space="preserve">, </m:t>
        </m:r>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PRB,LBRM</m:t>
            </m:r>
          </m:sub>
        </m:sSub>
        <m:r>
          <m:rPr>
            <m:sty m:val="bi"/>
          </m:rPr>
          <w:rPr>
            <w:rFonts w:ascii="Cambria Math" w:hAnsi="Cambria Math"/>
            <w:lang w:eastAsia="en-GB"/>
          </w:rPr>
          <m:t xml:space="preserve">, </m:t>
        </m:r>
        <m:sSub>
          <m:sSubPr>
            <m:ctrlPr>
              <w:rPr>
                <w:rFonts w:ascii="Cambria Math" w:hAnsi="Cambria Math"/>
                <w:b/>
                <w:bCs/>
                <w:i/>
                <w:iCs/>
                <w:lang w:val="en-US" w:eastAsia="en-GB"/>
              </w:rPr>
            </m:ctrlPr>
          </m:sSubPr>
          <m:e>
            <m:r>
              <m:rPr>
                <m:sty m:val="bi"/>
              </m:rPr>
              <w:rPr>
                <w:rFonts w:ascii="Cambria Math" w:hAnsi="Cambria Math"/>
                <w:lang w:eastAsia="en-GB"/>
              </w:rPr>
              <m:t>I</m:t>
            </m:r>
          </m:e>
          <m:sub>
            <m:r>
              <m:rPr>
                <m:sty m:val="bi"/>
              </m:rPr>
              <w:rPr>
                <w:rFonts w:ascii="Cambria Math" w:hAnsi="Cambria Math"/>
                <w:lang w:eastAsia="en-GB"/>
              </w:rPr>
              <m:t>TBS</m:t>
            </m:r>
          </m:sub>
        </m:sSub>
      </m:oMath>
      <w:r>
        <w:rPr>
          <w:b/>
          <w:bCs/>
          <w:lang w:eastAsia="en-GB"/>
        </w:rPr>
        <w:t xml:space="preserve"> (e.g., based on a notion of maximum coding rate) may need to be considered, to provide the flexibilities afforded by the LTE specifications, keeping in mind the LTE UE categories.</w:t>
      </w:r>
    </w:p>
    <w:p w14:paraId="2C4133F8" w14:textId="77777777" w:rsidR="00B50004" w:rsidRDefault="00000000">
      <w:pPr>
        <w:numPr>
          <w:ilvl w:val="0"/>
          <w:numId w:val="12"/>
        </w:numPr>
        <w:rPr>
          <w:b/>
          <w:bCs/>
          <w:iCs/>
          <w:lang w:eastAsia="en-GB"/>
        </w:rPr>
      </w:pPr>
      <w:r>
        <w:rPr>
          <w:rFonts w:hint="eastAsia"/>
          <w:b/>
          <w:bCs/>
          <w:iCs/>
          <w:lang w:eastAsia="en-GB"/>
        </w:rPr>
        <w:lastRenderedPageBreak/>
        <w:t>F</w:t>
      </w:r>
      <w:r>
        <w:rPr>
          <w:b/>
          <w:bCs/>
          <w:iCs/>
          <w:lang w:eastAsia="en-GB"/>
        </w:rPr>
        <w:t>FS: impact to soft buffer size for UE receiving unicast considering the case where UE prioritizes receiving broadcast.</w:t>
      </w:r>
    </w:p>
    <w:tbl>
      <w:tblPr>
        <w:tblStyle w:val="4-11"/>
        <w:tblW w:w="0" w:type="auto"/>
        <w:tblLook w:val="04A0" w:firstRow="1" w:lastRow="0" w:firstColumn="1" w:lastColumn="0" w:noHBand="0" w:noVBand="1"/>
      </w:tblPr>
      <w:tblGrid>
        <w:gridCol w:w="1795"/>
        <w:gridCol w:w="7834"/>
      </w:tblGrid>
      <w:tr w:rsidR="00B50004" w14:paraId="7291626A"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C736EE8" w14:textId="77777777" w:rsidR="00B50004" w:rsidRDefault="00000000">
            <w:pPr>
              <w:rPr>
                <w:color w:val="FFFFFF"/>
                <w:lang w:eastAsia="zh-CN"/>
              </w:rPr>
            </w:pPr>
            <w:r>
              <w:rPr>
                <w:color w:val="FFFFFF"/>
                <w:lang w:eastAsia="zh-CN"/>
              </w:rPr>
              <w:t>Company</w:t>
            </w:r>
          </w:p>
        </w:tc>
        <w:tc>
          <w:tcPr>
            <w:tcW w:w="7834" w:type="dxa"/>
          </w:tcPr>
          <w:p w14:paraId="5372B4DD"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15F05602"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4E797E6F" w14:textId="77777777" w:rsidR="00B50004" w:rsidRDefault="00000000">
            <w:pPr>
              <w:rPr>
                <w:b w:val="0"/>
                <w:bCs w:val="0"/>
                <w:lang w:eastAsia="zh-CN"/>
              </w:rPr>
            </w:pPr>
            <w:r>
              <w:rPr>
                <w:lang w:eastAsia="zh-CN"/>
              </w:rPr>
              <w:t>Samsung</w:t>
            </w:r>
          </w:p>
        </w:tc>
        <w:tc>
          <w:tcPr>
            <w:tcW w:w="7834" w:type="dxa"/>
          </w:tcPr>
          <w:p w14:paraId="25F440F7"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Prefer option 1b (Compared to Option 1a, option 1b is provides necessary configuration flexibility for </w:t>
            </w:r>
            <w:proofErr w:type="spellStart"/>
            <w:r>
              <w:rPr>
                <w:b/>
                <w:bCs/>
                <w:color w:val="000000"/>
                <w:lang w:eastAsia="zh-CN"/>
              </w:rPr>
              <w:t>N</w:t>
            </w:r>
            <w:r>
              <w:rPr>
                <w:b/>
                <w:bCs/>
                <w:color w:val="000000"/>
                <w:vertAlign w:val="subscript"/>
                <w:lang w:eastAsia="zh-CN"/>
              </w:rPr>
              <w:t>soft</w:t>
            </w:r>
            <w:proofErr w:type="spellEnd"/>
            <w:r>
              <w:rPr>
                <w:b/>
                <w:bCs/>
                <w:color w:val="000000"/>
                <w:lang w:eastAsia="zh-CN"/>
              </w:rPr>
              <w:t xml:space="preserve"> for the network, given M is also configurable)</w:t>
            </w:r>
          </w:p>
          <w:p w14:paraId="266D1900"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Regarding last FFS point, we understand there is a legacy mechanism readily available in 36.213 and 36.331 for baseband resource capability indication in MBMS Interest Indication message.</w:t>
            </w:r>
          </w:p>
          <w:p w14:paraId="4264E39A"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As also highlighted by Huawei and Samsung earlier, MBMS interest Indication message is needed to be provided for R19 due to multiple reasons (indicating specific SCS utilized in R19, PRBs values 30/35/40 for BW and actual M utilized for time-interleaved transmission to indicate on buffer requirements/configurations across broadcast and unicast)</w:t>
            </w:r>
          </w:p>
          <w:p w14:paraId="337C532D"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Please refer to proposal as below (actual signalling can be done by RAN2, after RAN1 agrees)</w:t>
            </w:r>
          </w:p>
          <w:p w14:paraId="438FC315" w14:textId="77777777" w:rsidR="00B50004" w:rsidRDefault="00000000">
            <w:pPr>
              <w:spacing w:after="120"/>
              <w:ind w:left="1021" w:hanging="1021"/>
              <w:cnfStyle w:val="000000000000" w:firstRow="0" w:lastRow="0" w:firstColumn="0" w:lastColumn="0" w:oddVBand="0" w:evenVBand="0" w:oddHBand="0" w:evenHBand="0" w:firstRowFirstColumn="0" w:firstRowLastColumn="0" w:lastRowFirstColumn="0" w:lastRowLastColumn="0"/>
              <w:rPr>
                <w:b/>
                <w:color w:val="000000" w:themeColor="text1"/>
              </w:rPr>
            </w:pPr>
            <w:r>
              <w:rPr>
                <w:b/>
                <w:color w:val="000000" w:themeColor="text1"/>
              </w:rPr>
              <w:t>Proposal: MBMS Interest Indication message includes a Rel-19 Information Element to convey UE’s interest and baseband resource capability corresponding to Rel-19 LTE-based 5G Broadcast. Rel-19 IE in MBMS Interest Indication message carries following parameters utilized for receiving Rel-19 LTE-based 5G Broadcast service(s):</w:t>
            </w:r>
          </w:p>
          <w:p w14:paraId="7D3BDF62" w14:textId="77777777" w:rsidR="00B50004" w:rsidRDefault="00000000">
            <w:pPr>
              <w:pStyle w:val="ListParagraph"/>
              <w:numPr>
                <w:ilvl w:val="0"/>
                <w:numId w:val="13"/>
              </w:numPr>
              <w:spacing w:after="120"/>
              <w:contextualSpacing w:val="0"/>
              <w:cnfStyle w:val="000000000000" w:firstRow="0" w:lastRow="0" w:firstColumn="0" w:lastColumn="0" w:oddVBand="0" w:evenVBand="0" w:oddHBand="0" w:evenHBand="0" w:firstRowFirstColumn="0" w:firstRowLastColumn="0" w:lastRowFirstColumn="0" w:lastRowLastColumn="0"/>
              <w:rPr>
                <w:b/>
                <w:color w:val="000000" w:themeColor="text1"/>
              </w:rPr>
            </w:pPr>
            <w:r>
              <w:rPr>
                <w:b/>
                <w:color w:val="000000" w:themeColor="text1"/>
              </w:rPr>
              <w:t xml:space="preserve">Frequency </w:t>
            </w:r>
          </w:p>
          <w:p w14:paraId="7CF59BDF" w14:textId="77777777" w:rsidR="00B50004" w:rsidRDefault="00000000">
            <w:pPr>
              <w:pStyle w:val="ListParagraph"/>
              <w:numPr>
                <w:ilvl w:val="0"/>
                <w:numId w:val="13"/>
              </w:numPr>
              <w:spacing w:after="120"/>
              <w:contextualSpacing w:val="0"/>
              <w:cnfStyle w:val="000000000000" w:firstRow="0" w:lastRow="0" w:firstColumn="0" w:lastColumn="0" w:oddVBand="0" w:evenVBand="0" w:oddHBand="0" w:evenHBand="0" w:firstRowFirstColumn="0" w:firstRowLastColumn="0" w:lastRowFirstColumn="0" w:lastRowLastColumn="0"/>
              <w:rPr>
                <w:b/>
                <w:color w:val="000000" w:themeColor="text1"/>
              </w:rPr>
            </w:pPr>
            <w:r>
              <w:rPr>
                <w:b/>
                <w:color w:val="000000" w:themeColor="text1"/>
              </w:rPr>
              <w:t>Sub-carrier spacing  = {</w:t>
            </w:r>
            <w:r>
              <w:rPr>
                <w:b/>
                <w:color w:val="FF0000"/>
              </w:rPr>
              <w:t>2.5 kHz, 1.25 kHz</w:t>
            </w:r>
            <w:r>
              <w:rPr>
                <w:b/>
                <w:color w:val="000000" w:themeColor="text1"/>
              </w:rPr>
              <w:t>}</w:t>
            </w:r>
          </w:p>
          <w:p w14:paraId="7569C227" w14:textId="77777777" w:rsidR="00B50004" w:rsidRDefault="00000000">
            <w:pPr>
              <w:pStyle w:val="ListParagraph"/>
              <w:numPr>
                <w:ilvl w:val="0"/>
                <w:numId w:val="13"/>
              </w:numPr>
              <w:spacing w:after="120"/>
              <w:contextualSpacing w:val="0"/>
              <w:cnfStyle w:val="000000000000" w:firstRow="0" w:lastRow="0" w:firstColumn="0" w:lastColumn="0" w:oddVBand="0" w:evenVBand="0" w:oddHBand="0" w:evenHBand="0" w:firstRowFirstColumn="0" w:firstRowLastColumn="0" w:lastRowFirstColumn="0" w:lastRowLastColumn="0"/>
              <w:rPr>
                <w:b/>
                <w:color w:val="000000" w:themeColor="text1"/>
              </w:rPr>
            </w:pPr>
            <w:r>
              <w:rPr>
                <w:b/>
                <w:color w:val="000000" w:themeColor="text1"/>
              </w:rPr>
              <w:t xml:space="preserve">Bandwidth = {n6, n15, n25, </w:t>
            </w:r>
            <w:r>
              <w:rPr>
                <w:b/>
                <w:color w:val="FF0000"/>
              </w:rPr>
              <w:t>n30, n35, n40</w:t>
            </w:r>
            <w:r>
              <w:rPr>
                <w:b/>
                <w:color w:val="000000" w:themeColor="text1"/>
              </w:rPr>
              <w:t>, n50, n75,n100}</w:t>
            </w:r>
          </w:p>
          <w:p w14:paraId="754A5404" w14:textId="77777777" w:rsidR="00B50004" w:rsidRDefault="00000000">
            <w:pPr>
              <w:pStyle w:val="ListParagraph"/>
              <w:numPr>
                <w:ilvl w:val="0"/>
                <w:numId w:val="13"/>
              </w:numPr>
              <w:spacing w:after="120"/>
              <w:contextualSpacing w:val="0"/>
              <w:cnfStyle w:val="000000000000" w:firstRow="0" w:lastRow="0" w:firstColumn="0" w:lastColumn="0" w:oddVBand="0" w:evenVBand="0" w:oddHBand="0" w:evenHBand="0" w:firstRowFirstColumn="0" w:firstRowLastColumn="0" w:lastRowFirstColumn="0" w:lastRowLastColumn="0"/>
              <w:rPr>
                <w:kern w:val="2"/>
              </w:rPr>
            </w:pPr>
            <w:r>
              <w:rPr>
                <w:b/>
                <w:color w:val="000000" w:themeColor="text1"/>
              </w:rPr>
              <w:t xml:space="preserve">Currently utilized value of M (i.e. </w:t>
            </w:r>
            <w:proofErr w:type="spellStart"/>
            <w:r>
              <w:rPr>
                <w:b/>
                <w:color w:val="000000" w:themeColor="text1"/>
              </w:rPr>
              <w:t>Pmch</w:t>
            </w:r>
            <w:proofErr w:type="spellEnd"/>
            <w:r>
              <w:rPr>
                <w:b/>
                <w:color w:val="000000" w:themeColor="text1"/>
              </w:rPr>
              <w:t>-</w:t>
            </w:r>
            <w:proofErr w:type="spellStart"/>
            <w:r>
              <w:rPr>
                <w:b/>
                <w:color w:val="000000" w:themeColor="text1"/>
              </w:rPr>
              <w:t>TimeInterleavingUsed</w:t>
            </w:r>
            <w:proofErr w:type="spellEnd"/>
            <w:r>
              <w:rPr>
                <w:b/>
                <w:color w:val="000000" w:themeColor="text1"/>
              </w:rPr>
              <w:t>-M) = {n4, n8, n16, n32…}</w:t>
            </w:r>
          </w:p>
          <w:p w14:paraId="3F86156A" w14:textId="77777777" w:rsidR="00B50004" w:rsidRDefault="00B50004">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B50004" w14:paraId="652CE132"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40203DAE" w14:textId="77777777" w:rsidR="00B50004" w:rsidRDefault="00000000">
            <w:pPr>
              <w:rPr>
                <w:b w:val="0"/>
                <w:bCs w:val="0"/>
                <w:lang w:eastAsia="zh-CN"/>
              </w:rPr>
            </w:pPr>
            <w:r>
              <w:rPr>
                <w:lang w:eastAsia="zh-CN"/>
              </w:rPr>
              <w:t xml:space="preserve">Huawei, </w:t>
            </w:r>
            <w:proofErr w:type="spellStart"/>
            <w:r>
              <w:rPr>
                <w:lang w:eastAsia="zh-CN"/>
              </w:rPr>
              <w:t>HiSilicon</w:t>
            </w:r>
            <w:proofErr w:type="spellEnd"/>
          </w:p>
        </w:tc>
        <w:tc>
          <w:tcPr>
            <w:tcW w:w="7834" w:type="dxa"/>
          </w:tcPr>
          <w:p w14:paraId="2FEB0378" w14:textId="77777777" w:rsidR="00B50004" w:rsidRDefault="00000000">
            <w:pPr>
              <w:cnfStyle w:val="000000000000" w:firstRow="0" w:lastRow="0" w:firstColumn="0" w:lastColumn="0" w:oddVBand="0" w:evenVBand="0" w:oddHBand="0" w:evenHBand="0" w:firstRowFirstColumn="0" w:firstRowLastColumn="0" w:lastRowFirstColumn="0" w:lastRowLastColumn="0"/>
              <w:rPr>
                <w:b/>
                <w:lang w:eastAsia="en-GB"/>
              </w:rPr>
            </w:pPr>
            <w:r>
              <w:rPr>
                <w:b/>
                <w:bCs/>
                <w:color w:val="000000"/>
                <w:lang w:eastAsia="zh-CN"/>
              </w:rPr>
              <w:t xml:space="preserve">We prefer option 1A and it is simper and follows the logic of previous agreements which mainly talks about the recovering from perspective, i.e., </w:t>
            </w:r>
            <w:proofErr w:type="spellStart"/>
            <w:r>
              <w:rPr>
                <w:b/>
                <w:bCs/>
                <w:color w:val="000000"/>
                <w:lang w:eastAsia="zh-CN"/>
              </w:rPr>
              <w:t>Nsoft</w:t>
            </w:r>
            <w:proofErr w:type="spellEnd"/>
            <w:r>
              <w:rPr>
                <w:b/>
                <w:bCs/>
                <w:color w:val="000000"/>
                <w:lang w:eastAsia="zh-CN"/>
              </w:rPr>
              <w:t xml:space="preserve">, max TBS boundary, etc. Now we have to align the parameter between NW and diverse UE category, then the straightforward approach is NW configuring a referenced UE category so all the parameter from TS36.306 pertaining to that UE category will be used for the broadcast transmission/reception, including the </w:t>
            </w:r>
            <w:proofErr w:type="spellStart"/>
            <w:r>
              <w:rPr>
                <w:b/>
                <w:bCs/>
                <w:color w:val="000000"/>
                <w:lang w:eastAsia="zh-CN"/>
              </w:rPr>
              <w:t>N_soft</w:t>
            </w:r>
            <w:proofErr w:type="spellEnd"/>
            <w:r>
              <w:rPr>
                <w:b/>
                <w:bCs/>
                <w:color w:val="000000"/>
                <w:lang w:eastAsia="zh-CN"/>
              </w:rPr>
              <w:t xml:space="preserve"> and the max TBS upper bound. The exact value for </w:t>
            </w:r>
            <m:oMath>
              <m:r>
                <m:rPr>
                  <m:sty m:val="bi"/>
                </m:rPr>
                <w:rPr>
                  <w:rFonts w:ascii="Cambria Math" w:hAnsi="Cambria Math"/>
                  <w:lang w:eastAsia="en-GB"/>
                </w:rPr>
                <m:t>β</m:t>
              </m:r>
            </m:oMath>
            <w:r>
              <w:rPr>
                <w:b/>
                <w:lang w:eastAsia="en-GB"/>
              </w:rPr>
              <w:t xml:space="preserve"> is configured from network but the value is [0,1] which is to scaling down the soft buffer size for broadcast. </w:t>
            </w:r>
          </w:p>
          <w:p w14:paraId="65F0E277"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It is because UE’s soft buffer is shared between </w:t>
            </w:r>
            <w:proofErr w:type="spellStart"/>
            <w:r>
              <w:rPr>
                <w:b/>
                <w:bCs/>
                <w:color w:val="000000"/>
                <w:lang w:eastAsia="zh-CN"/>
              </w:rPr>
              <w:t>Ucast</w:t>
            </w:r>
            <w:proofErr w:type="spellEnd"/>
            <w:r>
              <w:rPr>
                <w:b/>
                <w:bCs/>
                <w:color w:val="000000"/>
                <w:lang w:eastAsia="zh-CN"/>
              </w:rPr>
              <w:t xml:space="preserve"> and </w:t>
            </w:r>
            <w:proofErr w:type="spellStart"/>
            <w:r>
              <w:rPr>
                <w:b/>
                <w:bCs/>
                <w:color w:val="000000"/>
                <w:lang w:eastAsia="zh-CN"/>
              </w:rPr>
              <w:t>Bcast</w:t>
            </w:r>
            <w:proofErr w:type="spellEnd"/>
            <w:r>
              <w:rPr>
                <w:b/>
                <w:bCs/>
                <w:color w:val="000000"/>
                <w:lang w:eastAsia="zh-CN"/>
              </w:rPr>
              <w:t xml:space="preserve">, and NW/UE should also align </w:t>
            </w:r>
            <w:proofErr w:type="spellStart"/>
            <w:r>
              <w:rPr>
                <w:b/>
                <w:bCs/>
                <w:color w:val="000000"/>
                <w:lang w:eastAsia="zh-CN"/>
              </w:rPr>
              <w:t>N_ir</w:t>
            </w:r>
            <w:proofErr w:type="spellEnd"/>
            <w:r>
              <w:rPr>
                <w:b/>
                <w:bCs/>
                <w:color w:val="000000"/>
                <w:lang w:eastAsia="zh-CN"/>
              </w:rPr>
              <w:t xml:space="preserve"> for Unicast as well, so theoretically the soft buffer size for </w:t>
            </w:r>
            <w:proofErr w:type="spellStart"/>
            <w:r>
              <w:rPr>
                <w:b/>
                <w:bCs/>
                <w:color w:val="000000"/>
                <w:lang w:eastAsia="zh-CN"/>
              </w:rPr>
              <w:t>Ucast</w:t>
            </w:r>
            <w:proofErr w:type="spellEnd"/>
            <w:r>
              <w:rPr>
                <w:b/>
                <w:bCs/>
                <w:color w:val="000000"/>
                <w:lang w:eastAsia="zh-CN"/>
              </w:rPr>
              <w:t xml:space="preserve"> would be (</w:t>
            </w:r>
            <w:proofErr w:type="spellStart"/>
            <w:r>
              <w:rPr>
                <w:b/>
                <w:bCs/>
                <w:color w:val="000000"/>
                <w:lang w:eastAsia="zh-CN"/>
              </w:rPr>
              <w:t>N_soft</w:t>
            </w:r>
            <w:proofErr w:type="spellEnd"/>
            <w:r>
              <w:rPr>
                <w:b/>
                <w:bCs/>
                <w:color w:val="000000"/>
                <w:lang w:eastAsia="zh-CN"/>
              </w:rPr>
              <w:t xml:space="preserve"> of UE’s own category minus </w:t>
            </w:r>
            <m:oMath>
              <m:r>
                <m:rPr>
                  <m:sty m:val="bi"/>
                </m:rPr>
                <w:rPr>
                  <w:rFonts w:ascii="Cambria Math" w:hAnsi="Cambria Math"/>
                  <w:lang w:eastAsia="en-GB"/>
                </w:rPr>
                <m:t>β</m:t>
              </m:r>
            </m:oMath>
            <w:r>
              <w:rPr>
                <w:b/>
                <w:bCs/>
                <w:color w:val="000000"/>
                <w:lang w:eastAsia="zh-CN"/>
              </w:rPr>
              <w:t xml:space="preserve"> N_soft of the referenced UE category to make sure UE can receive both at least when UE prioritize Bcast. However, normally the N_soft defined as  TS36.306 when needs modification should be scaled down rather than ‘minus’, so we propose another scaling factor for unicast which belongs to [0,1] to address the FFS. </w:t>
            </w:r>
          </w:p>
        </w:tc>
      </w:tr>
      <w:tr w:rsidR="00B50004" w14:paraId="2A73F988"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05C81F92" w14:textId="77777777" w:rsidR="00B50004" w:rsidRDefault="00000000">
            <w:pPr>
              <w:rPr>
                <w:b w:val="0"/>
                <w:bCs w:val="0"/>
                <w:lang w:val="en-US" w:eastAsia="zh-CN"/>
              </w:rPr>
            </w:pPr>
            <w:r>
              <w:rPr>
                <w:rFonts w:hint="eastAsia"/>
                <w:lang w:val="en-US" w:eastAsia="zh-CN"/>
              </w:rPr>
              <w:t>ZTE</w:t>
            </w:r>
          </w:p>
        </w:tc>
        <w:tc>
          <w:tcPr>
            <w:tcW w:w="7834" w:type="dxa"/>
          </w:tcPr>
          <w:p w14:paraId="696FE6CC"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rFonts w:hint="eastAsia"/>
                <w:b/>
                <w:bCs/>
                <w:color w:val="000000"/>
                <w:lang w:val="en-US" w:eastAsia="zh-CN"/>
              </w:rPr>
              <w:t>We support Option 2.</w:t>
            </w:r>
          </w:p>
          <w:p w14:paraId="04F61A3F" w14:textId="77777777" w:rsidR="00B50004" w:rsidRDefault="00000000">
            <w:pPr>
              <w:cnfStyle w:val="000000000000" w:firstRow="0" w:lastRow="0" w:firstColumn="0" w:lastColumn="0" w:oddVBand="0" w:evenVBand="0" w:oddHBand="0" w:evenHBand="0" w:firstRowFirstColumn="0" w:firstRowLastColumn="0" w:lastRowFirstColumn="0" w:lastRowLastColumn="0"/>
              <w:rPr>
                <w:rFonts w:eastAsia="SimSun"/>
                <w:b/>
                <w:bCs/>
                <w:color w:val="000000"/>
                <w:lang w:val="en-US" w:eastAsia="zh-CN"/>
              </w:rPr>
            </w:pPr>
            <w:r>
              <w:rPr>
                <w:rFonts w:hint="eastAsia"/>
                <w:b/>
                <w:bCs/>
                <w:color w:val="000000"/>
                <w:lang w:val="en-US" w:eastAsia="zh-CN"/>
              </w:rPr>
              <w:lastRenderedPageBreak/>
              <w:t xml:space="preserve">The </w:t>
            </w:r>
            <m:oMath>
              <m:r>
                <w:rPr>
                  <w:rFonts w:ascii="Cambria Math" w:hAnsi="Cambria Math"/>
                  <w:lang w:eastAsia="en-GB"/>
                </w:rPr>
                <m:t>TB</m:t>
              </m:r>
              <m:sSub>
                <m:sSubPr>
                  <m:ctrlPr>
                    <w:rPr>
                      <w:rFonts w:ascii="Cambria Math" w:hAnsi="Cambria Math"/>
                      <w:bCs/>
                      <w:i/>
                      <w:iCs/>
                      <w:lang w:val="en-US" w:eastAsia="en-GB"/>
                    </w:rPr>
                  </m:ctrlPr>
                </m:sSubPr>
                <m:e>
                  <m:r>
                    <w:rPr>
                      <w:rFonts w:ascii="Cambria Math" w:hAnsi="Cambria Math"/>
                      <w:lang w:eastAsia="en-GB"/>
                    </w:rPr>
                    <m:t>S</m:t>
                  </m:r>
                </m:e>
                <m:sub>
                  <m:r>
                    <w:rPr>
                      <w:rFonts w:ascii="Cambria Math" w:hAnsi="Cambria Math"/>
                      <w:lang w:eastAsia="en-GB"/>
                    </w:rPr>
                    <m:t>LBRM</m:t>
                  </m:r>
                </m:sub>
              </m:sSub>
            </m:oMath>
            <w:r>
              <w:rPr>
                <w:rFonts w:eastAsia="SimSun" w:hAnsi="Cambria Math" w:hint="eastAsia"/>
                <w:bCs/>
                <w:iCs/>
                <w:lang w:val="en-US" w:eastAsia="zh-CN"/>
              </w:rPr>
              <w:t xml:space="preserve"> can be determined as following and there is nothing complexing. Compared to Option 2, Option 1a and 1b both need additional signaling to inform UE the LBRM parameters, which is not our preference.</w:t>
            </w:r>
          </w:p>
          <w:p w14:paraId="70599935" w14:textId="77777777" w:rsidR="00B50004" w:rsidRDefault="00000000">
            <w:pPr>
              <w:cnfStyle w:val="000000000000" w:firstRow="0" w:lastRow="0" w:firstColumn="0" w:lastColumn="0" w:oddVBand="0" w:evenVBand="0" w:oddHBand="0" w:evenHBand="0" w:firstRowFirstColumn="0" w:firstRowLastColumn="0" w:lastRowFirstColumn="0" w:lastRowLastColumn="0"/>
              <w:rPr>
                <w:rFonts w:eastAsia="SimSun"/>
                <w:b/>
                <w:bCs/>
                <w:color w:val="000000"/>
                <w:lang w:val="en-US" w:eastAsia="zh-CN"/>
              </w:rPr>
            </w:pPr>
            <m:oMath>
              <m:r>
                <w:rPr>
                  <w:rFonts w:ascii="Cambria Math" w:hAnsi="Cambria Math"/>
                  <w:lang w:eastAsia="en-GB"/>
                </w:rPr>
                <m:t>TB</m:t>
              </m:r>
              <m:sSub>
                <m:sSubPr>
                  <m:ctrlPr>
                    <w:rPr>
                      <w:rFonts w:ascii="Cambria Math" w:hAnsi="Cambria Math"/>
                      <w:bCs/>
                      <w:i/>
                      <w:iCs/>
                      <w:lang w:val="en-US" w:eastAsia="en-GB"/>
                    </w:rPr>
                  </m:ctrlPr>
                </m:sSubPr>
                <m:e>
                  <m:r>
                    <w:rPr>
                      <w:rFonts w:ascii="Cambria Math" w:hAnsi="Cambria Math"/>
                      <w:lang w:eastAsia="en-GB"/>
                    </w:rPr>
                    <m:t>S</m:t>
                  </m:r>
                </m:e>
                <m:sub>
                  <m:r>
                    <w:rPr>
                      <w:rFonts w:ascii="Cambria Math" w:hAnsi="Cambria Math"/>
                      <w:lang w:eastAsia="en-GB"/>
                    </w:rPr>
                    <m:t>LBRM</m:t>
                  </m:r>
                </m:sub>
              </m:sSub>
            </m:oMath>
            <w:r>
              <w:rPr>
                <w:rFonts w:eastAsia="SimSun"/>
                <w:bCs/>
                <w:iCs/>
                <w:lang w:val="en-US" w:eastAsia="zh-CN"/>
              </w:rPr>
              <w:t xml:space="preserve"> is </w:t>
            </w:r>
            <w:r>
              <w:rPr>
                <w:lang w:eastAsia="zh-CN"/>
              </w:rPr>
              <w:t xml:space="preserve">determined according to Clause </w:t>
            </w:r>
            <w:r>
              <w:rPr>
                <w:lang w:val="en-US" w:eastAsia="zh-CN"/>
              </w:rPr>
              <w:t xml:space="preserve">11.1 </w:t>
            </w:r>
            <w:r>
              <w:rPr>
                <w:lang w:eastAsia="zh-CN"/>
              </w:rPr>
              <w:t>in TS 3</w:t>
            </w:r>
            <w:r>
              <w:rPr>
                <w:lang w:val="en-US" w:eastAsia="zh-CN"/>
              </w:rPr>
              <w:t>6</w:t>
            </w:r>
            <w:r>
              <w:rPr>
                <w:lang w:eastAsia="zh-CN"/>
              </w:rPr>
              <w:t>.21</w:t>
            </w:r>
            <w:r>
              <w:rPr>
                <w:rFonts w:hint="eastAsia"/>
                <w:lang w:val="en-US" w:eastAsia="zh-CN"/>
              </w:rPr>
              <w:t>3</w:t>
            </w:r>
            <w:r>
              <w:rPr>
                <w:lang w:eastAsia="zh-CN"/>
              </w:rPr>
              <w:t>, assuming the following:</w:t>
            </w:r>
          </w:p>
          <w:p w14:paraId="38577A8B" w14:textId="77777777" w:rsidR="00B50004" w:rsidRDefault="00000000">
            <w:pPr>
              <w:numPr>
                <w:ilvl w:val="0"/>
                <w:numId w:val="14"/>
              </w:numPr>
              <w:spacing w:line="240" w:lineRule="auto"/>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=33,33A/33B</m:t>
              </m:r>
            </m:oMath>
            <w:r>
              <w:t xml:space="preserve"> for QPSK,16QAM,64QAM,256QAM; otherwise,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=26/26A</m:t>
              </m:r>
            </m:oMath>
            <w:r>
              <w:t>;</w:t>
            </w:r>
          </w:p>
          <w:p w14:paraId="0F04FCBE" w14:textId="77777777" w:rsidR="00B50004" w:rsidRDefault="00000000">
            <w:pPr>
              <w:numPr>
                <w:ilvl w:val="0"/>
                <w:numId w:val="14"/>
              </w:numPr>
              <w:spacing w:line="240" w:lineRule="auto"/>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PRB,LBRM</m:t>
                  </m:r>
                </m:sub>
              </m:sSub>
            </m:oMath>
            <w:r>
              <w:rPr>
                <w:rFonts w:eastAsia="SimSun"/>
                <w:lang w:val="en-US" w:eastAsia="zh-CN"/>
              </w:rPr>
              <w:t xml:space="preserve"> according to the following table.</w:t>
            </w:r>
          </w:p>
          <w:p w14:paraId="4D60BB1F" w14:textId="77777777" w:rsidR="00B50004" w:rsidRDefault="00000000">
            <w:pPr>
              <w:keepNext/>
              <w:keepLines/>
              <w:overflowPunct w:val="0"/>
              <w:autoSpaceDE w:val="0"/>
              <w:autoSpaceDN w:val="0"/>
              <w:adjustRightInd w:val="0"/>
              <w:spacing w:before="60"/>
              <w:jc w:val="center"/>
              <w:textAlignment w:val="baseline"/>
              <w:cnfStyle w:val="000000000000" w:firstRow="0" w:lastRow="0" w:firstColumn="0" w:lastColumn="0" w:oddVBand="0" w:evenVBand="0" w:oddHBand="0" w:evenHBand="0" w:firstRowFirstColumn="0" w:firstRowLastColumn="0" w:lastRowFirstColumn="0" w:lastRowLastColumn="0"/>
              <w:rPr>
                <w:i/>
              </w:rPr>
            </w:pPr>
            <w:r>
              <w:rPr>
                <w:i/>
              </w:rPr>
              <w:t>Table 1: Value of</w:t>
            </w:r>
            <w:r>
              <w:rPr>
                <w:b/>
                <w:i/>
              </w:rPr>
              <w:t xml:space="preserve"> </w:t>
            </w:r>
            <m:oMath>
              <m:sSub>
                <m:sSubPr>
                  <m:ctrlPr>
                    <w:rPr>
                      <w:rFonts w:ascii="Cambria Math" w:hAnsi="Cambria Math"/>
                      <w:i/>
                    </w:rPr>
                  </m:ctrlPr>
                </m:sSubPr>
                <m:e>
                  <m:r>
                    <w:rPr>
                      <w:rFonts w:ascii="Cambria Math" w:hAnsi="Cambria Math"/>
                    </w:rPr>
                    <m:t>n</m:t>
                  </m:r>
                </m:e>
                <m:sub>
                  <m:r>
                    <w:rPr>
                      <w:rFonts w:ascii="Cambria Math" w:hAnsi="Cambria Math"/>
                    </w:rPr>
                    <m:t>PRB,LBRM</m:t>
                  </m:r>
                </m:sub>
              </m:sSub>
            </m:oMath>
          </w:p>
          <w:tbl>
            <w:tblPr>
              <w:tblStyle w:val="TableGrid"/>
              <w:tblW w:w="0" w:type="auto"/>
              <w:jc w:val="center"/>
              <w:tblLook w:val="04A0" w:firstRow="1" w:lastRow="0" w:firstColumn="1" w:lastColumn="0" w:noHBand="0" w:noVBand="1"/>
            </w:tblPr>
            <w:tblGrid>
              <w:gridCol w:w="2136"/>
              <w:gridCol w:w="1884"/>
            </w:tblGrid>
            <w:tr w:rsidR="00B50004" w14:paraId="6E23CD32" w14:textId="77777777">
              <w:trPr>
                <w:jc w:val="center"/>
              </w:trPr>
              <w:tc>
                <w:tcPr>
                  <w:tcW w:w="2136" w:type="dxa"/>
                </w:tcPr>
                <w:p w14:paraId="12F773A6" w14:textId="77777777" w:rsidR="00B50004" w:rsidRDefault="00000000">
                  <w:pPr>
                    <w:jc w:val="center"/>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m:t>
                          </m:r>
                        </m:sup>
                      </m:sSubSup>
                    </m:oMath>
                  </m:oMathPara>
                </w:p>
              </w:tc>
              <w:tc>
                <w:tcPr>
                  <w:tcW w:w="1884" w:type="dxa"/>
                </w:tcPr>
                <w:p w14:paraId="3A1C638C" w14:textId="77777777" w:rsidR="00B50004" w:rsidRDefault="00000000">
                  <w:pPr>
                    <w:jc w:val="center"/>
                    <w:rPr>
                      <w:i/>
                    </w:rPr>
                  </w:pPr>
                  <m:oMathPara>
                    <m:oMath>
                      <m:sSub>
                        <m:sSubPr>
                          <m:ctrlPr>
                            <w:rPr>
                              <w:rFonts w:ascii="Cambria Math" w:hAnsi="Cambria Math"/>
                              <w:i/>
                            </w:rPr>
                          </m:ctrlPr>
                        </m:sSubPr>
                        <m:e>
                          <m:r>
                            <w:rPr>
                              <w:rFonts w:ascii="Cambria Math" w:hAnsi="Cambria Math"/>
                            </w:rPr>
                            <m:t>n</m:t>
                          </m:r>
                        </m:e>
                        <m:sub>
                          <m:r>
                            <w:rPr>
                              <w:rFonts w:ascii="Cambria Math" w:hAnsi="Cambria Math"/>
                            </w:rPr>
                            <m:t>PRB,LBRM</m:t>
                          </m:r>
                        </m:sub>
                      </m:sSub>
                    </m:oMath>
                  </m:oMathPara>
                </w:p>
              </w:tc>
            </w:tr>
            <w:tr w:rsidR="00B50004" w14:paraId="7E8911F7" w14:textId="77777777">
              <w:trPr>
                <w:jc w:val="center"/>
              </w:trPr>
              <w:tc>
                <w:tcPr>
                  <w:tcW w:w="2136" w:type="dxa"/>
                </w:tcPr>
                <w:p w14:paraId="6E83E11C" w14:textId="77777777" w:rsidR="00B50004" w:rsidRDefault="00000000">
                  <w:pPr>
                    <w:jc w:val="center"/>
                    <w:rPr>
                      <w:i/>
                    </w:rPr>
                  </w:pPr>
                  <w:r>
                    <w:rPr>
                      <w:i/>
                    </w:rPr>
                    <w:t>{6,15,25,30}</w:t>
                  </w:r>
                </w:p>
              </w:tc>
              <w:tc>
                <w:tcPr>
                  <w:tcW w:w="1884" w:type="dxa"/>
                </w:tcPr>
                <w:p w14:paraId="545FE961" w14:textId="77777777" w:rsidR="00B50004" w:rsidRDefault="00000000">
                  <w:pPr>
                    <w:jc w:val="center"/>
                    <w:rPr>
                      <w:rFonts w:eastAsia="SimSun"/>
                      <w:i/>
                      <w:lang w:val="en-US" w:eastAsia="zh-CN"/>
                    </w:rPr>
                  </w:pPr>
                  <w:r>
                    <w:rPr>
                      <w:i/>
                    </w:rPr>
                    <w:t>3</w:t>
                  </w:r>
                  <w:r>
                    <w:rPr>
                      <w:i/>
                      <w:lang w:val="en-US" w:eastAsia="zh-CN"/>
                    </w:rPr>
                    <w:t>0</w:t>
                  </w:r>
                </w:p>
              </w:tc>
            </w:tr>
            <w:tr w:rsidR="00B50004" w14:paraId="29051E93" w14:textId="77777777">
              <w:trPr>
                <w:jc w:val="center"/>
              </w:trPr>
              <w:tc>
                <w:tcPr>
                  <w:tcW w:w="2136" w:type="dxa"/>
                </w:tcPr>
                <w:p w14:paraId="6B8327DD" w14:textId="77777777" w:rsidR="00B50004" w:rsidRDefault="00000000">
                  <w:pPr>
                    <w:jc w:val="center"/>
                    <w:rPr>
                      <w:i/>
                    </w:rPr>
                  </w:pPr>
                  <w:r>
                    <w:rPr>
                      <w:i/>
                    </w:rPr>
                    <w:t>{35,40,50}</w:t>
                  </w:r>
                </w:p>
              </w:tc>
              <w:tc>
                <w:tcPr>
                  <w:tcW w:w="1884" w:type="dxa"/>
                </w:tcPr>
                <w:p w14:paraId="219D424C" w14:textId="77777777" w:rsidR="00B50004" w:rsidRDefault="00000000">
                  <w:pPr>
                    <w:jc w:val="center"/>
                    <w:rPr>
                      <w:rFonts w:eastAsia="SimSun"/>
                      <w:i/>
                      <w:lang w:val="en-US" w:eastAsia="zh-CN"/>
                    </w:rPr>
                  </w:pPr>
                  <w:r>
                    <w:rPr>
                      <w:i/>
                      <w:lang w:val="en-US" w:eastAsia="zh-CN"/>
                    </w:rPr>
                    <w:t>50</w:t>
                  </w:r>
                </w:p>
              </w:tc>
            </w:tr>
            <w:tr w:rsidR="00B50004" w14:paraId="076A2588" w14:textId="77777777">
              <w:trPr>
                <w:jc w:val="center"/>
              </w:trPr>
              <w:tc>
                <w:tcPr>
                  <w:tcW w:w="2136" w:type="dxa"/>
                </w:tcPr>
                <w:p w14:paraId="4472B363" w14:textId="77777777" w:rsidR="00B50004" w:rsidRDefault="00000000">
                  <w:pPr>
                    <w:jc w:val="center"/>
                    <w:rPr>
                      <w:i/>
                    </w:rPr>
                  </w:pPr>
                  <w:r>
                    <w:rPr>
                      <w:i/>
                    </w:rPr>
                    <w:t>{75,100}</w:t>
                  </w:r>
                </w:p>
              </w:tc>
              <w:tc>
                <w:tcPr>
                  <w:tcW w:w="1884" w:type="dxa"/>
                </w:tcPr>
                <w:p w14:paraId="7F58A977" w14:textId="77777777" w:rsidR="00B50004" w:rsidRDefault="00000000">
                  <w:pPr>
                    <w:jc w:val="center"/>
                    <w:rPr>
                      <w:rFonts w:eastAsia="SimSun"/>
                      <w:i/>
                      <w:lang w:val="en-US" w:eastAsia="zh-CN"/>
                    </w:rPr>
                  </w:pPr>
                  <w:r>
                    <w:rPr>
                      <w:i/>
                    </w:rPr>
                    <w:t>10</w:t>
                  </w:r>
                  <w:r>
                    <w:rPr>
                      <w:i/>
                      <w:lang w:val="en-US" w:eastAsia="zh-CN"/>
                    </w:rPr>
                    <w:t>0</w:t>
                  </w:r>
                </w:p>
              </w:tc>
            </w:tr>
          </w:tbl>
          <w:p w14:paraId="0E2E8A15" w14:textId="77777777" w:rsidR="00B50004" w:rsidRDefault="00B50004">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bl>
    <w:p w14:paraId="3E38AF32" w14:textId="77777777" w:rsidR="00B50004" w:rsidRDefault="00B50004">
      <w:pPr>
        <w:rPr>
          <w:lang w:eastAsia="zh-CN"/>
        </w:rPr>
      </w:pPr>
    </w:p>
    <w:p w14:paraId="1FA5F45F" w14:textId="77777777" w:rsidR="00B50004" w:rsidRDefault="00000000">
      <w:pPr>
        <w:pStyle w:val="Heading3"/>
        <w:spacing w:before="120" w:after="180" w:line="240" w:lineRule="auto"/>
        <w:ind w:left="1134" w:hanging="1134"/>
        <w:rPr>
          <w:rFonts w:eastAsia="Times New Roman"/>
          <w:color w:val="0000FF"/>
          <w:sz w:val="28"/>
          <w:lang w:eastAsia="en-GB"/>
        </w:rPr>
      </w:pPr>
      <w:r>
        <w:rPr>
          <w:rFonts w:ascii="Arial" w:eastAsia="Times New Roman" w:hAnsi="Arial" w:cs="Times New Roman"/>
          <w:color w:val="0000FF"/>
          <w:sz w:val="28"/>
          <w:szCs w:val="20"/>
          <w:lang w:eastAsia="en-GB"/>
        </w:rPr>
        <w:t>3.4 UE capabilities</w:t>
      </w:r>
    </w:p>
    <w:p w14:paraId="3C9CA6DF" w14:textId="77777777" w:rsidR="00B50004" w:rsidRDefault="00000000">
      <w:pPr>
        <w:rPr>
          <w:b/>
          <w:bCs/>
          <w:lang w:val="en-US" w:eastAsia="zh-CN"/>
        </w:rPr>
      </w:pPr>
      <w:r>
        <w:rPr>
          <w:b/>
          <w:bCs/>
          <w:highlight w:val="green"/>
          <w:lang w:val="en-US"/>
        </w:rPr>
        <w:t>Agreement</w:t>
      </w:r>
      <w:r>
        <w:rPr>
          <w:b/>
          <w:bCs/>
          <w:lang w:val="en-US"/>
        </w:rPr>
        <w:t xml:space="preserve"> </w:t>
      </w:r>
      <w:r>
        <w:rPr>
          <w:b/>
          <w:bCs/>
          <w:highlight w:val="yellow"/>
          <w:lang w:val="en-US"/>
        </w:rPr>
        <w:t>(with open issues)</w:t>
      </w:r>
    </w:p>
    <w:p w14:paraId="60BA81FD" w14:textId="77777777" w:rsidR="00B50004" w:rsidRDefault="00000000">
      <w:pPr>
        <w:rPr>
          <w:b/>
          <w:lang w:eastAsia="zh-CN"/>
        </w:rPr>
      </w:pPr>
      <w:r>
        <w:rPr>
          <w:b/>
          <w:lang w:eastAsia="zh-CN"/>
        </w:rPr>
        <w:t>For PMCH with time interleaving, the maximum TBS a UE supports for the scaled TB is down-selected from the following:</w:t>
      </w:r>
    </w:p>
    <w:p w14:paraId="6E19C3F7" w14:textId="77777777" w:rsidR="00B50004" w:rsidRDefault="00000000">
      <w:pPr>
        <w:pStyle w:val="ListParagraph"/>
        <w:numPr>
          <w:ilvl w:val="0"/>
          <w:numId w:val="12"/>
        </w:numPr>
        <w:rPr>
          <w:b/>
          <w:lang w:eastAsia="zh-CN"/>
        </w:rPr>
      </w:pPr>
      <w:r>
        <w:rPr>
          <w:b/>
          <w:lang w:eastAsia="zh-CN"/>
        </w:rPr>
        <w:t>Option 1: the largest TBS among the multiple maximum TBS of a DL-SCH as per TS 36.306 set by UE category.</w:t>
      </w:r>
    </w:p>
    <w:p w14:paraId="6D7FBAA3" w14:textId="77777777" w:rsidR="00B50004" w:rsidRDefault="00000000">
      <w:pPr>
        <w:pStyle w:val="ListParagraph"/>
        <w:numPr>
          <w:ilvl w:val="0"/>
          <w:numId w:val="12"/>
        </w:numPr>
        <w:rPr>
          <w:b/>
          <w:lang w:eastAsia="zh-CN"/>
        </w:rPr>
      </w:pPr>
      <w:r>
        <w:rPr>
          <w:b/>
          <w:lang w:eastAsia="zh-CN"/>
        </w:rPr>
        <w:t>Option 2: the smallest TBS among the multiple maximum TBS of a DL-SCH as per TS 36.306 set by UE category.</w:t>
      </w:r>
    </w:p>
    <w:p w14:paraId="5827EC3C" w14:textId="77777777" w:rsidR="00B50004" w:rsidRDefault="00000000">
      <w:pPr>
        <w:pStyle w:val="ListParagraph"/>
        <w:numPr>
          <w:ilvl w:val="0"/>
          <w:numId w:val="12"/>
        </w:numPr>
        <w:rPr>
          <w:b/>
          <w:lang w:eastAsia="zh-CN"/>
        </w:rPr>
      </w:pPr>
      <w:r>
        <w:rPr>
          <w:b/>
          <w:lang w:eastAsia="zh-CN"/>
        </w:rPr>
        <w:t>Option 3: signalled by the UE from the multiple maximum TBS of a DL-SCH as per TS 36.306 set by UE, e.g. using a new UE capability</w:t>
      </w:r>
    </w:p>
    <w:tbl>
      <w:tblPr>
        <w:tblStyle w:val="4-11"/>
        <w:tblW w:w="0" w:type="auto"/>
        <w:tblLook w:val="04A0" w:firstRow="1" w:lastRow="0" w:firstColumn="1" w:lastColumn="0" w:noHBand="0" w:noVBand="1"/>
      </w:tblPr>
      <w:tblGrid>
        <w:gridCol w:w="1795"/>
        <w:gridCol w:w="7834"/>
      </w:tblGrid>
      <w:tr w:rsidR="00B50004" w14:paraId="79A806AB"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E9E9EBB" w14:textId="77777777" w:rsidR="00B50004" w:rsidRDefault="00000000">
            <w:pPr>
              <w:rPr>
                <w:color w:val="FFFFFF"/>
                <w:lang w:eastAsia="zh-CN"/>
              </w:rPr>
            </w:pPr>
            <w:r>
              <w:rPr>
                <w:color w:val="FFFFFF"/>
                <w:lang w:eastAsia="zh-CN"/>
              </w:rPr>
              <w:t>Company</w:t>
            </w:r>
          </w:p>
        </w:tc>
        <w:tc>
          <w:tcPr>
            <w:tcW w:w="7834" w:type="dxa"/>
          </w:tcPr>
          <w:p w14:paraId="763C12BE"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57FEB6F8"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3E14D3DE" w14:textId="77777777" w:rsidR="00B50004" w:rsidRDefault="00000000">
            <w:pPr>
              <w:rPr>
                <w:lang w:eastAsia="zh-CN"/>
              </w:rPr>
            </w:pPr>
            <w:r>
              <w:rPr>
                <w:b w:val="0"/>
                <w:bCs w:val="0"/>
                <w:lang w:eastAsia="zh-CN"/>
              </w:rPr>
              <w:t>Samsung</w:t>
            </w:r>
          </w:p>
        </w:tc>
        <w:tc>
          <w:tcPr>
            <w:tcW w:w="7834" w:type="dxa"/>
          </w:tcPr>
          <w:p w14:paraId="4010CE54"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From network perspective, for a broadcast scenario there are always multiple TBS parameters a network has to choose from, whatever the approach is selected. Option 3 does not help any further over option 1 and option 2, different UEs of same category may indicate different TBS values.</w:t>
            </w:r>
          </w:p>
          <w:p w14:paraId="5FC84ED2"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We understand there is no </w:t>
            </w:r>
            <w:proofErr w:type="spellStart"/>
            <w:r>
              <w:rPr>
                <w:b/>
                <w:bCs/>
                <w:color w:val="000000"/>
                <w:lang w:eastAsia="zh-CN"/>
              </w:rPr>
              <w:t>mimo</w:t>
            </w:r>
            <w:proofErr w:type="spellEnd"/>
            <w:r>
              <w:rPr>
                <w:b/>
                <w:bCs/>
                <w:color w:val="000000"/>
                <w:lang w:eastAsia="zh-CN"/>
              </w:rPr>
              <w:t xml:space="preserve"> layer and modulation range may be similar for broadcast and network has </w:t>
            </w:r>
            <w:proofErr w:type="spellStart"/>
            <w:r>
              <w:rPr>
                <w:b/>
                <w:bCs/>
                <w:color w:val="000000"/>
                <w:lang w:eastAsia="zh-CN"/>
              </w:rPr>
              <w:t>mimo</w:t>
            </w:r>
            <w:proofErr w:type="spellEnd"/>
            <w:r>
              <w:rPr>
                <w:b/>
                <w:bCs/>
                <w:color w:val="000000"/>
                <w:lang w:eastAsia="zh-CN"/>
              </w:rPr>
              <w:t xml:space="preserve"> capability info and UE category info from unicast from the UEs, it can make a judicious choice to select a TBS which can serve majority of the UEs.</w:t>
            </w:r>
          </w:p>
          <w:p w14:paraId="2284B41E"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None of the options is needed.</w:t>
            </w:r>
          </w:p>
        </w:tc>
      </w:tr>
      <w:tr w:rsidR="00B50004" w14:paraId="7F6D73AD"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61BE1A4A" w14:textId="77777777" w:rsidR="00B50004" w:rsidRDefault="00000000">
            <w:pPr>
              <w:rPr>
                <w:b w:val="0"/>
                <w:bCs w:val="0"/>
                <w:lang w:eastAsia="zh-CN"/>
              </w:rPr>
            </w:pPr>
            <w:r>
              <w:rPr>
                <w:lang w:eastAsia="zh-CN"/>
              </w:rPr>
              <w:t xml:space="preserve">Huawei, </w:t>
            </w:r>
            <w:proofErr w:type="spellStart"/>
            <w:r>
              <w:rPr>
                <w:lang w:eastAsia="zh-CN"/>
              </w:rPr>
              <w:t>HISilicon</w:t>
            </w:r>
            <w:proofErr w:type="spellEnd"/>
          </w:p>
        </w:tc>
        <w:tc>
          <w:tcPr>
            <w:tcW w:w="7834" w:type="dxa"/>
          </w:tcPr>
          <w:p w14:paraId="55036CB0"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To align between NW and UE, the max TBS upper bound (before scaling ) be clarified as discussed before when making those agreements, so it is essentially configuration issue rather than ‘capability issue’ as in option3, or the upper bound could be specified as opt1 or op2 either of which can work as long as it is aligned between NW and UE. </w:t>
            </w:r>
          </w:p>
        </w:tc>
      </w:tr>
      <w:tr w:rsidR="00B50004" w14:paraId="6205FA8D"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24FBA897" w14:textId="77777777" w:rsidR="00B50004" w:rsidRDefault="00000000">
            <w:pPr>
              <w:rPr>
                <w:b w:val="0"/>
                <w:bCs w:val="0"/>
                <w:lang w:val="en-US" w:eastAsia="zh-CN"/>
              </w:rPr>
            </w:pPr>
            <w:r>
              <w:rPr>
                <w:rFonts w:hint="eastAsia"/>
                <w:lang w:val="en-US" w:eastAsia="zh-CN"/>
              </w:rPr>
              <w:t>ZTE</w:t>
            </w:r>
          </w:p>
        </w:tc>
        <w:tc>
          <w:tcPr>
            <w:tcW w:w="7834" w:type="dxa"/>
          </w:tcPr>
          <w:p w14:paraId="657F5C54"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rFonts w:hint="eastAsia"/>
                <w:b/>
                <w:bCs/>
                <w:color w:val="000000"/>
                <w:lang w:val="en-US" w:eastAsia="zh-CN"/>
              </w:rPr>
              <w:t>Support Option 1.</w:t>
            </w:r>
          </w:p>
        </w:tc>
      </w:tr>
    </w:tbl>
    <w:p w14:paraId="1A69CC9D" w14:textId="77777777" w:rsidR="00B50004" w:rsidRDefault="00B50004">
      <w:pPr>
        <w:rPr>
          <w:bCs/>
          <w:lang w:eastAsia="zh-CN"/>
        </w:rPr>
      </w:pPr>
    </w:p>
    <w:p w14:paraId="67DB7142" w14:textId="77777777" w:rsidR="00B50004" w:rsidRDefault="00000000">
      <w:pPr>
        <w:pStyle w:val="Heading1"/>
        <w:numPr>
          <w:ilvl w:val="0"/>
          <w:numId w:val="9"/>
        </w:numPr>
        <w:tabs>
          <w:tab w:val="left" w:pos="720"/>
          <w:tab w:val="left" w:pos="10770"/>
        </w:tabs>
        <w:ind w:left="720" w:hanging="720"/>
        <w:jc w:val="both"/>
        <w:rPr>
          <w:lang w:val="en-US"/>
        </w:rPr>
      </w:pPr>
      <w:r>
        <w:rPr>
          <w:lang w:val="en-US"/>
        </w:rPr>
        <w:lastRenderedPageBreak/>
        <w:t>Aspects related to signaling and RRC Parameters</w:t>
      </w:r>
    </w:p>
    <w:p w14:paraId="6894E317" w14:textId="77777777" w:rsidR="00B50004" w:rsidRDefault="0000000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4.1 Clarification on the meaning of ‘stop MTCH x’</w:t>
      </w:r>
    </w:p>
    <w:p w14:paraId="32D8DBB2" w14:textId="77777777" w:rsidR="00B50004" w:rsidRDefault="00000000">
      <w:pPr>
        <w:rPr>
          <w:color w:val="000000"/>
          <w:lang w:val="en-US" w:eastAsia="zh-CN"/>
        </w:rPr>
      </w:pPr>
      <w:r>
        <w:t xml:space="preserve">ZTE points out that: </w:t>
      </w:r>
      <w:r>
        <w:rPr>
          <w:color w:val="000000"/>
          <w:lang w:val="en-US" w:eastAsia="zh-CN"/>
        </w:rPr>
        <w:t xml:space="preserve">If UE behavior is not defined, the UE will sequentially receive scaled TBs according to the subframes indicated by </w:t>
      </w:r>
      <w:proofErr w:type="spellStart"/>
      <w:r>
        <w:rPr>
          <w:color w:val="000000"/>
          <w:lang w:val="en-US" w:eastAsia="zh-CN"/>
        </w:rPr>
        <w:t>stopMTCH</w:t>
      </w:r>
      <w:proofErr w:type="spellEnd"/>
      <w:r>
        <w:rPr>
          <w:color w:val="000000"/>
          <w:lang w:val="en-US" w:eastAsia="zh-CN"/>
        </w:rPr>
        <w:t xml:space="preserve">, regardless of whether M and N exceed its capabilities. However, </w:t>
      </w:r>
      <w:r>
        <w:rPr>
          <w:rFonts w:hint="eastAsia"/>
          <w:color w:val="000000"/>
          <w:lang w:val="en-US" w:eastAsia="zh-CN"/>
        </w:rPr>
        <w:t xml:space="preserve">when the configuration parameters exceed UE capability, </w:t>
      </w:r>
      <w:r>
        <w:rPr>
          <w:color w:val="000000"/>
          <w:lang w:val="en-US" w:eastAsia="zh-CN"/>
        </w:rPr>
        <w:t xml:space="preserve">the UE will be unable to correctly decode and process this data, making </w:t>
      </w:r>
      <w:r>
        <w:rPr>
          <w:rFonts w:hint="eastAsia"/>
          <w:color w:val="000000"/>
          <w:lang w:val="en-US" w:eastAsia="zh-CN"/>
        </w:rPr>
        <w:t>some reception</w:t>
      </w:r>
      <w:r>
        <w:rPr>
          <w:color w:val="000000"/>
          <w:lang w:val="en-US" w:eastAsia="zh-CN"/>
        </w:rPr>
        <w:t xml:space="preserve"> meaningless. In this situation, the UE should </w:t>
      </w:r>
      <w:r>
        <w:rPr>
          <w:rFonts w:hint="eastAsia"/>
          <w:color w:val="000000"/>
          <w:lang w:val="en-US" w:eastAsia="zh-CN"/>
        </w:rPr>
        <w:t xml:space="preserve">drop </w:t>
      </w:r>
      <w:r>
        <w:rPr>
          <w:color w:val="000000"/>
          <w:lang w:val="en-US" w:eastAsia="zh-CN"/>
        </w:rPr>
        <w:t>the</w:t>
      </w:r>
      <w:r>
        <w:rPr>
          <w:rFonts w:hint="eastAsia"/>
          <w:color w:val="000000"/>
          <w:lang w:val="en-US" w:eastAsia="zh-CN"/>
        </w:rPr>
        <w:t xml:space="preserve"> whole</w:t>
      </w:r>
      <w:r>
        <w:rPr>
          <w:color w:val="000000"/>
          <w:lang w:val="en-US" w:eastAsia="zh-CN"/>
        </w:rPr>
        <w:t xml:space="preserve"> </w:t>
      </w:r>
      <w:r>
        <w:rPr>
          <w:rFonts w:hint="eastAsia"/>
          <w:color w:val="000000"/>
          <w:lang w:val="en-US" w:eastAsia="zh-CN"/>
        </w:rPr>
        <w:t xml:space="preserve">transmission </w:t>
      </w:r>
      <w:r>
        <w:rPr>
          <w:color w:val="000000"/>
          <w:lang w:val="en-US" w:eastAsia="zh-CN"/>
        </w:rPr>
        <w:t xml:space="preserve"> that exceed its capabilities rather than continue to receive the data from subframe</w:t>
      </w:r>
      <w:r>
        <w:rPr>
          <w:rFonts w:hint="eastAsia"/>
          <w:color w:val="000000"/>
          <w:lang w:val="en-US" w:eastAsia="zh-CN"/>
        </w:rPr>
        <w:t>s</w:t>
      </w:r>
      <w:r>
        <w:rPr>
          <w:color w:val="000000"/>
          <w:lang w:val="en-US" w:eastAsia="zh-CN"/>
        </w:rPr>
        <w:t xml:space="preserve"> sequentially as indicated by </w:t>
      </w:r>
      <w:proofErr w:type="spellStart"/>
      <w:r>
        <w:rPr>
          <w:color w:val="000000"/>
          <w:lang w:val="en-US" w:eastAsia="zh-CN"/>
        </w:rPr>
        <w:t>stopMTCH</w:t>
      </w:r>
      <w:proofErr w:type="spellEnd"/>
      <w:r>
        <w:rPr>
          <w:color w:val="000000"/>
          <w:lang w:val="en-US" w:eastAsia="zh-CN"/>
        </w:rPr>
        <w:t>.</w:t>
      </w:r>
    </w:p>
    <w:p w14:paraId="44711C8C" w14:textId="77777777" w:rsidR="00B50004" w:rsidRDefault="00000000">
      <w:pPr>
        <w:rPr>
          <w:lang w:eastAsia="zh-CN"/>
        </w:rPr>
      </w:pPr>
      <w:r>
        <w:rPr>
          <w:color w:val="000000"/>
          <w:lang w:val="en-US" w:eastAsia="zh-CN"/>
        </w:rPr>
        <w:t xml:space="preserve">Huawei comments that: </w:t>
      </w:r>
      <w:r>
        <w:rPr>
          <w:lang w:val="en-US" w:eastAsia="zh-CN"/>
        </w:rPr>
        <w:t>T</w:t>
      </w:r>
      <w:r>
        <w:rPr>
          <w:lang w:eastAsia="zh-CN"/>
        </w:rPr>
        <w:t xml:space="preserve">he most important question needs to be discussed and clarified is what if the traffic service stops earlier or is transmitted in less than (M*N) subframes. The ‘stop MTCH x’ field from MAC CE </w:t>
      </w:r>
      <w:r>
        <w:rPr>
          <w:lang w:eastAsia="zh-CN"/>
        </w:rPr>
        <w:fldChar w:fldCharType="begin"/>
      </w:r>
      <w:r>
        <w:rPr>
          <w:lang w:eastAsia="zh-CN"/>
        </w:rPr>
        <w:instrText xml:space="preserve"> REF _Ref188637027 \n \h </w:instrText>
      </w:r>
      <w:r>
        <w:rPr>
          <w:lang w:eastAsia="zh-CN"/>
        </w:rPr>
      </w:r>
      <w:r>
        <w:rPr>
          <w:lang w:eastAsia="zh-CN"/>
        </w:rPr>
        <w:fldChar w:fldCharType="separate"/>
      </w:r>
      <w:r>
        <w:rPr>
          <w:lang w:eastAsia="zh-CN"/>
        </w:rPr>
        <w:t>[3]</w:t>
      </w:r>
      <w:r>
        <w:rPr>
          <w:lang w:eastAsia="zh-CN"/>
        </w:rPr>
        <w:fldChar w:fldCharType="end"/>
      </w:r>
      <w:r>
        <w:rPr>
          <w:lang w:eastAsia="zh-CN"/>
        </w:rPr>
        <w:t xml:space="preserve"> indicates which subframe the MTCH x traffic stops and the subsequent MTCH (x+1) starts right after the subframe where the previous one stops, so that UE can identify the starting subframe where UE would receive the interested MBMS services. With that, as agreed, MTCH x and MTCH (x+1) should not be transmitted within the same (M*N) subframes span even though the same value of M/N is configured for both MTCH sessions/services. Now if traffic service stops earlier than (M*N) subframes, how the field of ‘stop MTCH x’ should indicate should be clarified. </w:t>
      </w:r>
    </w:p>
    <w:p w14:paraId="4260FB61" w14:textId="09A22AFD" w:rsidR="00B50004" w:rsidRDefault="00000000">
      <w:pPr>
        <w:rPr>
          <w:b/>
          <w:bCs/>
          <w:lang w:eastAsia="zh-CN"/>
        </w:rPr>
      </w:pPr>
      <w:r>
        <w:rPr>
          <w:rFonts w:hint="eastAsia"/>
          <w:b/>
          <w:bCs/>
          <w:highlight w:val="yellow"/>
          <w:lang w:eastAsia="zh-CN"/>
        </w:rPr>
        <w:t>P</w:t>
      </w:r>
      <w:r>
        <w:rPr>
          <w:b/>
          <w:bCs/>
          <w:highlight w:val="yellow"/>
          <w:lang w:eastAsia="zh-CN"/>
        </w:rPr>
        <w:t>roposal</w:t>
      </w:r>
      <w:r>
        <w:rPr>
          <w:b/>
          <w:bCs/>
          <w:lang w:eastAsia="zh-CN"/>
        </w:rPr>
        <w:t xml:space="preserve">: No need to specify UE </w:t>
      </w:r>
      <w:proofErr w:type="spellStart"/>
      <w:r>
        <w:rPr>
          <w:b/>
          <w:bCs/>
          <w:lang w:eastAsia="zh-CN"/>
        </w:rPr>
        <w:t>behavior</w:t>
      </w:r>
      <w:proofErr w:type="spellEnd"/>
      <w:r>
        <w:rPr>
          <w:b/>
          <w:bCs/>
          <w:lang w:eastAsia="zh-CN"/>
        </w:rPr>
        <w:t xml:space="preserve"> for the residual subframes before the end of MSI periodicity. </w:t>
      </w:r>
    </w:p>
    <w:p w14:paraId="1D988DE2" w14:textId="77777777" w:rsidR="00B50004" w:rsidRDefault="00000000">
      <w:pPr>
        <w:rPr>
          <w:b/>
          <w:bCs/>
          <w:lang w:eastAsia="zh-CN"/>
        </w:rPr>
      </w:pPr>
      <w:r>
        <w:rPr>
          <w:rFonts w:hint="eastAsia"/>
          <w:b/>
          <w:bCs/>
          <w:highlight w:val="yellow"/>
          <w:lang w:eastAsia="zh-CN"/>
        </w:rPr>
        <w:t>P</w:t>
      </w:r>
      <w:r>
        <w:rPr>
          <w:b/>
          <w:bCs/>
          <w:highlight w:val="yellow"/>
          <w:lang w:eastAsia="zh-CN"/>
        </w:rPr>
        <w:t>roposal</w:t>
      </w:r>
      <w:r>
        <w:rPr>
          <w:b/>
          <w:bCs/>
          <w:lang w:eastAsia="zh-CN"/>
        </w:rPr>
        <w:t>:  Keep the meaning of ‘stop MTCH x’ indicating the subframe where the MTCH x transmission stops as legacy and if the transmission of MTCH x is less than (M*N) subframes, this part of transmission is not time interleaved.</w:t>
      </w:r>
    </w:p>
    <w:tbl>
      <w:tblPr>
        <w:tblStyle w:val="4-11"/>
        <w:tblW w:w="0" w:type="auto"/>
        <w:tblLook w:val="04A0" w:firstRow="1" w:lastRow="0" w:firstColumn="1" w:lastColumn="0" w:noHBand="0" w:noVBand="1"/>
      </w:tblPr>
      <w:tblGrid>
        <w:gridCol w:w="1795"/>
        <w:gridCol w:w="7834"/>
      </w:tblGrid>
      <w:tr w:rsidR="00B50004" w14:paraId="3A122AA3"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87E22F" w14:textId="77777777" w:rsidR="00B50004" w:rsidRDefault="00000000">
            <w:pPr>
              <w:rPr>
                <w:color w:val="FFFFFF"/>
                <w:lang w:eastAsia="zh-CN"/>
              </w:rPr>
            </w:pPr>
            <w:r>
              <w:rPr>
                <w:color w:val="FFFFFF"/>
                <w:lang w:eastAsia="zh-CN"/>
              </w:rPr>
              <w:t>Company</w:t>
            </w:r>
          </w:p>
        </w:tc>
        <w:tc>
          <w:tcPr>
            <w:tcW w:w="7834" w:type="dxa"/>
          </w:tcPr>
          <w:p w14:paraId="77FCD8B2"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2B02C095"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65FA8BE6" w14:textId="77777777" w:rsidR="00B50004" w:rsidRDefault="00000000">
            <w:pPr>
              <w:rPr>
                <w:lang w:eastAsia="zh-CN"/>
              </w:rPr>
            </w:pPr>
            <w:r>
              <w:rPr>
                <w:b w:val="0"/>
                <w:bCs w:val="0"/>
                <w:lang w:eastAsia="zh-CN"/>
              </w:rPr>
              <w:t>Samsung</w:t>
            </w:r>
          </w:p>
        </w:tc>
        <w:tc>
          <w:tcPr>
            <w:tcW w:w="7834" w:type="dxa"/>
          </w:tcPr>
          <w:p w14:paraId="57D5EAD8"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We think there is no issue. When the data from application falls less than configured (</w:t>
            </w:r>
            <w:proofErr w:type="spellStart"/>
            <w:r>
              <w:rPr>
                <w:b/>
                <w:bCs/>
                <w:color w:val="000000"/>
                <w:lang w:eastAsia="zh-CN"/>
              </w:rPr>
              <w:t>MxN</w:t>
            </w:r>
            <w:proofErr w:type="spellEnd"/>
            <w:r>
              <w:rPr>
                <w:b/>
                <w:bCs/>
                <w:color w:val="000000"/>
                <w:lang w:eastAsia="zh-CN"/>
              </w:rPr>
              <w:t>) transmission unit (which is rare and happens mostly at the end of the data burst), the application need to add padding. We understand this is the same approach for other broadcast system like ATSC.</w:t>
            </w:r>
          </w:p>
          <w:p w14:paraId="449F36B6"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We think there is no issue for MSI signalling.</w:t>
            </w:r>
          </w:p>
        </w:tc>
      </w:tr>
      <w:tr w:rsidR="00B50004" w14:paraId="5200507B"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23A2CD27" w14:textId="77777777" w:rsidR="00B50004" w:rsidRDefault="00000000">
            <w:pPr>
              <w:rPr>
                <w:b w:val="0"/>
                <w:bCs w:val="0"/>
                <w:lang w:eastAsia="zh-CN"/>
              </w:rPr>
            </w:pPr>
            <w:r>
              <w:rPr>
                <w:lang w:eastAsia="zh-CN"/>
              </w:rPr>
              <w:t xml:space="preserve">Huawei, </w:t>
            </w:r>
            <w:proofErr w:type="spellStart"/>
            <w:r>
              <w:rPr>
                <w:lang w:eastAsia="zh-CN"/>
              </w:rPr>
              <w:t>HISilicon</w:t>
            </w:r>
            <w:proofErr w:type="spellEnd"/>
          </w:p>
        </w:tc>
        <w:tc>
          <w:tcPr>
            <w:tcW w:w="7834" w:type="dxa"/>
          </w:tcPr>
          <w:p w14:paraId="37A50D69"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What SS suggested does not work. The question is how NW knows from application layer it should do padding. What SS having in mind by my guess is assuming NW knows MTCH transmission should be in integral multiple of M*N, but nowhere in spec says that. One simple approach to resolve it in 36.321 is saying, e.g., the number of subframes used for time-interleaved </w:t>
            </w:r>
            <w:proofErr w:type="spellStart"/>
            <w:r>
              <w:rPr>
                <w:b/>
                <w:bCs/>
                <w:color w:val="000000"/>
                <w:lang w:eastAsia="zh-CN"/>
              </w:rPr>
              <w:t>Bcast</w:t>
            </w:r>
            <w:proofErr w:type="spellEnd"/>
            <w:r>
              <w:rPr>
                <w:b/>
                <w:bCs/>
                <w:color w:val="000000"/>
                <w:lang w:eastAsia="zh-CN"/>
              </w:rPr>
              <w:t xml:space="preserve"> derived from ‘stop </w:t>
            </w:r>
            <w:r>
              <w:rPr>
                <w:lang w:eastAsia="zh-CN"/>
              </w:rPr>
              <w:t>MTCH (x+1)</w:t>
            </w:r>
            <w:r>
              <w:rPr>
                <w:b/>
                <w:bCs/>
                <w:color w:val="000000"/>
                <w:lang w:eastAsia="zh-CN"/>
              </w:rPr>
              <w:t xml:space="preserve">’ is expected as integral multiple of M*N…   with that, we would have to just accept the wastage when service stop earlier. </w:t>
            </w:r>
          </w:p>
        </w:tc>
      </w:tr>
      <w:tr w:rsidR="00B50004" w14:paraId="598DEAA7"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711C68A1" w14:textId="77777777" w:rsidR="00B50004" w:rsidRDefault="00000000">
            <w:pPr>
              <w:rPr>
                <w:b w:val="0"/>
                <w:bCs w:val="0"/>
                <w:lang w:eastAsia="zh-CN"/>
              </w:rPr>
            </w:pPr>
            <w:r>
              <w:rPr>
                <w:rFonts w:hint="eastAsia"/>
                <w:b w:val="0"/>
                <w:bCs w:val="0"/>
                <w:lang w:val="en-US" w:eastAsia="zh-CN"/>
              </w:rPr>
              <w:t>ZTE</w:t>
            </w:r>
          </w:p>
        </w:tc>
        <w:tc>
          <w:tcPr>
            <w:tcW w:w="7834" w:type="dxa"/>
          </w:tcPr>
          <w:p w14:paraId="69E6E28B"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rFonts w:hint="eastAsia"/>
                <w:b/>
                <w:bCs/>
                <w:color w:val="000000"/>
                <w:lang w:val="en-US" w:eastAsia="zh-CN"/>
              </w:rPr>
              <w:t xml:space="preserve">We suggest to clarify that the </w:t>
            </w:r>
            <w:proofErr w:type="spellStart"/>
            <w:r>
              <w:rPr>
                <w:rFonts w:hint="eastAsia"/>
                <w:b/>
                <w:bCs/>
                <w:color w:val="000000"/>
                <w:lang w:val="en-US" w:eastAsia="zh-CN"/>
              </w:rPr>
              <w:t>stopMTCH</w:t>
            </w:r>
            <w:proofErr w:type="spellEnd"/>
            <w:r>
              <w:rPr>
                <w:rFonts w:hint="eastAsia"/>
                <w:b/>
                <w:bCs/>
                <w:color w:val="000000"/>
                <w:lang w:val="en-US" w:eastAsia="zh-CN"/>
              </w:rPr>
              <w:t xml:space="preserve"> should be multiples of (M x N) as a united solution for the two issues.</w:t>
            </w:r>
          </w:p>
        </w:tc>
      </w:tr>
    </w:tbl>
    <w:p w14:paraId="346FE1AF" w14:textId="77777777" w:rsidR="00B50004" w:rsidRDefault="00B50004">
      <w:pPr>
        <w:jc w:val="both"/>
      </w:pPr>
    </w:p>
    <w:p w14:paraId="4331C852" w14:textId="77777777" w:rsidR="00B50004" w:rsidRDefault="0000000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4.2 Configuration of values M and N</w:t>
      </w:r>
    </w:p>
    <w:p w14:paraId="67DED225" w14:textId="77777777" w:rsidR="00B50004" w:rsidRDefault="00000000">
      <w:pPr>
        <w:ind w:left="1021" w:hanging="1021"/>
        <w:rPr>
          <w:b/>
          <w:lang w:eastAsia="ko-KR"/>
        </w:rPr>
      </w:pPr>
      <w:r>
        <w:rPr>
          <w:b/>
          <w:bCs/>
          <w:highlight w:val="yellow"/>
          <w:lang w:val="en-US"/>
        </w:rPr>
        <w:t>Proposal</w:t>
      </w:r>
      <w:r>
        <w:rPr>
          <w:b/>
          <w:bCs/>
          <w:lang w:val="en-US"/>
        </w:rPr>
        <w:t>:</w:t>
      </w:r>
      <w:r>
        <w:rPr>
          <w:rFonts w:eastAsiaTheme="minorEastAsia"/>
          <w:b/>
          <w:color w:val="000000" w:themeColor="text1"/>
        </w:rPr>
        <w:t xml:space="preserve"> </w:t>
      </w:r>
      <w:r>
        <w:rPr>
          <w:b/>
          <w:lang w:eastAsia="ko-KR"/>
        </w:rPr>
        <w:t xml:space="preserve">RRC </w:t>
      </w:r>
      <w:proofErr w:type="spellStart"/>
      <w:r>
        <w:rPr>
          <w:b/>
          <w:lang w:eastAsia="ko-KR"/>
        </w:rPr>
        <w:t>signaling</w:t>
      </w:r>
      <w:proofErr w:type="spellEnd"/>
      <w:r>
        <w:rPr>
          <w:b/>
          <w:lang w:eastAsia="ko-KR"/>
        </w:rPr>
        <w:t xml:space="preserve"> is used for configuring the values M and N</w:t>
      </w:r>
    </w:p>
    <w:tbl>
      <w:tblPr>
        <w:tblStyle w:val="4-11"/>
        <w:tblW w:w="0" w:type="auto"/>
        <w:tblLook w:val="04A0" w:firstRow="1" w:lastRow="0" w:firstColumn="1" w:lastColumn="0" w:noHBand="0" w:noVBand="1"/>
      </w:tblPr>
      <w:tblGrid>
        <w:gridCol w:w="1795"/>
        <w:gridCol w:w="7834"/>
      </w:tblGrid>
      <w:tr w:rsidR="00B50004" w14:paraId="6D3F3F62"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30C5E8" w14:textId="77777777" w:rsidR="00B50004" w:rsidRDefault="00000000">
            <w:pPr>
              <w:rPr>
                <w:color w:val="FFFFFF"/>
                <w:lang w:eastAsia="zh-CN"/>
              </w:rPr>
            </w:pPr>
            <w:r>
              <w:rPr>
                <w:color w:val="FFFFFF"/>
                <w:lang w:eastAsia="zh-CN"/>
              </w:rPr>
              <w:t>Company</w:t>
            </w:r>
          </w:p>
        </w:tc>
        <w:tc>
          <w:tcPr>
            <w:tcW w:w="7834" w:type="dxa"/>
          </w:tcPr>
          <w:p w14:paraId="6C2547C5"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2F03522B"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2E6F8551" w14:textId="77777777" w:rsidR="00B50004" w:rsidRDefault="00000000">
            <w:pPr>
              <w:rPr>
                <w:lang w:eastAsia="zh-CN"/>
              </w:rPr>
            </w:pPr>
            <w:r>
              <w:rPr>
                <w:b w:val="0"/>
                <w:bCs w:val="0"/>
                <w:lang w:eastAsia="zh-CN"/>
              </w:rPr>
              <w:t xml:space="preserve">Huawei, </w:t>
            </w:r>
            <w:proofErr w:type="spellStart"/>
            <w:r>
              <w:rPr>
                <w:b w:val="0"/>
                <w:bCs w:val="0"/>
                <w:lang w:eastAsia="zh-CN"/>
              </w:rPr>
              <w:t>HISilicon</w:t>
            </w:r>
            <w:proofErr w:type="spellEnd"/>
          </w:p>
        </w:tc>
        <w:tc>
          <w:tcPr>
            <w:tcW w:w="7834" w:type="dxa"/>
          </w:tcPr>
          <w:p w14:paraId="075A51DD"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we can just update the latest RRC spreadsheets according to the latest agreements. </w:t>
            </w:r>
          </w:p>
        </w:tc>
      </w:tr>
    </w:tbl>
    <w:p w14:paraId="2D740F05" w14:textId="77777777" w:rsidR="00B50004" w:rsidRDefault="00B50004">
      <w:pPr>
        <w:rPr>
          <w:b/>
          <w:bCs/>
          <w:i/>
          <w:lang w:eastAsia="zh-CN"/>
        </w:rPr>
      </w:pPr>
    </w:p>
    <w:p w14:paraId="5870ECA9" w14:textId="77777777" w:rsidR="00B50004" w:rsidRDefault="00000000">
      <w:pPr>
        <w:rPr>
          <w:lang w:val="en-US" w:eastAsia="zh-CN"/>
        </w:rPr>
      </w:pPr>
      <w:r>
        <w:rPr>
          <w:lang w:val="en-US" w:eastAsia="zh-CN"/>
        </w:rPr>
        <w:lastRenderedPageBreak/>
        <w:t xml:space="preserve">[HW] argues that, as  N=1 means M=1 which also means no time-interleaving, it is not needed to include N=1 when time-interleaving is enabled. </w:t>
      </w:r>
    </w:p>
    <w:p w14:paraId="7F33F1EC" w14:textId="77777777" w:rsidR="00B50004" w:rsidRDefault="00000000">
      <w:pPr>
        <w:rPr>
          <w:b/>
          <w:iCs/>
          <w:lang w:eastAsia="zh-CN"/>
        </w:rPr>
      </w:pPr>
      <w:r>
        <w:rPr>
          <w:rFonts w:hint="eastAsia"/>
          <w:b/>
          <w:iCs/>
          <w:highlight w:val="yellow"/>
          <w:lang w:eastAsia="zh-CN"/>
        </w:rPr>
        <w:t>P</w:t>
      </w:r>
      <w:r>
        <w:rPr>
          <w:b/>
          <w:iCs/>
          <w:highlight w:val="yellow"/>
          <w:lang w:eastAsia="zh-CN"/>
        </w:rPr>
        <w:t>roposal</w:t>
      </w:r>
      <w:r>
        <w:rPr>
          <w:b/>
          <w:iCs/>
          <w:lang w:eastAsia="zh-CN"/>
        </w:rPr>
        <w:t xml:space="preserve">: When time-interleaving is enabled, values of N for configuration/indication do not include N=1. </w:t>
      </w:r>
    </w:p>
    <w:tbl>
      <w:tblPr>
        <w:tblStyle w:val="4-11"/>
        <w:tblW w:w="0" w:type="auto"/>
        <w:tblLook w:val="04A0" w:firstRow="1" w:lastRow="0" w:firstColumn="1" w:lastColumn="0" w:noHBand="0" w:noVBand="1"/>
      </w:tblPr>
      <w:tblGrid>
        <w:gridCol w:w="1795"/>
        <w:gridCol w:w="7834"/>
      </w:tblGrid>
      <w:tr w:rsidR="00B50004" w14:paraId="6B75C108"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D4E579" w14:textId="77777777" w:rsidR="00B50004" w:rsidRDefault="00000000">
            <w:pPr>
              <w:rPr>
                <w:color w:val="FFFFFF"/>
                <w:lang w:eastAsia="zh-CN"/>
              </w:rPr>
            </w:pPr>
            <w:r>
              <w:rPr>
                <w:color w:val="FFFFFF"/>
                <w:lang w:eastAsia="zh-CN"/>
              </w:rPr>
              <w:t>Company</w:t>
            </w:r>
          </w:p>
        </w:tc>
        <w:tc>
          <w:tcPr>
            <w:tcW w:w="7834" w:type="dxa"/>
          </w:tcPr>
          <w:p w14:paraId="3073F474"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142986E4"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1F7B4745" w14:textId="77777777" w:rsidR="00B50004" w:rsidRDefault="00000000">
            <w:pPr>
              <w:rPr>
                <w:lang w:eastAsia="zh-CN"/>
              </w:rPr>
            </w:pPr>
            <w:r>
              <w:rPr>
                <w:rFonts w:hint="eastAsia"/>
                <w:b w:val="0"/>
                <w:bCs w:val="0"/>
                <w:lang w:val="en-US" w:eastAsia="zh-CN"/>
              </w:rPr>
              <w:t>ZTE</w:t>
            </w:r>
          </w:p>
        </w:tc>
        <w:tc>
          <w:tcPr>
            <w:tcW w:w="7834" w:type="dxa"/>
          </w:tcPr>
          <w:p w14:paraId="5769E32E"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rFonts w:hint="eastAsia"/>
                <w:b/>
                <w:bCs/>
                <w:color w:val="000000"/>
                <w:lang w:val="en-US" w:eastAsia="zh-CN"/>
              </w:rPr>
              <w:t>We don</w:t>
            </w:r>
            <w:r>
              <w:rPr>
                <w:b/>
                <w:bCs/>
                <w:color w:val="000000"/>
                <w:lang w:val="en-US" w:eastAsia="zh-CN"/>
              </w:rPr>
              <w:t>’</w:t>
            </w:r>
            <w:r>
              <w:rPr>
                <w:rFonts w:hint="eastAsia"/>
                <w:b/>
                <w:bCs/>
                <w:color w:val="000000"/>
                <w:lang w:val="en-US" w:eastAsia="zh-CN"/>
              </w:rPr>
              <w:t>t think this proposal is needed.</w:t>
            </w:r>
          </w:p>
          <w:p w14:paraId="143D2FA2"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rFonts w:hint="eastAsia"/>
                <w:b/>
                <w:bCs/>
                <w:color w:val="000000"/>
                <w:lang w:val="en-US" w:eastAsia="zh-CN"/>
              </w:rPr>
              <w:t>As agreed in previous meeting, it is clear enough that N=1 indicates time interleaving is disabled, we can</w:t>
            </w:r>
            <w:r>
              <w:rPr>
                <w:b/>
                <w:bCs/>
                <w:color w:val="000000"/>
                <w:lang w:val="en-US" w:eastAsia="zh-CN"/>
              </w:rPr>
              <w:t>’</w:t>
            </w:r>
            <w:r>
              <w:rPr>
                <w:rFonts w:hint="eastAsia"/>
                <w:b/>
                <w:bCs/>
                <w:color w:val="000000"/>
                <w:lang w:val="en-US" w:eastAsia="zh-CN"/>
              </w:rPr>
              <w:t>t see any motivation to initial this proposal for the same meaning as in the previous agreement.</w:t>
            </w:r>
          </w:p>
          <w:tbl>
            <w:tblPr>
              <w:tblStyle w:val="TableGrid"/>
              <w:tblW w:w="0" w:type="auto"/>
              <w:tblLook w:val="04A0" w:firstRow="1" w:lastRow="0" w:firstColumn="1" w:lastColumn="0" w:noHBand="0" w:noVBand="1"/>
            </w:tblPr>
            <w:tblGrid>
              <w:gridCol w:w="7608"/>
            </w:tblGrid>
            <w:tr w:rsidR="00B50004" w14:paraId="6B564BA8" w14:textId="77777777">
              <w:tc>
                <w:tcPr>
                  <w:tcW w:w="7618" w:type="dxa"/>
                </w:tcPr>
                <w:p w14:paraId="0A591E1D" w14:textId="77777777" w:rsidR="00B50004" w:rsidRDefault="00000000">
                  <w:pPr>
                    <w:rPr>
                      <w:b/>
                      <w:bCs/>
                      <w:color w:val="000000"/>
                      <w:highlight w:val="green"/>
                      <w:lang w:val="en-US" w:eastAsia="zh-CN"/>
                    </w:rPr>
                  </w:pPr>
                  <w:r>
                    <w:rPr>
                      <w:b/>
                      <w:bCs/>
                      <w:color w:val="000000"/>
                      <w:highlight w:val="green"/>
                      <w:lang w:val="en-US" w:eastAsia="zh-CN"/>
                    </w:rPr>
                    <w:t>Agreement</w:t>
                  </w:r>
                </w:p>
                <w:p w14:paraId="17E50439" w14:textId="77777777" w:rsidR="00B50004" w:rsidRDefault="00000000">
                  <w:pPr>
                    <w:rPr>
                      <w:b/>
                      <w:bCs/>
                      <w:color w:val="000000"/>
                      <w:lang w:val="en-US" w:eastAsia="zh-CN"/>
                    </w:rPr>
                  </w:pPr>
                  <w:r>
                    <w:rPr>
                      <w:b/>
                      <w:bCs/>
                      <w:color w:val="000000"/>
                      <w:lang w:val="en-US" w:eastAsia="zh-CN"/>
                    </w:rPr>
                    <w:t>At least values of N ={1,4,8} are supported, where N=1 indicates time interleaving is disabled.</w:t>
                  </w:r>
                </w:p>
                <w:p w14:paraId="47DFAF56" w14:textId="77777777" w:rsidR="00B50004" w:rsidRDefault="00000000">
                  <w:pPr>
                    <w:rPr>
                      <w:b/>
                      <w:bCs/>
                      <w:color w:val="000000"/>
                      <w:lang w:val="en-US" w:eastAsia="zh-CN"/>
                    </w:rPr>
                  </w:pPr>
                  <w:r>
                    <w:rPr>
                      <w:b/>
                      <w:bCs/>
                      <w:color w:val="000000"/>
                      <w:lang w:val="en-US" w:eastAsia="zh-CN"/>
                    </w:rPr>
                    <w:t>-</w:t>
                  </w:r>
                  <w:r>
                    <w:rPr>
                      <w:b/>
                      <w:bCs/>
                      <w:color w:val="000000"/>
                      <w:lang w:val="en-US" w:eastAsia="zh-CN"/>
                    </w:rPr>
                    <w:tab/>
                    <w:t>FFS: other values</w:t>
                  </w:r>
                </w:p>
              </w:tc>
            </w:tr>
          </w:tbl>
          <w:p w14:paraId="68A16EEE" w14:textId="77777777" w:rsidR="00B50004" w:rsidRDefault="00B50004">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bl>
    <w:p w14:paraId="182897EC" w14:textId="77777777" w:rsidR="00B50004" w:rsidRDefault="00B50004">
      <w:pPr>
        <w:rPr>
          <w:iCs/>
          <w:lang w:eastAsia="zh-CN"/>
        </w:rPr>
      </w:pPr>
    </w:p>
    <w:p w14:paraId="6858E9F6" w14:textId="77777777" w:rsidR="00B50004" w:rsidRDefault="0000000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4.3 Multiplexing enhancement for MCH reception</w:t>
      </w:r>
    </w:p>
    <w:p w14:paraId="3614692B" w14:textId="77777777" w:rsidR="00B50004" w:rsidRDefault="00000000">
      <w:pPr>
        <w:spacing w:after="0" w:line="240" w:lineRule="auto"/>
        <w:rPr>
          <w:rFonts w:ascii="Times" w:eastAsia="Batang" w:hAnsi="Times"/>
          <w:bCs/>
          <w:lang w:val="en-US" w:eastAsia="zh-CN"/>
        </w:rPr>
      </w:pPr>
      <w:r>
        <w:rPr>
          <w:rFonts w:ascii="Times" w:eastAsia="Batang" w:hAnsi="Times"/>
          <w:bCs/>
          <w:lang w:val="en-US" w:eastAsia="zh-CN"/>
        </w:rPr>
        <w:t xml:space="preserve">Regarding additional signaling, [Samsung] proposes </w:t>
      </w:r>
      <w:proofErr w:type="spellStart"/>
      <w:r>
        <w:rPr>
          <w:rFonts w:ascii="Times" w:eastAsia="Batang" w:hAnsi="Times"/>
          <w:bCs/>
          <w:lang w:val="en-US" w:eastAsia="zh-CN"/>
        </w:rPr>
        <w:t>enhacements</w:t>
      </w:r>
      <w:proofErr w:type="spellEnd"/>
      <w:r>
        <w:rPr>
          <w:rFonts w:ascii="Times" w:eastAsia="Batang" w:hAnsi="Times"/>
          <w:bCs/>
          <w:lang w:val="en-US" w:eastAsia="zh-CN"/>
        </w:rPr>
        <w:t xml:space="preserve"> for MSI as compared to legacy specifications, to be supported  for scheduling of R19 PMCHs based MTCHs. Such enhancements need to be captured in the (RAN2) MAC specification. </w:t>
      </w:r>
    </w:p>
    <w:p w14:paraId="4813788D" w14:textId="77777777" w:rsidR="00B50004" w:rsidRDefault="00B50004">
      <w:pPr>
        <w:rPr>
          <w:b/>
          <w:bCs/>
          <w:i/>
          <w:lang w:eastAsia="zh-CN"/>
        </w:rPr>
      </w:pPr>
    </w:p>
    <w:p w14:paraId="2E04A293" w14:textId="77777777" w:rsidR="00B50004" w:rsidRDefault="00000000">
      <w:pPr>
        <w:rPr>
          <w:rFonts w:eastAsiaTheme="minorEastAsia"/>
          <w:b/>
          <w:color w:val="000000" w:themeColor="text1"/>
        </w:rPr>
      </w:pPr>
      <w:r>
        <w:rPr>
          <w:b/>
          <w:bCs/>
          <w:highlight w:val="yellow"/>
          <w:lang w:val="en-US"/>
        </w:rPr>
        <w:t>Proposal</w:t>
      </w:r>
      <w:r>
        <w:rPr>
          <w:rFonts w:eastAsiaTheme="minorEastAsia"/>
          <w:b/>
          <w:color w:val="000000" w:themeColor="text1"/>
        </w:rPr>
        <w:t>: Minimal multiplexing enhancements for MCH reception are applied only for scheduling of R19 PMCHs based MTCHs and include:</w:t>
      </w:r>
    </w:p>
    <w:p w14:paraId="02DDA3B8" w14:textId="77777777" w:rsidR="00B50004" w:rsidRDefault="00000000">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 xml:space="preserve">Not allowing multiplexing of two MTCHs in same subframe </w:t>
      </w:r>
    </w:p>
    <w:p w14:paraId="0BDE73CF" w14:textId="77777777" w:rsidR="00B50004" w:rsidRDefault="00000000">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Not applying Time interleaving to subframe carrying MSI/</w:t>
      </w:r>
      <w:proofErr w:type="spellStart"/>
      <w:r>
        <w:rPr>
          <w:rFonts w:eastAsiaTheme="minorEastAsia"/>
          <w:b/>
          <w:color w:val="000000" w:themeColor="text1"/>
        </w:rPr>
        <w:t>eMSI</w:t>
      </w:r>
      <w:proofErr w:type="spellEnd"/>
      <w:r>
        <w:rPr>
          <w:rFonts w:eastAsiaTheme="minorEastAsia"/>
          <w:b/>
          <w:color w:val="000000" w:themeColor="text1"/>
        </w:rPr>
        <w:t>/MCCH</w:t>
      </w:r>
    </w:p>
    <w:p w14:paraId="700D74E3" w14:textId="77777777" w:rsidR="00B50004" w:rsidRDefault="00000000">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Not allowing multiplexing of MTCH with MSI/</w:t>
      </w:r>
      <w:proofErr w:type="spellStart"/>
      <w:r>
        <w:rPr>
          <w:rFonts w:eastAsiaTheme="minorEastAsia"/>
          <w:b/>
          <w:color w:val="000000" w:themeColor="text1"/>
        </w:rPr>
        <w:t>eMSI</w:t>
      </w:r>
      <w:proofErr w:type="spellEnd"/>
      <w:r>
        <w:rPr>
          <w:rFonts w:eastAsiaTheme="minorEastAsia"/>
          <w:b/>
          <w:color w:val="000000" w:themeColor="text1"/>
        </w:rPr>
        <w:t>/MCCH in a sub-frame due to Time interleaving difference</w:t>
      </w:r>
    </w:p>
    <w:p w14:paraId="4F4A0B23" w14:textId="77777777" w:rsidR="00B50004" w:rsidRDefault="00000000">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 xml:space="preserve">Inserting and/ interpreting padding to account for remaining portion of the subframe in above scenarios </w:t>
      </w:r>
    </w:p>
    <w:tbl>
      <w:tblPr>
        <w:tblStyle w:val="4-11"/>
        <w:tblW w:w="0" w:type="auto"/>
        <w:tblLook w:val="04A0" w:firstRow="1" w:lastRow="0" w:firstColumn="1" w:lastColumn="0" w:noHBand="0" w:noVBand="1"/>
      </w:tblPr>
      <w:tblGrid>
        <w:gridCol w:w="1795"/>
        <w:gridCol w:w="7834"/>
      </w:tblGrid>
      <w:tr w:rsidR="00B50004" w14:paraId="3C65A735"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9A10CF" w14:textId="77777777" w:rsidR="00B50004" w:rsidRDefault="00000000">
            <w:pPr>
              <w:rPr>
                <w:color w:val="FFFFFF"/>
                <w:lang w:eastAsia="zh-CN"/>
              </w:rPr>
            </w:pPr>
            <w:r>
              <w:rPr>
                <w:color w:val="FFFFFF"/>
                <w:lang w:eastAsia="zh-CN"/>
              </w:rPr>
              <w:t>Company</w:t>
            </w:r>
          </w:p>
        </w:tc>
        <w:tc>
          <w:tcPr>
            <w:tcW w:w="7834" w:type="dxa"/>
          </w:tcPr>
          <w:p w14:paraId="3F83BFE6"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037D2737"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22CC6F20" w14:textId="77777777" w:rsidR="00B50004" w:rsidRDefault="00000000">
            <w:pPr>
              <w:rPr>
                <w:lang w:eastAsia="zh-CN"/>
              </w:rPr>
            </w:pPr>
            <w:r>
              <w:rPr>
                <w:rFonts w:hint="eastAsia"/>
                <w:b w:val="0"/>
                <w:bCs w:val="0"/>
                <w:lang w:val="en-US" w:eastAsia="zh-CN"/>
              </w:rPr>
              <w:t>ZTE</w:t>
            </w:r>
          </w:p>
        </w:tc>
        <w:tc>
          <w:tcPr>
            <w:tcW w:w="7834" w:type="dxa"/>
          </w:tcPr>
          <w:p w14:paraId="17CFF46C"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rFonts w:hint="eastAsia"/>
                <w:b/>
                <w:bCs/>
                <w:color w:val="000000"/>
                <w:lang w:val="en-US" w:eastAsia="zh-CN"/>
              </w:rPr>
              <w:t>As agreed in previous meeting, the MSI and MCCH subframes have been already excluded from time interleaving subframes, we suggest to delete the b) bullet.</w:t>
            </w:r>
          </w:p>
          <w:p w14:paraId="1FE085E3"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rFonts w:hint="eastAsia"/>
                <w:b/>
                <w:bCs/>
                <w:color w:val="000000"/>
                <w:lang w:val="en-US" w:eastAsia="zh-CN"/>
              </w:rPr>
              <w:t>Actually, we don</w:t>
            </w:r>
            <w:r>
              <w:rPr>
                <w:b/>
                <w:bCs/>
                <w:color w:val="000000"/>
                <w:lang w:val="en-US" w:eastAsia="zh-CN"/>
              </w:rPr>
              <w:t>’</w:t>
            </w:r>
            <w:r>
              <w:rPr>
                <w:rFonts w:hint="eastAsia"/>
                <w:b/>
                <w:bCs/>
                <w:color w:val="000000"/>
                <w:lang w:val="en-US" w:eastAsia="zh-CN"/>
              </w:rPr>
              <w:t xml:space="preserve">t understand </w:t>
            </w:r>
            <w:r>
              <w:rPr>
                <w:b/>
                <w:bCs/>
                <w:color w:val="000000"/>
                <w:lang w:val="en-US" w:eastAsia="zh-CN"/>
              </w:rPr>
              <w:t>“</w:t>
            </w:r>
            <w:r>
              <w:rPr>
                <w:rFonts w:eastAsiaTheme="minorEastAsia"/>
                <w:b/>
                <w:color w:val="000000" w:themeColor="text1"/>
                <w:highlight w:val="yellow"/>
              </w:rPr>
              <w:t>due to Time interleaving difference</w:t>
            </w:r>
            <w:r>
              <w:rPr>
                <w:b/>
                <w:bCs/>
                <w:color w:val="000000"/>
                <w:lang w:val="en-US" w:eastAsia="zh-CN"/>
              </w:rPr>
              <w:t>”</w:t>
            </w:r>
            <w:r>
              <w:rPr>
                <w:rFonts w:hint="eastAsia"/>
                <w:b/>
                <w:bCs/>
                <w:color w:val="000000"/>
                <w:lang w:val="en-US" w:eastAsia="zh-CN"/>
              </w:rPr>
              <w:t xml:space="preserve"> in the c) bullet. May be a clarification is needed here.</w:t>
            </w:r>
          </w:p>
        </w:tc>
      </w:tr>
    </w:tbl>
    <w:p w14:paraId="735622F9" w14:textId="77777777" w:rsidR="00B50004" w:rsidRDefault="00B50004">
      <w:pPr>
        <w:ind w:left="1021" w:hanging="1021"/>
        <w:rPr>
          <w:b/>
          <w:bCs/>
          <w:highlight w:val="cyan"/>
          <w:lang w:val="en-US"/>
        </w:rPr>
      </w:pPr>
    </w:p>
    <w:p w14:paraId="4A889AED" w14:textId="77777777" w:rsidR="00B50004" w:rsidRDefault="0000000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4.4 Coexistence for legacy and Rel-19</w:t>
      </w:r>
    </w:p>
    <w:p w14:paraId="75AC424C" w14:textId="77777777" w:rsidR="00B50004" w:rsidRDefault="00000000">
      <w:pPr>
        <w:rPr>
          <w:rFonts w:eastAsiaTheme="minorEastAsia"/>
          <w:b/>
          <w:color w:val="000000" w:themeColor="text1"/>
        </w:rPr>
      </w:pPr>
      <w:r>
        <w:rPr>
          <w:b/>
          <w:bCs/>
          <w:highlight w:val="yellow"/>
          <w:lang w:val="en-US"/>
        </w:rPr>
        <w:t>Proposal</w:t>
      </w:r>
      <w:r>
        <w:rPr>
          <w:rFonts w:eastAsiaTheme="minorEastAsia"/>
          <w:b/>
          <w:color w:val="000000" w:themeColor="text1"/>
        </w:rPr>
        <w:t>: Coexistence for legacy and R19 transmission and UEs is achieved with defining R19 PMCHs to cater to Time interleaving based configurations, scheduling and transmissions in addition to legacy PMCHs.</w:t>
      </w:r>
    </w:p>
    <w:tbl>
      <w:tblPr>
        <w:tblStyle w:val="4-11"/>
        <w:tblW w:w="0" w:type="auto"/>
        <w:tblLook w:val="04A0" w:firstRow="1" w:lastRow="0" w:firstColumn="1" w:lastColumn="0" w:noHBand="0" w:noVBand="1"/>
      </w:tblPr>
      <w:tblGrid>
        <w:gridCol w:w="1795"/>
        <w:gridCol w:w="7834"/>
      </w:tblGrid>
      <w:tr w:rsidR="00B50004" w14:paraId="0B8D4676"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785365" w14:textId="77777777" w:rsidR="00B50004" w:rsidRDefault="00000000">
            <w:pPr>
              <w:rPr>
                <w:color w:val="FFFFFF"/>
                <w:lang w:eastAsia="zh-CN"/>
              </w:rPr>
            </w:pPr>
            <w:r>
              <w:rPr>
                <w:color w:val="FFFFFF"/>
                <w:lang w:eastAsia="zh-CN"/>
              </w:rPr>
              <w:t>Company</w:t>
            </w:r>
          </w:p>
        </w:tc>
        <w:tc>
          <w:tcPr>
            <w:tcW w:w="7834" w:type="dxa"/>
          </w:tcPr>
          <w:p w14:paraId="5F243836"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74D58AC6"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45D4E459" w14:textId="77777777" w:rsidR="00B50004" w:rsidRDefault="00B50004">
            <w:pPr>
              <w:rPr>
                <w:lang w:eastAsia="zh-CN"/>
              </w:rPr>
            </w:pPr>
          </w:p>
        </w:tc>
        <w:tc>
          <w:tcPr>
            <w:tcW w:w="7834" w:type="dxa"/>
          </w:tcPr>
          <w:p w14:paraId="13490F1D" w14:textId="77777777" w:rsidR="00B50004" w:rsidRDefault="00B50004">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bl>
    <w:p w14:paraId="3F39B375" w14:textId="77777777" w:rsidR="00B50004" w:rsidRDefault="00B50004">
      <w:pPr>
        <w:rPr>
          <w:b/>
          <w:bCs/>
          <w:i/>
          <w:lang w:eastAsia="zh-CN"/>
        </w:rPr>
      </w:pPr>
    </w:p>
    <w:p w14:paraId="23A66E24" w14:textId="77777777" w:rsidR="00B50004" w:rsidRDefault="0000000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lastRenderedPageBreak/>
        <w:t>4.5 LBRM parameters</w:t>
      </w:r>
    </w:p>
    <w:p w14:paraId="42DC1E5D" w14:textId="77777777" w:rsidR="00B50004" w:rsidRDefault="00000000">
      <w:pPr>
        <w:rPr>
          <w:b/>
          <w:lang w:eastAsia="ko-KR"/>
        </w:rPr>
      </w:pPr>
      <w:r>
        <w:rPr>
          <w:b/>
          <w:highlight w:val="yellow"/>
          <w:lang w:eastAsia="ko-KR"/>
        </w:rPr>
        <w:t>Proposal</w:t>
      </w:r>
      <w:r>
        <w:rPr>
          <w:b/>
          <w:lang w:eastAsia="ko-KR"/>
        </w:rPr>
        <w:t xml:space="preserve">: RAN1 to consider a signalling approach to indicate to UEs, the common LBRM parameters for broadcast reception.  </w:t>
      </w:r>
    </w:p>
    <w:tbl>
      <w:tblPr>
        <w:tblStyle w:val="4-11"/>
        <w:tblW w:w="0" w:type="auto"/>
        <w:tblLook w:val="04A0" w:firstRow="1" w:lastRow="0" w:firstColumn="1" w:lastColumn="0" w:noHBand="0" w:noVBand="1"/>
      </w:tblPr>
      <w:tblGrid>
        <w:gridCol w:w="1795"/>
        <w:gridCol w:w="7834"/>
      </w:tblGrid>
      <w:tr w:rsidR="00B50004" w14:paraId="6EC88F28"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185B3F9" w14:textId="77777777" w:rsidR="00B50004" w:rsidRDefault="00000000">
            <w:pPr>
              <w:rPr>
                <w:color w:val="FFFFFF"/>
                <w:lang w:eastAsia="zh-CN"/>
              </w:rPr>
            </w:pPr>
            <w:r>
              <w:rPr>
                <w:color w:val="FFFFFF"/>
                <w:lang w:eastAsia="zh-CN"/>
              </w:rPr>
              <w:t>Company</w:t>
            </w:r>
          </w:p>
        </w:tc>
        <w:tc>
          <w:tcPr>
            <w:tcW w:w="7834" w:type="dxa"/>
          </w:tcPr>
          <w:p w14:paraId="5156174C"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B50004" w14:paraId="2909F472"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1F28D57D" w14:textId="77777777" w:rsidR="00B50004" w:rsidRDefault="00000000">
            <w:pPr>
              <w:rPr>
                <w:lang w:val="en-US" w:eastAsia="zh-CN"/>
              </w:rPr>
            </w:pPr>
            <w:r>
              <w:rPr>
                <w:rFonts w:hint="eastAsia"/>
                <w:b w:val="0"/>
                <w:bCs w:val="0"/>
                <w:lang w:val="en-US" w:eastAsia="zh-CN"/>
              </w:rPr>
              <w:t>ZTE</w:t>
            </w:r>
          </w:p>
        </w:tc>
        <w:tc>
          <w:tcPr>
            <w:tcW w:w="7834" w:type="dxa"/>
          </w:tcPr>
          <w:p w14:paraId="7C92DBDF" w14:textId="77777777" w:rsidR="00B50004" w:rsidRDefault="00000000">
            <w:pPr>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rFonts w:hint="eastAsia"/>
                <w:b/>
                <w:bCs/>
                <w:color w:val="000000"/>
                <w:lang w:val="en-US" w:eastAsia="zh-CN"/>
              </w:rPr>
              <w:t>No need.</w:t>
            </w:r>
          </w:p>
        </w:tc>
      </w:tr>
    </w:tbl>
    <w:p w14:paraId="7DF38BC2" w14:textId="77777777" w:rsidR="00B50004" w:rsidRDefault="00B50004"/>
    <w:p w14:paraId="03458339" w14:textId="77777777" w:rsidR="00B50004" w:rsidRDefault="00000000">
      <w:pPr>
        <w:pStyle w:val="Heading1"/>
        <w:numPr>
          <w:ilvl w:val="0"/>
          <w:numId w:val="9"/>
        </w:numPr>
        <w:tabs>
          <w:tab w:val="left" w:pos="720"/>
          <w:tab w:val="left" w:pos="10770"/>
        </w:tabs>
        <w:ind w:left="720" w:hanging="720"/>
        <w:jc w:val="both"/>
        <w:rPr>
          <w:lang w:val="en-US"/>
        </w:rPr>
      </w:pPr>
      <w:r>
        <w:rPr>
          <w:lang w:val="en-US"/>
        </w:rPr>
        <w:t>Summary of Proposals submitted towards RAN1#121</w:t>
      </w:r>
    </w:p>
    <w:tbl>
      <w:tblPr>
        <w:tblStyle w:val="4-11"/>
        <w:tblW w:w="0" w:type="auto"/>
        <w:tblLook w:val="04A0" w:firstRow="1" w:lastRow="0" w:firstColumn="1" w:lastColumn="0" w:noHBand="0" w:noVBand="1"/>
      </w:tblPr>
      <w:tblGrid>
        <w:gridCol w:w="1795"/>
        <w:gridCol w:w="7834"/>
      </w:tblGrid>
      <w:tr w:rsidR="00B50004" w14:paraId="5AC777A6" w14:textId="77777777" w:rsidTr="00B5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CC7CAFF" w14:textId="77777777" w:rsidR="00B50004" w:rsidRDefault="00000000">
            <w:pPr>
              <w:rPr>
                <w:color w:val="FFFFFF"/>
                <w:lang w:eastAsia="zh-CN"/>
              </w:rPr>
            </w:pPr>
            <w:r>
              <w:rPr>
                <w:color w:val="FFFFFF"/>
                <w:lang w:eastAsia="zh-CN"/>
              </w:rPr>
              <w:t>Company</w:t>
            </w:r>
          </w:p>
        </w:tc>
        <w:tc>
          <w:tcPr>
            <w:tcW w:w="7834" w:type="dxa"/>
          </w:tcPr>
          <w:p w14:paraId="37C34F56" w14:textId="77777777" w:rsidR="00B50004" w:rsidRDefault="00000000">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Proposals</w:t>
            </w:r>
          </w:p>
        </w:tc>
      </w:tr>
      <w:tr w:rsidR="00B50004" w14:paraId="2CEC4B3A"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3145FA3D" w14:textId="77777777" w:rsidR="00B50004" w:rsidRDefault="00000000">
            <w:pPr>
              <w:rPr>
                <w:lang w:eastAsia="zh-CN"/>
              </w:rPr>
            </w:pPr>
            <w:r>
              <w:rPr>
                <w:kern w:val="2"/>
                <w:lang w:eastAsia="zh-CN"/>
              </w:rPr>
              <w:t xml:space="preserve">Huawei, </w:t>
            </w:r>
            <w:proofErr w:type="spellStart"/>
            <w:r>
              <w:rPr>
                <w:kern w:val="2"/>
                <w:lang w:eastAsia="zh-CN"/>
              </w:rPr>
              <w:t>HiSilicon</w:t>
            </w:r>
            <w:proofErr w:type="spellEnd"/>
          </w:p>
        </w:tc>
        <w:tc>
          <w:tcPr>
            <w:tcW w:w="7834" w:type="dxa"/>
          </w:tcPr>
          <w:p w14:paraId="649DD551"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bCs/>
                <w:i/>
                <w:sz w:val="22"/>
                <w:szCs w:val="22"/>
                <w:lang w:eastAsia="zh-CN"/>
              </w:rPr>
            </w:pPr>
            <w:r>
              <w:rPr>
                <w:rFonts w:eastAsia="SimSun" w:hint="eastAsia"/>
                <w:b/>
                <w:i/>
                <w:sz w:val="22"/>
                <w:szCs w:val="22"/>
                <w:u w:val="single"/>
                <w:lang w:val="en-US" w:eastAsia="zh-CN"/>
              </w:rPr>
              <w:t>P</w:t>
            </w:r>
            <w:r>
              <w:rPr>
                <w:rFonts w:eastAsia="SimSun"/>
                <w:b/>
                <w:i/>
                <w:sz w:val="22"/>
                <w:szCs w:val="22"/>
                <w:u w:val="single"/>
                <w:lang w:val="en-US" w:eastAsia="zh-CN"/>
              </w:rPr>
              <w:t>roposal 1</w:t>
            </w:r>
            <w:r>
              <w:rPr>
                <w:rFonts w:eastAsia="SimSun"/>
                <w:b/>
                <w:i/>
                <w:sz w:val="22"/>
                <w:szCs w:val="22"/>
                <w:lang w:val="en-US" w:eastAsia="zh-CN"/>
              </w:rPr>
              <w:t xml:space="preserve">: For time-interleaved broadcast transmission, the buffer size for one time-interleaved TB </w:t>
            </w:r>
            <w:r>
              <w:rPr>
                <w:rFonts w:eastAsia="SimSun" w:hint="eastAsia"/>
                <w:b/>
                <w:i/>
                <w:sz w:val="22"/>
                <w:szCs w:val="22"/>
                <w:lang w:val="en-US" w:eastAsia="zh-CN"/>
              </w:rPr>
              <w:t>is given</w:t>
            </w:r>
            <w:r>
              <w:rPr>
                <w:rFonts w:eastAsia="SimSun"/>
                <w:b/>
                <w:i/>
                <w:sz w:val="22"/>
                <w:szCs w:val="22"/>
                <w:lang w:val="en-US" w:eastAsia="zh-CN"/>
              </w:rPr>
              <w:t xml:space="preserve"> by </w:t>
            </w:r>
            <m:oMath>
              <m:sSubSup>
                <m:sSubSupPr>
                  <m:ctrlPr>
                    <w:rPr>
                      <w:rFonts w:ascii="Cambria Math" w:eastAsia="SimSun" w:hAnsi="Cambria Math"/>
                      <w:bCs/>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IR</m:t>
                  </m:r>
                </m:sub>
                <m:sup>
                  <m:r>
                    <w:rPr>
                      <w:rFonts w:ascii="Cambria Math" w:eastAsia="SimSun" w:hAnsi="Cambria Math"/>
                      <w:sz w:val="22"/>
                      <w:szCs w:val="22"/>
                      <w:lang w:eastAsia="zh-CN"/>
                    </w:rPr>
                    <m:t>B</m:t>
                  </m:r>
                </m:sup>
              </m:sSubSup>
              <m:r>
                <m:rPr>
                  <m:sty m:val="p"/>
                </m:rPr>
                <w:rPr>
                  <w:rFonts w:ascii="Cambria Math" w:eastAsia="SimSun" w:hAnsi="Cambria Math"/>
                  <w:sz w:val="22"/>
                  <w:szCs w:val="22"/>
                  <w:lang w:eastAsia="zh-CN"/>
                </w:rPr>
                <m:t>=</m:t>
              </m:r>
              <m:d>
                <m:dPr>
                  <m:begChr m:val="⌊"/>
                  <m:endChr m:val="⌋"/>
                  <m:ctrlPr>
                    <w:rPr>
                      <w:rFonts w:ascii="Cambria Math" w:eastAsia="SimSun" w:hAnsi="Cambria Math"/>
                      <w:bCs/>
                      <w:sz w:val="22"/>
                      <w:szCs w:val="22"/>
                      <w:lang w:eastAsia="zh-CN"/>
                    </w:rPr>
                  </m:ctrlPr>
                </m:dPr>
                <m:e>
                  <m:f>
                    <m:fPr>
                      <m:ctrlPr>
                        <w:rPr>
                          <w:rFonts w:ascii="Cambria Math" w:eastAsia="SimSun" w:hAnsi="Cambria Math"/>
                          <w:bCs/>
                          <w:i/>
                          <w:sz w:val="22"/>
                          <w:szCs w:val="22"/>
                          <w:lang w:eastAsia="zh-CN"/>
                        </w:rPr>
                      </m:ctrlPr>
                    </m:fPr>
                    <m:num>
                      <m:sSubSup>
                        <m:sSubSupPr>
                          <m:ctrlPr>
                            <w:rPr>
                              <w:rFonts w:ascii="Cambria Math" w:eastAsia="SimSun" w:hAnsi="Cambria Math"/>
                              <w:bCs/>
                              <w:i/>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soft</m:t>
                          </m:r>
                        </m:sub>
                        <m:sup>
                          <m:r>
                            <w:rPr>
                              <w:rFonts w:ascii="Cambria Math" w:eastAsia="SimSun" w:hAnsi="Cambria Math"/>
                              <w:sz w:val="22"/>
                              <w:szCs w:val="22"/>
                              <w:lang w:eastAsia="zh-CN"/>
                            </w:rPr>
                            <m:t>Ref</m:t>
                          </m:r>
                        </m:sup>
                      </m:sSubSup>
                    </m:num>
                    <m:den>
                      <m:sSubSup>
                        <m:sSubSupPr>
                          <m:ctrlPr>
                            <w:rPr>
                              <w:rFonts w:ascii="Cambria Math" w:eastAsia="SimSun" w:hAnsi="Cambria Math"/>
                              <w:bCs/>
                              <w:i/>
                              <w:sz w:val="22"/>
                              <w:szCs w:val="22"/>
                              <w:lang w:eastAsia="zh-CN"/>
                            </w:rPr>
                          </m:ctrlPr>
                        </m:sSubSupPr>
                        <m:e>
                          <m:r>
                            <w:rPr>
                              <w:rFonts w:ascii="Cambria Math" w:eastAsia="SimSun" w:hAnsi="Cambria Math"/>
                              <w:sz w:val="22"/>
                              <w:szCs w:val="22"/>
                              <w:lang w:eastAsia="zh-CN"/>
                            </w:rPr>
                            <m:t>K</m:t>
                          </m:r>
                        </m:e>
                        <m:sub>
                          <m:r>
                            <w:rPr>
                              <w:rFonts w:ascii="Cambria Math" w:eastAsia="SimSun" w:hAnsi="Cambria Math"/>
                              <w:sz w:val="22"/>
                              <w:szCs w:val="22"/>
                              <w:lang w:eastAsia="zh-CN"/>
                            </w:rPr>
                            <m:t>C</m:t>
                          </m:r>
                        </m:sub>
                        <m:sup>
                          <m:r>
                            <w:rPr>
                              <w:rFonts w:ascii="Cambria Math" w:eastAsia="SimSun" w:hAnsi="Cambria Math" w:hint="eastAsia"/>
                              <w:sz w:val="22"/>
                              <w:szCs w:val="22"/>
                              <w:lang w:eastAsia="zh-CN"/>
                            </w:rPr>
                            <m:t>B</m:t>
                          </m:r>
                        </m:sup>
                      </m:sSubSup>
                      <m:r>
                        <w:rPr>
                          <w:rFonts w:ascii="Cambria Math" w:eastAsia="SimSun" w:hAnsi="Cambria Math"/>
                          <w:sz w:val="22"/>
                          <w:szCs w:val="22"/>
                          <w:lang w:eastAsia="zh-CN"/>
                        </w:rPr>
                        <m:t>×M</m:t>
                      </m:r>
                    </m:den>
                  </m:f>
                </m:e>
              </m:d>
            </m:oMath>
            <w:r>
              <w:rPr>
                <w:rFonts w:eastAsia="SimSun" w:hint="eastAsia"/>
                <w:bCs/>
                <w:i/>
                <w:sz w:val="22"/>
                <w:szCs w:val="22"/>
                <w:lang w:eastAsia="zh-CN"/>
              </w:rPr>
              <w:t>,</w:t>
            </w:r>
            <w:r>
              <w:rPr>
                <w:rFonts w:eastAsia="SimSun"/>
                <w:bCs/>
                <w:i/>
                <w:sz w:val="22"/>
                <w:szCs w:val="22"/>
                <w:lang w:eastAsia="zh-CN"/>
              </w:rPr>
              <w:t xml:space="preserve"> </w:t>
            </w:r>
            <w:r>
              <w:rPr>
                <w:rFonts w:eastAsia="SimSun"/>
                <w:b/>
                <w:bCs/>
                <w:i/>
                <w:sz w:val="22"/>
                <w:szCs w:val="22"/>
                <w:lang w:eastAsia="zh-CN"/>
              </w:rPr>
              <w:t xml:space="preserve">where the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soft</m:t>
                  </m:r>
                </m:sub>
                <m:sup>
                  <m:r>
                    <m:rPr>
                      <m:sty m:val="bi"/>
                    </m:rPr>
                    <w:rPr>
                      <w:rFonts w:ascii="Cambria Math" w:eastAsia="SimSun" w:hAnsi="Cambria Math"/>
                      <w:sz w:val="22"/>
                      <w:szCs w:val="22"/>
                      <w:lang w:eastAsia="zh-CN"/>
                    </w:rPr>
                    <m:t>Ref</m:t>
                  </m:r>
                </m:sup>
              </m:sSubSup>
            </m:oMath>
            <w:r>
              <w:rPr>
                <w:rFonts w:eastAsia="SimSun" w:hint="eastAsia"/>
                <w:b/>
                <w:bCs/>
                <w:i/>
                <w:sz w:val="22"/>
                <w:szCs w:val="22"/>
                <w:lang w:eastAsia="zh-CN"/>
              </w:rPr>
              <w:t xml:space="preserve"> </w:t>
            </w:r>
            <w:r>
              <w:rPr>
                <w:rFonts w:eastAsia="SimSun"/>
                <w:b/>
                <w:bCs/>
                <w:i/>
                <w:sz w:val="22"/>
                <w:szCs w:val="22"/>
                <w:lang w:eastAsia="zh-CN"/>
              </w:rPr>
              <w:t xml:space="preserve">is the soft buffer size pertaining to the referenced UE category and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C</m:t>
                  </m:r>
                </m:sub>
                <m:sup>
                  <m:r>
                    <m:rPr>
                      <m:sty m:val="bi"/>
                    </m:rPr>
                    <w:rPr>
                      <w:rFonts w:ascii="Cambria Math" w:eastAsia="SimSun" w:hAnsi="Cambria Math" w:hint="eastAsia"/>
                      <w:sz w:val="22"/>
                      <w:szCs w:val="22"/>
                      <w:lang w:eastAsia="zh-CN"/>
                    </w:rPr>
                    <m:t>B</m:t>
                  </m:r>
                </m:sup>
              </m:sSubSup>
            </m:oMath>
            <w:r>
              <w:rPr>
                <w:rFonts w:eastAsia="SimSun" w:hint="eastAsia"/>
                <w:b/>
                <w:bCs/>
                <w:i/>
                <w:sz w:val="22"/>
                <w:szCs w:val="22"/>
                <w:lang w:eastAsia="zh-CN"/>
              </w:rPr>
              <w:t xml:space="preserve"> </w:t>
            </w:r>
            <w:r>
              <w:rPr>
                <w:rFonts w:eastAsia="SimSun"/>
                <w:b/>
                <w:bCs/>
                <w:i/>
                <w:sz w:val="22"/>
                <w:szCs w:val="22"/>
                <w:lang w:eastAsia="zh-CN"/>
              </w:rPr>
              <w:t>is the number of MBMS-dedicated cells, which are configured by the network.</w:t>
            </w:r>
          </w:p>
          <w:p w14:paraId="160D787E"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2</w:t>
            </w:r>
            <w:r>
              <w:rPr>
                <w:rFonts w:eastAsia="SimSun"/>
                <w:b/>
                <w:i/>
                <w:sz w:val="22"/>
                <w:szCs w:val="22"/>
                <w:lang w:val="en-US" w:eastAsia="zh-CN"/>
              </w:rPr>
              <w:t xml:space="preserve">: If the referenced UE category has multiple maximum TBS values, the maximum TBS for the time-interleaved broadcast TB is set to the smallest value defined for unicast pertaining to the referenced UE category. </w:t>
            </w:r>
          </w:p>
          <w:p w14:paraId="1DD43B1D"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3</w:t>
            </w:r>
            <w:r>
              <w:rPr>
                <w:rFonts w:eastAsia="SimSun"/>
                <w:b/>
                <w:i/>
                <w:sz w:val="22"/>
                <w:szCs w:val="22"/>
                <w:lang w:val="en-US" w:eastAsia="zh-CN"/>
              </w:rPr>
              <w:t xml:space="preserve">: To avoid UE keeps dropping unicast reception within the time frame for the time-interleaved broadcast reception, scaling down the soft buffer for unicast reception should be considered. FFS on details. </w:t>
            </w:r>
          </w:p>
          <w:p w14:paraId="71EC89FE"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4</w:t>
            </w:r>
            <w:r>
              <w:rPr>
                <w:rFonts w:eastAsia="SimSun"/>
                <w:b/>
                <w:i/>
                <w:sz w:val="22"/>
                <w:szCs w:val="22"/>
                <w:lang w:val="en-US" w:eastAsia="zh-CN"/>
              </w:rPr>
              <w:t xml:space="preserve">:For the TB transmitted in N subframes, the starting pointer for the circular buffer is set as  </w:t>
            </w:r>
            <m:oMath>
              <m:sSubSup>
                <m:sSubSupPr>
                  <m:ctrlPr>
                    <w:rPr>
                      <w:rFonts w:ascii="Cambria Math" w:eastAsia="Batang" w:hAnsi="Cambria Math"/>
                      <w:b/>
                      <w:bCs/>
                      <w:i/>
                      <w:iCs/>
                      <w:sz w:val="22"/>
                      <w:szCs w:val="22"/>
                      <w:lang w:eastAsia="zh-CN"/>
                    </w:rPr>
                  </m:ctrlPr>
                </m:sSubSupPr>
                <m:e>
                  <m:r>
                    <m:rPr>
                      <m:sty m:val="bi"/>
                    </m:rPr>
                    <w:rPr>
                      <w:rFonts w:ascii="Cambria Math" w:eastAsia="Batang" w:hAnsi="Cambria Math"/>
                      <w:sz w:val="22"/>
                      <w:szCs w:val="22"/>
                      <w:lang w:eastAsia="zh-CN"/>
                    </w:rPr>
                    <m:t>k</m:t>
                  </m:r>
                </m:e>
                <m:sub>
                  <m:r>
                    <m:rPr>
                      <m:sty m:val="bi"/>
                    </m:rPr>
                    <w:rPr>
                      <w:rFonts w:ascii="Cambria Math" w:eastAsia="Batang" w:hAnsi="Cambria Math"/>
                      <w:sz w:val="22"/>
                      <w:szCs w:val="22"/>
                      <w:lang w:eastAsia="zh-CN"/>
                    </w:rPr>
                    <m:t>0</m:t>
                  </m:r>
                </m:sub>
                <m:sup>
                  <m:r>
                    <m:rPr>
                      <m:sty m:val="bi"/>
                    </m:rPr>
                    <w:rPr>
                      <w:rFonts w:ascii="Cambria Math" w:eastAsia="Batang" w:hAnsi="Cambria Math"/>
                      <w:sz w:val="22"/>
                      <w:szCs w:val="22"/>
                      <w:lang w:eastAsia="zh-CN"/>
                    </w:rPr>
                    <m:t>n</m:t>
                  </m:r>
                </m:sup>
              </m:sSubSup>
              <m:r>
                <m:rPr>
                  <m:sty m:val="bi"/>
                </m:rPr>
                <w:rPr>
                  <w:rFonts w:ascii="Cambria Math" w:eastAsia="Batang" w:hAnsi="Cambria Math"/>
                  <w:sz w:val="22"/>
                  <w:szCs w:val="22"/>
                  <w:lang w:eastAsia="zh-CN"/>
                </w:rPr>
                <m:t>=</m:t>
              </m:r>
              <m:sSubSup>
                <m:sSubSupPr>
                  <m:ctrlPr>
                    <w:rPr>
                      <w:rFonts w:ascii="Cambria Math" w:eastAsia="Batang" w:hAnsi="Cambria Math"/>
                      <w:b/>
                      <w:bCs/>
                      <w:i/>
                      <w:sz w:val="22"/>
                      <w:szCs w:val="22"/>
                      <w:lang w:eastAsia="zh-CN"/>
                    </w:rPr>
                  </m:ctrlPr>
                </m:sSubSupPr>
                <m:e>
                  <m:r>
                    <m:rPr>
                      <m:sty m:val="bi"/>
                    </m:rPr>
                    <w:rPr>
                      <w:rFonts w:ascii="Cambria Math" w:eastAsia="Batang" w:hAnsi="Cambria Math"/>
                      <w:sz w:val="22"/>
                      <w:szCs w:val="22"/>
                      <w:lang w:eastAsia="zh-CN"/>
                    </w:rPr>
                    <m:t>2</m:t>
                  </m:r>
                  <m:r>
                    <m:rPr>
                      <m:sty m:val="bi"/>
                    </m:rPr>
                    <w:rPr>
                      <w:rFonts w:ascii="Cambria Math" w:eastAsia="Batang" w:hAnsi="Cambria Math"/>
                      <w:sz w:val="22"/>
                      <w:szCs w:val="22"/>
                      <w:lang w:eastAsia="zh-CN"/>
                    </w:rPr>
                    <m:t>R</m:t>
                  </m:r>
                </m:e>
                <m:sub>
                  <m:r>
                    <m:rPr>
                      <m:sty m:val="bi"/>
                    </m:rPr>
                    <w:rPr>
                      <w:rFonts w:ascii="Cambria Math" w:eastAsia="Batang" w:hAnsi="Cambria Math"/>
                      <w:sz w:val="22"/>
                      <w:szCs w:val="22"/>
                      <w:lang w:eastAsia="zh-CN"/>
                    </w:rPr>
                    <m:t>subblock</m:t>
                  </m:r>
                </m:sub>
                <m:sup>
                  <m:r>
                    <m:rPr>
                      <m:sty m:val="bi"/>
                    </m:rPr>
                    <w:rPr>
                      <w:rFonts w:ascii="Cambria Math" w:eastAsia="Batang" w:hAnsi="Cambria Math"/>
                      <w:sz w:val="22"/>
                      <w:szCs w:val="22"/>
                      <w:lang w:eastAsia="zh-CN"/>
                    </w:rPr>
                    <m:t>TC</m:t>
                  </m:r>
                </m:sup>
              </m:sSubSup>
              <m:r>
                <m:rPr>
                  <m:sty m:val="bi"/>
                </m:rPr>
                <w:rPr>
                  <w:rFonts w:ascii="Cambria Math" w:eastAsia="Batang" w:hAnsi="Cambria Math"/>
                  <w:sz w:val="22"/>
                  <w:szCs w:val="22"/>
                  <w:lang w:eastAsia="zh-CN"/>
                </w:rPr>
                <m:t>+</m:t>
              </m:r>
              <m:sSub>
                <m:sSubPr>
                  <m:ctrlPr>
                    <w:rPr>
                      <w:rFonts w:ascii="Cambria Math" w:eastAsia="Batang" w:hAnsi="Cambria Math"/>
                      <w:b/>
                      <w:bCs/>
                      <w:i/>
                      <w:sz w:val="22"/>
                      <w:szCs w:val="22"/>
                      <w:lang w:eastAsia="zh-CN"/>
                    </w:rPr>
                  </m:ctrlPr>
                </m:sSubPr>
                <m:e>
                  <m:r>
                    <m:rPr>
                      <m:sty m:val="bi"/>
                    </m:rPr>
                    <w:rPr>
                      <w:rFonts w:ascii="Cambria Math" w:eastAsia="Batang" w:hAnsi="Cambria Math"/>
                      <w:sz w:val="22"/>
                      <w:szCs w:val="22"/>
                      <w:lang w:eastAsia="zh-CN"/>
                    </w:rPr>
                    <m:t>r</m:t>
                  </m:r>
                  <m:sSub>
                    <m:sSubPr>
                      <m:ctrlPr>
                        <w:rPr>
                          <w:rFonts w:ascii="Cambria Math" w:eastAsia="Batang" w:hAnsi="Cambria Math"/>
                          <w:b/>
                          <w:bCs/>
                          <w:i/>
                          <w:sz w:val="22"/>
                          <w:szCs w:val="22"/>
                          <w:lang w:eastAsia="zh-CN"/>
                        </w:rPr>
                      </m:ctrlPr>
                    </m:sSubPr>
                    <m:e>
                      <m:r>
                        <m:rPr>
                          <m:sty m:val="bi"/>
                        </m:rPr>
                        <w:rPr>
                          <w:rFonts w:ascii="Cambria Math" w:eastAsia="Batang" w:hAnsi="Cambria Math"/>
                          <w:sz w:val="22"/>
                          <w:szCs w:val="22"/>
                          <w:lang w:eastAsia="zh-CN"/>
                        </w:rPr>
                        <m:t>v</m:t>
                      </m:r>
                    </m:e>
                    <m:sub>
                      <m:r>
                        <m:rPr>
                          <m:sty m:val="bi"/>
                        </m:rPr>
                        <w:rPr>
                          <w:rFonts w:ascii="Cambria Math" w:eastAsia="Batang" w:hAnsi="Cambria Math"/>
                          <w:sz w:val="22"/>
                          <w:szCs w:val="22"/>
                          <w:lang w:eastAsia="zh-CN"/>
                        </w:rPr>
                        <m:t>n</m:t>
                      </m:r>
                    </m:sub>
                  </m:sSub>
                  <m:r>
                    <m:rPr>
                      <m:sty m:val="bi"/>
                    </m:rPr>
                    <w:rPr>
                      <w:rFonts w:ascii="Cambria Math" w:eastAsia="Batang" w:hAnsi="Cambria Math"/>
                      <w:sz w:val="22"/>
                      <w:szCs w:val="22"/>
                      <w:lang w:eastAsia="zh-CN"/>
                    </w:rPr>
                    <m:t>E</m:t>
                  </m:r>
                </m:e>
                <m:sub>
                  <m:r>
                    <m:rPr>
                      <m:sty m:val="bi"/>
                    </m:rPr>
                    <w:rPr>
                      <w:rFonts w:ascii="Cambria Math" w:eastAsia="Batang" w:hAnsi="Cambria Math"/>
                      <w:sz w:val="22"/>
                      <w:szCs w:val="22"/>
                      <w:lang w:eastAsia="zh-CN"/>
                    </w:rPr>
                    <m:t>min</m:t>
                  </m:r>
                </m:sub>
              </m:sSub>
            </m:oMath>
            <w:r>
              <w:rPr>
                <w:rFonts w:ascii="Times" w:eastAsia="Batang" w:hAnsi="Times"/>
                <w:b/>
                <w:bCs/>
                <w:i/>
                <w:sz w:val="22"/>
                <w:szCs w:val="22"/>
                <w:lang w:eastAsia="zh-CN"/>
              </w:rPr>
              <w:t xml:space="preserve">, where </w:t>
            </w:r>
            <m:oMath>
              <m:sSub>
                <m:sSubPr>
                  <m:ctrlPr>
                    <w:rPr>
                      <w:rFonts w:ascii="Cambria Math" w:eastAsia="Batang" w:hAnsi="Cambria Math"/>
                      <w:b/>
                      <w:i/>
                      <w:sz w:val="22"/>
                      <w:szCs w:val="22"/>
                      <w:lang w:eastAsia="zh-CN"/>
                    </w:rPr>
                  </m:ctrlPr>
                </m:sSubPr>
                <m:e>
                  <m:r>
                    <m:rPr>
                      <m:sty m:val="bi"/>
                    </m:rPr>
                    <w:rPr>
                      <w:rFonts w:ascii="Cambria Math" w:eastAsia="Batang" w:hAnsi="Cambria Math"/>
                      <w:sz w:val="22"/>
                      <w:szCs w:val="22"/>
                      <w:lang w:eastAsia="zh-CN"/>
                    </w:rPr>
                    <m:t>E</m:t>
                  </m:r>
                </m:e>
                <m:sub>
                  <m:r>
                    <m:rPr>
                      <m:sty m:val="bi"/>
                    </m:rPr>
                    <w:rPr>
                      <w:rFonts w:ascii="Cambria Math" w:eastAsia="Batang" w:hAnsi="Cambria Math"/>
                      <w:sz w:val="22"/>
                      <w:szCs w:val="22"/>
                      <w:lang w:eastAsia="zh-CN"/>
                    </w:rPr>
                    <m:t>min</m:t>
                  </m:r>
                </m:sub>
              </m:sSub>
              <m:r>
                <m:rPr>
                  <m:sty m:val="bi"/>
                </m:rPr>
                <w:rPr>
                  <w:rFonts w:ascii="Cambria Math" w:eastAsia="Batang" w:hAnsi="Cambria Math"/>
                  <w:sz w:val="22"/>
                  <w:szCs w:val="22"/>
                  <w:lang w:eastAsia="zh-CN"/>
                </w:rPr>
                <m:t>=</m:t>
              </m:r>
              <m:sSub>
                <m:sSubPr>
                  <m:ctrlPr>
                    <w:rPr>
                      <w:rFonts w:ascii="Cambria Math" w:eastAsia="Batang" w:hAnsi="Cambria Math"/>
                      <w:b/>
                      <w:i/>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L</m:t>
                  </m:r>
                </m:sub>
              </m:sSub>
              <m:sSub>
                <m:sSubPr>
                  <m:ctrlPr>
                    <w:rPr>
                      <w:rFonts w:ascii="Cambria Math" w:eastAsia="Batang" w:hAnsi="Cambria Math"/>
                      <w:b/>
                      <w:i/>
                      <w:sz w:val="22"/>
                      <w:szCs w:val="22"/>
                      <w:lang w:eastAsia="zh-CN"/>
                    </w:rPr>
                  </m:ctrlPr>
                </m:sSubPr>
                <m:e>
                  <m:r>
                    <m:rPr>
                      <m:sty m:val="bi"/>
                    </m:rPr>
                    <w:rPr>
                      <w:rFonts w:ascii="Cambria Math" w:eastAsia="Batang" w:hAnsi="Cambria Math"/>
                      <w:sz w:val="22"/>
                      <w:szCs w:val="22"/>
                      <w:lang w:eastAsia="zh-CN"/>
                    </w:rPr>
                    <m:t>Q</m:t>
                  </m:r>
                </m:e>
                <m:sub>
                  <m:r>
                    <m:rPr>
                      <m:sty m:val="bi"/>
                    </m:rPr>
                    <w:rPr>
                      <w:rFonts w:ascii="Cambria Math" w:eastAsia="Batang" w:hAnsi="Cambria Math"/>
                      <w:sz w:val="22"/>
                      <w:szCs w:val="22"/>
                      <w:lang w:eastAsia="zh-CN"/>
                    </w:rPr>
                    <m:t>m</m:t>
                  </m:r>
                </m:sub>
              </m:sSub>
              <m:d>
                <m:dPr>
                  <m:begChr m:val="⌊"/>
                  <m:endChr m:val="⌋"/>
                  <m:ctrlPr>
                    <w:rPr>
                      <w:rFonts w:ascii="Cambria Math" w:eastAsia="Batang" w:hAnsi="Cambria Math"/>
                      <w:b/>
                      <w:i/>
                      <w:sz w:val="22"/>
                      <w:szCs w:val="22"/>
                      <w:lang w:eastAsia="zh-CN"/>
                    </w:rPr>
                  </m:ctrlPr>
                </m:dPr>
                <m:e>
                  <m:sSup>
                    <m:sSupPr>
                      <m:ctrlPr>
                        <w:rPr>
                          <w:rFonts w:ascii="Cambria Math" w:eastAsia="Batang" w:hAnsi="Cambria Math"/>
                          <w:b/>
                          <w:i/>
                          <w:sz w:val="22"/>
                          <w:szCs w:val="22"/>
                          <w:lang w:eastAsia="zh-CN"/>
                        </w:rPr>
                      </m:ctrlPr>
                    </m:sSupPr>
                    <m:e>
                      <m:r>
                        <m:rPr>
                          <m:sty m:val="bi"/>
                        </m:rPr>
                        <w:rPr>
                          <w:rFonts w:ascii="Cambria Math" w:eastAsia="Batang" w:hAnsi="Cambria Math"/>
                          <w:sz w:val="22"/>
                          <w:szCs w:val="22"/>
                          <w:lang w:eastAsia="zh-CN"/>
                        </w:rPr>
                        <m:t>G</m:t>
                      </m:r>
                    </m:e>
                    <m:sup>
                      <m:r>
                        <m:rPr>
                          <m:sty m:val="bi"/>
                        </m:rPr>
                        <w:rPr>
                          <w:rFonts w:ascii="Cambria Math" w:eastAsia="Batang" w:hAnsi="Cambria Math" w:hint="eastAsia"/>
                          <w:sz w:val="22"/>
                          <w:szCs w:val="22"/>
                          <w:lang w:eastAsia="zh-CN"/>
                        </w:rPr>
                        <m:t>'</m:t>
                      </m:r>
                    </m:sup>
                  </m:sSup>
                  <m:r>
                    <m:rPr>
                      <m:sty m:val="bi"/>
                    </m:rPr>
                    <w:rPr>
                      <w:rFonts w:ascii="Cambria Math" w:eastAsia="Batang" w:hAnsi="Cambria Math"/>
                      <w:sz w:val="22"/>
                      <w:szCs w:val="22"/>
                      <w:lang w:eastAsia="zh-CN"/>
                    </w:rPr>
                    <m:t>/C</m:t>
                  </m:r>
                </m:e>
              </m:d>
            </m:oMath>
            <w:r>
              <w:rPr>
                <w:rFonts w:ascii="Times" w:eastAsia="Batang" w:hAnsi="Times"/>
                <w:b/>
                <w:i/>
                <w:sz w:val="22"/>
                <w:szCs w:val="22"/>
                <w:lang w:eastAsia="zh-CN"/>
              </w:rPr>
              <w:t xml:space="preserve"> (as per TS 36.212) </w:t>
            </w:r>
            <w:r>
              <w:rPr>
                <w:rFonts w:eastAsia="SimSun"/>
                <w:b/>
                <w:i/>
                <w:sz w:val="22"/>
                <w:szCs w:val="22"/>
                <w:lang w:eastAsia="zh-CN"/>
              </w:rPr>
              <w:t>and</w:t>
            </w:r>
            <w:r>
              <w:rPr>
                <w:rFonts w:ascii="Times" w:eastAsia="Batang" w:hAnsi="Times"/>
                <w:b/>
                <w:i/>
                <w:sz w:val="22"/>
                <w:szCs w:val="22"/>
                <w:lang w:eastAsia="zh-CN"/>
              </w:rPr>
              <w:t xml:space="preserve"> </w:t>
            </w:r>
            <m:oMath>
              <m:sSub>
                <m:sSubPr>
                  <m:ctrlPr>
                    <w:rPr>
                      <w:rFonts w:ascii="Cambria Math" w:eastAsia="Batang" w:hAnsi="Cambria Math"/>
                      <w:b/>
                      <w:i/>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L</m:t>
                  </m:r>
                </m:sub>
              </m:sSub>
              <m:r>
                <m:rPr>
                  <m:sty m:val="bi"/>
                </m:rPr>
                <w:rPr>
                  <w:rFonts w:ascii="Cambria Math" w:eastAsia="Batang" w:hAnsi="Cambria Math"/>
                  <w:sz w:val="22"/>
                  <w:szCs w:val="22"/>
                  <w:lang w:eastAsia="zh-CN"/>
                </w:rPr>
                <m:t>=1</m:t>
              </m:r>
            </m:oMath>
            <w:r>
              <w:rPr>
                <w:rFonts w:ascii="Times" w:eastAsia="Batang" w:hAnsi="Times"/>
                <w:b/>
                <w:i/>
                <w:sz w:val="22"/>
                <w:szCs w:val="22"/>
                <w:lang w:eastAsia="zh-CN"/>
              </w:rPr>
              <w:t xml:space="preserve">, and </w:t>
            </w:r>
            <m:oMath>
              <m:r>
                <m:rPr>
                  <m:sty m:val="bi"/>
                </m:rPr>
                <w:rPr>
                  <w:rFonts w:ascii="Cambria Math" w:eastAsia="Batang" w:hAnsi="Cambria Math"/>
                  <w:sz w:val="22"/>
                  <w:szCs w:val="22"/>
                  <w:lang w:eastAsia="zh-CN"/>
                </w:rPr>
                <m:t>r</m:t>
              </m:r>
              <m:sSub>
                <m:sSubPr>
                  <m:ctrlPr>
                    <w:rPr>
                      <w:rFonts w:ascii="Cambria Math" w:eastAsia="Batang" w:hAnsi="Cambria Math"/>
                      <w:b/>
                      <w:bCs/>
                      <w:i/>
                      <w:sz w:val="22"/>
                      <w:szCs w:val="22"/>
                      <w:lang w:eastAsia="zh-CN"/>
                    </w:rPr>
                  </m:ctrlPr>
                </m:sSubPr>
                <m:e>
                  <m:r>
                    <m:rPr>
                      <m:sty m:val="bi"/>
                    </m:rPr>
                    <w:rPr>
                      <w:rFonts w:ascii="Cambria Math" w:eastAsia="Batang" w:hAnsi="Cambria Math"/>
                      <w:sz w:val="22"/>
                      <w:szCs w:val="22"/>
                      <w:lang w:eastAsia="zh-CN"/>
                    </w:rPr>
                    <m:t>v</m:t>
                  </m:r>
                </m:e>
                <m:sub>
                  <m:r>
                    <m:rPr>
                      <m:sty m:val="bi"/>
                    </m:rPr>
                    <w:rPr>
                      <w:rFonts w:ascii="Cambria Math" w:eastAsia="Batang" w:hAnsi="Cambria Math"/>
                      <w:sz w:val="22"/>
                      <w:szCs w:val="22"/>
                      <w:lang w:eastAsia="zh-CN"/>
                    </w:rPr>
                    <m:t>n</m:t>
                  </m:r>
                </m:sub>
              </m:sSub>
              <m:r>
                <m:rPr>
                  <m:sty m:val="bi"/>
                </m:rPr>
                <w:rPr>
                  <w:rFonts w:ascii="Cambria Math" w:eastAsia="Batang" w:hAnsi="Cambria Math"/>
                  <w:sz w:val="22"/>
                  <w:szCs w:val="22"/>
                  <w:lang w:eastAsia="zh-CN"/>
                </w:rPr>
                <m:t>∈{0…N-1}</m:t>
              </m:r>
            </m:oMath>
            <w:r>
              <w:rPr>
                <w:rFonts w:ascii="Times" w:eastAsia="Batang" w:hAnsi="Times"/>
                <w:b/>
                <w:bCs/>
                <w:i/>
                <w:sz w:val="22"/>
                <w:szCs w:val="22"/>
                <w:lang w:eastAsia="zh-CN"/>
              </w:rPr>
              <w:t xml:space="preserve"> is the redundancy version of the n-th subframe</w:t>
            </w:r>
            <w:r>
              <w:rPr>
                <w:rFonts w:eastAsia="SimSun"/>
                <w:b/>
                <w:i/>
                <w:sz w:val="22"/>
                <w:szCs w:val="22"/>
                <w:lang w:val="en-US" w:eastAsia="zh-CN"/>
              </w:rPr>
              <w:t xml:space="preserve"> and mapped sequen</w:t>
            </w:r>
            <w:r>
              <w:rPr>
                <w:rFonts w:eastAsia="SimSun" w:hint="eastAsia"/>
                <w:b/>
                <w:i/>
                <w:sz w:val="22"/>
                <w:szCs w:val="22"/>
                <w:lang w:val="en-US" w:eastAsia="zh-CN"/>
              </w:rPr>
              <w:t>t</w:t>
            </w:r>
            <w:r>
              <w:rPr>
                <w:rFonts w:eastAsia="SimSun"/>
                <w:b/>
                <w:i/>
                <w:sz w:val="22"/>
                <w:szCs w:val="22"/>
                <w:lang w:val="en-US" w:eastAsia="zh-CN"/>
              </w:rPr>
              <w:t xml:space="preserve">ially in the N subframes. </w:t>
            </w:r>
          </w:p>
          <w:p w14:paraId="1A76D9E6"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5</w:t>
            </w:r>
            <w:r>
              <w:rPr>
                <w:rFonts w:eastAsia="SimSun"/>
                <w:b/>
                <w:i/>
                <w:sz w:val="22"/>
                <w:szCs w:val="22"/>
                <w:lang w:val="en-US" w:eastAsia="zh-CN"/>
              </w:rPr>
              <w:t>: Regarding the new intermediate values extended for the MSI periodicity, consider the values of {35, 70, 140, 280, 560, 1120}</w:t>
            </w:r>
            <w:proofErr w:type="spellStart"/>
            <w:r>
              <w:rPr>
                <w:rFonts w:eastAsia="SimSun"/>
                <w:b/>
                <w:i/>
                <w:sz w:val="22"/>
                <w:szCs w:val="22"/>
                <w:lang w:val="en-US" w:eastAsia="zh-CN"/>
              </w:rPr>
              <w:t>ms.</w:t>
            </w:r>
            <w:proofErr w:type="spellEnd"/>
            <w:r>
              <w:rPr>
                <w:rFonts w:eastAsia="SimSun"/>
                <w:b/>
                <w:i/>
                <w:sz w:val="22"/>
                <w:szCs w:val="22"/>
                <w:lang w:val="en-US" w:eastAsia="zh-CN"/>
              </w:rPr>
              <w:t xml:space="preserve"> </w:t>
            </w:r>
          </w:p>
          <w:p w14:paraId="5C921383"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6</w:t>
            </w:r>
            <w:r>
              <w:rPr>
                <w:rFonts w:eastAsia="SimSun"/>
                <w:b/>
                <w:i/>
                <w:sz w:val="22"/>
                <w:szCs w:val="22"/>
                <w:lang w:val="en-US" w:eastAsia="zh-CN"/>
              </w:rPr>
              <w:t xml:space="preserve">: No need to specify UE behavior for the residual subframes before the end of MSI periodicity. </w:t>
            </w:r>
          </w:p>
          <w:p w14:paraId="6B0362F3"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7</w:t>
            </w:r>
            <w:r>
              <w:rPr>
                <w:rFonts w:eastAsia="SimSun"/>
                <w:b/>
                <w:i/>
                <w:sz w:val="22"/>
                <w:szCs w:val="22"/>
                <w:lang w:val="en-US" w:eastAsia="zh-CN"/>
              </w:rPr>
              <w:t>:  Keep the meaning of ‘stop MTCH x’ indicating the subframe where the MTCH x transmission stops as legacy and if the transmission of MTCH x is less than (M*N) subframes, this part of transmission is not time interleaved, to reduce the resource wastage.</w:t>
            </w:r>
          </w:p>
          <w:p w14:paraId="7BF806B9"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8</w:t>
            </w:r>
            <w:r>
              <w:rPr>
                <w:rFonts w:eastAsia="SimSun"/>
                <w:b/>
                <w:i/>
                <w:sz w:val="22"/>
                <w:szCs w:val="22"/>
                <w:lang w:val="en-US" w:eastAsia="zh-CN"/>
              </w:rPr>
              <w:t xml:space="preserve">: Depending on how to address the mismatch issue to reduce the resource wastage properly as discussed in section 2.3, how to configure/indicate the values of M/N can be decided after.  </w:t>
            </w:r>
          </w:p>
          <w:p w14:paraId="7526F08C"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hint="eastAsia"/>
                <w:b/>
                <w:i/>
                <w:sz w:val="22"/>
                <w:szCs w:val="22"/>
                <w:u w:val="single"/>
                <w:lang w:val="en-US" w:eastAsia="zh-CN"/>
              </w:rPr>
              <w:t>P</w:t>
            </w:r>
            <w:r>
              <w:rPr>
                <w:rFonts w:eastAsia="SimSun"/>
                <w:b/>
                <w:i/>
                <w:sz w:val="22"/>
                <w:szCs w:val="22"/>
                <w:u w:val="single"/>
                <w:lang w:val="en-US" w:eastAsia="zh-CN"/>
              </w:rPr>
              <w:t>roposal 9</w:t>
            </w:r>
            <w:r>
              <w:rPr>
                <w:rFonts w:eastAsia="SimSun"/>
                <w:b/>
                <w:i/>
                <w:sz w:val="22"/>
                <w:szCs w:val="22"/>
                <w:lang w:val="en-US" w:eastAsia="zh-CN"/>
              </w:rPr>
              <w:t xml:space="preserve">: When time-interleaving is enabled, values of N for configuration/indication do not include N=1. </w:t>
            </w:r>
          </w:p>
          <w:p w14:paraId="71E7291C" w14:textId="77777777" w:rsidR="00B50004" w:rsidRDefault="0000000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hint="eastAsia"/>
                <w:b/>
                <w:i/>
                <w:sz w:val="22"/>
                <w:szCs w:val="22"/>
                <w:u w:val="single"/>
                <w:lang w:val="en-US" w:eastAsia="zh-CN"/>
              </w:rPr>
              <w:t>P</w:t>
            </w:r>
            <w:r>
              <w:rPr>
                <w:rFonts w:eastAsia="SimSun"/>
                <w:b/>
                <w:i/>
                <w:sz w:val="22"/>
                <w:szCs w:val="22"/>
                <w:u w:val="single"/>
                <w:lang w:val="en-US" w:eastAsia="zh-CN"/>
              </w:rPr>
              <w:t>roposal 10</w:t>
            </w:r>
            <w:r>
              <w:rPr>
                <w:rFonts w:eastAsia="SimSun"/>
                <w:b/>
                <w:i/>
                <w:sz w:val="22"/>
                <w:szCs w:val="22"/>
                <w:lang w:val="en-US" w:eastAsia="zh-CN"/>
              </w:rPr>
              <w:t>:</w:t>
            </w:r>
            <w:r>
              <w:rPr>
                <w:rFonts w:eastAsia="SimSun"/>
                <w:b/>
                <w:sz w:val="22"/>
                <w:szCs w:val="22"/>
                <w:lang w:val="en-US" w:eastAsia="zh-CN"/>
              </w:rPr>
              <w:t xml:space="preserve"> </w:t>
            </w:r>
            <w:r>
              <w:rPr>
                <w:rFonts w:eastAsia="SimSun"/>
                <w:b/>
                <w:i/>
                <w:sz w:val="22"/>
                <w:szCs w:val="22"/>
                <w:lang w:val="en-US" w:eastAsia="zh-CN"/>
              </w:rPr>
              <w:t>It is up to</w:t>
            </w:r>
            <w:r>
              <w:rPr>
                <w:rFonts w:eastAsia="SimSun"/>
                <w:b/>
                <w:i/>
                <w:sz w:val="22"/>
                <w:szCs w:val="22"/>
                <w:lang w:val="en-US"/>
              </w:rPr>
              <w:t xml:space="preserve"> </w:t>
            </w:r>
            <w:r>
              <w:rPr>
                <w:rFonts w:eastAsia="SimSun"/>
                <w:b/>
                <w:i/>
                <w:sz w:val="22"/>
                <w:szCs w:val="22"/>
                <w:lang w:val="en-US" w:eastAsia="zh-CN"/>
              </w:rPr>
              <w:t>network to configure frequency-interleaving either for all of MCCH/MSI/MTCH or for MTCH only. Signaling aspect is up to other WGs.</w:t>
            </w:r>
          </w:p>
          <w:p w14:paraId="4C2119EC" w14:textId="77777777" w:rsidR="00B50004" w:rsidRDefault="00B50004">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B50004" w14:paraId="33C16931"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000EB768" w14:textId="77777777" w:rsidR="00B50004" w:rsidRDefault="00000000">
            <w:pPr>
              <w:rPr>
                <w:lang w:eastAsia="zh-CN"/>
              </w:rPr>
            </w:pPr>
            <w:r>
              <w:rPr>
                <w:lang w:eastAsia="zh-CN"/>
              </w:rPr>
              <w:t xml:space="preserve">ZTE, </w:t>
            </w:r>
            <w:proofErr w:type="spellStart"/>
            <w:r>
              <w:rPr>
                <w:lang w:eastAsia="zh-CN"/>
              </w:rPr>
              <w:t>Sanechips</w:t>
            </w:r>
            <w:proofErr w:type="spellEnd"/>
          </w:p>
        </w:tc>
        <w:tc>
          <w:tcPr>
            <w:tcW w:w="7834" w:type="dxa"/>
          </w:tcPr>
          <w:p w14:paraId="4F9EC142" w14:textId="77777777" w:rsidR="00B50004" w:rsidRDefault="00000000">
            <w:pPr>
              <w:snapToGrid w:val="0"/>
              <w:spacing w:after="120" w:line="240" w:lineRule="auto"/>
              <w:jc w:val="center"/>
              <w:cnfStyle w:val="000000000000" w:firstRow="0" w:lastRow="0" w:firstColumn="0" w:lastColumn="0" w:oddVBand="0" w:evenVBand="0" w:oddHBand="0" w:evenHBand="0" w:firstRowFirstColumn="0" w:firstRowLastColumn="0" w:lastRowFirstColumn="0" w:lastRowLastColumn="0"/>
              <w:rPr>
                <w:rFonts w:eastAsia="SimSun"/>
                <w:b/>
                <w:bCs/>
                <w:u w:val="single"/>
                <w:lang w:val="en-US" w:eastAsia="zh-CN"/>
              </w:rPr>
            </w:pPr>
            <w:r>
              <w:rPr>
                <w:rFonts w:eastAsia="SimSun"/>
                <w:b/>
                <w:bCs/>
                <w:u w:val="single"/>
                <w:lang w:val="en-US" w:eastAsia="zh-CN"/>
              </w:rPr>
              <w:t xml:space="preserve">Details of time </w:t>
            </w:r>
            <w:proofErr w:type="spellStart"/>
            <w:r>
              <w:rPr>
                <w:rFonts w:eastAsia="SimSun"/>
                <w:b/>
                <w:bCs/>
                <w:u w:val="single"/>
                <w:lang w:val="en-US" w:eastAsia="zh-CN"/>
              </w:rPr>
              <w:t>interleaver</w:t>
            </w:r>
            <w:proofErr w:type="spellEnd"/>
            <w:r>
              <w:rPr>
                <w:rFonts w:eastAsia="SimSun"/>
                <w:b/>
                <w:bCs/>
                <w:u w:val="single"/>
                <w:lang w:val="en-US" w:eastAsia="zh-CN"/>
              </w:rPr>
              <w:t xml:space="preserve"> design</w:t>
            </w:r>
          </w:p>
          <w:p w14:paraId="1868EED3" w14:textId="77777777" w:rsidR="00B50004"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rPr>
            </w:pPr>
            <w:r>
              <w:rPr>
                <w:rFonts w:eastAsia="SimSun"/>
                <w:b/>
                <w:i/>
              </w:rPr>
              <w:lastRenderedPageBreak/>
              <w:t>O</w:t>
            </w:r>
            <w:r>
              <w:rPr>
                <w:rFonts w:eastAsia="SimSun"/>
                <w:b/>
                <w:i/>
                <w:lang w:eastAsia="zh-CN"/>
              </w:rPr>
              <w:t>bservation 1</w:t>
            </w:r>
            <w:r>
              <w:rPr>
                <w:rFonts w:eastAsia="SimSun"/>
                <w:b/>
                <w:i/>
              </w:rPr>
              <w:t>:</w:t>
            </w:r>
            <w:r>
              <w:rPr>
                <w:rFonts w:eastAsia="SimSun"/>
                <w:i/>
              </w:rPr>
              <w:t xml:space="preserve"> For PMCH with time interleaving, if UE's </w:t>
            </w:r>
            <w:r>
              <w:rPr>
                <w:rFonts w:eastAsia="SimSun"/>
                <w:bCs/>
                <w:i/>
              </w:rPr>
              <w:t>hardware processing capability remains identical,</w:t>
            </w:r>
            <w:r>
              <w:rPr>
                <w:rFonts w:eastAsia="SimSun"/>
                <w:i/>
              </w:rPr>
              <w:t xml:space="preserve"> the same baseband resources (decoders/buffers) that handle the maximum number of bits in DL-SCH can be supported.</w:t>
            </w:r>
          </w:p>
          <w:p w14:paraId="0C9EE0B5" w14:textId="77777777" w:rsidR="00B50004"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rPr>
            </w:pPr>
            <w:r>
              <w:rPr>
                <w:rFonts w:eastAsia="SimSun"/>
                <w:b/>
                <w:bCs/>
                <w:i/>
                <w:iCs/>
                <w:lang w:val="en-US" w:eastAsia="zh-CN"/>
              </w:rPr>
              <w:t xml:space="preserve">Proposal 1: </w:t>
            </w:r>
            <w:r>
              <w:rPr>
                <w:rFonts w:eastAsia="SimSun"/>
                <w:i/>
              </w:rPr>
              <w:t xml:space="preserve">For PMCH </w:t>
            </w:r>
            <w:r>
              <w:rPr>
                <w:rFonts w:eastAsia="SimSun"/>
                <w:bCs/>
                <w:i/>
              </w:rPr>
              <w:t>with time interleaving, the maximum TBS a UE supports for the scaled TB is the</w:t>
            </w:r>
            <w:r>
              <w:rPr>
                <w:rFonts w:eastAsia="SimSun"/>
                <w:i/>
                <w:lang w:val="en-US" w:eastAsia="zh-CN"/>
              </w:rPr>
              <w:t xml:space="preserve"> largest</w:t>
            </w:r>
            <w:r>
              <w:rPr>
                <w:rFonts w:eastAsia="SimSun"/>
                <w:i/>
              </w:rPr>
              <w:t xml:space="preserve"> TBS among the multiple </w:t>
            </w:r>
            <w:r>
              <w:rPr>
                <w:rFonts w:eastAsia="SimSun"/>
                <w:bCs/>
                <w:i/>
                <w:lang w:val="en-US" w:eastAsia="zh-CN"/>
              </w:rPr>
              <w:t>m</w:t>
            </w:r>
            <w:proofErr w:type="spellStart"/>
            <w:r>
              <w:rPr>
                <w:rFonts w:eastAsia="SimSun"/>
                <w:i/>
                <w:lang w:eastAsia="ja-JP"/>
              </w:rPr>
              <w:t>aximum</w:t>
            </w:r>
            <w:proofErr w:type="spellEnd"/>
            <w:r>
              <w:rPr>
                <w:rFonts w:eastAsia="SimSun"/>
                <w:i/>
                <w:lang w:eastAsia="ja-JP"/>
              </w:rPr>
              <w:t xml:space="preserve"> TBS of a </w:t>
            </w:r>
            <w:r>
              <w:rPr>
                <w:rFonts w:eastAsia="SimSun"/>
                <w:i/>
              </w:rPr>
              <w:t>DL-SCH as</w:t>
            </w:r>
            <w:r>
              <w:rPr>
                <w:rFonts w:eastAsia="SimSun"/>
                <w:i/>
                <w:lang w:val="en-US" w:eastAsia="zh-CN"/>
              </w:rPr>
              <w:t xml:space="preserve"> per TS 36.306</w:t>
            </w:r>
            <w:r>
              <w:rPr>
                <w:rFonts w:eastAsia="SimSun"/>
                <w:i/>
              </w:rPr>
              <w:t xml:space="preserve"> set by UE category.</w:t>
            </w:r>
          </w:p>
          <w:p w14:paraId="461F413E" w14:textId="77777777" w:rsidR="00B50004"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b/>
                <w:i/>
                <w:lang w:eastAsia="zh-CN"/>
              </w:rPr>
              <w:t>Proposal 2:</w:t>
            </w:r>
            <w:r>
              <w:rPr>
                <w:rFonts w:eastAsia="SimSun"/>
                <w:i/>
                <w:lang w:eastAsia="zh-CN"/>
              </w:rPr>
              <w:t xml:space="preserve"> For PMCH with time interleaving, </w:t>
            </w:r>
            <w:r>
              <w:rPr>
                <w:rFonts w:eastAsia="SimSun"/>
                <w:i/>
              </w:rPr>
              <w:t xml:space="preserve">the soft buffer size for the transport block is denoted 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IR</m:t>
                  </m:r>
                </m:sub>
              </m:sSub>
            </m:oMath>
            <w:r>
              <w:rPr>
                <w:rFonts w:eastAsia="SimSun"/>
                <w:i/>
              </w:rPr>
              <w:t>.</w:t>
            </w:r>
          </w:p>
          <w:p w14:paraId="3816B7EC" w14:textId="77777777" w:rsidR="00B50004" w:rsidRDefault="00000000">
            <w:pPr>
              <w:snapToGrid w:val="0"/>
              <w:spacing w:beforeLines="50" w:before="120"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rPr>
            </w:pPr>
            <m:oMathPara>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IR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TBS</m:t>
                    </m:r>
                  </m:e>
                  <m:sub>
                    <m:r>
                      <w:rPr>
                        <w:rFonts w:ascii="Cambria Math" w:eastAsia="SimSun" w:hAnsi="Cambria Math"/>
                      </w:rPr>
                      <m:t>LBRM</m:t>
                    </m:r>
                  </m:sub>
                </m:sSub>
              </m:oMath>
            </m:oMathPara>
          </w:p>
          <w:p w14:paraId="5A9AAEC0" w14:textId="77777777" w:rsidR="00B50004"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rPr>
            </w:pPr>
            <w:r>
              <w:rPr>
                <w:rFonts w:eastAsia="SimSun"/>
                <w:i/>
              </w:rPr>
              <w:t>The soft buffer size for the code block is denoted as</w:t>
            </w:r>
            <w:r>
              <w:rPr>
                <w:rFonts w:eastAsia="SimSun"/>
              </w:rPr>
              <w:t xml:space="preserve">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cb</m:t>
                  </m:r>
                </m:sub>
              </m:sSub>
            </m:oMath>
            <w:r>
              <w:rPr>
                <w:rFonts w:eastAsia="SimSun" w:hint="eastAsia"/>
                <w:lang w:val="en-US" w:eastAsia="zh-CN"/>
              </w:rPr>
              <w:t>.</w:t>
            </w:r>
          </w:p>
          <w:p w14:paraId="7B2EE9AB" w14:textId="77777777" w:rsidR="00B50004" w:rsidRDefault="00000000">
            <w:pPr>
              <w:snapToGrid w:val="0"/>
              <w:spacing w:after="120" w:line="240" w:lineRule="auto"/>
              <w:jc w:val="center"/>
              <w:cnfStyle w:val="000000000000" w:firstRow="0" w:lastRow="0" w:firstColumn="0" w:lastColumn="0" w:oddVBand="0" w:evenVBand="0" w:oddHBand="0" w:evenHBand="0" w:firstRowFirstColumn="0" w:firstRowLastColumn="0" w:lastRowFirstColumn="0" w:lastRowLastColumn="0"/>
              <w:rPr>
                <w:rFonts w:eastAsia="SimSun"/>
              </w:rPr>
            </w:pPr>
            <m:oMathPara>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cb</m:t>
                    </m:r>
                  </m:sub>
                </m:sSub>
                <m:r>
                  <w:rPr>
                    <w:rFonts w:ascii="Cambria Math" w:eastAsia="SimSun" w:hAnsi="Cambria Math"/>
                    <w:lang w:val="en-US" w:eastAsia="zh-CN"/>
                  </w:rPr>
                  <m:t>=</m:t>
                </m:r>
                <m:sSub>
                  <m:sSubPr>
                    <m:ctrlPr>
                      <w:rPr>
                        <w:rFonts w:ascii="Cambria Math" w:eastAsia="SimSun" w:hAnsi="Cambria Math"/>
                        <w:i/>
                      </w:rPr>
                    </m:ctrlPr>
                  </m:sSubPr>
                  <m:e>
                    <m:r>
                      <w:rPr>
                        <w:rFonts w:ascii="Cambria Math" w:eastAsia="SimSun" w:hAnsi="Cambria Math" w:hint="eastAsia"/>
                      </w:rPr>
                      <m:t>min(</m:t>
                    </m:r>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TBS</m:t>
                                </m:r>
                              </m:e>
                              <m:sub>
                                <m:r>
                                  <w:rPr>
                                    <w:rFonts w:ascii="Cambria Math" w:eastAsia="SimSun" w:hAnsi="Cambria Math"/>
                                  </w:rPr>
                                  <m:t>LBRM</m:t>
                                </m:r>
                              </m:sub>
                            </m:sSub>
                          </m:num>
                          <m:den>
                            <m:r>
                              <w:rPr>
                                <w:rFonts w:ascii="Cambria Math" w:eastAsia="SimSun" w:hAnsi="Cambria Math" w:hint="eastAsia"/>
                              </w:rPr>
                              <m:t>C</m:t>
                            </m:r>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LBRM</m:t>
                                </m:r>
                              </m:sub>
                            </m:sSub>
                          </m:den>
                        </m:f>
                      </m:e>
                    </m:d>
                    <m:r>
                      <w:rPr>
                        <w:rFonts w:ascii="Cambria Math" w:eastAsia="SimSun" w:hAnsi="Cambria Math" w:hint="eastAsia"/>
                      </w:rPr>
                      <m:t>,K</m:t>
                    </m:r>
                  </m:e>
                  <m:sub>
                    <m:r>
                      <w:rPr>
                        <w:rFonts w:ascii="Cambria Math" w:eastAsia="SimSun" w:hAnsi="Cambria Math" w:hint="eastAsia"/>
                      </w:rPr>
                      <m:t>w</m:t>
                    </m:r>
                  </m:sub>
                </m:sSub>
                <m:r>
                  <w:rPr>
                    <w:rFonts w:ascii="Cambria Math" w:eastAsia="SimSun" w:hAnsi="Cambria Math" w:hint="eastAsia"/>
                  </w:rPr>
                  <m:t>)</m:t>
                </m:r>
              </m:oMath>
            </m:oMathPara>
          </w:p>
          <w:p w14:paraId="51C730DE" w14:textId="77777777" w:rsidR="00B50004"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i/>
                <w:lang w:eastAsia="zh-CN"/>
              </w:rPr>
              <w:t xml:space="preserve">Where </w:t>
            </w:r>
            <m:oMath>
              <m:r>
                <w:rPr>
                  <w:rFonts w:ascii="Cambria Math" w:eastAsia="SimSun" w:hAnsi="Cambria Math" w:hint="eastAsia"/>
                </w:rPr>
                <m:t>C</m:t>
              </m:r>
            </m:oMath>
            <w:r>
              <w:rPr>
                <w:rFonts w:eastAsia="SimSun"/>
                <w:i/>
                <w:lang w:eastAsia="zh-CN"/>
              </w:rPr>
              <w:t xml:space="preserve"> and </w:t>
            </w:r>
            <m:oMath>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w</m:t>
                  </m:r>
                </m:sub>
              </m:sSub>
            </m:oMath>
            <w:r>
              <w:rPr>
                <w:rFonts w:eastAsia="SimSun"/>
                <w:i/>
                <w:lang w:val="en-US" w:eastAsia="zh-CN"/>
              </w:rPr>
              <w:t xml:space="preserve"> </w:t>
            </w:r>
            <w:r>
              <w:rPr>
                <w:rFonts w:eastAsia="SimSun"/>
                <w:i/>
                <w:lang w:eastAsia="zh-CN"/>
              </w:rPr>
              <w:t xml:space="preserve">are same as defined in </w:t>
            </w:r>
            <w:r>
              <w:rPr>
                <w:rFonts w:eastAsia="SimSun"/>
                <w:i/>
              </w:rPr>
              <w:t>TS 36.212 clause 5.1</w:t>
            </w:r>
            <w:r>
              <w:rPr>
                <w:rFonts w:eastAsia="SimSun"/>
                <w:i/>
                <w:lang w:eastAsia="zh-CN"/>
              </w:rPr>
              <w:t>.</w:t>
            </w:r>
            <w:r>
              <w:rPr>
                <w:rFonts w:eastAsia="SimSun"/>
                <w:i/>
              </w:rPr>
              <w:t xml:space="preserve"> </w:t>
            </w:r>
            <m:oMath>
              <m:sSub>
                <m:sSubPr>
                  <m:ctrlPr>
                    <w:rPr>
                      <w:rFonts w:ascii="Cambria Math" w:eastAsia="SimSun" w:hAnsi="Cambria Math"/>
                      <w:i/>
                    </w:rPr>
                  </m:ctrlPr>
                </m:sSubPr>
                <m:e>
                  <m:r>
                    <w:rPr>
                      <w:rFonts w:ascii="Cambria Math" w:eastAsia="SimSun" w:hAnsi="Cambria Math"/>
                    </w:rPr>
                    <m:t>TBS</m:t>
                  </m:r>
                </m:e>
                <m:sub>
                  <m:r>
                    <w:rPr>
                      <w:rFonts w:ascii="Cambria Math" w:eastAsia="SimSun" w:hAnsi="Cambria Math"/>
                    </w:rPr>
                    <m:t>LBRM</m:t>
                  </m:r>
                </m:sub>
              </m:sSub>
            </m:oMath>
            <w:r>
              <w:rPr>
                <w:rFonts w:eastAsia="SimSun"/>
                <w:i/>
              </w:rPr>
              <w:t xml:space="preserve"> is the scaled TBS calculated based on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PRB,LBRM</m:t>
                  </m:r>
                </m:sub>
              </m:sSub>
            </m:oMath>
            <w:r>
              <w:rPr>
                <w:rFonts w:eastAsia="SimSun"/>
                <w:i/>
                <w:lang w:eastAsia="zh-CN"/>
              </w:rPr>
              <w:t xml:space="preserve">, </w:t>
            </w:r>
            <m:oMath>
              <m:sSub>
                <m:sSubPr>
                  <m:ctrlPr>
                    <w:rPr>
                      <w:rFonts w:ascii="Cambria Math" w:eastAsia="SimSun" w:hAnsi="Cambria Math"/>
                      <w:i/>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Pr>
                <w:rFonts w:eastAsia="SimSun"/>
                <w:i/>
                <w:lang w:eastAsia="zh-CN"/>
              </w:rPr>
              <w:t xml:space="preserve"> and N. Where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PRB,LBRM</m:t>
                  </m:r>
                </m:sub>
              </m:sSub>
            </m:oMath>
            <w:r>
              <w:rPr>
                <w:rFonts w:eastAsia="SimSun"/>
                <w:i/>
                <w:lang w:eastAsia="zh-CN"/>
              </w:rPr>
              <w:t xml:space="preserve"> is specified according to the </w:t>
            </w:r>
            <m:oMath>
              <m:sSubSup>
                <m:sSubSupPr>
                  <m:ctrlPr>
                    <w:rPr>
                      <w:rFonts w:ascii="Cambria Math" w:eastAsia="SimSun" w:hAnsi="Cambria Math"/>
                      <w:i/>
                    </w:rPr>
                  </m:ctrlPr>
                </m:sSubSupPr>
                <m:e>
                  <m:r>
                    <w:rPr>
                      <w:rFonts w:ascii="Cambria Math" w:eastAsia="SimSun" w:hAnsi="Cambria Math"/>
                      <w:lang w:val="en-US" w:eastAsia="zh-CN"/>
                    </w:rPr>
                    <m:t>N</m:t>
                  </m:r>
                </m:e>
                <m:sub>
                  <m:r>
                    <w:rPr>
                      <w:rFonts w:ascii="Cambria Math" w:eastAsia="SimSun" w:hAnsi="Cambria Math"/>
                      <w:lang w:val="en-US" w:eastAsia="zh-CN"/>
                    </w:rPr>
                    <m:t>RB</m:t>
                  </m:r>
                </m:sub>
                <m:sup>
                  <m:r>
                    <w:rPr>
                      <w:rFonts w:ascii="Cambria Math" w:eastAsia="SimSun" w:hAnsi="Cambria Math"/>
                      <w:lang w:val="en-US" w:eastAsia="zh-CN"/>
                    </w:rPr>
                    <m:t>DL</m:t>
                  </m:r>
                </m:sup>
              </m:sSubSup>
            </m:oMath>
            <w:r>
              <w:rPr>
                <w:rFonts w:eastAsia="SimSun" w:hint="eastAsia"/>
                <w:i/>
                <w:lang w:val="en-US" w:eastAsia="zh-CN"/>
              </w:rPr>
              <w:t xml:space="preserve"> </w:t>
            </w:r>
            <w:r>
              <w:rPr>
                <w:rFonts w:eastAsia="SimSun"/>
                <w:i/>
                <w:lang w:eastAsia="zh-CN"/>
              </w:rPr>
              <w:t>in the following table.</w:t>
            </w:r>
            <m:oMath>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LBRM</m:t>
                  </m:r>
                </m:sub>
              </m:sSub>
              <m:r>
                <w:rPr>
                  <w:rFonts w:ascii="Cambria Math" w:eastAsia="SimSun" w:hAnsi="Cambria Math"/>
                </w:rPr>
                <m:t>=2/3.</m:t>
              </m:r>
            </m:oMath>
          </w:p>
          <w:p w14:paraId="61AA9647" w14:textId="77777777" w:rsidR="00B50004" w:rsidRDefault="00000000">
            <w:pPr>
              <w:keepNext/>
              <w:keepLines/>
              <w:overflowPunct w:val="0"/>
              <w:autoSpaceDE w:val="0"/>
              <w:autoSpaceDN w:val="0"/>
              <w:adjustRightInd w:val="0"/>
              <w:snapToGrid w:val="0"/>
              <w:spacing w:before="60"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SimSun"/>
                <w:i/>
              </w:rPr>
            </w:pPr>
            <w:r>
              <w:rPr>
                <w:i/>
              </w:rPr>
              <w:t>Table 1: Value of</w:t>
            </w:r>
            <w:r>
              <w:rPr>
                <w:rFonts w:ascii="Arial" w:hAnsi="Arial"/>
                <w:b/>
                <w:i/>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PRB,LBRM</m:t>
                  </m:r>
                </m:sub>
              </m:sSub>
            </m:oMath>
          </w:p>
          <w:tbl>
            <w:tblPr>
              <w:tblStyle w:val="TableGrid"/>
              <w:tblW w:w="0" w:type="auto"/>
              <w:jc w:val="center"/>
              <w:tblLook w:val="04A0" w:firstRow="1" w:lastRow="0" w:firstColumn="1" w:lastColumn="0" w:noHBand="0" w:noVBand="1"/>
            </w:tblPr>
            <w:tblGrid>
              <w:gridCol w:w="2136"/>
              <w:gridCol w:w="1884"/>
            </w:tblGrid>
            <w:tr w:rsidR="00B50004" w14:paraId="21DB4122" w14:textId="77777777">
              <w:trPr>
                <w:jc w:val="center"/>
              </w:trPr>
              <w:tc>
                <w:tcPr>
                  <w:tcW w:w="2136" w:type="dxa"/>
                </w:tcPr>
                <w:p w14:paraId="685415A1" w14:textId="77777777" w:rsidR="00B50004" w:rsidRDefault="00000000">
                  <w:pPr>
                    <w:snapToGrid w:val="0"/>
                    <w:spacing w:after="120" w:line="240" w:lineRule="auto"/>
                    <w:jc w:val="center"/>
                    <w:rPr>
                      <w:rFonts w:eastAsia="SimSun"/>
                      <w:i/>
                    </w:rPr>
                  </w:pPr>
                  <m:oMathPara>
                    <m:oMath>
                      <m:sSubSup>
                        <m:sSubSupPr>
                          <m:ctrlPr>
                            <w:rPr>
                              <w:rFonts w:ascii="Cambria Math" w:eastAsia="SimSun" w:hAnsi="Cambria Math"/>
                              <w:i/>
                            </w:rPr>
                          </m:ctrlPr>
                        </m:sSubSupPr>
                        <m:e>
                          <m:r>
                            <w:rPr>
                              <w:rFonts w:ascii="Cambria Math" w:eastAsia="SimSun" w:hAnsi="Cambria Math"/>
                              <w:lang w:val="en-US" w:eastAsia="zh-CN"/>
                            </w:rPr>
                            <m:t>N</m:t>
                          </m:r>
                        </m:e>
                        <m:sub>
                          <m:r>
                            <w:rPr>
                              <w:rFonts w:ascii="Cambria Math" w:eastAsia="SimSun" w:hAnsi="Cambria Math"/>
                              <w:lang w:val="en-US" w:eastAsia="zh-CN"/>
                            </w:rPr>
                            <m:t>RB</m:t>
                          </m:r>
                        </m:sub>
                        <m:sup>
                          <m:r>
                            <w:rPr>
                              <w:rFonts w:ascii="Cambria Math" w:eastAsia="SimSun" w:hAnsi="Cambria Math"/>
                              <w:lang w:val="en-US" w:eastAsia="zh-CN"/>
                            </w:rPr>
                            <m:t>DL</m:t>
                          </m:r>
                        </m:sup>
                      </m:sSubSup>
                    </m:oMath>
                  </m:oMathPara>
                </w:p>
              </w:tc>
              <w:tc>
                <w:tcPr>
                  <w:tcW w:w="1884" w:type="dxa"/>
                </w:tcPr>
                <w:p w14:paraId="7CCEBAA5" w14:textId="77777777" w:rsidR="00B50004" w:rsidRDefault="00000000">
                  <w:pPr>
                    <w:snapToGrid w:val="0"/>
                    <w:spacing w:after="120" w:line="240" w:lineRule="auto"/>
                    <w:jc w:val="center"/>
                    <w:rPr>
                      <w:rFonts w:eastAsia="SimSun"/>
                      <w:i/>
                    </w:rPr>
                  </w:pPr>
                  <m:oMathPara>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PRB,LBRM</m:t>
                          </m:r>
                        </m:sub>
                      </m:sSub>
                    </m:oMath>
                  </m:oMathPara>
                </w:p>
              </w:tc>
            </w:tr>
            <w:tr w:rsidR="00B50004" w14:paraId="6C9F92AA" w14:textId="77777777">
              <w:trPr>
                <w:jc w:val="center"/>
              </w:trPr>
              <w:tc>
                <w:tcPr>
                  <w:tcW w:w="2136" w:type="dxa"/>
                </w:tcPr>
                <w:p w14:paraId="735E6C1F" w14:textId="77777777" w:rsidR="00B50004" w:rsidRDefault="00000000">
                  <w:pPr>
                    <w:snapToGrid w:val="0"/>
                    <w:spacing w:after="120" w:line="240" w:lineRule="auto"/>
                    <w:jc w:val="center"/>
                    <w:rPr>
                      <w:rFonts w:eastAsia="SimSun"/>
                      <w:i/>
                    </w:rPr>
                  </w:pPr>
                  <w:r>
                    <w:rPr>
                      <w:rFonts w:eastAsia="SimSun"/>
                      <w:i/>
                    </w:rPr>
                    <w:t>{6,15,25,30}</w:t>
                  </w:r>
                </w:p>
              </w:tc>
              <w:tc>
                <w:tcPr>
                  <w:tcW w:w="1884" w:type="dxa"/>
                </w:tcPr>
                <w:p w14:paraId="0866D900" w14:textId="77777777" w:rsidR="00B50004" w:rsidRDefault="00000000">
                  <w:pPr>
                    <w:snapToGrid w:val="0"/>
                    <w:spacing w:after="120" w:line="240" w:lineRule="auto"/>
                    <w:jc w:val="center"/>
                    <w:rPr>
                      <w:rFonts w:eastAsia="SimSun"/>
                      <w:i/>
                    </w:rPr>
                  </w:pPr>
                  <w:r>
                    <w:rPr>
                      <w:rFonts w:eastAsia="SimSun"/>
                      <w:i/>
                    </w:rPr>
                    <w:t>32</w:t>
                  </w:r>
                </w:p>
              </w:tc>
            </w:tr>
            <w:tr w:rsidR="00B50004" w14:paraId="0D08914E" w14:textId="77777777">
              <w:trPr>
                <w:jc w:val="center"/>
              </w:trPr>
              <w:tc>
                <w:tcPr>
                  <w:tcW w:w="2136" w:type="dxa"/>
                </w:tcPr>
                <w:p w14:paraId="40CA7067" w14:textId="77777777" w:rsidR="00B50004" w:rsidRDefault="00000000">
                  <w:pPr>
                    <w:snapToGrid w:val="0"/>
                    <w:spacing w:after="120" w:line="240" w:lineRule="auto"/>
                    <w:jc w:val="center"/>
                    <w:rPr>
                      <w:rFonts w:eastAsia="SimSun"/>
                      <w:i/>
                    </w:rPr>
                  </w:pPr>
                  <w:r>
                    <w:rPr>
                      <w:rFonts w:eastAsia="SimSun"/>
                      <w:i/>
                    </w:rPr>
                    <w:t>{35,40,50}</w:t>
                  </w:r>
                </w:p>
              </w:tc>
              <w:tc>
                <w:tcPr>
                  <w:tcW w:w="1884" w:type="dxa"/>
                </w:tcPr>
                <w:p w14:paraId="314707F2" w14:textId="77777777" w:rsidR="00B50004" w:rsidRDefault="00000000">
                  <w:pPr>
                    <w:snapToGrid w:val="0"/>
                    <w:spacing w:after="120" w:line="240" w:lineRule="auto"/>
                    <w:jc w:val="center"/>
                    <w:rPr>
                      <w:rFonts w:eastAsia="SimSun"/>
                      <w:i/>
                    </w:rPr>
                  </w:pPr>
                  <w:r>
                    <w:rPr>
                      <w:rFonts w:eastAsia="SimSun"/>
                      <w:i/>
                    </w:rPr>
                    <w:t>66</w:t>
                  </w:r>
                </w:p>
              </w:tc>
            </w:tr>
            <w:tr w:rsidR="00B50004" w14:paraId="75F43FE7" w14:textId="77777777">
              <w:trPr>
                <w:jc w:val="center"/>
              </w:trPr>
              <w:tc>
                <w:tcPr>
                  <w:tcW w:w="2136" w:type="dxa"/>
                </w:tcPr>
                <w:p w14:paraId="1CBB0E44" w14:textId="77777777" w:rsidR="00B50004" w:rsidRDefault="00000000">
                  <w:pPr>
                    <w:snapToGrid w:val="0"/>
                    <w:spacing w:after="120" w:line="240" w:lineRule="auto"/>
                    <w:jc w:val="center"/>
                    <w:rPr>
                      <w:rFonts w:eastAsia="SimSun"/>
                      <w:i/>
                    </w:rPr>
                  </w:pPr>
                  <w:r>
                    <w:rPr>
                      <w:rFonts w:eastAsia="SimSun"/>
                      <w:i/>
                    </w:rPr>
                    <w:t>{75,100}</w:t>
                  </w:r>
                </w:p>
              </w:tc>
              <w:tc>
                <w:tcPr>
                  <w:tcW w:w="1884" w:type="dxa"/>
                </w:tcPr>
                <w:p w14:paraId="4F1F11A1" w14:textId="77777777" w:rsidR="00B50004" w:rsidRDefault="00000000">
                  <w:pPr>
                    <w:snapToGrid w:val="0"/>
                    <w:spacing w:after="120" w:line="240" w:lineRule="auto"/>
                    <w:jc w:val="center"/>
                    <w:rPr>
                      <w:rFonts w:eastAsia="SimSun"/>
                      <w:i/>
                    </w:rPr>
                  </w:pPr>
                  <w:r>
                    <w:rPr>
                      <w:rFonts w:eastAsia="SimSun"/>
                      <w:i/>
                    </w:rPr>
                    <w:t>107</w:t>
                  </w:r>
                </w:p>
              </w:tc>
            </w:tr>
          </w:tbl>
          <w:p w14:paraId="364468C5" w14:textId="77777777" w:rsidR="00B50004" w:rsidRDefault="00000000">
            <w:pPr>
              <w:snapToGrid w:val="0"/>
              <w:spacing w:beforeLines="50" w:before="120"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zh-CN"/>
              </w:rPr>
            </w:pPr>
            <w:r>
              <w:rPr>
                <w:rFonts w:eastAsia="SimSun"/>
                <w:b/>
                <w:bCs/>
                <w:i/>
                <w:iCs/>
                <w:lang w:val="en-US" w:eastAsia="zh-CN"/>
              </w:rPr>
              <w:t>Proposal 3:</w:t>
            </w:r>
            <w:r>
              <w:rPr>
                <w:rFonts w:eastAsia="SimSun"/>
                <w:i/>
                <w:iCs/>
                <w:lang w:val="en-US" w:eastAsia="zh-CN"/>
              </w:rPr>
              <w:t xml:space="preserve"> </w:t>
            </w:r>
            <w:r>
              <w:rPr>
                <w:rFonts w:eastAsia="SimSun" w:hint="eastAsia"/>
                <w:i/>
                <w:iCs/>
                <w:lang w:val="en-US" w:eastAsia="zh-CN"/>
              </w:rPr>
              <w:t xml:space="preserve">Option 2 is supported for </w:t>
            </w:r>
            <w:r>
              <w:rPr>
                <w:rFonts w:eastAsia="SimSun"/>
                <w:bCs/>
                <w:i/>
                <w:iCs/>
              </w:rPr>
              <w:t>the exact equation for k0 for the n-</w:t>
            </w:r>
            <w:proofErr w:type="spellStart"/>
            <w:r>
              <w:rPr>
                <w:rFonts w:eastAsia="SimSun"/>
                <w:bCs/>
                <w:i/>
                <w:iCs/>
              </w:rPr>
              <w:t>th</w:t>
            </w:r>
            <w:proofErr w:type="spellEnd"/>
            <w:r>
              <w:rPr>
                <w:rFonts w:eastAsia="SimSun"/>
                <w:bCs/>
                <w:i/>
                <w:iCs/>
              </w:rPr>
              <w:t xml:space="preserve"> subframe of a transmission belonging to a same TB</w:t>
            </w:r>
            <w:r>
              <w:rPr>
                <w:rFonts w:eastAsia="SimSun" w:hint="eastAsia"/>
                <w:bCs/>
                <w:i/>
                <w:iCs/>
                <w:lang w:val="en-US" w:eastAsia="zh-CN"/>
              </w:rPr>
              <w:t>. S</w:t>
            </w:r>
            <w:r>
              <w:rPr>
                <w:rFonts w:eastAsia="SimSun"/>
                <w:bCs/>
                <w:i/>
                <w:iCs/>
                <w:lang w:val="en-US" w:eastAsia="zh-CN"/>
              </w:rPr>
              <w:t>pecifically,</w:t>
            </w:r>
            <w:r>
              <w:rPr>
                <w:rFonts w:eastAsia="SimSun"/>
                <w:bCs/>
                <w:i/>
                <w:iCs/>
              </w:rPr>
              <w:t xml:space="preserve"> </w:t>
            </w:r>
            <w:r>
              <w:rPr>
                <w:rFonts w:eastAsia="SimSun" w:hint="eastAsia"/>
                <w:bCs/>
                <w:i/>
                <w:iCs/>
                <w:lang w:val="en-US" w:eastAsia="zh-CN"/>
              </w:rPr>
              <w:t xml:space="preserve">for each CB of a TB, </w:t>
            </w:r>
            <m:oMath>
              <m:sSubSup>
                <m:sSubSupPr>
                  <m:ctrlPr>
                    <w:rPr>
                      <w:rFonts w:ascii="Cambria Math" w:eastAsia="SimSun" w:hAnsi="Cambria Math"/>
                      <w:bCs/>
                      <w:i/>
                      <w:iCs/>
                    </w:rPr>
                  </m:ctrlPr>
                </m:sSubSupPr>
                <m:e>
                  <m:r>
                    <w:rPr>
                      <w:rFonts w:ascii="Cambria Math" w:eastAsia="SimSun" w:hAnsi="Cambria Math"/>
                    </w:rPr>
                    <m:t>k</m:t>
                  </m:r>
                </m:e>
                <m:sub>
                  <m:r>
                    <w:rPr>
                      <w:rFonts w:ascii="Cambria Math" w:eastAsia="SimSun" w:hAnsi="Cambria Math"/>
                    </w:rPr>
                    <m:t>0</m:t>
                  </m:r>
                </m:sub>
                <m:sup>
                  <m:r>
                    <w:rPr>
                      <w:rFonts w:ascii="Cambria Math" w:eastAsia="SimSun" w:hAnsi="Cambria Math"/>
                    </w:rPr>
                    <m:t>n</m:t>
                  </m:r>
                </m:sup>
              </m:sSubSup>
            </m:oMath>
            <w:r>
              <w:rPr>
                <w:rFonts w:eastAsia="SimSun"/>
                <w:i/>
                <w:iCs/>
                <w:lang w:val="en-US" w:eastAsia="zh-CN"/>
              </w:rPr>
              <w:t xml:space="preserve"> </w:t>
            </w:r>
            <w:r>
              <w:rPr>
                <w:rFonts w:eastAsia="SimSun"/>
                <w:i/>
                <w:iCs/>
              </w:rPr>
              <w:t>is determined by</w:t>
            </w:r>
          </w:p>
          <w:p w14:paraId="79741E1C" w14:textId="77777777" w:rsidR="00B50004"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rPr>
            </w:pPr>
            <m:oMathPara>
              <m:oMath>
                <m:sSubSup>
                  <m:sSubSupPr>
                    <m:ctrlPr>
                      <w:rPr>
                        <w:rFonts w:ascii="Cambria Math" w:eastAsia="SimSun" w:hAnsi="Cambria Math"/>
                        <w:bCs/>
                        <w:i/>
                      </w:rPr>
                    </m:ctrlPr>
                  </m:sSubSupPr>
                  <m:e>
                    <m:r>
                      <w:rPr>
                        <w:rFonts w:ascii="Cambria Math" w:eastAsia="SimSun" w:hAnsi="Cambria Math"/>
                      </w:rPr>
                      <m:t>k</m:t>
                    </m:r>
                  </m:e>
                  <m:sub>
                    <m:r>
                      <w:rPr>
                        <w:rFonts w:ascii="Cambria Math" w:eastAsia="SimSun" w:hAnsi="Cambria Math"/>
                      </w:rPr>
                      <m:t>0</m:t>
                    </m:r>
                  </m:sub>
                  <m:sup>
                    <m:r>
                      <w:rPr>
                        <w:rFonts w:ascii="Cambria Math" w:eastAsia="SimSun" w:hAnsi="Cambria Math"/>
                      </w:rPr>
                      <m:t>n</m:t>
                    </m:r>
                  </m:sup>
                </m:sSubSup>
                <m:r>
                  <w:rPr>
                    <w:rFonts w:ascii="Cambria Math" w:eastAsia="SimSun" w:hAnsi="Cambria Math"/>
                  </w:rPr>
                  <m:t>=</m:t>
                </m:r>
                <m:d>
                  <m:dPr>
                    <m:begChr m:val="{"/>
                    <m:endChr m:val=""/>
                    <m:ctrlPr>
                      <w:rPr>
                        <w:rFonts w:ascii="Cambria Math" w:eastAsia="SimSun" w:hAnsi="Cambria Math"/>
                        <w:i/>
                      </w:rPr>
                    </m:ctrlPr>
                  </m:dPr>
                  <m:e>
                    <m:m>
                      <m:mPr>
                        <m:mcs>
                          <m:mc>
                            <m:mcPr>
                              <m:count m:val="2"/>
                              <m:mcJc m:val="center"/>
                            </m:mcPr>
                          </m:mc>
                        </m:mcs>
                        <m:ctrlPr>
                          <w:rPr>
                            <w:rFonts w:ascii="Cambria Math" w:eastAsia="SimSun" w:hAnsi="Cambria Math"/>
                            <w:i/>
                          </w:rPr>
                        </m:ctrlPr>
                      </m:mPr>
                      <m:mr>
                        <m:e>
                          <m:sSubSup>
                            <m:sSubSupPr>
                              <m:ctrlPr>
                                <w:rPr>
                                  <w:rFonts w:ascii="Cambria Math" w:eastAsia="SimSun" w:hAnsi="Cambria Math"/>
                                  <w:bCs/>
                                  <w:i/>
                                </w:rPr>
                              </m:ctrlPr>
                            </m:sSubSupPr>
                            <m:e>
                              <m:r>
                                <w:rPr>
                                  <w:rFonts w:ascii="Cambria Math" w:eastAsia="SimSun" w:hAnsi="Cambria Math"/>
                                </w:rPr>
                                <m:t>2R</m:t>
                              </m:r>
                            </m:e>
                            <m:sub>
                              <m:r>
                                <w:rPr>
                                  <w:rFonts w:ascii="Cambria Math" w:eastAsia="SimSun" w:hAnsi="Cambria Math"/>
                                </w:rPr>
                                <m:t>subblock</m:t>
                              </m:r>
                            </m:sub>
                            <m:sup>
                              <m:r>
                                <w:rPr>
                                  <w:rFonts w:ascii="Cambria Math" w:eastAsia="SimSun" w:hAnsi="Cambria Math"/>
                                </w:rPr>
                                <m:t>TC</m:t>
                              </m:r>
                            </m:sup>
                          </m:sSubSup>
                        </m:e>
                        <m:e>
                          <m:r>
                            <w:rPr>
                              <w:rFonts w:ascii="Cambria Math" w:eastAsia="SimSun" w:hAnsi="Cambria Math"/>
                              <w:lang w:val="en-US" w:eastAsia="zh-CN"/>
                            </w:rPr>
                            <m:t>n=0</m:t>
                          </m:r>
                        </m:e>
                      </m:mr>
                      <m:mr>
                        <m:e>
                          <m:sSubSup>
                            <m:sSubSupPr>
                              <m:ctrlPr>
                                <w:rPr>
                                  <w:rFonts w:ascii="Cambria Math" w:eastAsia="SimSun" w:hAnsi="Cambria Math"/>
                                  <w:bCs/>
                                  <w:i/>
                                </w:rPr>
                              </m:ctrlPr>
                            </m:sSubSupPr>
                            <m:e>
                              <m:r>
                                <w:rPr>
                                  <w:rFonts w:ascii="Cambria Math" w:eastAsia="SimSun" w:hAnsi="Cambria Math"/>
                                </w:rPr>
                                <m:t>(k</m:t>
                              </m:r>
                            </m:e>
                            <m:sub>
                              <m:r>
                                <w:rPr>
                                  <w:rFonts w:ascii="Cambria Math" w:eastAsia="SimSun" w:hAnsi="Cambria Math"/>
                                </w:rPr>
                                <m:t>0</m:t>
                              </m:r>
                            </m:sub>
                            <m:sup>
                              <m:r>
                                <w:rPr>
                                  <w:rFonts w:ascii="Cambria Math" w:eastAsia="SimSun" w:hAnsi="Cambria Math"/>
                                </w:rPr>
                                <m:t>n-1</m:t>
                              </m:r>
                            </m:sup>
                          </m:sSubSup>
                          <m:r>
                            <w:rPr>
                              <w:rFonts w:ascii="Cambria Math" w:eastAsia="SimSun" w:hAnsi="Cambria Math"/>
                              <w:lang w:val="en-US" w:eastAsia="zh-CN"/>
                            </w:rPr>
                            <m:t xml:space="preserve">+H)mod </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cb</m:t>
                              </m:r>
                            </m:sub>
                          </m:sSub>
                        </m:e>
                        <m:e>
                          <m:r>
                            <w:rPr>
                              <w:rFonts w:ascii="Cambria Math" w:eastAsia="SimSun" w:hAnsi="Cambria Math"/>
                              <w:lang w:val="en-US" w:eastAsia="zh-CN"/>
                            </w:rPr>
                            <m:t>n=1,...,N-1</m:t>
                          </m:r>
                        </m:e>
                      </m:mr>
                    </m:m>
                  </m:e>
                </m:d>
              </m:oMath>
            </m:oMathPara>
          </w:p>
          <w:p w14:paraId="76B4227D" w14:textId="77777777" w:rsidR="00B50004"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eastAsia="ja-JP"/>
              </w:rPr>
            </w:pPr>
            <w:r>
              <w:rPr>
                <w:rFonts w:eastAsia="SimSun"/>
                <w:i/>
                <w:iCs/>
                <w:lang w:eastAsia="ja-JP"/>
              </w:rPr>
              <w:t>Where:</w:t>
            </w:r>
          </w:p>
          <w:p w14:paraId="779BFB3C" w14:textId="77777777" w:rsidR="00B50004" w:rsidRDefault="0000000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ja-JP"/>
              </w:rPr>
            </w:pPr>
            <m:oMath>
              <m:sSubSup>
                <m:sSubSupPr>
                  <m:ctrlPr>
                    <w:rPr>
                      <w:rFonts w:ascii="Cambria Math" w:eastAsia="SimSun" w:hAnsi="Cambria Math"/>
                      <w:bCs/>
                      <w:i/>
                    </w:rPr>
                  </m:ctrlPr>
                </m:sSubSupPr>
                <m:e>
                  <m:r>
                    <w:rPr>
                      <w:rFonts w:ascii="Cambria Math" w:eastAsia="SimSun" w:hAnsi="Cambria Math"/>
                    </w:rPr>
                    <m:t>R</m:t>
                  </m:r>
                </m:e>
                <m:sub>
                  <m:r>
                    <w:rPr>
                      <w:rFonts w:ascii="Cambria Math" w:eastAsia="SimSun" w:hAnsi="Cambria Math"/>
                    </w:rPr>
                    <m:t>subblock</m:t>
                  </m:r>
                </m:sub>
                <m:sup>
                  <m:r>
                    <w:rPr>
                      <w:rFonts w:ascii="Cambria Math" w:eastAsia="SimSun" w:hAnsi="Cambria Math"/>
                    </w:rPr>
                    <m:t>TC</m:t>
                  </m:r>
                </m:sup>
              </m:sSubSup>
            </m:oMath>
            <w:r>
              <w:rPr>
                <w:rFonts w:eastAsia="SimSun" w:hAnsi="Cambria Math"/>
                <w:bCs/>
                <w:i/>
                <w:lang w:val="en-US" w:eastAsia="zh-CN"/>
              </w:rPr>
              <w:t xml:space="preserve"> is </w:t>
            </w:r>
            <w:r>
              <w:rPr>
                <w:rFonts w:eastAsia="SimSun"/>
                <w:i/>
              </w:rPr>
              <w:t>the number of rows of the</w:t>
            </w:r>
            <w:r>
              <w:rPr>
                <w:rFonts w:eastAsia="SimSun"/>
                <w:i/>
                <w:lang w:val="en-US" w:eastAsia="zh-CN"/>
              </w:rPr>
              <w:t xml:space="preserve"> s</w:t>
            </w:r>
            <w:proofErr w:type="spellStart"/>
            <w:r>
              <w:rPr>
                <w:rFonts w:eastAsia="SimSun"/>
                <w:i/>
              </w:rPr>
              <w:t>ub</w:t>
            </w:r>
            <w:proofErr w:type="spellEnd"/>
            <w:r>
              <w:rPr>
                <w:rFonts w:eastAsia="SimSun"/>
                <w:i/>
              </w:rPr>
              <w:t xml:space="preserve">-block </w:t>
            </w:r>
            <w:proofErr w:type="spellStart"/>
            <w:r>
              <w:rPr>
                <w:rFonts w:eastAsia="SimSun"/>
                <w:i/>
              </w:rPr>
              <w:t>interleaver</w:t>
            </w:r>
            <w:proofErr w:type="spellEnd"/>
          </w:p>
          <w:p w14:paraId="3602274E" w14:textId="77777777" w:rsidR="00B50004" w:rsidRDefault="0000000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ja-JP"/>
              </w:rPr>
            </w:pPr>
            <m:oMath>
              <m:r>
                <w:rPr>
                  <w:rFonts w:ascii="Cambria Math" w:eastAsia="SimSun" w:hAnsi="Cambria Math"/>
                  <w:lang w:eastAsia="zh-CN"/>
                </w:rPr>
                <m:t>N</m:t>
              </m:r>
            </m:oMath>
            <w:r>
              <w:rPr>
                <w:rFonts w:eastAsia="SimSun"/>
                <w:i/>
                <w:lang w:val="en-US" w:eastAsia="ja-JP"/>
              </w:rPr>
              <w:t xml:space="preserve"> is the number of </w:t>
            </w:r>
            <w:r>
              <w:rPr>
                <w:rFonts w:eastAsia="SimSun"/>
                <w:i/>
                <w:lang w:val="en-US" w:eastAsia="zh-CN"/>
              </w:rPr>
              <w:t xml:space="preserve">subframes </w:t>
            </w:r>
            <w:r>
              <w:rPr>
                <w:rFonts w:eastAsia="SimSun"/>
                <w:i/>
                <w:lang w:val="en-US" w:eastAsia="ja-JP"/>
              </w:rPr>
              <w:t xml:space="preserve">allocated for </w:t>
            </w:r>
            <w:r>
              <w:rPr>
                <w:rFonts w:eastAsia="SimSun"/>
                <w:i/>
                <w:lang w:val="en-US" w:eastAsia="zh-CN"/>
              </w:rPr>
              <w:t>a TB</w:t>
            </w:r>
          </w:p>
          <w:p w14:paraId="0BAAB494" w14:textId="77777777" w:rsidR="00B50004" w:rsidRDefault="0000000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ja-JP"/>
              </w:rPr>
            </w:pPr>
            <w:r>
              <w:rPr>
                <w:rFonts w:eastAsia="SimSun"/>
                <w:i/>
                <w:iCs/>
                <w:lang w:val="en-US" w:eastAsia="zh-CN"/>
              </w:rPr>
              <w:fldChar w:fldCharType="begin"/>
            </w:r>
            <w:r>
              <w:rPr>
                <w:rFonts w:eastAsia="SimSun"/>
                <w:i/>
                <w:iCs/>
                <w:lang w:val="en-US" w:eastAsia="zh-CN"/>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eastAsia="SimSun" w:hAnsi="Cambria Math"/>
                      <w:sz w:val="22"/>
                      <w:szCs w:val="22"/>
                      <w:lang w:eastAsia="zh-CN"/>
                    </w:rPr>
                    <m:t>N</m:t>
                  </m:r>
                </m:e>
                <m:sub>
                  <m:r>
                    <m:rPr>
                      <m:sty m:val="p"/>
                    </m:rPr>
                    <w:rPr>
                      <w:rFonts w:ascii="Cambria Math" w:eastAsia="SimSun" w:hAnsi="Cambria Math"/>
                      <w:sz w:val="22"/>
                      <w:szCs w:val="22"/>
                      <w:lang w:eastAsia="zh-CN"/>
                    </w:rPr>
                    <m:t>cb</m:t>
                  </m:r>
                </m:sub>
              </m:sSub>
            </m:oMath>
            <w:r>
              <w:rPr>
                <w:rFonts w:eastAsia="SimSun"/>
                <w:i/>
                <w:iCs/>
                <w:lang w:val="en-US" w:eastAsia="zh-CN"/>
              </w:rPr>
              <w:instrText xml:space="preserve"> </w:instrText>
            </w:r>
            <w:r>
              <w:rPr>
                <w:rFonts w:eastAsia="SimSun"/>
                <w:i/>
                <w:iCs/>
                <w:lang w:val="en-US" w:eastAsia="zh-CN"/>
              </w:rPr>
              <w:fldChar w:fldCharType="end"/>
            </w:r>
            <m:oMath>
              <m:sSub>
                <m:sSubPr>
                  <m:ctrlPr>
                    <w:rPr>
                      <w:rFonts w:ascii="Cambria Math" w:eastAsia="SimSun" w:hAnsi="Cambria Math"/>
                      <w:i/>
                      <w:iCs/>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cb</m:t>
                  </m:r>
                </m:sub>
              </m:sSub>
            </m:oMath>
            <w:r>
              <w:rPr>
                <w:rFonts w:eastAsia="SimSun"/>
                <w:i/>
                <w:lang w:val="en-US" w:eastAsia="zh-CN"/>
              </w:rPr>
              <w:t xml:space="preserve"> </w:t>
            </w:r>
            <w:r>
              <w:rPr>
                <w:rFonts w:eastAsia="SimSun"/>
                <w:i/>
                <w:lang w:val="en-US" w:eastAsia="ja-JP"/>
              </w:rPr>
              <w:t xml:space="preserve">is the length of circular buffer </w:t>
            </w:r>
            <w:r>
              <w:rPr>
                <w:rFonts w:eastAsia="SimSun"/>
                <w:i/>
              </w:rPr>
              <w:t>size of</w:t>
            </w:r>
            <w:r>
              <w:rPr>
                <w:rFonts w:eastAsia="SimSun" w:hint="eastAsia"/>
                <w:i/>
                <w:lang w:val="en-US" w:eastAsia="zh-CN"/>
              </w:rPr>
              <w:t xml:space="preserve"> the</w:t>
            </w:r>
            <w:r>
              <w:rPr>
                <w:rFonts w:eastAsia="SimSun"/>
                <w:bCs/>
                <w:i/>
              </w:rPr>
              <w:t xml:space="preserve"> CB</w:t>
            </w:r>
          </w:p>
          <w:p w14:paraId="2EDE520E" w14:textId="77777777" w:rsidR="00B50004" w:rsidRDefault="0000000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ja-JP"/>
              </w:rPr>
            </w:pPr>
            <m:oMath>
              <m:r>
                <w:rPr>
                  <w:rFonts w:ascii="Cambria Math" w:eastAsia="DengXian" w:hAnsi="Cambria Math"/>
                </w:rPr>
                <m:t>H</m:t>
              </m:r>
            </m:oMath>
            <w:r>
              <w:rPr>
                <w:rFonts w:eastAsia="SimSun"/>
                <w:i/>
                <w:kern w:val="2"/>
              </w:rPr>
              <w:t xml:space="preserve"> </w:t>
            </w:r>
            <w:r>
              <w:rPr>
                <w:rFonts w:eastAsia="SimSun"/>
                <w:i/>
                <w:lang w:val="en-US" w:eastAsia="ja-JP"/>
              </w:rPr>
              <w:t xml:space="preserve">is the number of rate matching coded bits available for transmission of </w:t>
            </w:r>
            <w:r>
              <w:rPr>
                <w:rFonts w:eastAsia="SimSun"/>
                <w:i/>
              </w:rPr>
              <w:t>the</w:t>
            </w:r>
            <w:r>
              <w:rPr>
                <w:rFonts w:eastAsia="SimSun"/>
                <w:i/>
                <w:lang w:val="en-US" w:eastAsia="ja-JP"/>
              </w:rPr>
              <w:t xml:space="preserve"> CB in a </w:t>
            </w:r>
            <w:r>
              <w:rPr>
                <w:rFonts w:eastAsia="SimSun"/>
                <w:i/>
                <w:lang w:val="en-US" w:eastAsia="zh-CN"/>
              </w:rPr>
              <w:t xml:space="preserve">subframe </w:t>
            </w:r>
            <w:r>
              <w:rPr>
                <w:rFonts w:eastAsia="SimSun"/>
                <w:i/>
                <w:lang w:val="en-US" w:eastAsia="ja-JP"/>
              </w:rPr>
              <w:t xml:space="preserve">allocated for </w:t>
            </w:r>
            <w:r>
              <w:rPr>
                <w:rFonts w:eastAsia="SimSun"/>
                <w:i/>
                <w:lang w:val="en-US" w:eastAsia="zh-CN"/>
              </w:rPr>
              <w:t>a TB</w:t>
            </w:r>
            <w:r>
              <w:rPr>
                <w:rFonts w:eastAsia="SimSun"/>
                <w:i/>
              </w:rPr>
              <w:t>.</w:t>
            </w:r>
          </w:p>
          <w:p w14:paraId="21FEB715" w14:textId="77777777" w:rsidR="00B50004"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Cs/>
                <w:i/>
                <w:color w:val="000000"/>
              </w:rPr>
            </w:pPr>
            <w:r>
              <w:rPr>
                <w:rFonts w:eastAsia="SimSun"/>
                <w:b/>
                <w:i/>
                <w:lang w:eastAsia="zh-CN"/>
              </w:rPr>
              <w:t xml:space="preserve">Proposal 4: </w:t>
            </w:r>
            <w:r>
              <w:rPr>
                <w:rFonts w:eastAsia="SimSun"/>
                <w:bCs/>
                <w:i/>
                <w:color w:val="000000"/>
              </w:rPr>
              <w:t xml:space="preserve">Regarding </w:t>
            </w:r>
            <w:r>
              <w:rPr>
                <w:rFonts w:eastAsia="SimSun" w:hint="eastAsia"/>
                <w:bCs/>
                <w:i/>
                <w:color w:val="000000"/>
                <w:lang w:val="en-US" w:eastAsia="zh-CN"/>
              </w:rPr>
              <w:t xml:space="preserve">parameters </w:t>
            </w:r>
            <w:r>
              <w:rPr>
                <w:rFonts w:eastAsia="SimSun"/>
                <w:bCs/>
                <w:i/>
                <w:color w:val="000000"/>
              </w:rPr>
              <w:t xml:space="preserve">configuration for time interleaving transmission, both per PMCH configuration and per MBMS session configuration are supported, </w:t>
            </w:r>
          </w:p>
          <w:p w14:paraId="43C26BDB" w14:textId="77777777" w:rsidR="00B50004" w:rsidRDefault="0000000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i/>
                <w:lang w:val="en-US" w:eastAsia="zh-CN"/>
              </w:rPr>
              <w:t>P</w:t>
            </w:r>
            <w:r>
              <w:rPr>
                <w:rFonts w:eastAsia="SimSun"/>
                <w:i/>
                <w:lang w:eastAsia="zh-CN"/>
              </w:rPr>
              <w:t xml:space="preserve">er PMCH configuration </w:t>
            </w:r>
            <w:r>
              <w:rPr>
                <w:rFonts w:eastAsia="SimSun"/>
                <w:i/>
                <w:lang w:val="en-US" w:eastAsia="zh-CN"/>
              </w:rPr>
              <w:t xml:space="preserve">should be </w:t>
            </w:r>
            <w:r>
              <w:rPr>
                <w:rFonts w:eastAsia="SimSun"/>
                <w:i/>
                <w:lang w:eastAsia="zh-CN"/>
              </w:rPr>
              <w:t xml:space="preserve">mandatory configured via </w:t>
            </w:r>
            <w:proofErr w:type="spellStart"/>
            <w:r>
              <w:rPr>
                <w:rFonts w:eastAsia="SimSun"/>
                <w:i/>
                <w:lang w:eastAsia="zh-CN"/>
              </w:rPr>
              <w:t>pmch</w:t>
            </w:r>
            <w:proofErr w:type="spellEnd"/>
            <w:r>
              <w:rPr>
                <w:rFonts w:eastAsia="SimSun"/>
                <w:i/>
                <w:lang w:eastAsia="zh-CN"/>
              </w:rPr>
              <w:t>-Config</w:t>
            </w:r>
            <w:r>
              <w:rPr>
                <w:rFonts w:eastAsia="SimSun" w:hint="eastAsia"/>
                <w:i/>
                <w:lang w:val="en-US" w:eastAsia="zh-CN"/>
              </w:rPr>
              <w:t>,</w:t>
            </w:r>
            <w:r>
              <w:rPr>
                <w:rFonts w:eastAsia="SimSun"/>
                <w:i/>
                <w:lang w:val="en-US" w:eastAsia="zh-CN"/>
              </w:rPr>
              <w:t xml:space="preserve"> and used for the first MTCH scheduled after the MSI;</w:t>
            </w:r>
            <w:r>
              <w:rPr>
                <w:rFonts w:eastAsia="SimSun"/>
                <w:i/>
                <w:lang w:eastAsia="zh-CN"/>
              </w:rPr>
              <w:t xml:space="preserve"> </w:t>
            </w:r>
          </w:p>
          <w:p w14:paraId="14B0987D" w14:textId="77777777" w:rsidR="00B50004" w:rsidRDefault="0000000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i/>
                <w:lang w:val="en-US" w:eastAsia="zh-CN"/>
              </w:rPr>
              <w:t>P</w:t>
            </w:r>
            <w:r>
              <w:rPr>
                <w:rFonts w:eastAsia="SimSun"/>
                <w:i/>
                <w:lang w:eastAsia="zh-CN"/>
              </w:rPr>
              <w:t xml:space="preserve">er MBMS session configuration </w:t>
            </w:r>
            <w:r>
              <w:rPr>
                <w:rFonts w:eastAsia="SimSun"/>
                <w:i/>
                <w:lang w:val="en-US" w:eastAsia="zh-CN"/>
              </w:rPr>
              <w:t>can be</w:t>
            </w:r>
            <w:r>
              <w:rPr>
                <w:rFonts w:eastAsia="SimSun"/>
                <w:i/>
                <w:lang w:eastAsia="zh-CN"/>
              </w:rPr>
              <w:t xml:space="preserve"> optional</w:t>
            </w:r>
            <w:r>
              <w:rPr>
                <w:rFonts w:eastAsia="SimSun" w:hint="eastAsia"/>
                <w:i/>
                <w:lang w:val="en-US" w:eastAsia="zh-CN"/>
              </w:rPr>
              <w:t>, and takes effect when the corresponding MTCH is not scheduled as the first MTCH after the MSI</w:t>
            </w:r>
            <w:r>
              <w:rPr>
                <w:rFonts w:eastAsia="SimSun"/>
                <w:i/>
                <w:lang w:val="en-US" w:eastAsia="zh-CN"/>
              </w:rPr>
              <w:t xml:space="preserve">. </w:t>
            </w:r>
          </w:p>
          <w:p w14:paraId="55D6A46A" w14:textId="77777777" w:rsidR="00B50004" w:rsidRDefault="00000000">
            <w:pPr>
              <w:numPr>
                <w:ilvl w:val="255"/>
                <w:numId w:val="0"/>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val="en-US" w:eastAsia="zh-CN"/>
              </w:rPr>
            </w:pPr>
            <w:r>
              <w:rPr>
                <w:rFonts w:eastAsia="SimSun"/>
                <w:b/>
                <w:i/>
                <w:lang w:val="en-US" w:eastAsia="zh-CN"/>
              </w:rPr>
              <w:t>Proposal 5:</w:t>
            </w:r>
            <w:r>
              <w:rPr>
                <w:rFonts w:eastAsia="SimSun"/>
                <w:i/>
                <w:lang w:val="en-US" w:eastAsia="zh-CN"/>
              </w:rPr>
              <w:t xml:space="preserve"> In cases the value of M and N exceed UE capabilities in terms of soft buffer size and maximum TBS supported in a TTI, the UE should drop the corresponding transmission.</w:t>
            </w:r>
          </w:p>
          <w:p w14:paraId="266E4868" w14:textId="77777777" w:rsidR="00B50004" w:rsidRDefault="00000000">
            <w:pPr>
              <w:snapToGrid w:val="0"/>
              <w:spacing w:after="120" w:line="240" w:lineRule="auto"/>
              <w:jc w:val="center"/>
              <w:cnfStyle w:val="000000000000" w:firstRow="0" w:lastRow="0" w:firstColumn="0" w:lastColumn="0" w:oddVBand="0" w:evenVBand="0" w:oddHBand="0" w:evenHBand="0" w:firstRowFirstColumn="0" w:firstRowLastColumn="0" w:lastRowFirstColumn="0" w:lastRowLastColumn="0"/>
              <w:rPr>
                <w:rFonts w:eastAsia="SimSun"/>
                <w:b/>
                <w:bCs/>
                <w:u w:val="single"/>
                <w:lang w:val="en-US" w:eastAsia="zh-CN"/>
              </w:rPr>
            </w:pPr>
            <w:r>
              <w:rPr>
                <w:rFonts w:eastAsia="SimSun"/>
                <w:b/>
                <w:bCs/>
                <w:u w:val="single"/>
                <w:lang w:val="en-US" w:eastAsia="zh-CN"/>
              </w:rPr>
              <w:t>RRC parameters</w:t>
            </w:r>
          </w:p>
          <w:p w14:paraId="6FDC85B6" w14:textId="77777777" w:rsidR="00B50004"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zh-CN" w:bidi="ar"/>
              </w:rPr>
            </w:pPr>
            <w:r>
              <w:rPr>
                <w:rFonts w:eastAsia="SimSun" w:hint="eastAsia"/>
                <w:b/>
                <w:bCs/>
                <w:i/>
                <w:iCs/>
                <w:lang w:val="en-US" w:eastAsia="zh-CN"/>
              </w:rPr>
              <w:t xml:space="preserve">Proposal 6: </w:t>
            </w:r>
            <w:r>
              <w:rPr>
                <w:rFonts w:eastAsia="SimSun" w:hint="eastAsia"/>
                <w:i/>
                <w:iCs/>
                <w:lang w:val="en-US" w:eastAsia="zh-CN"/>
              </w:rPr>
              <w:t xml:space="preserve">Regarding configuration parameters for frequency interleaving transmission, the following two options </w:t>
            </w:r>
            <w:r>
              <w:rPr>
                <w:rFonts w:eastAsia="SimSun"/>
                <w:i/>
                <w:iCs/>
                <w:lang w:val="en-US" w:eastAsia="zh-CN"/>
              </w:rPr>
              <w:t>can</w:t>
            </w:r>
            <w:r>
              <w:rPr>
                <w:rFonts w:eastAsia="SimSun" w:hint="eastAsia"/>
                <w:i/>
                <w:iCs/>
                <w:lang w:val="en-US" w:eastAsia="zh-CN"/>
              </w:rPr>
              <w:t xml:space="preserve"> be considered in RAN1 discussions. </w:t>
            </w:r>
            <w:r>
              <w:rPr>
                <w:rFonts w:eastAsia="SimSun"/>
                <w:i/>
                <w:iCs/>
                <w:lang w:val="en-US" w:eastAsia="zh-CN" w:bidi="ar"/>
              </w:rPr>
              <w:t>And the detailed signaling structure can be determined by RAN2.</w:t>
            </w:r>
          </w:p>
          <w:p w14:paraId="7A027F57" w14:textId="77777777" w:rsidR="00B50004" w:rsidRDefault="00000000">
            <w:pPr>
              <w:numPr>
                <w:ilvl w:val="0"/>
                <w:numId w:val="17"/>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val="en-US" w:eastAsia="zh-CN"/>
              </w:rPr>
            </w:pPr>
            <w:r>
              <w:rPr>
                <w:rFonts w:eastAsia="SimSun"/>
                <w:i/>
                <w:iCs/>
                <w:lang w:val="en-US" w:eastAsia="zh-CN" w:bidi="ar"/>
              </w:rPr>
              <w:t xml:space="preserve">Option </w:t>
            </w:r>
            <w:r>
              <w:rPr>
                <w:rFonts w:eastAsia="SimSun" w:hint="eastAsia"/>
                <w:i/>
                <w:iCs/>
                <w:lang w:val="en-US" w:eastAsia="zh-CN" w:bidi="ar"/>
              </w:rPr>
              <w:t>1</w:t>
            </w:r>
            <w:r>
              <w:rPr>
                <w:rFonts w:eastAsia="SimSun"/>
                <w:i/>
                <w:iCs/>
                <w:lang w:val="en-US" w:eastAsia="zh-CN" w:bidi="ar"/>
              </w:rPr>
              <w:t xml:space="preserve">: Per PMCH configuration, e.g., via </w:t>
            </w:r>
            <w:proofErr w:type="spellStart"/>
            <w:r>
              <w:rPr>
                <w:rFonts w:eastAsia="SimSun"/>
                <w:bCs/>
                <w:i/>
                <w:iCs/>
                <w:kern w:val="2"/>
                <w:lang w:val="en-US" w:eastAsia="zh-CN" w:bidi="ar"/>
              </w:rPr>
              <w:t>pmch</w:t>
            </w:r>
            <w:proofErr w:type="spellEnd"/>
            <w:r>
              <w:rPr>
                <w:rFonts w:eastAsia="SimSun"/>
                <w:bCs/>
                <w:i/>
                <w:iCs/>
                <w:kern w:val="2"/>
                <w:lang w:val="en-US" w:eastAsia="zh-CN" w:bidi="ar"/>
              </w:rPr>
              <w:t>-Config</w:t>
            </w:r>
          </w:p>
          <w:p w14:paraId="4CDC1FEB" w14:textId="77777777" w:rsidR="00B50004" w:rsidRDefault="00000000">
            <w:pPr>
              <w:numPr>
                <w:ilvl w:val="0"/>
                <w:numId w:val="17"/>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val="en-US" w:eastAsia="zh-CN"/>
              </w:rPr>
            </w:pPr>
            <w:r>
              <w:rPr>
                <w:rFonts w:eastAsia="SimSun"/>
                <w:bCs/>
                <w:i/>
                <w:iCs/>
                <w:kern w:val="2"/>
                <w:lang w:val="en-US" w:eastAsia="zh-CN" w:bidi="ar"/>
              </w:rPr>
              <w:t xml:space="preserve">Option </w:t>
            </w:r>
            <w:r>
              <w:rPr>
                <w:rFonts w:eastAsia="SimSun" w:hint="eastAsia"/>
                <w:bCs/>
                <w:i/>
                <w:iCs/>
                <w:kern w:val="2"/>
                <w:lang w:val="en-US" w:eastAsia="zh-CN" w:bidi="ar"/>
              </w:rPr>
              <w:t>2</w:t>
            </w:r>
            <w:r>
              <w:rPr>
                <w:rFonts w:eastAsia="SimSun"/>
                <w:bCs/>
                <w:i/>
                <w:iCs/>
                <w:kern w:val="2"/>
                <w:lang w:val="en-US" w:eastAsia="zh-CN" w:bidi="ar"/>
              </w:rPr>
              <w:t xml:space="preserve">: Per MBMS session, e.g., via </w:t>
            </w:r>
            <w:r>
              <w:rPr>
                <w:rFonts w:eastAsia="SimSun"/>
                <w:i/>
                <w:iCs/>
                <w:lang w:val="en-US" w:eastAsia="zh-CN" w:bidi="ar"/>
              </w:rPr>
              <w:t>MBMS-</w:t>
            </w:r>
            <w:proofErr w:type="spellStart"/>
            <w:r>
              <w:rPr>
                <w:rFonts w:eastAsia="SimSun"/>
                <w:i/>
                <w:iCs/>
                <w:lang w:val="en-US" w:eastAsia="zh-CN" w:bidi="ar"/>
              </w:rPr>
              <w:t>SessionInfo</w:t>
            </w:r>
            <w:proofErr w:type="spellEnd"/>
            <w:r>
              <w:rPr>
                <w:rFonts w:eastAsia="SimSun" w:hint="eastAsia"/>
                <w:i/>
                <w:iCs/>
                <w:lang w:val="en-US" w:eastAsia="zh-CN" w:bidi="ar"/>
              </w:rPr>
              <w:t xml:space="preserve"> or </w:t>
            </w:r>
            <w:r>
              <w:rPr>
                <w:rFonts w:eastAsia="SimSun"/>
                <w:bCs/>
                <w:i/>
                <w:iCs/>
                <w:kern w:val="2"/>
                <w:lang w:val="en-US" w:eastAsia="zh-CN" w:bidi="ar"/>
              </w:rPr>
              <w:t>MSI MAC CE</w:t>
            </w:r>
          </w:p>
        </w:tc>
      </w:tr>
      <w:tr w:rsidR="00B50004" w14:paraId="32C4B534"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1DED4915" w14:textId="77777777" w:rsidR="00B50004" w:rsidRDefault="00000000">
            <w:pPr>
              <w:rPr>
                <w:lang w:eastAsia="zh-CN"/>
              </w:rPr>
            </w:pPr>
            <w:r>
              <w:rPr>
                <w:lang w:eastAsia="zh-CN"/>
              </w:rPr>
              <w:lastRenderedPageBreak/>
              <w:t>Samsung</w:t>
            </w:r>
          </w:p>
        </w:tc>
        <w:tc>
          <w:tcPr>
            <w:tcW w:w="7834" w:type="dxa"/>
          </w:tcPr>
          <w:p w14:paraId="33195AA9"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70C0"/>
                <w:u w:val="single"/>
              </w:rPr>
            </w:pPr>
            <w:r>
              <w:rPr>
                <w:color w:val="0070C0"/>
                <w:u w:val="single"/>
              </w:rPr>
              <w:t xml:space="preserve">Time </w:t>
            </w:r>
            <w:proofErr w:type="spellStart"/>
            <w:r>
              <w:rPr>
                <w:color w:val="0070C0"/>
                <w:u w:val="single"/>
              </w:rPr>
              <w:t>Interleaver</w:t>
            </w:r>
            <w:proofErr w:type="spellEnd"/>
            <w:r>
              <w:rPr>
                <w:color w:val="0070C0"/>
                <w:u w:val="single"/>
              </w:rPr>
              <w:t xml:space="preserve"> design – Configuration aspects</w:t>
            </w:r>
          </w:p>
          <w:p w14:paraId="6EB7C96D"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lastRenderedPageBreak/>
              <w:t xml:space="preserve">Proposal 1: </w:t>
            </w:r>
            <w:proofErr w:type="spellStart"/>
            <w:r>
              <w:rPr>
                <w:rFonts w:eastAsia="Malgun Gothic"/>
                <w:b/>
                <w:color w:val="000000"/>
              </w:rPr>
              <w:t>Coexistance</w:t>
            </w:r>
            <w:proofErr w:type="spellEnd"/>
            <w:r>
              <w:rPr>
                <w:rFonts w:eastAsia="Malgun Gothic"/>
                <w:b/>
                <w:color w:val="000000"/>
              </w:rPr>
              <w:t xml:space="preserve"> for legacy and R19 transmission and UEs is achieved with defining R19 PMCHs to cater to Time interleaving based configurations, scheduling and transmissions in addition to legacy PMCHs.</w:t>
            </w:r>
          </w:p>
          <w:p w14:paraId="1BB7581B"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b/>
                <w:lang w:eastAsia="ko-KR"/>
              </w:rPr>
            </w:pPr>
            <w:r>
              <w:rPr>
                <w:rFonts w:eastAsia="Malgun Gothic"/>
                <w:b/>
                <w:color w:val="000000"/>
              </w:rPr>
              <w:t xml:space="preserve">Proposal 2: </w:t>
            </w:r>
            <w:r>
              <w:rPr>
                <w:b/>
                <w:lang w:eastAsia="ko-KR"/>
              </w:rPr>
              <w:t xml:space="preserve">RRC </w:t>
            </w:r>
            <w:proofErr w:type="spellStart"/>
            <w:r>
              <w:rPr>
                <w:b/>
                <w:lang w:eastAsia="ko-KR"/>
              </w:rPr>
              <w:t>signaling</w:t>
            </w:r>
            <w:proofErr w:type="spellEnd"/>
            <w:r>
              <w:rPr>
                <w:b/>
                <w:lang w:eastAsia="ko-KR"/>
              </w:rPr>
              <w:t xml:space="preserve"> is used for configuring the values M and N</w:t>
            </w:r>
          </w:p>
          <w:p w14:paraId="63BBC0E0"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b/>
                <w:lang w:eastAsia="ko-KR"/>
              </w:rPr>
              <w:t xml:space="preserve">Proposal 3: Configuration for Time interleaving (e.g. M and N values) is per PMCH configuration i.e. via </w:t>
            </w:r>
            <w:proofErr w:type="spellStart"/>
            <w:r>
              <w:rPr>
                <w:b/>
                <w:i/>
                <w:lang w:eastAsia="ko-KR"/>
              </w:rPr>
              <w:t>pmch</w:t>
            </w:r>
            <w:proofErr w:type="spellEnd"/>
            <w:r>
              <w:rPr>
                <w:b/>
                <w:i/>
                <w:lang w:eastAsia="ko-KR"/>
              </w:rPr>
              <w:t>-Config</w:t>
            </w:r>
            <w:r>
              <w:rPr>
                <w:b/>
                <w:lang w:eastAsia="ko-KR"/>
              </w:rPr>
              <w:t>.</w:t>
            </w:r>
          </w:p>
          <w:p w14:paraId="34E32CA3" w14:textId="77777777" w:rsidR="00B50004" w:rsidRDefault="00B50004">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p>
          <w:p w14:paraId="0A344C33"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70C0"/>
                <w:u w:val="single"/>
              </w:rPr>
            </w:pPr>
            <w:r>
              <w:rPr>
                <w:color w:val="0070C0"/>
                <w:u w:val="single"/>
              </w:rPr>
              <w:t xml:space="preserve">Time </w:t>
            </w:r>
            <w:proofErr w:type="spellStart"/>
            <w:r>
              <w:rPr>
                <w:color w:val="0070C0"/>
                <w:u w:val="single"/>
              </w:rPr>
              <w:t>Interleaver</w:t>
            </w:r>
            <w:proofErr w:type="spellEnd"/>
            <w:r>
              <w:rPr>
                <w:color w:val="0070C0"/>
                <w:u w:val="single"/>
              </w:rPr>
              <w:t xml:space="preserve"> design – Scheduling aspects</w:t>
            </w:r>
          </w:p>
          <w:p w14:paraId="135BF1FC"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4: RAN1 to adopt alternate values for MSI scheduling periods to reduce resource wastage when using time-interleaved transmission for (M x N) sub-frames. The set of alternate value for MSI scheduling periods include at least values of {280, 560, 1080, 2120, 4240}.</w:t>
            </w:r>
          </w:p>
          <w:p w14:paraId="495EFF87" w14:textId="77777777" w:rsidR="00B50004" w:rsidRDefault="00000000">
            <w:pPr>
              <w:spacing w:line="240" w:lineRule="auto"/>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Proposal 5: RAN1 not support further larger values of M and/or N, </w:t>
            </w:r>
            <w:proofErr w:type="spellStart"/>
            <w:r>
              <w:rPr>
                <w:rFonts w:eastAsia="Malgun Gothic"/>
                <w:b/>
                <w:color w:val="000000"/>
              </w:rPr>
              <w:t>inclusing</w:t>
            </w:r>
            <w:proofErr w:type="spellEnd"/>
            <w:r>
              <w:rPr>
                <w:rFonts w:eastAsia="Malgun Gothic"/>
                <w:b/>
                <w:color w:val="000000"/>
              </w:rPr>
              <w:t xml:space="preserve"> M = 64, N = {32, 64}</w:t>
            </w:r>
          </w:p>
          <w:p w14:paraId="5C7DB39C"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6: UE behaviour should not be required to receive 5G Broadcast services when the associated configuration parameters (e.g. M, N values) exceed the UE capabilities (e.g. in terms of soft buffer size, maximum TBS supportable in a TTI).</w:t>
            </w:r>
          </w:p>
          <w:p w14:paraId="5D605225"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Proposal 7: RAN1 adopt option 2 </w:t>
            </w:r>
            <w:r>
              <w:rPr>
                <w:rFonts w:eastAsia="Batang"/>
                <w:b/>
                <w:bCs/>
                <w:lang w:eastAsia="zh-CN"/>
              </w:rPr>
              <w:t xml:space="preserve">to specify UE behaviour </w:t>
            </w:r>
            <w:r>
              <w:rPr>
                <w:b/>
                <w:bCs/>
                <w:iCs/>
                <w:lang w:eastAsia="zh-CN"/>
              </w:rPr>
              <w:t>in case of residual mismatch even after new periodicities are adopted, taking into account the amount of subframe available at the end of the periodicity, considering:</w:t>
            </w:r>
          </w:p>
          <w:p w14:paraId="533C338D" w14:textId="77777777" w:rsidR="00B50004" w:rsidRDefault="00000000">
            <w:pPr>
              <w:numPr>
                <w:ilvl w:val="1"/>
                <w:numId w:val="12"/>
              </w:numPr>
              <w:spacing w:after="0" w:line="240" w:lineRule="auto"/>
              <w:jc w:val="both"/>
              <w:cnfStyle w:val="000000000000" w:firstRow="0" w:lastRow="0" w:firstColumn="0" w:lastColumn="0" w:oddVBand="0" w:evenVBand="0" w:oddHBand="0" w:evenHBand="0" w:firstRowFirstColumn="0" w:firstRowLastColumn="0" w:lastRowFirstColumn="0" w:lastRowLastColumn="0"/>
              <w:rPr>
                <w:b/>
                <w:bCs/>
                <w:iCs/>
                <w:lang w:eastAsia="zh-CN"/>
              </w:rPr>
            </w:pPr>
            <w:r>
              <w:rPr>
                <w:b/>
                <w:bCs/>
                <w:iCs/>
                <w:lang w:eastAsia="zh-CN"/>
              </w:rPr>
              <w:t xml:space="preserve">Drop the time-interleaved TBs which could not be successfully decoded. </w:t>
            </w:r>
          </w:p>
          <w:p w14:paraId="47928775" w14:textId="77777777" w:rsidR="00B50004" w:rsidRDefault="00000000">
            <w:pPr>
              <w:numPr>
                <w:ilvl w:val="2"/>
                <w:numId w:val="12"/>
              </w:numPr>
              <w:spacing w:after="0" w:line="240" w:lineRule="auto"/>
              <w:jc w:val="both"/>
              <w:cnfStyle w:val="000000000000" w:firstRow="0" w:lastRow="0" w:firstColumn="0" w:lastColumn="0" w:oddVBand="0" w:evenVBand="0" w:oddHBand="0" w:evenHBand="0" w:firstRowFirstColumn="0" w:firstRowLastColumn="0" w:lastRowFirstColumn="0" w:lastRowLastColumn="0"/>
              <w:rPr>
                <w:b/>
                <w:bCs/>
                <w:iCs/>
                <w:lang w:eastAsia="zh-CN"/>
              </w:rPr>
            </w:pPr>
            <w:r>
              <w:rPr>
                <w:b/>
                <w:bCs/>
                <w:iCs/>
                <w:lang w:eastAsia="zh-CN"/>
              </w:rPr>
              <w:t>It is up to network to decide whether to schedule or not schedule MTCH transmission in the residual mismatch part of the MSI periodicity. UE knows this from MSI (legacy behaviour)</w:t>
            </w:r>
          </w:p>
          <w:p w14:paraId="5B63682C" w14:textId="77777777" w:rsidR="00B50004" w:rsidRDefault="00000000">
            <w:pPr>
              <w:spacing w:before="240"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8: RAN1 asks RAN2 to adopt minimal multiplexing enhancements for MCH reception are applied only for scheduling of R19 PMCHs based MTCHs and include:</w:t>
            </w:r>
          </w:p>
          <w:p w14:paraId="0FA04391" w14:textId="77777777" w:rsidR="00B50004" w:rsidRDefault="00000000">
            <w:pPr>
              <w:numPr>
                <w:ilvl w:val="0"/>
                <w:numId w:val="18"/>
              </w:numPr>
              <w:overflowPunct w:val="0"/>
              <w:autoSpaceDE w:val="0"/>
              <w:autoSpaceDN w:val="0"/>
              <w:adjustRightInd w:val="0"/>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Not allowing multiplexing of two MTCHs in same subframe </w:t>
            </w:r>
          </w:p>
          <w:p w14:paraId="124CD484" w14:textId="77777777" w:rsidR="00B50004" w:rsidRDefault="00000000">
            <w:pPr>
              <w:numPr>
                <w:ilvl w:val="0"/>
                <w:numId w:val="18"/>
              </w:numPr>
              <w:overflowPunct w:val="0"/>
              <w:autoSpaceDE w:val="0"/>
              <w:autoSpaceDN w:val="0"/>
              <w:adjustRightInd w:val="0"/>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Not applying Time interleaving to subframe carrying MSI/</w:t>
            </w:r>
            <w:proofErr w:type="spellStart"/>
            <w:r>
              <w:rPr>
                <w:rFonts w:eastAsia="Malgun Gothic"/>
                <w:b/>
                <w:color w:val="000000"/>
              </w:rPr>
              <w:t>eMSI</w:t>
            </w:r>
            <w:proofErr w:type="spellEnd"/>
            <w:r>
              <w:rPr>
                <w:rFonts w:eastAsia="Malgun Gothic"/>
                <w:b/>
                <w:color w:val="000000"/>
              </w:rPr>
              <w:t>/MCCH</w:t>
            </w:r>
          </w:p>
          <w:p w14:paraId="28818054" w14:textId="77777777" w:rsidR="00B50004" w:rsidRDefault="00000000">
            <w:pPr>
              <w:numPr>
                <w:ilvl w:val="0"/>
                <w:numId w:val="18"/>
              </w:numPr>
              <w:overflowPunct w:val="0"/>
              <w:autoSpaceDE w:val="0"/>
              <w:autoSpaceDN w:val="0"/>
              <w:adjustRightInd w:val="0"/>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Not allowing multiplexing of MTCH with MSI/</w:t>
            </w:r>
            <w:proofErr w:type="spellStart"/>
            <w:r>
              <w:rPr>
                <w:rFonts w:eastAsia="Malgun Gothic"/>
                <w:b/>
                <w:color w:val="000000"/>
              </w:rPr>
              <w:t>eMSI</w:t>
            </w:r>
            <w:proofErr w:type="spellEnd"/>
            <w:r>
              <w:rPr>
                <w:rFonts w:eastAsia="Malgun Gothic"/>
                <w:b/>
                <w:color w:val="000000"/>
              </w:rPr>
              <w:t>/MCCH in a sub-frame due to Time interleaving difference</w:t>
            </w:r>
          </w:p>
          <w:p w14:paraId="0B24EF16" w14:textId="77777777" w:rsidR="00B50004" w:rsidRDefault="00000000">
            <w:pPr>
              <w:numPr>
                <w:ilvl w:val="0"/>
                <w:numId w:val="18"/>
              </w:numPr>
              <w:overflowPunct w:val="0"/>
              <w:autoSpaceDE w:val="0"/>
              <w:autoSpaceDN w:val="0"/>
              <w:adjustRightInd w:val="0"/>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SimSun"/>
                <w:kern w:val="2"/>
              </w:rPr>
            </w:pPr>
            <w:r>
              <w:rPr>
                <w:rFonts w:eastAsia="Malgun Gothic"/>
                <w:b/>
                <w:color w:val="000000"/>
              </w:rPr>
              <w:t xml:space="preserve">Inserting and/ interpreting padding to account for remaining portion of the subframe in above scenarios </w:t>
            </w:r>
          </w:p>
          <w:p w14:paraId="22F4C6EE" w14:textId="77777777" w:rsidR="00B50004" w:rsidRDefault="00B50004">
            <w:pPr>
              <w:spacing w:line="240" w:lineRule="auto"/>
              <w:jc w:val="both"/>
              <w:cnfStyle w:val="000000000000" w:firstRow="0" w:lastRow="0" w:firstColumn="0" w:lastColumn="0" w:oddVBand="0" w:evenVBand="0" w:oddHBand="0" w:evenHBand="0" w:firstRowFirstColumn="0" w:firstRowLastColumn="0" w:lastRowFirstColumn="0" w:lastRowLastColumn="0"/>
              <w:rPr>
                <w:color w:val="0070C0"/>
                <w:u w:val="single"/>
              </w:rPr>
            </w:pPr>
          </w:p>
          <w:p w14:paraId="23806B2F" w14:textId="77777777" w:rsidR="00B50004" w:rsidRDefault="00000000">
            <w:pPr>
              <w:spacing w:line="240" w:lineRule="auto"/>
              <w:jc w:val="both"/>
              <w:cnfStyle w:val="000000000000" w:firstRow="0" w:lastRow="0" w:firstColumn="0" w:lastColumn="0" w:oddVBand="0" w:evenVBand="0" w:oddHBand="0" w:evenHBand="0" w:firstRowFirstColumn="0" w:firstRowLastColumn="0" w:lastRowFirstColumn="0" w:lastRowLastColumn="0"/>
              <w:rPr>
                <w:rFonts w:eastAsia="Malgun Gothic"/>
                <w:b/>
                <w:color w:val="0070C0"/>
                <w:u w:val="single"/>
              </w:rPr>
            </w:pPr>
            <w:r>
              <w:rPr>
                <w:color w:val="0070C0"/>
                <w:u w:val="single"/>
              </w:rPr>
              <w:t xml:space="preserve">Time </w:t>
            </w:r>
            <w:proofErr w:type="spellStart"/>
            <w:r>
              <w:rPr>
                <w:color w:val="0070C0"/>
                <w:u w:val="single"/>
              </w:rPr>
              <w:t>Interleaver</w:t>
            </w:r>
            <w:proofErr w:type="spellEnd"/>
            <w:r>
              <w:rPr>
                <w:color w:val="0070C0"/>
                <w:u w:val="single"/>
              </w:rPr>
              <w:t xml:space="preserve"> design – Rate-matching aspects</w:t>
            </w:r>
          </w:p>
          <w:p w14:paraId="109CB1EF"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9: As both proposals would have same outcome if number of bits in each RV and transmitting buffer for n</w:t>
            </w:r>
            <w:r>
              <w:rPr>
                <w:rFonts w:eastAsia="Malgun Gothic"/>
                <w:b/>
                <w:color w:val="000000"/>
                <w:vertAlign w:val="superscript"/>
              </w:rPr>
              <w:t>th</w:t>
            </w:r>
            <w:r>
              <w:rPr>
                <w:rFonts w:eastAsia="Malgun Gothic"/>
                <w:b/>
                <w:color w:val="000000"/>
              </w:rPr>
              <w:t xml:space="preserve"> subframe are same, however, to stay consistent with legacy, proposal-1 is preferred.</w:t>
            </w:r>
          </w:p>
          <w:p w14:paraId="6662D8B7" w14:textId="77777777" w:rsidR="00B50004" w:rsidRDefault="0000000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Proposal 10: RAN1 to consider a signalling approach to indicate to UEs, the common LBRM parameters for broadcast reception.  </w:t>
            </w:r>
          </w:p>
          <w:p w14:paraId="7920DBD7" w14:textId="77777777" w:rsidR="00B50004" w:rsidRDefault="0000000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11: Select maximum TB size for a category for higher modulation order, in case if more than one TB size has been specified for different modulation orders.</w:t>
            </w:r>
          </w:p>
          <w:p w14:paraId="7C9EAE81" w14:textId="77777777" w:rsidR="00B50004" w:rsidRDefault="0000000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Proposal 12: </w:t>
            </w:r>
            <w:r>
              <w:rPr>
                <w:b/>
                <w:color w:val="000000"/>
                <w:lang w:eastAsia="zh-CN"/>
              </w:rPr>
              <w:t xml:space="preserve">The output of </w:t>
            </w:r>
            <w:proofErr w:type="spellStart"/>
            <w:r>
              <w:rPr>
                <w:b/>
                <w:color w:val="000000"/>
                <w:lang w:eastAsia="zh-CN"/>
              </w:rPr>
              <w:t>codeblock</w:t>
            </w:r>
            <w:proofErr w:type="spellEnd"/>
            <w:r>
              <w:rPr>
                <w:b/>
                <w:color w:val="000000"/>
                <w:lang w:eastAsia="zh-CN"/>
              </w:rPr>
              <w:t xml:space="preserve"> concatenation be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b>
              </m:sSub>
              <m:r>
                <m:rPr>
                  <m:sty m:val="bi"/>
                </m:rPr>
                <w:rPr>
                  <w:rFonts w:ascii="Cambria Math" w:hAnsi="Cambria Math"/>
                </w:rPr>
                <m:t>(P:</m:t>
              </m:r>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p>
              </m:sSup>
              <m:r>
                <m:rPr>
                  <m:sty m:val="bi"/>
                </m:rPr>
                <w:rPr>
                  <w:rFonts w:ascii="Cambria Math" w:hAnsi="Cambria Math"/>
                </w:rPr>
                <m:t xml:space="preserve">) </m:t>
              </m:r>
            </m:oMath>
            <w:r>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1+∆</m:t>
                      </m:r>
                    </m:e>
                  </m:d>
                  <m:r>
                    <m:rPr>
                      <m:sty m:val="bi"/>
                    </m:rPr>
                    <w:rPr>
                      <w:rFonts w:ascii="Cambria Math" w:hAnsi="Cambria Math"/>
                    </w:rPr>
                    <m:t xml:space="preserve"> mod C] </m:t>
                  </m:r>
                </m:sub>
              </m:sSub>
              <m:r>
                <m:rPr>
                  <m:sty m:val="bi"/>
                </m:rPr>
                <w:rPr>
                  <w:rFonts w:ascii="Cambria Math" w:hAnsi="Cambria Math"/>
                </w:rPr>
                <m:t>, ...,</m:t>
              </m:r>
              <m:sSub>
                <m:sSubPr>
                  <m:ctrlPr>
                    <w:rPr>
                      <w:rFonts w:ascii="Cambria Math" w:hAnsi="Cambria Math"/>
                      <w:b/>
                      <w:i/>
                    </w:rPr>
                  </m:ctrlPr>
                </m:sSubPr>
                <m:e>
                  <m:r>
                    <m:rPr>
                      <m:sty m:val="bi"/>
                    </m:rPr>
                    <w:rPr>
                      <w:rFonts w:ascii="Cambria Math" w:hAnsi="Cambria Math"/>
                    </w:rPr>
                    <m:t>CB</m:t>
                  </m:r>
                </m:e>
                <m:sub>
                  <m:r>
                    <m:rPr>
                      <m:sty m:val="bi"/>
                    </m:rPr>
                    <w:rPr>
                      <w:rFonts w:ascii="Cambria Math" w:hAnsi="Cambria Math"/>
                    </w:rPr>
                    <m:t>[j]</m:t>
                  </m:r>
                </m:sub>
              </m:sSub>
            </m:oMath>
            <w:r>
              <w:rPr>
                <w:b/>
              </w:rPr>
              <w:t xml:space="preserve"> </w:t>
            </w:r>
            <m:oMath>
              <m:r>
                <m:rPr>
                  <m:sty m:val="bi"/>
                </m:rPr>
                <w:rPr>
                  <w:rFonts w:ascii="Cambria Math" w:hAnsi="Cambria Math"/>
                </w:rPr>
                <m:t>, ...,</m:t>
              </m:r>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C-1+∆</m:t>
                      </m:r>
                    </m:e>
                  </m:d>
                  <m:r>
                    <m:rPr>
                      <m:sty m:val="bi"/>
                    </m:rPr>
                    <w:rPr>
                      <w:rFonts w:ascii="Cambria Math" w:hAnsi="Cambria Math"/>
                    </w:rPr>
                    <m:t xml:space="preserve"> mod C] </m:t>
                  </m:r>
                </m:sub>
              </m:sSub>
            </m:oMath>
            <w:r>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 </m:t>
                  </m:r>
                </m:sub>
              </m:sSub>
              <m:r>
                <m:rPr>
                  <m:sty m:val="bi"/>
                </m:rPr>
                <w:rPr>
                  <w:rFonts w:ascii="Cambria Math" w:hAnsi="Cambria Math"/>
                </w:rPr>
                <m:t>(1:P-1)</m:t>
              </m:r>
            </m:oMath>
            <w:r>
              <w:rPr>
                <w:b/>
              </w:rPr>
              <w:t xml:space="preserve">  </w:t>
            </w:r>
            <w:r>
              <w:rPr>
                <w:b/>
              </w:rPr>
              <w:lastRenderedPageBreak/>
              <w:t xml:space="preserve">where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r>
                <m:rPr>
                  <m:sty m:val="bi"/>
                </m:rPr>
                <w:rPr>
                  <w:rFonts w:ascii="Cambria Math" w:hAnsi="Cambria Math"/>
                </w:rPr>
                <m:t>(a:b)</m:t>
              </m:r>
            </m:oMath>
            <w:r>
              <w:rPr>
                <w:b/>
              </w:rPr>
              <w:t xml:space="preserve"> denotes elements </w:t>
            </w:r>
            <w:r>
              <w:rPr>
                <w:b/>
                <w:i/>
                <w:iCs/>
              </w:rPr>
              <w:t>a</w:t>
            </w:r>
            <w:r>
              <w:rPr>
                <w:b/>
              </w:rPr>
              <w:t xml:space="preserve"> to </w:t>
            </w:r>
            <w:r>
              <w:rPr>
                <w:b/>
                <w:i/>
                <w:iCs/>
              </w:rPr>
              <w:t xml:space="preserve">b </w:t>
            </w:r>
            <w:r>
              <w:rPr>
                <w:b/>
              </w:rPr>
              <w:t xml:space="preserve">of the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Pr>
                <w:b/>
              </w:rPr>
              <w:t xml:space="preserve">and </w:t>
            </w:r>
            <m:oMath>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[f]</m:t>
                  </m:r>
                </m:sup>
              </m:sSup>
            </m:oMath>
            <w:r>
              <w:rPr>
                <w:b/>
              </w:rPr>
              <w:t xml:space="preserve"> is the number of elements of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Pr>
                <w:b/>
              </w:rPr>
              <w:t xml:space="preserve">, where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Pr>
                <w:b/>
              </w:rPr>
              <w:t xml:space="preserve"> is the </w:t>
            </w:r>
            <m:oMath>
              <m:r>
                <m:rPr>
                  <m:sty m:val="bi"/>
                </m:rPr>
                <w:rPr>
                  <w:rFonts w:ascii="Cambria Math" w:hAnsi="Cambria Math"/>
                </w:rPr>
                <m:t>f</m:t>
              </m:r>
            </m:oMath>
            <w:r>
              <w:rPr>
                <w:b/>
              </w:rPr>
              <w:t>th codeblock.</w:t>
            </w:r>
          </w:p>
          <w:p w14:paraId="6E997E2D" w14:textId="77777777" w:rsidR="00B50004" w:rsidRDefault="00B50004">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color w:val="0070C0"/>
                <w:u w:val="single"/>
              </w:rPr>
            </w:pPr>
          </w:p>
          <w:p w14:paraId="118A732B" w14:textId="77777777" w:rsidR="00B50004" w:rsidRDefault="0000000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70C0"/>
                <w:u w:val="single"/>
              </w:rPr>
            </w:pPr>
            <w:r>
              <w:rPr>
                <w:color w:val="0070C0"/>
                <w:u w:val="single"/>
              </w:rPr>
              <w:t xml:space="preserve">Frequency </w:t>
            </w:r>
            <w:proofErr w:type="spellStart"/>
            <w:r>
              <w:rPr>
                <w:color w:val="0070C0"/>
                <w:u w:val="single"/>
              </w:rPr>
              <w:t>Interleaver</w:t>
            </w:r>
            <w:proofErr w:type="spellEnd"/>
            <w:r>
              <w:rPr>
                <w:color w:val="0070C0"/>
                <w:u w:val="single"/>
              </w:rPr>
              <w:t xml:space="preserve"> design </w:t>
            </w:r>
          </w:p>
          <w:p w14:paraId="077104FA" w14:textId="77777777" w:rsidR="00B50004" w:rsidRDefault="0000000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b/>
                <w:color w:val="000000"/>
                <w:lang w:eastAsia="zh-CN"/>
              </w:rPr>
            </w:pPr>
            <w:r>
              <w:rPr>
                <w:rFonts w:eastAsia="Malgun Gothic"/>
                <w:b/>
                <w:color w:val="000000"/>
              </w:rPr>
              <w:t>Proposal 13: F</w:t>
            </w:r>
            <w:r>
              <w:rPr>
                <w:b/>
                <w:color w:val="000000"/>
                <w:lang w:eastAsia="zh-CN"/>
              </w:rPr>
              <w:t xml:space="preserve">or the frequency </w:t>
            </w:r>
            <w:proofErr w:type="spellStart"/>
            <w:r>
              <w:rPr>
                <w:b/>
                <w:color w:val="000000"/>
                <w:lang w:eastAsia="zh-CN"/>
              </w:rPr>
              <w:t>interleaver</w:t>
            </w:r>
            <w:proofErr w:type="spellEnd"/>
            <w:r>
              <w:rPr>
                <w:b/>
                <w:color w:val="000000"/>
                <w:lang w:eastAsia="zh-CN"/>
              </w:rPr>
              <w:t xml:space="preserve"> output, instead of start reading the output row-wise from (0, 0) element of the row-column </w:t>
            </w:r>
            <w:proofErr w:type="spellStart"/>
            <w:r>
              <w:rPr>
                <w:b/>
                <w:color w:val="000000"/>
                <w:lang w:eastAsia="zh-CN"/>
              </w:rPr>
              <w:t>interleaver</w:t>
            </w:r>
            <w:proofErr w:type="spellEnd"/>
            <w:r>
              <w:rPr>
                <w:b/>
                <w:color w:val="000000"/>
                <w:lang w:eastAsia="zh-CN"/>
              </w:rPr>
              <w:t>, propose to start the read up from some other starting point (</w:t>
            </w:r>
            <w:r>
              <w:rPr>
                <w:b/>
                <w:i/>
                <w:iCs/>
                <w:color w:val="000000"/>
                <w:lang w:eastAsia="zh-CN"/>
              </w:rPr>
              <w:t>a, b</w:t>
            </w:r>
            <w:r>
              <w:rPr>
                <w:b/>
                <w:color w:val="000000"/>
                <w:lang w:eastAsia="zh-CN"/>
              </w:rPr>
              <w:t xml:space="preserve">) of the row-column </w:t>
            </w:r>
            <w:proofErr w:type="spellStart"/>
            <w:r>
              <w:rPr>
                <w:b/>
                <w:color w:val="000000"/>
                <w:lang w:eastAsia="zh-CN"/>
              </w:rPr>
              <w:t>interleaver</w:t>
            </w:r>
            <w:proofErr w:type="spellEnd"/>
            <w:r>
              <w:rPr>
                <w:b/>
                <w:color w:val="000000"/>
                <w:lang w:eastAsia="zh-CN"/>
              </w:rPr>
              <w:t xml:space="preserve">, where at least one of </w:t>
            </w:r>
            <w:r>
              <w:rPr>
                <w:b/>
                <w:i/>
                <w:iCs/>
                <w:color w:val="000000"/>
                <w:lang w:eastAsia="zh-CN"/>
              </w:rPr>
              <w:t>a</w:t>
            </w:r>
            <w:r>
              <w:rPr>
                <w:b/>
                <w:color w:val="000000"/>
                <w:lang w:eastAsia="zh-CN"/>
              </w:rPr>
              <w:t xml:space="preserve">, </w:t>
            </w:r>
            <w:r>
              <w:rPr>
                <w:b/>
                <w:i/>
                <w:iCs/>
                <w:color w:val="000000"/>
                <w:lang w:eastAsia="zh-CN"/>
              </w:rPr>
              <w:t xml:space="preserve">b </w:t>
            </w:r>
            <w:r>
              <w:rPr>
                <w:b/>
                <w:color w:val="000000"/>
                <w:lang w:eastAsia="zh-CN"/>
              </w:rPr>
              <w:t xml:space="preserve">is non-zero and configurable. Furthermore, it is proposed that the number of columns </w:t>
            </w:r>
            <w:proofErr w:type="spellStart"/>
            <w:r>
              <w:rPr>
                <w:b/>
                <w:color w:val="000000"/>
                <w:lang w:eastAsia="zh-CN"/>
              </w:rPr>
              <w:t>belesser</w:t>
            </w:r>
            <w:proofErr w:type="spellEnd"/>
            <w:r>
              <w:rPr>
                <w:b/>
                <w:color w:val="000000"/>
                <w:lang w:eastAsia="zh-CN"/>
              </w:rPr>
              <w:t xml:space="preserve"> than the number of </w:t>
            </w:r>
            <w:proofErr w:type="spellStart"/>
            <w:r>
              <w:rPr>
                <w:b/>
                <w:color w:val="000000"/>
                <w:lang w:eastAsia="zh-CN"/>
              </w:rPr>
              <w:t>codeblocks</w:t>
            </w:r>
            <w:proofErr w:type="spellEnd"/>
            <w:r>
              <w:rPr>
                <w:b/>
                <w:color w:val="000000"/>
                <w:lang w:eastAsia="zh-CN"/>
              </w:rPr>
              <w:t xml:space="preserve"> when this method is used.</w:t>
            </w:r>
          </w:p>
          <w:p w14:paraId="15D8A1D2" w14:textId="77777777" w:rsidR="00B50004" w:rsidRDefault="0000000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Proposal 14: Determination of the number of columns of the frequency </w:t>
            </w:r>
            <w:proofErr w:type="spellStart"/>
            <w:r>
              <w:rPr>
                <w:rFonts w:eastAsia="Malgun Gothic"/>
                <w:b/>
                <w:color w:val="000000"/>
              </w:rPr>
              <w:t>interleaver</w:t>
            </w:r>
            <w:proofErr w:type="spellEnd"/>
            <w:r>
              <w:rPr>
                <w:rFonts w:eastAsia="Malgun Gothic"/>
                <w:b/>
                <w:color w:val="000000"/>
              </w:rPr>
              <w:t xml:space="preserve"> to be studied in conjunction with codebook cyclic shift and cyclic shift offset of frequency </w:t>
            </w:r>
            <w:proofErr w:type="spellStart"/>
            <w:r>
              <w:rPr>
                <w:rFonts w:eastAsia="Malgun Gothic"/>
                <w:b/>
                <w:color w:val="000000"/>
              </w:rPr>
              <w:t>interleaver</w:t>
            </w:r>
            <w:proofErr w:type="spellEnd"/>
            <w:r>
              <w:rPr>
                <w:rFonts w:eastAsia="Malgun Gothic"/>
                <w:b/>
                <w:color w:val="000000"/>
              </w:rPr>
              <w:t xml:space="preserve"> output methods. A value of C1 (the number of columns) lower than the number of </w:t>
            </w:r>
            <w:proofErr w:type="spellStart"/>
            <w:r>
              <w:rPr>
                <w:rFonts w:eastAsia="Malgun Gothic"/>
                <w:b/>
                <w:color w:val="000000"/>
              </w:rPr>
              <w:t>codeblocks</w:t>
            </w:r>
            <w:proofErr w:type="spellEnd"/>
            <w:r>
              <w:rPr>
                <w:rFonts w:eastAsia="Malgun Gothic"/>
                <w:b/>
                <w:color w:val="000000"/>
              </w:rPr>
              <w:t xml:space="preserve"> is proposed.</w:t>
            </w:r>
          </w:p>
        </w:tc>
      </w:tr>
      <w:tr w:rsidR="00B50004" w14:paraId="2650A2B9"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3F686368" w14:textId="77777777" w:rsidR="00B50004" w:rsidRDefault="00000000">
            <w:pPr>
              <w:rPr>
                <w:lang w:eastAsia="zh-CN"/>
              </w:rPr>
            </w:pPr>
            <w:r>
              <w:rPr>
                <w:lang w:eastAsia="zh-CN"/>
              </w:rPr>
              <w:lastRenderedPageBreak/>
              <w:t xml:space="preserve">Shanghai Jiao Tong University, NERC-DTV, </w:t>
            </w:r>
            <w:r>
              <w:rPr>
                <w:rFonts w:hint="eastAsia"/>
                <w:lang w:eastAsia="zh-CN"/>
              </w:rPr>
              <w:t>ABS</w:t>
            </w:r>
          </w:p>
        </w:tc>
        <w:tc>
          <w:tcPr>
            <w:tcW w:w="7834" w:type="dxa"/>
          </w:tcPr>
          <w:p w14:paraId="22BA6C9E" w14:textId="77777777" w:rsidR="00B50004" w:rsidRDefault="00000000">
            <w:pPr>
              <w:jc w:val="both"/>
              <w:cnfStyle w:val="000000000000" w:firstRow="0" w:lastRow="0" w:firstColumn="0" w:lastColumn="0" w:oddVBand="0" w:evenVBand="0" w:oddHBand="0" w:evenHBand="0" w:firstRowFirstColumn="0" w:firstRowLastColumn="0" w:lastRowFirstColumn="0" w:lastRowLastColumn="0"/>
              <w:rPr>
                <w:b/>
                <w:bCs/>
              </w:rPr>
            </w:pPr>
            <w:r>
              <w:rPr>
                <w:b/>
                <w:bCs/>
              </w:rPr>
              <w:t xml:space="preserve">Proposal </w:t>
            </w:r>
            <w:r>
              <w:rPr>
                <w:rFonts w:hint="eastAsia"/>
                <w:b/>
                <w:bCs/>
                <w:lang w:eastAsia="zh-CN"/>
              </w:rPr>
              <w:t>1</w:t>
            </w:r>
            <w:r>
              <w:rPr>
                <w:b/>
                <w:bCs/>
              </w:rPr>
              <w:t>: Determination of the implementation details of the RV-based circular shift method for TI</w:t>
            </w:r>
          </w:p>
          <w:p w14:paraId="64E5A916" w14:textId="77777777" w:rsidR="00B50004" w:rsidRDefault="00000000">
            <w:pPr>
              <w:numPr>
                <w:ilvl w:val="0"/>
                <w:numId w:val="19"/>
              </w:numPr>
              <w:overflowPunct w:val="0"/>
              <w:autoSpaceDE w:val="0"/>
              <w:autoSpaceDN w:val="0"/>
              <w:adjustRightInd w:val="0"/>
              <w:spacing w:before="100" w:beforeAutospacing="1"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Assignment of Redundancy Version Indices Across Subframes: For the i-</w:t>
            </w:r>
            <w:proofErr w:type="spellStart"/>
            <w:r>
              <w:rPr>
                <w:b/>
                <w:bCs/>
                <w:lang w:eastAsia="zh-CN"/>
              </w:rPr>
              <w:t>th</w:t>
            </w:r>
            <w:proofErr w:type="spellEnd"/>
            <w:r>
              <w:rPr>
                <w:b/>
                <w:bCs/>
                <w:lang w:eastAsia="zh-CN"/>
              </w:rPr>
              <w:t xml:space="preserve"> subframe, </w:t>
            </w:r>
            <w:r>
              <w:rPr>
                <w:b/>
                <w:lang w:eastAsia="zh-CN"/>
              </w:rPr>
              <w:t xml:space="preserve">all </w:t>
            </w:r>
            <w:proofErr w:type="spellStart"/>
            <w:r>
              <w:rPr>
                <w:b/>
                <w:lang w:eastAsia="zh-CN"/>
              </w:rPr>
              <w:t>codeblocks</w:t>
            </w:r>
            <w:proofErr w:type="spellEnd"/>
            <w:r>
              <w:rPr>
                <w:b/>
                <w:lang w:eastAsia="zh-CN"/>
              </w:rPr>
              <w:t xml:space="preserve"> are assigned the same RV index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oMath>
            <w:r>
              <w:rPr>
                <w:b/>
                <w:lang w:eastAsia="zh-CN"/>
              </w:rPr>
              <w:t>. Across n subframes, the RV indices {</w:t>
            </w: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hint="eastAsia"/>
                      <w:lang w:eastAsia="zh-CN"/>
                    </w:rPr>
                    <m:t>i</m:t>
                  </m:r>
                </m:sub>
              </m:sSub>
              <m:r>
                <m:rPr>
                  <m:sty m:val="bi"/>
                </m:rPr>
                <w:rPr>
                  <w:rFonts w:ascii="Cambria Math" w:hAnsi="Cambria Math"/>
                </w:rPr>
                <m:t>}</m:t>
              </m:r>
            </m:oMath>
            <w:r>
              <w:rPr>
                <w:rFonts w:hint="eastAsia"/>
                <w:b/>
                <w:bCs/>
                <w:lang w:eastAsia="zh-CN"/>
              </w:rPr>
              <w:t xml:space="preserve"> </w:t>
            </w:r>
            <w:r>
              <w:rPr>
                <w:b/>
                <w:bCs/>
                <w:lang w:eastAsia="zh-CN"/>
              </w:rPr>
              <w:t xml:space="preserve">are ordered using a specified pattern </w:t>
            </w:r>
            <m:oMath>
              <m:sSub>
                <m:sSubPr>
                  <m:ctrlPr>
                    <w:rPr>
                      <w:rFonts w:ascii="Cambria Math" w:eastAsia="SimSun"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b/>
                <w:lang w:eastAsia="zh-CN"/>
              </w:rPr>
              <w:t>, where</w:t>
            </w:r>
            <w:r>
              <w:rPr>
                <w:b/>
                <w:bCs/>
                <w:lang w:eastAsia="zh-CN"/>
              </w:rPr>
              <w:t xml:space="preserve">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r>
                <m:rPr>
                  <m:sty m:val="bi"/>
                </m:rPr>
                <w:rPr>
                  <w:rFonts w:ascii="Cambria Math" w:hAnsi="Cambria Math" w:cs="Cambria Math"/>
                  <w:lang w:eastAsia="zh-CN"/>
                </w:rPr>
                <m:t>∈</m:t>
              </m:r>
              <m:r>
                <m:rPr>
                  <m:sty m:val="bi"/>
                </m:rPr>
                <w:rPr>
                  <w:rFonts w:ascii="Cambria Math" w:hAnsi="Cambria Math"/>
                  <w:lang w:eastAsia="zh-CN"/>
                </w:rPr>
                <m:t>{</m:t>
              </m:r>
              <m:r>
                <m:rPr>
                  <m:sty m:val="bi"/>
                </m:rPr>
                <w:rPr>
                  <w:rFonts w:ascii="Cambria Math" w:hAnsi="Cambria Math"/>
                </w:rPr>
                <m:t>0,1,2,…,n-1</m:t>
              </m:r>
              <m:r>
                <m:rPr>
                  <m:sty m:val="bi"/>
                </m:rPr>
                <w:rPr>
                  <w:rFonts w:ascii="Cambria Math" w:hAnsi="Cambria Math"/>
                  <w:lang w:eastAsia="zh-CN"/>
                </w:rPr>
                <m:t>}</m:t>
              </m:r>
            </m:oMath>
            <w:r>
              <w:rPr>
                <w:b/>
                <w:lang w:eastAsia="zh-CN"/>
              </w:rPr>
              <w:t>.</w:t>
            </w:r>
          </w:p>
          <w:p w14:paraId="599499F7" w14:textId="77777777" w:rsidR="00B50004" w:rsidRDefault="00000000">
            <w:pPr>
              <w:pStyle w:val="ListParagraph"/>
              <w:numPr>
                <w:ilvl w:val="1"/>
                <w:numId w:val="20"/>
              </w:numPr>
              <w:jc w:val="both"/>
              <w:cnfStyle w:val="000000000000" w:firstRow="0" w:lastRow="0" w:firstColumn="0" w:lastColumn="0" w:oddVBand="0" w:evenVBand="0" w:oddHBand="0" w:evenHBand="0" w:firstRowFirstColumn="0" w:firstRowLastColumn="0" w:lastRowFirstColumn="0" w:lastRowLastColumn="0"/>
              <w:rPr>
                <w:b/>
                <w:bCs/>
              </w:rPr>
            </w:pPr>
            <w:r>
              <w:rPr>
                <w:rFonts w:hint="eastAsia"/>
                <w:b/>
                <w:bCs/>
              </w:rPr>
              <w:t>e.g</w:t>
            </w:r>
            <w:r>
              <w:rPr>
                <w:b/>
                <w:bCs/>
              </w:rPr>
              <w:t>.</w:t>
            </w:r>
            <w:r>
              <w:rPr>
                <w:rFonts w:hint="eastAsia"/>
                <w:b/>
                <w:bCs/>
              </w:rPr>
              <w:t xml:space="preserve"> </w:t>
            </w:r>
            <m:oMath>
              <m:r>
                <m:rPr>
                  <m:sty m:val="bi"/>
                </m:rPr>
                <w:rPr>
                  <w:rFonts w:ascii="Cambria Math" w:hAnsi="Cambria Math"/>
                </w:rPr>
                <m:t>n</m:t>
              </m:r>
              <m:r>
                <m:rPr>
                  <m:sty m:val="b"/>
                </m:rPr>
                <w:rPr>
                  <w:rFonts w:ascii="Cambria Math" w:hAnsi="Cambria Math"/>
                </w:rPr>
                <m:t>=4</m:t>
              </m:r>
            </m:oMath>
            <w:r>
              <w:rPr>
                <w:b/>
                <w:bCs/>
              </w:rPr>
              <w:t xml:space="preserve">, </w:t>
            </w:r>
            <m:oMath>
              <m:sSub>
                <m:sSubPr>
                  <m:ctrlPr>
                    <w:rPr>
                      <w:rFonts w:ascii="Cambria Math"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rFonts w:hint="eastAsia"/>
                <w:lang w:eastAsia="zh-CN"/>
              </w:rPr>
              <w:t xml:space="preserve"> </w:t>
            </w:r>
            <w:r>
              <w:rPr>
                <w:b/>
                <w:bCs/>
              </w:rPr>
              <w:t>can be {0,2,3,1}.</w:t>
            </w:r>
          </w:p>
          <w:p w14:paraId="34E384EE" w14:textId="77777777" w:rsidR="00B50004" w:rsidRDefault="00000000">
            <w:pPr>
              <w:pStyle w:val="ListParagraph"/>
              <w:numPr>
                <w:ilvl w:val="0"/>
                <w:numId w:val="19"/>
              </w:numPr>
              <w:spacing w:before="100" w:beforeAutospacing="1"/>
              <w:jc w:val="both"/>
              <w:cnfStyle w:val="000000000000" w:firstRow="0" w:lastRow="0" w:firstColumn="0" w:lastColumn="0" w:oddVBand="0" w:evenVBand="0" w:oddHBand="0" w:evenHBand="0" w:firstRowFirstColumn="0" w:firstRowLastColumn="0" w:lastRowFirstColumn="0" w:lastRowLastColumn="0"/>
              <w:rPr>
                <w:b/>
                <w:bCs/>
              </w:rPr>
            </w:pPr>
            <w:r>
              <w:rPr>
                <w:b/>
                <w:bCs/>
                <w:lang w:eastAsia="zh-CN"/>
              </w:rPr>
              <w:t xml:space="preserve">RV-based Circular Shift Within the </w:t>
            </w:r>
            <w:r>
              <w:rPr>
                <w:rFonts w:hint="eastAsia"/>
                <w:b/>
                <w:bCs/>
                <w:lang w:eastAsia="zh-CN"/>
              </w:rPr>
              <w:t>i-</w:t>
            </w:r>
            <w:proofErr w:type="spellStart"/>
            <w:r>
              <w:rPr>
                <w:rFonts w:hint="eastAsia"/>
                <w:b/>
                <w:bCs/>
                <w:lang w:eastAsia="zh-CN"/>
              </w:rPr>
              <w:t>th</w:t>
            </w:r>
            <w:proofErr w:type="spellEnd"/>
            <w:r>
              <w:rPr>
                <w:b/>
                <w:bCs/>
                <w:lang w:eastAsia="zh-CN"/>
              </w:rPr>
              <w:t xml:space="preserve"> Subframe:</w:t>
            </w:r>
            <w:r>
              <w:rPr>
                <w:b/>
                <w:lang w:eastAsia="zh-CN"/>
              </w:rPr>
              <w:t xml:space="preserve"> Within i-</w:t>
            </w:r>
            <w:proofErr w:type="spellStart"/>
            <w:r>
              <w:rPr>
                <w:b/>
                <w:lang w:eastAsia="zh-CN"/>
              </w:rPr>
              <w:t>th</w:t>
            </w:r>
            <w:proofErr w:type="spellEnd"/>
            <w:r>
              <w:rPr>
                <w:b/>
                <w:lang w:eastAsia="zh-CN"/>
              </w:rPr>
              <w:t xml:space="preserve"> subframe, the RVs of different </w:t>
            </w:r>
            <w:proofErr w:type="spellStart"/>
            <w:r>
              <w:rPr>
                <w:b/>
                <w:lang w:eastAsia="zh-CN"/>
              </w:rPr>
              <w:t>codeblocks</w:t>
            </w:r>
            <w:proofErr w:type="spellEnd"/>
            <w:r>
              <w:rPr>
                <w:b/>
                <w:lang w:eastAsia="zh-CN"/>
              </w:rPr>
              <w:t xml:space="preserve"> are circular shifted based on the following </w:t>
            </w:r>
            <w:proofErr w:type="spellStart"/>
            <w:r>
              <w:rPr>
                <w:b/>
                <w:lang w:eastAsia="zh-CN"/>
              </w:rPr>
              <w:t>codeblock</w:t>
            </w:r>
            <w:proofErr w:type="spellEnd"/>
            <w:r>
              <w:rPr>
                <w:b/>
                <w:lang w:eastAsia="zh-CN"/>
              </w:rPr>
              <w:t xml:space="preserve"> index order: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[(0+∆) mod C]</m:t>
                  </m:r>
                </m:sub>
              </m:sSub>
            </m:oMath>
            <w:r>
              <w:rPr>
                <w:b/>
                <w:lang w:eastAsia="zh-CN"/>
              </w:rPr>
              <w:t xml:space="preserve"> ,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[(1+∆) mod C]</m:t>
                  </m:r>
                </m:sub>
              </m:sSub>
            </m:oMath>
            <w:r>
              <w:rPr>
                <w:b/>
                <w:lang w:eastAsia="zh-CN"/>
              </w:rPr>
              <w:t xml:space="preserve"> , ... ,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[j]</m:t>
                  </m:r>
                </m:sub>
              </m:sSub>
            </m:oMath>
            <w:r>
              <w:rPr>
                <w:b/>
                <w:lang w:eastAsia="zh-CN"/>
              </w:rPr>
              <w:t xml:space="preserve"> , ...,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[(C-1+∆) mod C]</m:t>
                  </m:r>
                </m:sub>
              </m:sSub>
            </m:oMath>
            <w:r>
              <w:rPr>
                <w:b/>
                <w:lang w:eastAsia="zh-CN"/>
              </w:rPr>
              <w:t xml:space="preserve"> </w:t>
            </w:r>
            <w:r>
              <w:rPr>
                <w:b/>
                <w:bCs/>
                <w:lang w:eastAsia="zh-CN"/>
              </w:rPr>
              <w:t xml:space="preserve">, where </w:t>
            </w:r>
            <m:oMath>
              <m:r>
                <m:rPr>
                  <m:sty m:val="bi"/>
                </m:rPr>
                <w:rPr>
                  <w:rFonts w:ascii="Cambria Math" w:hAnsi="Cambria Math"/>
                  <w:lang w:eastAsia="zh-CN"/>
                </w:rPr>
                <m:t>∆=-i</m:t>
              </m:r>
            </m:oMath>
            <w:r>
              <w:rPr>
                <w:rFonts w:hint="eastAsia"/>
                <w:b/>
                <w:lang w:eastAsia="zh-CN"/>
              </w:rPr>
              <w:t xml:space="preserve"> </w:t>
            </w:r>
            <w:r>
              <w:rPr>
                <w:b/>
                <w:lang w:eastAsia="zh-CN"/>
              </w:rPr>
              <w:t>is the circular offset</w:t>
            </w:r>
            <w:r>
              <w:rPr>
                <w:b/>
                <w:bCs/>
                <w:lang w:eastAsia="zh-CN"/>
              </w:rPr>
              <w:t xml:space="preserve">, </w:t>
            </w:r>
            <m:oMath>
              <m:sSub>
                <m:sSubPr>
                  <m:ctrlPr>
                    <w:rPr>
                      <w:rFonts w:ascii="Cambria Math" w:hAnsi="Cambria Math"/>
                      <w:b/>
                      <w:i/>
                    </w:rPr>
                  </m:ctrlPr>
                </m:sSubPr>
                <m:e>
                  <m:r>
                    <m:rPr>
                      <m:sty m:val="bi"/>
                    </m:rPr>
                    <w:rPr>
                      <w:rFonts w:ascii="Cambria Math" w:hAnsi="Cambria Math"/>
                    </w:rPr>
                    <m:t>C</m:t>
                  </m:r>
                  <m:r>
                    <m:rPr>
                      <m:sty m:val="bi"/>
                    </m:rPr>
                    <w:rPr>
                      <w:rFonts w:ascii="Cambria Math" w:hAnsi="Cambria Math"/>
                      <w:lang w:eastAsia="zh-CN"/>
                    </w:rPr>
                    <m:t>B</m:t>
                  </m:r>
                </m:e>
                <m:sub>
                  <m:r>
                    <m:rPr>
                      <m:sty m:val="bi"/>
                    </m:rPr>
                    <w:rPr>
                      <w:rFonts w:ascii="Cambria Math" w:hAnsi="Cambria Math"/>
                      <w:lang w:eastAsia="zh-CN"/>
                    </w:rPr>
                    <m:t>[j]</m:t>
                  </m:r>
                </m:sub>
              </m:sSub>
            </m:oMath>
            <w:r>
              <w:rPr>
                <w:b/>
                <w:lang w:eastAsia="zh-CN"/>
              </w:rPr>
              <w:t xml:space="preserve"> denotes the j-th codeblock, C is the total number of codeblocks.</w:t>
            </w:r>
          </w:p>
          <w:p w14:paraId="176F5D07" w14:textId="77777777" w:rsidR="00B50004" w:rsidRDefault="00000000">
            <w:pPr>
              <w:pStyle w:val="ListParagraph"/>
              <w:numPr>
                <w:ilvl w:val="0"/>
                <w:numId w:val="19"/>
              </w:numPr>
              <w:jc w:val="both"/>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eastAsia="zh-CN"/>
              </w:rPr>
              <w:t>Periodic Interleaving of Subframes:</w:t>
            </w:r>
            <w:r>
              <w:rPr>
                <w:rFonts w:ascii="Segoe UI" w:eastAsia="DengXian" w:hAnsi="Segoe UI" w:cs="Segoe UI"/>
                <w:color w:val="404040"/>
                <w:lang w:eastAsia="en-GB"/>
              </w:rPr>
              <w:t xml:space="preserve"> </w:t>
            </w:r>
            <w:r>
              <w:rPr>
                <w:b/>
                <w:bCs/>
                <w:lang w:eastAsia="zh-CN"/>
              </w:rPr>
              <w:t xml:space="preserve">Separate the </w:t>
            </w:r>
            <m:oMath>
              <m:r>
                <m:rPr>
                  <m:sty m:val="bi"/>
                </m:rPr>
                <w:rPr>
                  <w:rFonts w:ascii="Cambria Math" w:hAnsi="Cambria Math"/>
                  <w:lang w:eastAsia="zh-CN"/>
                </w:rPr>
                <m:t>C×n</m:t>
              </m:r>
            </m:oMath>
            <w:r>
              <w:rPr>
                <w:rFonts w:hint="eastAsia"/>
                <w:b/>
                <w:bCs/>
                <w:lang w:eastAsia="zh-CN"/>
              </w:rPr>
              <w:t xml:space="preserve"> R</w:t>
            </w:r>
            <w:r>
              <w:rPr>
                <w:b/>
                <w:bCs/>
                <w:lang w:eastAsia="zh-CN"/>
              </w:rPr>
              <w:t>V</w:t>
            </w:r>
            <w:r>
              <w:rPr>
                <w:rFonts w:hint="eastAsia"/>
                <w:b/>
                <w:bCs/>
                <w:lang w:eastAsia="zh-CN"/>
              </w:rPr>
              <w:t>s</w:t>
            </w:r>
            <w:r>
              <w:rPr>
                <w:b/>
                <w:bCs/>
                <w:lang w:eastAsia="zh-CN"/>
              </w:rPr>
              <w:t xml:space="preserve"> by</w:t>
            </w:r>
            <w:r>
              <w:rPr>
                <w:lang w:eastAsia="zh-CN"/>
              </w:rPr>
              <w:t xml:space="preserve"> </w:t>
            </w:r>
            <m:oMath>
              <m:r>
                <m:rPr>
                  <m:sty m:val="bi"/>
                </m:rPr>
                <w:rPr>
                  <w:rFonts w:ascii="Cambria Math" w:hAnsi="Cambria Math"/>
                  <w:lang w:eastAsia="zh-CN"/>
                </w:rPr>
                <m:t>M-1</m:t>
              </m:r>
            </m:oMath>
            <w:r>
              <w:rPr>
                <w:rFonts w:hint="eastAsia"/>
                <w:lang w:eastAsia="zh-CN"/>
              </w:rPr>
              <w:t xml:space="preserve"> </w:t>
            </w:r>
            <w:r>
              <w:rPr>
                <w:b/>
                <w:bCs/>
                <w:lang w:eastAsia="zh-CN"/>
              </w:rPr>
              <w:t>MBSFN subframes (excluding MCCH/MSI), uniformly distributing M TBs across</w:t>
            </w:r>
            <w:r>
              <w:rPr>
                <w:lang w:eastAsia="zh-CN"/>
              </w:rPr>
              <w:t xml:space="preserve"> </w:t>
            </w:r>
            <m:oMath>
              <m:r>
                <m:rPr>
                  <m:sty m:val="bi"/>
                </m:rPr>
                <w:rPr>
                  <w:rFonts w:ascii="Cambria Math" w:hAnsi="Cambria Math"/>
                </w:rPr>
                <m:t>n×M</m:t>
              </m:r>
            </m:oMath>
            <w:r>
              <w:rPr>
                <w:rFonts w:hint="eastAsia"/>
                <w:b/>
                <w:bCs/>
                <w:lang w:eastAsia="zh-CN"/>
              </w:rPr>
              <w:t xml:space="preserve"> </w:t>
            </w:r>
            <w:r>
              <w:rPr>
                <w:b/>
                <w:bCs/>
                <w:lang w:eastAsia="zh-CN"/>
              </w:rPr>
              <w:t>subframes.</w:t>
            </w:r>
          </w:p>
        </w:tc>
      </w:tr>
      <w:tr w:rsidR="00B50004" w14:paraId="74943E25"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7E7F4A20" w14:textId="77777777" w:rsidR="00B50004" w:rsidRDefault="00000000">
            <w:pPr>
              <w:rPr>
                <w:lang w:eastAsia="zh-CN"/>
              </w:rPr>
            </w:pPr>
            <w:r>
              <w:rPr>
                <w:lang w:eastAsia="zh-CN"/>
              </w:rPr>
              <w:t>EBU, SWR, BNE, ORS</w:t>
            </w:r>
          </w:p>
        </w:tc>
        <w:tc>
          <w:tcPr>
            <w:tcW w:w="7834" w:type="dxa"/>
          </w:tcPr>
          <w:p w14:paraId="744BB34B" w14:textId="77777777" w:rsidR="00B50004" w:rsidRDefault="00000000">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 xml:space="preserve">Proposal 1: TI is configured per PMCH configuration, e.g., via </w:t>
            </w:r>
            <w:proofErr w:type="spellStart"/>
            <w:r>
              <w:rPr>
                <w:b/>
                <w:bCs/>
                <w:color w:val="000000"/>
              </w:rPr>
              <w:t>pmch</w:t>
            </w:r>
            <w:proofErr w:type="spellEnd"/>
            <w:r>
              <w:rPr>
                <w:b/>
                <w:bCs/>
                <w:color w:val="000000"/>
              </w:rPr>
              <w:t>-Config</w:t>
            </w:r>
          </w:p>
          <w:p w14:paraId="172A4640" w14:textId="77777777" w:rsidR="00B50004" w:rsidRDefault="00B50004">
            <w:pPr>
              <w:jc w:val="both"/>
              <w:cnfStyle w:val="000000000000" w:firstRow="0" w:lastRow="0" w:firstColumn="0" w:lastColumn="0" w:oddVBand="0" w:evenVBand="0" w:oddHBand="0" w:evenHBand="0" w:firstRowFirstColumn="0" w:firstRowLastColumn="0" w:lastRowFirstColumn="0" w:lastRowLastColumn="0"/>
            </w:pPr>
          </w:p>
          <w:p w14:paraId="4BD5BE6B" w14:textId="77777777" w:rsidR="00B50004" w:rsidRDefault="00000000">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Proposal 2: The management of the circular buffer should be handled by a single pointer.</w:t>
            </w:r>
          </w:p>
          <w:p w14:paraId="61F6FF69" w14:textId="77777777" w:rsidR="00B50004" w:rsidRDefault="00B50004">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p>
          <w:p w14:paraId="5BB1589A" w14:textId="77777777" w:rsidR="00B50004" w:rsidRDefault="00000000">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b/>
                <w:bCs/>
                <w:iCs/>
                <w:lang w:eastAsia="zh-CN"/>
              </w:rPr>
            </w:pPr>
            <w:r>
              <w:rPr>
                <w:b/>
                <w:bCs/>
                <w:color w:val="000000"/>
              </w:rPr>
              <w:t xml:space="preserve">Proposal 3: </w:t>
            </w:r>
            <w:r>
              <w:rPr>
                <w:b/>
                <w:bCs/>
                <w:iCs/>
                <w:lang w:eastAsia="zh-CN"/>
              </w:rPr>
              <w:t xml:space="preserve">For the TB transmitted in N subframes, the starting pointer for the circular buffer is set as </w:t>
            </w:r>
            <w:r>
              <w:rPr>
                <w:b/>
                <w:bCs/>
                <w:i/>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k</m:t>
                  </m:r>
                </m:e>
                <m:sub>
                  <m:r>
                    <m:rPr>
                      <m:sty m:val="bi"/>
                    </m:rPr>
                    <w:rPr>
                      <w:rFonts w:ascii="Cambria Math" w:hAnsi="Cambria Math"/>
                      <w:lang w:eastAsia="zh-CN"/>
                    </w:rPr>
                    <m:t>0</m:t>
                  </m:r>
                </m:sub>
                <m:sup>
                  <m:r>
                    <m:rPr>
                      <m:sty m:val="bi"/>
                    </m:rPr>
                    <w:rPr>
                      <w:rFonts w:ascii="Cambria Math" w:hAnsi="Cambria Math"/>
                      <w:lang w:eastAsia="zh-CN"/>
                    </w:rPr>
                    <m:t>n</m:t>
                  </m:r>
                </m:sup>
              </m:sSubSup>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2</m:t>
                  </m:r>
                  <m:r>
                    <m:rPr>
                      <m:sty m:val="bi"/>
                    </m:rPr>
                    <w:rPr>
                      <w:rFonts w:ascii="Cambria Math" w:hAnsi="Cambria Math"/>
                      <w:lang w:eastAsia="zh-CN"/>
                    </w:rPr>
                    <m:t>R</m:t>
                  </m:r>
                </m:e>
                <m:sub>
                  <m:r>
                    <m:rPr>
                      <m:sty m:val="bi"/>
                    </m:rPr>
                    <w:rPr>
                      <w:rFonts w:ascii="Cambria Math" w:hAnsi="Cambria Math"/>
                      <w:lang w:eastAsia="zh-CN"/>
                    </w:rPr>
                    <m:t>subblock</m:t>
                  </m:r>
                </m:sub>
                <m:sup>
                  <m:r>
                    <m:rPr>
                      <m:sty m:val="bi"/>
                    </m:rPr>
                    <w:rPr>
                      <w:rFonts w:ascii="Cambria Math" w:hAnsi="Cambria Math"/>
                      <w:lang w:eastAsia="zh-CN"/>
                    </w:rPr>
                    <m:t>TC</m:t>
                  </m:r>
                </m:sup>
              </m:sSubSup>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r>
                    <m:rPr>
                      <m:sty m:val="bi"/>
                    </m:rPr>
                    <w:rPr>
                      <w:rFonts w:ascii="Cambria Math" w:hAnsi="Cambria Math"/>
                      <w:lang w:eastAsia="zh-CN"/>
                    </w:rPr>
                    <m:t>E</m:t>
                  </m:r>
                </m:e>
                <m:sub>
                  <m:r>
                    <m:rPr>
                      <m:sty m:val="bi"/>
                    </m:rPr>
                    <w:rPr>
                      <w:rFonts w:ascii="Cambria Math" w:hAnsi="Cambria Math"/>
                      <w:lang w:eastAsia="zh-CN"/>
                    </w:rPr>
                    <m:t>min</m:t>
                  </m:r>
                </m:sub>
              </m:sSub>
            </m:oMath>
            <w:r>
              <w:rPr>
                <w:b/>
                <w:bCs/>
                <w:i/>
                <w:lang w:eastAsia="zh-CN"/>
              </w:rPr>
              <w:t xml:space="preserve">, </w:t>
            </w:r>
            <w:r>
              <w:rPr>
                <w:b/>
                <w:bCs/>
                <w:iCs/>
                <w:lang w:eastAsia="zh-CN"/>
              </w:rPr>
              <w:t>where</w:t>
            </w:r>
            <w:r>
              <w:rPr>
                <w:b/>
                <w:bCs/>
                <w:i/>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E</m:t>
                  </m:r>
                </m:e>
                <m:sub>
                  <m:r>
                    <m:rPr>
                      <m:sty m:val="bi"/>
                    </m:rPr>
                    <w:rPr>
                      <w:rFonts w:ascii="Cambria Math" w:hAnsi="Cambria Math"/>
                      <w:lang w:eastAsia="zh-CN"/>
                    </w:rPr>
                    <m:t>min</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sSub>
                <m:sSubPr>
                  <m:ctrlPr>
                    <w:rPr>
                      <w:rFonts w:ascii="Cambria Math" w:hAnsi="Cambria Math"/>
                      <w:b/>
                      <w:bCs/>
                      <w:i/>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d>
                <m:dPr>
                  <m:begChr m:val="⌊"/>
                  <m:endChr m:val="⌋"/>
                  <m:ctrlPr>
                    <w:rPr>
                      <w:rFonts w:ascii="Cambria Math" w:hAnsi="Cambria Math"/>
                      <w:b/>
                      <w:bCs/>
                      <w:i/>
                      <w:lang w:eastAsia="zh-CN"/>
                    </w:rPr>
                  </m:ctrlPr>
                </m:dPr>
                <m:e>
                  <m:sSup>
                    <m:sSupPr>
                      <m:ctrlPr>
                        <w:rPr>
                          <w:rFonts w:ascii="Cambria Math" w:hAnsi="Cambria Math"/>
                          <w:b/>
                          <w:bCs/>
                          <w:i/>
                          <w:lang w:eastAsia="zh-CN"/>
                        </w:rPr>
                      </m:ctrlPr>
                    </m:sSupPr>
                    <m:e>
                      <m:r>
                        <m:rPr>
                          <m:sty m:val="bi"/>
                        </m:rPr>
                        <w:rPr>
                          <w:rFonts w:ascii="Cambria Math" w:hAnsi="Cambria Math"/>
                          <w:lang w:eastAsia="zh-CN"/>
                        </w:rPr>
                        <m:t>G</m:t>
                      </m:r>
                    </m:e>
                    <m:sup>
                      <m:r>
                        <m:rPr>
                          <m:sty m:val="bi"/>
                        </m:rPr>
                        <w:rPr>
                          <w:rFonts w:ascii="Cambria Math" w:hAnsi="Cambria Math" w:hint="eastAsia"/>
                          <w:lang w:eastAsia="zh-CN"/>
                        </w:rPr>
                        <m:t>'</m:t>
                      </m:r>
                    </m:sup>
                  </m:sSup>
                  <m:r>
                    <m:rPr>
                      <m:sty m:val="bi"/>
                    </m:rPr>
                    <w:rPr>
                      <w:rFonts w:ascii="Cambria Math" w:hAnsi="Cambria Math"/>
                      <w:lang w:eastAsia="zh-CN"/>
                    </w:rPr>
                    <m:t>/C</m:t>
                  </m:r>
                </m:e>
              </m:d>
            </m:oMath>
            <w:r>
              <w:rPr>
                <w:b/>
                <w:bCs/>
                <w:iCs/>
                <w:lang w:eastAsia="zh-CN"/>
              </w:rPr>
              <w:t xml:space="preserve"> (as per TS 36.212), and </w:t>
            </w:r>
            <m:oMath>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r>
                <m:rPr>
                  <m:sty m:val="bi"/>
                </m:rPr>
                <w:rPr>
                  <w:rFonts w:ascii="Cambria Math" w:hAnsi="Cambria Math"/>
                  <w:lang w:eastAsia="zh-CN"/>
                </w:rPr>
                <m:t>∈{0…N-1}</m:t>
              </m:r>
            </m:oMath>
            <w:r>
              <w:rPr>
                <w:b/>
                <w:bCs/>
                <w:i/>
                <w:lang w:eastAsia="zh-CN"/>
              </w:rPr>
              <w:t xml:space="preserve"> </w:t>
            </w:r>
            <w:r>
              <w:rPr>
                <w:b/>
                <w:bCs/>
                <w:iCs/>
                <w:lang w:eastAsia="zh-CN"/>
              </w:rPr>
              <w:t>is the redundancy version of the n-</w:t>
            </w:r>
            <w:proofErr w:type="spellStart"/>
            <w:r>
              <w:rPr>
                <w:b/>
                <w:bCs/>
                <w:iCs/>
                <w:lang w:eastAsia="zh-CN"/>
              </w:rPr>
              <w:t>th</w:t>
            </w:r>
            <w:proofErr w:type="spellEnd"/>
            <w:r>
              <w:rPr>
                <w:b/>
                <w:bCs/>
                <w:iCs/>
                <w:lang w:eastAsia="zh-CN"/>
              </w:rPr>
              <w:t xml:space="preserve"> subframe and mapped sequen</w:t>
            </w:r>
            <w:r>
              <w:rPr>
                <w:rFonts w:hint="eastAsia"/>
                <w:b/>
                <w:bCs/>
                <w:iCs/>
                <w:lang w:eastAsia="zh-CN"/>
              </w:rPr>
              <w:t>t</w:t>
            </w:r>
            <w:r>
              <w:rPr>
                <w:b/>
                <w:bCs/>
                <w:iCs/>
                <w:lang w:eastAsia="zh-CN"/>
              </w:rPr>
              <w:t>ially in the</w:t>
            </w:r>
            <w:r>
              <w:rPr>
                <w:b/>
                <w:bCs/>
                <w:i/>
                <w:lang w:eastAsia="zh-CN"/>
              </w:rPr>
              <w:t xml:space="preserve"> N</w:t>
            </w:r>
            <w:r>
              <w:rPr>
                <w:b/>
                <w:bCs/>
                <w:iCs/>
                <w:lang w:eastAsia="zh-CN"/>
              </w:rPr>
              <w:t xml:space="preserve"> subframes (i.e., </w:t>
            </w:r>
            <m:oMath>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oMath>
            <w:r>
              <w:rPr>
                <w:b/>
                <w:bCs/>
                <w:iCs/>
                <w:lang w:eastAsia="zh-CN"/>
              </w:rPr>
              <w:t xml:space="preserve"> to </w:t>
            </w:r>
            <m:oMath>
              <m:sSub>
                <m:sSubPr>
                  <m:ctrlPr>
                    <w:rPr>
                      <w:rFonts w:ascii="Cambria Math" w:hAnsi="Cambria Math"/>
                      <w:b/>
                      <w:bCs/>
                      <w:i/>
                      <w:lang w:eastAsia="zh-CN"/>
                    </w:rPr>
                  </m:ctrlPr>
                </m:sSubPr>
                <m:e>
                  <m:r>
                    <m:rPr>
                      <m:sty m:val="bi"/>
                    </m:rPr>
                    <w:rPr>
                      <w:rFonts w:ascii="Cambria Math" w:hAnsi="Cambria Math"/>
                      <w:lang w:eastAsia="zh-CN"/>
                    </w:rPr>
                    <m:t>subframe</m:t>
                  </m:r>
                </m:e>
                <m:sub>
                  <m:r>
                    <m:rPr>
                      <m:sty m:val="bi"/>
                    </m:rPr>
                    <w:rPr>
                      <w:rFonts w:ascii="Cambria Math" w:hAnsi="Cambria Math"/>
                      <w:lang w:eastAsia="zh-CN"/>
                    </w:rPr>
                    <m:t>n</m:t>
                  </m:r>
                </m:sub>
              </m:sSub>
            </m:oMath>
            <w:r>
              <w:rPr>
                <w:b/>
                <w:bCs/>
                <w:iCs/>
                <w:lang w:eastAsia="zh-CN"/>
              </w:rPr>
              <w:t xml:space="preserve"> pattern is [0,1,2,…N-1]).</w:t>
            </w:r>
          </w:p>
          <w:p w14:paraId="3DA0F6A5" w14:textId="77777777" w:rsidR="00B50004" w:rsidRDefault="00B50004">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p>
          <w:p w14:paraId="6322E497" w14:textId="77777777" w:rsidR="00B50004" w:rsidRDefault="00000000">
            <w:pPr>
              <w:jc w:val="both"/>
              <w:cnfStyle w:val="000000000000" w:firstRow="0" w:lastRow="0" w:firstColumn="0" w:lastColumn="0" w:oddVBand="0" w:evenVBand="0" w:oddHBand="0" w:evenHBand="0" w:firstRowFirstColumn="0" w:firstRowLastColumn="0" w:lastRowFirstColumn="0" w:lastRowLastColumn="0"/>
              <w:rPr>
                <w:b/>
              </w:rPr>
            </w:pPr>
            <w:r>
              <w:rPr>
                <w:b/>
              </w:rPr>
              <w:t>Proposal 4: For each possible (M, N) configuration, the new periodicities should be defined to minimize at least the worst case resource losses of about 18% as documented in [3].</w:t>
            </w:r>
          </w:p>
          <w:p w14:paraId="4CA86E17" w14:textId="77777777" w:rsidR="00B50004" w:rsidRDefault="00000000">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eastAsia="SimSun"/>
                <w:b/>
                <w:bCs/>
                <w:iCs/>
                <w:color w:val="000000"/>
                <w:lang w:val="en-US" w:eastAsia="zh-CN"/>
              </w:rPr>
            </w:pPr>
            <w:r>
              <w:rPr>
                <w:b/>
                <w:bCs/>
                <w:color w:val="000000"/>
              </w:rPr>
              <w:t xml:space="preserve">Proposal 5: Adopt the current working assumption for the definition of the number of columns for Frequency </w:t>
            </w:r>
            <w:proofErr w:type="spellStart"/>
            <w:r>
              <w:rPr>
                <w:b/>
                <w:bCs/>
                <w:color w:val="000000"/>
              </w:rPr>
              <w:t>Interleaver</w:t>
            </w:r>
            <w:proofErr w:type="spellEnd"/>
            <w:r>
              <w:rPr>
                <w:b/>
                <w:bCs/>
                <w:color w:val="000000"/>
              </w:rPr>
              <w:t>.</w:t>
            </w:r>
          </w:p>
        </w:tc>
      </w:tr>
      <w:tr w:rsidR="00B50004" w14:paraId="5E832EFD"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762110D1" w14:textId="77777777" w:rsidR="00B50004" w:rsidRDefault="00000000">
            <w:pPr>
              <w:rPr>
                <w:lang w:eastAsia="zh-CN"/>
              </w:rPr>
            </w:pPr>
            <w:r>
              <w:rPr>
                <w:lang w:eastAsia="zh-CN"/>
              </w:rPr>
              <w:t>Qualcomm</w:t>
            </w:r>
          </w:p>
        </w:tc>
        <w:tc>
          <w:tcPr>
            <w:tcW w:w="7834" w:type="dxa"/>
          </w:tcPr>
          <w:p w14:paraId="6D8F1A09" w14:textId="77777777" w:rsidR="00B50004" w:rsidRDefault="00000000">
            <w:pPr>
              <w:spacing w:after="0" w:line="240" w:lineRule="auto"/>
              <w:cnfStyle w:val="000000000000" w:firstRow="0" w:lastRow="0" w:firstColumn="0" w:lastColumn="0" w:oddVBand="0" w:evenVBand="0" w:oddHBand="0" w:evenHBand="0" w:firstRowFirstColumn="0" w:firstRowLastColumn="0" w:lastRowFirstColumn="0" w:lastRowLastColumn="0"/>
              <w:rPr>
                <w:rFonts w:ascii="Times" w:eastAsia="Batang" w:hAnsi="Times"/>
                <w:b/>
                <w:bCs/>
                <w:iCs/>
                <w:szCs w:val="24"/>
                <w:lang w:eastAsia="zh-CN"/>
              </w:rPr>
            </w:pPr>
            <w:r>
              <w:rPr>
                <w:rFonts w:ascii="Times" w:eastAsia="Batang" w:hAnsi="Times"/>
                <w:b/>
                <w:bCs/>
                <w:i/>
                <w:szCs w:val="24"/>
                <w:u w:val="single"/>
                <w:lang w:eastAsia="zh-CN"/>
              </w:rPr>
              <w:t>Proposal 1</w:t>
            </w:r>
            <w:r>
              <w:rPr>
                <w:rFonts w:ascii="Times" w:eastAsia="Batang" w:hAnsi="Times"/>
                <w:b/>
                <w:bCs/>
                <w:iCs/>
                <w:szCs w:val="24"/>
                <w:lang w:eastAsia="zh-CN"/>
              </w:rPr>
              <w:t>: Regarding configuration for time interleaving transmission, the following Option is agreed:</w:t>
            </w:r>
          </w:p>
          <w:p w14:paraId="25E6ABB4" w14:textId="77777777" w:rsidR="00B50004" w:rsidRDefault="00000000">
            <w:pPr>
              <w:numPr>
                <w:ilvl w:val="0"/>
                <w:numId w:val="21"/>
              </w:numPr>
              <w:overflowPunct w:val="0"/>
              <w:autoSpaceDE w:val="0"/>
              <w:autoSpaceDN w:val="0"/>
              <w:adjustRightInd w:val="0"/>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Batang" w:hAnsi="Times"/>
                <w:b/>
                <w:bCs/>
                <w:iCs/>
                <w:szCs w:val="24"/>
                <w:lang w:eastAsia="zh-CN"/>
              </w:rPr>
            </w:pPr>
            <w:r>
              <w:rPr>
                <w:rFonts w:ascii="Times" w:eastAsia="Batang" w:hAnsi="Times"/>
                <w:b/>
                <w:bCs/>
                <w:iCs/>
                <w:szCs w:val="24"/>
                <w:lang w:eastAsia="zh-CN"/>
              </w:rPr>
              <w:t xml:space="preserve">Option 1: Per PMCH configuration, via </w:t>
            </w:r>
            <w:proofErr w:type="spellStart"/>
            <w:r>
              <w:rPr>
                <w:rFonts w:ascii="Times" w:eastAsia="Batang" w:hAnsi="Times"/>
                <w:b/>
                <w:bCs/>
                <w:iCs/>
                <w:szCs w:val="24"/>
                <w:lang w:eastAsia="zh-CN"/>
              </w:rPr>
              <w:t>pmch</w:t>
            </w:r>
            <w:proofErr w:type="spellEnd"/>
            <w:r>
              <w:rPr>
                <w:rFonts w:ascii="Times" w:eastAsia="Batang" w:hAnsi="Times"/>
                <w:b/>
                <w:bCs/>
                <w:iCs/>
                <w:szCs w:val="24"/>
                <w:lang w:eastAsia="zh-CN"/>
              </w:rPr>
              <w:t>-Config</w:t>
            </w:r>
          </w:p>
          <w:p w14:paraId="1D55E98A" w14:textId="77777777" w:rsidR="00B50004" w:rsidRDefault="00B50004">
            <w:pPr>
              <w:overflowPunct w:val="0"/>
              <w:autoSpaceDE w:val="0"/>
              <w:autoSpaceDN w:val="0"/>
              <w:adjustRightInd w:val="0"/>
              <w:spacing w:after="0"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lang w:eastAsia="zh-CN"/>
              </w:rPr>
            </w:pPr>
          </w:p>
          <w:p w14:paraId="03ED221C" w14:textId="77777777" w:rsidR="00B50004" w:rsidRDefault="00000000">
            <w:pPr>
              <w:spacing w:after="0" w:line="240" w:lineRule="auto"/>
              <w:cnfStyle w:val="000000000000" w:firstRow="0" w:lastRow="0" w:firstColumn="0" w:lastColumn="0" w:oddVBand="0" w:evenVBand="0" w:oddHBand="0" w:evenHBand="0" w:firstRowFirstColumn="0" w:firstRowLastColumn="0" w:lastRowFirstColumn="0" w:lastRowLastColumn="0"/>
              <w:rPr>
                <w:b/>
              </w:rPr>
            </w:pPr>
            <w:r>
              <w:rPr>
                <w:rFonts w:eastAsia="DengXian"/>
                <w:b/>
                <w:i/>
                <w:iCs/>
                <w:u w:val="single"/>
                <w:lang w:eastAsia="zh-CN"/>
              </w:rPr>
              <w:t>Proposal 2</w:t>
            </w:r>
            <w:r>
              <w:rPr>
                <w:rFonts w:eastAsia="DengXian"/>
                <w:b/>
                <w:lang w:eastAsia="zh-CN"/>
              </w:rPr>
              <w:t xml:space="preserve">: To reduce resource wastage, </w:t>
            </w:r>
            <w:r>
              <w:rPr>
                <w:b/>
              </w:rPr>
              <w:t>specify the following set of new MSI periodicities: {rf7, rf14, rf27, rf53, rf106, rf211}.</w:t>
            </w:r>
          </w:p>
          <w:p w14:paraId="3B4250E2" w14:textId="77777777" w:rsidR="00B50004" w:rsidRDefault="00B50004">
            <w:pPr>
              <w:spacing w:after="0" w:line="240" w:lineRule="auto"/>
              <w:cnfStyle w:val="000000000000" w:firstRow="0" w:lastRow="0" w:firstColumn="0" w:lastColumn="0" w:oddVBand="0" w:evenVBand="0" w:oddHBand="0" w:evenHBand="0" w:firstRowFirstColumn="0" w:firstRowLastColumn="0" w:lastRowFirstColumn="0" w:lastRowLastColumn="0"/>
              <w:rPr>
                <w:b/>
              </w:rPr>
            </w:pPr>
          </w:p>
          <w:p w14:paraId="7A25B73A" w14:textId="77777777" w:rsidR="00B50004" w:rsidRDefault="00000000">
            <w:pPr>
              <w:spacing w:line="240" w:lineRule="auto"/>
              <w:cnfStyle w:val="000000000000" w:firstRow="0" w:lastRow="0" w:firstColumn="0" w:lastColumn="0" w:oddVBand="0" w:evenVBand="0" w:oddHBand="0" w:evenHBand="0" w:firstRowFirstColumn="0" w:firstRowLastColumn="0" w:lastRowFirstColumn="0" w:lastRowLastColumn="0"/>
              <w:rPr>
                <w:rFonts w:eastAsia="DengXian"/>
                <w:b/>
                <w:bCs/>
              </w:rPr>
            </w:pPr>
            <w:r>
              <w:rPr>
                <w:b/>
                <w:bCs/>
                <w:i/>
                <w:iCs/>
                <w:u w:val="single"/>
              </w:rPr>
              <w:lastRenderedPageBreak/>
              <w:t>Proposal 3</w:t>
            </w:r>
            <w:r>
              <w:rPr>
                <w:b/>
                <w:bCs/>
              </w:rPr>
              <w:t xml:space="preserve">: For time-interleaved PMCH, specify the starting pointer for each CB of the TB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rPr>
                        <m:t>'</m:t>
                      </m:r>
                    </m:sup>
                  </m:sSup>
                  <m:r>
                    <m:rPr>
                      <m:sty m:val="bi"/>
                    </m:rPr>
                    <w:rPr>
                      <w:rFonts w:ascii="Cambria Math" w:hAnsi="Cambria Math"/>
                    </w:rPr>
                    <m:t>/C</m:t>
                  </m:r>
                </m:e>
              </m:d>
            </m:oMath>
            <w:r>
              <w:t xml:space="preserve"> </w:t>
            </w:r>
            <w:r>
              <w:rPr>
                <w:b/>
                <w:bCs/>
              </w:rPr>
              <w:t xml:space="preserve">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Pr>
                <w:b/>
                <w:bCs/>
              </w:rPr>
              <w:t xml:space="preserve"> is the redundancy version of the n-th subframe</w:t>
            </w:r>
            <w:r>
              <w:rPr>
                <w:rFonts w:eastAsia="DengXian"/>
                <w:b/>
                <w:bCs/>
              </w:rPr>
              <w:t>.</w:t>
            </w:r>
          </w:p>
          <w:p w14:paraId="13F33711" w14:textId="77777777" w:rsidR="00B50004" w:rsidRDefault="00000000">
            <w:pPr>
              <w:numPr>
                <w:ilvl w:val="0"/>
                <w:numId w:val="2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w:r>
              <w:rPr>
                <w:rFonts w:eastAsia="DengXian"/>
                <w:b/>
                <w:bCs/>
                <w:lang w:eastAsia="ko-KR"/>
              </w:rPr>
              <w:t xml:space="preserve"> </w:t>
            </w:r>
            <m:oMath>
              <m:sSub>
                <m:sSubPr>
                  <m:ctrlPr>
                    <w:rPr>
                      <w:rFonts w:ascii="Cambria Math" w:eastAsia="DengXian" w:hAnsi="Cambria Math"/>
                      <w:b/>
                      <w:bCs/>
                      <w:i/>
                    </w:rPr>
                  </m:ctrlPr>
                </m:sSubPr>
                <m:e>
                  <m:r>
                    <m:rPr>
                      <m:sty m:val="bi"/>
                    </m:rPr>
                    <w:rPr>
                      <w:rFonts w:ascii="Cambria Math" w:eastAsia="DengXian" w:hAnsi="Cambria Math"/>
                      <w:lang w:eastAsia="ko-KR"/>
                    </w:rPr>
                    <m:t>N</m:t>
                  </m:r>
                </m:e>
                <m:sub>
                  <m:r>
                    <m:rPr>
                      <m:sty m:val="bi"/>
                    </m:rPr>
                    <w:rPr>
                      <w:rFonts w:ascii="Cambria Math" w:eastAsia="DengXian" w:hAnsi="Cambria Math"/>
                      <w:lang w:eastAsia="ko-KR"/>
                    </w:rPr>
                    <m:t>L</m:t>
                  </m:r>
                </m:sub>
              </m:sSub>
            </m:oMath>
            <w:r>
              <w:rPr>
                <w:rFonts w:eastAsia="DengXian"/>
                <w:b/>
                <w:bCs/>
                <w:lang w:eastAsia="ko-KR"/>
              </w:rPr>
              <w:t xml:space="preserve"> and </w:t>
            </w:r>
            <m:oMath>
              <m:r>
                <m:rPr>
                  <m:sty m:val="bi"/>
                </m:rPr>
                <w:rPr>
                  <w:rFonts w:ascii="Cambria Math" w:eastAsia="DengXian" w:hAnsi="Cambria Math"/>
                  <w:lang w:eastAsia="ko-KR"/>
                </w:rPr>
                <m:t>r</m:t>
              </m:r>
              <m:sSub>
                <m:sSubPr>
                  <m:ctrlPr>
                    <w:rPr>
                      <w:rFonts w:ascii="Cambria Math" w:eastAsia="DengXian" w:hAnsi="Cambria Math"/>
                      <w:b/>
                      <w:bCs/>
                      <w:i/>
                    </w:rPr>
                  </m:ctrlPr>
                </m:sSubPr>
                <m:e>
                  <m:r>
                    <m:rPr>
                      <m:sty m:val="bi"/>
                    </m:rPr>
                    <w:rPr>
                      <w:rFonts w:ascii="Cambria Math" w:eastAsia="DengXian" w:hAnsi="Cambria Math"/>
                      <w:lang w:eastAsia="ko-KR"/>
                    </w:rPr>
                    <m:t>v</m:t>
                  </m:r>
                </m:e>
                <m:sub>
                  <m:r>
                    <m:rPr>
                      <m:sty m:val="bi"/>
                    </m:rPr>
                    <w:rPr>
                      <w:rFonts w:ascii="Cambria Math" w:eastAsia="DengXian" w:hAnsi="Cambria Math"/>
                      <w:lang w:eastAsia="ko-KR"/>
                    </w:rPr>
                    <m:t>n</m:t>
                  </m:r>
                </m:sub>
              </m:sSub>
            </m:oMath>
            <w:r>
              <w:rPr>
                <w:rFonts w:eastAsia="DengXian"/>
                <w:b/>
                <w:bCs/>
                <w:lang w:eastAsia="ko-KR"/>
              </w:rPr>
              <w:t xml:space="preserve"> are defined as follows:</w:t>
            </w:r>
          </w:p>
          <w:p w14:paraId="7494388D" w14:textId="77777777" w:rsidR="00B50004" w:rsidRDefault="00000000">
            <w:pPr>
              <w:numPr>
                <w:ilvl w:val="1"/>
                <w:numId w:val="22"/>
              </w:numPr>
              <w:tabs>
                <w:tab w:val="left" w:pos="360"/>
              </w:tabs>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m:oMath>
              <m:sSub>
                <m:sSubPr>
                  <m:ctrlPr>
                    <w:rPr>
                      <w:rFonts w:ascii="Cambria Math" w:eastAsia="DengXian" w:hAnsi="Cambria Math"/>
                      <w:b/>
                      <w:bCs/>
                      <w:i/>
                    </w:rPr>
                  </m:ctrlPr>
                </m:sSubPr>
                <m:e>
                  <m:r>
                    <m:rPr>
                      <m:sty m:val="bi"/>
                    </m:rPr>
                    <w:rPr>
                      <w:rFonts w:ascii="Cambria Math" w:eastAsia="DengXian" w:hAnsi="Cambria Math"/>
                      <w:lang w:eastAsia="ko-KR"/>
                    </w:rPr>
                    <m:t>N</m:t>
                  </m:r>
                </m:e>
                <m:sub>
                  <m:r>
                    <m:rPr>
                      <m:sty m:val="bi"/>
                    </m:rPr>
                    <w:rPr>
                      <w:rFonts w:ascii="Cambria Math" w:eastAsia="DengXian" w:hAnsi="Cambria Math"/>
                      <w:lang w:eastAsia="ko-KR"/>
                    </w:rPr>
                    <m:t>L</m:t>
                  </m:r>
                </m:sub>
              </m:sSub>
              <m:r>
                <m:rPr>
                  <m:sty m:val="bi"/>
                </m:rPr>
                <w:rPr>
                  <w:rFonts w:ascii="Cambria Math" w:eastAsia="DengXian" w:hAnsi="Cambria Math"/>
                  <w:lang w:eastAsia="ko-KR"/>
                </w:rPr>
                <m:t>=1</m:t>
              </m:r>
            </m:oMath>
            <w:r>
              <w:rPr>
                <w:rFonts w:eastAsia="DengXian"/>
                <w:b/>
                <w:bCs/>
                <w:lang w:eastAsia="ko-KR"/>
              </w:rPr>
              <w:t xml:space="preserve"> </w:t>
            </w:r>
          </w:p>
          <w:p w14:paraId="754A6DF5" w14:textId="77777777" w:rsidR="00B50004" w:rsidRDefault="00000000">
            <w:pPr>
              <w:numPr>
                <w:ilvl w:val="1"/>
                <w:numId w:val="2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w:r>
              <w:rPr>
                <w:rFonts w:eastAsia="DengXian"/>
                <w:b/>
                <w:bCs/>
                <w:lang w:eastAsia="ko-KR"/>
              </w:rPr>
              <w:t xml:space="preserve">For </w:t>
            </w:r>
            <m:oMath>
              <m:r>
                <m:rPr>
                  <m:sty m:val="bi"/>
                </m:rPr>
                <w:rPr>
                  <w:rFonts w:ascii="Cambria Math" w:eastAsia="DengXian" w:hAnsi="Cambria Math"/>
                  <w:lang w:eastAsia="ko-KR"/>
                </w:rPr>
                <m:t>N=4</m:t>
              </m:r>
            </m:oMath>
            <w:r>
              <w:rPr>
                <w:rFonts w:eastAsia="DengXian"/>
                <w:b/>
                <w:bCs/>
                <w:lang w:eastAsia="ko-KR"/>
              </w:rPr>
              <w:t xml:space="preserve">, </w:t>
            </w:r>
            <m:oMath>
              <m:sSub>
                <m:sSubPr>
                  <m:ctrlPr>
                    <w:rPr>
                      <w:rFonts w:ascii="Cambria Math" w:eastAsia="DengXian" w:hAnsi="Cambria Math"/>
                      <w:b/>
                      <w:bCs/>
                      <w:i/>
                    </w:rPr>
                  </m:ctrlPr>
                </m:sSubPr>
                <m:e>
                  <m:d>
                    <m:dPr>
                      <m:begChr m:val="{"/>
                      <m:endChr m:val="}"/>
                      <m:ctrlPr>
                        <w:rPr>
                          <w:rFonts w:ascii="Cambria Math" w:eastAsia="DengXian" w:hAnsi="Cambria Math"/>
                          <w:b/>
                          <w:bCs/>
                          <w:i/>
                        </w:rPr>
                      </m:ctrlPr>
                    </m:dPr>
                    <m:e>
                      <m:r>
                        <m:rPr>
                          <m:sty m:val="bi"/>
                        </m:rPr>
                        <w:rPr>
                          <w:rFonts w:ascii="Cambria Math" w:eastAsia="DengXian" w:hAnsi="Cambria Math"/>
                          <w:lang w:eastAsia="ko-KR"/>
                        </w:rPr>
                        <m:t>r</m:t>
                      </m:r>
                      <m:sSub>
                        <m:sSubPr>
                          <m:ctrlPr>
                            <w:rPr>
                              <w:rFonts w:ascii="Cambria Math" w:eastAsia="DengXian" w:hAnsi="Cambria Math"/>
                              <w:b/>
                              <w:bCs/>
                              <w:i/>
                            </w:rPr>
                          </m:ctrlPr>
                        </m:sSubPr>
                        <m:e>
                          <m:r>
                            <m:rPr>
                              <m:sty m:val="bi"/>
                            </m:rPr>
                            <w:rPr>
                              <w:rFonts w:ascii="Cambria Math" w:eastAsia="DengXian" w:hAnsi="Cambria Math"/>
                              <w:lang w:eastAsia="ko-KR"/>
                            </w:rPr>
                            <m:t>v</m:t>
                          </m:r>
                        </m:e>
                        <m:sub>
                          <m:r>
                            <m:rPr>
                              <m:sty m:val="bi"/>
                            </m:rPr>
                            <w:rPr>
                              <w:rFonts w:ascii="Cambria Math" w:eastAsia="DengXian" w:hAnsi="Cambria Math"/>
                              <w:lang w:eastAsia="ko-KR"/>
                            </w:rPr>
                            <m:t>n</m:t>
                          </m:r>
                        </m:sub>
                      </m:sSub>
                    </m:e>
                  </m:d>
                </m:e>
                <m:sub>
                  <m:r>
                    <m:rPr>
                      <m:sty m:val="bi"/>
                    </m:rPr>
                    <w:rPr>
                      <w:rFonts w:ascii="Cambria Math" w:eastAsia="DengXian" w:hAnsi="Cambria Math"/>
                      <w:lang w:eastAsia="ko-KR"/>
                    </w:rPr>
                    <m:t>n=0,1,2,3</m:t>
                  </m:r>
                </m:sub>
              </m:sSub>
              <m:r>
                <m:rPr>
                  <m:sty m:val="bi"/>
                </m:rPr>
                <w:rPr>
                  <w:rFonts w:ascii="Cambria Math" w:eastAsia="DengXian" w:hAnsi="Cambria Math"/>
                  <w:lang w:eastAsia="ko-KR"/>
                </w:rPr>
                <m:t>={0,2,3,1}</m:t>
              </m:r>
            </m:oMath>
          </w:p>
          <w:p w14:paraId="43695035" w14:textId="77777777" w:rsidR="00B50004" w:rsidRDefault="00000000">
            <w:pPr>
              <w:numPr>
                <w:ilvl w:val="1"/>
                <w:numId w:val="2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w:r>
              <w:rPr>
                <w:rFonts w:eastAsia="DengXian"/>
                <w:b/>
                <w:bCs/>
                <w:lang w:eastAsia="ko-KR"/>
              </w:rPr>
              <w:t xml:space="preserve">For </w:t>
            </w:r>
            <m:oMath>
              <m:r>
                <m:rPr>
                  <m:sty m:val="bi"/>
                </m:rPr>
                <w:rPr>
                  <w:rFonts w:ascii="Cambria Math" w:eastAsia="DengXian" w:hAnsi="Cambria Math"/>
                  <w:lang w:eastAsia="ko-KR"/>
                </w:rPr>
                <m:t xml:space="preserve">N=8, </m:t>
              </m:r>
              <m:sSub>
                <m:sSubPr>
                  <m:ctrlPr>
                    <w:rPr>
                      <w:rFonts w:ascii="Cambria Math" w:eastAsia="DengXian" w:hAnsi="Cambria Math"/>
                      <w:b/>
                      <w:bCs/>
                      <w:i/>
                    </w:rPr>
                  </m:ctrlPr>
                </m:sSubPr>
                <m:e>
                  <m:d>
                    <m:dPr>
                      <m:begChr m:val="{"/>
                      <m:endChr m:val="}"/>
                      <m:ctrlPr>
                        <w:rPr>
                          <w:rFonts w:ascii="Cambria Math" w:eastAsia="DengXian" w:hAnsi="Cambria Math"/>
                          <w:b/>
                          <w:bCs/>
                          <w:i/>
                        </w:rPr>
                      </m:ctrlPr>
                    </m:dPr>
                    <m:e>
                      <m:r>
                        <m:rPr>
                          <m:sty m:val="bi"/>
                        </m:rPr>
                        <w:rPr>
                          <w:rFonts w:ascii="Cambria Math" w:eastAsia="DengXian" w:hAnsi="Cambria Math"/>
                          <w:lang w:eastAsia="ko-KR"/>
                        </w:rPr>
                        <m:t>r</m:t>
                      </m:r>
                      <m:sSub>
                        <m:sSubPr>
                          <m:ctrlPr>
                            <w:rPr>
                              <w:rFonts w:ascii="Cambria Math" w:eastAsia="DengXian" w:hAnsi="Cambria Math"/>
                              <w:b/>
                              <w:bCs/>
                              <w:i/>
                            </w:rPr>
                          </m:ctrlPr>
                        </m:sSubPr>
                        <m:e>
                          <m:r>
                            <m:rPr>
                              <m:sty m:val="bi"/>
                            </m:rPr>
                            <w:rPr>
                              <w:rFonts w:ascii="Cambria Math" w:eastAsia="DengXian" w:hAnsi="Cambria Math"/>
                              <w:lang w:eastAsia="ko-KR"/>
                            </w:rPr>
                            <m:t>v</m:t>
                          </m:r>
                        </m:e>
                        <m:sub>
                          <m:r>
                            <m:rPr>
                              <m:sty m:val="bi"/>
                            </m:rPr>
                            <w:rPr>
                              <w:rFonts w:ascii="Cambria Math" w:eastAsia="DengXian" w:hAnsi="Cambria Math"/>
                              <w:lang w:eastAsia="ko-KR"/>
                            </w:rPr>
                            <m:t>n</m:t>
                          </m:r>
                        </m:sub>
                      </m:sSub>
                    </m:e>
                  </m:d>
                </m:e>
                <m:sub>
                  <m:r>
                    <m:rPr>
                      <m:sty m:val="bi"/>
                    </m:rPr>
                    <w:rPr>
                      <w:rFonts w:ascii="Cambria Math" w:eastAsia="DengXian" w:hAnsi="Cambria Math"/>
                      <w:lang w:eastAsia="ko-KR"/>
                    </w:rPr>
                    <m:t>n=0,1,2,3,4,5,6,7</m:t>
                  </m:r>
                </m:sub>
              </m:sSub>
              <m:r>
                <m:rPr>
                  <m:sty m:val="bi"/>
                </m:rPr>
                <w:rPr>
                  <w:rFonts w:ascii="Cambria Math" w:eastAsia="DengXian" w:hAnsi="Cambria Math"/>
                  <w:lang w:eastAsia="ko-KR"/>
                </w:rPr>
                <m:t>={0,4,6,2,7,3,5,1}</m:t>
              </m:r>
            </m:oMath>
          </w:p>
          <w:p w14:paraId="3A36D300" w14:textId="77777777" w:rsidR="00B50004" w:rsidRDefault="00000000">
            <w:pPr>
              <w:numPr>
                <w:ilvl w:val="1"/>
                <w:numId w:val="2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w:r>
              <w:rPr>
                <w:rFonts w:eastAsia="DengXian"/>
                <w:b/>
                <w:bCs/>
                <w:lang w:eastAsia="ko-KR"/>
              </w:rPr>
              <w:t xml:space="preserve">For </w:t>
            </w:r>
            <m:oMath>
              <m:r>
                <m:rPr>
                  <m:sty m:val="bi"/>
                </m:rPr>
                <w:rPr>
                  <w:rFonts w:ascii="Cambria Math" w:eastAsia="DengXian" w:hAnsi="Cambria Math"/>
                  <w:lang w:eastAsia="ko-KR"/>
                </w:rPr>
                <m:t xml:space="preserve">N=16, </m:t>
              </m:r>
              <m:sSub>
                <m:sSubPr>
                  <m:ctrlPr>
                    <w:rPr>
                      <w:rFonts w:ascii="Cambria Math" w:eastAsia="DengXian" w:hAnsi="Cambria Math"/>
                      <w:b/>
                      <w:bCs/>
                      <w:i/>
                    </w:rPr>
                  </m:ctrlPr>
                </m:sSubPr>
                <m:e>
                  <m:d>
                    <m:dPr>
                      <m:begChr m:val="{"/>
                      <m:endChr m:val="}"/>
                      <m:ctrlPr>
                        <w:rPr>
                          <w:rFonts w:ascii="Cambria Math" w:eastAsia="DengXian" w:hAnsi="Cambria Math"/>
                          <w:b/>
                          <w:bCs/>
                          <w:i/>
                        </w:rPr>
                      </m:ctrlPr>
                    </m:dPr>
                    <m:e>
                      <m:r>
                        <m:rPr>
                          <m:sty m:val="bi"/>
                        </m:rPr>
                        <w:rPr>
                          <w:rFonts w:ascii="Cambria Math" w:eastAsia="DengXian" w:hAnsi="Cambria Math"/>
                          <w:lang w:eastAsia="ko-KR"/>
                        </w:rPr>
                        <m:t>r</m:t>
                      </m:r>
                      <m:sSub>
                        <m:sSubPr>
                          <m:ctrlPr>
                            <w:rPr>
                              <w:rFonts w:ascii="Cambria Math" w:eastAsia="DengXian" w:hAnsi="Cambria Math"/>
                              <w:b/>
                              <w:bCs/>
                              <w:i/>
                            </w:rPr>
                          </m:ctrlPr>
                        </m:sSubPr>
                        <m:e>
                          <m:r>
                            <m:rPr>
                              <m:sty m:val="bi"/>
                            </m:rPr>
                            <w:rPr>
                              <w:rFonts w:ascii="Cambria Math" w:eastAsia="DengXian" w:hAnsi="Cambria Math"/>
                              <w:lang w:eastAsia="ko-KR"/>
                            </w:rPr>
                            <m:t>v</m:t>
                          </m:r>
                        </m:e>
                        <m:sub>
                          <m:r>
                            <m:rPr>
                              <m:sty m:val="bi"/>
                            </m:rPr>
                            <w:rPr>
                              <w:rFonts w:ascii="Cambria Math" w:eastAsia="DengXian" w:hAnsi="Cambria Math"/>
                              <w:lang w:eastAsia="ko-KR"/>
                            </w:rPr>
                            <m:t>n</m:t>
                          </m:r>
                        </m:sub>
                      </m:sSub>
                    </m:e>
                  </m:d>
                </m:e>
                <m:sub>
                  <m:r>
                    <m:rPr>
                      <m:sty m:val="bi"/>
                    </m:rPr>
                    <w:rPr>
                      <w:rFonts w:ascii="Cambria Math" w:eastAsia="DengXian" w:hAnsi="Cambria Math"/>
                      <w:lang w:eastAsia="ko-KR"/>
                    </w:rPr>
                    <m:t>n=0,1,2,3,4,5,6,7,8,9,10,11,12,13,14,15</m:t>
                  </m:r>
                </m:sub>
              </m:sSub>
              <m:r>
                <m:rPr>
                  <m:sty m:val="bi"/>
                </m:rPr>
                <w:rPr>
                  <w:rFonts w:ascii="Cambria Math" w:eastAsia="DengXian" w:hAnsi="Cambria Math"/>
                  <w:lang w:eastAsia="ko-KR"/>
                </w:rPr>
                <m:t>={0,8,12,4,14,6,10,2,15,7,11,3,13,5,9,1}</m:t>
              </m:r>
            </m:oMath>
          </w:p>
          <w:p w14:paraId="6449875B" w14:textId="77777777" w:rsidR="00B50004" w:rsidRDefault="00B50004">
            <w:pPr>
              <w:spacing w:line="240" w:lineRule="auto"/>
              <w:cnfStyle w:val="000000000000" w:firstRow="0" w:lastRow="0" w:firstColumn="0" w:lastColumn="0" w:oddVBand="0" w:evenVBand="0" w:oddHBand="0" w:evenHBand="0" w:firstRowFirstColumn="0" w:firstRowLastColumn="0" w:lastRowFirstColumn="0" w:lastRowLastColumn="0"/>
              <w:rPr>
                <w:b/>
                <w:bCs/>
                <w:i/>
                <w:iCs/>
                <w:u w:val="single"/>
              </w:rPr>
            </w:pPr>
          </w:p>
          <w:p w14:paraId="73DA9E86" w14:textId="77777777" w:rsidR="00B50004" w:rsidRDefault="00000000">
            <w:pPr>
              <w:spacing w:line="240" w:lineRule="auto"/>
              <w:cnfStyle w:val="000000000000" w:firstRow="0" w:lastRow="0" w:firstColumn="0" w:lastColumn="0" w:oddVBand="0" w:evenVBand="0" w:oddHBand="0" w:evenHBand="0" w:firstRowFirstColumn="0" w:firstRowLastColumn="0" w:lastRowFirstColumn="0" w:lastRowLastColumn="0"/>
              <w:rPr>
                <w:b/>
                <w:bCs/>
              </w:rPr>
            </w:pPr>
            <w:r>
              <w:rPr>
                <w:b/>
                <w:bCs/>
                <w:i/>
                <w:iCs/>
                <w:u w:val="single"/>
              </w:rPr>
              <w:t>Proposal 4</w:t>
            </w:r>
            <w:r>
              <w:rPr>
                <w:b/>
                <w:bCs/>
                <w:i/>
                <w:iCs/>
              </w:rPr>
              <w:t xml:space="preserve">: </w:t>
            </w:r>
            <w:r>
              <w:rPr>
                <w:b/>
                <w:bCs/>
              </w:rPr>
              <w:t xml:space="preserve">For PMCH with time-interleaving, a UE shall determine the value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oMath>
            <w:r>
              <w:rPr>
                <w:b/>
                <w:bCs/>
              </w:rPr>
              <w:t xml:space="preserve"> for LBRM according to the equation below:</w:t>
            </w:r>
          </w:p>
          <w:p w14:paraId="25006D2C" w14:textId="77777777" w:rsidR="00B50004" w:rsidRDefault="00000000">
            <w:pPr>
              <w:spacing w:line="240" w:lineRule="auto"/>
              <w:cnfStyle w:val="000000000000" w:firstRow="0" w:lastRow="0" w:firstColumn="0" w:lastColumn="0" w:oddVBand="0" w:evenVBand="0" w:oddHBand="0" w:evenHBand="0" w:firstRowFirstColumn="0" w:firstRowLastColumn="0" w:lastRowFirstColumn="0" w:lastRowLastColumn="0"/>
              <w:rPr>
                <w:b/>
                <w:bCs/>
                <w:i/>
                <w:iCs/>
              </w:rPr>
            </w:pPr>
            <m:oMathPara>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num>
                      <m:den>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r>
                          <m:rPr>
                            <m:sty m:val="bi"/>
                          </m:rPr>
                          <w:rPr>
                            <w:rFonts w:ascii="Cambria Math" w:hAnsi="Cambria Math"/>
                          </w:rPr>
                          <m:t>×M</m:t>
                        </m:r>
                      </m:den>
                    </m:f>
                  </m:e>
                </m:d>
              </m:oMath>
            </m:oMathPara>
          </w:p>
          <w:p w14:paraId="1C68F971" w14:textId="77777777" w:rsidR="00B50004" w:rsidRDefault="00000000">
            <w:pPr>
              <w:numPr>
                <w:ilvl w:val="0"/>
                <w:numId w:val="10"/>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m:oMath>
              <m:sSub>
                <m:sSubPr>
                  <m:ctrlPr>
                    <w:rPr>
                      <w:rFonts w:ascii="Cambria Math" w:eastAsia="SimSun" w:hAnsi="Cambria Math"/>
                      <w:b/>
                      <w:bCs/>
                      <w:i/>
                      <w:iCs/>
                    </w:rPr>
                  </m:ctrlPr>
                </m:sSubPr>
                <m:e>
                  <m:r>
                    <m:rPr>
                      <m:sty m:val="bi"/>
                    </m:rPr>
                    <w:rPr>
                      <w:rFonts w:ascii="Cambria Math" w:eastAsia="SimSun" w:hAnsi="Cambria Math"/>
                      <w:lang w:eastAsia="ko-KR"/>
                    </w:rPr>
                    <m:t>K</m:t>
                  </m:r>
                </m:e>
                <m:sub>
                  <m:r>
                    <m:rPr>
                      <m:sty m:val="bi"/>
                    </m:rPr>
                    <w:rPr>
                      <w:rFonts w:ascii="Cambria Math" w:eastAsia="SimSun" w:hAnsi="Cambria Math"/>
                      <w:lang w:eastAsia="ko-KR"/>
                    </w:rPr>
                    <m:t>c</m:t>
                  </m:r>
                </m:sub>
              </m:sSub>
            </m:oMath>
            <w:r>
              <w:rPr>
                <w:rFonts w:eastAsia="SimSun"/>
                <w:b/>
                <w:bCs/>
                <w:lang w:eastAsia="ko-KR"/>
              </w:rPr>
              <w:t xml:space="preserve"> is configured in PMCH-Config from:</w:t>
            </w:r>
          </w:p>
          <w:p w14:paraId="02363055" w14:textId="77777777" w:rsidR="00B50004" w:rsidRDefault="00000000">
            <w:pPr>
              <w:numPr>
                <w:ilvl w:val="1"/>
                <w:numId w:val="10"/>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w:r>
              <w:rPr>
                <w:rFonts w:eastAsia="SimSun"/>
                <w:b/>
                <w:bCs/>
                <w:lang w:eastAsia="ko-KR"/>
              </w:rPr>
              <w:t xml:space="preserve"> {1, 3/2, 6/5, 8/5, 2, 12/5, 8/3, 3, 5, 32}</w:t>
            </w:r>
          </w:p>
          <w:p w14:paraId="73E8DCE8" w14:textId="77777777" w:rsidR="00B50004" w:rsidRDefault="00000000">
            <w:pPr>
              <w:numPr>
                <w:ilvl w:val="0"/>
                <w:numId w:val="10"/>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m:oMath>
              <m:sSub>
                <m:sSubPr>
                  <m:ctrlPr>
                    <w:rPr>
                      <w:rFonts w:ascii="Cambria Math" w:eastAsia="SimSun" w:hAnsi="Cambria Math"/>
                      <w:b/>
                      <w:bCs/>
                      <w:i/>
                      <w:iCs/>
                    </w:rPr>
                  </m:ctrlPr>
                </m:sSubPr>
                <m:e>
                  <m:r>
                    <m:rPr>
                      <m:sty m:val="bi"/>
                    </m:rPr>
                    <w:rPr>
                      <w:rFonts w:ascii="Cambria Math" w:eastAsia="SimSun" w:hAnsi="Cambria Math"/>
                      <w:lang w:eastAsia="ko-KR"/>
                    </w:rPr>
                    <m:t>N</m:t>
                  </m:r>
                </m:e>
                <m:sub>
                  <m:r>
                    <m:rPr>
                      <m:sty m:val="bi"/>
                    </m:rPr>
                    <w:rPr>
                      <w:rFonts w:ascii="Cambria Math" w:eastAsia="SimSun" w:hAnsi="Cambria Math"/>
                      <w:lang w:eastAsia="ko-KR"/>
                    </w:rPr>
                    <m:t>soft</m:t>
                  </m:r>
                </m:sub>
              </m:sSub>
            </m:oMath>
            <w:r>
              <w:rPr>
                <w:rFonts w:eastAsia="SimSun"/>
                <w:b/>
                <w:bCs/>
                <w:lang w:eastAsia="ko-KR"/>
              </w:rPr>
              <w:t xml:space="preserve"> is configured in PMCH-Config from </w:t>
            </w:r>
          </w:p>
          <w:p w14:paraId="476F9AAF" w14:textId="77777777" w:rsidR="00B50004" w:rsidRDefault="00000000">
            <w:pPr>
              <w:numPr>
                <w:ilvl w:val="1"/>
                <w:numId w:val="10"/>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w:r>
              <w:rPr>
                <w:rFonts w:eastAsia="SimSun"/>
                <w:b/>
                <w:bCs/>
                <w:lang w:eastAsia="ko-KR"/>
              </w:rPr>
              <w:t>{1827072, 3654144, 5481216, 7308288, 9744384, 12789504, 14616576, 17052672, 19488768, 24360960, 29233152, 34105344, 36541440, 38977536, 42631680, 47431680, 303562752}</w:t>
            </w:r>
          </w:p>
          <w:p w14:paraId="1F8DF36F" w14:textId="77777777" w:rsidR="00B50004" w:rsidRDefault="00000000">
            <w:pPr>
              <w:numPr>
                <w:ilvl w:val="0"/>
                <w:numId w:val="10"/>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w:r>
              <w:rPr>
                <w:rFonts w:eastAsia="SimSun"/>
                <w:b/>
                <w:bCs/>
                <w:i/>
                <w:iCs/>
                <w:lang w:eastAsia="ko-KR"/>
              </w:rPr>
              <w:t>M</w:t>
            </w:r>
            <w:r>
              <w:rPr>
                <w:rFonts w:eastAsia="SimSun"/>
                <w:b/>
                <w:bCs/>
                <w:lang w:eastAsia="ko-KR"/>
              </w:rPr>
              <w:t xml:space="preserve"> is the number of TBs for time-interleaving</w:t>
            </w:r>
          </w:p>
          <w:p w14:paraId="23C0A438" w14:textId="77777777" w:rsidR="00B50004" w:rsidRDefault="00B50004">
            <w:pPr>
              <w:spacing w:line="240" w:lineRule="auto"/>
              <w:cnfStyle w:val="000000000000" w:firstRow="0" w:lastRow="0" w:firstColumn="0" w:lastColumn="0" w:oddVBand="0" w:evenVBand="0" w:oddHBand="0" w:evenHBand="0" w:firstRowFirstColumn="0" w:firstRowLastColumn="0" w:lastRowFirstColumn="0" w:lastRowLastColumn="0"/>
              <w:rPr>
                <w:b/>
                <w:i/>
                <w:iCs/>
                <w:u w:val="single"/>
              </w:rPr>
            </w:pPr>
          </w:p>
          <w:p w14:paraId="3068C958" w14:textId="77777777" w:rsidR="00B50004" w:rsidRDefault="00000000">
            <w:pPr>
              <w:spacing w:line="240" w:lineRule="auto"/>
              <w:cnfStyle w:val="000000000000" w:firstRow="0" w:lastRow="0" w:firstColumn="0" w:lastColumn="0" w:oddVBand="0" w:evenVBand="0" w:oddHBand="0" w:evenHBand="0" w:firstRowFirstColumn="0" w:firstRowLastColumn="0" w:lastRowFirstColumn="0" w:lastRowLastColumn="0"/>
              <w:rPr>
                <w:b/>
              </w:rPr>
            </w:pPr>
            <w:r>
              <w:rPr>
                <w:b/>
                <w:i/>
                <w:iCs/>
                <w:u w:val="single"/>
              </w:rPr>
              <w:t>Proposal 5</w:t>
            </w:r>
            <w:r>
              <w:rPr>
                <w:b/>
              </w:rPr>
              <w:t xml:space="preserve">: Cyclically shift the 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rPr>
              <w:t xml:space="preserve"> in Section 6.3.1 of TS 36.211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Pr>
                <w:b/>
              </w:rPr>
              <w:t xml:space="preserve"> subframe of the time-interleaved TB 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r>
                    <m:rPr>
                      <m:sty m:val="b"/>
                    </m:rPr>
                    <w:rPr>
                      <w:rFonts w:ascii="Cambria Math" w:hAnsi="Cambria Math"/>
                    </w:rPr>
                    <m:t xml:space="preserve"> </m:t>
                  </m:r>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num>
                        <m:den>
                          <m:r>
                            <m:rPr>
                              <m:sty m:val="bi"/>
                            </m:rPr>
                            <w:rPr>
                              <w:rFonts w:ascii="Cambria Math" w:hAnsi="Cambria Math"/>
                            </w:rPr>
                            <m:t>#CBs</m:t>
                          </m:r>
                        </m:den>
                      </m:f>
                    </m:e>
                  </m:d>
                </m:e>
              </m:d>
            </m:oMath>
            <w:r>
              <w:rPr>
                <w:b/>
              </w:rPr>
              <w:t xml:space="preserve"> bits, where</w:t>
            </w:r>
          </w:p>
          <w:p w14:paraId="3F00F602" w14:textId="77777777" w:rsidR="00B50004" w:rsidRDefault="00000000">
            <w:pPr>
              <w:numPr>
                <w:ilvl w:val="0"/>
                <w:numId w:val="10"/>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w:r>
              <w:rPr>
                <w:rFonts w:eastAsia="SimSun"/>
                <w:b/>
                <w:lang w:eastAsia="ko-KR"/>
              </w:rPr>
              <w:t xml:space="preserve"> </w:t>
            </w:r>
            <m:oMath>
              <m:r>
                <m:rPr>
                  <m:sty m:val="bi"/>
                </m:rPr>
                <w:rPr>
                  <w:rFonts w:ascii="Cambria Math" w:eastAsia="SimSun" w:hAnsi="Cambria Math"/>
                  <w:lang w:eastAsia="ko-KR"/>
                </w:rPr>
                <m:t>i∈{0,1,…,N-1}</m:t>
              </m:r>
            </m:oMath>
            <w:r>
              <w:rPr>
                <w:rFonts w:eastAsia="SimSun"/>
                <w:b/>
                <w:lang w:eastAsia="ko-KR"/>
              </w:rPr>
              <w:t xml:space="preserve">, </w:t>
            </w:r>
          </w:p>
          <w:p w14:paraId="22EA77AE" w14:textId="77777777" w:rsidR="00B50004" w:rsidRDefault="00000000">
            <w:pPr>
              <w:numPr>
                <w:ilvl w:val="0"/>
                <w:numId w:val="10"/>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m:oMath>
              <m:r>
                <m:rPr>
                  <m:sty m:val="bi"/>
                </m:rPr>
                <w:rPr>
                  <w:rFonts w:ascii="Cambria Math" w:eastAsia="SimSun" w:hAnsi="Cambria Math"/>
                  <w:lang w:eastAsia="ko-KR"/>
                </w:rPr>
                <m:t>N</m:t>
              </m:r>
            </m:oMath>
            <w:r>
              <w:rPr>
                <w:rFonts w:eastAsia="SimSun"/>
                <w:b/>
                <w:lang w:eastAsia="ko-KR"/>
              </w:rPr>
              <w:t xml:space="preserve"> denotes the number of subframes to which the time-interleaved TB is mapped </w:t>
            </w:r>
          </w:p>
          <w:p w14:paraId="17FE1698" w14:textId="77777777" w:rsidR="00B50004" w:rsidRDefault="00000000">
            <w:pPr>
              <w:numPr>
                <w:ilvl w:val="0"/>
                <w:numId w:val="10"/>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m:oMath>
              <m:sSub>
                <m:sSubPr>
                  <m:ctrlPr>
                    <w:rPr>
                      <w:rFonts w:ascii="Cambria Math" w:eastAsia="SimSun" w:hAnsi="Cambria Math"/>
                      <w:b/>
                      <w:i/>
                    </w:rPr>
                  </m:ctrlPr>
                </m:sSubPr>
                <m:e>
                  <m:r>
                    <m:rPr>
                      <m:sty m:val="bi"/>
                    </m:rPr>
                    <w:rPr>
                      <w:rFonts w:ascii="Cambria Math" w:eastAsia="SimSun" w:hAnsi="Cambria Math"/>
                      <w:lang w:eastAsia="ko-KR"/>
                    </w:rPr>
                    <m:t>N</m:t>
                  </m:r>
                </m:e>
                <m:sub>
                  <m:r>
                    <m:rPr>
                      <m:sty m:val="bi"/>
                    </m:rPr>
                    <w:rPr>
                      <w:rFonts w:ascii="Cambria Math" w:eastAsia="SimSun" w:hAnsi="Cambria Math"/>
                      <w:lang w:eastAsia="ko-KR"/>
                    </w:rPr>
                    <m:t>symb</m:t>
                  </m:r>
                </m:sub>
              </m:sSub>
            </m:oMath>
            <w:r>
              <w:rPr>
                <w:rFonts w:eastAsia="SimSun"/>
                <w:b/>
                <w:lang w:eastAsia="ko-KR"/>
              </w:rPr>
              <w:t xml:space="preserve"> denotes the number of OFDM symbols in a subframe</w:t>
            </w:r>
          </w:p>
          <w:p w14:paraId="09B58A88" w14:textId="77777777" w:rsidR="00B50004" w:rsidRDefault="00000000">
            <w:pPr>
              <w:numPr>
                <w:ilvl w:val="0"/>
                <w:numId w:val="10"/>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m:oMath>
              <m:r>
                <m:rPr>
                  <m:sty m:val="bi"/>
                </m:rPr>
                <w:rPr>
                  <w:rFonts w:ascii="Cambria Math" w:eastAsia="SimSun" w:hAnsi="Cambria Math"/>
                  <w:lang w:eastAsia="ko-KR"/>
                </w:rPr>
                <m:t>#CBs</m:t>
              </m:r>
            </m:oMath>
            <w:r>
              <w:rPr>
                <w:rFonts w:eastAsia="SimSun"/>
                <w:b/>
                <w:lang w:eastAsia="ko-KR"/>
              </w:rPr>
              <w:t xml:space="preserve"> denotes the number of CBs in the time-interleaved (scaled) TB</w:t>
            </w:r>
          </w:p>
          <w:p w14:paraId="1490378F" w14:textId="77777777" w:rsidR="00B50004" w:rsidRDefault="00B50004">
            <w:pPr>
              <w:spacing w:after="0" w:line="240" w:lineRule="auto"/>
              <w:cnfStyle w:val="000000000000" w:firstRow="0" w:lastRow="0" w:firstColumn="0" w:lastColumn="0" w:oddVBand="0" w:evenVBand="0" w:oddHBand="0" w:evenHBand="0" w:firstRowFirstColumn="0" w:firstRowLastColumn="0" w:lastRowFirstColumn="0" w:lastRowLastColumn="0"/>
              <w:rPr>
                <w:b/>
                <w:i/>
                <w:u w:val="single"/>
                <w:lang w:val="en-US" w:eastAsia="zh-CN"/>
              </w:rPr>
            </w:pPr>
          </w:p>
          <w:p w14:paraId="7BB02C9B" w14:textId="77777777" w:rsidR="00B50004" w:rsidRDefault="00000000">
            <w:pPr>
              <w:spacing w:after="0" w:line="240" w:lineRule="auto"/>
              <w:cnfStyle w:val="000000000000" w:firstRow="0" w:lastRow="0" w:firstColumn="0" w:lastColumn="0" w:oddVBand="0" w:evenVBand="0" w:oddHBand="0" w:evenHBand="0" w:firstRowFirstColumn="0" w:firstRowLastColumn="0" w:lastRowFirstColumn="0" w:lastRowLastColumn="0"/>
              <w:rPr>
                <w:b/>
                <w:iCs/>
                <w:lang w:val="en-US" w:eastAsia="zh-CN"/>
              </w:rPr>
            </w:pPr>
            <w:r>
              <w:rPr>
                <w:b/>
                <w:i/>
                <w:u w:val="single"/>
                <w:lang w:val="en-US" w:eastAsia="zh-CN"/>
              </w:rPr>
              <w:t>Proposal 6</w:t>
            </w:r>
            <w:r>
              <w:rPr>
                <w:b/>
                <w:iCs/>
                <w:lang w:val="en-US" w:eastAsia="zh-CN"/>
              </w:rPr>
              <w:t>: Confirm the working assumption on the value of m, in the following agreement from RAN1#120bis</w:t>
            </w:r>
          </w:p>
          <w:p w14:paraId="30AC3756" w14:textId="77777777" w:rsidR="00B50004" w:rsidRDefault="00000000">
            <w:pPr>
              <w:spacing w:line="240" w:lineRule="auto"/>
              <w:ind w:left="720"/>
              <w:cnfStyle w:val="000000000000" w:firstRow="0" w:lastRow="0" w:firstColumn="0" w:lastColumn="0" w:oddVBand="0" w:evenVBand="0" w:oddHBand="0" w:evenHBand="0" w:firstRowFirstColumn="0" w:firstRowLastColumn="0" w:lastRowFirstColumn="0" w:lastRowLastColumn="0"/>
              <w:rPr>
                <w:b/>
                <w:lang w:eastAsia="zh-CN"/>
              </w:rPr>
            </w:pPr>
            <w:r>
              <w:rPr>
                <w:b/>
                <w:highlight w:val="green"/>
                <w:lang w:eastAsia="zh-CN"/>
              </w:rPr>
              <w:t>Agreement</w:t>
            </w:r>
          </w:p>
          <w:p w14:paraId="59D3AFFD" w14:textId="77777777" w:rsidR="00B50004" w:rsidRDefault="00000000">
            <w:pPr>
              <w:spacing w:line="240" w:lineRule="auto"/>
              <w:ind w:left="720"/>
              <w:cnfStyle w:val="000000000000" w:firstRow="0" w:lastRow="0" w:firstColumn="0" w:lastColumn="0" w:oddVBand="0" w:evenVBand="0" w:oddHBand="0" w:evenHBand="0" w:firstRowFirstColumn="0" w:firstRowLastColumn="0" w:lastRowFirstColumn="0" w:lastRowLastColumn="0"/>
              <w:rPr>
                <w:b/>
                <w:iCs/>
                <w:lang w:eastAsia="zh-CN"/>
              </w:rPr>
            </w:pPr>
            <w:r>
              <w:rPr>
                <w:b/>
                <w:iCs/>
                <w:lang w:eastAsia="zh-CN"/>
              </w:rPr>
              <w:t xml:space="preserve">The number of columns, </w:t>
            </w:r>
            <m:oMath>
              <m:r>
                <m:rPr>
                  <m:sty m:val="b"/>
                </m:rPr>
                <w:rPr>
                  <w:rFonts w:ascii="Cambria Math" w:hAnsi="Cambria Math"/>
                  <w:lang w:eastAsia="zh-CN"/>
                </w:rPr>
                <m:t>C</m:t>
              </m:r>
            </m:oMath>
            <w:r>
              <w:rPr>
                <w:b/>
                <w:iCs/>
                <w:lang w:eastAsia="zh-CN"/>
              </w:rPr>
              <w:t xml:space="preserve">, of the frequency interleaver is </w:t>
            </w:r>
            <m:oMath>
              <m:r>
                <m:rPr>
                  <m:sty m:val="b"/>
                </m:rPr>
                <w:rPr>
                  <w:rFonts w:ascii="Cambria Math" w:hAnsi="Cambria Math"/>
                  <w:lang w:eastAsia="zh-CN"/>
                </w:rPr>
                <m:t xml:space="preserve">C= </m:t>
              </m:r>
              <m:f>
                <m:fPr>
                  <m:ctrlPr>
                    <w:rPr>
                      <w:rFonts w:ascii="Cambria Math" w:hAnsi="Cambria Math"/>
                      <w:b/>
                      <w:iCs/>
                      <w:lang w:val="en-US" w:eastAsia="zh-CN"/>
                    </w:rPr>
                  </m:ctrlPr>
                </m:fPr>
                <m:num>
                  <m:r>
                    <m:rPr>
                      <m:sty m:val="b"/>
                    </m:rPr>
                    <w:rPr>
                      <w:rFonts w:ascii="Cambria Math" w:hAnsi="Cambria Math"/>
                      <w:lang w:eastAsia="zh-CN"/>
                    </w:rPr>
                    <m:t>#CBs</m:t>
                  </m:r>
                </m:num>
                <m:den>
                  <m:r>
                    <m:rPr>
                      <m:sty m:val="b"/>
                    </m:rPr>
                    <w:rPr>
                      <w:rFonts w:ascii="Cambria Math" w:hAnsi="Cambria Math"/>
                      <w:lang w:val="en-US" w:eastAsia="zh-CN"/>
                    </w:rPr>
                    <m:t xml:space="preserve"> </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den>
              </m:f>
              <m:r>
                <m:rPr>
                  <m:sty m:val="b"/>
                </m:rPr>
                <w:rPr>
                  <w:rFonts w:ascii="Cambria Math" w:hAnsi="Cambria Math"/>
                  <w:lang w:eastAsia="zh-CN"/>
                </w:rPr>
                <m:t> ×m</m:t>
              </m:r>
            </m:oMath>
            <w:r>
              <w:rPr>
                <w:b/>
                <w:iCs/>
                <w:lang w:eastAsia="zh-CN"/>
              </w:rPr>
              <w:t xml:space="preserve">, where </w:t>
            </w:r>
            <m:oMath>
              <m:r>
                <m:rPr>
                  <m:sty m:val="b"/>
                </m:rPr>
                <w:rPr>
                  <w:rFonts w:ascii="Cambria Math" w:hAnsi="Cambria Math"/>
                  <w:lang w:eastAsia="zh-CN"/>
                </w:rPr>
                <m:t>#CBs</m:t>
              </m:r>
            </m:oMath>
            <w:r>
              <w:rPr>
                <w:b/>
                <w:iCs/>
                <w:lang w:eastAsia="zh-CN"/>
              </w:rPr>
              <w:t xml:space="preserve"> denotes the number of CBs in the TB (including scaling, if any), </w:t>
            </w:r>
            <m:oMath>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oMath>
            <w:r>
              <w:rPr>
                <w:b/>
                <w:iCs/>
                <w:lang w:eastAsia="zh-CN"/>
              </w:rPr>
              <w:t xml:space="preserve"> denotes the number of OFDM symbols of the PMCH, </w:t>
            </w:r>
          </w:p>
          <w:p w14:paraId="29135D45" w14:textId="77777777" w:rsidR="00B50004" w:rsidRDefault="00000000">
            <w:pPr>
              <w:numPr>
                <w:ilvl w:val="0"/>
                <w:numId w:val="12"/>
              </w:numPr>
              <w:spacing w:after="0" w:line="240" w:lineRule="auto"/>
              <w:ind w:left="1440"/>
              <w:cnfStyle w:val="000000000000" w:firstRow="0" w:lastRow="0" w:firstColumn="0" w:lastColumn="0" w:oddVBand="0" w:evenVBand="0" w:oddHBand="0" w:evenHBand="0" w:firstRowFirstColumn="0" w:firstRowLastColumn="0" w:lastRowFirstColumn="0" w:lastRowLastColumn="0"/>
              <w:rPr>
                <w:b/>
                <w:iCs/>
                <w:lang w:eastAsia="zh-CN"/>
              </w:rPr>
            </w:pPr>
            <w:r>
              <w:rPr>
                <w:b/>
                <w:iCs/>
                <w:highlight w:val="darkYellow"/>
                <w:lang w:eastAsia="zh-CN"/>
              </w:rPr>
              <w:t>Working assumption</w:t>
            </w:r>
            <w:r>
              <w:rPr>
                <w:b/>
                <w:iCs/>
                <w:lang w:eastAsia="zh-CN"/>
              </w:rPr>
              <w:t>:</w:t>
            </w:r>
          </w:p>
          <w:p w14:paraId="66EDEA2B" w14:textId="77777777" w:rsidR="00B50004" w:rsidRDefault="00000000">
            <w:pPr>
              <w:numPr>
                <w:ilvl w:val="1"/>
                <w:numId w:val="12"/>
              </w:numPr>
              <w:spacing w:after="0" w:line="240" w:lineRule="auto"/>
              <w:ind w:left="2160"/>
              <w:cnfStyle w:val="000000000000" w:firstRow="0" w:lastRow="0" w:firstColumn="0" w:lastColumn="0" w:oddVBand="0" w:evenVBand="0" w:oddHBand="0" w:evenHBand="0" w:firstRowFirstColumn="0" w:firstRowLastColumn="0" w:lastRowFirstColumn="0" w:lastRowLastColumn="0"/>
              <w:rPr>
                <w:b/>
                <w:iCs/>
                <w:lang w:eastAsia="zh-CN"/>
              </w:rPr>
            </w:pPr>
            <w:r>
              <w:rPr>
                <w:b/>
                <w:iCs/>
                <w:lang w:eastAsia="zh-CN"/>
              </w:rPr>
              <w:t xml:space="preserve">m = </w:t>
            </w:r>
            <m:oMath>
              <m:f>
                <m:fPr>
                  <m:ctrlPr>
                    <w:rPr>
                      <w:rFonts w:ascii="Cambria Math" w:hAnsi="Cambria Math"/>
                      <w:b/>
                      <w:iCs/>
                      <w:lang w:val="en-US" w:eastAsia="zh-CN"/>
                    </w:rPr>
                  </m:ctrlPr>
                </m:fPr>
                <m:num>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num>
                <m:den>
                  <m:r>
                    <m:rPr>
                      <m:sty m:val="b"/>
                    </m:rPr>
                    <w:rPr>
                      <w:rFonts w:ascii="Cambria Math" w:hAnsi="Cambria Math"/>
                      <w:lang w:eastAsia="zh-CN"/>
                    </w:rPr>
                    <m:t>gcd(</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r>
                    <m:rPr>
                      <m:sty m:val="b"/>
                    </m:rPr>
                    <w:rPr>
                      <w:rFonts w:ascii="Cambria Math" w:hAnsi="Cambria Math"/>
                      <w:lang w:eastAsia="zh-CN"/>
                    </w:rPr>
                    <m:t>,#CBs)</m:t>
                  </m:r>
                </m:den>
              </m:f>
            </m:oMath>
            <w:r>
              <w:rPr>
                <w:b/>
                <w:iCs/>
                <w:lang w:eastAsia="zh-CN"/>
              </w:rPr>
              <w:t xml:space="preserve">, and </w:t>
            </w:r>
            <m:oMath>
              <m:r>
                <m:rPr>
                  <m:sty m:val="b"/>
                </m:rPr>
                <w:rPr>
                  <w:rFonts w:ascii="Cambria Math" w:hAnsi="Cambria Math"/>
                  <w:lang w:eastAsia="zh-CN"/>
                </w:rPr>
                <m:t>gcd(.)</m:t>
              </m:r>
            </m:oMath>
            <w:r>
              <w:rPr>
                <w:b/>
                <w:iCs/>
                <w:lang w:eastAsia="zh-CN"/>
              </w:rPr>
              <w:t xml:space="preserve"> denotes the operation to compute the greatest common divisor.</w:t>
            </w:r>
          </w:p>
          <w:p w14:paraId="503D661C" w14:textId="77777777" w:rsidR="00B50004" w:rsidRDefault="00B50004">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B50004" w14:paraId="4AFFCE6F" w14:textId="77777777" w:rsidTr="00B50004">
        <w:tc>
          <w:tcPr>
            <w:cnfStyle w:val="001000000000" w:firstRow="0" w:lastRow="0" w:firstColumn="1" w:lastColumn="0" w:oddVBand="0" w:evenVBand="0" w:oddHBand="0" w:evenHBand="0" w:firstRowFirstColumn="0" w:firstRowLastColumn="0" w:lastRowFirstColumn="0" w:lastRowLastColumn="0"/>
            <w:tcW w:w="1795" w:type="dxa"/>
          </w:tcPr>
          <w:p w14:paraId="69AE928C" w14:textId="77777777" w:rsidR="00B50004" w:rsidRDefault="00B50004">
            <w:pPr>
              <w:rPr>
                <w:lang w:eastAsia="zh-CN"/>
              </w:rPr>
            </w:pPr>
          </w:p>
        </w:tc>
        <w:tc>
          <w:tcPr>
            <w:tcW w:w="7834" w:type="dxa"/>
          </w:tcPr>
          <w:p w14:paraId="6939019D" w14:textId="77777777" w:rsidR="00B50004" w:rsidRDefault="00B50004">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bl>
    <w:p w14:paraId="529F4F77" w14:textId="77777777" w:rsidR="00B50004" w:rsidRDefault="00B50004"/>
    <w:p w14:paraId="44B86B96" w14:textId="77777777" w:rsidR="00B50004" w:rsidRDefault="00000000">
      <w:pPr>
        <w:pStyle w:val="Heading1"/>
        <w:jc w:val="both"/>
        <w:rPr>
          <w:lang w:val="en-US"/>
        </w:rPr>
      </w:pPr>
      <w:r>
        <w:rPr>
          <w:lang w:val="en-US"/>
        </w:rPr>
        <w:t>References</w:t>
      </w:r>
    </w:p>
    <w:p w14:paraId="72042DC9" w14:textId="77777777" w:rsidR="00B50004" w:rsidRDefault="00000000">
      <w:r>
        <w:rPr>
          <w:lang w:val="en-US"/>
        </w:rPr>
        <w:t xml:space="preserve">[1] </w:t>
      </w:r>
      <w:hyperlink r:id="rId11" w:history="1">
        <w:r>
          <w:rPr>
            <w:rStyle w:val="Hyperlink"/>
            <w:lang w:val="en-US"/>
          </w:rPr>
          <w:t>RP-250794</w:t>
        </w:r>
      </w:hyperlink>
      <w:r>
        <w:rPr>
          <w:lang w:val="en-US"/>
        </w:rPr>
        <w:t>, “Revised WID on LTE-based 5G Broadcast Phase 2”, 3GPP TSG RAN Meeting #107, Incheon, Korea, March 2025</w:t>
      </w:r>
    </w:p>
    <w:p w14:paraId="255D5F1F" w14:textId="77777777" w:rsidR="00B50004" w:rsidRDefault="00B50004"/>
    <w:sectPr w:rsidR="00B5000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D7A6C" w14:textId="77777777" w:rsidR="00114E50" w:rsidRDefault="00114E50">
      <w:pPr>
        <w:spacing w:line="240" w:lineRule="auto"/>
      </w:pPr>
      <w:r>
        <w:separator/>
      </w:r>
    </w:p>
  </w:endnote>
  <w:endnote w:type="continuationSeparator" w:id="0">
    <w:p w14:paraId="588139FA" w14:textId="77777777" w:rsidR="00114E50" w:rsidRDefault="00114E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36047" w14:textId="77777777" w:rsidR="00114E50" w:rsidRDefault="00114E50">
      <w:pPr>
        <w:spacing w:after="0"/>
      </w:pPr>
      <w:r>
        <w:separator/>
      </w:r>
    </w:p>
  </w:footnote>
  <w:footnote w:type="continuationSeparator" w:id="0">
    <w:p w14:paraId="053ACDC2" w14:textId="77777777" w:rsidR="00114E50" w:rsidRDefault="00114E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A7C04B"/>
    <w:multiLevelType w:val="multilevel"/>
    <w:tmpl w:val="88A7C04B"/>
    <w:lvl w:ilvl="0">
      <w:start w:val="1"/>
      <w:numFmt w:val="bullet"/>
      <w:lvlText w:val="−"/>
      <w:lvlJc w:val="left"/>
      <w:pPr>
        <w:tabs>
          <w:tab w:val="left" w:pos="420"/>
        </w:tabs>
        <w:ind w:left="84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D4258771"/>
    <w:multiLevelType w:val="singleLevel"/>
    <w:tmpl w:val="D4258771"/>
    <w:lvl w:ilvl="0">
      <w:start w:val="1"/>
      <w:numFmt w:val="bullet"/>
      <w:lvlText w:val="-"/>
      <w:lvlJc w:val="left"/>
      <w:pPr>
        <w:ind w:left="420" w:hanging="420"/>
      </w:pPr>
      <w:rPr>
        <w:rFonts w:ascii="Arial" w:hAnsi="Arial" w:cs="Arial" w:hint="default"/>
      </w:rPr>
    </w:lvl>
  </w:abstractNum>
  <w:abstractNum w:abstractNumId="2" w15:restartNumberingAfterBreak="0">
    <w:nsid w:val="00000003"/>
    <w:multiLevelType w:val="multilevel"/>
    <w:tmpl w:val="00000003"/>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bullet"/>
      <w:lvlText w:val="-"/>
      <w:lvlJc w:val="left"/>
      <w:pPr>
        <w:ind w:left="2340" w:hanging="360"/>
      </w:pPr>
      <w:rPr>
        <w:rFonts w:ascii="Times New Roman" w:eastAsia="SimSun" w:hAnsi="Times New Roman" w:cs="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9B5B6B"/>
    <w:multiLevelType w:val="multilevel"/>
    <w:tmpl w:val="049B5B6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5"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6"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3FD76B2"/>
    <w:multiLevelType w:val="multilevel"/>
    <w:tmpl w:val="13FD76B2"/>
    <w:lvl w:ilvl="0">
      <w:start w:val="5"/>
      <w:numFmt w:val="bullet"/>
      <w:lvlText w:val="-"/>
      <w:lvlJc w:val="left"/>
      <w:pPr>
        <w:ind w:left="720" w:hanging="360"/>
      </w:pPr>
      <w:rPr>
        <w:rFonts w:ascii="Arial" w:eastAsiaTheme="minorEastAsia" w:hAnsi="Arial" w:cs="Aria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F67E8C"/>
    <w:multiLevelType w:val="multilevel"/>
    <w:tmpl w:val="17F67E8C"/>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7571EB6"/>
    <w:multiLevelType w:val="multilevel"/>
    <w:tmpl w:val="47571EB6"/>
    <w:lvl w:ilvl="0">
      <w:start w:val="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2777EE"/>
    <w:multiLevelType w:val="multilevel"/>
    <w:tmpl w:val="522777E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6C4B4B60"/>
    <w:multiLevelType w:val="multilevel"/>
    <w:tmpl w:val="6C4B4B60"/>
    <w:lvl w:ilvl="0">
      <w:start w:val="1"/>
      <w:numFmt w:val="bullet"/>
      <w:lvlText w:val="-"/>
      <w:lvlJc w:val="left"/>
      <w:pPr>
        <w:ind w:left="720" w:hanging="360"/>
      </w:pPr>
      <w:rPr>
        <w:rFonts w:ascii="Aptos" w:eastAsia="Aptos" w:hAnsi="Apto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0"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21" w15:restartNumberingAfterBreak="0">
    <w:nsid w:val="7FA00012"/>
    <w:multiLevelType w:val="multilevel"/>
    <w:tmpl w:val="7FA0001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64831982">
    <w:abstractNumId w:val="19"/>
  </w:num>
  <w:num w:numId="2" w16cid:durableId="1036808307">
    <w:abstractNumId w:val="13"/>
  </w:num>
  <w:num w:numId="3" w16cid:durableId="1638417828">
    <w:abstractNumId w:val="4"/>
  </w:num>
  <w:num w:numId="4" w16cid:durableId="647516455">
    <w:abstractNumId w:val="6"/>
  </w:num>
  <w:num w:numId="5" w16cid:durableId="1595748343">
    <w:abstractNumId w:val="18"/>
  </w:num>
  <w:num w:numId="6" w16cid:durableId="494297390">
    <w:abstractNumId w:val="15"/>
  </w:num>
  <w:num w:numId="7" w16cid:durableId="506334766">
    <w:abstractNumId w:val="10"/>
  </w:num>
  <w:num w:numId="8" w16cid:durableId="939874753">
    <w:abstractNumId w:val="9"/>
  </w:num>
  <w:num w:numId="9" w16cid:durableId="1128088713">
    <w:abstractNumId w:val="14"/>
  </w:num>
  <w:num w:numId="10" w16cid:durableId="1350182690">
    <w:abstractNumId w:val="11"/>
  </w:num>
  <w:num w:numId="11" w16cid:durableId="146286358">
    <w:abstractNumId w:val="17"/>
  </w:num>
  <w:num w:numId="12" w16cid:durableId="1541472815">
    <w:abstractNumId w:val="8"/>
  </w:num>
  <w:num w:numId="13" w16cid:durableId="970670397">
    <w:abstractNumId w:val="5"/>
  </w:num>
  <w:num w:numId="14" w16cid:durableId="1649630591">
    <w:abstractNumId w:val="1"/>
  </w:num>
  <w:num w:numId="15" w16cid:durableId="159855439">
    <w:abstractNumId w:val="7"/>
  </w:num>
  <w:num w:numId="16" w16cid:durableId="895236462">
    <w:abstractNumId w:val="20"/>
  </w:num>
  <w:num w:numId="17" w16cid:durableId="1541211545">
    <w:abstractNumId w:val="0"/>
  </w:num>
  <w:num w:numId="18" w16cid:durableId="1800221038">
    <w:abstractNumId w:val="16"/>
  </w:num>
  <w:num w:numId="19" w16cid:durableId="1060518098">
    <w:abstractNumId w:val="21"/>
  </w:num>
  <w:num w:numId="20" w16cid:durableId="1293292865">
    <w:abstractNumId w:val="2"/>
  </w:num>
  <w:num w:numId="21" w16cid:durableId="1044256934">
    <w:abstractNumId w:val="3"/>
  </w:num>
  <w:num w:numId="22" w16cid:durableId="1147238652">
    <w:abstractNumId w:val="12"/>
    <w:lvlOverride w:ilvl="3">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0NmI4YThlNjE4ZTI1NjZiNzE5OTlkNTg4MWE0MzkifQ=="/>
  </w:docVars>
  <w:rsids>
    <w:rsidRoot w:val="00620296"/>
    <w:rsid w:val="C6FF8638"/>
    <w:rsid w:val="00000051"/>
    <w:rsid w:val="0000067E"/>
    <w:rsid w:val="00000A82"/>
    <w:rsid w:val="000014E0"/>
    <w:rsid w:val="00001F83"/>
    <w:rsid w:val="00002A98"/>
    <w:rsid w:val="00002D75"/>
    <w:rsid w:val="0000325B"/>
    <w:rsid w:val="00003D45"/>
    <w:rsid w:val="000040DF"/>
    <w:rsid w:val="00004A4D"/>
    <w:rsid w:val="00004D9E"/>
    <w:rsid w:val="00005895"/>
    <w:rsid w:val="00005AD5"/>
    <w:rsid w:val="00005C95"/>
    <w:rsid w:val="00005CCB"/>
    <w:rsid w:val="00006232"/>
    <w:rsid w:val="000067D8"/>
    <w:rsid w:val="00006896"/>
    <w:rsid w:val="00007430"/>
    <w:rsid w:val="0000789C"/>
    <w:rsid w:val="0000EE59"/>
    <w:rsid w:val="00010C1C"/>
    <w:rsid w:val="00011168"/>
    <w:rsid w:val="00012648"/>
    <w:rsid w:val="00012684"/>
    <w:rsid w:val="000133BE"/>
    <w:rsid w:val="00013519"/>
    <w:rsid w:val="00013AC4"/>
    <w:rsid w:val="00013C68"/>
    <w:rsid w:val="00013D99"/>
    <w:rsid w:val="0001400F"/>
    <w:rsid w:val="00014872"/>
    <w:rsid w:val="00014925"/>
    <w:rsid w:val="00014B04"/>
    <w:rsid w:val="00014E26"/>
    <w:rsid w:val="00014F85"/>
    <w:rsid w:val="000157E9"/>
    <w:rsid w:val="000159EF"/>
    <w:rsid w:val="00015ADE"/>
    <w:rsid w:val="000162E1"/>
    <w:rsid w:val="00016C77"/>
    <w:rsid w:val="00017C6B"/>
    <w:rsid w:val="0002016E"/>
    <w:rsid w:val="0002052F"/>
    <w:rsid w:val="00020760"/>
    <w:rsid w:val="00021178"/>
    <w:rsid w:val="00021C3A"/>
    <w:rsid w:val="00021F58"/>
    <w:rsid w:val="0002206D"/>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BD0"/>
    <w:rsid w:val="00027D94"/>
    <w:rsid w:val="00030D55"/>
    <w:rsid w:val="0003156B"/>
    <w:rsid w:val="00031FA1"/>
    <w:rsid w:val="000350B2"/>
    <w:rsid w:val="00035572"/>
    <w:rsid w:val="00036772"/>
    <w:rsid w:val="000369AA"/>
    <w:rsid w:val="000369C3"/>
    <w:rsid w:val="000371F4"/>
    <w:rsid w:val="00037582"/>
    <w:rsid w:val="00037919"/>
    <w:rsid w:val="000403C6"/>
    <w:rsid w:val="0004041F"/>
    <w:rsid w:val="000406FC"/>
    <w:rsid w:val="00041246"/>
    <w:rsid w:val="00042869"/>
    <w:rsid w:val="00042B0B"/>
    <w:rsid w:val="00042BED"/>
    <w:rsid w:val="00042EA4"/>
    <w:rsid w:val="000430A2"/>
    <w:rsid w:val="00043191"/>
    <w:rsid w:val="000433EC"/>
    <w:rsid w:val="00043E01"/>
    <w:rsid w:val="00045129"/>
    <w:rsid w:val="00045414"/>
    <w:rsid w:val="00045BDF"/>
    <w:rsid w:val="00045DD1"/>
    <w:rsid w:val="00046020"/>
    <w:rsid w:val="000461C8"/>
    <w:rsid w:val="00046466"/>
    <w:rsid w:val="00046554"/>
    <w:rsid w:val="00046942"/>
    <w:rsid w:val="00046B3D"/>
    <w:rsid w:val="00046C83"/>
    <w:rsid w:val="00046D70"/>
    <w:rsid w:val="00047265"/>
    <w:rsid w:val="000479F7"/>
    <w:rsid w:val="00047AD6"/>
    <w:rsid w:val="000500F7"/>
    <w:rsid w:val="00050F44"/>
    <w:rsid w:val="000528F5"/>
    <w:rsid w:val="00052C5D"/>
    <w:rsid w:val="00052C8D"/>
    <w:rsid w:val="00052F0F"/>
    <w:rsid w:val="00052F5E"/>
    <w:rsid w:val="00053263"/>
    <w:rsid w:val="00053E80"/>
    <w:rsid w:val="00053FC9"/>
    <w:rsid w:val="000543D1"/>
    <w:rsid w:val="00054D5A"/>
    <w:rsid w:val="00054E5C"/>
    <w:rsid w:val="000550E9"/>
    <w:rsid w:val="000553C7"/>
    <w:rsid w:val="00055BC2"/>
    <w:rsid w:val="000567F0"/>
    <w:rsid w:val="00056D07"/>
    <w:rsid w:val="0005729B"/>
    <w:rsid w:val="00057947"/>
    <w:rsid w:val="00057C04"/>
    <w:rsid w:val="00057E55"/>
    <w:rsid w:val="00060210"/>
    <w:rsid w:val="0006240C"/>
    <w:rsid w:val="00062646"/>
    <w:rsid w:val="00063DAE"/>
    <w:rsid w:val="00064094"/>
    <w:rsid w:val="000650B3"/>
    <w:rsid w:val="000654F3"/>
    <w:rsid w:val="00065550"/>
    <w:rsid w:val="00065566"/>
    <w:rsid w:val="00067B28"/>
    <w:rsid w:val="000707CA"/>
    <w:rsid w:val="000707F2"/>
    <w:rsid w:val="00071AA9"/>
    <w:rsid w:val="00071D3B"/>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2CBC"/>
    <w:rsid w:val="000831EB"/>
    <w:rsid w:val="00083414"/>
    <w:rsid w:val="00085261"/>
    <w:rsid w:val="00085CDB"/>
    <w:rsid w:val="00086B9D"/>
    <w:rsid w:val="00086EC3"/>
    <w:rsid w:val="00087564"/>
    <w:rsid w:val="00087DAE"/>
    <w:rsid w:val="000903CC"/>
    <w:rsid w:val="00090CEC"/>
    <w:rsid w:val="000915B9"/>
    <w:rsid w:val="00091690"/>
    <w:rsid w:val="0009173E"/>
    <w:rsid w:val="00093D01"/>
    <w:rsid w:val="00094D4A"/>
    <w:rsid w:val="000952B0"/>
    <w:rsid w:val="000957F2"/>
    <w:rsid w:val="0009598C"/>
    <w:rsid w:val="00095D03"/>
    <w:rsid w:val="00096010"/>
    <w:rsid w:val="00096248"/>
    <w:rsid w:val="00096267"/>
    <w:rsid w:val="000971CB"/>
    <w:rsid w:val="000972C4"/>
    <w:rsid w:val="00097E6B"/>
    <w:rsid w:val="000A0946"/>
    <w:rsid w:val="000A1069"/>
    <w:rsid w:val="000A10B3"/>
    <w:rsid w:val="000A1F65"/>
    <w:rsid w:val="000A21A9"/>
    <w:rsid w:val="000A239D"/>
    <w:rsid w:val="000A35E3"/>
    <w:rsid w:val="000A42D8"/>
    <w:rsid w:val="000A5184"/>
    <w:rsid w:val="000A5BBE"/>
    <w:rsid w:val="000A5F3B"/>
    <w:rsid w:val="000A659F"/>
    <w:rsid w:val="000A6D5B"/>
    <w:rsid w:val="000A716F"/>
    <w:rsid w:val="000A75CE"/>
    <w:rsid w:val="000A7A95"/>
    <w:rsid w:val="000A7ABD"/>
    <w:rsid w:val="000B052A"/>
    <w:rsid w:val="000B118C"/>
    <w:rsid w:val="000B1990"/>
    <w:rsid w:val="000B1B70"/>
    <w:rsid w:val="000B213C"/>
    <w:rsid w:val="000B240E"/>
    <w:rsid w:val="000B2513"/>
    <w:rsid w:val="000B255E"/>
    <w:rsid w:val="000B3E7A"/>
    <w:rsid w:val="000B44B1"/>
    <w:rsid w:val="000B488C"/>
    <w:rsid w:val="000B5036"/>
    <w:rsid w:val="000B53E0"/>
    <w:rsid w:val="000B55FF"/>
    <w:rsid w:val="000B5C1B"/>
    <w:rsid w:val="000B5F64"/>
    <w:rsid w:val="000B5FDD"/>
    <w:rsid w:val="000B679E"/>
    <w:rsid w:val="000B7532"/>
    <w:rsid w:val="000B7A0C"/>
    <w:rsid w:val="000C0156"/>
    <w:rsid w:val="000C02DD"/>
    <w:rsid w:val="000C0462"/>
    <w:rsid w:val="000C2149"/>
    <w:rsid w:val="000C26B0"/>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693"/>
    <w:rsid w:val="000C7D28"/>
    <w:rsid w:val="000D0105"/>
    <w:rsid w:val="000D04FA"/>
    <w:rsid w:val="000D083F"/>
    <w:rsid w:val="000D0D16"/>
    <w:rsid w:val="000D0E6F"/>
    <w:rsid w:val="000D1C42"/>
    <w:rsid w:val="000D217C"/>
    <w:rsid w:val="000D2BDC"/>
    <w:rsid w:val="000D2C5B"/>
    <w:rsid w:val="000D2E40"/>
    <w:rsid w:val="000D3095"/>
    <w:rsid w:val="000D334F"/>
    <w:rsid w:val="000D3C04"/>
    <w:rsid w:val="000D3DA9"/>
    <w:rsid w:val="000D4151"/>
    <w:rsid w:val="000D478C"/>
    <w:rsid w:val="000D48AE"/>
    <w:rsid w:val="000D50F0"/>
    <w:rsid w:val="000D5647"/>
    <w:rsid w:val="000D576C"/>
    <w:rsid w:val="000D5A40"/>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390"/>
    <w:rsid w:val="000E34C8"/>
    <w:rsid w:val="000E362B"/>
    <w:rsid w:val="000E370F"/>
    <w:rsid w:val="000E3D75"/>
    <w:rsid w:val="000E3FCD"/>
    <w:rsid w:val="000E4429"/>
    <w:rsid w:val="000E451E"/>
    <w:rsid w:val="000E473A"/>
    <w:rsid w:val="000E47DE"/>
    <w:rsid w:val="000E5419"/>
    <w:rsid w:val="000E5734"/>
    <w:rsid w:val="000E5E65"/>
    <w:rsid w:val="000E6042"/>
    <w:rsid w:val="000E635D"/>
    <w:rsid w:val="000E66F8"/>
    <w:rsid w:val="000E69D2"/>
    <w:rsid w:val="000E6D02"/>
    <w:rsid w:val="000E6D17"/>
    <w:rsid w:val="000E7234"/>
    <w:rsid w:val="000E758F"/>
    <w:rsid w:val="000E76A8"/>
    <w:rsid w:val="000E7738"/>
    <w:rsid w:val="000F025D"/>
    <w:rsid w:val="000F0526"/>
    <w:rsid w:val="000F0E7A"/>
    <w:rsid w:val="000F1707"/>
    <w:rsid w:val="000F17C1"/>
    <w:rsid w:val="000F2167"/>
    <w:rsid w:val="000F243A"/>
    <w:rsid w:val="000F248B"/>
    <w:rsid w:val="000F2A2F"/>
    <w:rsid w:val="000F2AE7"/>
    <w:rsid w:val="000F364A"/>
    <w:rsid w:val="000F3AD5"/>
    <w:rsid w:val="000F3AFC"/>
    <w:rsid w:val="000F3BB7"/>
    <w:rsid w:val="000F3E03"/>
    <w:rsid w:val="000F50DD"/>
    <w:rsid w:val="000F5A96"/>
    <w:rsid w:val="000F632A"/>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3FE9"/>
    <w:rsid w:val="001044B8"/>
    <w:rsid w:val="00104D8B"/>
    <w:rsid w:val="00104F18"/>
    <w:rsid w:val="001056DB"/>
    <w:rsid w:val="001058EF"/>
    <w:rsid w:val="001077CD"/>
    <w:rsid w:val="00107927"/>
    <w:rsid w:val="00107B73"/>
    <w:rsid w:val="00107BDE"/>
    <w:rsid w:val="00107C38"/>
    <w:rsid w:val="0011036D"/>
    <w:rsid w:val="001108E3"/>
    <w:rsid w:val="0011143A"/>
    <w:rsid w:val="001114D5"/>
    <w:rsid w:val="00111629"/>
    <w:rsid w:val="001119A6"/>
    <w:rsid w:val="00111ACF"/>
    <w:rsid w:val="00111BC5"/>
    <w:rsid w:val="0011232C"/>
    <w:rsid w:val="00112D00"/>
    <w:rsid w:val="0011303C"/>
    <w:rsid w:val="001135BE"/>
    <w:rsid w:val="001137DF"/>
    <w:rsid w:val="00114286"/>
    <w:rsid w:val="001146F8"/>
    <w:rsid w:val="00114D8E"/>
    <w:rsid w:val="00114E50"/>
    <w:rsid w:val="00115F1E"/>
    <w:rsid w:val="001162F1"/>
    <w:rsid w:val="00116613"/>
    <w:rsid w:val="001178BF"/>
    <w:rsid w:val="00120361"/>
    <w:rsid w:val="001204F1"/>
    <w:rsid w:val="001207BA"/>
    <w:rsid w:val="00120A81"/>
    <w:rsid w:val="00120DBB"/>
    <w:rsid w:val="00120FFF"/>
    <w:rsid w:val="0012186C"/>
    <w:rsid w:val="001223CF"/>
    <w:rsid w:val="00122D19"/>
    <w:rsid w:val="001232EC"/>
    <w:rsid w:val="00123857"/>
    <w:rsid w:val="001238C0"/>
    <w:rsid w:val="00123B9D"/>
    <w:rsid w:val="00123D02"/>
    <w:rsid w:val="00124E25"/>
    <w:rsid w:val="00124E5D"/>
    <w:rsid w:val="00124FD8"/>
    <w:rsid w:val="00125229"/>
    <w:rsid w:val="00125341"/>
    <w:rsid w:val="0012544F"/>
    <w:rsid w:val="00125558"/>
    <w:rsid w:val="001256EE"/>
    <w:rsid w:val="001257E9"/>
    <w:rsid w:val="00125DAC"/>
    <w:rsid w:val="0012685E"/>
    <w:rsid w:val="00126B6B"/>
    <w:rsid w:val="00126D5B"/>
    <w:rsid w:val="00126DE4"/>
    <w:rsid w:val="00127620"/>
    <w:rsid w:val="001279CF"/>
    <w:rsid w:val="001279F4"/>
    <w:rsid w:val="001300A9"/>
    <w:rsid w:val="001307EC"/>
    <w:rsid w:val="00130AC6"/>
    <w:rsid w:val="00131139"/>
    <w:rsid w:val="00131F90"/>
    <w:rsid w:val="0013233D"/>
    <w:rsid w:val="001323A6"/>
    <w:rsid w:val="00132BDB"/>
    <w:rsid w:val="00133622"/>
    <w:rsid w:val="00133D18"/>
    <w:rsid w:val="00134A4B"/>
    <w:rsid w:val="00134BEE"/>
    <w:rsid w:val="00135981"/>
    <w:rsid w:val="0013599A"/>
    <w:rsid w:val="00135D79"/>
    <w:rsid w:val="0013602A"/>
    <w:rsid w:val="00136513"/>
    <w:rsid w:val="001365F9"/>
    <w:rsid w:val="001369AD"/>
    <w:rsid w:val="00136D71"/>
    <w:rsid w:val="00137A4A"/>
    <w:rsid w:val="00140C71"/>
    <w:rsid w:val="00141499"/>
    <w:rsid w:val="0014256D"/>
    <w:rsid w:val="00142630"/>
    <w:rsid w:val="0014319E"/>
    <w:rsid w:val="001440FE"/>
    <w:rsid w:val="00144586"/>
    <w:rsid w:val="0014492A"/>
    <w:rsid w:val="00144B17"/>
    <w:rsid w:val="00144F43"/>
    <w:rsid w:val="00144F61"/>
    <w:rsid w:val="00145C23"/>
    <w:rsid w:val="001462FC"/>
    <w:rsid w:val="0014659F"/>
    <w:rsid w:val="00146883"/>
    <w:rsid w:val="00146E52"/>
    <w:rsid w:val="001471A7"/>
    <w:rsid w:val="001473D4"/>
    <w:rsid w:val="001474EE"/>
    <w:rsid w:val="0014768A"/>
    <w:rsid w:val="00147964"/>
    <w:rsid w:val="00147B17"/>
    <w:rsid w:val="00147D57"/>
    <w:rsid w:val="00150884"/>
    <w:rsid w:val="00150B96"/>
    <w:rsid w:val="00151897"/>
    <w:rsid w:val="00151935"/>
    <w:rsid w:val="00151B4E"/>
    <w:rsid w:val="001526B8"/>
    <w:rsid w:val="00153509"/>
    <w:rsid w:val="00153640"/>
    <w:rsid w:val="001536B5"/>
    <w:rsid w:val="00154631"/>
    <w:rsid w:val="00154847"/>
    <w:rsid w:val="00154C05"/>
    <w:rsid w:val="0015547D"/>
    <w:rsid w:val="0015563F"/>
    <w:rsid w:val="00155B5C"/>
    <w:rsid w:val="00155CC5"/>
    <w:rsid w:val="0015697F"/>
    <w:rsid w:val="00156FEE"/>
    <w:rsid w:val="00157439"/>
    <w:rsid w:val="0015790E"/>
    <w:rsid w:val="00157E4E"/>
    <w:rsid w:val="00160710"/>
    <w:rsid w:val="00160DE9"/>
    <w:rsid w:val="001611AE"/>
    <w:rsid w:val="001617A5"/>
    <w:rsid w:val="00161E04"/>
    <w:rsid w:val="0016227A"/>
    <w:rsid w:val="00162BF0"/>
    <w:rsid w:val="001637E7"/>
    <w:rsid w:val="001649A4"/>
    <w:rsid w:val="00164EF5"/>
    <w:rsid w:val="001650C3"/>
    <w:rsid w:val="00165F33"/>
    <w:rsid w:val="001660C1"/>
    <w:rsid w:val="00166438"/>
    <w:rsid w:val="00166645"/>
    <w:rsid w:val="00166763"/>
    <w:rsid w:val="00166D0F"/>
    <w:rsid w:val="00166D9F"/>
    <w:rsid w:val="00167D40"/>
    <w:rsid w:val="00167D48"/>
    <w:rsid w:val="00167E97"/>
    <w:rsid w:val="001702D7"/>
    <w:rsid w:val="00170977"/>
    <w:rsid w:val="00170D95"/>
    <w:rsid w:val="00170DDA"/>
    <w:rsid w:val="00170F48"/>
    <w:rsid w:val="001710E4"/>
    <w:rsid w:val="001711B6"/>
    <w:rsid w:val="00171A63"/>
    <w:rsid w:val="00171A96"/>
    <w:rsid w:val="00172799"/>
    <w:rsid w:val="00172E90"/>
    <w:rsid w:val="00172F91"/>
    <w:rsid w:val="00173143"/>
    <w:rsid w:val="00173346"/>
    <w:rsid w:val="00173833"/>
    <w:rsid w:val="0017383B"/>
    <w:rsid w:val="00173C4D"/>
    <w:rsid w:val="00173EF0"/>
    <w:rsid w:val="00175FDF"/>
    <w:rsid w:val="001762FC"/>
    <w:rsid w:val="00176A4C"/>
    <w:rsid w:val="001771AA"/>
    <w:rsid w:val="001802C6"/>
    <w:rsid w:val="001810B1"/>
    <w:rsid w:val="00181B9F"/>
    <w:rsid w:val="00182714"/>
    <w:rsid w:val="0018288C"/>
    <w:rsid w:val="00182C72"/>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18B3"/>
    <w:rsid w:val="00191DD5"/>
    <w:rsid w:val="001920A6"/>
    <w:rsid w:val="00192935"/>
    <w:rsid w:val="00192A39"/>
    <w:rsid w:val="00193D8B"/>
    <w:rsid w:val="00194235"/>
    <w:rsid w:val="001946CB"/>
    <w:rsid w:val="00194F81"/>
    <w:rsid w:val="00194F99"/>
    <w:rsid w:val="0019507F"/>
    <w:rsid w:val="001952B4"/>
    <w:rsid w:val="00196439"/>
    <w:rsid w:val="00196874"/>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0FA"/>
    <w:rsid w:val="001A6136"/>
    <w:rsid w:val="001A6DCC"/>
    <w:rsid w:val="001A73FC"/>
    <w:rsid w:val="001A7493"/>
    <w:rsid w:val="001A762D"/>
    <w:rsid w:val="001A77BC"/>
    <w:rsid w:val="001B027D"/>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5F3"/>
    <w:rsid w:val="001C4916"/>
    <w:rsid w:val="001C51D2"/>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8D"/>
    <w:rsid w:val="001E5793"/>
    <w:rsid w:val="001E5F3E"/>
    <w:rsid w:val="001E5FA2"/>
    <w:rsid w:val="001E654B"/>
    <w:rsid w:val="001E6750"/>
    <w:rsid w:val="001E683E"/>
    <w:rsid w:val="001E796D"/>
    <w:rsid w:val="001E7B95"/>
    <w:rsid w:val="001E7EFE"/>
    <w:rsid w:val="001F0CA7"/>
    <w:rsid w:val="001F0F79"/>
    <w:rsid w:val="001F1B8D"/>
    <w:rsid w:val="001F29F8"/>
    <w:rsid w:val="001F2A19"/>
    <w:rsid w:val="001F2E0B"/>
    <w:rsid w:val="001F382D"/>
    <w:rsid w:val="001F48BD"/>
    <w:rsid w:val="001F4DDF"/>
    <w:rsid w:val="001F4F31"/>
    <w:rsid w:val="001F507C"/>
    <w:rsid w:val="001F57B7"/>
    <w:rsid w:val="001F5AE9"/>
    <w:rsid w:val="001F5C60"/>
    <w:rsid w:val="001F5D84"/>
    <w:rsid w:val="001F5DD2"/>
    <w:rsid w:val="001F65DD"/>
    <w:rsid w:val="001F6637"/>
    <w:rsid w:val="001F70E2"/>
    <w:rsid w:val="001F71D5"/>
    <w:rsid w:val="001F76DD"/>
    <w:rsid w:val="001F7EC8"/>
    <w:rsid w:val="00200D95"/>
    <w:rsid w:val="00201D5D"/>
    <w:rsid w:val="00201EB3"/>
    <w:rsid w:val="00202B5E"/>
    <w:rsid w:val="002033AA"/>
    <w:rsid w:val="00204024"/>
    <w:rsid w:val="00204064"/>
    <w:rsid w:val="0020504B"/>
    <w:rsid w:val="0020566E"/>
    <w:rsid w:val="00205ABE"/>
    <w:rsid w:val="00205BD5"/>
    <w:rsid w:val="00205ED3"/>
    <w:rsid w:val="00206239"/>
    <w:rsid w:val="002064C6"/>
    <w:rsid w:val="002075F1"/>
    <w:rsid w:val="00207A24"/>
    <w:rsid w:val="00207DD8"/>
    <w:rsid w:val="0021012D"/>
    <w:rsid w:val="0021022D"/>
    <w:rsid w:val="00210BBD"/>
    <w:rsid w:val="00210E64"/>
    <w:rsid w:val="0021101B"/>
    <w:rsid w:val="002114F3"/>
    <w:rsid w:val="00212489"/>
    <w:rsid w:val="0021283A"/>
    <w:rsid w:val="00212947"/>
    <w:rsid w:val="00212CB8"/>
    <w:rsid w:val="00213424"/>
    <w:rsid w:val="00213512"/>
    <w:rsid w:val="00213DA4"/>
    <w:rsid w:val="00214608"/>
    <w:rsid w:val="002148BC"/>
    <w:rsid w:val="00214DFC"/>
    <w:rsid w:val="002152D5"/>
    <w:rsid w:val="002154AB"/>
    <w:rsid w:val="002157D7"/>
    <w:rsid w:val="002160B9"/>
    <w:rsid w:val="002162EC"/>
    <w:rsid w:val="002162F8"/>
    <w:rsid w:val="00216F87"/>
    <w:rsid w:val="00217A4F"/>
    <w:rsid w:val="00217C09"/>
    <w:rsid w:val="00217C14"/>
    <w:rsid w:val="00217E14"/>
    <w:rsid w:val="0022013A"/>
    <w:rsid w:val="002205BD"/>
    <w:rsid w:val="00220AAF"/>
    <w:rsid w:val="0022227E"/>
    <w:rsid w:val="002231E7"/>
    <w:rsid w:val="00223432"/>
    <w:rsid w:val="002238EB"/>
    <w:rsid w:val="002259FF"/>
    <w:rsid w:val="00225E24"/>
    <w:rsid w:val="0022619C"/>
    <w:rsid w:val="002261C8"/>
    <w:rsid w:val="002262D6"/>
    <w:rsid w:val="00226A1F"/>
    <w:rsid w:val="00226A9C"/>
    <w:rsid w:val="00226DFF"/>
    <w:rsid w:val="0022712F"/>
    <w:rsid w:val="00227EA1"/>
    <w:rsid w:val="00230049"/>
    <w:rsid w:val="00230057"/>
    <w:rsid w:val="00230433"/>
    <w:rsid w:val="00230D0D"/>
    <w:rsid w:val="002311F9"/>
    <w:rsid w:val="00231255"/>
    <w:rsid w:val="0023133F"/>
    <w:rsid w:val="00232120"/>
    <w:rsid w:val="002324C6"/>
    <w:rsid w:val="00232600"/>
    <w:rsid w:val="002326FE"/>
    <w:rsid w:val="00232A53"/>
    <w:rsid w:val="00232E9A"/>
    <w:rsid w:val="00232FA1"/>
    <w:rsid w:val="002331A3"/>
    <w:rsid w:val="002331BE"/>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37601"/>
    <w:rsid w:val="002407DF"/>
    <w:rsid w:val="00241466"/>
    <w:rsid w:val="00241475"/>
    <w:rsid w:val="00241689"/>
    <w:rsid w:val="002418AF"/>
    <w:rsid w:val="00241A5F"/>
    <w:rsid w:val="002423AC"/>
    <w:rsid w:val="002424FF"/>
    <w:rsid w:val="00242860"/>
    <w:rsid w:val="00242ACD"/>
    <w:rsid w:val="00242B6A"/>
    <w:rsid w:val="0024375B"/>
    <w:rsid w:val="00244189"/>
    <w:rsid w:val="002442C7"/>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852"/>
    <w:rsid w:val="00256978"/>
    <w:rsid w:val="00256BFC"/>
    <w:rsid w:val="00257C2A"/>
    <w:rsid w:val="00260902"/>
    <w:rsid w:val="0026182C"/>
    <w:rsid w:val="00261E7C"/>
    <w:rsid w:val="00262295"/>
    <w:rsid w:val="0026263E"/>
    <w:rsid w:val="0026264B"/>
    <w:rsid w:val="00262A9D"/>
    <w:rsid w:val="00262B18"/>
    <w:rsid w:val="00262FFA"/>
    <w:rsid w:val="0026318F"/>
    <w:rsid w:val="0026353A"/>
    <w:rsid w:val="0026381F"/>
    <w:rsid w:val="00263E51"/>
    <w:rsid w:val="0026437A"/>
    <w:rsid w:val="00264BDF"/>
    <w:rsid w:val="00264D45"/>
    <w:rsid w:val="002658D2"/>
    <w:rsid w:val="0026616B"/>
    <w:rsid w:val="00267394"/>
    <w:rsid w:val="002675AA"/>
    <w:rsid w:val="00267EDF"/>
    <w:rsid w:val="00270AAD"/>
    <w:rsid w:val="00270C43"/>
    <w:rsid w:val="0027104E"/>
    <w:rsid w:val="00271AE5"/>
    <w:rsid w:val="0027200A"/>
    <w:rsid w:val="00273872"/>
    <w:rsid w:val="002738DB"/>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22"/>
    <w:rsid w:val="00296955"/>
    <w:rsid w:val="002969F6"/>
    <w:rsid w:val="00296AD9"/>
    <w:rsid w:val="002A0742"/>
    <w:rsid w:val="002A141C"/>
    <w:rsid w:val="002A1937"/>
    <w:rsid w:val="002A1C8B"/>
    <w:rsid w:val="002A25ED"/>
    <w:rsid w:val="002A301D"/>
    <w:rsid w:val="002A30DB"/>
    <w:rsid w:val="002A3D84"/>
    <w:rsid w:val="002A3F7C"/>
    <w:rsid w:val="002A4182"/>
    <w:rsid w:val="002A4961"/>
    <w:rsid w:val="002A4D1D"/>
    <w:rsid w:val="002A4D50"/>
    <w:rsid w:val="002A51AF"/>
    <w:rsid w:val="002A58F5"/>
    <w:rsid w:val="002A5A40"/>
    <w:rsid w:val="002A5C4F"/>
    <w:rsid w:val="002A6A90"/>
    <w:rsid w:val="002A6DEE"/>
    <w:rsid w:val="002A7702"/>
    <w:rsid w:val="002A7B65"/>
    <w:rsid w:val="002A7BF4"/>
    <w:rsid w:val="002A7DB0"/>
    <w:rsid w:val="002A7FA1"/>
    <w:rsid w:val="002B09E4"/>
    <w:rsid w:val="002B0A60"/>
    <w:rsid w:val="002B0F6D"/>
    <w:rsid w:val="002B13C8"/>
    <w:rsid w:val="002B154C"/>
    <w:rsid w:val="002B15F9"/>
    <w:rsid w:val="002B1688"/>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6F42"/>
    <w:rsid w:val="002B79DB"/>
    <w:rsid w:val="002B7FE7"/>
    <w:rsid w:val="002C0244"/>
    <w:rsid w:val="002C07E8"/>
    <w:rsid w:val="002C0837"/>
    <w:rsid w:val="002C140D"/>
    <w:rsid w:val="002C1579"/>
    <w:rsid w:val="002C1AA9"/>
    <w:rsid w:val="002C2932"/>
    <w:rsid w:val="002C343D"/>
    <w:rsid w:val="002C3466"/>
    <w:rsid w:val="002C3543"/>
    <w:rsid w:val="002C3D2F"/>
    <w:rsid w:val="002C467F"/>
    <w:rsid w:val="002C481C"/>
    <w:rsid w:val="002C488C"/>
    <w:rsid w:val="002C4DBD"/>
    <w:rsid w:val="002C5394"/>
    <w:rsid w:val="002C559B"/>
    <w:rsid w:val="002C569A"/>
    <w:rsid w:val="002C59C3"/>
    <w:rsid w:val="002C5F9F"/>
    <w:rsid w:val="002C622D"/>
    <w:rsid w:val="002C693B"/>
    <w:rsid w:val="002D02CF"/>
    <w:rsid w:val="002D0809"/>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0EA"/>
    <w:rsid w:val="002D7182"/>
    <w:rsid w:val="002D786A"/>
    <w:rsid w:val="002D79FA"/>
    <w:rsid w:val="002E0ABA"/>
    <w:rsid w:val="002E0D23"/>
    <w:rsid w:val="002E1B45"/>
    <w:rsid w:val="002E1BA0"/>
    <w:rsid w:val="002E20C2"/>
    <w:rsid w:val="002E213A"/>
    <w:rsid w:val="002E27C8"/>
    <w:rsid w:val="002E2C16"/>
    <w:rsid w:val="002E2DCA"/>
    <w:rsid w:val="002E3345"/>
    <w:rsid w:val="002E3348"/>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2599"/>
    <w:rsid w:val="002F309F"/>
    <w:rsid w:val="002F43B2"/>
    <w:rsid w:val="002F47EA"/>
    <w:rsid w:val="002F520B"/>
    <w:rsid w:val="002F5D88"/>
    <w:rsid w:val="002F6ADC"/>
    <w:rsid w:val="002F74B0"/>
    <w:rsid w:val="002F7542"/>
    <w:rsid w:val="002F7B54"/>
    <w:rsid w:val="002F7D7F"/>
    <w:rsid w:val="002FE87E"/>
    <w:rsid w:val="00300CD1"/>
    <w:rsid w:val="00301143"/>
    <w:rsid w:val="00302B71"/>
    <w:rsid w:val="00302BE9"/>
    <w:rsid w:val="00303633"/>
    <w:rsid w:val="00304306"/>
    <w:rsid w:val="00304B96"/>
    <w:rsid w:val="003056E4"/>
    <w:rsid w:val="0030573B"/>
    <w:rsid w:val="0030658C"/>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86E"/>
    <w:rsid w:val="00320A33"/>
    <w:rsid w:val="00320EF9"/>
    <w:rsid w:val="003213FA"/>
    <w:rsid w:val="003214D1"/>
    <w:rsid w:val="003216E0"/>
    <w:rsid w:val="00321A89"/>
    <w:rsid w:val="003221CF"/>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2638"/>
    <w:rsid w:val="00333339"/>
    <w:rsid w:val="003333C2"/>
    <w:rsid w:val="00333A78"/>
    <w:rsid w:val="00333CDE"/>
    <w:rsid w:val="00333E25"/>
    <w:rsid w:val="0033445A"/>
    <w:rsid w:val="00334683"/>
    <w:rsid w:val="00334A00"/>
    <w:rsid w:val="00334AA9"/>
    <w:rsid w:val="00334C54"/>
    <w:rsid w:val="0033504E"/>
    <w:rsid w:val="00335708"/>
    <w:rsid w:val="003359D4"/>
    <w:rsid w:val="00335AD3"/>
    <w:rsid w:val="00335B45"/>
    <w:rsid w:val="00335CDD"/>
    <w:rsid w:val="00336023"/>
    <w:rsid w:val="003362EB"/>
    <w:rsid w:val="0033638B"/>
    <w:rsid w:val="00336610"/>
    <w:rsid w:val="00336DA5"/>
    <w:rsid w:val="0033704C"/>
    <w:rsid w:val="00337CAF"/>
    <w:rsid w:val="003404DE"/>
    <w:rsid w:val="00340D26"/>
    <w:rsid w:val="003415ED"/>
    <w:rsid w:val="00343629"/>
    <w:rsid w:val="00343786"/>
    <w:rsid w:val="0034407E"/>
    <w:rsid w:val="0034431B"/>
    <w:rsid w:val="00344C71"/>
    <w:rsid w:val="00344E2B"/>
    <w:rsid w:val="00345317"/>
    <w:rsid w:val="003458E5"/>
    <w:rsid w:val="0034681F"/>
    <w:rsid w:val="003473C4"/>
    <w:rsid w:val="00350008"/>
    <w:rsid w:val="003502DB"/>
    <w:rsid w:val="003504B4"/>
    <w:rsid w:val="003504C4"/>
    <w:rsid w:val="00350D2C"/>
    <w:rsid w:val="0035144B"/>
    <w:rsid w:val="003516D7"/>
    <w:rsid w:val="00351CEA"/>
    <w:rsid w:val="00352816"/>
    <w:rsid w:val="00352D9A"/>
    <w:rsid w:val="00353858"/>
    <w:rsid w:val="0035424A"/>
    <w:rsid w:val="003543EE"/>
    <w:rsid w:val="003548A9"/>
    <w:rsid w:val="00354A62"/>
    <w:rsid w:val="00354F06"/>
    <w:rsid w:val="00355044"/>
    <w:rsid w:val="0035544B"/>
    <w:rsid w:val="00355670"/>
    <w:rsid w:val="00355ABE"/>
    <w:rsid w:val="00356B8B"/>
    <w:rsid w:val="00356BE8"/>
    <w:rsid w:val="00356D65"/>
    <w:rsid w:val="00356E9F"/>
    <w:rsid w:val="0036062B"/>
    <w:rsid w:val="0036183A"/>
    <w:rsid w:val="003619D0"/>
    <w:rsid w:val="00362BC7"/>
    <w:rsid w:val="00362BC8"/>
    <w:rsid w:val="00362F3B"/>
    <w:rsid w:val="003646A0"/>
    <w:rsid w:val="003648C6"/>
    <w:rsid w:val="0036496B"/>
    <w:rsid w:val="00365149"/>
    <w:rsid w:val="003656F4"/>
    <w:rsid w:val="00370D4F"/>
    <w:rsid w:val="0037248D"/>
    <w:rsid w:val="003724A0"/>
    <w:rsid w:val="003728B7"/>
    <w:rsid w:val="00374FC9"/>
    <w:rsid w:val="0037558A"/>
    <w:rsid w:val="00375637"/>
    <w:rsid w:val="0037613E"/>
    <w:rsid w:val="00376530"/>
    <w:rsid w:val="003775B8"/>
    <w:rsid w:val="00377613"/>
    <w:rsid w:val="003778DE"/>
    <w:rsid w:val="00380B18"/>
    <w:rsid w:val="00380E4E"/>
    <w:rsid w:val="00381C97"/>
    <w:rsid w:val="00381E38"/>
    <w:rsid w:val="00382105"/>
    <w:rsid w:val="00382B07"/>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87647"/>
    <w:rsid w:val="003902E3"/>
    <w:rsid w:val="003907A8"/>
    <w:rsid w:val="00390D82"/>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D63"/>
    <w:rsid w:val="003A012C"/>
    <w:rsid w:val="003A0131"/>
    <w:rsid w:val="003A022A"/>
    <w:rsid w:val="003A09D6"/>
    <w:rsid w:val="003A1BD6"/>
    <w:rsid w:val="003A2310"/>
    <w:rsid w:val="003A284C"/>
    <w:rsid w:val="003A2884"/>
    <w:rsid w:val="003A42D0"/>
    <w:rsid w:val="003A65C8"/>
    <w:rsid w:val="003A74E4"/>
    <w:rsid w:val="003A7A10"/>
    <w:rsid w:val="003A7C7C"/>
    <w:rsid w:val="003B0086"/>
    <w:rsid w:val="003B06C0"/>
    <w:rsid w:val="003B0A9A"/>
    <w:rsid w:val="003B0C1E"/>
    <w:rsid w:val="003B0F05"/>
    <w:rsid w:val="003B1145"/>
    <w:rsid w:val="003B1196"/>
    <w:rsid w:val="003B1F3F"/>
    <w:rsid w:val="003B25AC"/>
    <w:rsid w:val="003B2837"/>
    <w:rsid w:val="003B2922"/>
    <w:rsid w:val="003B2AA9"/>
    <w:rsid w:val="003B3682"/>
    <w:rsid w:val="003B3B1E"/>
    <w:rsid w:val="003B4098"/>
    <w:rsid w:val="003B467C"/>
    <w:rsid w:val="003B4E31"/>
    <w:rsid w:val="003B53FC"/>
    <w:rsid w:val="003B5465"/>
    <w:rsid w:val="003B581A"/>
    <w:rsid w:val="003B59F7"/>
    <w:rsid w:val="003B664D"/>
    <w:rsid w:val="003B676A"/>
    <w:rsid w:val="003B7765"/>
    <w:rsid w:val="003C0419"/>
    <w:rsid w:val="003C0B13"/>
    <w:rsid w:val="003C130D"/>
    <w:rsid w:val="003C18E9"/>
    <w:rsid w:val="003C1A82"/>
    <w:rsid w:val="003C1B27"/>
    <w:rsid w:val="003C1DE2"/>
    <w:rsid w:val="003C24D0"/>
    <w:rsid w:val="003C2D50"/>
    <w:rsid w:val="003C45CD"/>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41D"/>
    <w:rsid w:val="003D1565"/>
    <w:rsid w:val="003D15BE"/>
    <w:rsid w:val="003D16B9"/>
    <w:rsid w:val="003D1A49"/>
    <w:rsid w:val="003D1B4C"/>
    <w:rsid w:val="003D1E65"/>
    <w:rsid w:val="003D248A"/>
    <w:rsid w:val="003D2947"/>
    <w:rsid w:val="003D2DBF"/>
    <w:rsid w:val="003D31F5"/>
    <w:rsid w:val="003D32B6"/>
    <w:rsid w:val="003D3975"/>
    <w:rsid w:val="003D3E7D"/>
    <w:rsid w:val="003D51EC"/>
    <w:rsid w:val="003D584C"/>
    <w:rsid w:val="003D5AFB"/>
    <w:rsid w:val="003D66A5"/>
    <w:rsid w:val="003D78FD"/>
    <w:rsid w:val="003D7FC5"/>
    <w:rsid w:val="003E0191"/>
    <w:rsid w:val="003E03A8"/>
    <w:rsid w:val="003E09E2"/>
    <w:rsid w:val="003E0A05"/>
    <w:rsid w:val="003E0DAF"/>
    <w:rsid w:val="003E0F48"/>
    <w:rsid w:val="003E14C5"/>
    <w:rsid w:val="003E14E1"/>
    <w:rsid w:val="003E17AD"/>
    <w:rsid w:val="003E17B3"/>
    <w:rsid w:val="003E17F6"/>
    <w:rsid w:val="003E1EDA"/>
    <w:rsid w:val="003E1F95"/>
    <w:rsid w:val="003E293C"/>
    <w:rsid w:val="003E2FFE"/>
    <w:rsid w:val="003E411C"/>
    <w:rsid w:val="003E4EB7"/>
    <w:rsid w:val="003E51D3"/>
    <w:rsid w:val="003E5411"/>
    <w:rsid w:val="003E5D98"/>
    <w:rsid w:val="003E5F38"/>
    <w:rsid w:val="003E6325"/>
    <w:rsid w:val="003E6755"/>
    <w:rsid w:val="003E70DF"/>
    <w:rsid w:val="003E7131"/>
    <w:rsid w:val="003E77C6"/>
    <w:rsid w:val="003F00FD"/>
    <w:rsid w:val="003F028B"/>
    <w:rsid w:val="003F0A2A"/>
    <w:rsid w:val="003F0BC7"/>
    <w:rsid w:val="003F1061"/>
    <w:rsid w:val="003F14E0"/>
    <w:rsid w:val="003F2172"/>
    <w:rsid w:val="003F365C"/>
    <w:rsid w:val="003F395C"/>
    <w:rsid w:val="003F3AE4"/>
    <w:rsid w:val="003F444C"/>
    <w:rsid w:val="003F48CD"/>
    <w:rsid w:val="003F5B8B"/>
    <w:rsid w:val="003F5FBA"/>
    <w:rsid w:val="003F60AF"/>
    <w:rsid w:val="003F6366"/>
    <w:rsid w:val="003F6565"/>
    <w:rsid w:val="003F723E"/>
    <w:rsid w:val="003F749F"/>
    <w:rsid w:val="003F75FE"/>
    <w:rsid w:val="003F7B09"/>
    <w:rsid w:val="00400A2E"/>
    <w:rsid w:val="00400FFF"/>
    <w:rsid w:val="00401326"/>
    <w:rsid w:val="00401653"/>
    <w:rsid w:val="00401AA9"/>
    <w:rsid w:val="00401C9C"/>
    <w:rsid w:val="00401CF2"/>
    <w:rsid w:val="00401FAF"/>
    <w:rsid w:val="004033BF"/>
    <w:rsid w:val="00403568"/>
    <w:rsid w:val="00403BCF"/>
    <w:rsid w:val="00403C2B"/>
    <w:rsid w:val="00403DB2"/>
    <w:rsid w:val="004042ED"/>
    <w:rsid w:val="00404602"/>
    <w:rsid w:val="0040494C"/>
    <w:rsid w:val="00404AFC"/>
    <w:rsid w:val="00404E83"/>
    <w:rsid w:val="00404FFC"/>
    <w:rsid w:val="004053D3"/>
    <w:rsid w:val="004054D3"/>
    <w:rsid w:val="00406510"/>
    <w:rsid w:val="00406792"/>
    <w:rsid w:val="004068A1"/>
    <w:rsid w:val="00406C36"/>
    <w:rsid w:val="0040740D"/>
    <w:rsid w:val="00407923"/>
    <w:rsid w:val="00407A78"/>
    <w:rsid w:val="00407AA7"/>
    <w:rsid w:val="004100A1"/>
    <w:rsid w:val="004101CC"/>
    <w:rsid w:val="004105D4"/>
    <w:rsid w:val="0041073C"/>
    <w:rsid w:val="00410A8D"/>
    <w:rsid w:val="00410EAA"/>
    <w:rsid w:val="004110B7"/>
    <w:rsid w:val="004114C1"/>
    <w:rsid w:val="004114FE"/>
    <w:rsid w:val="00411532"/>
    <w:rsid w:val="00411D06"/>
    <w:rsid w:val="00412DD6"/>
    <w:rsid w:val="00412E27"/>
    <w:rsid w:val="00412F02"/>
    <w:rsid w:val="00413FD8"/>
    <w:rsid w:val="0041454F"/>
    <w:rsid w:val="00414B03"/>
    <w:rsid w:val="0041506D"/>
    <w:rsid w:val="004152CA"/>
    <w:rsid w:val="004155DB"/>
    <w:rsid w:val="00415B73"/>
    <w:rsid w:val="00416611"/>
    <w:rsid w:val="00416B8A"/>
    <w:rsid w:val="00417B79"/>
    <w:rsid w:val="00417DEE"/>
    <w:rsid w:val="00419589"/>
    <w:rsid w:val="00420BF3"/>
    <w:rsid w:val="00421833"/>
    <w:rsid w:val="00421882"/>
    <w:rsid w:val="00421B57"/>
    <w:rsid w:val="00421EF8"/>
    <w:rsid w:val="004221F3"/>
    <w:rsid w:val="004222F4"/>
    <w:rsid w:val="00422612"/>
    <w:rsid w:val="00422EF0"/>
    <w:rsid w:val="00423CEA"/>
    <w:rsid w:val="0042418D"/>
    <w:rsid w:val="0042425F"/>
    <w:rsid w:val="00425164"/>
    <w:rsid w:val="00425C37"/>
    <w:rsid w:val="00426325"/>
    <w:rsid w:val="004268EF"/>
    <w:rsid w:val="00426AFD"/>
    <w:rsid w:val="00426D93"/>
    <w:rsid w:val="00426EA5"/>
    <w:rsid w:val="004272B0"/>
    <w:rsid w:val="00427989"/>
    <w:rsid w:val="00427E2F"/>
    <w:rsid w:val="0043047E"/>
    <w:rsid w:val="004306A8"/>
    <w:rsid w:val="00430B18"/>
    <w:rsid w:val="00430CC5"/>
    <w:rsid w:val="00430EB1"/>
    <w:rsid w:val="004311A8"/>
    <w:rsid w:val="00431380"/>
    <w:rsid w:val="0043146A"/>
    <w:rsid w:val="00431871"/>
    <w:rsid w:val="004319F0"/>
    <w:rsid w:val="00432AE8"/>
    <w:rsid w:val="00432E4C"/>
    <w:rsid w:val="004333D1"/>
    <w:rsid w:val="00433545"/>
    <w:rsid w:val="004340FB"/>
    <w:rsid w:val="0043436C"/>
    <w:rsid w:val="00434B87"/>
    <w:rsid w:val="00434D8F"/>
    <w:rsid w:val="00434FE6"/>
    <w:rsid w:val="004352A4"/>
    <w:rsid w:val="00435F4E"/>
    <w:rsid w:val="00436066"/>
    <w:rsid w:val="00436176"/>
    <w:rsid w:val="00436E93"/>
    <w:rsid w:val="00436F5D"/>
    <w:rsid w:val="004371B0"/>
    <w:rsid w:val="004374E8"/>
    <w:rsid w:val="00437A45"/>
    <w:rsid w:val="00437AEA"/>
    <w:rsid w:val="004401BE"/>
    <w:rsid w:val="00440303"/>
    <w:rsid w:val="00440548"/>
    <w:rsid w:val="00440BDD"/>
    <w:rsid w:val="00441129"/>
    <w:rsid w:val="00441666"/>
    <w:rsid w:val="004416C4"/>
    <w:rsid w:val="0044171B"/>
    <w:rsid w:val="00441ABE"/>
    <w:rsid w:val="00441C22"/>
    <w:rsid w:val="0044213B"/>
    <w:rsid w:val="004422CE"/>
    <w:rsid w:val="00443496"/>
    <w:rsid w:val="00443AD7"/>
    <w:rsid w:val="00443F9F"/>
    <w:rsid w:val="0044411D"/>
    <w:rsid w:val="0044436F"/>
    <w:rsid w:val="00444557"/>
    <w:rsid w:val="00444AEF"/>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B77"/>
    <w:rsid w:val="00454C38"/>
    <w:rsid w:val="00454E86"/>
    <w:rsid w:val="00455039"/>
    <w:rsid w:val="00455233"/>
    <w:rsid w:val="00455285"/>
    <w:rsid w:val="00455781"/>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966"/>
    <w:rsid w:val="00464CA3"/>
    <w:rsid w:val="0046551E"/>
    <w:rsid w:val="00465C65"/>
    <w:rsid w:val="00465E7B"/>
    <w:rsid w:val="004662F1"/>
    <w:rsid w:val="00466332"/>
    <w:rsid w:val="004666B1"/>
    <w:rsid w:val="00466AB7"/>
    <w:rsid w:val="0047017C"/>
    <w:rsid w:val="004705D7"/>
    <w:rsid w:val="00470B8F"/>
    <w:rsid w:val="00471AF8"/>
    <w:rsid w:val="00471D67"/>
    <w:rsid w:val="00471E23"/>
    <w:rsid w:val="00471EC7"/>
    <w:rsid w:val="00472672"/>
    <w:rsid w:val="00473674"/>
    <w:rsid w:val="00473A4C"/>
    <w:rsid w:val="00474178"/>
    <w:rsid w:val="00474433"/>
    <w:rsid w:val="00474435"/>
    <w:rsid w:val="0047557A"/>
    <w:rsid w:val="00475D07"/>
    <w:rsid w:val="004767B5"/>
    <w:rsid w:val="00476823"/>
    <w:rsid w:val="00476841"/>
    <w:rsid w:val="00476C2A"/>
    <w:rsid w:val="00477208"/>
    <w:rsid w:val="00477997"/>
    <w:rsid w:val="00477A73"/>
    <w:rsid w:val="00480C10"/>
    <w:rsid w:val="004811BF"/>
    <w:rsid w:val="004829FF"/>
    <w:rsid w:val="00482B96"/>
    <w:rsid w:val="00482BA8"/>
    <w:rsid w:val="00483468"/>
    <w:rsid w:val="00483A1C"/>
    <w:rsid w:val="00483DE7"/>
    <w:rsid w:val="004849EF"/>
    <w:rsid w:val="004850F9"/>
    <w:rsid w:val="00485928"/>
    <w:rsid w:val="0048606B"/>
    <w:rsid w:val="00486581"/>
    <w:rsid w:val="00486BCA"/>
    <w:rsid w:val="00486F78"/>
    <w:rsid w:val="00487399"/>
    <w:rsid w:val="00487B8F"/>
    <w:rsid w:val="0048F981"/>
    <w:rsid w:val="00490EC4"/>
    <w:rsid w:val="0049177D"/>
    <w:rsid w:val="00491CD0"/>
    <w:rsid w:val="0049213F"/>
    <w:rsid w:val="0049278F"/>
    <w:rsid w:val="004934D9"/>
    <w:rsid w:val="0049388B"/>
    <w:rsid w:val="0049414B"/>
    <w:rsid w:val="00494B52"/>
    <w:rsid w:val="00494BD5"/>
    <w:rsid w:val="004956CC"/>
    <w:rsid w:val="00495EF3"/>
    <w:rsid w:val="0049613A"/>
    <w:rsid w:val="00496826"/>
    <w:rsid w:val="004968CA"/>
    <w:rsid w:val="004969E9"/>
    <w:rsid w:val="00496D8F"/>
    <w:rsid w:val="00496EFF"/>
    <w:rsid w:val="00496F16"/>
    <w:rsid w:val="00497410"/>
    <w:rsid w:val="004977F4"/>
    <w:rsid w:val="00497C69"/>
    <w:rsid w:val="004A054A"/>
    <w:rsid w:val="004A062D"/>
    <w:rsid w:val="004A155B"/>
    <w:rsid w:val="004A2897"/>
    <w:rsid w:val="004A28BE"/>
    <w:rsid w:val="004A2F97"/>
    <w:rsid w:val="004A343D"/>
    <w:rsid w:val="004A3AAA"/>
    <w:rsid w:val="004A4A41"/>
    <w:rsid w:val="004A6B2A"/>
    <w:rsid w:val="004A718A"/>
    <w:rsid w:val="004A772F"/>
    <w:rsid w:val="004A77C7"/>
    <w:rsid w:val="004A7E0D"/>
    <w:rsid w:val="004B0810"/>
    <w:rsid w:val="004B1AFA"/>
    <w:rsid w:val="004B1E3A"/>
    <w:rsid w:val="004B2956"/>
    <w:rsid w:val="004B29FC"/>
    <w:rsid w:val="004B3AF1"/>
    <w:rsid w:val="004B3EAE"/>
    <w:rsid w:val="004B3EC8"/>
    <w:rsid w:val="004B4029"/>
    <w:rsid w:val="004B4549"/>
    <w:rsid w:val="004B49AA"/>
    <w:rsid w:val="004B5245"/>
    <w:rsid w:val="004B5368"/>
    <w:rsid w:val="004B546B"/>
    <w:rsid w:val="004B5629"/>
    <w:rsid w:val="004B58B4"/>
    <w:rsid w:val="004B64DC"/>
    <w:rsid w:val="004B6FD7"/>
    <w:rsid w:val="004B706B"/>
    <w:rsid w:val="004B7C90"/>
    <w:rsid w:val="004B7FC6"/>
    <w:rsid w:val="004C0ECA"/>
    <w:rsid w:val="004C140E"/>
    <w:rsid w:val="004C29F7"/>
    <w:rsid w:val="004C2AB8"/>
    <w:rsid w:val="004C324E"/>
    <w:rsid w:val="004C330E"/>
    <w:rsid w:val="004C3364"/>
    <w:rsid w:val="004C3B68"/>
    <w:rsid w:val="004C4776"/>
    <w:rsid w:val="004C48A8"/>
    <w:rsid w:val="004C4902"/>
    <w:rsid w:val="004C518D"/>
    <w:rsid w:val="004C58B1"/>
    <w:rsid w:val="004C5F77"/>
    <w:rsid w:val="004C701B"/>
    <w:rsid w:val="004C79A3"/>
    <w:rsid w:val="004C7B2B"/>
    <w:rsid w:val="004C7CDC"/>
    <w:rsid w:val="004C7EDB"/>
    <w:rsid w:val="004D0989"/>
    <w:rsid w:val="004D1911"/>
    <w:rsid w:val="004D19C3"/>
    <w:rsid w:val="004D2913"/>
    <w:rsid w:val="004D308F"/>
    <w:rsid w:val="004D35B3"/>
    <w:rsid w:val="004D3872"/>
    <w:rsid w:val="004D3F76"/>
    <w:rsid w:val="004D442C"/>
    <w:rsid w:val="004D4607"/>
    <w:rsid w:val="004D5290"/>
    <w:rsid w:val="004D52D4"/>
    <w:rsid w:val="004D5383"/>
    <w:rsid w:val="004D58A2"/>
    <w:rsid w:val="004D59E5"/>
    <w:rsid w:val="004D5EB1"/>
    <w:rsid w:val="004D634E"/>
    <w:rsid w:val="004D675A"/>
    <w:rsid w:val="004D6798"/>
    <w:rsid w:val="004D6C1A"/>
    <w:rsid w:val="004D6CD6"/>
    <w:rsid w:val="004D6E3F"/>
    <w:rsid w:val="004D70D1"/>
    <w:rsid w:val="004D7348"/>
    <w:rsid w:val="004D7925"/>
    <w:rsid w:val="004E0B46"/>
    <w:rsid w:val="004E1ADF"/>
    <w:rsid w:val="004E1B16"/>
    <w:rsid w:val="004E251E"/>
    <w:rsid w:val="004E26B2"/>
    <w:rsid w:val="004E290F"/>
    <w:rsid w:val="004E29B7"/>
    <w:rsid w:val="004E40C4"/>
    <w:rsid w:val="004E567D"/>
    <w:rsid w:val="004E5E17"/>
    <w:rsid w:val="004E6F59"/>
    <w:rsid w:val="004E7DDE"/>
    <w:rsid w:val="004F016C"/>
    <w:rsid w:val="004F0A84"/>
    <w:rsid w:val="004F0DBF"/>
    <w:rsid w:val="004F14A8"/>
    <w:rsid w:val="004F1DD7"/>
    <w:rsid w:val="004F25FD"/>
    <w:rsid w:val="004F3004"/>
    <w:rsid w:val="004F3575"/>
    <w:rsid w:val="004F418F"/>
    <w:rsid w:val="004F42C8"/>
    <w:rsid w:val="004F493F"/>
    <w:rsid w:val="004F4DEA"/>
    <w:rsid w:val="004F4E2B"/>
    <w:rsid w:val="004F53B6"/>
    <w:rsid w:val="004F5BA9"/>
    <w:rsid w:val="004F61C3"/>
    <w:rsid w:val="004F641B"/>
    <w:rsid w:val="004F6823"/>
    <w:rsid w:val="004F6DE5"/>
    <w:rsid w:val="004F72FE"/>
    <w:rsid w:val="004F7422"/>
    <w:rsid w:val="004F7834"/>
    <w:rsid w:val="004F7B03"/>
    <w:rsid w:val="005000AD"/>
    <w:rsid w:val="00500156"/>
    <w:rsid w:val="005009DD"/>
    <w:rsid w:val="00500B75"/>
    <w:rsid w:val="005016CD"/>
    <w:rsid w:val="00502339"/>
    <w:rsid w:val="00502BEC"/>
    <w:rsid w:val="00502E1A"/>
    <w:rsid w:val="00503258"/>
    <w:rsid w:val="0050355D"/>
    <w:rsid w:val="005035D9"/>
    <w:rsid w:val="005036D1"/>
    <w:rsid w:val="00503D6D"/>
    <w:rsid w:val="005044A7"/>
    <w:rsid w:val="005044BD"/>
    <w:rsid w:val="005048CD"/>
    <w:rsid w:val="0050516B"/>
    <w:rsid w:val="005055DE"/>
    <w:rsid w:val="00505979"/>
    <w:rsid w:val="00505E51"/>
    <w:rsid w:val="00505E70"/>
    <w:rsid w:val="00506171"/>
    <w:rsid w:val="0050637A"/>
    <w:rsid w:val="00506E1A"/>
    <w:rsid w:val="00506F24"/>
    <w:rsid w:val="005071F9"/>
    <w:rsid w:val="00507E29"/>
    <w:rsid w:val="00507E7B"/>
    <w:rsid w:val="0051062E"/>
    <w:rsid w:val="00510C3A"/>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8BE"/>
    <w:rsid w:val="0051797E"/>
    <w:rsid w:val="00517E20"/>
    <w:rsid w:val="00517F9D"/>
    <w:rsid w:val="00520908"/>
    <w:rsid w:val="00520C40"/>
    <w:rsid w:val="00520E7B"/>
    <w:rsid w:val="00520F4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F03"/>
    <w:rsid w:val="00527F8A"/>
    <w:rsid w:val="005305E6"/>
    <w:rsid w:val="0053163A"/>
    <w:rsid w:val="00531640"/>
    <w:rsid w:val="00532855"/>
    <w:rsid w:val="005328B5"/>
    <w:rsid w:val="005349A8"/>
    <w:rsid w:val="00535081"/>
    <w:rsid w:val="00535BED"/>
    <w:rsid w:val="00537332"/>
    <w:rsid w:val="00537B85"/>
    <w:rsid w:val="00540D4C"/>
    <w:rsid w:val="00540E6C"/>
    <w:rsid w:val="00541700"/>
    <w:rsid w:val="005419EC"/>
    <w:rsid w:val="00541C73"/>
    <w:rsid w:val="00542779"/>
    <w:rsid w:val="00542CD5"/>
    <w:rsid w:val="00542D78"/>
    <w:rsid w:val="00543758"/>
    <w:rsid w:val="00544691"/>
    <w:rsid w:val="005446A1"/>
    <w:rsid w:val="00544BDD"/>
    <w:rsid w:val="00544BF6"/>
    <w:rsid w:val="00544C23"/>
    <w:rsid w:val="0054587D"/>
    <w:rsid w:val="00545B52"/>
    <w:rsid w:val="005462D8"/>
    <w:rsid w:val="00546633"/>
    <w:rsid w:val="00546683"/>
    <w:rsid w:val="005466F8"/>
    <w:rsid w:val="0054719B"/>
    <w:rsid w:val="00547460"/>
    <w:rsid w:val="005477D7"/>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123"/>
    <w:rsid w:val="00563391"/>
    <w:rsid w:val="00563704"/>
    <w:rsid w:val="00563B38"/>
    <w:rsid w:val="00563C40"/>
    <w:rsid w:val="00563FBF"/>
    <w:rsid w:val="005646C1"/>
    <w:rsid w:val="00565303"/>
    <w:rsid w:val="0056568B"/>
    <w:rsid w:val="00565DF4"/>
    <w:rsid w:val="00565FF7"/>
    <w:rsid w:val="0056646A"/>
    <w:rsid w:val="00566884"/>
    <w:rsid w:val="00566A06"/>
    <w:rsid w:val="00566B0F"/>
    <w:rsid w:val="005672AC"/>
    <w:rsid w:val="0056777F"/>
    <w:rsid w:val="00567A9A"/>
    <w:rsid w:val="0057199B"/>
    <w:rsid w:val="00572A3A"/>
    <w:rsid w:val="0057307D"/>
    <w:rsid w:val="005734C9"/>
    <w:rsid w:val="00573BA4"/>
    <w:rsid w:val="00574BB2"/>
    <w:rsid w:val="0057572F"/>
    <w:rsid w:val="00576110"/>
    <w:rsid w:val="00576F7A"/>
    <w:rsid w:val="0057722F"/>
    <w:rsid w:val="005778B3"/>
    <w:rsid w:val="00577923"/>
    <w:rsid w:val="00577B60"/>
    <w:rsid w:val="00577C58"/>
    <w:rsid w:val="00580B52"/>
    <w:rsid w:val="00580BEF"/>
    <w:rsid w:val="00580C4A"/>
    <w:rsid w:val="005819D8"/>
    <w:rsid w:val="00582006"/>
    <w:rsid w:val="00582CAB"/>
    <w:rsid w:val="0058411C"/>
    <w:rsid w:val="00585650"/>
    <w:rsid w:val="00585B55"/>
    <w:rsid w:val="00585E54"/>
    <w:rsid w:val="00586156"/>
    <w:rsid w:val="00586517"/>
    <w:rsid w:val="00586533"/>
    <w:rsid w:val="00586567"/>
    <w:rsid w:val="005865C0"/>
    <w:rsid w:val="005868CF"/>
    <w:rsid w:val="00586E8E"/>
    <w:rsid w:val="00587C1B"/>
    <w:rsid w:val="00587DD7"/>
    <w:rsid w:val="00587E88"/>
    <w:rsid w:val="00587F2A"/>
    <w:rsid w:val="00590A37"/>
    <w:rsid w:val="005912D9"/>
    <w:rsid w:val="005918DB"/>
    <w:rsid w:val="0059205F"/>
    <w:rsid w:val="00592355"/>
    <w:rsid w:val="00592596"/>
    <w:rsid w:val="00593C94"/>
    <w:rsid w:val="00594125"/>
    <w:rsid w:val="005941EE"/>
    <w:rsid w:val="0059466F"/>
    <w:rsid w:val="00594D51"/>
    <w:rsid w:val="00594F2A"/>
    <w:rsid w:val="005950C4"/>
    <w:rsid w:val="0059570B"/>
    <w:rsid w:val="00595973"/>
    <w:rsid w:val="0059598C"/>
    <w:rsid w:val="00596515"/>
    <w:rsid w:val="00597070"/>
    <w:rsid w:val="00597697"/>
    <w:rsid w:val="00597B1F"/>
    <w:rsid w:val="005A06FE"/>
    <w:rsid w:val="005A1E2D"/>
    <w:rsid w:val="005A2014"/>
    <w:rsid w:val="005A215E"/>
    <w:rsid w:val="005A312F"/>
    <w:rsid w:val="005A3619"/>
    <w:rsid w:val="005A4768"/>
    <w:rsid w:val="005A4A39"/>
    <w:rsid w:val="005A4B4B"/>
    <w:rsid w:val="005A541F"/>
    <w:rsid w:val="005A5FBA"/>
    <w:rsid w:val="005A6DE2"/>
    <w:rsid w:val="005A71F8"/>
    <w:rsid w:val="005A7230"/>
    <w:rsid w:val="005A74CD"/>
    <w:rsid w:val="005A7AA1"/>
    <w:rsid w:val="005B0A3D"/>
    <w:rsid w:val="005B13F6"/>
    <w:rsid w:val="005B164C"/>
    <w:rsid w:val="005B1E2E"/>
    <w:rsid w:val="005B2B44"/>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924"/>
    <w:rsid w:val="005C4C86"/>
    <w:rsid w:val="005C4CC4"/>
    <w:rsid w:val="005C4E2C"/>
    <w:rsid w:val="005C50BE"/>
    <w:rsid w:val="005C5B58"/>
    <w:rsid w:val="005C5F07"/>
    <w:rsid w:val="005C5F62"/>
    <w:rsid w:val="005C7057"/>
    <w:rsid w:val="005C70B9"/>
    <w:rsid w:val="005C71C0"/>
    <w:rsid w:val="005C7449"/>
    <w:rsid w:val="005C7856"/>
    <w:rsid w:val="005D0128"/>
    <w:rsid w:val="005D0770"/>
    <w:rsid w:val="005D0A23"/>
    <w:rsid w:val="005D0E7A"/>
    <w:rsid w:val="005D11E4"/>
    <w:rsid w:val="005D201C"/>
    <w:rsid w:val="005D229C"/>
    <w:rsid w:val="005D2C63"/>
    <w:rsid w:val="005D2E63"/>
    <w:rsid w:val="005D3140"/>
    <w:rsid w:val="005D31C0"/>
    <w:rsid w:val="005D3FCC"/>
    <w:rsid w:val="005D43C4"/>
    <w:rsid w:val="005D4F21"/>
    <w:rsid w:val="005D4FEC"/>
    <w:rsid w:val="005D5A87"/>
    <w:rsid w:val="005D5BB9"/>
    <w:rsid w:val="005D681F"/>
    <w:rsid w:val="005D6B6E"/>
    <w:rsid w:val="005D6BE0"/>
    <w:rsid w:val="005D6E0A"/>
    <w:rsid w:val="005D6ECC"/>
    <w:rsid w:val="005D776C"/>
    <w:rsid w:val="005D7B4E"/>
    <w:rsid w:val="005D7E4D"/>
    <w:rsid w:val="005E2086"/>
    <w:rsid w:val="005E322F"/>
    <w:rsid w:val="005E3B1A"/>
    <w:rsid w:val="005E3B3C"/>
    <w:rsid w:val="005E3DBB"/>
    <w:rsid w:val="005E400B"/>
    <w:rsid w:val="005E55F7"/>
    <w:rsid w:val="005E58B6"/>
    <w:rsid w:val="005E6325"/>
    <w:rsid w:val="005E65B3"/>
    <w:rsid w:val="005E6ACC"/>
    <w:rsid w:val="005F0889"/>
    <w:rsid w:val="005F0ED6"/>
    <w:rsid w:val="005F1605"/>
    <w:rsid w:val="005F27CB"/>
    <w:rsid w:val="005F3A25"/>
    <w:rsid w:val="005F4167"/>
    <w:rsid w:val="005F4223"/>
    <w:rsid w:val="005F509F"/>
    <w:rsid w:val="005F5CDB"/>
    <w:rsid w:val="005F604D"/>
    <w:rsid w:val="005F67A0"/>
    <w:rsid w:val="005F68CD"/>
    <w:rsid w:val="005F6AEC"/>
    <w:rsid w:val="00600B37"/>
    <w:rsid w:val="00600CE9"/>
    <w:rsid w:val="00601E5B"/>
    <w:rsid w:val="00601F79"/>
    <w:rsid w:val="006020EA"/>
    <w:rsid w:val="0060234D"/>
    <w:rsid w:val="0060301B"/>
    <w:rsid w:val="00603664"/>
    <w:rsid w:val="006039A2"/>
    <w:rsid w:val="00603BE6"/>
    <w:rsid w:val="00603CE1"/>
    <w:rsid w:val="00603CE4"/>
    <w:rsid w:val="00604451"/>
    <w:rsid w:val="0060550D"/>
    <w:rsid w:val="006057D4"/>
    <w:rsid w:val="00605B09"/>
    <w:rsid w:val="006061B7"/>
    <w:rsid w:val="00606265"/>
    <w:rsid w:val="00606513"/>
    <w:rsid w:val="00606978"/>
    <w:rsid w:val="00606EAD"/>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AA2"/>
    <w:rsid w:val="00616B50"/>
    <w:rsid w:val="006172A4"/>
    <w:rsid w:val="006175A2"/>
    <w:rsid w:val="00617A43"/>
    <w:rsid w:val="00617E16"/>
    <w:rsid w:val="00620296"/>
    <w:rsid w:val="00621280"/>
    <w:rsid w:val="00621B09"/>
    <w:rsid w:val="00621DF6"/>
    <w:rsid w:val="00623263"/>
    <w:rsid w:val="00623302"/>
    <w:rsid w:val="00623339"/>
    <w:rsid w:val="006248C7"/>
    <w:rsid w:val="00624923"/>
    <w:rsid w:val="00624B08"/>
    <w:rsid w:val="00624D26"/>
    <w:rsid w:val="00624F40"/>
    <w:rsid w:val="006252E2"/>
    <w:rsid w:val="006254BB"/>
    <w:rsid w:val="00626309"/>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37616"/>
    <w:rsid w:val="00640363"/>
    <w:rsid w:val="0064062F"/>
    <w:rsid w:val="00641082"/>
    <w:rsid w:val="00641CBA"/>
    <w:rsid w:val="006424CB"/>
    <w:rsid w:val="00642E39"/>
    <w:rsid w:val="00643000"/>
    <w:rsid w:val="00643398"/>
    <w:rsid w:val="0064384F"/>
    <w:rsid w:val="00644235"/>
    <w:rsid w:val="00644306"/>
    <w:rsid w:val="00644B01"/>
    <w:rsid w:val="00644C95"/>
    <w:rsid w:val="00644DA7"/>
    <w:rsid w:val="00645661"/>
    <w:rsid w:val="00646136"/>
    <w:rsid w:val="0064635A"/>
    <w:rsid w:val="00646794"/>
    <w:rsid w:val="006475FC"/>
    <w:rsid w:val="006479B6"/>
    <w:rsid w:val="00647D41"/>
    <w:rsid w:val="00647D8A"/>
    <w:rsid w:val="00650251"/>
    <w:rsid w:val="00650AAE"/>
    <w:rsid w:val="00650C54"/>
    <w:rsid w:val="00651767"/>
    <w:rsid w:val="00651E33"/>
    <w:rsid w:val="006521A3"/>
    <w:rsid w:val="006522AF"/>
    <w:rsid w:val="006530FE"/>
    <w:rsid w:val="0065313C"/>
    <w:rsid w:val="00653CB0"/>
    <w:rsid w:val="00653D44"/>
    <w:rsid w:val="006564D7"/>
    <w:rsid w:val="00656771"/>
    <w:rsid w:val="00656A3B"/>
    <w:rsid w:val="00656E53"/>
    <w:rsid w:val="006601F8"/>
    <w:rsid w:val="00660250"/>
    <w:rsid w:val="0066071A"/>
    <w:rsid w:val="00660D9C"/>
    <w:rsid w:val="00660DC6"/>
    <w:rsid w:val="00660EC2"/>
    <w:rsid w:val="006613E9"/>
    <w:rsid w:val="006617E3"/>
    <w:rsid w:val="00662134"/>
    <w:rsid w:val="006629B9"/>
    <w:rsid w:val="006629E0"/>
    <w:rsid w:val="00662A01"/>
    <w:rsid w:val="00662BF0"/>
    <w:rsid w:val="00662EF9"/>
    <w:rsid w:val="00663105"/>
    <w:rsid w:val="00663227"/>
    <w:rsid w:val="00663377"/>
    <w:rsid w:val="006634DF"/>
    <w:rsid w:val="006634F8"/>
    <w:rsid w:val="00663C18"/>
    <w:rsid w:val="00664382"/>
    <w:rsid w:val="00665150"/>
    <w:rsid w:val="00665826"/>
    <w:rsid w:val="00666154"/>
    <w:rsid w:val="0066678F"/>
    <w:rsid w:val="006667EA"/>
    <w:rsid w:val="00666AA2"/>
    <w:rsid w:val="00667654"/>
    <w:rsid w:val="00667988"/>
    <w:rsid w:val="00667A31"/>
    <w:rsid w:val="00667BC4"/>
    <w:rsid w:val="00670423"/>
    <w:rsid w:val="0067087B"/>
    <w:rsid w:val="00671081"/>
    <w:rsid w:val="00671157"/>
    <w:rsid w:val="00671CF3"/>
    <w:rsid w:val="006723D9"/>
    <w:rsid w:val="00672CE3"/>
    <w:rsid w:val="0067322A"/>
    <w:rsid w:val="00673847"/>
    <w:rsid w:val="006739DF"/>
    <w:rsid w:val="00673FC5"/>
    <w:rsid w:val="00674A20"/>
    <w:rsid w:val="00674A36"/>
    <w:rsid w:val="00674A40"/>
    <w:rsid w:val="00674DC4"/>
    <w:rsid w:val="0067525A"/>
    <w:rsid w:val="006753E3"/>
    <w:rsid w:val="006757E9"/>
    <w:rsid w:val="00675923"/>
    <w:rsid w:val="00675C93"/>
    <w:rsid w:val="0067682C"/>
    <w:rsid w:val="00676AA4"/>
    <w:rsid w:val="00677115"/>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2C6"/>
    <w:rsid w:val="00683301"/>
    <w:rsid w:val="0068398C"/>
    <w:rsid w:val="00683B53"/>
    <w:rsid w:val="00683CC9"/>
    <w:rsid w:val="00683FEC"/>
    <w:rsid w:val="0068481E"/>
    <w:rsid w:val="006856F4"/>
    <w:rsid w:val="00685BCC"/>
    <w:rsid w:val="00685F00"/>
    <w:rsid w:val="006864D7"/>
    <w:rsid w:val="00686D25"/>
    <w:rsid w:val="00686FA0"/>
    <w:rsid w:val="006873EA"/>
    <w:rsid w:val="006878DA"/>
    <w:rsid w:val="00687E26"/>
    <w:rsid w:val="0069025C"/>
    <w:rsid w:val="006904BF"/>
    <w:rsid w:val="006905AC"/>
    <w:rsid w:val="006908B0"/>
    <w:rsid w:val="00690961"/>
    <w:rsid w:val="00690A9B"/>
    <w:rsid w:val="00690F1C"/>
    <w:rsid w:val="00691A29"/>
    <w:rsid w:val="00691B3F"/>
    <w:rsid w:val="00693562"/>
    <w:rsid w:val="006938B9"/>
    <w:rsid w:val="0069423D"/>
    <w:rsid w:val="00694473"/>
    <w:rsid w:val="00694861"/>
    <w:rsid w:val="00694DF5"/>
    <w:rsid w:val="00694ED0"/>
    <w:rsid w:val="00695778"/>
    <w:rsid w:val="00695ED3"/>
    <w:rsid w:val="006969F8"/>
    <w:rsid w:val="00696C94"/>
    <w:rsid w:val="00697149"/>
    <w:rsid w:val="0069781E"/>
    <w:rsid w:val="006A0466"/>
    <w:rsid w:val="006A04FA"/>
    <w:rsid w:val="006A0B3A"/>
    <w:rsid w:val="006A135D"/>
    <w:rsid w:val="006A148B"/>
    <w:rsid w:val="006A1C30"/>
    <w:rsid w:val="006A3E2A"/>
    <w:rsid w:val="006A4CA5"/>
    <w:rsid w:val="006A4DD4"/>
    <w:rsid w:val="006A5595"/>
    <w:rsid w:val="006A5C26"/>
    <w:rsid w:val="006A6771"/>
    <w:rsid w:val="006A70CB"/>
    <w:rsid w:val="006A7799"/>
    <w:rsid w:val="006A7A3B"/>
    <w:rsid w:val="006A7DC4"/>
    <w:rsid w:val="006B010B"/>
    <w:rsid w:val="006B0484"/>
    <w:rsid w:val="006B07DC"/>
    <w:rsid w:val="006B0ABB"/>
    <w:rsid w:val="006B13FC"/>
    <w:rsid w:val="006B14F5"/>
    <w:rsid w:val="006B16DB"/>
    <w:rsid w:val="006B1747"/>
    <w:rsid w:val="006B2436"/>
    <w:rsid w:val="006B2F61"/>
    <w:rsid w:val="006B30A6"/>
    <w:rsid w:val="006B35B6"/>
    <w:rsid w:val="006B3A59"/>
    <w:rsid w:val="006B42B1"/>
    <w:rsid w:val="006B5644"/>
    <w:rsid w:val="006B5A95"/>
    <w:rsid w:val="006B5C0D"/>
    <w:rsid w:val="006B7273"/>
    <w:rsid w:val="006B7778"/>
    <w:rsid w:val="006C0334"/>
    <w:rsid w:val="006C06B5"/>
    <w:rsid w:val="006C1104"/>
    <w:rsid w:val="006C1255"/>
    <w:rsid w:val="006C13F9"/>
    <w:rsid w:val="006C19FC"/>
    <w:rsid w:val="006C1BEC"/>
    <w:rsid w:val="006C1CA5"/>
    <w:rsid w:val="006C1D96"/>
    <w:rsid w:val="006C2055"/>
    <w:rsid w:val="006C2457"/>
    <w:rsid w:val="006C24E7"/>
    <w:rsid w:val="006C3588"/>
    <w:rsid w:val="006C3BEA"/>
    <w:rsid w:val="006C3C1A"/>
    <w:rsid w:val="006C4223"/>
    <w:rsid w:val="006C44B7"/>
    <w:rsid w:val="006C4648"/>
    <w:rsid w:val="006C58AD"/>
    <w:rsid w:val="006C5B55"/>
    <w:rsid w:val="006C5C00"/>
    <w:rsid w:val="006C5ED9"/>
    <w:rsid w:val="006C607F"/>
    <w:rsid w:val="006C60CC"/>
    <w:rsid w:val="006C6A13"/>
    <w:rsid w:val="006C6BDE"/>
    <w:rsid w:val="006C708A"/>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0EF5"/>
    <w:rsid w:val="006E175E"/>
    <w:rsid w:val="006E192E"/>
    <w:rsid w:val="006E22D6"/>
    <w:rsid w:val="006E261B"/>
    <w:rsid w:val="006E2A49"/>
    <w:rsid w:val="006E2AD4"/>
    <w:rsid w:val="006E2B9E"/>
    <w:rsid w:val="006E3309"/>
    <w:rsid w:val="006E3969"/>
    <w:rsid w:val="006E4500"/>
    <w:rsid w:val="006E5495"/>
    <w:rsid w:val="006E5B7D"/>
    <w:rsid w:val="006E5E06"/>
    <w:rsid w:val="006E65A7"/>
    <w:rsid w:val="006E68B5"/>
    <w:rsid w:val="006E6F7D"/>
    <w:rsid w:val="006E7213"/>
    <w:rsid w:val="006E773A"/>
    <w:rsid w:val="006E7E2E"/>
    <w:rsid w:val="006F03C8"/>
    <w:rsid w:val="006F087A"/>
    <w:rsid w:val="006F0B78"/>
    <w:rsid w:val="006F0ED3"/>
    <w:rsid w:val="006F21B0"/>
    <w:rsid w:val="006F24E7"/>
    <w:rsid w:val="006F2EB7"/>
    <w:rsid w:val="006F33D9"/>
    <w:rsid w:val="006F3FEF"/>
    <w:rsid w:val="006F407F"/>
    <w:rsid w:val="006F47C5"/>
    <w:rsid w:val="006F4989"/>
    <w:rsid w:val="006F4CAB"/>
    <w:rsid w:val="006F6DAE"/>
    <w:rsid w:val="007000B4"/>
    <w:rsid w:val="00700AB1"/>
    <w:rsid w:val="00700F48"/>
    <w:rsid w:val="00701496"/>
    <w:rsid w:val="00701E09"/>
    <w:rsid w:val="00702D1E"/>
    <w:rsid w:val="00702DE9"/>
    <w:rsid w:val="00702EB8"/>
    <w:rsid w:val="00703492"/>
    <w:rsid w:val="0070363A"/>
    <w:rsid w:val="00703B1D"/>
    <w:rsid w:val="00703FB8"/>
    <w:rsid w:val="00703FEF"/>
    <w:rsid w:val="007049A3"/>
    <w:rsid w:val="00704C05"/>
    <w:rsid w:val="0070519F"/>
    <w:rsid w:val="0070528F"/>
    <w:rsid w:val="0070538B"/>
    <w:rsid w:val="00706359"/>
    <w:rsid w:val="00707A27"/>
    <w:rsid w:val="00710096"/>
    <w:rsid w:val="0071009A"/>
    <w:rsid w:val="00710551"/>
    <w:rsid w:val="00712781"/>
    <w:rsid w:val="00712955"/>
    <w:rsid w:val="0071297D"/>
    <w:rsid w:val="00712994"/>
    <w:rsid w:val="00712BC8"/>
    <w:rsid w:val="00712E90"/>
    <w:rsid w:val="007130A0"/>
    <w:rsid w:val="007130B5"/>
    <w:rsid w:val="00713F16"/>
    <w:rsid w:val="0071416F"/>
    <w:rsid w:val="00714281"/>
    <w:rsid w:val="00714405"/>
    <w:rsid w:val="00714887"/>
    <w:rsid w:val="00714F60"/>
    <w:rsid w:val="007151AA"/>
    <w:rsid w:val="007157B0"/>
    <w:rsid w:val="00715AAC"/>
    <w:rsid w:val="00715C57"/>
    <w:rsid w:val="007165F3"/>
    <w:rsid w:val="00717AD3"/>
    <w:rsid w:val="00717CCC"/>
    <w:rsid w:val="0072121A"/>
    <w:rsid w:val="007218AC"/>
    <w:rsid w:val="00721E8F"/>
    <w:rsid w:val="007223A0"/>
    <w:rsid w:val="007224E8"/>
    <w:rsid w:val="00722924"/>
    <w:rsid w:val="00722FB5"/>
    <w:rsid w:val="0072388A"/>
    <w:rsid w:val="00724803"/>
    <w:rsid w:val="007249A2"/>
    <w:rsid w:val="0072555D"/>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A2B"/>
    <w:rsid w:val="007331DA"/>
    <w:rsid w:val="00733B5E"/>
    <w:rsid w:val="00734E69"/>
    <w:rsid w:val="007366C0"/>
    <w:rsid w:val="00737439"/>
    <w:rsid w:val="007374D8"/>
    <w:rsid w:val="00737E91"/>
    <w:rsid w:val="00737F2C"/>
    <w:rsid w:val="0074058A"/>
    <w:rsid w:val="0074082B"/>
    <w:rsid w:val="00740A4A"/>
    <w:rsid w:val="007416B1"/>
    <w:rsid w:val="00742097"/>
    <w:rsid w:val="00742D15"/>
    <w:rsid w:val="00742DDD"/>
    <w:rsid w:val="0074325F"/>
    <w:rsid w:val="007434D3"/>
    <w:rsid w:val="007435A6"/>
    <w:rsid w:val="00743D60"/>
    <w:rsid w:val="00743E6C"/>
    <w:rsid w:val="0074412C"/>
    <w:rsid w:val="007446EF"/>
    <w:rsid w:val="007455D0"/>
    <w:rsid w:val="00745B50"/>
    <w:rsid w:val="00745BCD"/>
    <w:rsid w:val="00747383"/>
    <w:rsid w:val="007473E4"/>
    <w:rsid w:val="00750CA8"/>
    <w:rsid w:val="00750F25"/>
    <w:rsid w:val="007515BA"/>
    <w:rsid w:val="00751D43"/>
    <w:rsid w:val="007523BC"/>
    <w:rsid w:val="00752DB2"/>
    <w:rsid w:val="0075364E"/>
    <w:rsid w:val="00754648"/>
    <w:rsid w:val="00754914"/>
    <w:rsid w:val="0075556D"/>
    <w:rsid w:val="00755A3D"/>
    <w:rsid w:val="0075604E"/>
    <w:rsid w:val="00756933"/>
    <w:rsid w:val="00757451"/>
    <w:rsid w:val="007575DD"/>
    <w:rsid w:val="00760032"/>
    <w:rsid w:val="00762A23"/>
    <w:rsid w:val="00764301"/>
    <w:rsid w:val="00764579"/>
    <w:rsid w:val="00764B13"/>
    <w:rsid w:val="00764C3C"/>
    <w:rsid w:val="00764C47"/>
    <w:rsid w:val="00764E5A"/>
    <w:rsid w:val="00765A3E"/>
    <w:rsid w:val="00766762"/>
    <w:rsid w:val="00766AE7"/>
    <w:rsid w:val="00767D5E"/>
    <w:rsid w:val="00767D7C"/>
    <w:rsid w:val="00770551"/>
    <w:rsid w:val="0077068B"/>
    <w:rsid w:val="00770D37"/>
    <w:rsid w:val="00770E8B"/>
    <w:rsid w:val="00771D33"/>
    <w:rsid w:val="00771FE5"/>
    <w:rsid w:val="00772665"/>
    <w:rsid w:val="0077292C"/>
    <w:rsid w:val="00773052"/>
    <w:rsid w:val="00773E3B"/>
    <w:rsid w:val="007743DB"/>
    <w:rsid w:val="0077522D"/>
    <w:rsid w:val="00776169"/>
    <w:rsid w:val="00776B36"/>
    <w:rsid w:val="00776EA6"/>
    <w:rsid w:val="00776F36"/>
    <w:rsid w:val="007773FA"/>
    <w:rsid w:val="00777D60"/>
    <w:rsid w:val="00780593"/>
    <w:rsid w:val="00780C4F"/>
    <w:rsid w:val="00781A4A"/>
    <w:rsid w:val="00782A83"/>
    <w:rsid w:val="0078330F"/>
    <w:rsid w:val="00783D64"/>
    <w:rsid w:val="007847B8"/>
    <w:rsid w:val="00784DC8"/>
    <w:rsid w:val="00784F85"/>
    <w:rsid w:val="007851C8"/>
    <w:rsid w:val="00785B20"/>
    <w:rsid w:val="00785F7F"/>
    <w:rsid w:val="0078634A"/>
    <w:rsid w:val="00786392"/>
    <w:rsid w:val="007863B5"/>
    <w:rsid w:val="0078641B"/>
    <w:rsid w:val="0078665B"/>
    <w:rsid w:val="00786A40"/>
    <w:rsid w:val="00786AD1"/>
    <w:rsid w:val="00787678"/>
    <w:rsid w:val="00790659"/>
    <w:rsid w:val="00790A3D"/>
    <w:rsid w:val="00790BC2"/>
    <w:rsid w:val="00790C86"/>
    <w:rsid w:val="007910AB"/>
    <w:rsid w:val="0079152D"/>
    <w:rsid w:val="00791A4A"/>
    <w:rsid w:val="00791C3A"/>
    <w:rsid w:val="00791E18"/>
    <w:rsid w:val="00792E3F"/>
    <w:rsid w:val="00792F73"/>
    <w:rsid w:val="00793786"/>
    <w:rsid w:val="00793EE6"/>
    <w:rsid w:val="0079416A"/>
    <w:rsid w:val="00794448"/>
    <w:rsid w:val="0079447F"/>
    <w:rsid w:val="00794C79"/>
    <w:rsid w:val="00795314"/>
    <w:rsid w:val="0079558D"/>
    <w:rsid w:val="0079595B"/>
    <w:rsid w:val="007964F7"/>
    <w:rsid w:val="007967ED"/>
    <w:rsid w:val="00796B35"/>
    <w:rsid w:val="00796D4E"/>
    <w:rsid w:val="00796E37"/>
    <w:rsid w:val="00796E87"/>
    <w:rsid w:val="00796E96"/>
    <w:rsid w:val="007972B8"/>
    <w:rsid w:val="00797403"/>
    <w:rsid w:val="00797F3A"/>
    <w:rsid w:val="007A0065"/>
    <w:rsid w:val="007A055C"/>
    <w:rsid w:val="007A1213"/>
    <w:rsid w:val="007A1DA7"/>
    <w:rsid w:val="007A1EB1"/>
    <w:rsid w:val="007A2103"/>
    <w:rsid w:val="007A3085"/>
    <w:rsid w:val="007A373F"/>
    <w:rsid w:val="007A3804"/>
    <w:rsid w:val="007A3B07"/>
    <w:rsid w:val="007A4239"/>
    <w:rsid w:val="007A47FC"/>
    <w:rsid w:val="007A49A6"/>
    <w:rsid w:val="007A5B80"/>
    <w:rsid w:val="007A5C35"/>
    <w:rsid w:val="007A5EA4"/>
    <w:rsid w:val="007A62ED"/>
    <w:rsid w:val="007B1CA7"/>
    <w:rsid w:val="007B2370"/>
    <w:rsid w:val="007B28A2"/>
    <w:rsid w:val="007B2C43"/>
    <w:rsid w:val="007B3113"/>
    <w:rsid w:val="007B3EC3"/>
    <w:rsid w:val="007B5843"/>
    <w:rsid w:val="007B5D9A"/>
    <w:rsid w:val="007B5F2E"/>
    <w:rsid w:val="007B62B2"/>
    <w:rsid w:val="007B7098"/>
    <w:rsid w:val="007B747C"/>
    <w:rsid w:val="007B757C"/>
    <w:rsid w:val="007C0350"/>
    <w:rsid w:val="007C0603"/>
    <w:rsid w:val="007C0C7E"/>
    <w:rsid w:val="007C0D98"/>
    <w:rsid w:val="007C195F"/>
    <w:rsid w:val="007C19C1"/>
    <w:rsid w:val="007C1CB5"/>
    <w:rsid w:val="007C23A1"/>
    <w:rsid w:val="007C27DD"/>
    <w:rsid w:val="007C370A"/>
    <w:rsid w:val="007C3908"/>
    <w:rsid w:val="007C3F8D"/>
    <w:rsid w:val="007C4FE7"/>
    <w:rsid w:val="007C51F7"/>
    <w:rsid w:val="007C5799"/>
    <w:rsid w:val="007C5EC4"/>
    <w:rsid w:val="007C6729"/>
    <w:rsid w:val="007C6A5B"/>
    <w:rsid w:val="007C6ABB"/>
    <w:rsid w:val="007C6ACC"/>
    <w:rsid w:val="007C6C95"/>
    <w:rsid w:val="007D0AD4"/>
    <w:rsid w:val="007D0F5D"/>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1E5A"/>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5EB"/>
    <w:rsid w:val="007F17B7"/>
    <w:rsid w:val="007F2A9E"/>
    <w:rsid w:val="007F2BE0"/>
    <w:rsid w:val="007F2BE6"/>
    <w:rsid w:val="007F3017"/>
    <w:rsid w:val="007F3570"/>
    <w:rsid w:val="007F359F"/>
    <w:rsid w:val="007F460D"/>
    <w:rsid w:val="007F4863"/>
    <w:rsid w:val="007F4B1F"/>
    <w:rsid w:val="007F5861"/>
    <w:rsid w:val="007F6421"/>
    <w:rsid w:val="007F680B"/>
    <w:rsid w:val="007F6F4C"/>
    <w:rsid w:val="007F72E4"/>
    <w:rsid w:val="00800330"/>
    <w:rsid w:val="00801350"/>
    <w:rsid w:val="0080168D"/>
    <w:rsid w:val="0080194F"/>
    <w:rsid w:val="008019C7"/>
    <w:rsid w:val="00801FA3"/>
    <w:rsid w:val="00801FF0"/>
    <w:rsid w:val="00802512"/>
    <w:rsid w:val="00802BEF"/>
    <w:rsid w:val="008032B2"/>
    <w:rsid w:val="00804B18"/>
    <w:rsid w:val="00804D69"/>
    <w:rsid w:val="00805495"/>
    <w:rsid w:val="008055C7"/>
    <w:rsid w:val="008055EC"/>
    <w:rsid w:val="008059AF"/>
    <w:rsid w:val="008059E5"/>
    <w:rsid w:val="00805D45"/>
    <w:rsid w:val="00805DF8"/>
    <w:rsid w:val="008064F7"/>
    <w:rsid w:val="0080655B"/>
    <w:rsid w:val="00806FC9"/>
    <w:rsid w:val="00810180"/>
    <w:rsid w:val="008101CC"/>
    <w:rsid w:val="008101DD"/>
    <w:rsid w:val="00810467"/>
    <w:rsid w:val="00810DA9"/>
    <w:rsid w:val="008118A6"/>
    <w:rsid w:val="0081242B"/>
    <w:rsid w:val="008124F1"/>
    <w:rsid w:val="0081256D"/>
    <w:rsid w:val="00812A7C"/>
    <w:rsid w:val="00812ADD"/>
    <w:rsid w:val="00812D77"/>
    <w:rsid w:val="00813800"/>
    <w:rsid w:val="00813826"/>
    <w:rsid w:val="008141F2"/>
    <w:rsid w:val="00814286"/>
    <w:rsid w:val="008148B7"/>
    <w:rsid w:val="00814BF5"/>
    <w:rsid w:val="00814F18"/>
    <w:rsid w:val="00815596"/>
    <w:rsid w:val="00816666"/>
    <w:rsid w:val="0081751F"/>
    <w:rsid w:val="00820430"/>
    <w:rsid w:val="00820856"/>
    <w:rsid w:val="008208F6"/>
    <w:rsid w:val="00820A4A"/>
    <w:rsid w:val="00821374"/>
    <w:rsid w:val="008214EA"/>
    <w:rsid w:val="008215D9"/>
    <w:rsid w:val="008219E1"/>
    <w:rsid w:val="008221BA"/>
    <w:rsid w:val="008228A4"/>
    <w:rsid w:val="008229C3"/>
    <w:rsid w:val="00822ADF"/>
    <w:rsid w:val="008233E0"/>
    <w:rsid w:val="00824525"/>
    <w:rsid w:val="00825C73"/>
    <w:rsid w:val="008260B0"/>
    <w:rsid w:val="00826DF7"/>
    <w:rsid w:val="00827270"/>
    <w:rsid w:val="008273D0"/>
    <w:rsid w:val="00827539"/>
    <w:rsid w:val="00830B9F"/>
    <w:rsid w:val="00830F0A"/>
    <w:rsid w:val="00831CBA"/>
    <w:rsid w:val="008326C6"/>
    <w:rsid w:val="0083283A"/>
    <w:rsid w:val="00832AAA"/>
    <w:rsid w:val="00833C39"/>
    <w:rsid w:val="00833C4B"/>
    <w:rsid w:val="008340B2"/>
    <w:rsid w:val="00834A89"/>
    <w:rsid w:val="0083500B"/>
    <w:rsid w:val="0083523D"/>
    <w:rsid w:val="008353C6"/>
    <w:rsid w:val="008353D7"/>
    <w:rsid w:val="0083561B"/>
    <w:rsid w:val="00835C35"/>
    <w:rsid w:val="008366B8"/>
    <w:rsid w:val="0083762E"/>
    <w:rsid w:val="00837E5D"/>
    <w:rsid w:val="00840475"/>
    <w:rsid w:val="008404B2"/>
    <w:rsid w:val="008405AD"/>
    <w:rsid w:val="00840DDC"/>
    <w:rsid w:val="008411FC"/>
    <w:rsid w:val="008414FE"/>
    <w:rsid w:val="00841780"/>
    <w:rsid w:val="00843DA2"/>
    <w:rsid w:val="00843F78"/>
    <w:rsid w:val="008440FA"/>
    <w:rsid w:val="00844694"/>
    <w:rsid w:val="00844936"/>
    <w:rsid w:val="00844E09"/>
    <w:rsid w:val="008451D2"/>
    <w:rsid w:val="008454A8"/>
    <w:rsid w:val="0084552F"/>
    <w:rsid w:val="008458B4"/>
    <w:rsid w:val="00846E4A"/>
    <w:rsid w:val="00846E77"/>
    <w:rsid w:val="00846EB9"/>
    <w:rsid w:val="00847784"/>
    <w:rsid w:val="00847E4F"/>
    <w:rsid w:val="008506EA"/>
    <w:rsid w:val="00850FEB"/>
    <w:rsid w:val="00851071"/>
    <w:rsid w:val="00851904"/>
    <w:rsid w:val="00851D48"/>
    <w:rsid w:val="00851F31"/>
    <w:rsid w:val="0085313C"/>
    <w:rsid w:val="0085328A"/>
    <w:rsid w:val="00853D47"/>
    <w:rsid w:val="0085456D"/>
    <w:rsid w:val="00854AC1"/>
    <w:rsid w:val="00855554"/>
    <w:rsid w:val="008561D5"/>
    <w:rsid w:val="0085670A"/>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ADD"/>
    <w:rsid w:val="00866E2A"/>
    <w:rsid w:val="00866EF0"/>
    <w:rsid w:val="00866F39"/>
    <w:rsid w:val="00866F78"/>
    <w:rsid w:val="00867677"/>
    <w:rsid w:val="00867D75"/>
    <w:rsid w:val="008700C3"/>
    <w:rsid w:val="0087043F"/>
    <w:rsid w:val="008705A9"/>
    <w:rsid w:val="008709F5"/>
    <w:rsid w:val="008710E6"/>
    <w:rsid w:val="008715C9"/>
    <w:rsid w:val="008723AA"/>
    <w:rsid w:val="00872AC5"/>
    <w:rsid w:val="00873AC1"/>
    <w:rsid w:val="00873CB9"/>
    <w:rsid w:val="00873E39"/>
    <w:rsid w:val="00874392"/>
    <w:rsid w:val="008744D8"/>
    <w:rsid w:val="00875FE8"/>
    <w:rsid w:val="00876641"/>
    <w:rsid w:val="00877AEA"/>
    <w:rsid w:val="00877F24"/>
    <w:rsid w:val="00877FFE"/>
    <w:rsid w:val="0088116B"/>
    <w:rsid w:val="0088147F"/>
    <w:rsid w:val="008819B7"/>
    <w:rsid w:val="00881A34"/>
    <w:rsid w:val="008824A4"/>
    <w:rsid w:val="008826C0"/>
    <w:rsid w:val="00882EE6"/>
    <w:rsid w:val="00883617"/>
    <w:rsid w:val="00883855"/>
    <w:rsid w:val="008841F7"/>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E3D"/>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0745"/>
    <w:rsid w:val="008A2198"/>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2520"/>
    <w:rsid w:val="008B2EF4"/>
    <w:rsid w:val="008B327A"/>
    <w:rsid w:val="008B32C2"/>
    <w:rsid w:val="008B3FAF"/>
    <w:rsid w:val="008B4587"/>
    <w:rsid w:val="008B46A0"/>
    <w:rsid w:val="008B4BAC"/>
    <w:rsid w:val="008B58A7"/>
    <w:rsid w:val="008B63A2"/>
    <w:rsid w:val="008B69FC"/>
    <w:rsid w:val="008B6A31"/>
    <w:rsid w:val="008B6BEC"/>
    <w:rsid w:val="008B6D50"/>
    <w:rsid w:val="008B75CC"/>
    <w:rsid w:val="008B7788"/>
    <w:rsid w:val="008B7A4D"/>
    <w:rsid w:val="008B7F3F"/>
    <w:rsid w:val="008C0219"/>
    <w:rsid w:val="008C067D"/>
    <w:rsid w:val="008C074D"/>
    <w:rsid w:val="008C075D"/>
    <w:rsid w:val="008C0BE1"/>
    <w:rsid w:val="008C221F"/>
    <w:rsid w:val="008C24EE"/>
    <w:rsid w:val="008C25A6"/>
    <w:rsid w:val="008C2C35"/>
    <w:rsid w:val="008C32CE"/>
    <w:rsid w:val="008C4A49"/>
    <w:rsid w:val="008C4F0D"/>
    <w:rsid w:val="008C5495"/>
    <w:rsid w:val="008C5B4C"/>
    <w:rsid w:val="008C622D"/>
    <w:rsid w:val="008C6866"/>
    <w:rsid w:val="008C6B2A"/>
    <w:rsid w:val="008C7B0D"/>
    <w:rsid w:val="008D022D"/>
    <w:rsid w:val="008D0518"/>
    <w:rsid w:val="008D0B94"/>
    <w:rsid w:val="008D15BD"/>
    <w:rsid w:val="008D1A5B"/>
    <w:rsid w:val="008D344A"/>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6BF"/>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E5FEB"/>
    <w:rsid w:val="008F0A58"/>
    <w:rsid w:val="008F0B25"/>
    <w:rsid w:val="008F0B5D"/>
    <w:rsid w:val="008F1310"/>
    <w:rsid w:val="008F192C"/>
    <w:rsid w:val="008F29CE"/>
    <w:rsid w:val="008F345D"/>
    <w:rsid w:val="008F38D1"/>
    <w:rsid w:val="008F3E1A"/>
    <w:rsid w:val="008F405B"/>
    <w:rsid w:val="008F5BB6"/>
    <w:rsid w:val="008F5C63"/>
    <w:rsid w:val="008F61E0"/>
    <w:rsid w:val="008F66C2"/>
    <w:rsid w:val="008F6FE0"/>
    <w:rsid w:val="008F7126"/>
    <w:rsid w:val="008F76B0"/>
    <w:rsid w:val="008F7E86"/>
    <w:rsid w:val="008F7FA1"/>
    <w:rsid w:val="0090015D"/>
    <w:rsid w:val="00900B1E"/>
    <w:rsid w:val="009012D5"/>
    <w:rsid w:val="009012E3"/>
    <w:rsid w:val="00901A30"/>
    <w:rsid w:val="00901E73"/>
    <w:rsid w:val="00902544"/>
    <w:rsid w:val="009028C4"/>
    <w:rsid w:val="00902FA9"/>
    <w:rsid w:val="00902FEA"/>
    <w:rsid w:val="009033E7"/>
    <w:rsid w:val="0090369F"/>
    <w:rsid w:val="00904028"/>
    <w:rsid w:val="00904A0A"/>
    <w:rsid w:val="00904A5C"/>
    <w:rsid w:val="00904C91"/>
    <w:rsid w:val="009050FB"/>
    <w:rsid w:val="00905151"/>
    <w:rsid w:val="00905BDA"/>
    <w:rsid w:val="00905F2A"/>
    <w:rsid w:val="009060A5"/>
    <w:rsid w:val="009062BC"/>
    <w:rsid w:val="009070F7"/>
    <w:rsid w:val="009105B6"/>
    <w:rsid w:val="00910683"/>
    <w:rsid w:val="009109B9"/>
    <w:rsid w:val="00911E51"/>
    <w:rsid w:val="00911F95"/>
    <w:rsid w:val="009127D9"/>
    <w:rsid w:val="009128EE"/>
    <w:rsid w:val="00913605"/>
    <w:rsid w:val="009139F5"/>
    <w:rsid w:val="009156D0"/>
    <w:rsid w:val="0091583D"/>
    <w:rsid w:val="00916CCB"/>
    <w:rsid w:val="00917866"/>
    <w:rsid w:val="00917CD3"/>
    <w:rsid w:val="00917EB0"/>
    <w:rsid w:val="009201AF"/>
    <w:rsid w:val="009201B6"/>
    <w:rsid w:val="00920E04"/>
    <w:rsid w:val="00921DD2"/>
    <w:rsid w:val="009227A4"/>
    <w:rsid w:val="00922AB0"/>
    <w:rsid w:val="00923017"/>
    <w:rsid w:val="00924632"/>
    <w:rsid w:val="00924900"/>
    <w:rsid w:val="00924D48"/>
    <w:rsid w:val="009253A7"/>
    <w:rsid w:val="009257A8"/>
    <w:rsid w:val="00925A0B"/>
    <w:rsid w:val="00926103"/>
    <w:rsid w:val="009269B7"/>
    <w:rsid w:val="00926B86"/>
    <w:rsid w:val="00926FD5"/>
    <w:rsid w:val="009274A5"/>
    <w:rsid w:val="009274FD"/>
    <w:rsid w:val="00927FD6"/>
    <w:rsid w:val="0093046B"/>
    <w:rsid w:val="00930774"/>
    <w:rsid w:val="00930CB7"/>
    <w:rsid w:val="00930E63"/>
    <w:rsid w:val="0093136C"/>
    <w:rsid w:val="0093174F"/>
    <w:rsid w:val="00931C85"/>
    <w:rsid w:val="00931D13"/>
    <w:rsid w:val="00931FA0"/>
    <w:rsid w:val="00932470"/>
    <w:rsid w:val="00932476"/>
    <w:rsid w:val="00932551"/>
    <w:rsid w:val="00932851"/>
    <w:rsid w:val="00932D87"/>
    <w:rsid w:val="00932F38"/>
    <w:rsid w:val="009332E2"/>
    <w:rsid w:val="00933419"/>
    <w:rsid w:val="00933757"/>
    <w:rsid w:val="00933BD7"/>
    <w:rsid w:val="00933BDE"/>
    <w:rsid w:val="00933FE6"/>
    <w:rsid w:val="00934B07"/>
    <w:rsid w:val="00935DE6"/>
    <w:rsid w:val="00935E08"/>
    <w:rsid w:val="009360D8"/>
    <w:rsid w:val="009366B1"/>
    <w:rsid w:val="00936A8F"/>
    <w:rsid w:val="00937508"/>
    <w:rsid w:val="00940474"/>
    <w:rsid w:val="009406F7"/>
    <w:rsid w:val="009409C5"/>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DB9"/>
    <w:rsid w:val="00946F15"/>
    <w:rsid w:val="009478EF"/>
    <w:rsid w:val="00950820"/>
    <w:rsid w:val="00950E0F"/>
    <w:rsid w:val="009511DD"/>
    <w:rsid w:val="00951242"/>
    <w:rsid w:val="00952616"/>
    <w:rsid w:val="0095275D"/>
    <w:rsid w:val="00952795"/>
    <w:rsid w:val="00952B40"/>
    <w:rsid w:val="00953207"/>
    <w:rsid w:val="00953974"/>
    <w:rsid w:val="00954207"/>
    <w:rsid w:val="009550F7"/>
    <w:rsid w:val="00956244"/>
    <w:rsid w:val="009567E4"/>
    <w:rsid w:val="00956B76"/>
    <w:rsid w:val="00957369"/>
    <w:rsid w:val="00957E16"/>
    <w:rsid w:val="00961AAC"/>
    <w:rsid w:val="00962B03"/>
    <w:rsid w:val="00963389"/>
    <w:rsid w:val="00963807"/>
    <w:rsid w:val="0096399B"/>
    <w:rsid w:val="009640C1"/>
    <w:rsid w:val="009643F0"/>
    <w:rsid w:val="00964704"/>
    <w:rsid w:val="0096505F"/>
    <w:rsid w:val="0096536F"/>
    <w:rsid w:val="00965395"/>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A98"/>
    <w:rsid w:val="00971DD8"/>
    <w:rsid w:val="00972086"/>
    <w:rsid w:val="009721C5"/>
    <w:rsid w:val="009727B8"/>
    <w:rsid w:val="00972BE8"/>
    <w:rsid w:val="009743E1"/>
    <w:rsid w:val="0097452F"/>
    <w:rsid w:val="009748AE"/>
    <w:rsid w:val="009749D1"/>
    <w:rsid w:val="00975017"/>
    <w:rsid w:val="009751E0"/>
    <w:rsid w:val="00975893"/>
    <w:rsid w:val="00975C40"/>
    <w:rsid w:val="00975CC9"/>
    <w:rsid w:val="0097697F"/>
    <w:rsid w:val="009772FB"/>
    <w:rsid w:val="009810A5"/>
    <w:rsid w:val="009813EB"/>
    <w:rsid w:val="00981B57"/>
    <w:rsid w:val="0098229B"/>
    <w:rsid w:val="00982532"/>
    <w:rsid w:val="009828D4"/>
    <w:rsid w:val="00982CCF"/>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185A"/>
    <w:rsid w:val="00991920"/>
    <w:rsid w:val="00991C97"/>
    <w:rsid w:val="00992051"/>
    <w:rsid w:val="009920E4"/>
    <w:rsid w:val="009927D0"/>
    <w:rsid w:val="00993648"/>
    <w:rsid w:val="0099393C"/>
    <w:rsid w:val="00994B5B"/>
    <w:rsid w:val="00994B9E"/>
    <w:rsid w:val="0099501A"/>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15C1"/>
    <w:rsid w:val="009A2D6C"/>
    <w:rsid w:val="009A2E94"/>
    <w:rsid w:val="009A384B"/>
    <w:rsid w:val="009A38D8"/>
    <w:rsid w:val="009A3978"/>
    <w:rsid w:val="009A4934"/>
    <w:rsid w:val="009A540E"/>
    <w:rsid w:val="009A56FE"/>
    <w:rsid w:val="009A593D"/>
    <w:rsid w:val="009A5F9B"/>
    <w:rsid w:val="009A63A0"/>
    <w:rsid w:val="009A6A26"/>
    <w:rsid w:val="009A6C54"/>
    <w:rsid w:val="009A6EF5"/>
    <w:rsid w:val="009A748D"/>
    <w:rsid w:val="009A76C9"/>
    <w:rsid w:val="009B0208"/>
    <w:rsid w:val="009B0D7B"/>
    <w:rsid w:val="009B1577"/>
    <w:rsid w:val="009B1D6F"/>
    <w:rsid w:val="009B1DB2"/>
    <w:rsid w:val="009B1FEC"/>
    <w:rsid w:val="009B2533"/>
    <w:rsid w:val="009B2A7E"/>
    <w:rsid w:val="009B3194"/>
    <w:rsid w:val="009B35FF"/>
    <w:rsid w:val="009B4040"/>
    <w:rsid w:val="009B43D0"/>
    <w:rsid w:val="009B491E"/>
    <w:rsid w:val="009B4B23"/>
    <w:rsid w:val="009B4D3F"/>
    <w:rsid w:val="009B4E45"/>
    <w:rsid w:val="009B5357"/>
    <w:rsid w:val="009B5504"/>
    <w:rsid w:val="009B5762"/>
    <w:rsid w:val="009B5D79"/>
    <w:rsid w:val="009B643B"/>
    <w:rsid w:val="009B661F"/>
    <w:rsid w:val="009B7B6F"/>
    <w:rsid w:val="009C0C93"/>
    <w:rsid w:val="009C18A6"/>
    <w:rsid w:val="009C2331"/>
    <w:rsid w:val="009C2907"/>
    <w:rsid w:val="009C2CC5"/>
    <w:rsid w:val="009C2E4E"/>
    <w:rsid w:val="009C34C4"/>
    <w:rsid w:val="009C3669"/>
    <w:rsid w:val="009C38AF"/>
    <w:rsid w:val="009C3CC4"/>
    <w:rsid w:val="009C4435"/>
    <w:rsid w:val="009C7C80"/>
    <w:rsid w:val="009C7DEE"/>
    <w:rsid w:val="009D03BB"/>
    <w:rsid w:val="009D05C7"/>
    <w:rsid w:val="009D05F9"/>
    <w:rsid w:val="009D12B5"/>
    <w:rsid w:val="009D1B4F"/>
    <w:rsid w:val="009D25C6"/>
    <w:rsid w:val="009D2D65"/>
    <w:rsid w:val="009D3540"/>
    <w:rsid w:val="009D3AE3"/>
    <w:rsid w:val="009D44C7"/>
    <w:rsid w:val="009D481A"/>
    <w:rsid w:val="009D485F"/>
    <w:rsid w:val="009D50A8"/>
    <w:rsid w:val="009D525A"/>
    <w:rsid w:val="009D5294"/>
    <w:rsid w:val="009D5508"/>
    <w:rsid w:val="009D5707"/>
    <w:rsid w:val="009D58F7"/>
    <w:rsid w:val="009D65D1"/>
    <w:rsid w:val="009D6E5F"/>
    <w:rsid w:val="009D7471"/>
    <w:rsid w:val="009D74EE"/>
    <w:rsid w:val="009D752B"/>
    <w:rsid w:val="009D7F66"/>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97F"/>
    <w:rsid w:val="009F32DE"/>
    <w:rsid w:val="009F4653"/>
    <w:rsid w:val="009F4C05"/>
    <w:rsid w:val="009F5AB4"/>
    <w:rsid w:val="009F5CD1"/>
    <w:rsid w:val="009F6C98"/>
    <w:rsid w:val="009F6CA3"/>
    <w:rsid w:val="009F6DCC"/>
    <w:rsid w:val="009F793B"/>
    <w:rsid w:val="009F797D"/>
    <w:rsid w:val="009F7E73"/>
    <w:rsid w:val="00A00D32"/>
    <w:rsid w:val="00A012A0"/>
    <w:rsid w:val="00A01D10"/>
    <w:rsid w:val="00A01D15"/>
    <w:rsid w:val="00A02592"/>
    <w:rsid w:val="00A03510"/>
    <w:rsid w:val="00A03573"/>
    <w:rsid w:val="00A04246"/>
    <w:rsid w:val="00A04A8F"/>
    <w:rsid w:val="00A058EE"/>
    <w:rsid w:val="00A05E22"/>
    <w:rsid w:val="00A0674D"/>
    <w:rsid w:val="00A068B8"/>
    <w:rsid w:val="00A06BA2"/>
    <w:rsid w:val="00A06CB3"/>
    <w:rsid w:val="00A06D2F"/>
    <w:rsid w:val="00A06DC4"/>
    <w:rsid w:val="00A07501"/>
    <w:rsid w:val="00A076F6"/>
    <w:rsid w:val="00A10900"/>
    <w:rsid w:val="00A10D34"/>
    <w:rsid w:val="00A110A6"/>
    <w:rsid w:val="00A1126F"/>
    <w:rsid w:val="00A11CFE"/>
    <w:rsid w:val="00A1252A"/>
    <w:rsid w:val="00A129C3"/>
    <w:rsid w:val="00A12BCF"/>
    <w:rsid w:val="00A131F7"/>
    <w:rsid w:val="00A135DC"/>
    <w:rsid w:val="00A13636"/>
    <w:rsid w:val="00A13BB8"/>
    <w:rsid w:val="00A14C64"/>
    <w:rsid w:val="00A1538F"/>
    <w:rsid w:val="00A154F0"/>
    <w:rsid w:val="00A16284"/>
    <w:rsid w:val="00A168C0"/>
    <w:rsid w:val="00A1708F"/>
    <w:rsid w:val="00A177FE"/>
    <w:rsid w:val="00A17A7B"/>
    <w:rsid w:val="00A17BF5"/>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636B"/>
    <w:rsid w:val="00A275CE"/>
    <w:rsid w:val="00A2785A"/>
    <w:rsid w:val="00A2790F"/>
    <w:rsid w:val="00A27ADA"/>
    <w:rsid w:val="00A30C68"/>
    <w:rsid w:val="00A31929"/>
    <w:rsid w:val="00A31D69"/>
    <w:rsid w:val="00A32666"/>
    <w:rsid w:val="00A32A4F"/>
    <w:rsid w:val="00A3355B"/>
    <w:rsid w:val="00A338BC"/>
    <w:rsid w:val="00A33AC8"/>
    <w:rsid w:val="00A33C97"/>
    <w:rsid w:val="00A3404C"/>
    <w:rsid w:val="00A3407D"/>
    <w:rsid w:val="00A34425"/>
    <w:rsid w:val="00A35110"/>
    <w:rsid w:val="00A355A0"/>
    <w:rsid w:val="00A35787"/>
    <w:rsid w:val="00A35A06"/>
    <w:rsid w:val="00A35A80"/>
    <w:rsid w:val="00A366F3"/>
    <w:rsid w:val="00A36C52"/>
    <w:rsid w:val="00A36EA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5FA8"/>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7B0E"/>
    <w:rsid w:val="00A70500"/>
    <w:rsid w:val="00A721E8"/>
    <w:rsid w:val="00A72F34"/>
    <w:rsid w:val="00A72FF2"/>
    <w:rsid w:val="00A732AF"/>
    <w:rsid w:val="00A734DC"/>
    <w:rsid w:val="00A7394B"/>
    <w:rsid w:val="00A73C40"/>
    <w:rsid w:val="00A7402D"/>
    <w:rsid w:val="00A74997"/>
    <w:rsid w:val="00A74B0F"/>
    <w:rsid w:val="00A74D81"/>
    <w:rsid w:val="00A74EF2"/>
    <w:rsid w:val="00A74F60"/>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2A0"/>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585A"/>
    <w:rsid w:val="00AA5E90"/>
    <w:rsid w:val="00AA6350"/>
    <w:rsid w:val="00AA6425"/>
    <w:rsid w:val="00AA685A"/>
    <w:rsid w:val="00AA6C26"/>
    <w:rsid w:val="00AA6ECB"/>
    <w:rsid w:val="00AA6EE9"/>
    <w:rsid w:val="00AA7BDB"/>
    <w:rsid w:val="00AB083B"/>
    <w:rsid w:val="00AB18DA"/>
    <w:rsid w:val="00AB1F4E"/>
    <w:rsid w:val="00AB2848"/>
    <w:rsid w:val="00AB2BA7"/>
    <w:rsid w:val="00AB321C"/>
    <w:rsid w:val="00AB392F"/>
    <w:rsid w:val="00AB3A36"/>
    <w:rsid w:val="00AB3D75"/>
    <w:rsid w:val="00AB3E81"/>
    <w:rsid w:val="00AB4022"/>
    <w:rsid w:val="00AB425B"/>
    <w:rsid w:val="00AB4FF5"/>
    <w:rsid w:val="00AB5587"/>
    <w:rsid w:val="00AB584C"/>
    <w:rsid w:val="00AB5900"/>
    <w:rsid w:val="00AB5C77"/>
    <w:rsid w:val="00AB5F1D"/>
    <w:rsid w:val="00AB6135"/>
    <w:rsid w:val="00AB671D"/>
    <w:rsid w:val="00AB67AF"/>
    <w:rsid w:val="00AB687E"/>
    <w:rsid w:val="00AB6DBE"/>
    <w:rsid w:val="00AB7B2C"/>
    <w:rsid w:val="00AB7BDB"/>
    <w:rsid w:val="00AB7D8C"/>
    <w:rsid w:val="00AB7DA3"/>
    <w:rsid w:val="00AC0413"/>
    <w:rsid w:val="00AC05DF"/>
    <w:rsid w:val="00AC0FBA"/>
    <w:rsid w:val="00AC15EF"/>
    <w:rsid w:val="00AC24AD"/>
    <w:rsid w:val="00AC25E5"/>
    <w:rsid w:val="00AC2E25"/>
    <w:rsid w:val="00AC2E78"/>
    <w:rsid w:val="00AC33C2"/>
    <w:rsid w:val="00AC33CE"/>
    <w:rsid w:val="00AC375F"/>
    <w:rsid w:val="00AC4972"/>
    <w:rsid w:val="00AC5592"/>
    <w:rsid w:val="00AC595F"/>
    <w:rsid w:val="00AC6916"/>
    <w:rsid w:val="00AC6A12"/>
    <w:rsid w:val="00AC7E58"/>
    <w:rsid w:val="00AD02B5"/>
    <w:rsid w:val="00AD04F3"/>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27"/>
    <w:rsid w:val="00AD76C2"/>
    <w:rsid w:val="00AD7889"/>
    <w:rsid w:val="00AD7AE1"/>
    <w:rsid w:val="00AD7E74"/>
    <w:rsid w:val="00AD7F52"/>
    <w:rsid w:val="00AE024C"/>
    <w:rsid w:val="00AE02B0"/>
    <w:rsid w:val="00AE03CF"/>
    <w:rsid w:val="00AE0493"/>
    <w:rsid w:val="00AE0607"/>
    <w:rsid w:val="00AE0D9D"/>
    <w:rsid w:val="00AE16B2"/>
    <w:rsid w:val="00AE187B"/>
    <w:rsid w:val="00AE18DE"/>
    <w:rsid w:val="00AE1E80"/>
    <w:rsid w:val="00AE21A2"/>
    <w:rsid w:val="00AE23B0"/>
    <w:rsid w:val="00AE2569"/>
    <w:rsid w:val="00AE2972"/>
    <w:rsid w:val="00AE2B6A"/>
    <w:rsid w:val="00AE2CF1"/>
    <w:rsid w:val="00AE3903"/>
    <w:rsid w:val="00AE3F71"/>
    <w:rsid w:val="00AE40F8"/>
    <w:rsid w:val="00AE481C"/>
    <w:rsid w:val="00AE5524"/>
    <w:rsid w:val="00AE5B9A"/>
    <w:rsid w:val="00AE6490"/>
    <w:rsid w:val="00AE69F1"/>
    <w:rsid w:val="00AE794E"/>
    <w:rsid w:val="00AE7C11"/>
    <w:rsid w:val="00AE7EB7"/>
    <w:rsid w:val="00AF05DE"/>
    <w:rsid w:val="00AF25EB"/>
    <w:rsid w:val="00AF2CBF"/>
    <w:rsid w:val="00AF2EC0"/>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2EEB"/>
    <w:rsid w:val="00B0334F"/>
    <w:rsid w:val="00B03A39"/>
    <w:rsid w:val="00B03DC6"/>
    <w:rsid w:val="00B04225"/>
    <w:rsid w:val="00B05CC9"/>
    <w:rsid w:val="00B065AD"/>
    <w:rsid w:val="00B068E2"/>
    <w:rsid w:val="00B06C17"/>
    <w:rsid w:val="00B06C22"/>
    <w:rsid w:val="00B06CC4"/>
    <w:rsid w:val="00B06D83"/>
    <w:rsid w:val="00B06E32"/>
    <w:rsid w:val="00B07575"/>
    <w:rsid w:val="00B105FB"/>
    <w:rsid w:val="00B10C7C"/>
    <w:rsid w:val="00B10DB7"/>
    <w:rsid w:val="00B11B44"/>
    <w:rsid w:val="00B126B9"/>
    <w:rsid w:val="00B12A19"/>
    <w:rsid w:val="00B1303E"/>
    <w:rsid w:val="00B138B2"/>
    <w:rsid w:val="00B139CA"/>
    <w:rsid w:val="00B147C7"/>
    <w:rsid w:val="00B14895"/>
    <w:rsid w:val="00B15486"/>
    <w:rsid w:val="00B1554E"/>
    <w:rsid w:val="00B15A89"/>
    <w:rsid w:val="00B16863"/>
    <w:rsid w:val="00B16A2A"/>
    <w:rsid w:val="00B17212"/>
    <w:rsid w:val="00B17215"/>
    <w:rsid w:val="00B172F0"/>
    <w:rsid w:val="00B17374"/>
    <w:rsid w:val="00B17547"/>
    <w:rsid w:val="00B175D3"/>
    <w:rsid w:val="00B17997"/>
    <w:rsid w:val="00B210AD"/>
    <w:rsid w:val="00B21720"/>
    <w:rsid w:val="00B21B88"/>
    <w:rsid w:val="00B21D43"/>
    <w:rsid w:val="00B22724"/>
    <w:rsid w:val="00B22CB6"/>
    <w:rsid w:val="00B2332D"/>
    <w:rsid w:val="00B23DA7"/>
    <w:rsid w:val="00B240A7"/>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2E08"/>
    <w:rsid w:val="00B331AC"/>
    <w:rsid w:val="00B33806"/>
    <w:rsid w:val="00B33A64"/>
    <w:rsid w:val="00B33E0E"/>
    <w:rsid w:val="00B3403C"/>
    <w:rsid w:val="00B3448C"/>
    <w:rsid w:val="00B3500A"/>
    <w:rsid w:val="00B36429"/>
    <w:rsid w:val="00B365F3"/>
    <w:rsid w:val="00B3676E"/>
    <w:rsid w:val="00B36BC0"/>
    <w:rsid w:val="00B370E0"/>
    <w:rsid w:val="00B3757C"/>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7FF"/>
    <w:rsid w:val="00B43CDD"/>
    <w:rsid w:val="00B43CF0"/>
    <w:rsid w:val="00B43D38"/>
    <w:rsid w:val="00B43F45"/>
    <w:rsid w:val="00B44059"/>
    <w:rsid w:val="00B447FD"/>
    <w:rsid w:val="00B44C01"/>
    <w:rsid w:val="00B44F05"/>
    <w:rsid w:val="00B44F56"/>
    <w:rsid w:val="00B4580A"/>
    <w:rsid w:val="00B4627F"/>
    <w:rsid w:val="00B47666"/>
    <w:rsid w:val="00B47F39"/>
    <w:rsid w:val="00B50004"/>
    <w:rsid w:val="00B5070A"/>
    <w:rsid w:val="00B5072E"/>
    <w:rsid w:val="00B50C7E"/>
    <w:rsid w:val="00B50E38"/>
    <w:rsid w:val="00B50F3E"/>
    <w:rsid w:val="00B512ED"/>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9BC"/>
    <w:rsid w:val="00B66A8B"/>
    <w:rsid w:val="00B67771"/>
    <w:rsid w:val="00B67E56"/>
    <w:rsid w:val="00B70471"/>
    <w:rsid w:val="00B70800"/>
    <w:rsid w:val="00B712B0"/>
    <w:rsid w:val="00B71340"/>
    <w:rsid w:val="00B71926"/>
    <w:rsid w:val="00B71963"/>
    <w:rsid w:val="00B71A68"/>
    <w:rsid w:val="00B72132"/>
    <w:rsid w:val="00B7276B"/>
    <w:rsid w:val="00B72DBD"/>
    <w:rsid w:val="00B72E1B"/>
    <w:rsid w:val="00B734B4"/>
    <w:rsid w:val="00B73E43"/>
    <w:rsid w:val="00B73FDF"/>
    <w:rsid w:val="00B74020"/>
    <w:rsid w:val="00B7492A"/>
    <w:rsid w:val="00B750F5"/>
    <w:rsid w:val="00B75B49"/>
    <w:rsid w:val="00B75DFA"/>
    <w:rsid w:val="00B7693B"/>
    <w:rsid w:val="00B76C27"/>
    <w:rsid w:val="00B77B46"/>
    <w:rsid w:val="00B77B48"/>
    <w:rsid w:val="00B77D28"/>
    <w:rsid w:val="00B77EEE"/>
    <w:rsid w:val="00B8044B"/>
    <w:rsid w:val="00B80622"/>
    <w:rsid w:val="00B825DE"/>
    <w:rsid w:val="00B82E59"/>
    <w:rsid w:val="00B834B1"/>
    <w:rsid w:val="00B83723"/>
    <w:rsid w:val="00B83AA0"/>
    <w:rsid w:val="00B83C4F"/>
    <w:rsid w:val="00B83CA2"/>
    <w:rsid w:val="00B83D02"/>
    <w:rsid w:val="00B8411E"/>
    <w:rsid w:val="00B84F3B"/>
    <w:rsid w:val="00B85788"/>
    <w:rsid w:val="00B858E4"/>
    <w:rsid w:val="00B85E17"/>
    <w:rsid w:val="00B85EB0"/>
    <w:rsid w:val="00B866C3"/>
    <w:rsid w:val="00B86860"/>
    <w:rsid w:val="00B86B1D"/>
    <w:rsid w:val="00B86CCA"/>
    <w:rsid w:val="00B8707B"/>
    <w:rsid w:val="00B877A2"/>
    <w:rsid w:val="00B87AFE"/>
    <w:rsid w:val="00B9013E"/>
    <w:rsid w:val="00B911EA"/>
    <w:rsid w:val="00B91BE0"/>
    <w:rsid w:val="00B91D56"/>
    <w:rsid w:val="00B92249"/>
    <w:rsid w:val="00B92905"/>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97EFE"/>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024"/>
    <w:rsid w:val="00BA5287"/>
    <w:rsid w:val="00BA6239"/>
    <w:rsid w:val="00BA6970"/>
    <w:rsid w:val="00BA6A8B"/>
    <w:rsid w:val="00BA6CA5"/>
    <w:rsid w:val="00BA6CD3"/>
    <w:rsid w:val="00BA773E"/>
    <w:rsid w:val="00BA7766"/>
    <w:rsid w:val="00BA77E3"/>
    <w:rsid w:val="00BB0341"/>
    <w:rsid w:val="00BB03E3"/>
    <w:rsid w:val="00BB0400"/>
    <w:rsid w:val="00BB08DA"/>
    <w:rsid w:val="00BB1353"/>
    <w:rsid w:val="00BB1D05"/>
    <w:rsid w:val="00BB2A9D"/>
    <w:rsid w:val="00BB3084"/>
    <w:rsid w:val="00BB3434"/>
    <w:rsid w:val="00BB3890"/>
    <w:rsid w:val="00BB3EA7"/>
    <w:rsid w:val="00BB4222"/>
    <w:rsid w:val="00BB47D9"/>
    <w:rsid w:val="00BB4DA5"/>
    <w:rsid w:val="00BB5390"/>
    <w:rsid w:val="00BB6950"/>
    <w:rsid w:val="00BB6ED0"/>
    <w:rsid w:val="00BB71B2"/>
    <w:rsid w:val="00BC115F"/>
    <w:rsid w:val="00BC16F2"/>
    <w:rsid w:val="00BC1B82"/>
    <w:rsid w:val="00BC1C19"/>
    <w:rsid w:val="00BC1E77"/>
    <w:rsid w:val="00BC27E7"/>
    <w:rsid w:val="00BC2C29"/>
    <w:rsid w:val="00BC3653"/>
    <w:rsid w:val="00BC3746"/>
    <w:rsid w:val="00BC3A60"/>
    <w:rsid w:val="00BC3C47"/>
    <w:rsid w:val="00BC4643"/>
    <w:rsid w:val="00BC4916"/>
    <w:rsid w:val="00BC4B7E"/>
    <w:rsid w:val="00BC4BFB"/>
    <w:rsid w:val="00BC511C"/>
    <w:rsid w:val="00BC52B8"/>
    <w:rsid w:val="00BC54A0"/>
    <w:rsid w:val="00BC562D"/>
    <w:rsid w:val="00BC6700"/>
    <w:rsid w:val="00BC7263"/>
    <w:rsid w:val="00BC755D"/>
    <w:rsid w:val="00BC758C"/>
    <w:rsid w:val="00BD02EE"/>
    <w:rsid w:val="00BD0BB4"/>
    <w:rsid w:val="00BD0F8A"/>
    <w:rsid w:val="00BD0FBC"/>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6103"/>
    <w:rsid w:val="00BD74E1"/>
    <w:rsid w:val="00BD7816"/>
    <w:rsid w:val="00BD7AB1"/>
    <w:rsid w:val="00BE00B1"/>
    <w:rsid w:val="00BE0A8B"/>
    <w:rsid w:val="00BE0D89"/>
    <w:rsid w:val="00BE16A1"/>
    <w:rsid w:val="00BE1781"/>
    <w:rsid w:val="00BE1D0E"/>
    <w:rsid w:val="00BE23F2"/>
    <w:rsid w:val="00BE309D"/>
    <w:rsid w:val="00BE35EA"/>
    <w:rsid w:val="00BE3695"/>
    <w:rsid w:val="00BE377D"/>
    <w:rsid w:val="00BE3DC0"/>
    <w:rsid w:val="00BE4343"/>
    <w:rsid w:val="00BE44B9"/>
    <w:rsid w:val="00BE53B5"/>
    <w:rsid w:val="00BE5D28"/>
    <w:rsid w:val="00BE63DE"/>
    <w:rsid w:val="00BE64D5"/>
    <w:rsid w:val="00BE6961"/>
    <w:rsid w:val="00BE6D3B"/>
    <w:rsid w:val="00BE71FE"/>
    <w:rsid w:val="00BE7E71"/>
    <w:rsid w:val="00BE7FD2"/>
    <w:rsid w:val="00BF01A3"/>
    <w:rsid w:val="00BF0314"/>
    <w:rsid w:val="00BF045C"/>
    <w:rsid w:val="00BF0865"/>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297"/>
    <w:rsid w:val="00BF632E"/>
    <w:rsid w:val="00BF6957"/>
    <w:rsid w:val="00BF74D8"/>
    <w:rsid w:val="00BF7F9C"/>
    <w:rsid w:val="00C00196"/>
    <w:rsid w:val="00C002B6"/>
    <w:rsid w:val="00C00396"/>
    <w:rsid w:val="00C00BD5"/>
    <w:rsid w:val="00C00BE5"/>
    <w:rsid w:val="00C0103E"/>
    <w:rsid w:val="00C01122"/>
    <w:rsid w:val="00C01327"/>
    <w:rsid w:val="00C01380"/>
    <w:rsid w:val="00C0245D"/>
    <w:rsid w:val="00C02490"/>
    <w:rsid w:val="00C02AAC"/>
    <w:rsid w:val="00C04079"/>
    <w:rsid w:val="00C0432C"/>
    <w:rsid w:val="00C04563"/>
    <w:rsid w:val="00C056B0"/>
    <w:rsid w:val="00C05C78"/>
    <w:rsid w:val="00C05D6C"/>
    <w:rsid w:val="00C05DA5"/>
    <w:rsid w:val="00C065EA"/>
    <w:rsid w:val="00C06929"/>
    <w:rsid w:val="00C070E5"/>
    <w:rsid w:val="00C07234"/>
    <w:rsid w:val="00C10641"/>
    <w:rsid w:val="00C108E0"/>
    <w:rsid w:val="00C11D93"/>
    <w:rsid w:val="00C11E0F"/>
    <w:rsid w:val="00C12DBC"/>
    <w:rsid w:val="00C143B7"/>
    <w:rsid w:val="00C14501"/>
    <w:rsid w:val="00C147C8"/>
    <w:rsid w:val="00C14D0A"/>
    <w:rsid w:val="00C14DD6"/>
    <w:rsid w:val="00C1505D"/>
    <w:rsid w:val="00C157DA"/>
    <w:rsid w:val="00C15973"/>
    <w:rsid w:val="00C15FC3"/>
    <w:rsid w:val="00C161A3"/>
    <w:rsid w:val="00C16780"/>
    <w:rsid w:val="00C16784"/>
    <w:rsid w:val="00C16CC2"/>
    <w:rsid w:val="00C17520"/>
    <w:rsid w:val="00C17593"/>
    <w:rsid w:val="00C177E7"/>
    <w:rsid w:val="00C20136"/>
    <w:rsid w:val="00C21817"/>
    <w:rsid w:val="00C21EA5"/>
    <w:rsid w:val="00C22187"/>
    <w:rsid w:val="00C22DAE"/>
    <w:rsid w:val="00C231EA"/>
    <w:rsid w:val="00C23776"/>
    <w:rsid w:val="00C23964"/>
    <w:rsid w:val="00C23CDB"/>
    <w:rsid w:val="00C24EF4"/>
    <w:rsid w:val="00C2539D"/>
    <w:rsid w:val="00C262A2"/>
    <w:rsid w:val="00C26614"/>
    <w:rsid w:val="00C26B54"/>
    <w:rsid w:val="00C26DAA"/>
    <w:rsid w:val="00C270A6"/>
    <w:rsid w:val="00C278FD"/>
    <w:rsid w:val="00C30874"/>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4F2"/>
    <w:rsid w:val="00C4185B"/>
    <w:rsid w:val="00C41960"/>
    <w:rsid w:val="00C422A5"/>
    <w:rsid w:val="00C42908"/>
    <w:rsid w:val="00C43A32"/>
    <w:rsid w:val="00C4411B"/>
    <w:rsid w:val="00C447C3"/>
    <w:rsid w:val="00C44A79"/>
    <w:rsid w:val="00C45380"/>
    <w:rsid w:val="00C45408"/>
    <w:rsid w:val="00C45887"/>
    <w:rsid w:val="00C45B05"/>
    <w:rsid w:val="00C45FDF"/>
    <w:rsid w:val="00C46A09"/>
    <w:rsid w:val="00C46C3A"/>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0B6"/>
    <w:rsid w:val="00C61DB9"/>
    <w:rsid w:val="00C62BD6"/>
    <w:rsid w:val="00C63016"/>
    <w:rsid w:val="00C63263"/>
    <w:rsid w:val="00C64234"/>
    <w:rsid w:val="00C645A5"/>
    <w:rsid w:val="00C65127"/>
    <w:rsid w:val="00C65431"/>
    <w:rsid w:val="00C6554F"/>
    <w:rsid w:val="00C65DC2"/>
    <w:rsid w:val="00C660DF"/>
    <w:rsid w:val="00C66296"/>
    <w:rsid w:val="00C66B98"/>
    <w:rsid w:val="00C671AE"/>
    <w:rsid w:val="00C672BE"/>
    <w:rsid w:val="00C67460"/>
    <w:rsid w:val="00C7025C"/>
    <w:rsid w:val="00C70556"/>
    <w:rsid w:val="00C70DE4"/>
    <w:rsid w:val="00C70E6B"/>
    <w:rsid w:val="00C7266E"/>
    <w:rsid w:val="00C72B75"/>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2BEC"/>
    <w:rsid w:val="00C83645"/>
    <w:rsid w:val="00C83C0E"/>
    <w:rsid w:val="00C846FF"/>
    <w:rsid w:val="00C84C59"/>
    <w:rsid w:val="00C84CE5"/>
    <w:rsid w:val="00C86038"/>
    <w:rsid w:val="00C87A12"/>
    <w:rsid w:val="00C87A64"/>
    <w:rsid w:val="00C87A6B"/>
    <w:rsid w:val="00C9019B"/>
    <w:rsid w:val="00C902C2"/>
    <w:rsid w:val="00C9050B"/>
    <w:rsid w:val="00C90796"/>
    <w:rsid w:val="00C90A1C"/>
    <w:rsid w:val="00C90B9C"/>
    <w:rsid w:val="00C90D68"/>
    <w:rsid w:val="00C9156A"/>
    <w:rsid w:val="00C91D90"/>
    <w:rsid w:val="00C92427"/>
    <w:rsid w:val="00C93495"/>
    <w:rsid w:val="00C93619"/>
    <w:rsid w:val="00C93A77"/>
    <w:rsid w:val="00C940ED"/>
    <w:rsid w:val="00C94B2D"/>
    <w:rsid w:val="00C94BA7"/>
    <w:rsid w:val="00C94E0B"/>
    <w:rsid w:val="00C9556C"/>
    <w:rsid w:val="00C95D43"/>
    <w:rsid w:val="00C95E6C"/>
    <w:rsid w:val="00C962DC"/>
    <w:rsid w:val="00C96557"/>
    <w:rsid w:val="00C97C87"/>
    <w:rsid w:val="00CA1038"/>
    <w:rsid w:val="00CA1217"/>
    <w:rsid w:val="00CA147A"/>
    <w:rsid w:val="00CA14AB"/>
    <w:rsid w:val="00CA1550"/>
    <w:rsid w:val="00CA3834"/>
    <w:rsid w:val="00CA394D"/>
    <w:rsid w:val="00CA3990"/>
    <w:rsid w:val="00CA4A4C"/>
    <w:rsid w:val="00CA550A"/>
    <w:rsid w:val="00CA55FE"/>
    <w:rsid w:val="00CA5BE5"/>
    <w:rsid w:val="00CA63F4"/>
    <w:rsid w:val="00CA6AF1"/>
    <w:rsid w:val="00CA7D1E"/>
    <w:rsid w:val="00CA7D67"/>
    <w:rsid w:val="00CB0C2E"/>
    <w:rsid w:val="00CB0E30"/>
    <w:rsid w:val="00CB0E48"/>
    <w:rsid w:val="00CB0E5A"/>
    <w:rsid w:val="00CB17A6"/>
    <w:rsid w:val="00CB1996"/>
    <w:rsid w:val="00CB19FF"/>
    <w:rsid w:val="00CB2165"/>
    <w:rsid w:val="00CB22F8"/>
    <w:rsid w:val="00CB2854"/>
    <w:rsid w:val="00CB2F72"/>
    <w:rsid w:val="00CB36DB"/>
    <w:rsid w:val="00CB37F3"/>
    <w:rsid w:val="00CB3A02"/>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2C3"/>
    <w:rsid w:val="00CC3B79"/>
    <w:rsid w:val="00CC3D87"/>
    <w:rsid w:val="00CC49AC"/>
    <w:rsid w:val="00CC617F"/>
    <w:rsid w:val="00CC623E"/>
    <w:rsid w:val="00CD008F"/>
    <w:rsid w:val="00CD0254"/>
    <w:rsid w:val="00CD0500"/>
    <w:rsid w:val="00CD0D9E"/>
    <w:rsid w:val="00CD14D1"/>
    <w:rsid w:val="00CD19AF"/>
    <w:rsid w:val="00CD1B6D"/>
    <w:rsid w:val="00CD1C7E"/>
    <w:rsid w:val="00CD1E0E"/>
    <w:rsid w:val="00CD293D"/>
    <w:rsid w:val="00CD2BEA"/>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3340"/>
    <w:rsid w:val="00CE452C"/>
    <w:rsid w:val="00CE455D"/>
    <w:rsid w:val="00CE458B"/>
    <w:rsid w:val="00CE47D9"/>
    <w:rsid w:val="00CE4A66"/>
    <w:rsid w:val="00CE4F21"/>
    <w:rsid w:val="00CE5059"/>
    <w:rsid w:val="00CE5EA5"/>
    <w:rsid w:val="00CE66F6"/>
    <w:rsid w:val="00CE6983"/>
    <w:rsid w:val="00CE6B91"/>
    <w:rsid w:val="00CE6CB8"/>
    <w:rsid w:val="00CE7814"/>
    <w:rsid w:val="00CE7BC6"/>
    <w:rsid w:val="00CE7FE5"/>
    <w:rsid w:val="00CF0D3D"/>
    <w:rsid w:val="00CF0E94"/>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507E"/>
    <w:rsid w:val="00CF7577"/>
    <w:rsid w:val="00CF783C"/>
    <w:rsid w:val="00CF7CDD"/>
    <w:rsid w:val="00D000D7"/>
    <w:rsid w:val="00D00959"/>
    <w:rsid w:val="00D015FA"/>
    <w:rsid w:val="00D0192C"/>
    <w:rsid w:val="00D01F2F"/>
    <w:rsid w:val="00D02D2E"/>
    <w:rsid w:val="00D0322D"/>
    <w:rsid w:val="00D035F6"/>
    <w:rsid w:val="00D04278"/>
    <w:rsid w:val="00D04BEA"/>
    <w:rsid w:val="00D04C9C"/>
    <w:rsid w:val="00D05079"/>
    <w:rsid w:val="00D05431"/>
    <w:rsid w:val="00D05643"/>
    <w:rsid w:val="00D05C13"/>
    <w:rsid w:val="00D05E48"/>
    <w:rsid w:val="00D064A5"/>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91F"/>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0E68"/>
    <w:rsid w:val="00D21106"/>
    <w:rsid w:val="00D21119"/>
    <w:rsid w:val="00D21456"/>
    <w:rsid w:val="00D2147F"/>
    <w:rsid w:val="00D21832"/>
    <w:rsid w:val="00D218E7"/>
    <w:rsid w:val="00D22420"/>
    <w:rsid w:val="00D22840"/>
    <w:rsid w:val="00D22CAA"/>
    <w:rsid w:val="00D231F9"/>
    <w:rsid w:val="00D23565"/>
    <w:rsid w:val="00D23D53"/>
    <w:rsid w:val="00D24C0A"/>
    <w:rsid w:val="00D253F0"/>
    <w:rsid w:val="00D25E69"/>
    <w:rsid w:val="00D260EF"/>
    <w:rsid w:val="00D2656E"/>
    <w:rsid w:val="00D266EB"/>
    <w:rsid w:val="00D2692C"/>
    <w:rsid w:val="00D273A4"/>
    <w:rsid w:val="00D27597"/>
    <w:rsid w:val="00D308FE"/>
    <w:rsid w:val="00D3097D"/>
    <w:rsid w:val="00D30C18"/>
    <w:rsid w:val="00D30DB4"/>
    <w:rsid w:val="00D31705"/>
    <w:rsid w:val="00D31AEF"/>
    <w:rsid w:val="00D33405"/>
    <w:rsid w:val="00D33C9A"/>
    <w:rsid w:val="00D33D3B"/>
    <w:rsid w:val="00D34429"/>
    <w:rsid w:val="00D347B7"/>
    <w:rsid w:val="00D348EF"/>
    <w:rsid w:val="00D34A66"/>
    <w:rsid w:val="00D34AE3"/>
    <w:rsid w:val="00D352E4"/>
    <w:rsid w:val="00D35E98"/>
    <w:rsid w:val="00D37BB9"/>
    <w:rsid w:val="00D40150"/>
    <w:rsid w:val="00D40222"/>
    <w:rsid w:val="00D40723"/>
    <w:rsid w:val="00D4073B"/>
    <w:rsid w:val="00D4085B"/>
    <w:rsid w:val="00D40B69"/>
    <w:rsid w:val="00D4128E"/>
    <w:rsid w:val="00D41481"/>
    <w:rsid w:val="00D4183D"/>
    <w:rsid w:val="00D4304E"/>
    <w:rsid w:val="00D435C2"/>
    <w:rsid w:val="00D439DF"/>
    <w:rsid w:val="00D43B0A"/>
    <w:rsid w:val="00D43F0A"/>
    <w:rsid w:val="00D44CA3"/>
    <w:rsid w:val="00D44CC2"/>
    <w:rsid w:val="00D4511B"/>
    <w:rsid w:val="00D45607"/>
    <w:rsid w:val="00D45683"/>
    <w:rsid w:val="00D456FF"/>
    <w:rsid w:val="00D46492"/>
    <w:rsid w:val="00D466BF"/>
    <w:rsid w:val="00D47761"/>
    <w:rsid w:val="00D47A1C"/>
    <w:rsid w:val="00D509A6"/>
    <w:rsid w:val="00D50B84"/>
    <w:rsid w:val="00D5152F"/>
    <w:rsid w:val="00D51595"/>
    <w:rsid w:val="00D535F5"/>
    <w:rsid w:val="00D53705"/>
    <w:rsid w:val="00D540DC"/>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7A"/>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BDC"/>
    <w:rsid w:val="00D70180"/>
    <w:rsid w:val="00D7093E"/>
    <w:rsid w:val="00D718C7"/>
    <w:rsid w:val="00D71D7E"/>
    <w:rsid w:val="00D7290F"/>
    <w:rsid w:val="00D72D28"/>
    <w:rsid w:val="00D72F6C"/>
    <w:rsid w:val="00D73214"/>
    <w:rsid w:val="00D7328E"/>
    <w:rsid w:val="00D73506"/>
    <w:rsid w:val="00D741CF"/>
    <w:rsid w:val="00D74E16"/>
    <w:rsid w:val="00D753A0"/>
    <w:rsid w:val="00D756F8"/>
    <w:rsid w:val="00D75B15"/>
    <w:rsid w:val="00D76286"/>
    <w:rsid w:val="00D7631B"/>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544"/>
    <w:rsid w:val="00D8279C"/>
    <w:rsid w:val="00D82986"/>
    <w:rsid w:val="00D82992"/>
    <w:rsid w:val="00D8305F"/>
    <w:rsid w:val="00D84BD7"/>
    <w:rsid w:val="00D84F6C"/>
    <w:rsid w:val="00D85999"/>
    <w:rsid w:val="00D85C43"/>
    <w:rsid w:val="00D86B70"/>
    <w:rsid w:val="00D87334"/>
    <w:rsid w:val="00D877A2"/>
    <w:rsid w:val="00D906D2"/>
    <w:rsid w:val="00D90AFC"/>
    <w:rsid w:val="00D9109D"/>
    <w:rsid w:val="00D91F43"/>
    <w:rsid w:val="00D92987"/>
    <w:rsid w:val="00D92BF8"/>
    <w:rsid w:val="00D92C64"/>
    <w:rsid w:val="00D93389"/>
    <w:rsid w:val="00D9346F"/>
    <w:rsid w:val="00D93932"/>
    <w:rsid w:val="00D939E4"/>
    <w:rsid w:val="00D93D2A"/>
    <w:rsid w:val="00D940F5"/>
    <w:rsid w:val="00D94395"/>
    <w:rsid w:val="00D949BB"/>
    <w:rsid w:val="00D95011"/>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317"/>
    <w:rsid w:val="00DA29B0"/>
    <w:rsid w:val="00DA30BD"/>
    <w:rsid w:val="00DA30F8"/>
    <w:rsid w:val="00DA32B9"/>
    <w:rsid w:val="00DA491F"/>
    <w:rsid w:val="00DA49AD"/>
    <w:rsid w:val="00DA566F"/>
    <w:rsid w:val="00DA59FC"/>
    <w:rsid w:val="00DA5D93"/>
    <w:rsid w:val="00DA656A"/>
    <w:rsid w:val="00DA6618"/>
    <w:rsid w:val="00DA7607"/>
    <w:rsid w:val="00DA77EB"/>
    <w:rsid w:val="00DA7A17"/>
    <w:rsid w:val="00DB016B"/>
    <w:rsid w:val="00DB03E1"/>
    <w:rsid w:val="00DB0C11"/>
    <w:rsid w:val="00DB11A3"/>
    <w:rsid w:val="00DB14F6"/>
    <w:rsid w:val="00DB169A"/>
    <w:rsid w:val="00DB1DF7"/>
    <w:rsid w:val="00DB24D4"/>
    <w:rsid w:val="00DB2716"/>
    <w:rsid w:val="00DB2A6C"/>
    <w:rsid w:val="00DB2B0E"/>
    <w:rsid w:val="00DB2F69"/>
    <w:rsid w:val="00DB3154"/>
    <w:rsid w:val="00DB389E"/>
    <w:rsid w:val="00DB3A0B"/>
    <w:rsid w:val="00DB3CE5"/>
    <w:rsid w:val="00DB422A"/>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60D"/>
    <w:rsid w:val="00DC371A"/>
    <w:rsid w:val="00DC3809"/>
    <w:rsid w:val="00DC3B95"/>
    <w:rsid w:val="00DC3E70"/>
    <w:rsid w:val="00DC3F12"/>
    <w:rsid w:val="00DC3F41"/>
    <w:rsid w:val="00DC3FEB"/>
    <w:rsid w:val="00DC4014"/>
    <w:rsid w:val="00DC4E58"/>
    <w:rsid w:val="00DC529E"/>
    <w:rsid w:val="00DC52AB"/>
    <w:rsid w:val="00DC538D"/>
    <w:rsid w:val="00DC53E5"/>
    <w:rsid w:val="00DC5712"/>
    <w:rsid w:val="00DC6E52"/>
    <w:rsid w:val="00DC6F4D"/>
    <w:rsid w:val="00DC7B88"/>
    <w:rsid w:val="00DC7F41"/>
    <w:rsid w:val="00DD017D"/>
    <w:rsid w:val="00DD01CA"/>
    <w:rsid w:val="00DD05B1"/>
    <w:rsid w:val="00DD1F60"/>
    <w:rsid w:val="00DD2606"/>
    <w:rsid w:val="00DD280E"/>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B20"/>
    <w:rsid w:val="00DE5D2F"/>
    <w:rsid w:val="00DE5EF4"/>
    <w:rsid w:val="00DE5FBD"/>
    <w:rsid w:val="00DE6447"/>
    <w:rsid w:val="00DE64B5"/>
    <w:rsid w:val="00DE66B1"/>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3D6"/>
    <w:rsid w:val="00DF45D7"/>
    <w:rsid w:val="00DF469B"/>
    <w:rsid w:val="00DF51FA"/>
    <w:rsid w:val="00DF6614"/>
    <w:rsid w:val="00E00003"/>
    <w:rsid w:val="00E00030"/>
    <w:rsid w:val="00E00204"/>
    <w:rsid w:val="00E007B2"/>
    <w:rsid w:val="00E00AE2"/>
    <w:rsid w:val="00E0211E"/>
    <w:rsid w:val="00E026DF"/>
    <w:rsid w:val="00E02711"/>
    <w:rsid w:val="00E02D67"/>
    <w:rsid w:val="00E034E0"/>
    <w:rsid w:val="00E03FCE"/>
    <w:rsid w:val="00E04739"/>
    <w:rsid w:val="00E048D2"/>
    <w:rsid w:val="00E04D9C"/>
    <w:rsid w:val="00E06106"/>
    <w:rsid w:val="00E066C8"/>
    <w:rsid w:val="00E06A07"/>
    <w:rsid w:val="00E06B08"/>
    <w:rsid w:val="00E06DDF"/>
    <w:rsid w:val="00E070D3"/>
    <w:rsid w:val="00E10326"/>
    <w:rsid w:val="00E10348"/>
    <w:rsid w:val="00E1069C"/>
    <w:rsid w:val="00E10C32"/>
    <w:rsid w:val="00E11858"/>
    <w:rsid w:val="00E11ABE"/>
    <w:rsid w:val="00E11E37"/>
    <w:rsid w:val="00E1298B"/>
    <w:rsid w:val="00E12B89"/>
    <w:rsid w:val="00E12BEB"/>
    <w:rsid w:val="00E13D5A"/>
    <w:rsid w:val="00E14724"/>
    <w:rsid w:val="00E14CE3"/>
    <w:rsid w:val="00E14E21"/>
    <w:rsid w:val="00E15708"/>
    <w:rsid w:val="00E15A8E"/>
    <w:rsid w:val="00E15ED1"/>
    <w:rsid w:val="00E16040"/>
    <w:rsid w:val="00E1678D"/>
    <w:rsid w:val="00E167EC"/>
    <w:rsid w:val="00E16C95"/>
    <w:rsid w:val="00E16F31"/>
    <w:rsid w:val="00E17052"/>
    <w:rsid w:val="00E17BFD"/>
    <w:rsid w:val="00E21413"/>
    <w:rsid w:val="00E218F7"/>
    <w:rsid w:val="00E22557"/>
    <w:rsid w:val="00E227D4"/>
    <w:rsid w:val="00E22D12"/>
    <w:rsid w:val="00E24432"/>
    <w:rsid w:val="00E251FD"/>
    <w:rsid w:val="00E25E6B"/>
    <w:rsid w:val="00E26195"/>
    <w:rsid w:val="00E26A75"/>
    <w:rsid w:val="00E27035"/>
    <w:rsid w:val="00E30173"/>
    <w:rsid w:val="00E30655"/>
    <w:rsid w:val="00E315B0"/>
    <w:rsid w:val="00E31684"/>
    <w:rsid w:val="00E321D1"/>
    <w:rsid w:val="00E327D8"/>
    <w:rsid w:val="00E32EE2"/>
    <w:rsid w:val="00E32EE8"/>
    <w:rsid w:val="00E32F2C"/>
    <w:rsid w:val="00E330D0"/>
    <w:rsid w:val="00E3321E"/>
    <w:rsid w:val="00E332AC"/>
    <w:rsid w:val="00E33FFF"/>
    <w:rsid w:val="00E34C28"/>
    <w:rsid w:val="00E3579C"/>
    <w:rsid w:val="00E357FC"/>
    <w:rsid w:val="00E35E5A"/>
    <w:rsid w:val="00E3665D"/>
    <w:rsid w:val="00E37434"/>
    <w:rsid w:val="00E37D8F"/>
    <w:rsid w:val="00E37F0E"/>
    <w:rsid w:val="00E4064F"/>
    <w:rsid w:val="00E406F5"/>
    <w:rsid w:val="00E40A71"/>
    <w:rsid w:val="00E40C1D"/>
    <w:rsid w:val="00E4188F"/>
    <w:rsid w:val="00E429D1"/>
    <w:rsid w:val="00E42B2F"/>
    <w:rsid w:val="00E42C26"/>
    <w:rsid w:val="00E4391B"/>
    <w:rsid w:val="00E43AC5"/>
    <w:rsid w:val="00E43EA2"/>
    <w:rsid w:val="00E43F81"/>
    <w:rsid w:val="00E443E8"/>
    <w:rsid w:val="00E44A6B"/>
    <w:rsid w:val="00E44B6A"/>
    <w:rsid w:val="00E45475"/>
    <w:rsid w:val="00E45528"/>
    <w:rsid w:val="00E459DF"/>
    <w:rsid w:val="00E45CC4"/>
    <w:rsid w:val="00E4683C"/>
    <w:rsid w:val="00E46B02"/>
    <w:rsid w:val="00E46B51"/>
    <w:rsid w:val="00E470E5"/>
    <w:rsid w:val="00E4711B"/>
    <w:rsid w:val="00E4716E"/>
    <w:rsid w:val="00E47266"/>
    <w:rsid w:val="00E473EF"/>
    <w:rsid w:val="00E5042A"/>
    <w:rsid w:val="00E5095E"/>
    <w:rsid w:val="00E51F7F"/>
    <w:rsid w:val="00E52024"/>
    <w:rsid w:val="00E521FE"/>
    <w:rsid w:val="00E5303A"/>
    <w:rsid w:val="00E5486D"/>
    <w:rsid w:val="00E55507"/>
    <w:rsid w:val="00E55538"/>
    <w:rsid w:val="00E55791"/>
    <w:rsid w:val="00E55B7A"/>
    <w:rsid w:val="00E55CD8"/>
    <w:rsid w:val="00E5616C"/>
    <w:rsid w:val="00E5627F"/>
    <w:rsid w:val="00E56304"/>
    <w:rsid w:val="00E56724"/>
    <w:rsid w:val="00E56A0A"/>
    <w:rsid w:val="00E56D2D"/>
    <w:rsid w:val="00E571C2"/>
    <w:rsid w:val="00E573C2"/>
    <w:rsid w:val="00E57637"/>
    <w:rsid w:val="00E57952"/>
    <w:rsid w:val="00E57BD8"/>
    <w:rsid w:val="00E57E07"/>
    <w:rsid w:val="00E605EA"/>
    <w:rsid w:val="00E61236"/>
    <w:rsid w:val="00E61416"/>
    <w:rsid w:val="00E6193B"/>
    <w:rsid w:val="00E62234"/>
    <w:rsid w:val="00E62CB9"/>
    <w:rsid w:val="00E63350"/>
    <w:rsid w:val="00E63910"/>
    <w:rsid w:val="00E64375"/>
    <w:rsid w:val="00E648D2"/>
    <w:rsid w:val="00E64FFE"/>
    <w:rsid w:val="00E65481"/>
    <w:rsid w:val="00E656B7"/>
    <w:rsid w:val="00E665C4"/>
    <w:rsid w:val="00E66942"/>
    <w:rsid w:val="00E669B2"/>
    <w:rsid w:val="00E66A32"/>
    <w:rsid w:val="00E66CF0"/>
    <w:rsid w:val="00E66DC7"/>
    <w:rsid w:val="00E670D8"/>
    <w:rsid w:val="00E67195"/>
    <w:rsid w:val="00E67472"/>
    <w:rsid w:val="00E67B23"/>
    <w:rsid w:val="00E6F56F"/>
    <w:rsid w:val="00E70722"/>
    <w:rsid w:val="00E709BE"/>
    <w:rsid w:val="00E70CE8"/>
    <w:rsid w:val="00E7126A"/>
    <w:rsid w:val="00E7131D"/>
    <w:rsid w:val="00E71D30"/>
    <w:rsid w:val="00E720E6"/>
    <w:rsid w:val="00E729C5"/>
    <w:rsid w:val="00E72B55"/>
    <w:rsid w:val="00E72F20"/>
    <w:rsid w:val="00E73DAB"/>
    <w:rsid w:val="00E7473D"/>
    <w:rsid w:val="00E74900"/>
    <w:rsid w:val="00E74BCC"/>
    <w:rsid w:val="00E74C4E"/>
    <w:rsid w:val="00E75470"/>
    <w:rsid w:val="00E75543"/>
    <w:rsid w:val="00E759EF"/>
    <w:rsid w:val="00E75D69"/>
    <w:rsid w:val="00E75E20"/>
    <w:rsid w:val="00E76943"/>
    <w:rsid w:val="00E778EC"/>
    <w:rsid w:val="00E779FA"/>
    <w:rsid w:val="00E77DAE"/>
    <w:rsid w:val="00E80733"/>
    <w:rsid w:val="00E809D7"/>
    <w:rsid w:val="00E80C8F"/>
    <w:rsid w:val="00E80E97"/>
    <w:rsid w:val="00E812DB"/>
    <w:rsid w:val="00E817CD"/>
    <w:rsid w:val="00E8192A"/>
    <w:rsid w:val="00E82693"/>
    <w:rsid w:val="00E82788"/>
    <w:rsid w:val="00E836D1"/>
    <w:rsid w:val="00E83902"/>
    <w:rsid w:val="00E8508B"/>
    <w:rsid w:val="00E85198"/>
    <w:rsid w:val="00E85E8C"/>
    <w:rsid w:val="00E86831"/>
    <w:rsid w:val="00E869AD"/>
    <w:rsid w:val="00E86D99"/>
    <w:rsid w:val="00E874BC"/>
    <w:rsid w:val="00E87A0E"/>
    <w:rsid w:val="00E87AB7"/>
    <w:rsid w:val="00E900A2"/>
    <w:rsid w:val="00E90267"/>
    <w:rsid w:val="00E90765"/>
    <w:rsid w:val="00E90885"/>
    <w:rsid w:val="00E911CA"/>
    <w:rsid w:val="00E91BBA"/>
    <w:rsid w:val="00E91C1D"/>
    <w:rsid w:val="00E92211"/>
    <w:rsid w:val="00E923FA"/>
    <w:rsid w:val="00E926D0"/>
    <w:rsid w:val="00E93AC9"/>
    <w:rsid w:val="00E93BA7"/>
    <w:rsid w:val="00E93BA8"/>
    <w:rsid w:val="00E93E47"/>
    <w:rsid w:val="00E941B4"/>
    <w:rsid w:val="00E943BD"/>
    <w:rsid w:val="00E94578"/>
    <w:rsid w:val="00E94855"/>
    <w:rsid w:val="00E94890"/>
    <w:rsid w:val="00E949D8"/>
    <w:rsid w:val="00E95578"/>
    <w:rsid w:val="00E958B0"/>
    <w:rsid w:val="00E958E3"/>
    <w:rsid w:val="00E9595B"/>
    <w:rsid w:val="00E968C4"/>
    <w:rsid w:val="00E969FB"/>
    <w:rsid w:val="00E96DAA"/>
    <w:rsid w:val="00EA0881"/>
    <w:rsid w:val="00EA0C8A"/>
    <w:rsid w:val="00EA22AC"/>
    <w:rsid w:val="00EA2860"/>
    <w:rsid w:val="00EA2B99"/>
    <w:rsid w:val="00EA2C76"/>
    <w:rsid w:val="00EA2CBA"/>
    <w:rsid w:val="00EA3888"/>
    <w:rsid w:val="00EA3944"/>
    <w:rsid w:val="00EA42EF"/>
    <w:rsid w:val="00EA5168"/>
    <w:rsid w:val="00EA5DEC"/>
    <w:rsid w:val="00EA5FB2"/>
    <w:rsid w:val="00EA612E"/>
    <w:rsid w:val="00EA62F8"/>
    <w:rsid w:val="00EA6556"/>
    <w:rsid w:val="00EA6DD8"/>
    <w:rsid w:val="00EA74A9"/>
    <w:rsid w:val="00EA74BA"/>
    <w:rsid w:val="00EA74C5"/>
    <w:rsid w:val="00EA7B22"/>
    <w:rsid w:val="00EA7F16"/>
    <w:rsid w:val="00EB03BC"/>
    <w:rsid w:val="00EB06BB"/>
    <w:rsid w:val="00EB0D45"/>
    <w:rsid w:val="00EB191C"/>
    <w:rsid w:val="00EB1B0A"/>
    <w:rsid w:val="00EB2466"/>
    <w:rsid w:val="00EB2BA7"/>
    <w:rsid w:val="00EB2BFE"/>
    <w:rsid w:val="00EB3691"/>
    <w:rsid w:val="00EB3694"/>
    <w:rsid w:val="00EB37D2"/>
    <w:rsid w:val="00EB3C82"/>
    <w:rsid w:val="00EB591B"/>
    <w:rsid w:val="00EB608C"/>
    <w:rsid w:val="00EB61C6"/>
    <w:rsid w:val="00EB6746"/>
    <w:rsid w:val="00EB6BE7"/>
    <w:rsid w:val="00EB6BFC"/>
    <w:rsid w:val="00EB6E85"/>
    <w:rsid w:val="00EC006F"/>
    <w:rsid w:val="00EC022B"/>
    <w:rsid w:val="00EC055C"/>
    <w:rsid w:val="00EC07FE"/>
    <w:rsid w:val="00EC0B27"/>
    <w:rsid w:val="00EC0B92"/>
    <w:rsid w:val="00EC0C8F"/>
    <w:rsid w:val="00EC2567"/>
    <w:rsid w:val="00EC2CE5"/>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65AF"/>
    <w:rsid w:val="00ED6A14"/>
    <w:rsid w:val="00ED773E"/>
    <w:rsid w:val="00ED7795"/>
    <w:rsid w:val="00EE03B3"/>
    <w:rsid w:val="00EE06F8"/>
    <w:rsid w:val="00EE09AB"/>
    <w:rsid w:val="00EE0B03"/>
    <w:rsid w:val="00EE0B8D"/>
    <w:rsid w:val="00EE0EF2"/>
    <w:rsid w:val="00EE1AEE"/>
    <w:rsid w:val="00EE1BE1"/>
    <w:rsid w:val="00EE2EA2"/>
    <w:rsid w:val="00EE2FE3"/>
    <w:rsid w:val="00EE31F3"/>
    <w:rsid w:val="00EE4AEE"/>
    <w:rsid w:val="00EE6241"/>
    <w:rsid w:val="00EE658E"/>
    <w:rsid w:val="00EE667A"/>
    <w:rsid w:val="00EE678C"/>
    <w:rsid w:val="00EE746F"/>
    <w:rsid w:val="00EF01D0"/>
    <w:rsid w:val="00EF0798"/>
    <w:rsid w:val="00EF10F7"/>
    <w:rsid w:val="00EF15B3"/>
    <w:rsid w:val="00EF1E4B"/>
    <w:rsid w:val="00EF2581"/>
    <w:rsid w:val="00EF3750"/>
    <w:rsid w:val="00EF38BF"/>
    <w:rsid w:val="00EF38C5"/>
    <w:rsid w:val="00EF3AB4"/>
    <w:rsid w:val="00EF3AC3"/>
    <w:rsid w:val="00EF4005"/>
    <w:rsid w:val="00EF414D"/>
    <w:rsid w:val="00EF45BB"/>
    <w:rsid w:val="00EF4C3F"/>
    <w:rsid w:val="00EF4CE0"/>
    <w:rsid w:val="00EF4CEA"/>
    <w:rsid w:val="00EF538C"/>
    <w:rsid w:val="00EF637C"/>
    <w:rsid w:val="00EF698E"/>
    <w:rsid w:val="00EF6D58"/>
    <w:rsid w:val="00EF6E3E"/>
    <w:rsid w:val="00EF74C6"/>
    <w:rsid w:val="00EF7590"/>
    <w:rsid w:val="00EF7685"/>
    <w:rsid w:val="00EF786E"/>
    <w:rsid w:val="00EF7A5E"/>
    <w:rsid w:val="00F0007B"/>
    <w:rsid w:val="00F0072B"/>
    <w:rsid w:val="00F00AF5"/>
    <w:rsid w:val="00F00BC4"/>
    <w:rsid w:val="00F010E8"/>
    <w:rsid w:val="00F0175D"/>
    <w:rsid w:val="00F037D8"/>
    <w:rsid w:val="00F0385A"/>
    <w:rsid w:val="00F03D87"/>
    <w:rsid w:val="00F04100"/>
    <w:rsid w:val="00F05979"/>
    <w:rsid w:val="00F059A3"/>
    <w:rsid w:val="00F065A0"/>
    <w:rsid w:val="00F06F0F"/>
    <w:rsid w:val="00F073A4"/>
    <w:rsid w:val="00F1003C"/>
    <w:rsid w:val="00F10082"/>
    <w:rsid w:val="00F10863"/>
    <w:rsid w:val="00F10C79"/>
    <w:rsid w:val="00F10E99"/>
    <w:rsid w:val="00F1193F"/>
    <w:rsid w:val="00F119F6"/>
    <w:rsid w:val="00F12021"/>
    <w:rsid w:val="00F1209C"/>
    <w:rsid w:val="00F12F8D"/>
    <w:rsid w:val="00F1324F"/>
    <w:rsid w:val="00F134B9"/>
    <w:rsid w:val="00F143FA"/>
    <w:rsid w:val="00F168AD"/>
    <w:rsid w:val="00F16B1F"/>
    <w:rsid w:val="00F16B5C"/>
    <w:rsid w:val="00F16C8B"/>
    <w:rsid w:val="00F171C1"/>
    <w:rsid w:val="00F17320"/>
    <w:rsid w:val="00F175EB"/>
    <w:rsid w:val="00F1769D"/>
    <w:rsid w:val="00F17D1F"/>
    <w:rsid w:val="00F17F3E"/>
    <w:rsid w:val="00F20211"/>
    <w:rsid w:val="00F20492"/>
    <w:rsid w:val="00F214F3"/>
    <w:rsid w:val="00F2178A"/>
    <w:rsid w:val="00F21BF5"/>
    <w:rsid w:val="00F21E49"/>
    <w:rsid w:val="00F22702"/>
    <w:rsid w:val="00F22772"/>
    <w:rsid w:val="00F2289D"/>
    <w:rsid w:val="00F22EFD"/>
    <w:rsid w:val="00F22F29"/>
    <w:rsid w:val="00F2334A"/>
    <w:rsid w:val="00F23F07"/>
    <w:rsid w:val="00F23F1F"/>
    <w:rsid w:val="00F24A1A"/>
    <w:rsid w:val="00F24D72"/>
    <w:rsid w:val="00F261A2"/>
    <w:rsid w:val="00F279D4"/>
    <w:rsid w:val="00F27E93"/>
    <w:rsid w:val="00F27EC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4FB"/>
    <w:rsid w:val="00F36D0C"/>
    <w:rsid w:val="00F36DAE"/>
    <w:rsid w:val="00F37CE6"/>
    <w:rsid w:val="00F37DA0"/>
    <w:rsid w:val="00F40073"/>
    <w:rsid w:val="00F4097F"/>
    <w:rsid w:val="00F40E0C"/>
    <w:rsid w:val="00F4181A"/>
    <w:rsid w:val="00F418B6"/>
    <w:rsid w:val="00F42BD3"/>
    <w:rsid w:val="00F42CCC"/>
    <w:rsid w:val="00F43110"/>
    <w:rsid w:val="00F4359B"/>
    <w:rsid w:val="00F43612"/>
    <w:rsid w:val="00F43764"/>
    <w:rsid w:val="00F43A6B"/>
    <w:rsid w:val="00F4424E"/>
    <w:rsid w:val="00F445B0"/>
    <w:rsid w:val="00F4479B"/>
    <w:rsid w:val="00F450FF"/>
    <w:rsid w:val="00F45881"/>
    <w:rsid w:val="00F45A4E"/>
    <w:rsid w:val="00F45B82"/>
    <w:rsid w:val="00F45DBB"/>
    <w:rsid w:val="00F460EB"/>
    <w:rsid w:val="00F46141"/>
    <w:rsid w:val="00F46CDC"/>
    <w:rsid w:val="00F46FDE"/>
    <w:rsid w:val="00F470E3"/>
    <w:rsid w:val="00F472A9"/>
    <w:rsid w:val="00F472FC"/>
    <w:rsid w:val="00F477CF"/>
    <w:rsid w:val="00F47B4F"/>
    <w:rsid w:val="00F47E3B"/>
    <w:rsid w:val="00F50702"/>
    <w:rsid w:val="00F510FE"/>
    <w:rsid w:val="00F5209A"/>
    <w:rsid w:val="00F52381"/>
    <w:rsid w:val="00F52383"/>
    <w:rsid w:val="00F52425"/>
    <w:rsid w:val="00F529A4"/>
    <w:rsid w:val="00F52A78"/>
    <w:rsid w:val="00F52FAF"/>
    <w:rsid w:val="00F53E93"/>
    <w:rsid w:val="00F53F0D"/>
    <w:rsid w:val="00F53FD0"/>
    <w:rsid w:val="00F53FFA"/>
    <w:rsid w:val="00F542EA"/>
    <w:rsid w:val="00F5432F"/>
    <w:rsid w:val="00F546AA"/>
    <w:rsid w:val="00F54BB9"/>
    <w:rsid w:val="00F554A0"/>
    <w:rsid w:val="00F5619B"/>
    <w:rsid w:val="00F566DD"/>
    <w:rsid w:val="00F5785D"/>
    <w:rsid w:val="00F579CE"/>
    <w:rsid w:val="00F60C4B"/>
    <w:rsid w:val="00F62739"/>
    <w:rsid w:val="00F629D0"/>
    <w:rsid w:val="00F6307F"/>
    <w:rsid w:val="00F63651"/>
    <w:rsid w:val="00F637B3"/>
    <w:rsid w:val="00F637C3"/>
    <w:rsid w:val="00F63972"/>
    <w:rsid w:val="00F64101"/>
    <w:rsid w:val="00F64256"/>
    <w:rsid w:val="00F64317"/>
    <w:rsid w:val="00F648D7"/>
    <w:rsid w:val="00F65BFF"/>
    <w:rsid w:val="00F65F52"/>
    <w:rsid w:val="00F663A5"/>
    <w:rsid w:val="00F6658C"/>
    <w:rsid w:val="00F67566"/>
    <w:rsid w:val="00F67F4B"/>
    <w:rsid w:val="00F7058C"/>
    <w:rsid w:val="00F70698"/>
    <w:rsid w:val="00F70783"/>
    <w:rsid w:val="00F70E77"/>
    <w:rsid w:val="00F71498"/>
    <w:rsid w:val="00F715D4"/>
    <w:rsid w:val="00F71F8A"/>
    <w:rsid w:val="00F721C8"/>
    <w:rsid w:val="00F7279D"/>
    <w:rsid w:val="00F727A7"/>
    <w:rsid w:val="00F72ED8"/>
    <w:rsid w:val="00F731C7"/>
    <w:rsid w:val="00F73F1F"/>
    <w:rsid w:val="00F75165"/>
    <w:rsid w:val="00F77059"/>
    <w:rsid w:val="00F774E6"/>
    <w:rsid w:val="00F776B4"/>
    <w:rsid w:val="00F77743"/>
    <w:rsid w:val="00F777A6"/>
    <w:rsid w:val="00F77EF8"/>
    <w:rsid w:val="00F80181"/>
    <w:rsid w:val="00F80B95"/>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A9"/>
    <w:rsid w:val="00F914EE"/>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42E"/>
    <w:rsid w:val="00FA1617"/>
    <w:rsid w:val="00FA1EE5"/>
    <w:rsid w:val="00FA206D"/>
    <w:rsid w:val="00FA2411"/>
    <w:rsid w:val="00FA2448"/>
    <w:rsid w:val="00FA2804"/>
    <w:rsid w:val="00FA39F9"/>
    <w:rsid w:val="00FA3D40"/>
    <w:rsid w:val="00FA4364"/>
    <w:rsid w:val="00FA4CAA"/>
    <w:rsid w:val="00FA56BA"/>
    <w:rsid w:val="00FA58CF"/>
    <w:rsid w:val="00FA62D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4EBE"/>
    <w:rsid w:val="00FB51D8"/>
    <w:rsid w:val="00FB5585"/>
    <w:rsid w:val="00FB5834"/>
    <w:rsid w:val="00FB5B90"/>
    <w:rsid w:val="00FB69A9"/>
    <w:rsid w:val="00FB6CCE"/>
    <w:rsid w:val="00FB6E0B"/>
    <w:rsid w:val="00FB7067"/>
    <w:rsid w:val="00FB75F2"/>
    <w:rsid w:val="00FB7C76"/>
    <w:rsid w:val="00FB7CCC"/>
    <w:rsid w:val="00FC0D47"/>
    <w:rsid w:val="00FC10F4"/>
    <w:rsid w:val="00FC132B"/>
    <w:rsid w:val="00FC19CB"/>
    <w:rsid w:val="00FC204F"/>
    <w:rsid w:val="00FC2650"/>
    <w:rsid w:val="00FC26C5"/>
    <w:rsid w:val="00FC2D0C"/>
    <w:rsid w:val="00FC320F"/>
    <w:rsid w:val="00FC352D"/>
    <w:rsid w:val="00FC37D3"/>
    <w:rsid w:val="00FC3BA9"/>
    <w:rsid w:val="00FC3BDB"/>
    <w:rsid w:val="00FC509B"/>
    <w:rsid w:val="00FC51F1"/>
    <w:rsid w:val="00FC564D"/>
    <w:rsid w:val="00FC56E1"/>
    <w:rsid w:val="00FC5E4D"/>
    <w:rsid w:val="00FC634D"/>
    <w:rsid w:val="00FC6E28"/>
    <w:rsid w:val="00FC7000"/>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07D"/>
    <w:rsid w:val="00FD6C1E"/>
    <w:rsid w:val="00FD7389"/>
    <w:rsid w:val="00FD73CB"/>
    <w:rsid w:val="00FD76A4"/>
    <w:rsid w:val="00FD7B85"/>
    <w:rsid w:val="00FD7C9F"/>
    <w:rsid w:val="00FE0B1E"/>
    <w:rsid w:val="00FE0DA5"/>
    <w:rsid w:val="00FE1008"/>
    <w:rsid w:val="00FE1083"/>
    <w:rsid w:val="00FE1CBA"/>
    <w:rsid w:val="00FE1DBE"/>
    <w:rsid w:val="00FE241A"/>
    <w:rsid w:val="00FE2C3B"/>
    <w:rsid w:val="00FE35EA"/>
    <w:rsid w:val="00FE38D1"/>
    <w:rsid w:val="00FE3EA1"/>
    <w:rsid w:val="00FE40A0"/>
    <w:rsid w:val="00FE444A"/>
    <w:rsid w:val="00FE46C6"/>
    <w:rsid w:val="00FE4FED"/>
    <w:rsid w:val="00FE5EFA"/>
    <w:rsid w:val="00FE605D"/>
    <w:rsid w:val="00FE7359"/>
    <w:rsid w:val="00FE74BD"/>
    <w:rsid w:val="00FF063F"/>
    <w:rsid w:val="00FF11F3"/>
    <w:rsid w:val="00FF1288"/>
    <w:rsid w:val="00FF133F"/>
    <w:rsid w:val="00FF16C2"/>
    <w:rsid w:val="00FF18DA"/>
    <w:rsid w:val="00FF19B7"/>
    <w:rsid w:val="00FF1A30"/>
    <w:rsid w:val="00FF213F"/>
    <w:rsid w:val="00FF21AB"/>
    <w:rsid w:val="00FF2302"/>
    <w:rsid w:val="00FF2EA9"/>
    <w:rsid w:val="00FF3288"/>
    <w:rsid w:val="00FF3C1E"/>
    <w:rsid w:val="00FF489E"/>
    <w:rsid w:val="00FF496E"/>
    <w:rsid w:val="00FF4CF3"/>
    <w:rsid w:val="00FF507B"/>
    <w:rsid w:val="00FF51D2"/>
    <w:rsid w:val="00FF5236"/>
    <w:rsid w:val="00FF59C6"/>
    <w:rsid w:val="00FF5AEB"/>
    <w:rsid w:val="00FF622F"/>
    <w:rsid w:val="00FF63E5"/>
    <w:rsid w:val="00FF6B78"/>
    <w:rsid w:val="01335ACB"/>
    <w:rsid w:val="0188BF00"/>
    <w:rsid w:val="01B120FB"/>
    <w:rsid w:val="01DA99F8"/>
    <w:rsid w:val="01E92141"/>
    <w:rsid w:val="01F01E3C"/>
    <w:rsid w:val="0203B30E"/>
    <w:rsid w:val="02133774"/>
    <w:rsid w:val="0224BF59"/>
    <w:rsid w:val="02385AB4"/>
    <w:rsid w:val="02721315"/>
    <w:rsid w:val="02779065"/>
    <w:rsid w:val="02C71B80"/>
    <w:rsid w:val="02FC4E26"/>
    <w:rsid w:val="03105C90"/>
    <w:rsid w:val="031DB3CF"/>
    <w:rsid w:val="032B7F1D"/>
    <w:rsid w:val="03533B53"/>
    <w:rsid w:val="0366BD21"/>
    <w:rsid w:val="0369C7E0"/>
    <w:rsid w:val="03D29A1B"/>
    <w:rsid w:val="03D667E4"/>
    <w:rsid w:val="041E9631"/>
    <w:rsid w:val="041F2FA2"/>
    <w:rsid w:val="0425F79A"/>
    <w:rsid w:val="043BD77A"/>
    <w:rsid w:val="04A3202E"/>
    <w:rsid w:val="04B10A07"/>
    <w:rsid w:val="04C74F7E"/>
    <w:rsid w:val="04C91272"/>
    <w:rsid w:val="04F41E9C"/>
    <w:rsid w:val="05A6F807"/>
    <w:rsid w:val="05C21660"/>
    <w:rsid w:val="0630D5FF"/>
    <w:rsid w:val="0633D1B8"/>
    <w:rsid w:val="067E3210"/>
    <w:rsid w:val="06948E85"/>
    <w:rsid w:val="06ED4A5B"/>
    <w:rsid w:val="06F6C4CF"/>
    <w:rsid w:val="06F8EAC4"/>
    <w:rsid w:val="07051D23"/>
    <w:rsid w:val="0797B9E7"/>
    <w:rsid w:val="07ACAF67"/>
    <w:rsid w:val="07B509B3"/>
    <w:rsid w:val="080C940B"/>
    <w:rsid w:val="081294B6"/>
    <w:rsid w:val="082D4BD6"/>
    <w:rsid w:val="085D2DA4"/>
    <w:rsid w:val="08E9FB71"/>
    <w:rsid w:val="08EB3DB4"/>
    <w:rsid w:val="09026457"/>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5D4FB1"/>
    <w:rsid w:val="0B872953"/>
    <w:rsid w:val="0B99A803"/>
    <w:rsid w:val="0B9CD4AD"/>
    <w:rsid w:val="0BCD7FC1"/>
    <w:rsid w:val="0BCF5559"/>
    <w:rsid w:val="0C30EDC5"/>
    <w:rsid w:val="0CBE28CD"/>
    <w:rsid w:val="0CFEEAD4"/>
    <w:rsid w:val="0D41545F"/>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E478C7"/>
    <w:rsid w:val="10F06E0C"/>
    <w:rsid w:val="1153B8D6"/>
    <w:rsid w:val="1179F9A5"/>
    <w:rsid w:val="11FA4B69"/>
    <w:rsid w:val="12582556"/>
    <w:rsid w:val="125BA9A9"/>
    <w:rsid w:val="12787CDD"/>
    <w:rsid w:val="127E4D2A"/>
    <w:rsid w:val="128585DB"/>
    <w:rsid w:val="12A57280"/>
    <w:rsid w:val="12B13CEE"/>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41AD4"/>
    <w:rsid w:val="15791288"/>
    <w:rsid w:val="15A2E5FE"/>
    <w:rsid w:val="166C3D22"/>
    <w:rsid w:val="1673086A"/>
    <w:rsid w:val="16797193"/>
    <w:rsid w:val="16D66347"/>
    <w:rsid w:val="16D68D56"/>
    <w:rsid w:val="16DDFCC5"/>
    <w:rsid w:val="17040E46"/>
    <w:rsid w:val="1705F313"/>
    <w:rsid w:val="171034FD"/>
    <w:rsid w:val="172422A4"/>
    <w:rsid w:val="1749107F"/>
    <w:rsid w:val="1770D5AB"/>
    <w:rsid w:val="17763BB5"/>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5255A7"/>
    <w:rsid w:val="1D584E51"/>
    <w:rsid w:val="1D787419"/>
    <w:rsid w:val="1D7E0A6F"/>
    <w:rsid w:val="1DC98819"/>
    <w:rsid w:val="1DCD3710"/>
    <w:rsid w:val="1E356DA4"/>
    <w:rsid w:val="1E5DFBB7"/>
    <w:rsid w:val="1E886DA4"/>
    <w:rsid w:val="1EA04590"/>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0F7367E"/>
    <w:rsid w:val="212344B3"/>
    <w:rsid w:val="21B05BD4"/>
    <w:rsid w:val="21FD230D"/>
    <w:rsid w:val="22135B75"/>
    <w:rsid w:val="222FED9B"/>
    <w:rsid w:val="223DFAA6"/>
    <w:rsid w:val="2267AE97"/>
    <w:rsid w:val="2273B51D"/>
    <w:rsid w:val="22A4BF04"/>
    <w:rsid w:val="2312ED5E"/>
    <w:rsid w:val="236F236D"/>
    <w:rsid w:val="239C59FC"/>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05044B"/>
    <w:rsid w:val="2A12AE31"/>
    <w:rsid w:val="2A2FFB86"/>
    <w:rsid w:val="2A4028DC"/>
    <w:rsid w:val="2A4DFA9B"/>
    <w:rsid w:val="2A5BED0F"/>
    <w:rsid w:val="2AB8A8FD"/>
    <w:rsid w:val="2B0FE0F3"/>
    <w:rsid w:val="2B139BB5"/>
    <w:rsid w:val="2B4A37C1"/>
    <w:rsid w:val="2BC356E1"/>
    <w:rsid w:val="2BDB00FF"/>
    <w:rsid w:val="2BEB597C"/>
    <w:rsid w:val="2C022E93"/>
    <w:rsid w:val="2C296648"/>
    <w:rsid w:val="2C6F360B"/>
    <w:rsid w:val="2CB266F7"/>
    <w:rsid w:val="2D0925F9"/>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45DFB"/>
    <w:rsid w:val="31AA55A2"/>
    <w:rsid w:val="31C41E4C"/>
    <w:rsid w:val="32080005"/>
    <w:rsid w:val="320E65D1"/>
    <w:rsid w:val="32123926"/>
    <w:rsid w:val="326D82FC"/>
    <w:rsid w:val="326F0734"/>
    <w:rsid w:val="3274347A"/>
    <w:rsid w:val="32AB85C0"/>
    <w:rsid w:val="33037C82"/>
    <w:rsid w:val="33121961"/>
    <w:rsid w:val="3321F995"/>
    <w:rsid w:val="334FCFBD"/>
    <w:rsid w:val="335FD904"/>
    <w:rsid w:val="336DC6B0"/>
    <w:rsid w:val="338152EF"/>
    <w:rsid w:val="33C5D660"/>
    <w:rsid w:val="344634CC"/>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7E961A0"/>
    <w:rsid w:val="3802E292"/>
    <w:rsid w:val="38086AEB"/>
    <w:rsid w:val="38250499"/>
    <w:rsid w:val="3848E192"/>
    <w:rsid w:val="38AC39EA"/>
    <w:rsid w:val="38C579B1"/>
    <w:rsid w:val="38CD0E4A"/>
    <w:rsid w:val="39185F28"/>
    <w:rsid w:val="39C2995D"/>
    <w:rsid w:val="39E79D09"/>
    <w:rsid w:val="39F18DC9"/>
    <w:rsid w:val="3A2B5A82"/>
    <w:rsid w:val="3A31B7A8"/>
    <w:rsid w:val="3A5A031A"/>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1FD6251"/>
    <w:rsid w:val="421347AE"/>
    <w:rsid w:val="4275CA79"/>
    <w:rsid w:val="428BCF95"/>
    <w:rsid w:val="42A07148"/>
    <w:rsid w:val="42AA0239"/>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692097"/>
    <w:rsid w:val="49724AF1"/>
    <w:rsid w:val="49902510"/>
    <w:rsid w:val="49E9D057"/>
    <w:rsid w:val="49EAF3CD"/>
    <w:rsid w:val="4A01DB1D"/>
    <w:rsid w:val="4A0B85A4"/>
    <w:rsid w:val="4A3B1213"/>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CB958C8"/>
    <w:rsid w:val="4D884FC4"/>
    <w:rsid w:val="4D9EF6D8"/>
    <w:rsid w:val="4DD47577"/>
    <w:rsid w:val="4DE9666E"/>
    <w:rsid w:val="4ED1CA82"/>
    <w:rsid w:val="4EFB9BA0"/>
    <w:rsid w:val="4F0D8675"/>
    <w:rsid w:val="4F584BEC"/>
    <w:rsid w:val="4F89A122"/>
    <w:rsid w:val="4F9005F6"/>
    <w:rsid w:val="4FB26551"/>
    <w:rsid w:val="500249B8"/>
    <w:rsid w:val="500615C2"/>
    <w:rsid w:val="500A57FD"/>
    <w:rsid w:val="502B9074"/>
    <w:rsid w:val="505D7BF3"/>
    <w:rsid w:val="50C30C0E"/>
    <w:rsid w:val="50DD0922"/>
    <w:rsid w:val="50F6B44E"/>
    <w:rsid w:val="510E76FF"/>
    <w:rsid w:val="515B2086"/>
    <w:rsid w:val="519F5549"/>
    <w:rsid w:val="5226B6D0"/>
    <w:rsid w:val="52545EA1"/>
    <w:rsid w:val="5278D983"/>
    <w:rsid w:val="528A145A"/>
    <w:rsid w:val="52BB262E"/>
    <w:rsid w:val="52C06F2A"/>
    <w:rsid w:val="535AAB0F"/>
    <w:rsid w:val="53676EF7"/>
    <w:rsid w:val="536EBD87"/>
    <w:rsid w:val="53977E8E"/>
    <w:rsid w:val="53983DE3"/>
    <w:rsid w:val="539B2189"/>
    <w:rsid w:val="53BCDBC0"/>
    <w:rsid w:val="53E60D8F"/>
    <w:rsid w:val="5414A9E4"/>
    <w:rsid w:val="5453217B"/>
    <w:rsid w:val="550C03A7"/>
    <w:rsid w:val="558917A0"/>
    <w:rsid w:val="55B07A45"/>
    <w:rsid w:val="55EF501F"/>
    <w:rsid w:val="55FA577B"/>
    <w:rsid w:val="561AA315"/>
    <w:rsid w:val="561D47A1"/>
    <w:rsid w:val="568C33A1"/>
    <w:rsid w:val="568D9C5C"/>
    <w:rsid w:val="56B33C14"/>
    <w:rsid w:val="56BB1E16"/>
    <w:rsid w:val="56C58576"/>
    <w:rsid w:val="5749EA88"/>
    <w:rsid w:val="576B8426"/>
    <w:rsid w:val="57A49A52"/>
    <w:rsid w:val="57B9BB4E"/>
    <w:rsid w:val="57F2C51C"/>
    <w:rsid w:val="5842DEA3"/>
    <w:rsid w:val="586044F8"/>
    <w:rsid w:val="588B5332"/>
    <w:rsid w:val="58C6821A"/>
    <w:rsid w:val="5907DB10"/>
    <w:rsid w:val="593B1B07"/>
    <w:rsid w:val="594A1431"/>
    <w:rsid w:val="59670EEE"/>
    <w:rsid w:val="598C0F58"/>
    <w:rsid w:val="599221AE"/>
    <w:rsid w:val="59BD2329"/>
    <w:rsid w:val="59C503C4"/>
    <w:rsid w:val="59CA75D5"/>
    <w:rsid w:val="59E035FE"/>
    <w:rsid w:val="5A116568"/>
    <w:rsid w:val="5A26400C"/>
    <w:rsid w:val="5A6831D8"/>
    <w:rsid w:val="5AA0B242"/>
    <w:rsid w:val="5AF01B17"/>
    <w:rsid w:val="5AF66CB9"/>
    <w:rsid w:val="5B2DF20F"/>
    <w:rsid w:val="5B3479EF"/>
    <w:rsid w:val="5B473C4B"/>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72B7B"/>
    <w:rsid w:val="5FAD1116"/>
    <w:rsid w:val="5FB77F8B"/>
    <w:rsid w:val="5FD832EA"/>
    <w:rsid w:val="6047EF66"/>
    <w:rsid w:val="6057AD1B"/>
    <w:rsid w:val="6092F331"/>
    <w:rsid w:val="60A0578B"/>
    <w:rsid w:val="60AE5554"/>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6C4E98"/>
    <w:rsid w:val="667F13D2"/>
    <w:rsid w:val="667F2DD6"/>
    <w:rsid w:val="6685A35E"/>
    <w:rsid w:val="66AB6AF4"/>
    <w:rsid w:val="66F6CCA9"/>
    <w:rsid w:val="67139EAF"/>
    <w:rsid w:val="676016CC"/>
    <w:rsid w:val="67867757"/>
    <w:rsid w:val="678A1BFF"/>
    <w:rsid w:val="679FE962"/>
    <w:rsid w:val="67A38DA7"/>
    <w:rsid w:val="67A75AC7"/>
    <w:rsid w:val="67A8101C"/>
    <w:rsid w:val="67AE1FD9"/>
    <w:rsid w:val="67B911BF"/>
    <w:rsid w:val="67BAF347"/>
    <w:rsid w:val="67FD55D9"/>
    <w:rsid w:val="681C590A"/>
    <w:rsid w:val="681D446A"/>
    <w:rsid w:val="68434877"/>
    <w:rsid w:val="684756A2"/>
    <w:rsid w:val="68A55F82"/>
    <w:rsid w:val="68B327D3"/>
    <w:rsid w:val="68D068C1"/>
    <w:rsid w:val="68FC6622"/>
    <w:rsid w:val="693BB9C3"/>
    <w:rsid w:val="6970C022"/>
    <w:rsid w:val="69739A2C"/>
    <w:rsid w:val="698CD52B"/>
    <w:rsid w:val="69AAFE42"/>
    <w:rsid w:val="69C9A9CA"/>
    <w:rsid w:val="6A3C265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632E87"/>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77441"/>
    <w:rsid w:val="7339D04E"/>
    <w:rsid w:val="744852BD"/>
    <w:rsid w:val="74979884"/>
    <w:rsid w:val="74F4776A"/>
    <w:rsid w:val="755D63F3"/>
    <w:rsid w:val="75608337"/>
    <w:rsid w:val="75B36F3B"/>
    <w:rsid w:val="763424B3"/>
    <w:rsid w:val="763C7FCD"/>
    <w:rsid w:val="7643E89E"/>
    <w:rsid w:val="7644A449"/>
    <w:rsid w:val="76A66879"/>
    <w:rsid w:val="76C16B06"/>
    <w:rsid w:val="76E802A3"/>
    <w:rsid w:val="770DC50A"/>
    <w:rsid w:val="7730E70C"/>
    <w:rsid w:val="77ABB7F9"/>
    <w:rsid w:val="77FD19B6"/>
    <w:rsid w:val="7809331B"/>
    <w:rsid w:val="78294D01"/>
    <w:rsid w:val="78687017"/>
    <w:rsid w:val="7875FF88"/>
    <w:rsid w:val="7890D9E3"/>
    <w:rsid w:val="79065C1B"/>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32276"/>
    <w:rsid w:val="7B8AE178"/>
    <w:rsid w:val="7B989506"/>
    <w:rsid w:val="7B99BBFB"/>
    <w:rsid w:val="7B99C2C3"/>
    <w:rsid w:val="7BB8FD29"/>
    <w:rsid w:val="7BCF85C3"/>
    <w:rsid w:val="7C48000A"/>
    <w:rsid w:val="7CA7B801"/>
    <w:rsid w:val="7D145441"/>
    <w:rsid w:val="7D20B915"/>
    <w:rsid w:val="7D315A4F"/>
    <w:rsid w:val="7D7AD276"/>
    <w:rsid w:val="7DA48C99"/>
    <w:rsid w:val="7E0FD53C"/>
    <w:rsid w:val="7E2CAAC9"/>
    <w:rsid w:val="7E63A45B"/>
    <w:rsid w:val="7E7A9B15"/>
    <w:rsid w:val="7EC39A71"/>
    <w:rsid w:val="7FFD1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644F4"/>
  <w15:docId w15:val="{27F1B222-55AB-4072-A07F-D2AC532DE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eastAsia="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qFormat/>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hAnsi="Arial"/>
      <w:b/>
      <w:sz w:val="18"/>
      <w:lang w:val="en-US"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10">
    <w:name w:val="占位符文本1"/>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link w:val="1"/>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line="278" w:lineRule="auto"/>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pPr>
      <w:spacing w:after="160" w:line="278" w:lineRule="auto"/>
    </w:pPr>
    <w:rPr>
      <w:rFonts w:eastAsia="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spacing w:after="160" w:line="278" w:lineRule="auto"/>
      <w:ind w:left="720" w:hanging="360"/>
    </w:pPr>
    <w:rPr>
      <w:rFonts w:ascii="Calibri" w:hAnsi="Calibri"/>
      <w:sz w:val="22"/>
      <w:szCs w:val="22"/>
      <w:lang w:val="en-US" w:eastAsia="zh-CN"/>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spacing w:after="160" w:line="278" w:lineRule="auto"/>
    </w:pPr>
    <w:rPr>
      <w:color w:val="000000"/>
      <w:sz w:val="24"/>
      <w:szCs w:val="24"/>
      <w:lang w:val="en-US" w:eastAsia="en-US"/>
    </w:rPr>
  </w:style>
  <w:style w:type="character" w:customStyle="1" w:styleId="CaptionChar3">
    <w:name w:val="Caption Char3"/>
    <w:basedOn w:val="DefaultParagraphFont"/>
    <w:uiPriority w:val="35"/>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pPr>
    <w:rPr>
      <w:szCs w:val="24"/>
      <w:lang w:val="en-US"/>
    </w:rPr>
  </w:style>
  <w:style w:type="character" w:customStyle="1" w:styleId="d9fyld">
    <w:name w:val="d9fyld"/>
    <w:basedOn w:val="DefaultParagraphFont"/>
    <w:qFormat/>
  </w:style>
  <w:style w:type="paragraph" w:styleId="ListParagraph">
    <w:name w:val="List Paragraph"/>
    <w:basedOn w:val="Normal"/>
    <w:link w:val="ListParagraphChar"/>
    <w:uiPriority w:val="34"/>
    <w:qFormat/>
    <w:pPr>
      <w:overflowPunct w:val="0"/>
      <w:autoSpaceDE w:val="0"/>
      <w:autoSpaceDN w:val="0"/>
      <w:adjustRightInd w:val="0"/>
      <w:spacing w:line="240" w:lineRule="auto"/>
      <w:ind w:left="720"/>
      <w:contextualSpacing/>
      <w:textAlignment w:val="baseline"/>
    </w:pPr>
    <w:rPr>
      <w:rFonts w:eastAsia="SimSun"/>
    </w:r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10">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2">
    <w:name w:val="눈금 표 5 어둡게 - 강조색 12"/>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7">
    <w:name w:val="수정1"/>
    <w:hidden/>
    <w:uiPriority w:val="99"/>
    <w:unhideWhenUsed/>
    <w:qFormat/>
    <w:rPr>
      <w:rFonts w:eastAsia="Times New Roman"/>
      <w:lang w:val="en-GB" w:eastAsia="en-US"/>
    </w:rPr>
  </w:style>
  <w:style w:type="paragraph" w:customStyle="1" w:styleId="2">
    <w:name w:val="修订2"/>
    <w:hidden/>
    <w:uiPriority w:val="99"/>
    <w:unhideWhenUsed/>
    <w:qFormat/>
    <w:rPr>
      <w:rFonts w:eastAsia="Times New Roman"/>
      <w:lang w:val="en-GB" w:eastAsia="en-US"/>
    </w:rPr>
  </w:style>
  <w:style w:type="character" w:styleId="PlaceholderText">
    <w:name w:val="Placeholder Text"/>
    <w:basedOn w:val="DefaultParagraphFont"/>
    <w:uiPriority w:val="99"/>
    <w:unhideWhenUsed/>
    <w:qFormat/>
    <w:rPr>
      <w:color w:val="808080"/>
    </w:rPr>
  </w:style>
  <w:style w:type="paragraph" w:customStyle="1" w:styleId="EQ">
    <w:name w:val="EQ"/>
    <w:basedOn w:val="Normal"/>
    <w:next w:val="Normal"/>
    <w:qFormat/>
    <w:pPr>
      <w:keepLines/>
      <w:tabs>
        <w:tab w:val="center" w:pos="4536"/>
        <w:tab w:val="right" w:pos="9072"/>
      </w:tabs>
      <w:spacing w:line="240" w:lineRule="auto"/>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7/Docs/RP-25079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1A4C8-2C1F-4F88-8011-0141859B8F2F}">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A21F8D27-AF76-432C-A0CF-EDF76C67B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27EBC1-07B5-4108-A02F-1E32FD72DD35}">
  <ds:schemaRefs>
    <ds:schemaRef ds:uri="http://schemas.microsoft.com/sharepoint/v3/contenttype/forms"/>
  </ds:schemaRefs>
</ds:datastoreItem>
</file>

<file path=customXml/itemProps4.xml><?xml version="1.0" encoding="utf-8"?>
<ds:datastoreItem xmlns:ds="http://schemas.openxmlformats.org/officeDocument/2006/customXml" ds:itemID="{490FE005-0EDB-4083-B8E8-E08ABC1B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5541</Words>
  <Characters>30477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Gimenez Gandia, Jordi</cp:lastModifiedBy>
  <cp:revision>3</cp:revision>
  <cp:lastPrinted>2020-02-09T22:14:00Z</cp:lastPrinted>
  <dcterms:created xsi:type="dcterms:W3CDTF">2025-05-21T11:12:00Z</dcterms:created>
  <dcterms:modified xsi:type="dcterms:W3CDTF">2025-05-21T11:13:00Z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974d46ff-4c2b-43d0-9cd0-36fafb3c8279</vt:lpwstr>
  </property>
  <property fmtid="{D5CDD505-2E9C-101B-9397-08002B2CF9AE}" pid="3" name="MSIP_Label_83bcef13-7cac-433f-ba1d-47a323951816_Enabled">
    <vt:lpwstr>true</vt:lpwstr>
  </property>
  <property fmtid="{D5CDD505-2E9C-101B-9397-08002B2CF9AE}" pid="4" name="MSIP_Label_83bcef13-7cac-433f-ba1d-47a323951816_SetDate">
    <vt:lpwstr>2023-11-13T21:36:09Z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8fc712b8-6878-4189-b423-9bb3edb132fc</vt:lpwstr>
  </property>
  <property fmtid="{D5CDD505-2E9C-101B-9397-08002B2CF9AE}" pid="9" name="MSIP_Label_83bcef13-7cac-433f-ba1d-47a323951816_ContentBits">
    <vt:lpwstr>0</vt:lpwstr>
  </property>
  <property fmtid="{D5CDD505-2E9C-101B-9397-08002B2CF9AE}" pid="10" name="ContentTypeId">
    <vt:lpwstr>0x0101008A5A7F3514465E458D5F5D15A7097C37</vt:lpwstr>
  </property>
  <property fmtid="{D5CDD505-2E9C-101B-9397-08002B2CF9AE}" pid="11" name="KSOProductBuildVer">
    <vt:lpwstr>2052-11.8.2.12085</vt:lpwstr>
  </property>
  <property fmtid="{D5CDD505-2E9C-101B-9397-08002B2CF9AE}" pid="12" name="ICV">
    <vt:lpwstr>7A3C67E0D71348B7811C7DACBB00F426</vt:lpwstr>
  </property>
  <property fmtid="{D5CDD505-2E9C-101B-9397-08002B2CF9AE}" pid="13" name="MediaServiceImageTags">
    <vt:lpwstr/>
  </property>
  <property fmtid="{D5CDD505-2E9C-101B-9397-08002B2CF9AE}" pid="14" name="MSIP_Label_6cdc86bc-e399-441c-ac06-c514d479b5d4_Enabled">
    <vt:lpwstr>true</vt:lpwstr>
  </property>
  <property fmtid="{D5CDD505-2E9C-101B-9397-08002B2CF9AE}" pid="15" name="MSIP_Label_6cdc86bc-e399-441c-ac06-c514d479b5d4_SetDate">
    <vt:lpwstr>2025-04-02T21:45:07Z</vt:lpwstr>
  </property>
  <property fmtid="{D5CDD505-2E9C-101B-9397-08002B2CF9AE}" pid="16" name="MSIP_Label_6cdc86bc-e399-441c-ac06-c514d479b5d4_Method">
    <vt:lpwstr>Standard</vt:lpwstr>
  </property>
  <property fmtid="{D5CDD505-2E9C-101B-9397-08002B2CF9AE}" pid="17" name="MSIP_Label_6cdc86bc-e399-441c-ac06-c514d479b5d4_Name">
    <vt:lpwstr>Restricted with header</vt:lpwstr>
  </property>
  <property fmtid="{D5CDD505-2E9C-101B-9397-08002B2CF9AE}" pid="18" name="MSIP_Label_6cdc86bc-e399-441c-ac06-c514d479b5d4_SiteId">
    <vt:lpwstr>b83fb3e5-147a-4ba5-9a49-adbdbd20fab1</vt:lpwstr>
  </property>
  <property fmtid="{D5CDD505-2E9C-101B-9397-08002B2CF9AE}" pid="19" name="MSIP_Label_6cdc86bc-e399-441c-ac06-c514d479b5d4_ActionId">
    <vt:lpwstr>089c5414-ac90-4222-83eb-b359543bf388</vt:lpwstr>
  </property>
  <property fmtid="{D5CDD505-2E9C-101B-9397-08002B2CF9AE}" pid="20" name="MSIP_Label_6cdc86bc-e399-441c-ac06-c514d479b5d4_ContentBits">
    <vt:lpwstr>0</vt:lpwstr>
  </property>
  <property fmtid="{D5CDD505-2E9C-101B-9397-08002B2CF9AE}" pid="21" name="MSIP_Label_6cdc86bc-e399-441c-ac06-c514d479b5d4_Tag">
    <vt:lpwstr>10, 3, 0, 1</vt:lpwstr>
  </property>
</Properties>
</file>