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1419A" w14:textId="77777777" w:rsidR="0025365B" w:rsidRDefault="002C5DFC">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#121</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R1-2504656</w:t>
      </w:r>
    </w:p>
    <w:p w14:paraId="3601419B" w14:textId="77777777" w:rsidR="0025365B" w:rsidRDefault="002C5DFC">
      <w:pPr>
        <w:pStyle w:val="CRCoverPage"/>
        <w:tabs>
          <w:tab w:val="left" w:pos="1980"/>
        </w:tabs>
        <w:jc w:val="both"/>
        <w:rPr>
          <w:rFonts w:ascii="Times New Roman" w:hAnsi="Times New Roman"/>
          <w:b/>
          <w:bCs/>
          <w:sz w:val="24"/>
          <w:lang w:val="en-CA"/>
        </w:rPr>
      </w:pPr>
      <w:r>
        <w:rPr>
          <w:rFonts w:ascii="Times New Roman" w:eastAsiaTheme="minorHAnsi" w:hAnsi="Times New Roman"/>
          <w:b/>
          <w:bCs/>
          <w:sz w:val="24"/>
          <w:szCs w:val="28"/>
          <w:lang w:val="en-CA"/>
        </w:rPr>
        <w:t>St Julian’s, Malta, May 19th – 23th, 2025</w:t>
      </w:r>
    </w:p>
    <w:p w14:paraId="3601419C" w14:textId="77777777" w:rsidR="0025365B" w:rsidRDefault="002C5DFC">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3601419D" w14:textId="77777777" w:rsidR="0025365B" w:rsidRDefault="002C5DFC">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#2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3601419E" w14:textId="77777777" w:rsidR="0025365B" w:rsidRDefault="002C5DFC">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3601419F" w14:textId="77777777" w:rsidR="0025365B" w:rsidRDefault="002C5DFC">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360141A0" w14:textId="77777777" w:rsidR="0025365B" w:rsidRDefault="002C5DFC">
      <w:pPr>
        <w:pStyle w:val="Heading1"/>
        <w:rPr>
          <w:szCs w:val="32"/>
          <w:lang w:val="en-CA"/>
        </w:rPr>
      </w:pPr>
      <w:r>
        <w:rPr>
          <w:szCs w:val="32"/>
          <w:lang w:val="en-CA"/>
        </w:rPr>
        <w:t>Introduction</w:t>
      </w:r>
      <w:bookmarkEnd w:id="0"/>
    </w:p>
    <w:p w14:paraId="360141A1" w14:textId="77777777" w:rsidR="0025365B" w:rsidRDefault="002C5DFC">
      <w:pPr>
        <w:pStyle w:val="0Maintext"/>
      </w:pPr>
      <w:r>
        <w:t>This document summarizes remaining issues proposed in company contributions of AI 9.2.4</w:t>
      </w:r>
    </w:p>
    <w:p w14:paraId="360141A2" w14:textId="77777777" w:rsidR="0025365B" w:rsidRDefault="002C5DFC">
      <w:pPr>
        <w:pStyle w:val="Heading1"/>
        <w:rPr>
          <w:lang w:val="en-CA"/>
        </w:rPr>
      </w:pPr>
      <w:r>
        <w:rPr>
          <w:lang w:val="en-CA"/>
        </w:rPr>
        <w:t>Issues for Discussions</w:t>
      </w:r>
    </w:p>
    <w:p w14:paraId="360141A3" w14:textId="77777777" w:rsidR="0025365B" w:rsidRDefault="002C5DFC">
      <w:pPr>
        <w:pStyle w:val="Heading2"/>
        <w:rPr>
          <w:b w:val="0"/>
          <w:bCs/>
          <w:szCs w:val="24"/>
          <w:lang w:val="en-US"/>
        </w:rPr>
      </w:pPr>
      <w:r>
        <w:rPr>
          <w:b w:val="0"/>
          <w:bCs/>
          <w:szCs w:val="24"/>
          <w:lang w:val="en-US"/>
        </w:rPr>
        <w:t>Pathloss Offset</w:t>
      </w:r>
    </w:p>
    <w:p w14:paraId="360141A4" w14:textId="77777777" w:rsidR="0025365B" w:rsidRDefault="002C5DFC">
      <w:pPr>
        <w:pStyle w:val="0Maintext"/>
        <w:spacing w:after="0"/>
        <w:rPr>
          <w:rFonts w:eastAsia="等线"/>
          <w:b/>
          <w:bCs/>
        </w:rPr>
      </w:pPr>
      <w:r>
        <w:rPr>
          <w:rFonts w:eastAsia="等线"/>
          <w:b/>
          <w:bCs/>
          <w:highlight w:val="yellow"/>
        </w:rPr>
        <w:t>Proposal 1.5</w:t>
      </w:r>
      <w:r>
        <w:rPr>
          <w:rFonts w:eastAsia="等线" w:hint="eastAsia"/>
          <w:b/>
          <w:bCs/>
          <w:highlight w:val="yellow"/>
          <w:lang w:eastAsia="zh-CN"/>
        </w:rPr>
        <w:t xml:space="preserve"> v1</w:t>
      </w:r>
      <w:r>
        <w:rPr>
          <w:rFonts w:eastAsia="等线"/>
          <w:b/>
          <w:bCs/>
          <w:highlight w:val="yellow"/>
        </w:rPr>
        <w:t>:</w:t>
      </w:r>
    </w:p>
    <w:p w14:paraId="360141A5" w14:textId="77777777" w:rsidR="0025365B" w:rsidRDefault="002C5DFC">
      <w:pPr>
        <w:pStyle w:val="0Maintext"/>
        <w:spacing w:after="0"/>
        <w:rPr>
          <w:rFonts w:eastAsia="等线"/>
        </w:rPr>
      </w:pPr>
      <w:r>
        <w:rPr>
          <w:rFonts w:eastAsia="等线"/>
        </w:rPr>
        <w:t xml:space="preserve">In 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 after the beam failure recovery is </w:t>
      </w:r>
      <w:r>
        <w:rPr>
          <w:rFonts w:eastAsia="等线"/>
          <w:color w:val="EE0000"/>
        </w:rPr>
        <w:t xml:space="preserve">completed </w:t>
      </w:r>
      <w:r>
        <w:rPr>
          <w:rFonts w:eastAsia="等线"/>
        </w:rPr>
        <w:t xml:space="preserve">successfully, </w:t>
      </w:r>
      <w:r>
        <w:rPr>
          <w:rFonts w:eastAsia="等线"/>
          <w:color w:val="EE0000"/>
        </w:rPr>
        <w:t xml:space="preserve">support the following for </w:t>
      </w:r>
      <w:proofErr w:type="spellStart"/>
      <w:r>
        <w:rPr>
          <w:rFonts w:eastAsia="等线"/>
          <w:color w:val="EE0000"/>
        </w:rPr>
        <w:t>PCell</w:t>
      </w:r>
      <w:proofErr w:type="spellEnd"/>
      <w:r>
        <w:rPr>
          <w:rFonts w:eastAsia="等线"/>
          <w:color w:val="EE0000"/>
        </w:rPr>
        <w:t xml:space="preserve"> BFR and </w:t>
      </w:r>
      <w:proofErr w:type="spellStart"/>
      <w:r>
        <w:rPr>
          <w:rFonts w:eastAsia="等线"/>
          <w:color w:val="EE0000"/>
        </w:rPr>
        <w:t>SCell</w:t>
      </w:r>
      <w:proofErr w:type="spellEnd"/>
      <w:r>
        <w:rPr>
          <w:rFonts w:eastAsia="等线"/>
          <w:color w:val="EE0000"/>
        </w:rPr>
        <w:t xml:space="preserve"> BFR (not per-TRP BFR)</w:t>
      </w:r>
    </w:p>
    <w:p w14:paraId="360141A6" w14:textId="77777777" w:rsidR="0025365B" w:rsidRDefault="002C5DFC">
      <w:pPr>
        <w:pStyle w:val="0Maintext"/>
        <w:numPr>
          <w:ilvl w:val="0"/>
          <w:numId w:val="5"/>
        </w:numPr>
        <w:spacing w:after="0"/>
        <w:ind w:left="458" w:hanging="284"/>
        <w:rPr>
          <w:rFonts w:eastAsia="等线"/>
        </w:rPr>
      </w:pPr>
      <w:r>
        <w:rPr>
          <w:rFonts w:eastAsia="等线"/>
        </w:rPr>
        <w:t xml:space="preserve">the UE shall include the PL offset of the indicated TCI state on PL estimation based on </w:t>
      </w:r>
      <w:proofErr w:type="spellStart"/>
      <w:r>
        <w:rPr>
          <w:rFonts w:eastAsia="等线"/>
        </w:rPr>
        <w:t>q_new</w:t>
      </w:r>
      <w:proofErr w:type="spellEnd"/>
      <w:r>
        <w:rPr>
          <w:rFonts w:eastAsia="等线"/>
        </w:rPr>
        <w:t xml:space="preserve"> for the transmission of PUSCH/PUCCH/SRS towards the UL TRP;</w:t>
      </w:r>
    </w:p>
    <w:p w14:paraId="360141A7" w14:textId="77777777" w:rsidR="0025365B" w:rsidRDefault="002C5DFC">
      <w:pPr>
        <w:pStyle w:val="ListParagraph"/>
        <w:numPr>
          <w:ilvl w:val="0"/>
          <w:numId w:val="5"/>
        </w:numPr>
        <w:ind w:left="426" w:hanging="284"/>
        <w:rPr>
          <w:rFonts w:eastAsia="等线"/>
          <w:lang w:eastAsia="zh-CN"/>
        </w:rPr>
      </w:pPr>
      <w:r>
        <w:rPr>
          <w:rFonts w:eastAsia="等线"/>
        </w:rPr>
        <w:t>The UE does not reset the spatial domain filter for the PUSCH/PUCCH/SRS towards the UL TRP.</w:t>
      </w:r>
    </w:p>
    <w:p w14:paraId="360141A8" w14:textId="77777777" w:rsidR="0025365B" w:rsidRDefault="0025365B">
      <w:pPr>
        <w:rPr>
          <w:rFonts w:eastAsia="等线"/>
          <w:lang w:eastAsia="zh-CN"/>
        </w:rPr>
      </w:pPr>
    </w:p>
    <w:p w14:paraId="360141A9" w14:textId="77777777" w:rsidR="0025365B" w:rsidRDefault="0025365B">
      <w:pPr>
        <w:rPr>
          <w:rFonts w:eastAsia="等线"/>
          <w:lang w:eastAsia="zh-CN"/>
        </w:rPr>
      </w:pPr>
    </w:p>
    <w:p w14:paraId="360141AA" w14:textId="77777777" w:rsidR="0025365B" w:rsidRDefault="002C5DFC">
      <w:pPr>
        <w:pStyle w:val="0Maintext"/>
        <w:spacing w:after="0"/>
        <w:rPr>
          <w:rFonts w:eastAsia="等线"/>
          <w:b/>
          <w:bCs/>
        </w:rPr>
      </w:pPr>
      <w:r>
        <w:rPr>
          <w:rFonts w:eastAsia="等线"/>
          <w:b/>
          <w:bCs/>
          <w:highlight w:val="yellow"/>
        </w:rPr>
        <w:t>Proposal 1.5</w:t>
      </w:r>
      <w:r>
        <w:rPr>
          <w:rFonts w:eastAsia="等线" w:hint="eastAsia"/>
          <w:b/>
          <w:bCs/>
          <w:highlight w:val="yellow"/>
          <w:lang w:eastAsia="zh-CN"/>
        </w:rPr>
        <w:t xml:space="preserve"> v2</w:t>
      </w:r>
      <w:r>
        <w:rPr>
          <w:rFonts w:eastAsia="等线"/>
          <w:b/>
          <w:bCs/>
          <w:highlight w:val="yellow"/>
        </w:rPr>
        <w:t>:</w:t>
      </w:r>
    </w:p>
    <w:p w14:paraId="360141AB" w14:textId="77777777" w:rsidR="0025365B" w:rsidRDefault="002C5DFC">
      <w:pPr>
        <w:pStyle w:val="0Maintext"/>
        <w:spacing w:after="0"/>
        <w:rPr>
          <w:rFonts w:eastAsia="等线"/>
          <w:color w:val="000000" w:themeColor="text1"/>
        </w:rPr>
      </w:pPr>
      <w:r>
        <w:rPr>
          <w:rFonts w:eastAsia="等线"/>
          <w:color w:val="000000" w:themeColor="text1"/>
        </w:rPr>
        <w:t xml:space="preserve">In asymmetric DL </w:t>
      </w:r>
      <w:proofErr w:type="spellStart"/>
      <w:r>
        <w:rPr>
          <w:rFonts w:eastAsia="等线"/>
          <w:color w:val="000000" w:themeColor="text1"/>
        </w:rPr>
        <w:t>sTRP</w:t>
      </w:r>
      <w:proofErr w:type="spellEnd"/>
      <w:r>
        <w:rPr>
          <w:rFonts w:eastAsia="等线"/>
          <w:color w:val="000000" w:themeColor="text1"/>
        </w:rPr>
        <w:t xml:space="preserve">/UL </w:t>
      </w:r>
      <w:proofErr w:type="spellStart"/>
      <w:r>
        <w:rPr>
          <w:rFonts w:eastAsia="等线"/>
          <w:color w:val="000000" w:themeColor="text1"/>
        </w:rPr>
        <w:t>mTRP</w:t>
      </w:r>
      <w:proofErr w:type="spellEnd"/>
      <w:r>
        <w:rPr>
          <w:rFonts w:eastAsia="等线"/>
          <w:color w:val="000000" w:themeColor="text1"/>
        </w:rPr>
        <w:t xml:space="preserve"> deployment scenarios, after the beam failure recovery is completed successfully, support the following for </w:t>
      </w:r>
      <w:proofErr w:type="spellStart"/>
      <w:r>
        <w:rPr>
          <w:rFonts w:eastAsia="等线"/>
          <w:color w:val="000000" w:themeColor="text1"/>
        </w:rPr>
        <w:t>PCell</w:t>
      </w:r>
      <w:proofErr w:type="spellEnd"/>
      <w:r>
        <w:rPr>
          <w:rFonts w:eastAsia="等线"/>
          <w:color w:val="000000" w:themeColor="text1"/>
        </w:rPr>
        <w:t xml:space="preserve"> BFR and </w:t>
      </w:r>
      <w:proofErr w:type="spellStart"/>
      <w:r>
        <w:rPr>
          <w:rFonts w:eastAsia="等线"/>
          <w:color w:val="000000" w:themeColor="text1"/>
        </w:rPr>
        <w:t>SCell</w:t>
      </w:r>
      <w:proofErr w:type="spellEnd"/>
      <w:r>
        <w:rPr>
          <w:rFonts w:eastAsia="等线"/>
          <w:color w:val="000000" w:themeColor="text1"/>
        </w:rPr>
        <w:t xml:space="preserve"> BFR (not per-TRP BFR)</w:t>
      </w:r>
    </w:p>
    <w:p w14:paraId="360141AC" w14:textId="77777777" w:rsidR="0025365B" w:rsidRDefault="002C5DFC">
      <w:pPr>
        <w:pStyle w:val="0Maintext"/>
        <w:numPr>
          <w:ilvl w:val="0"/>
          <w:numId w:val="5"/>
        </w:numPr>
        <w:spacing w:after="0"/>
        <w:ind w:left="458" w:hanging="284"/>
        <w:rPr>
          <w:rFonts w:eastAsia="等线"/>
        </w:rPr>
      </w:pPr>
      <w:r>
        <w:rPr>
          <w:rFonts w:eastAsia="等线" w:hint="eastAsia"/>
          <w:lang w:eastAsia="zh-CN"/>
        </w:rPr>
        <w:t xml:space="preserve">The UE does not reset the spatial domain filter </w:t>
      </w:r>
      <w:r>
        <w:rPr>
          <w:rFonts w:eastAsia="等线" w:hint="eastAsia"/>
          <w:color w:val="EE0000"/>
          <w:lang w:eastAsia="zh-CN"/>
        </w:rPr>
        <w:t xml:space="preserve">and power control parameters </w:t>
      </w:r>
      <w:r>
        <w:rPr>
          <w:rFonts w:eastAsia="等线" w:hint="eastAsia"/>
          <w:lang w:eastAsia="zh-CN"/>
        </w:rPr>
        <w:t xml:space="preserve">on the PUSCH/PUCCH/SRS that follows the indicated TCI state if the indicated TCI state is configured with PL offset or associated with an SSB of </w:t>
      </w:r>
      <w:proofErr w:type="spellStart"/>
      <w:r>
        <w:rPr>
          <w:rFonts w:eastAsia="等线"/>
          <w:i/>
          <w:iCs/>
          <w:lang w:eastAsia="zh-CN"/>
        </w:rPr>
        <w:t>additional</w:t>
      </w:r>
      <w:r>
        <w:rPr>
          <w:rFonts w:eastAsia="等线" w:hint="eastAsia"/>
          <w:i/>
          <w:iCs/>
          <w:lang w:eastAsia="zh-CN"/>
        </w:rPr>
        <w:t>PCI</w:t>
      </w:r>
      <w:proofErr w:type="spellEnd"/>
      <w:r>
        <w:rPr>
          <w:rFonts w:eastAsia="等线" w:hint="eastAsia"/>
          <w:lang w:eastAsia="zh-CN"/>
        </w:rPr>
        <w:t>.</w:t>
      </w:r>
    </w:p>
    <w:p w14:paraId="360141AD" w14:textId="77777777" w:rsidR="0025365B" w:rsidRDefault="0025365B">
      <w:pPr>
        <w:rPr>
          <w:rFonts w:eastAsia="等线"/>
          <w:lang w:eastAsia="zh-CN"/>
        </w:rPr>
      </w:pPr>
    </w:p>
    <w:p w14:paraId="360141AE" w14:textId="77777777" w:rsidR="0025365B" w:rsidRDefault="0025365B">
      <w:pPr>
        <w:rPr>
          <w:lang w:val="en-CA" w:eastAsia="zh-CN"/>
        </w:rPr>
      </w:pPr>
    </w:p>
    <w:tbl>
      <w:tblPr>
        <w:tblStyle w:val="TableGrid"/>
        <w:tblW w:w="9356" w:type="dxa"/>
        <w:tblInd w:w="-5" w:type="dxa"/>
        <w:tblLook w:val="04A0" w:firstRow="1" w:lastRow="0" w:firstColumn="1" w:lastColumn="0" w:noHBand="0" w:noVBand="1"/>
      </w:tblPr>
      <w:tblGrid>
        <w:gridCol w:w="1248"/>
        <w:gridCol w:w="8108"/>
      </w:tblGrid>
      <w:tr w:rsidR="0025365B" w14:paraId="360141B1"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0141AF" w14:textId="77777777" w:rsidR="0025365B" w:rsidRDefault="002C5DFC">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0141B0" w14:textId="77777777" w:rsidR="0025365B" w:rsidRDefault="002C5DFC">
            <w:pPr>
              <w:rPr>
                <w:b/>
                <w:bCs/>
                <w:sz w:val="20"/>
                <w:szCs w:val="20"/>
                <w:lang w:eastAsia="zh-CN"/>
              </w:rPr>
            </w:pPr>
            <w:r>
              <w:rPr>
                <w:b/>
                <w:bCs/>
                <w:sz w:val="20"/>
                <w:szCs w:val="20"/>
                <w:lang w:eastAsia="zh-CN"/>
              </w:rPr>
              <w:t>Comments</w:t>
            </w:r>
          </w:p>
        </w:tc>
      </w:tr>
      <w:tr w:rsidR="0025365B" w14:paraId="360141B5" w14:textId="77777777">
        <w:tc>
          <w:tcPr>
            <w:tcW w:w="1248" w:type="dxa"/>
          </w:tcPr>
          <w:p w14:paraId="360141B2" w14:textId="77777777" w:rsidR="0025365B" w:rsidRDefault="002C5DFC">
            <w:pPr>
              <w:rPr>
                <w:rFonts w:eastAsia="等线"/>
                <w:sz w:val="20"/>
                <w:szCs w:val="20"/>
                <w:lang w:eastAsia="zh-CN"/>
              </w:rPr>
            </w:pPr>
            <w:r>
              <w:rPr>
                <w:rFonts w:eastAsia="等线"/>
                <w:color w:val="0000FF"/>
                <w:sz w:val="20"/>
                <w:szCs w:val="20"/>
                <w:lang w:eastAsia="zh-CN"/>
              </w:rPr>
              <w:t>Mod00</w:t>
            </w:r>
          </w:p>
        </w:tc>
        <w:tc>
          <w:tcPr>
            <w:tcW w:w="8108" w:type="dxa"/>
          </w:tcPr>
          <w:p w14:paraId="360141B3" w14:textId="77777777" w:rsidR="0025365B" w:rsidRDefault="002C5DFC">
            <w:pPr>
              <w:pStyle w:val="ListParagraph"/>
              <w:ind w:left="62"/>
              <w:rPr>
                <w:color w:val="0000FF"/>
                <w:sz w:val="20"/>
                <w:szCs w:val="20"/>
              </w:rPr>
            </w:pPr>
            <w:r>
              <w:rPr>
                <w:color w:val="0000FF"/>
                <w:sz w:val="20"/>
                <w:szCs w:val="20"/>
              </w:rPr>
              <w:t xml:space="preserve">In the offline discussion, it looks like more companies prefer v2. However, as Ericsson commented, this proposal might not be needed and the reason is: when BFR happens, it is ok to temporarily switch those UL transmission to anchor TRP and after than the </w:t>
            </w:r>
            <w:proofErr w:type="spellStart"/>
            <w:r>
              <w:rPr>
                <w:color w:val="0000FF"/>
                <w:sz w:val="20"/>
                <w:szCs w:val="20"/>
              </w:rPr>
              <w:t>gNB</w:t>
            </w:r>
            <w:proofErr w:type="spellEnd"/>
            <w:r>
              <w:rPr>
                <w:color w:val="0000FF"/>
                <w:sz w:val="20"/>
                <w:szCs w:val="20"/>
              </w:rPr>
              <w:t xml:space="preserve"> can switch those UL transmission to UL TRP through TCI state switch, which would be the system behavior per the legacy specification. </w:t>
            </w:r>
          </w:p>
          <w:p w14:paraId="360141B4" w14:textId="77777777" w:rsidR="0025365B" w:rsidRDefault="002C5DFC">
            <w:pPr>
              <w:pStyle w:val="ListParagraph"/>
              <w:ind w:left="62"/>
              <w:rPr>
                <w:color w:val="0000FF"/>
                <w:sz w:val="20"/>
                <w:szCs w:val="20"/>
              </w:rPr>
            </w:pPr>
            <w:r>
              <w:rPr>
                <w:color w:val="0000FF"/>
                <w:sz w:val="20"/>
                <w:szCs w:val="20"/>
              </w:rPr>
              <w:t xml:space="preserve">If you have any further comments, please input here. </w:t>
            </w:r>
          </w:p>
        </w:tc>
      </w:tr>
      <w:tr w:rsidR="0025365B" w14:paraId="360141B9" w14:textId="77777777">
        <w:tc>
          <w:tcPr>
            <w:tcW w:w="1248" w:type="dxa"/>
          </w:tcPr>
          <w:p w14:paraId="360141B6" w14:textId="77777777" w:rsidR="0025365B" w:rsidRDefault="002C5DFC">
            <w:pPr>
              <w:rPr>
                <w:rFonts w:eastAsia="等线"/>
                <w:sz w:val="20"/>
                <w:szCs w:val="20"/>
                <w:lang w:eastAsia="zh-CN"/>
              </w:rPr>
            </w:pPr>
            <w:r>
              <w:rPr>
                <w:rFonts w:eastAsia="等线" w:hint="eastAsia"/>
                <w:sz w:val="20"/>
                <w:szCs w:val="20"/>
                <w:lang w:eastAsia="zh-CN"/>
              </w:rPr>
              <w:t>ZTE</w:t>
            </w:r>
          </w:p>
        </w:tc>
        <w:tc>
          <w:tcPr>
            <w:tcW w:w="8108" w:type="dxa"/>
          </w:tcPr>
          <w:p w14:paraId="360141B7" w14:textId="77777777" w:rsidR="0025365B" w:rsidRDefault="002C5DFC">
            <w:pPr>
              <w:pStyle w:val="ListParagraph"/>
              <w:ind w:left="62"/>
              <w:rPr>
                <w:rFonts w:eastAsia="宋体"/>
                <w:sz w:val="20"/>
                <w:szCs w:val="20"/>
                <w:lang w:eastAsia="zh-CN"/>
              </w:rPr>
            </w:pPr>
            <w:r>
              <w:rPr>
                <w:rFonts w:eastAsia="宋体" w:hint="eastAsia"/>
                <w:sz w:val="20"/>
                <w:szCs w:val="20"/>
                <w:lang w:eastAsia="zh-CN"/>
              </w:rPr>
              <w:t>Not support.</w:t>
            </w:r>
          </w:p>
          <w:p w14:paraId="360141B8" w14:textId="77777777" w:rsidR="0025365B" w:rsidRDefault="002C5DFC">
            <w:pPr>
              <w:pStyle w:val="ListParagraph"/>
              <w:ind w:left="62"/>
              <w:rPr>
                <w:rFonts w:eastAsia="宋体"/>
                <w:sz w:val="20"/>
                <w:szCs w:val="20"/>
                <w:lang w:eastAsia="zh-CN"/>
              </w:rPr>
            </w:pPr>
            <w:r>
              <w:rPr>
                <w:rFonts w:eastAsia="宋体" w:hint="eastAsia"/>
                <w:sz w:val="20"/>
                <w:szCs w:val="20"/>
                <w:lang w:eastAsia="zh-CN"/>
              </w:rPr>
              <w:t>We share the understanding from Ericsson on the necessity of this discussion, i.e., this enhancement is not needed.</w:t>
            </w:r>
          </w:p>
        </w:tc>
      </w:tr>
      <w:tr w:rsidR="00D97A4D" w14:paraId="6BE673C6" w14:textId="77777777">
        <w:tc>
          <w:tcPr>
            <w:tcW w:w="1248" w:type="dxa"/>
          </w:tcPr>
          <w:p w14:paraId="4A8FA93E" w14:textId="467DAAFE" w:rsidR="00D97A4D" w:rsidRDefault="00D97A4D">
            <w:pPr>
              <w:rPr>
                <w:rFonts w:eastAsia="等线"/>
                <w:sz w:val="20"/>
                <w:szCs w:val="20"/>
                <w:lang w:eastAsia="zh-CN"/>
              </w:rPr>
            </w:pPr>
            <w:r>
              <w:rPr>
                <w:rFonts w:eastAsia="等线" w:hint="eastAsia"/>
                <w:sz w:val="20"/>
                <w:szCs w:val="20"/>
                <w:lang w:eastAsia="zh-CN"/>
              </w:rPr>
              <w:t>QC</w:t>
            </w:r>
          </w:p>
        </w:tc>
        <w:tc>
          <w:tcPr>
            <w:tcW w:w="8108" w:type="dxa"/>
          </w:tcPr>
          <w:p w14:paraId="7C499254" w14:textId="77777777" w:rsidR="00D97A4D" w:rsidRDefault="00D97A4D">
            <w:pPr>
              <w:pStyle w:val="ListParagraph"/>
              <w:ind w:left="62"/>
              <w:rPr>
                <w:rFonts w:eastAsia="宋体"/>
                <w:sz w:val="20"/>
                <w:szCs w:val="20"/>
                <w:lang w:eastAsia="zh-CN"/>
              </w:rPr>
            </w:pPr>
            <w:r>
              <w:rPr>
                <w:rFonts w:eastAsia="宋体" w:hint="eastAsia"/>
                <w:sz w:val="20"/>
                <w:szCs w:val="20"/>
                <w:lang w:eastAsia="zh-CN"/>
              </w:rPr>
              <w:t>Not support.</w:t>
            </w:r>
          </w:p>
          <w:p w14:paraId="045C81A6" w14:textId="7D66DA50" w:rsidR="00D97A4D" w:rsidRDefault="0097407E">
            <w:pPr>
              <w:pStyle w:val="ListParagraph"/>
              <w:ind w:left="62"/>
              <w:rPr>
                <w:rFonts w:eastAsia="宋体"/>
                <w:sz w:val="20"/>
                <w:szCs w:val="20"/>
                <w:lang w:eastAsia="zh-CN"/>
              </w:rPr>
            </w:pPr>
            <w:r w:rsidRPr="00802939">
              <w:rPr>
                <w:rFonts w:eastAsia="等线" w:hint="eastAsia"/>
                <w:sz w:val="20"/>
                <w:szCs w:val="20"/>
                <w:lang w:val="en-CA" w:eastAsia="zh-CN"/>
              </w:rPr>
              <w:t>This is specific for beam management enhancement in FR2 which is out of the scope.</w:t>
            </w:r>
          </w:p>
        </w:tc>
      </w:tr>
      <w:tr w:rsidR="00D73DFC" w14:paraId="036626D1" w14:textId="77777777">
        <w:tc>
          <w:tcPr>
            <w:tcW w:w="1248" w:type="dxa"/>
          </w:tcPr>
          <w:p w14:paraId="1B700EC7" w14:textId="6B44C117" w:rsidR="00D73DFC" w:rsidRDefault="00D73DFC">
            <w:pPr>
              <w:rPr>
                <w:rFonts w:eastAsia="等线"/>
                <w:sz w:val="20"/>
                <w:szCs w:val="20"/>
                <w:lang w:eastAsia="zh-CN"/>
              </w:rPr>
            </w:pPr>
            <w:r>
              <w:rPr>
                <w:rFonts w:eastAsia="等线"/>
                <w:sz w:val="20"/>
                <w:szCs w:val="20"/>
                <w:lang w:eastAsia="zh-CN"/>
              </w:rPr>
              <w:t>Panasonic</w:t>
            </w:r>
          </w:p>
        </w:tc>
        <w:tc>
          <w:tcPr>
            <w:tcW w:w="8108" w:type="dxa"/>
          </w:tcPr>
          <w:p w14:paraId="34F3ADFA" w14:textId="3C3C8F1D" w:rsidR="00D73DFC" w:rsidRDefault="00D73DFC">
            <w:pPr>
              <w:pStyle w:val="ListParagraph"/>
              <w:ind w:left="62"/>
              <w:rPr>
                <w:rFonts w:eastAsia="宋体"/>
                <w:sz w:val="20"/>
                <w:szCs w:val="20"/>
                <w:lang w:eastAsia="zh-CN"/>
              </w:rPr>
            </w:pPr>
            <w:r>
              <w:rPr>
                <w:rFonts w:eastAsia="宋体"/>
                <w:sz w:val="20"/>
                <w:szCs w:val="20"/>
                <w:lang w:eastAsia="zh-CN"/>
              </w:rPr>
              <w:t xml:space="preserve">We do not support. </w:t>
            </w:r>
            <w:r w:rsidR="000A1609">
              <w:rPr>
                <w:rFonts w:eastAsia="宋体"/>
                <w:sz w:val="20"/>
                <w:szCs w:val="20"/>
                <w:lang w:eastAsia="zh-CN"/>
              </w:rPr>
              <w:t xml:space="preserve">It is not clear </w:t>
            </w:r>
            <w:r w:rsidR="00E94F36">
              <w:rPr>
                <w:rFonts w:eastAsia="宋体"/>
                <w:sz w:val="20"/>
                <w:szCs w:val="20"/>
                <w:lang w:eastAsia="zh-CN"/>
              </w:rPr>
              <w:t>whether</w:t>
            </w:r>
            <w:r w:rsidR="000A1609">
              <w:rPr>
                <w:rFonts w:eastAsia="宋体"/>
                <w:sz w:val="20"/>
                <w:szCs w:val="20"/>
                <w:lang w:eastAsia="zh-CN"/>
              </w:rPr>
              <w:t xml:space="preserve"> this suboptimal </w:t>
            </w:r>
            <w:r w:rsidR="008032F9">
              <w:rPr>
                <w:rFonts w:eastAsia="宋体"/>
                <w:sz w:val="20"/>
                <w:szCs w:val="20"/>
                <w:lang w:eastAsia="zh-CN"/>
              </w:rPr>
              <w:t xml:space="preserve">“enhanced” </w:t>
            </w:r>
            <w:r w:rsidR="000A1609">
              <w:rPr>
                <w:rFonts w:eastAsia="宋体"/>
                <w:sz w:val="20"/>
                <w:szCs w:val="20"/>
                <w:lang w:eastAsia="zh-CN"/>
              </w:rPr>
              <w:t>procedure will perform better than legacy</w:t>
            </w:r>
            <w:r w:rsidR="00E94F36">
              <w:rPr>
                <w:rFonts w:eastAsia="宋体"/>
                <w:sz w:val="20"/>
                <w:szCs w:val="20"/>
                <w:lang w:eastAsia="zh-CN"/>
              </w:rPr>
              <w:t xml:space="preserve"> BFR procedure. </w:t>
            </w:r>
          </w:p>
        </w:tc>
      </w:tr>
      <w:tr w:rsidR="00661211" w14:paraId="2576199A" w14:textId="77777777">
        <w:tc>
          <w:tcPr>
            <w:tcW w:w="1248" w:type="dxa"/>
          </w:tcPr>
          <w:p w14:paraId="6A97E9A1" w14:textId="32AE08EA" w:rsidR="00661211" w:rsidRDefault="00661211">
            <w:pPr>
              <w:rPr>
                <w:rFonts w:eastAsia="等线"/>
                <w:sz w:val="20"/>
                <w:szCs w:val="20"/>
                <w:lang w:eastAsia="zh-CN"/>
              </w:rPr>
            </w:pPr>
            <w:proofErr w:type="spellStart"/>
            <w:r>
              <w:rPr>
                <w:rFonts w:eastAsia="等线"/>
                <w:sz w:val="20"/>
                <w:szCs w:val="20"/>
                <w:lang w:eastAsia="zh-CN"/>
              </w:rPr>
              <w:t>Ofinno</w:t>
            </w:r>
            <w:proofErr w:type="spellEnd"/>
          </w:p>
        </w:tc>
        <w:tc>
          <w:tcPr>
            <w:tcW w:w="8108" w:type="dxa"/>
          </w:tcPr>
          <w:p w14:paraId="4366D7D2" w14:textId="568B090E" w:rsidR="00661211" w:rsidRPr="00661211" w:rsidRDefault="00661211" w:rsidP="00661211">
            <w:pPr>
              <w:rPr>
                <w:color w:val="000000" w:themeColor="text1"/>
                <w:sz w:val="20"/>
                <w:szCs w:val="20"/>
              </w:rPr>
            </w:pPr>
            <w:r w:rsidRPr="00661211">
              <w:rPr>
                <w:color w:val="000000" w:themeColor="text1"/>
                <w:sz w:val="20"/>
                <w:szCs w:val="20"/>
              </w:rPr>
              <w:t xml:space="preserve">In our view, legacy BFR procedure in this context needs to be clarified. There is no legacy BFR for this scenario. Following principles of </w:t>
            </w:r>
            <w:proofErr w:type="spellStart"/>
            <w:r w:rsidRPr="00661211">
              <w:rPr>
                <w:color w:val="000000" w:themeColor="text1"/>
                <w:sz w:val="20"/>
                <w:szCs w:val="20"/>
              </w:rPr>
              <w:t>mTRP</w:t>
            </w:r>
            <w:proofErr w:type="spellEnd"/>
            <w:r w:rsidRPr="00661211">
              <w:rPr>
                <w:color w:val="000000" w:themeColor="text1"/>
                <w:sz w:val="20"/>
                <w:szCs w:val="20"/>
              </w:rPr>
              <w:t xml:space="preserve"> BFR, we suggest not to reset the spatial domain filter of UL TRP when a BFR occurs on DL TRP. Note that in </w:t>
            </w:r>
            <w:proofErr w:type="spellStart"/>
            <w:r w:rsidRPr="00661211">
              <w:rPr>
                <w:color w:val="000000" w:themeColor="text1"/>
                <w:sz w:val="20"/>
                <w:szCs w:val="20"/>
              </w:rPr>
              <w:t>mTRP</w:t>
            </w:r>
            <w:proofErr w:type="spellEnd"/>
            <w:r w:rsidRPr="00661211">
              <w:rPr>
                <w:color w:val="000000" w:themeColor="text1"/>
                <w:sz w:val="20"/>
                <w:szCs w:val="20"/>
              </w:rPr>
              <w:t xml:space="preserve"> with independent BFR procedure, a UE does not reset a TRP that is not under the BFR procedure. We do not see why we </w:t>
            </w:r>
            <w:r w:rsidRPr="00661211">
              <w:rPr>
                <w:color w:val="000000" w:themeColor="text1"/>
                <w:sz w:val="20"/>
                <w:szCs w:val="20"/>
              </w:rPr>
              <w:lastRenderedPageBreak/>
              <w:t xml:space="preserve">need to change a behavior from the legacy. </w:t>
            </w:r>
          </w:p>
          <w:p w14:paraId="7BC01E12" w14:textId="77777777" w:rsidR="00661211" w:rsidRPr="00661211" w:rsidRDefault="00661211" w:rsidP="00661211">
            <w:pPr>
              <w:rPr>
                <w:color w:val="000000" w:themeColor="text1"/>
                <w:sz w:val="20"/>
                <w:szCs w:val="20"/>
              </w:rPr>
            </w:pPr>
          </w:p>
          <w:p w14:paraId="25944ACA" w14:textId="50B1E420" w:rsidR="00661211" w:rsidRPr="00661211" w:rsidRDefault="00661211" w:rsidP="00661211">
            <w:pPr>
              <w:rPr>
                <w:rFonts w:eastAsia="等线"/>
                <w:color w:val="000000" w:themeColor="text1"/>
                <w:sz w:val="20"/>
                <w:szCs w:val="20"/>
              </w:rPr>
            </w:pPr>
            <w:r w:rsidRPr="00661211">
              <w:rPr>
                <w:color w:val="000000" w:themeColor="text1"/>
                <w:sz w:val="20"/>
                <w:szCs w:val="20"/>
              </w:rPr>
              <w:t>So, we suggest first agree that “</w:t>
            </w:r>
            <w:r w:rsidRPr="00661211">
              <w:rPr>
                <w:rFonts w:eastAsia="等线"/>
                <w:color w:val="000000" w:themeColor="text1"/>
                <w:sz w:val="20"/>
                <w:szCs w:val="20"/>
              </w:rPr>
              <w:t xml:space="preserve">The UE does not reset the spatial domain filter for the PUSCH/PUCCH/SRS towards the UL TRP”. </w:t>
            </w:r>
          </w:p>
          <w:p w14:paraId="5E921E8B" w14:textId="77777777" w:rsidR="00661211" w:rsidRPr="00661211" w:rsidRDefault="00661211" w:rsidP="00661211">
            <w:pPr>
              <w:rPr>
                <w:color w:val="000000" w:themeColor="text1"/>
                <w:sz w:val="20"/>
                <w:szCs w:val="20"/>
              </w:rPr>
            </w:pPr>
          </w:p>
          <w:p w14:paraId="7C81B0F3" w14:textId="69E5807F" w:rsidR="00661211" w:rsidRPr="00661211" w:rsidRDefault="00661211" w:rsidP="00661211">
            <w:pPr>
              <w:rPr>
                <w:color w:val="000000" w:themeColor="text1"/>
                <w:sz w:val="20"/>
                <w:szCs w:val="20"/>
              </w:rPr>
            </w:pPr>
            <w:r w:rsidRPr="00661211">
              <w:rPr>
                <w:color w:val="000000" w:themeColor="text1"/>
                <w:sz w:val="20"/>
                <w:szCs w:val="20"/>
              </w:rPr>
              <w:t xml:space="preserve">For power determination, between v1 and v2, we slightly prefer v1 as it gives at least more reliable pathloss measurement. But we can go with the majority. We are okay with v1 or v2. </w:t>
            </w:r>
          </w:p>
          <w:p w14:paraId="35CA8175" w14:textId="77777777" w:rsidR="00661211" w:rsidRDefault="00661211" w:rsidP="00661211">
            <w:pPr>
              <w:rPr>
                <w:color w:val="0000FF"/>
              </w:rPr>
            </w:pPr>
          </w:p>
          <w:p w14:paraId="60EAA984" w14:textId="77777777" w:rsidR="00661211" w:rsidRDefault="00661211" w:rsidP="00661211">
            <w:pPr>
              <w:rPr>
                <w:rFonts w:eastAsia="宋体"/>
                <w:sz w:val="20"/>
                <w:szCs w:val="20"/>
                <w:lang w:eastAsia="zh-CN"/>
              </w:rPr>
            </w:pPr>
          </w:p>
        </w:tc>
      </w:tr>
      <w:tr w:rsidR="007233FC" w14:paraId="1168DB53" w14:textId="77777777">
        <w:tc>
          <w:tcPr>
            <w:tcW w:w="1248" w:type="dxa"/>
          </w:tcPr>
          <w:p w14:paraId="0544805B" w14:textId="161D56A5" w:rsidR="007233FC" w:rsidRPr="007233FC" w:rsidRDefault="007233FC">
            <w:pPr>
              <w:rPr>
                <w:rFonts w:eastAsia="等线"/>
                <w:sz w:val="20"/>
                <w:szCs w:val="20"/>
                <w:lang w:eastAsia="zh-CN"/>
              </w:rPr>
            </w:pPr>
            <w:r>
              <w:rPr>
                <w:rFonts w:eastAsia="等线" w:hint="eastAsia"/>
                <w:sz w:val="20"/>
                <w:szCs w:val="20"/>
                <w:lang w:eastAsia="zh-CN"/>
              </w:rPr>
              <w:lastRenderedPageBreak/>
              <w:t>CATT</w:t>
            </w:r>
          </w:p>
        </w:tc>
        <w:tc>
          <w:tcPr>
            <w:tcW w:w="8108" w:type="dxa"/>
          </w:tcPr>
          <w:p w14:paraId="2FFCD44A" w14:textId="36F34FF0" w:rsidR="007233FC" w:rsidRPr="007233FC" w:rsidRDefault="007233FC" w:rsidP="00661211">
            <w:pPr>
              <w:rPr>
                <w:rFonts w:eastAsia="等线"/>
                <w:color w:val="000000" w:themeColor="text1"/>
                <w:sz w:val="20"/>
                <w:szCs w:val="20"/>
                <w:lang w:eastAsia="zh-CN"/>
              </w:rPr>
            </w:pPr>
            <w:r>
              <w:rPr>
                <w:rFonts w:eastAsia="等线" w:hint="eastAsia"/>
                <w:color w:val="000000" w:themeColor="text1"/>
                <w:sz w:val="20"/>
                <w:szCs w:val="20"/>
                <w:lang w:eastAsia="zh-CN"/>
              </w:rPr>
              <w:t xml:space="preserve">Not </w:t>
            </w:r>
            <w:r>
              <w:rPr>
                <w:rFonts w:eastAsia="等线"/>
                <w:color w:val="000000" w:themeColor="text1"/>
                <w:sz w:val="20"/>
                <w:szCs w:val="20"/>
                <w:lang w:eastAsia="zh-CN"/>
              </w:rPr>
              <w:t>support</w:t>
            </w:r>
            <w:r>
              <w:rPr>
                <w:rFonts w:eastAsia="等线" w:hint="eastAsia"/>
                <w:color w:val="000000" w:themeColor="text1"/>
                <w:sz w:val="20"/>
                <w:szCs w:val="20"/>
                <w:lang w:eastAsia="zh-CN"/>
              </w:rPr>
              <w:t>. We would like to emphasize that this is out of scope and we should ease the discussion.</w:t>
            </w:r>
          </w:p>
        </w:tc>
      </w:tr>
    </w:tbl>
    <w:p w14:paraId="360141BA" w14:textId="77777777" w:rsidR="0025365B" w:rsidRDefault="0025365B">
      <w:pPr>
        <w:rPr>
          <w:lang w:eastAsia="zh-CN"/>
        </w:rPr>
      </w:pPr>
    </w:p>
    <w:p w14:paraId="360141BB" w14:textId="77777777" w:rsidR="0025365B" w:rsidRDefault="002C5DFC">
      <w:pPr>
        <w:pStyle w:val="Heading2"/>
        <w:rPr>
          <w:lang w:val="en-US"/>
        </w:rPr>
      </w:pPr>
      <w:r>
        <w:rPr>
          <w:lang w:val="en-US"/>
        </w:rPr>
        <w:t>Two Separate CLPC adjustment states for SRS</w:t>
      </w:r>
    </w:p>
    <w:p w14:paraId="360141BC" w14:textId="77777777" w:rsidR="0025365B" w:rsidRDefault="002C5DFC">
      <w:pPr>
        <w:pStyle w:val="0Maintext"/>
        <w:rPr>
          <w:lang w:val="en-US"/>
        </w:rPr>
      </w:pPr>
      <w:r>
        <w:rPr>
          <w:lang w:val="en-US"/>
        </w:rPr>
        <w:t>N/A</w:t>
      </w:r>
    </w:p>
    <w:p w14:paraId="360141BD" w14:textId="77777777" w:rsidR="0025365B" w:rsidRDefault="002C5DFC">
      <w:pPr>
        <w:pStyle w:val="Heading2"/>
        <w:rPr>
          <w:lang w:val="en-US"/>
        </w:rPr>
      </w:pPr>
      <w:r>
        <w:rPr>
          <w:lang w:val="en-US"/>
        </w:rPr>
        <w:t>Two TAs</w:t>
      </w:r>
    </w:p>
    <w:p w14:paraId="360141BE" w14:textId="77777777" w:rsidR="0025365B" w:rsidRDefault="002C5DFC">
      <w:pPr>
        <w:pStyle w:val="0Maintext"/>
        <w:spacing w:after="0" w:line="240" w:lineRule="auto"/>
        <w:rPr>
          <w:rFonts w:eastAsia="等线"/>
          <w:b/>
          <w:bCs/>
          <w:lang w:eastAsia="zh-CN"/>
        </w:rPr>
      </w:pPr>
      <w:r>
        <w:rPr>
          <w:rFonts w:eastAsia="等线"/>
          <w:b/>
          <w:bCs/>
          <w:highlight w:val="yellow"/>
          <w:lang w:eastAsia="zh-CN"/>
        </w:rPr>
        <w:t>Proposal 3.2:</w:t>
      </w:r>
    </w:p>
    <w:p w14:paraId="360141BF" w14:textId="7CFDD665" w:rsidR="0025365B" w:rsidRDefault="002C5DFC">
      <w:pPr>
        <w:rPr>
          <w:lang w:eastAsia="zh-CN"/>
        </w:rPr>
      </w:pPr>
      <w:r>
        <w:rPr>
          <w:rFonts w:eastAsia="等线"/>
          <w:lang w:eastAsia="zh-CN"/>
        </w:rPr>
        <w:t xml:space="preserve">For asymmetric DL </w:t>
      </w:r>
      <w:proofErr w:type="spellStart"/>
      <w:r w:rsidR="00754F9C">
        <w:rPr>
          <w:rFonts w:eastAsia="等线"/>
          <w:lang w:eastAsia="zh-CN"/>
        </w:rPr>
        <w:t>Strp</w:t>
      </w:r>
      <w:proofErr w:type="spellEnd"/>
      <w:r>
        <w:rPr>
          <w:rFonts w:eastAsia="等线"/>
          <w:lang w:eastAsia="zh-CN"/>
        </w:rPr>
        <w:t xml:space="preserve">/UL </w:t>
      </w:r>
      <w:proofErr w:type="spellStart"/>
      <w:r w:rsidR="00754F9C">
        <w:rPr>
          <w:rFonts w:eastAsia="等线"/>
          <w:lang w:eastAsia="zh-CN"/>
        </w:rPr>
        <w:t>Mtrp</w:t>
      </w:r>
      <w:proofErr w:type="spellEnd"/>
      <w:r>
        <w:rPr>
          <w:rFonts w:eastAsia="等线"/>
          <w:lang w:eastAsia="zh-CN"/>
        </w:rPr>
        <w:t xml:space="preserve"> deployment scenario, when the TCI state(s) applied on UL transmission has an expired TA value, the UE shall skip that UL transmission.</w:t>
      </w:r>
    </w:p>
    <w:p w14:paraId="360141C0" w14:textId="77777777" w:rsidR="0025365B" w:rsidRDefault="0025365B">
      <w:pPr>
        <w:jc w:val="center"/>
        <w:rPr>
          <w:sz w:val="20"/>
          <w:szCs w:val="20"/>
        </w:rPr>
      </w:pPr>
    </w:p>
    <w:p w14:paraId="360141C1" w14:textId="77777777" w:rsidR="0025365B" w:rsidRDefault="002C5DFC">
      <w:pPr>
        <w:pStyle w:val="0Maintext"/>
        <w:spacing w:after="0"/>
        <w:rPr>
          <w:color w:val="0000FF"/>
        </w:rPr>
      </w:pPr>
      <w:r>
        <w:rPr>
          <w:color w:val="0000FF"/>
        </w:rPr>
        <w:t>In the round 1 discussion, many companies are not ok with the proposal:</w:t>
      </w:r>
    </w:p>
    <w:p w14:paraId="360141C2" w14:textId="77777777" w:rsidR="0025365B" w:rsidRDefault="002C5DFC">
      <w:pPr>
        <w:pStyle w:val="ListParagraph"/>
        <w:numPr>
          <w:ilvl w:val="0"/>
          <w:numId w:val="6"/>
        </w:numPr>
        <w:rPr>
          <w:rFonts w:eastAsia="Malgun Gothic"/>
          <w:color w:val="0000FF"/>
          <w:sz w:val="20"/>
          <w:szCs w:val="20"/>
          <w:lang w:val="en-CA" w:eastAsia="ko-KR"/>
        </w:rPr>
      </w:pPr>
      <w:r>
        <w:rPr>
          <w:rFonts w:eastAsia="Malgun Gothic"/>
          <w:color w:val="0000FF"/>
          <w:sz w:val="20"/>
          <w:szCs w:val="20"/>
          <w:lang w:val="en-CA" w:eastAsia="ko-KR"/>
        </w:rPr>
        <w:t>Ok/Support: Xiaomi, google</w:t>
      </w:r>
    </w:p>
    <w:p w14:paraId="360141C3" w14:textId="77777777" w:rsidR="0025365B" w:rsidRDefault="002C5DFC">
      <w:pPr>
        <w:pStyle w:val="ListParagraph"/>
        <w:numPr>
          <w:ilvl w:val="0"/>
          <w:numId w:val="6"/>
        </w:numPr>
        <w:rPr>
          <w:rFonts w:eastAsia="Malgun Gothic"/>
          <w:color w:val="0000FF"/>
          <w:sz w:val="20"/>
          <w:szCs w:val="20"/>
          <w:lang w:val="en-CA" w:eastAsia="ko-KR"/>
        </w:rPr>
      </w:pPr>
      <w:r>
        <w:rPr>
          <w:rFonts w:eastAsia="Malgun Gothic"/>
          <w:color w:val="0000FF"/>
          <w:sz w:val="20"/>
          <w:szCs w:val="20"/>
          <w:lang w:val="en-CA" w:eastAsia="ko-KR"/>
        </w:rPr>
        <w:t>Not Ok/Not needed: ZTE, Lenovo, Huawei</w:t>
      </w:r>
      <w:r>
        <w:rPr>
          <w:color w:val="0000FF"/>
          <w:sz w:val="20"/>
          <w:szCs w:val="20"/>
        </w:rPr>
        <w:t>/HiSilicon, LG, vivo, Nokia (but also open for discussion), ETRI</w:t>
      </w:r>
    </w:p>
    <w:p w14:paraId="360141C4" w14:textId="77777777" w:rsidR="0025365B" w:rsidRDefault="002C5DFC">
      <w:pPr>
        <w:rPr>
          <w:rFonts w:eastAsia="Malgun Gothic"/>
          <w:color w:val="0000FF"/>
          <w:sz w:val="20"/>
          <w:szCs w:val="20"/>
          <w:lang w:val="en-CA" w:eastAsia="ko-KR"/>
        </w:rPr>
      </w:pPr>
      <w:r>
        <w:rPr>
          <w:rFonts w:eastAsia="Malgun Gothic"/>
          <w:color w:val="0000FF"/>
          <w:sz w:val="20"/>
          <w:szCs w:val="20"/>
          <w:lang w:val="en-CA" w:eastAsia="ko-KR"/>
        </w:rPr>
        <w:t>Many companies (MediaTek/NEC/OPPO/QC/DOCOMO/CATT/</w:t>
      </w:r>
      <w:proofErr w:type="spellStart"/>
      <w:r>
        <w:rPr>
          <w:rFonts w:eastAsia="Malgun Gothic"/>
          <w:color w:val="0000FF"/>
          <w:sz w:val="20"/>
          <w:szCs w:val="20"/>
          <w:lang w:val="en-CA" w:eastAsia="ko-KR"/>
        </w:rPr>
        <w:t>Ofinno</w:t>
      </w:r>
      <w:proofErr w:type="spellEnd"/>
      <w:r>
        <w:rPr>
          <w:rFonts w:eastAsia="Malgun Gothic"/>
          <w:color w:val="0000FF"/>
          <w:sz w:val="20"/>
          <w:szCs w:val="20"/>
          <w:lang w:val="en-CA" w:eastAsia="ko-KR"/>
        </w:rPr>
        <w:t xml:space="preserve">) suggest that should be an RAN2 issue. </w:t>
      </w:r>
    </w:p>
    <w:p w14:paraId="360141C5" w14:textId="77777777" w:rsidR="0025365B" w:rsidRDefault="0025365B">
      <w:pPr>
        <w:jc w:val="center"/>
        <w:rPr>
          <w:sz w:val="20"/>
          <w:szCs w:val="20"/>
          <w:lang w:val="en-CA"/>
        </w:rPr>
      </w:pPr>
    </w:p>
    <w:p w14:paraId="360141C6" w14:textId="77777777" w:rsidR="0025365B" w:rsidRDefault="0025365B">
      <w:pPr>
        <w:jc w:val="center"/>
        <w:rPr>
          <w:sz w:val="20"/>
          <w:szCs w:val="20"/>
        </w:rPr>
      </w:pPr>
    </w:p>
    <w:tbl>
      <w:tblPr>
        <w:tblStyle w:val="TableGrid"/>
        <w:tblW w:w="9356" w:type="dxa"/>
        <w:tblInd w:w="-5" w:type="dxa"/>
        <w:tblLook w:val="04A0" w:firstRow="1" w:lastRow="0" w:firstColumn="1" w:lastColumn="0" w:noHBand="0" w:noVBand="1"/>
      </w:tblPr>
      <w:tblGrid>
        <w:gridCol w:w="1248"/>
        <w:gridCol w:w="8108"/>
      </w:tblGrid>
      <w:tr w:rsidR="0025365B" w14:paraId="360141C9"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0141C7" w14:textId="77777777" w:rsidR="0025365B" w:rsidRDefault="002C5DFC">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60141C8" w14:textId="77777777" w:rsidR="0025365B" w:rsidRDefault="002C5DFC">
            <w:pPr>
              <w:rPr>
                <w:b/>
                <w:bCs/>
                <w:sz w:val="20"/>
                <w:szCs w:val="20"/>
                <w:lang w:eastAsia="zh-CN"/>
              </w:rPr>
            </w:pPr>
            <w:r>
              <w:rPr>
                <w:b/>
                <w:bCs/>
                <w:sz w:val="20"/>
                <w:szCs w:val="20"/>
                <w:lang w:eastAsia="zh-CN"/>
              </w:rPr>
              <w:t>Comments</w:t>
            </w:r>
          </w:p>
        </w:tc>
      </w:tr>
      <w:tr w:rsidR="0025365B" w14:paraId="360141CD" w14:textId="77777777">
        <w:tc>
          <w:tcPr>
            <w:tcW w:w="1248" w:type="dxa"/>
          </w:tcPr>
          <w:p w14:paraId="360141CA" w14:textId="77777777" w:rsidR="0025365B" w:rsidRDefault="002C5DFC">
            <w:pPr>
              <w:rPr>
                <w:rFonts w:eastAsia="等线"/>
                <w:sz w:val="20"/>
                <w:szCs w:val="20"/>
                <w:lang w:eastAsia="zh-CN"/>
              </w:rPr>
            </w:pPr>
            <w:r>
              <w:rPr>
                <w:rFonts w:eastAsia="等线"/>
                <w:color w:val="0000FF"/>
                <w:sz w:val="20"/>
                <w:szCs w:val="20"/>
                <w:lang w:eastAsia="zh-CN"/>
              </w:rPr>
              <w:t>Mod00</w:t>
            </w:r>
          </w:p>
        </w:tc>
        <w:tc>
          <w:tcPr>
            <w:tcW w:w="8108" w:type="dxa"/>
          </w:tcPr>
          <w:p w14:paraId="360141CB" w14:textId="50D2345C" w:rsidR="0025365B" w:rsidRDefault="002C5DFC">
            <w:pPr>
              <w:pStyle w:val="ListParagraph"/>
              <w:ind w:left="62"/>
              <w:rPr>
                <w:color w:val="0000FF"/>
                <w:sz w:val="20"/>
                <w:szCs w:val="20"/>
              </w:rPr>
            </w:pPr>
            <w:r>
              <w:rPr>
                <w:color w:val="0000FF"/>
                <w:sz w:val="20"/>
                <w:szCs w:val="20"/>
              </w:rPr>
              <w:t xml:space="preserve">Per the round 1 inputs, majority companies do not support this proposal. The reasons include (1) not needed and the case can be handled by </w:t>
            </w:r>
            <w:proofErr w:type="spellStart"/>
            <w:r w:rsidR="00754F9C">
              <w:rPr>
                <w:color w:val="0000FF"/>
                <w:sz w:val="20"/>
                <w:szCs w:val="20"/>
              </w:rPr>
              <w:t>Gnb</w:t>
            </w:r>
            <w:proofErr w:type="spellEnd"/>
            <w:r>
              <w:rPr>
                <w:color w:val="0000FF"/>
                <w:sz w:val="20"/>
                <w:szCs w:val="20"/>
              </w:rPr>
              <w:t xml:space="preserve"> since </w:t>
            </w:r>
            <w:proofErr w:type="spellStart"/>
            <w:r w:rsidR="00754F9C">
              <w:rPr>
                <w:color w:val="0000FF"/>
                <w:sz w:val="20"/>
                <w:szCs w:val="20"/>
              </w:rPr>
              <w:t>Gnb</w:t>
            </w:r>
            <w:proofErr w:type="spellEnd"/>
            <w:r>
              <w:rPr>
                <w:color w:val="0000FF"/>
                <w:sz w:val="20"/>
                <w:szCs w:val="20"/>
              </w:rPr>
              <w:t xml:space="preserve"> also knows the timer of TA (2) that should be handled by RAN2 if that is an issue.</w:t>
            </w:r>
          </w:p>
          <w:p w14:paraId="360141CC" w14:textId="77777777" w:rsidR="0025365B" w:rsidRDefault="002C5DFC">
            <w:pPr>
              <w:pStyle w:val="ListParagraph"/>
              <w:ind w:left="62"/>
              <w:rPr>
                <w:color w:val="0000FF"/>
                <w:sz w:val="20"/>
                <w:szCs w:val="20"/>
              </w:rPr>
            </w:pPr>
            <w:r>
              <w:rPr>
                <w:color w:val="0000FF"/>
                <w:sz w:val="20"/>
                <w:szCs w:val="20"/>
              </w:rPr>
              <w:t>However, if you have further comments, please input here.</w:t>
            </w:r>
          </w:p>
        </w:tc>
      </w:tr>
      <w:tr w:rsidR="0025365B" w14:paraId="360141D1" w14:textId="77777777">
        <w:tc>
          <w:tcPr>
            <w:tcW w:w="1248" w:type="dxa"/>
          </w:tcPr>
          <w:p w14:paraId="360141CE" w14:textId="77777777" w:rsidR="0025365B" w:rsidRDefault="002C5DFC">
            <w:pPr>
              <w:rPr>
                <w:rFonts w:eastAsia="等线"/>
                <w:sz w:val="20"/>
                <w:szCs w:val="20"/>
                <w:lang w:eastAsia="zh-CN"/>
              </w:rPr>
            </w:pPr>
            <w:r>
              <w:rPr>
                <w:rFonts w:eastAsia="等线" w:hint="eastAsia"/>
                <w:sz w:val="20"/>
                <w:szCs w:val="20"/>
                <w:lang w:eastAsia="zh-CN"/>
              </w:rPr>
              <w:t>ZTE</w:t>
            </w:r>
          </w:p>
        </w:tc>
        <w:tc>
          <w:tcPr>
            <w:tcW w:w="8108" w:type="dxa"/>
          </w:tcPr>
          <w:p w14:paraId="360141CF" w14:textId="77777777" w:rsidR="0025365B" w:rsidRDefault="002C5DFC">
            <w:pPr>
              <w:pStyle w:val="ListParagraph"/>
              <w:ind w:left="62"/>
              <w:rPr>
                <w:rFonts w:eastAsia="宋体"/>
                <w:sz w:val="20"/>
                <w:szCs w:val="20"/>
                <w:lang w:eastAsia="zh-CN"/>
              </w:rPr>
            </w:pPr>
            <w:r>
              <w:rPr>
                <w:rFonts w:eastAsia="宋体" w:hint="eastAsia"/>
                <w:sz w:val="20"/>
                <w:szCs w:val="20"/>
                <w:lang w:eastAsia="zh-CN"/>
              </w:rPr>
              <w:t>Not support.</w:t>
            </w:r>
          </w:p>
          <w:p w14:paraId="360141D0" w14:textId="77777777" w:rsidR="0025365B" w:rsidRDefault="002C5DFC">
            <w:pPr>
              <w:pStyle w:val="ListParagraph"/>
              <w:ind w:left="62"/>
              <w:rPr>
                <w:rFonts w:eastAsia="宋体"/>
                <w:sz w:val="20"/>
                <w:szCs w:val="20"/>
                <w:lang w:eastAsia="zh-CN"/>
              </w:rPr>
            </w:pPr>
            <w:r>
              <w:rPr>
                <w:rFonts w:eastAsia="宋体" w:hint="eastAsia"/>
                <w:sz w:val="20"/>
                <w:szCs w:val="20"/>
                <w:lang w:eastAsia="zh-CN"/>
              </w:rPr>
              <w:t>It is clear to us this is error case from the perspective of NW implementation/scheduling.</w:t>
            </w:r>
          </w:p>
        </w:tc>
      </w:tr>
      <w:tr w:rsidR="00C03F61" w14:paraId="6F43F408" w14:textId="77777777">
        <w:tc>
          <w:tcPr>
            <w:tcW w:w="1248" w:type="dxa"/>
          </w:tcPr>
          <w:p w14:paraId="60F9D8C1" w14:textId="1C5035AF" w:rsidR="00C03F61" w:rsidRDefault="00C03F61">
            <w:pPr>
              <w:rPr>
                <w:rFonts w:eastAsia="等线"/>
                <w:sz w:val="20"/>
                <w:szCs w:val="20"/>
                <w:lang w:eastAsia="zh-CN"/>
              </w:rPr>
            </w:pPr>
            <w:r>
              <w:rPr>
                <w:rFonts w:eastAsia="等线" w:hint="eastAsia"/>
                <w:sz w:val="20"/>
                <w:szCs w:val="20"/>
                <w:lang w:eastAsia="zh-CN"/>
              </w:rPr>
              <w:t>QC</w:t>
            </w:r>
          </w:p>
        </w:tc>
        <w:tc>
          <w:tcPr>
            <w:tcW w:w="8108" w:type="dxa"/>
          </w:tcPr>
          <w:p w14:paraId="6BFD4B70" w14:textId="5CB0F49B" w:rsidR="00C03F61" w:rsidRDefault="008D62AA">
            <w:pPr>
              <w:pStyle w:val="ListParagraph"/>
              <w:ind w:left="62"/>
              <w:rPr>
                <w:rFonts w:eastAsia="宋体"/>
                <w:sz w:val="20"/>
                <w:szCs w:val="20"/>
                <w:lang w:eastAsia="zh-CN"/>
              </w:rPr>
            </w:pPr>
            <w:r w:rsidRPr="00C266B8">
              <w:rPr>
                <w:rFonts w:eastAsia="等线"/>
                <w:sz w:val="20"/>
                <w:szCs w:val="20"/>
                <w:lang w:val="en-CA" w:eastAsia="zh-CN"/>
              </w:rPr>
              <w:t>The UE behavior when TA timer expires is specified in RAN2 spec</w:t>
            </w:r>
            <w:r>
              <w:rPr>
                <w:rFonts w:eastAsia="等线"/>
                <w:sz w:val="20"/>
                <w:szCs w:val="20"/>
                <w:lang w:val="en-CA" w:eastAsia="zh-CN"/>
              </w:rPr>
              <w:t>. We prefer to leave this up to RAN2.</w:t>
            </w:r>
          </w:p>
        </w:tc>
      </w:tr>
      <w:tr w:rsidR="00E9673E" w14:paraId="32879E7C" w14:textId="77777777">
        <w:tc>
          <w:tcPr>
            <w:tcW w:w="1248" w:type="dxa"/>
          </w:tcPr>
          <w:p w14:paraId="2E9B16D8" w14:textId="0772C39E" w:rsidR="00E9673E" w:rsidRDefault="00E9673E" w:rsidP="00E9673E">
            <w:pPr>
              <w:rPr>
                <w:rFonts w:eastAsia="等线"/>
                <w:sz w:val="20"/>
                <w:szCs w:val="20"/>
                <w:lang w:eastAsia="zh-CN"/>
              </w:rPr>
            </w:pPr>
            <w:r w:rsidRPr="00751112">
              <w:rPr>
                <w:rFonts w:eastAsia="等线"/>
                <w:sz w:val="20"/>
                <w:szCs w:val="20"/>
                <w:lang w:eastAsia="zh-CN"/>
              </w:rPr>
              <w:t>Ofinno</w:t>
            </w:r>
          </w:p>
        </w:tc>
        <w:tc>
          <w:tcPr>
            <w:tcW w:w="8108" w:type="dxa"/>
          </w:tcPr>
          <w:p w14:paraId="2649B923" w14:textId="77777777" w:rsidR="00E9673E" w:rsidRDefault="00E9673E" w:rsidP="00E9673E">
            <w:pPr>
              <w:pStyle w:val="ListParagraph"/>
              <w:ind w:left="62"/>
              <w:rPr>
                <w:color w:val="0000FF"/>
                <w:sz w:val="20"/>
                <w:szCs w:val="20"/>
              </w:rPr>
            </w:pPr>
          </w:p>
          <w:p w14:paraId="75502983" w14:textId="59A70409" w:rsidR="00E9673E" w:rsidRPr="005E69FE" w:rsidRDefault="00E9673E" w:rsidP="00E9673E">
            <w:pPr>
              <w:pStyle w:val="ListParagraph"/>
              <w:ind w:left="62"/>
              <w:rPr>
                <w:sz w:val="20"/>
                <w:szCs w:val="20"/>
              </w:rPr>
            </w:pPr>
            <w:r w:rsidRPr="005E69FE">
              <w:rPr>
                <w:sz w:val="20"/>
                <w:szCs w:val="20"/>
              </w:rPr>
              <w:t xml:space="preserve">We don’t agree with </w:t>
            </w:r>
            <w:proofErr w:type="spellStart"/>
            <w:r w:rsidR="00754F9C" w:rsidRPr="005E69FE">
              <w:rPr>
                <w:sz w:val="20"/>
                <w:szCs w:val="20"/>
              </w:rPr>
              <w:t>Gnb</w:t>
            </w:r>
            <w:proofErr w:type="spellEnd"/>
            <w:r w:rsidRPr="005E69FE">
              <w:rPr>
                <w:sz w:val="20"/>
                <w:szCs w:val="20"/>
              </w:rPr>
              <w:t xml:space="preserve"> handling this case, at least not dynamically. So, this is a valid problem. On the other hand, the UE behavior in the TAT expiry has been captured in RAN2. So, in our view, this is RAN2 issue. </w:t>
            </w:r>
          </w:p>
          <w:p w14:paraId="0EC83AE2" w14:textId="77777777" w:rsidR="00E9673E" w:rsidRPr="00C266B8" w:rsidRDefault="00E9673E" w:rsidP="00E9673E">
            <w:pPr>
              <w:pStyle w:val="ListParagraph"/>
              <w:ind w:left="62"/>
              <w:rPr>
                <w:rFonts w:eastAsia="等线"/>
                <w:sz w:val="20"/>
                <w:szCs w:val="20"/>
                <w:lang w:val="en-CA" w:eastAsia="zh-CN"/>
              </w:rPr>
            </w:pPr>
          </w:p>
        </w:tc>
      </w:tr>
      <w:tr w:rsidR="00754F9C" w14:paraId="23EF6C7B" w14:textId="77777777">
        <w:tc>
          <w:tcPr>
            <w:tcW w:w="1248" w:type="dxa"/>
          </w:tcPr>
          <w:p w14:paraId="72315E71" w14:textId="320F5CF2" w:rsidR="00754F9C" w:rsidRPr="00751112" w:rsidRDefault="00754F9C" w:rsidP="00E9673E">
            <w:pPr>
              <w:rPr>
                <w:rFonts w:eastAsia="等线"/>
                <w:sz w:val="20"/>
                <w:szCs w:val="20"/>
                <w:lang w:eastAsia="zh-CN"/>
              </w:rPr>
            </w:pPr>
            <w:r>
              <w:rPr>
                <w:rFonts w:eastAsia="等线" w:hint="eastAsia"/>
                <w:sz w:val="20"/>
                <w:szCs w:val="20"/>
                <w:lang w:eastAsia="zh-CN"/>
              </w:rPr>
              <w:t>CATT</w:t>
            </w:r>
          </w:p>
        </w:tc>
        <w:tc>
          <w:tcPr>
            <w:tcW w:w="8108" w:type="dxa"/>
          </w:tcPr>
          <w:p w14:paraId="6B011780" w14:textId="43019AF8" w:rsidR="00754F9C" w:rsidRPr="00754F9C" w:rsidRDefault="00754F9C" w:rsidP="00E9673E">
            <w:pPr>
              <w:pStyle w:val="ListParagraph"/>
              <w:ind w:left="62"/>
              <w:rPr>
                <w:rFonts w:eastAsia="等线"/>
                <w:color w:val="0000FF"/>
                <w:sz w:val="20"/>
                <w:szCs w:val="20"/>
                <w:lang w:eastAsia="zh-CN"/>
              </w:rPr>
            </w:pPr>
            <w:r w:rsidRPr="00754F9C">
              <w:rPr>
                <w:rFonts w:eastAsia="等线"/>
                <w:color w:val="000000" w:themeColor="text1"/>
                <w:sz w:val="20"/>
                <w:szCs w:val="20"/>
                <w:lang w:eastAsia="zh-CN"/>
              </w:rPr>
              <w:t>N</w:t>
            </w:r>
            <w:r w:rsidRPr="00754F9C">
              <w:rPr>
                <w:rFonts w:eastAsia="等线" w:hint="eastAsia"/>
                <w:color w:val="000000" w:themeColor="text1"/>
                <w:sz w:val="20"/>
                <w:szCs w:val="20"/>
                <w:lang w:eastAsia="zh-CN"/>
              </w:rPr>
              <w:t xml:space="preserve">ot Support. </w:t>
            </w:r>
            <w:r w:rsidRPr="00754F9C">
              <w:rPr>
                <w:rFonts w:eastAsia="等线"/>
                <w:color w:val="000000" w:themeColor="text1"/>
                <w:sz w:val="20"/>
                <w:szCs w:val="20"/>
                <w:lang w:eastAsia="zh-CN"/>
              </w:rPr>
              <w:t>T</w:t>
            </w:r>
            <w:r w:rsidRPr="00754F9C">
              <w:rPr>
                <w:rFonts w:eastAsia="等线" w:hint="eastAsia"/>
                <w:color w:val="000000" w:themeColor="text1"/>
                <w:sz w:val="20"/>
                <w:szCs w:val="20"/>
                <w:lang w:eastAsia="zh-CN"/>
              </w:rPr>
              <w:t xml:space="preserve">his is </w:t>
            </w:r>
            <w:proofErr w:type="spellStart"/>
            <w:r w:rsidRPr="00754F9C">
              <w:rPr>
                <w:rFonts w:eastAsia="等线" w:hint="eastAsia"/>
                <w:color w:val="000000" w:themeColor="text1"/>
                <w:sz w:val="20"/>
                <w:szCs w:val="20"/>
                <w:lang w:eastAsia="zh-CN"/>
              </w:rPr>
              <w:t>gNB</w:t>
            </w:r>
            <w:proofErr w:type="spellEnd"/>
            <w:r w:rsidRPr="00754F9C">
              <w:rPr>
                <w:rFonts w:eastAsia="等线" w:hint="eastAsia"/>
                <w:color w:val="000000" w:themeColor="text1"/>
                <w:sz w:val="20"/>
                <w:szCs w:val="20"/>
                <w:lang w:eastAsia="zh-CN"/>
              </w:rPr>
              <w:t xml:space="preserve"> implementation.</w:t>
            </w:r>
          </w:p>
        </w:tc>
      </w:tr>
    </w:tbl>
    <w:p w14:paraId="360141D2" w14:textId="77777777" w:rsidR="0025365B" w:rsidRDefault="0025365B">
      <w:pPr>
        <w:rPr>
          <w:rFonts w:eastAsia="等线"/>
          <w:lang w:eastAsia="zh-CN"/>
        </w:rPr>
      </w:pPr>
    </w:p>
    <w:p w14:paraId="360141D3" w14:textId="77777777" w:rsidR="0025365B" w:rsidRDefault="0025365B">
      <w:pPr>
        <w:rPr>
          <w:rFonts w:eastAsia="等线"/>
          <w:lang w:val="en-CA" w:eastAsia="zh-CN"/>
        </w:rPr>
      </w:pPr>
    </w:p>
    <w:p w14:paraId="3447DC9F" w14:textId="77777777" w:rsidR="00650BD9" w:rsidRDefault="00650BD9">
      <w:pPr>
        <w:rPr>
          <w:rFonts w:eastAsia="等线"/>
          <w:lang w:val="en-CA" w:eastAsia="zh-CN"/>
        </w:rPr>
      </w:pPr>
    </w:p>
    <w:p w14:paraId="2347E54C" w14:textId="77777777" w:rsidR="00650BD9" w:rsidRDefault="00650BD9">
      <w:pPr>
        <w:rPr>
          <w:rFonts w:eastAsia="等线"/>
          <w:lang w:val="en-CA" w:eastAsia="zh-CN"/>
        </w:rPr>
      </w:pPr>
    </w:p>
    <w:p w14:paraId="2B4228B2" w14:textId="77777777" w:rsidR="00650BD9" w:rsidRDefault="00650BD9">
      <w:pPr>
        <w:rPr>
          <w:rFonts w:eastAsia="等线"/>
          <w:lang w:val="en-CA" w:eastAsia="zh-CN"/>
        </w:rPr>
      </w:pPr>
    </w:p>
    <w:p w14:paraId="7C6C0172" w14:textId="77777777" w:rsidR="00650BD9" w:rsidRPr="00650BD9" w:rsidRDefault="00650BD9">
      <w:pPr>
        <w:rPr>
          <w:rFonts w:eastAsia="等线" w:hint="eastAsia"/>
          <w:lang w:val="en-CA" w:eastAsia="zh-CN"/>
        </w:rPr>
      </w:pPr>
    </w:p>
    <w:p w14:paraId="360141D4" w14:textId="77777777" w:rsidR="0025365B" w:rsidRDefault="002C5DFC">
      <w:pPr>
        <w:pStyle w:val="Heading1"/>
        <w:rPr>
          <w:lang w:val="en-CA"/>
        </w:rPr>
      </w:pPr>
      <w:r>
        <w:rPr>
          <w:rFonts w:hint="eastAsia"/>
          <w:lang w:val="en-CA"/>
        </w:rPr>
        <w:lastRenderedPageBreak/>
        <w:t>Proposals</w:t>
      </w:r>
      <w:r>
        <w:rPr>
          <w:lang w:val="en-CA"/>
        </w:rPr>
        <w:t xml:space="preserve"> for Online Discussion</w:t>
      </w:r>
    </w:p>
    <w:p w14:paraId="69BBD9E5" w14:textId="77777777" w:rsidR="0077302F" w:rsidRPr="0077302F" w:rsidRDefault="0077302F" w:rsidP="0077302F">
      <w:pPr>
        <w:pStyle w:val="0Maintext"/>
        <w:spacing w:after="0"/>
        <w:rPr>
          <w:rFonts w:eastAsia="等线"/>
          <w:b/>
          <w:bCs/>
          <w:color w:val="000000" w:themeColor="text1"/>
        </w:rPr>
      </w:pPr>
      <w:r w:rsidRPr="0077302F">
        <w:rPr>
          <w:rFonts w:eastAsia="等线"/>
          <w:b/>
          <w:bCs/>
          <w:color w:val="000000" w:themeColor="text1"/>
          <w:highlight w:val="yellow"/>
        </w:rPr>
        <w:t>Proposal 1.5</w:t>
      </w:r>
      <w:r w:rsidRPr="0077302F">
        <w:rPr>
          <w:rFonts w:eastAsia="等线" w:hint="eastAsia"/>
          <w:b/>
          <w:bCs/>
          <w:color w:val="000000" w:themeColor="text1"/>
          <w:highlight w:val="yellow"/>
          <w:lang w:eastAsia="zh-CN"/>
        </w:rPr>
        <w:t xml:space="preserve"> v2</w:t>
      </w:r>
      <w:r w:rsidRPr="0077302F">
        <w:rPr>
          <w:rFonts w:eastAsia="等线"/>
          <w:b/>
          <w:bCs/>
          <w:color w:val="000000" w:themeColor="text1"/>
          <w:highlight w:val="yellow"/>
        </w:rPr>
        <w:t>:</w:t>
      </w:r>
    </w:p>
    <w:p w14:paraId="66A31ADA" w14:textId="77777777" w:rsidR="0077302F" w:rsidRPr="0077302F" w:rsidRDefault="0077302F" w:rsidP="0077302F">
      <w:pPr>
        <w:pStyle w:val="0Maintext"/>
        <w:spacing w:after="0"/>
        <w:rPr>
          <w:rFonts w:eastAsia="等线"/>
          <w:color w:val="000000" w:themeColor="text1"/>
        </w:rPr>
      </w:pPr>
      <w:r w:rsidRPr="0077302F">
        <w:rPr>
          <w:rFonts w:eastAsia="等线"/>
          <w:color w:val="000000" w:themeColor="text1"/>
        </w:rPr>
        <w:t xml:space="preserve">In asymmetric DL </w:t>
      </w:r>
      <w:proofErr w:type="spellStart"/>
      <w:r w:rsidRPr="0077302F">
        <w:rPr>
          <w:rFonts w:eastAsia="等线"/>
          <w:color w:val="000000" w:themeColor="text1"/>
        </w:rPr>
        <w:t>sTRP</w:t>
      </w:r>
      <w:proofErr w:type="spellEnd"/>
      <w:r w:rsidRPr="0077302F">
        <w:rPr>
          <w:rFonts w:eastAsia="等线"/>
          <w:color w:val="000000" w:themeColor="text1"/>
        </w:rPr>
        <w:t xml:space="preserve">/UL </w:t>
      </w:r>
      <w:proofErr w:type="spellStart"/>
      <w:r w:rsidRPr="0077302F">
        <w:rPr>
          <w:rFonts w:eastAsia="等线"/>
          <w:color w:val="000000" w:themeColor="text1"/>
        </w:rPr>
        <w:t>mTRP</w:t>
      </w:r>
      <w:proofErr w:type="spellEnd"/>
      <w:r w:rsidRPr="0077302F">
        <w:rPr>
          <w:rFonts w:eastAsia="等线"/>
          <w:color w:val="000000" w:themeColor="text1"/>
        </w:rPr>
        <w:t xml:space="preserve"> deployment scenarios, after the beam failure recovery is completed successfully, support the following for </w:t>
      </w:r>
      <w:proofErr w:type="spellStart"/>
      <w:r w:rsidRPr="0077302F">
        <w:rPr>
          <w:rFonts w:eastAsia="等线"/>
          <w:color w:val="000000" w:themeColor="text1"/>
        </w:rPr>
        <w:t>PCell</w:t>
      </w:r>
      <w:proofErr w:type="spellEnd"/>
      <w:r w:rsidRPr="0077302F">
        <w:rPr>
          <w:rFonts w:eastAsia="等线"/>
          <w:color w:val="000000" w:themeColor="text1"/>
        </w:rPr>
        <w:t xml:space="preserve"> BFR and </w:t>
      </w:r>
      <w:proofErr w:type="spellStart"/>
      <w:r w:rsidRPr="0077302F">
        <w:rPr>
          <w:rFonts w:eastAsia="等线"/>
          <w:color w:val="000000" w:themeColor="text1"/>
        </w:rPr>
        <w:t>SCell</w:t>
      </w:r>
      <w:proofErr w:type="spellEnd"/>
      <w:r w:rsidRPr="0077302F">
        <w:rPr>
          <w:rFonts w:eastAsia="等线"/>
          <w:color w:val="000000" w:themeColor="text1"/>
        </w:rPr>
        <w:t xml:space="preserve"> BFR (not per-TRP BFR)</w:t>
      </w:r>
    </w:p>
    <w:p w14:paraId="1A4A1648" w14:textId="77777777" w:rsidR="0077302F" w:rsidRPr="0077302F" w:rsidRDefault="0077302F" w:rsidP="0077302F">
      <w:pPr>
        <w:pStyle w:val="0Maintext"/>
        <w:numPr>
          <w:ilvl w:val="0"/>
          <w:numId w:val="5"/>
        </w:numPr>
        <w:spacing w:after="0"/>
        <w:ind w:left="458" w:hanging="284"/>
        <w:rPr>
          <w:rFonts w:eastAsia="等线"/>
          <w:color w:val="000000" w:themeColor="text1"/>
        </w:rPr>
      </w:pPr>
      <w:r w:rsidRPr="0077302F">
        <w:rPr>
          <w:rFonts w:eastAsia="等线" w:hint="eastAsia"/>
          <w:color w:val="000000" w:themeColor="text1"/>
          <w:lang w:eastAsia="zh-CN"/>
        </w:rPr>
        <w:t xml:space="preserve">The UE does not reset the spatial domain filter and power control parameters on the PUSCH/PUCCH/SRS that follows the indicated TCI state if the indicated TCI state is configured with PL offset or associated with an SSB of </w:t>
      </w:r>
      <w:proofErr w:type="spellStart"/>
      <w:r w:rsidRPr="0077302F">
        <w:rPr>
          <w:rFonts w:eastAsia="等线"/>
          <w:i/>
          <w:iCs/>
          <w:color w:val="000000" w:themeColor="text1"/>
          <w:lang w:eastAsia="zh-CN"/>
        </w:rPr>
        <w:t>additional</w:t>
      </w:r>
      <w:r w:rsidRPr="0077302F">
        <w:rPr>
          <w:rFonts w:eastAsia="等线" w:hint="eastAsia"/>
          <w:i/>
          <w:iCs/>
          <w:color w:val="000000" w:themeColor="text1"/>
          <w:lang w:eastAsia="zh-CN"/>
        </w:rPr>
        <w:t>PCI</w:t>
      </w:r>
      <w:proofErr w:type="spellEnd"/>
      <w:r w:rsidRPr="0077302F">
        <w:rPr>
          <w:rFonts w:eastAsia="等线" w:hint="eastAsia"/>
          <w:color w:val="000000" w:themeColor="text1"/>
          <w:lang w:eastAsia="zh-CN"/>
        </w:rPr>
        <w:t>.</w:t>
      </w:r>
    </w:p>
    <w:p w14:paraId="360141D5" w14:textId="77777777" w:rsidR="0025365B" w:rsidRDefault="0025365B">
      <w:pPr>
        <w:rPr>
          <w:lang w:val="en-GB" w:eastAsia="zh-CN"/>
        </w:rPr>
      </w:pPr>
    </w:p>
    <w:p w14:paraId="360141D6" w14:textId="77777777" w:rsidR="0025365B" w:rsidRDefault="002C5DFC">
      <w:pPr>
        <w:pStyle w:val="Heading1"/>
        <w:rPr>
          <w:lang w:val="en-CA"/>
        </w:rPr>
      </w:pPr>
      <w:r>
        <w:rPr>
          <w:lang w:val="en-CA"/>
        </w:rPr>
        <w:t>Contributions in 9.2.4</w:t>
      </w:r>
    </w:p>
    <w:p w14:paraId="360141D7" w14:textId="77777777" w:rsidR="0025365B" w:rsidRDefault="002C5DFC">
      <w:pPr>
        <w:pStyle w:val="ListParagraph"/>
        <w:numPr>
          <w:ilvl w:val="0"/>
          <w:numId w:val="7"/>
        </w:numPr>
        <w:ind w:left="709" w:hanging="709"/>
      </w:pPr>
      <w:r>
        <w:t>R1-2503278</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360141D8" w14:textId="77777777" w:rsidR="0025365B" w:rsidRDefault="002C5DFC">
      <w:pPr>
        <w:pStyle w:val="ListParagraph"/>
        <w:numPr>
          <w:ilvl w:val="0"/>
          <w:numId w:val="7"/>
        </w:numPr>
        <w:ind w:left="709" w:hanging="709"/>
      </w:pPr>
      <w:r>
        <w:t>R1-2503304</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360141D9" w14:textId="77777777" w:rsidR="0025365B" w:rsidRDefault="002C5DFC">
      <w:pPr>
        <w:pStyle w:val="ListParagraph"/>
        <w:numPr>
          <w:ilvl w:val="0"/>
          <w:numId w:val="7"/>
        </w:numPr>
        <w:ind w:left="709" w:hanging="709"/>
      </w:pPr>
      <w:r>
        <w:t>R1-2503354</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360141DA" w14:textId="77777777" w:rsidR="0025365B" w:rsidRDefault="002C5DFC">
      <w:pPr>
        <w:pStyle w:val="ListParagraph"/>
        <w:numPr>
          <w:ilvl w:val="0"/>
          <w:numId w:val="7"/>
        </w:numPr>
        <w:ind w:left="709" w:hanging="709"/>
      </w:pPr>
      <w:r>
        <w:t>R1-2503436</w:t>
      </w:r>
      <w:r>
        <w:tab/>
        <w:t xml:space="preserve">Remaining Details of Rel-19 Asymmetric </w:t>
      </w:r>
      <w:proofErr w:type="spellStart"/>
      <w:r>
        <w:t>mTRP</w:t>
      </w:r>
      <w:proofErr w:type="spellEnd"/>
      <w:r>
        <w:t xml:space="preserve"> Operation</w:t>
      </w:r>
      <w:r>
        <w:tab/>
        <w:t>InterDigital, Inc.</w:t>
      </w:r>
    </w:p>
    <w:p w14:paraId="360141DB" w14:textId="77777777" w:rsidR="0025365B" w:rsidRDefault="002C5DFC">
      <w:pPr>
        <w:pStyle w:val="ListParagraph"/>
        <w:numPr>
          <w:ilvl w:val="0"/>
          <w:numId w:val="7"/>
        </w:numPr>
        <w:ind w:left="709" w:hanging="709"/>
      </w:pPr>
      <w:r>
        <w:t>R1-2503511</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UNISOC</w:t>
      </w:r>
    </w:p>
    <w:p w14:paraId="360141DC" w14:textId="77777777" w:rsidR="0025365B" w:rsidRDefault="002C5DFC">
      <w:pPr>
        <w:pStyle w:val="ListParagraph"/>
        <w:numPr>
          <w:ilvl w:val="0"/>
          <w:numId w:val="7"/>
        </w:numPr>
        <w:ind w:left="709" w:hanging="709"/>
      </w:pPr>
      <w:r>
        <w:t>R1-2503558</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360141DD" w14:textId="77777777" w:rsidR="0025365B" w:rsidRDefault="002C5DFC">
      <w:pPr>
        <w:pStyle w:val="ListParagraph"/>
        <w:numPr>
          <w:ilvl w:val="0"/>
          <w:numId w:val="7"/>
        </w:numPr>
        <w:ind w:left="709" w:hanging="709"/>
      </w:pPr>
      <w:r>
        <w:t>R1-2503671</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360141DE" w14:textId="77777777" w:rsidR="0025365B" w:rsidRDefault="002C5DFC">
      <w:pPr>
        <w:pStyle w:val="ListParagraph"/>
        <w:numPr>
          <w:ilvl w:val="0"/>
          <w:numId w:val="7"/>
        </w:numPr>
        <w:ind w:left="709" w:hanging="709"/>
      </w:pPr>
      <w:r>
        <w:t>R1-2503712</w:t>
      </w:r>
      <w:r>
        <w:tab/>
        <w:t xml:space="preserve">Enhancement for asymmetric DL </w:t>
      </w:r>
      <w:proofErr w:type="spellStart"/>
      <w:r>
        <w:t>sTRP</w:t>
      </w:r>
      <w:proofErr w:type="spellEnd"/>
      <w:r>
        <w:t xml:space="preserve"> UL </w:t>
      </w:r>
      <w:proofErr w:type="spellStart"/>
      <w:r>
        <w:t>mTRP</w:t>
      </w:r>
      <w:proofErr w:type="spellEnd"/>
      <w:r>
        <w:tab/>
        <w:t>Tejas Network Limited</w:t>
      </w:r>
    </w:p>
    <w:p w14:paraId="360141DF" w14:textId="77777777" w:rsidR="0025365B" w:rsidRDefault="002C5DFC">
      <w:pPr>
        <w:pStyle w:val="ListParagraph"/>
        <w:numPr>
          <w:ilvl w:val="0"/>
          <w:numId w:val="7"/>
        </w:numPr>
        <w:ind w:left="709" w:hanging="709"/>
      </w:pPr>
      <w:r>
        <w:t>R1-2503730</w:t>
      </w:r>
      <w:r>
        <w:tab/>
        <w:t>Enhancements on asymmetric DL STRP/UL MTRP scenarios</w:t>
      </w:r>
      <w:r>
        <w:tab/>
      </w:r>
      <w:proofErr w:type="spellStart"/>
      <w:r>
        <w:t>Ofinno</w:t>
      </w:r>
      <w:proofErr w:type="spellEnd"/>
    </w:p>
    <w:p w14:paraId="360141E0" w14:textId="77777777" w:rsidR="0025365B" w:rsidRDefault="002C5DFC">
      <w:pPr>
        <w:pStyle w:val="ListParagraph"/>
        <w:numPr>
          <w:ilvl w:val="0"/>
          <w:numId w:val="7"/>
        </w:numPr>
        <w:ind w:left="709" w:hanging="709"/>
      </w:pPr>
      <w:r>
        <w:t>R1-2503789</w:t>
      </w:r>
      <w:r>
        <w:tab/>
        <w:t xml:space="preserve">Remaining issues on asymmetric DL </w:t>
      </w:r>
      <w:proofErr w:type="spellStart"/>
      <w:r>
        <w:t>sTRP</w:t>
      </w:r>
      <w:proofErr w:type="spellEnd"/>
      <w:r>
        <w:t xml:space="preserve"> and UL </w:t>
      </w:r>
      <w:proofErr w:type="spellStart"/>
      <w:r>
        <w:t>mTRP</w:t>
      </w:r>
      <w:proofErr w:type="spellEnd"/>
      <w:r>
        <w:t xml:space="preserve"> scenarios</w:t>
      </w:r>
      <w:r>
        <w:tab/>
        <w:t>CATT</w:t>
      </w:r>
    </w:p>
    <w:p w14:paraId="360141E1" w14:textId="77777777" w:rsidR="0025365B" w:rsidRDefault="002C5DFC">
      <w:pPr>
        <w:pStyle w:val="ListParagraph"/>
        <w:numPr>
          <w:ilvl w:val="0"/>
          <w:numId w:val="7"/>
        </w:numPr>
        <w:ind w:left="709" w:hanging="709"/>
      </w:pPr>
      <w:r>
        <w:t>R1-2503817</w:t>
      </w:r>
      <w:r>
        <w:tab/>
        <w:t xml:space="preserve">Enhancement for Asymmetric DL </w:t>
      </w:r>
      <w:proofErr w:type="spellStart"/>
      <w:r>
        <w:t>sTRP</w:t>
      </w:r>
      <w:proofErr w:type="spellEnd"/>
      <w:r>
        <w:t xml:space="preserve">/UL </w:t>
      </w:r>
      <w:proofErr w:type="spellStart"/>
      <w:r>
        <w:t>mTRP</w:t>
      </w:r>
      <w:proofErr w:type="spellEnd"/>
      <w:r>
        <w:t xml:space="preserve"> Scenarios</w:t>
      </w:r>
      <w:r>
        <w:tab/>
        <w:t>Panasonic</w:t>
      </w:r>
    </w:p>
    <w:p w14:paraId="360141E2" w14:textId="77777777" w:rsidR="0025365B" w:rsidRDefault="002C5DFC">
      <w:pPr>
        <w:pStyle w:val="ListParagraph"/>
        <w:numPr>
          <w:ilvl w:val="0"/>
          <w:numId w:val="7"/>
        </w:numPr>
        <w:ind w:left="709" w:hanging="709"/>
      </w:pPr>
      <w:r>
        <w:t>R1-2503826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CMCC</w:t>
      </w:r>
    </w:p>
    <w:p w14:paraId="360141E3" w14:textId="77777777" w:rsidR="0025365B" w:rsidRDefault="002C5DFC">
      <w:pPr>
        <w:pStyle w:val="ListParagraph"/>
        <w:numPr>
          <w:ilvl w:val="0"/>
          <w:numId w:val="7"/>
        </w:numPr>
        <w:ind w:left="709" w:hanging="709"/>
      </w:pPr>
      <w:r>
        <w:t>R1-2503878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360141E4" w14:textId="77777777" w:rsidR="0025365B" w:rsidRDefault="002C5DFC">
      <w:pPr>
        <w:pStyle w:val="ListParagraph"/>
        <w:numPr>
          <w:ilvl w:val="0"/>
          <w:numId w:val="7"/>
        </w:numPr>
        <w:ind w:left="709" w:hanging="709"/>
      </w:pPr>
      <w:r>
        <w:t>R1-2503915</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360141E5" w14:textId="77777777" w:rsidR="0025365B" w:rsidRDefault="002C5DFC">
      <w:pPr>
        <w:pStyle w:val="ListParagraph"/>
        <w:numPr>
          <w:ilvl w:val="0"/>
          <w:numId w:val="7"/>
        </w:numPr>
        <w:ind w:left="709" w:hanging="709"/>
      </w:pPr>
      <w:r>
        <w:t>R1-2503929</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360141E6" w14:textId="77777777" w:rsidR="0025365B" w:rsidRDefault="002C5DFC">
      <w:pPr>
        <w:pStyle w:val="ListParagraph"/>
        <w:numPr>
          <w:ilvl w:val="0"/>
          <w:numId w:val="7"/>
        </w:numPr>
        <w:ind w:left="709" w:hanging="709"/>
      </w:pPr>
      <w:r>
        <w:t>R1-2503978</w:t>
      </w:r>
      <w:r>
        <w:tab/>
        <w:t xml:space="preserve">Remaining issues on asymmetric DL </w:t>
      </w:r>
      <w:proofErr w:type="spellStart"/>
      <w:r>
        <w:t>sTRP</w:t>
      </w:r>
      <w:proofErr w:type="spellEnd"/>
      <w:r>
        <w:t xml:space="preserve"> UL </w:t>
      </w:r>
      <w:proofErr w:type="spellStart"/>
      <w:r>
        <w:t>mTRP</w:t>
      </w:r>
      <w:proofErr w:type="spellEnd"/>
      <w:r>
        <w:t xml:space="preserve"> scenarios</w:t>
      </w:r>
      <w:r>
        <w:tab/>
        <w:t>Ericsson</w:t>
      </w:r>
    </w:p>
    <w:p w14:paraId="360141E7" w14:textId="77777777" w:rsidR="0025365B" w:rsidRDefault="002C5DFC">
      <w:pPr>
        <w:pStyle w:val="ListParagraph"/>
        <w:numPr>
          <w:ilvl w:val="0"/>
          <w:numId w:val="7"/>
        </w:numPr>
        <w:ind w:left="709" w:hanging="709"/>
      </w:pPr>
      <w:r>
        <w:t>R1-2503986</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360141E8" w14:textId="77777777" w:rsidR="0025365B" w:rsidRDefault="002C5DFC">
      <w:pPr>
        <w:pStyle w:val="ListParagraph"/>
        <w:numPr>
          <w:ilvl w:val="0"/>
          <w:numId w:val="7"/>
        </w:numPr>
        <w:ind w:left="709" w:hanging="709"/>
      </w:pPr>
      <w:r>
        <w:t>R1-2504063</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360141E9" w14:textId="77777777" w:rsidR="0025365B" w:rsidRDefault="002C5DFC">
      <w:pPr>
        <w:pStyle w:val="ListParagraph"/>
        <w:numPr>
          <w:ilvl w:val="0"/>
          <w:numId w:val="7"/>
        </w:numPr>
        <w:ind w:left="709" w:hanging="709"/>
      </w:pPr>
      <w:r>
        <w:t>R1-2504079</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360141EA" w14:textId="77777777" w:rsidR="0025365B" w:rsidRDefault="002C5DFC">
      <w:pPr>
        <w:pStyle w:val="ListParagraph"/>
        <w:numPr>
          <w:ilvl w:val="0"/>
          <w:numId w:val="7"/>
        </w:numPr>
        <w:ind w:left="709" w:hanging="709"/>
      </w:pPr>
      <w:r>
        <w:t>R1-2504135</w:t>
      </w:r>
      <w:r>
        <w:tab/>
        <w:t>Remaining issues in asymmetric UL MIMO operation</w:t>
      </w:r>
      <w:r>
        <w:tab/>
        <w:t>ETRI</w:t>
      </w:r>
    </w:p>
    <w:p w14:paraId="360141EB" w14:textId="77777777" w:rsidR="0025365B" w:rsidRDefault="002C5DFC">
      <w:pPr>
        <w:pStyle w:val="ListParagraph"/>
        <w:numPr>
          <w:ilvl w:val="0"/>
          <w:numId w:val="7"/>
        </w:numPr>
        <w:ind w:left="709" w:hanging="709"/>
      </w:pPr>
      <w:r>
        <w:t>R1-2504173</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360141EC" w14:textId="77777777" w:rsidR="0025365B" w:rsidRDefault="002C5DFC">
      <w:pPr>
        <w:pStyle w:val="ListParagraph"/>
        <w:numPr>
          <w:ilvl w:val="0"/>
          <w:numId w:val="7"/>
        </w:numPr>
        <w:ind w:left="709" w:hanging="709"/>
      </w:pPr>
      <w:r>
        <w:t>R1-2504231</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360141ED" w14:textId="77777777" w:rsidR="0025365B" w:rsidRDefault="002C5DFC">
      <w:pPr>
        <w:pStyle w:val="ListParagraph"/>
        <w:numPr>
          <w:ilvl w:val="0"/>
          <w:numId w:val="7"/>
        </w:numPr>
        <w:ind w:left="709" w:hanging="709"/>
      </w:pPr>
      <w:r>
        <w:t>R1-2504298</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360141EE" w14:textId="77777777" w:rsidR="0025365B" w:rsidRDefault="002C5DFC">
      <w:pPr>
        <w:pStyle w:val="ListParagraph"/>
        <w:numPr>
          <w:ilvl w:val="0"/>
          <w:numId w:val="7"/>
        </w:numPr>
        <w:ind w:left="709" w:hanging="709"/>
      </w:pPr>
      <w:r>
        <w:t>R1-2504314</w:t>
      </w:r>
      <w:r>
        <w:tab/>
        <w:t xml:space="preserve">Enhancements for asymmetric DL </w:t>
      </w:r>
      <w:proofErr w:type="spellStart"/>
      <w:r>
        <w:t>sTRP</w:t>
      </w:r>
      <w:proofErr w:type="spellEnd"/>
      <w:r>
        <w:t xml:space="preserve">/UL </w:t>
      </w:r>
      <w:proofErr w:type="spellStart"/>
      <w:r>
        <w:t>mTRP</w:t>
      </w:r>
      <w:proofErr w:type="spellEnd"/>
      <w:r>
        <w:t> scenarios</w:t>
      </w:r>
      <w:r>
        <w:tab/>
        <w:t>Apple</w:t>
      </w:r>
    </w:p>
    <w:p w14:paraId="360141EF" w14:textId="77777777" w:rsidR="0025365B" w:rsidRDefault="002C5DFC">
      <w:pPr>
        <w:pStyle w:val="ListParagraph"/>
        <w:numPr>
          <w:ilvl w:val="0"/>
          <w:numId w:val="7"/>
        </w:numPr>
        <w:ind w:left="709" w:hanging="709"/>
      </w:pPr>
      <w:r>
        <w:t>R1-2504390</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360141F0" w14:textId="77777777" w:rsidR="0025365B" w:rsidRDefault="002C5DFC">
      <w:pPr>
        <w:pStyle w:val="ListParagraph"/>
        <w:numPr>
          <w:ilvl w:val="0"/>
          <w:numId w:val="7"/>
        </w:numPr>
        <w:ind w:left="709" w:hanging="709"/>
      </w:pPr>
      <w:r>
        <w:t>R1-2504458</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360141F1" w14:textId="77777777" w:rsidR="0025365B" w:rsidRDefault="002C5DFC">
      <w:pPr>
        <w:pStyle w:val="ListParagraph"/>
        <w:numPr>
          <w:ilvl w:val="0"/>
          <w:numId w:val="7"/>
        </w:numPr>
        <w:ind w:left="709" w:hanging="709"/>
      </w:pPr>
      <w:r>
        <w:t>R1-2504463</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360141F2" w14:textId="77777777" w:rsidR="0025365B" w:rsidRDefault="002C5DFC">
      <w:pPr>
        <w:pStyle w:val="ListParagraph"/>
        <w:numPr>
          <w:ilvl w:val="0"/>
          <w:numId w:val="7"/>
        </w:numPr>
        <w:ind w:left="709" w:hanging="709"/>
      </w:pPr>
      <w:r>
        <w:t>R1-2504497</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360141F3" w14:textId="77777777" w:rsidR="0025365B" w:rsidRDefault="0025365B">
      <w:pPr>
        <w:rPr>
          <w:lang w:eastAsia="zh-CN"/>
        </w:rPr>
      </w:pPr>
    </w:p>
    <w:p w14:paraId="360141F4" w14:textId="77777777" w:rsidR="0025365B" w:rsidRDefault="0025365B">
      <w:pPr>
        <w:rPr>
          <w:lang w:val="en-CA" w:eastAsia="zh-CN"/>
        </w:rPr>
      </w:pPr>
    </w:p>
    <w:sectPr w:rsidR="002536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A15DF2"/>
    <w:multiLevelType w:val="hybridMultilevel"/>
    <w:tmpl w:val="390002CE"/>
    <w:lvl w:ilvl="0" w:tplc="5516AD34">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4"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7C87DCF"/>
    <w:multiLevelType w:val="multilevel"/>
    <w:tmpl w:val="47C87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3EC7C95"/>
    <w:multiLevelType w:val="multilevel"/>
    <w:tmpl w:val="73EC7C9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6097342">
    <w:abstractNumId w:val="4"/>
  </w:num>
  <w:num w:numId="2" w16cid:durableId="1174340418">
    <w:abstractNumId w:val="0"/>
  </w:num>
  <w:num w:numId="3" w16cid:durableId="1118136226">
    <w:abstractNumId w:val="1"/>
  </w:num>
  <w:num w:numId="4" w16cid:durableId="1437869396">
    <w:abstractNumId w:val="6"/>
  </w:num>
  <w:num w:numId="5" w16cid:durableId="1366755588">
    <w:abstractNumId w:val="2"/>
  </w:num>
  <w:num w:numId="6" w16cid:durableId="109326824">
    <w:abstractNumId w:val="5"/>
  </w:num>
  <w:num w:numId="7" w16cid:durableId="1516189065">
    <w:abstractNumId w:val="7"/>
  </w:num>
  <w:num w:numId="8" w16cid:durableId="828329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AF6"/>
    <w:rsid w:val="00002D95"/>
    <w:rsid w:val="00003186"/>
    <w:rsid w:val="00003225"/>
    <w:rsid w:val="00003341"/>
    <w:rsid w:val="000034C1"/>
    <w:rsid w:val="0000374B"/>
    <w:rsid w:val="0000376A"/>
    <w:rsid w:val="00003E27"/>
    <w:rsid w:val="00003EF9"/>
    <w:rsid w:val="000043CE"/>
    <w:rsid w:val="00004409"/>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0D55"/>
    <w:rsid w:val="000113BD"/>
    <w:rsid w:val="0001171E"/>
    <w:rsid w:val="0001192D"/>
    <w:rsid w:val="000119A3"/>
    <w:rsid w:val="000121C4"/>
    <w:rsid w:val="00012551"/>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86B"/>
    <w:rsid w:val="0001592E"/>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36E"/>
    <w:rsid w:val="000205A3"/>
    <w:rsid w:val="000207BF"/>
    <w:rsid w:val="000209CF"/>
    <w:rsid w:val="00020ACE"/>
    <w:rsid w:val="00020D07"/>
    <w:rsid w:val="00020D39"/>
    <w:rsid w:val="00020DB1"/>
    <w:rsid w:val="0002100F"/>
    <w:rsid w:val="00021257"/>
    <w:rsid w:val="000213F2"/>
    <w:rsid w:val="00021A3C"/>
    <w:rsid w:val="00021BD4"/>
    <w:rsid w:val="0002203C"/>
    <w:rsid w:val="00022238"/>
    <w:rsid w:val="000222CB"/>
    <w:rsid w:val="0002248F"/>
    <w:rsid w:val="000224B4"/>
    <w:rsid w:val="00022B11"/>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6B7"/>
    <w:rsid w:val="00034E89"/>
    <w:rsid w:val="00034F75"/>
    <w:rsid w:val="00035672"/>
    <w:rsid w:val="000365FD"/>
    <w:rsid w:val="000375EB"/>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A7D"/>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897"/>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50C"/>
    <w:rsid w:val="00066513"/>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A2"/>
    <w:rsid w:val="000739BE"/>
    <w:rsid w:val="00073A47"/>
    <w:rsid w:val="00073E8B"/>
    <w:rsid w:val="00073EE2"/>
    <w:rsid w:val="00073F43"/>
    <w:rsid w:val="00074217"/>
    <w:rsid w:val="0007497D"/>
    <w:rsid w:val="00074F92"/>
    <w:rsid w:val="000756FC"/>
    <w:rsid w:val="000758F7"/>
    <w:rsid w:val="00075B43"/>
    <w:rsid w:val="00075CE5"/>
    <w:rsid w:val="00076215"/>
    <w:rsid w:val="000767C9"/>
    <w:rsid w:val="00076FA5"/>
    <w:rsid w:val="000771F8"/>
    <w:rsid w:val="00077226"/>
    <w:rsid w:val="000775C8"/>
    <w:rsid w:val="000801FE"/>
    <w:rsid w:val="000804A4"/>
    <w:rsid w:val="000805D1"/>
    <w:rsid w:val="000807A2"/>
    <w:rsid w:val="000807FA"/>
    <w:rsid w:val="00080867"/>
    <w:rsid w:val="000808DB"/>
    <w:rsid w:val="00080D1B"/>
    <w:rsid w:val="000814CB"/>
    <w:rsid w:val="00081590"/>
    <w:rsid w:val="00081A5E"/>
    <w:rsid w:val="00081B68"/>
    <w:rsid w:val="00081D22"/>
    <w:rsid w:val="00081D40"/>
    <w:rsid w:val="000823E0"/>
    <w:rsid w:val="00082AEE"/>
    <w:rsid w:val="00082B2C"/>
    <w:rsid w:val="00082B7A"/>
    <w:rsid w:val="00082ECC"/>
    <w:rsid w:val="000834B8"/>
    <w:rsid w:val="00083605"/>
    <w:rsid w:val="00083900"/>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346"/>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79A"/>
    <w:rsid w:val="00094809"/>
    <w:rsid w:val="000949FC"/>
    <w:rsid w:val="00094AD8"/>
    <w:rsid w:val="00095236"/>
    <w:rsid w:val="00095434"/>
    <w:rsid w:val="000954F2"/>
    <w:rsid w:val="00095693"/>
    <w:rsid w:val="00095A21"/>
    <w:rsid w:val="00095B6A"/>
    <w:rsid w:val="00095CFC"/>
    <w:rsid w:val="000960BA"/>
    <w:rsid w:val="00096813"/>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09"/>
    <w:rsid w:val="000A1644"/>
    <w:rsid w:val="000A1948"/>
    <w:rsid w:val="000A1B9A"/>
    <w:rsid w:val="000A1CE0"/>
    <w:rsid w:val="000A1CE7"/>
    <w:rsid w:val="000A1FD5"/>
    <w:rsid w:val="000A2007"/>
    <w:rsid w:val="000A2157"/>
    <w:rsid w:val="000A27E9"/>
    <w:rsid w:val="000A2A0F"/>
    <w:rsid w:val="000A3351"/>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461"/>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90D"/>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1A"/>
    <w:rsid w:val="000E3576"/>
    <w:rsid w:val="000E3708"/>
    <w:rsid w:val="000E3893"/>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25E"/>
    <w:rsid w:val="000F3884"/>
    <w:rsid w:val="000F38EF"/>
    <w:rsid w:val="000F3B7D"/>
    <w:rsid w:val="000F3CAE"/>
    <w:rsid w:val="000F3DA1"/>
    <w:rsid w:val="000F40A8"/>
    <w:rsid w:val="000F41A4"/>
    <w:rsid w:val="000F421E"/>
    <w:rsid w:val="000F4370"/>
    <w:rsid w:val="000F4585"/>
    <w:rsid w:val="000F470B"/>
    <w:rsid w:val="000F487F"/>
    <w:rsid w:val="000F4ADD"/>
    <w:rsid w:val="000F5935"/>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6B3"/>
    <w:rsid w:val="0010471F"/>
    <w:rsid w:val="00104AB1"/>
    <w:rsid w:val="00104AF2"/>
    <w:rsid w:val="0010513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1F3"/>
    <w:rsid w:val="0010739F"/>
    <w:rsid w:val="001073FB"/>
    <w:rsid w:val="0010758F"/>
    <w:rsid w:val="0010764F"/>
    <w:rsid w:val="00107A64"/>
    <w:rsid w:val="00107D1E"/>
    <w:rsid w:val="00107EFF"/>
    <w:rsid w:val="00110087"/>
    <w:rsid w:val="001103C3"/>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C5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5116"/>
    <w:rsid w:val="00125438"/>
    <w:rsid w:val="0012579B"/>
    <w:rsid w:val="00125A67"/>
    <w:rsid w:val="00125A9C"/>
    <w:rsid w:val="00125CF5"/>
    <w:rsid w:val="00125E20"/>
    <w:rsid w:val="001261A9"/>
    <w:rsid w:val="00126443"/>
    <w:rsid w:val="00126D7C"/>
    <w:rsid w:val="00126DA4"/>
    <w:rsid w:val="001271C1"/>
    <w:rsid w:val="001273FB"/>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2CAE"/>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6B2A"/>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57D9E"/>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CE0"/>
    <w:rsid w:val="00167D30"/>
    <w:rsid w:val="00167DD1"/>
    <w:rsid w:val="00167FB8"/>
    <w:rsid w:val="00170166"/>
    <w:rsid w:val="0017022B"/>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501"/>
    <w:rsid w:val="0017681D"/>
    <w:rsid w:val="00176892"/>
    <w:rsid w:val="00176BB8"/>
    <w:rsid w:val="001776AA"/>
    <w:rsid w:val="00177ED5"/>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3A96"/>
    <w:rsid w:val="001840FB"/>
    <w:rsid w:val="001845D4"/>
    <w:rsid w:val="00184C7F"/>
    <w:rsid w:val="00184D78"/>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8A"/>
    <w:rsid w:val="001A08C0"/>
    <w:rsid w:val="001A0BC6"/>
    <w:rsid w:val="001A0DAC"/>
    <w:rsid w:val="001A0ED8"/>
    <w:rsid w:val="001A0F5F"/>
    <w:rsid w:val="001A1128"/>
    <w:rsid w:val="001A11B7"/>
    <w:rsid w:val="001A141A"/>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A78A8"/>
    <w:rsid w:val="001B09DE"/>
    <w:rsid w:val="001B1037"/>
    <w:rsid w:val="001B1749"/>
    <w:rsid w:val="001B1755"/>
    <w:rsid w:val="001B177D"/>
    <w:rsid w:val="001B1785"/>
    <w:rsid w:val="001B1921"/>
    <w:rsid w:val="001B19AA"/>
    <w:rsid w:val="001B1DCC"/>
    <w:rsid w:val="001B1FE1"/>
    <w:rsid w:val="001B200F"/>
    <w:rsid w:val="001B2135"/>
    <w:rsid w:val="001B2736"/>
    <w:rsid w:val="001B2F05"/>
    <w:rsid w:val="001B314C"/>
    <w:rsid w:val="001B3628"/>
    <w:rsid w:val="001B3A0C"/>
    <w:rsid w:val="001B3A13"/>
    <w:rsid w:val="001B3DAD"/>
    <w:rsid w:val="001B46F8"/>
    <w:rsid w:val="001B4933"/>
    <w:rsid w:val="001B49F5"/>
    <w:rsid w:val="001B5070"/>
    <w:rsid w:val="001B5133"/>
    <w:rsid w:val="001B52ED"/>
    <w:rsid w:val="001B5702"/>
    <w:rsid w:val="001B5FC5"/>
    <w:rsid w:val="001B64F4"/>
    <w:rsid w:val="001B67E8"/>
    <w:rsid w:val="001B74BB"/>
    <w:rsid w:val="001B797E"/>
    <w:rsid w:val="001C0071"/>
    <w:rsid w:val="001C0080"/>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2CB"/>
    <w:rsid w:val="001C6900"/>
    <w:rsid w:val="001C7816"/>
    <w:rsid w:val="001C7928"/>
    <w:rsid w:val="001D028A"/>
    <w:rsid w:val="001D0296"/>
    <w:rsid w:val="001D04B0"/>
    <w:rsid w:val="001D0559"/>
    <w:rsid w:val="001D0A60"/>
    <w:rsid w:val="001D0BB2"/>
    <w:rsid w:val="001D0BC7"/>
    <w:rsid w:val="001D0CD8"/>
    <w:rsid w:val="001D0D91"/>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B3D"/>
    <w:rsid w:val="001F3C51"/>
    <w:rsid w:val="001F3CE1"/>
    <w:rsid w:val="001F4546"/>
    <w:rsid w:val="001F4CA3"/>
    <w:rsid w:val="001F4CB4"/>
    <w:rsid w:val="001F53A8"/>
    <w:rsid w:val="001F55C0"/>
    <w:rsid w:val="001F56A5"/>
    <w:rsid w:val="001F596A"/>
    <w:rsid w:val="001F5C54"/>
    <w:rsid w:val="001F5E17"/>
    <w:rsid w:val="001F5EF2"/>
    <w:rsid w:val="001F6206"/>
    <w:rsid w:val="001F64B3"/>
    <w:rsid w:val="001F6849"/>
    <w:rsid w:val="001F6C08"/>
    <w:rsid w:val="001F7045"/>
    <w:rsid w:val="001F70AC"/>
    <w:rsid w:val="001F7152"/>
    <w:rsid w:val="001F755A"/>
    <w:rsid w:val="001F7757"/>
    <w:rsid w:val="001F775B"/>
    <w:rsid w:val="001F7932"/>
    <w:rsid w:val="001F7B72"/>
    <w:rsid w:val="001F7F62"/>
    <w:rsid w:val="00200B73"/>
    <w:rsid w:val="00200B86"/>
    <w:rsid w:val="00200E9B"/>
    <w:rsid w:val="00201011"/>
    <w:rsid w:val="0020119A"/>
    <w:rsid w:val="002017FF"/>
    <w:rsid w:val="0020199C"/>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E0"/>
    <w:rsid w:val="002059F2"/>
    <w:rsid w:val="0020628E"/>
    <w:rsid w:val="0020649B"/>
    <w:rsid w:val="0020654B"/>
    <w:rsid w:val="00206597"/>
    <w:rsid w:val="002068A0"/>
    <w:rsid w:val="00206A7F"/>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347"/>
    <w:rsid w:val="00214546"/>
    <w:rsid w:val="00214957"/>
    <w:rsid w:val="00215199"/>
    <w:rsid w:val="00215563"/>
    <w:rsid w:val="00215701"/>
    <w:rsid w:val="0021593D"/>
    <w:rsid w:val="00216036"/>
    <w:rsid w:val="0021643E"/>
    <w:rsid w:val="00216488"/>
    <w:rsid w:val="00216BE0"/>
    <w:rsid w:val="00216DE8"/>
    <w:rsid w:val="00216F74"/>
    <w:rsid w:val="00217283"/>
    <w:rsid w:val="00217E28"/>
    <w:rsid w:val="002200E4"/>
    <w:rsid w:val="00220243"/>
    <w:rsid w:val="00220618"/>
    <w:rsid w:val="002212F2"/>
    <w:rsid w:val="002213C8"/>
    <w:rsid w:val="00221590"/>
    <w:rsid w:val="00221592"/>
    <w:rsid w:val="00221D3C"/>
    <w:rsid w:val="00221D78"/>
    <w:rsid w:val="00221F9B"/>
    <w:rsid w:val="00222035"/>
    <w:rsid w:val="002221A5"/>
    <w:rsid w:val="00222314"/>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4BF"/>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9D8"/>
    <w:rsid w:val="00242E9D"/>
    <w:rsid w:val="00242EBB"/>
    <w:rsid w:val="00243148"/>
    <w:rsid w:val="002432B5"/>
    <w:rsid w:val="0024346F"/>
    <w:rsid w:val="00244680"/>
    <w:rsid w:val="00244A42"/>
    <w:rsid w:val="00244A94"/>
    <w:rsid w:val="00244C99"/>
    <w:rsid w:val="00244E22"/>
    <w:rsid w:val="00244EB3"/>
    <w:rsid w:val="002455C0"/>
    <w:rsid w:val="0024571C"/>
    <w:rsid w:val="002461CF"/>
    <w:rsid w:val="00246F64"/>
    <w:rsid w:val="002470C4"/>
    <w:rsid w:val="00247882"/>
    <w:rsid w:val="00247914"/>
    <w:rsid w:val="00247F1B"/>
    <w:rsid w:val="00247F8C"/>
    <w:rsid w:val="00247FEA"/>
    <w:rsid w:val="00250181"/>
    <w:rsid w:val="00250352"/>
    <w:rsid w:val="00250553"/>
    <w:rsid w:val="0025088C"/>
    <w:rsid w:val="00250D29"/>
    <w:rsid w:val="00251086"/>
    <w:rsid w:val="002512C5"/>
    <w:rsid w:val="00251979"/>
    <w:rsid w:val="00251988"/>
    <w:rsid w:val="002528F7"/>
    <w:rsid w:val="00252D33"/>
    <w:rsid w:val="0025336D"/>
    <w:rsid w:val="0025365B"/>
    <w:rsid w:val="00253A22"/>
    <w:rsid w:val="002541D9"/>
    <w:rsid w:val="002547EB"/>
    <w:rsid w:val="002548D0"/>
    <w:rsid w:val="0025490D"/>
    <w:rsid w:val="00254CDC"/>
    <w:rsid w:val="00254F3D"/>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198"/>
    <w:rsid w:val="002602AA"/>
    <w:rsid w:val="00260732"/>
    <w:rsid w:val="0026086C"/>
    <w:rsid w:val="00260B02"/>
    <w:rsid w:val="00260C11"/>
    <w:rsid w:val="00260C32"/>
    <w:rsid w:val="00260D27"/>
    <w:rsid w:val="00260E99"/>
    <w:rsid w:val="00260FA1"/>
    <w:rsid w:val="0026131A"/>
    <w:rsid w:val="00261465"/>
    <w:rsid w:val="002614AD"/>
    <w:rsid w:val="002619E4"/>
    <w:rsid w:val="00261B00"/>
    <w:rsid w:val="002622F5"/>
    <w:rsid w:val="00262724"/>
    <w:rsid w:val="0026305B"/>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5AA"/>
    <w:rsid w:val="00267633"/>
    <w:rsid w:val="00267B71"/>
    <w:rsid w:val="002705A5"/>
    <w:rsid w:val="002707F7"/>
    <w:rsid w:val="002708AA"/>
    <w:rsid w:val="00270A7C"/>
    <w:rsid w:val="00270D48"/>
    <w:rsid w:val="00270FF7"/>
    <w:rsid w:val="00271351"/>
    <w:rsid w:val="00271445"/>
    <w:rsid w:val="002718CE"/>
    <w:rsid w:val="00271C5A"/>
    <w:rsid w:val="0027241D"/>
    <w:rsid w:val="00272423"/>
    <w:rsid w:val="0027290E"/>
    <w:rsid w:val="00272BF1"/>
    <w:rsid w:val="00272BF4"/>
    <w:rsid w:val="00273322"/>
    <w:rsid w:val="00273406"/>
    <w:rsid w:val="00273D1F"/>
    <w:rsid w:val="00273D27"/>
    <w:rsid w:val="00273D3D"/>
    <w:rsid w:val="00273EF0"/>
    <w:rsid w:val="00273EF2"/>
    <w:rsid w:val="00273F12"/>
    <w:rsid w:val="0027402A"/>
    <w:rsid w:val="00274065"/>
    <w:rsid w:val="002743A3"/>
    <w:rsid w:val="00274581"/>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383"/>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A7FAD"/>
    <w:rsid w:val="002B02A7"/>
    <w:rsid w:val="002B0321"/>
    <w:rsid w:val="002B0329"/>
    <w:rsid w:val="002B044F"/>
    <w:rsid w:val="002B078A"/>
    <w:rsid w:val="002B08AA"/>
    <w:rsid w:val="002B0F61"/>
    <w:rsid w:val="002B0F80"/>
    <w:rsid w:val="002B0FC4"/>
    <w:rsid w:val="002B0FF1"/>
    <w:rsid w:val="002B18C7"/>
    <w:rsid w:val="002B18E7"/>
    <w:rsid w:val="002B1D44"/>
    <w:rsid w:val="002B21B1"/>
    <w:rsid w:val="002B22D0"/>
    <w:rsid w:val="002B267D"/>
    <w:rsid w:val="002B2683"/>
    <w:rsid w:val="002B28ED"/>
    <w:rsid w:val="002B2A00"/>
    <w:rsid w:val="002B2A04"/>
    <w:rsid w:val="002B2E28"/>
    <w:rsid w:val="002B2E91"/>
    <w:rsid w:val="002B2FAA"/>
    <w:rsid w:val="002B38FD"/>
    <w:rsid w:val="002B3CFB"/>
    <w:rsid w:val="002B3FD6"/>
    <w:rsid w:val="002B48E7"/>
    <w:rsid w:val="002B493F"/>
    <w:rsid w:val="002B49F5"/>
    <w:rsid w:val="002B49FD"/>
    <w:rsid w:val="002B4F81"/>
    <w:rsid w:val="002B5A14"/>
    <w:rsid w:val="002B6176"/>
    <w:rsid w:val="002B634D"/>
    <w:rsid w:val="002B64F2"/>
    <w:rsid w:val="002B6572"/>
    <w:rsid w:val="002B66F3"/>
    <w:rsid w:val="002B6B00"/>
    <w:rsid w:val="002B70F5"/>
    <w:rsid w:val="002B71DF"/>
    <w:rsid w:val="002B736A"/>
    <w:rsid w:val="002B77B8"/>
    <w:rsid w:val="002B7C30"/>
    <w:rsid w:val="002B7DD2"/>
    <w:rsid w:val="002B7E94"/>
    <w:rsid w:val="002C0ABF"/>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D2A"/>
    <w:rsid w:val="002C5D92"/>
    <w:rsid w:val="002C5DE8"/>
    <w:rsid w:val="002C5DFC"/>
    <w:rsid w:val="002C6392"/>
    <w:rsid w:val="002C65E3"/>
    <w:rsid w:val="002C6637"/>
    <w:rsid w:val="002C6B67"/>
    <w:rsid w:val="002C6B77"/>
    <w:rsid w:val="002C6CEB"/>
    <w:rsid w:val="002C6EE0"/>
    <w:rsid w:val="002C6F76"/>
    <w:rsid w:val="002C716B"/>
    <w:rsid w:val="002C7763"/>
    <w:rsid w:val="002C79B3"/>
    <w:rsid w:val="002C7A59"/>
    <w:rsid w:val="002C7CDA"/>
    <w:rsid w:val="002C7F83"/>
    <w:rsid w:val="002D0124"/>
    <w:rsid w:val="002D0386"/>
    <w:rsid w:val="002D0810"/>
    <w:rsid w:val="002D0B35"/>
    <w:rsid w:val="002D0E81"/>
    <w:rsid w:val="002D12C1"/>
    <w:rsid w:val="002D1763"/>
    <w:rsid w:val="002D179A"/>
    <w:rsid w:val="002D192F"/>
    <w:rsid w:val="002D1994"/>
    <w:rsid w:val="002D253C"/>
    <w:rsid w:val="002D274E"/>
    <w:rsid w:val="002D2EDF"/>
    <w:rsid w:val="002D325F"/>
    <w:rsid w:val="002D3333"/>
    <w:rsid w:val="002D3C4B"/>
    <w:rsid w:val="002D3F61"/>
    <w:rsid w:val="002D409B"/>
    <w:rsid w:val="002D44A3"/>
    <w:rsid w:val="002D44A8"/>
    <w:rsid w:val="002D4695"/>
    <w:rsid w:val="002D4BEE"/>
    <w:rsid w:val="002D4CAD"/>
    <w:rsid w:val="002D522E"/>
    <w:rsid w:val="002D5E25"/>
    <w:rsid w:val="002D6014"/>
    <w:rsid w:val="002D6609"/>
    <w:rsid w:val="002D6AF1"/>
    <w:rsid w:val="002D6F2A"/>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827"/>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64B"/>
    <w:rsid w:val="002F084F"/>
    <w:rsid w:val="002F0B09"/>
    <w:rsid w:val="002F0CE3"/>
    <w:rsid w:val="002F0CEA"/>
    <w:rsid w:val="002F10C7"/>
    <w:rsid w:val="002F1BD1"/>
    <w:rsid w:val="002F1C32"/>
    <w:rsid w:val="002F23AC"/>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871"/>
    <w:rsid w:val="00305962"/>
    <w:rsid w:val="003059BB"/>
    <w:rsid w:val="00305D4C"/>
    <w:rsid w:val="00305DF2"/>
    <w:rsid w:val="00306005"/>
    <w:rsid w:val="00306B06"/>
    <w:rsid w:val="00306B69"/>
    <w:rsid w:val="00306CEC"/>
    <w:rsid w:val="003071DB"/>
    <w:rsid w:val="003073EF"/>
    <w:rsid w:val="00307663"/>
    <w:rsid w:val="0030767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46"/>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0EEC"/>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657"/>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027"/>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622"/>
    <w:rsid w:val="003747A1"/>
    <w:rsid w:val="00374B39"/>
    <w:rsid w:val="00374CC8"/>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7DD"/>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5C6"/>
    <w:rsid w:val="003A3631"/>
    <w:rsid w:val="003A3A25"/>
    <w:rsid w:val="003A3ADC"/>
    <w:rsid w:val="003A3C80"/>
    <w:rsid w:val="003A3E28"/>
    <w:rsid w:val="003A3F62"/>
    <w:rsid w:val="003A3F88"/>
    <w:rsid w:val="003A403C"/>
    <w:rsid w:val="003A418F"/>
    <w:rsid w:val="003A41B0"/>
    <w:rsid w:val="003A4305"/>
    <w:rsid w:val="003A445B"/>
    <w:rsid w:val="003A4706"/>
    <w:rsid w:val="003A4E4A"/>
    <w:rsid w:val="003A5A2C"/>
    <w:rsid w:val="003A5A68"/>
    <w:rsid w:val="003A5B9A"/>
    <w:rsid w:val="003A5FC3"/>
    <w:rsid w:val="003A60AE"/>
    <w:rsid w:val="003A61FA"/>
    <w:rsid w:val="003A69C4"/>
    <w:rsid w:val="003A6A5D"/>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AE9"/>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013"/>
    <w:rsid w:val="003C31FE"/>
    <w:rsid w:val="003C3226"/>
    <w:rsid w:val="003C3760"/>
    <w:rsid w:val="003C388A"/>
    <w:rsid w:val="003C408F"/>
    <w:rsid w:val="003C410F"/>
    <w:rsid w:val="003C4343"/>
    <w:rsid w:val="003C4436"/>
    <w:rsid w:val="003C4E05"/>
    <w:rsid w:val="003C55A0"/>
    <w:rsid w:val="003C5C51"/>
    <w:rsid w:val="003C5CA2"/>
    <w:rsid w:val="003C63EE"/>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5FEA"/>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A0B"/>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F06"/>
    <w:rsid w:val="003F11B8"/>
    <w:rsid w:val="003F14B3"/>
    <w:rsid w:val="003F16A7"/>
    <w:rsid w:val="003F1760"/>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063"/>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68E"/>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759"/>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09C7"/>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341"/>
    <w:rsid w:val="004307DD"/>
    <w:rsid w:val="00430D41"/>
    <w:rsid w:val="00431081"/>
    <w:rsid w:val="00431160"/>
    <w:rsid w:val="00431930"/>
    <w:rsid w:val="00431A97"/>
    <w:rsid w:val="00431BE8"/>
    <w:rsid w:val="00431C31"/>
    <w:rsid w:val="00431D6D"/>
    <w:rsid w:val="00431F39"/>
    <w:rsid w:val="0043202A"/>
    <w:rsid w:val="00432060"/>
    <w:rsid w:val="00432085"/>
    <w:rsid w:val="00432204"/>
    <w:rsid w:val="00432445"/>
    <w:rsid w:val="004327B1"/>
    <w:rsid w:val="0043295D"/>
    <w:rsid w:val="00432A16"/>
    <w:rsid w:val="00432B50"/>
    <w:rsid w:val="00432BFF"/>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BA"/>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0D"/>
    <w:rsid w:val="00472220"/>
    <w:rsid w:val="0047247F"/>
    <w:rsid w:val="004725AA"/>
    <w:rsid w:val="004725D2"/>
    <w:rsid w:val="00472656"/>
    <w:rsid w:val="00472AF0"/>
    <w:rsid w:val="004735A1"/>
    <w:rsid w:val="0047396C"/>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0FD"/>
    <w:rsid w:val="00486561"/>
    <w:rsid w:val="0048690A"/>
    <w:rsid w:val="00486F8F"/>
    <w:rsid w:val="00487416"/>
    <w:rsid w:val="00487707"/>
    <w:rsid w:val="00487BF5"/>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0BA"/>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9AF"/>
    <w:rsid w:val="00496C17"/>
    <w:rsid w:val="00496D04"/>
    <w:rsid w:val="00497120"/>
    <w:rsid w:val="004A066B"/>
    <w:rsid w:val="004A09D5"/>
    <w:rsid w:val="004A1B71"/>
    <w:rsid w:val="004A1ED6"/>
    <w:rsid w:val="004A2253"/>
    <w:rsid w:val="004A2AC2"/>
    <w:rsid w:val="004A2D8C"/>
    <w:rsid w:val="004A3044"/>
    <w:rsid w:val="004A33CC"/>
    <w:rsid w:val="004A350D"/>
    <w:rsid w:val="004A36F2"/>
    <w:rsid w:val="004A3926"/>
    <w:rsid w:val="004A3A99"/>
    <w:rsid w:val="004A3B13"/>
    <w:rsid w:val="004A3B9E"/>
    <w:rsid w:val="004A4018"/>
    <w:rsid w:val="004A4B6E"/>
    <w:rsid w:val="004A4D6B"/>
    <w:rsid w:val="004A4E15"/>
    <w:rsid w:val="004A51CE"/>
    <w:rsid w:val="004A5BD5"/>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DB1"/>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473"/>
    <w:rsid w:val="004D27C9"/>
    <w:rsid w:val="004D2979"/>
    <w:rsid w:val="004D3727"/>
    <w:rsid w:val="004D394F"/>
    <w:rsid w:val="004D3C38"/>
    <w:rsid w:val="004D3D91"/>
    <w:rsid w:val="004D3F43"/>
    <w:rsid w:val="004D423C"/>
    <w:rsid w:val="004D428D"/>
    <w:rsid w:val="004D42E1"/>
    <w:rsid w:val="004D4649"/>
    <w:rsid w:val="004D46CF"/>
    <w:rsid w:val="004D47C3"/>
    <w:rsid w:val="004D47F6"/>
    <w:rsid w:val="004D4CC1"/>
    <w:rsid w:val="004D4E59"/>
    <w:rsid w:val="004D521A"/>
    <w:rsid w:val="004D5240"/>
    <w:rsid w:val="004D5241"/>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70"/>
    <w:rsid w:val="004E1980"/>
    <w:rsid w:val="004E1AEA"/>
    <w:rsid w:val="004E1DD7"/>
    <w:rsid w:val="004E22F6"/>
    <w:rsid w:val="004E2671"/>
    <w:rsid w:val="004E2BE7"/>
    <w:rsid w:val="004E2BF4"/>
    <w:rsid w:val="004E31C2"/>
    <w:rsid w:val="004E325A"/>
    <w:rsid w:val="004E34A5"/>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0AA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6F28"/>
    <w:rsid w:val="004F720A"/>
    <w:rsid w:val="004F737F"/>
    <w:rsid w:val="004F7BB4"/>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5A"/>
    <w:rsid w:val="0051159A"/>
    <w:rsid w:val="005117A6"/>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504"/>
    <w:rsid w:val="005268FA"/>
    <w:rsid w:val="005269F9"/>
    <w:rsid w:val="00526BDA"/>
    <w:rsid w:val="00527588"/>
    <w:rsid w:val="00527AE2"/>
    <w:rsid w:val="00527DF7"/>
    <w:rsid w:val="005304F0"/>
    <w:rsid w:val="005308DD"/>
    <w:rsid w:val="005309CC"/>
    <w:rsid w:val="00530AC0"/>
    <w:rsid w:val="00530AF4"/>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83A"/>
    <w:rsid w:val="00535B1D"/>
    <w:rsid w:val="00536530"/>
    <w:rsid w:val="0053659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FE4"/>
    <w:rsid w:val="00554597"/>
    <w:rsid w:val="0055459D"/>
    <w:rsid w:val="00554A7B"/>
    <w:rsid w:val="00554AEC"/>
    <w:rsid w:val="00554CF7"/>
    <w:rsid w:val="00554D3F"/>
    <w:rsid w:val="00554E78"/>
    <w:rsid w:val="005552F4"/>
    <w:rsid w:val="00555327"/>
    <w:rsid w:val="00555476"/>
    <w:rsid w:val="00555566"/>
    <w:rsid w:val="00555F81"/>
    <w:rsid w:val="005561E3"/>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A17"/>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C69"/>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83E"/>
    <w:rsid w:val="005919E2"/>
    <w:rsid w:val="00591B7E"/>
    <w:rsid w:val="00591DF2"/>
    <w:rsid w:val="00592358"/>
    <w:rsid w:val="00592520"/>
    <w:rsid w:val="00592A10"/>
    <w:rsid w:val="00592B67"/>
    <w:rsid w:val="00592BBD"/>
    <w:rsid w:val="00592F78"/>
    <w:rsid w:val="00593586"/>
    <w:rsid w:val="00593CD7"/>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52B"/>
    <w:rsid w:val="005A1642"/>
    <w:rsid w:val="005A1A79"/>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10A4"/>
    <w:rsid w:val="005B11DE"/>
    <w:rsid w:val="005B19DF"/>
    <w:rsid w:val="005B1E43"/>
    <w:rsid w:val="005B27C8"/>
    <w:rsid w:val="005B2D63"/>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5F"/>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7B0"/>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4FD4"/>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0B7D"/>
    <w:rsid w:val="005E13D9"/>
    <w:rsid w:val="005E1A0C"/>
    <w:rsid w:val="005E23AD"/>
    <w:rsid w:val="005E258B"/>
    <w:rsid w:val="005E25F3"/>
    <w:rsid w:val="005E2AC7"/>
    <w:rsid w:val="005E31E4"/>
    <w:rsid w:val="005E32FC"/>
    <w:rsid w:val="005E357C"/>
    <w:rsid w:val="005E35BF"/>
    <w:rsid w:val="005E368A"/>
    <w:rsid w:val="005E40DA"/>
    <w:rsid w:val="005E4318"/>
    <w:rsid w:val="005E46BF"/>
    <w:rsid w:val="005E4AA4"/>
    <w:rsid w:val="005E4B49"/>
    <w:rsid w:val="005E4D74"/>
    <w:rsid w:val="005E5369"/>
    <w:rsid w:val="005E5B2C"/>
    <w:rsid w:val="005E67A2"/>
    <w:rsid w:val="005E6A01"/>
    <w:rsid w:val="005E6D25"/>
    <w:rsid w:val="005E710B"/>
    <w:rsid w:val="005E751E"/>
    <w:rsid w:val="005E7718"/>
    <w:rsid w:val="005E7EB2"/>
    <w:rsid w:val="005F0700"/>
    <w:rsid w:val="005F0B04"/>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600"/>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477"/>
    <w:rsid w:val="006005A9"/>
    <w:rsid w:val="00600DAC"/>
    <w:rsid w:val="00600F05"/>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26"/>
    <w:rsid w:val="00612DC6"/>
    <w:rsid w:val="00613693"/>
    <w:rsid w:val="00613778"/>
    <w:rsid w:val="00613985"/>
    <w:rsid w:val="00613D75"/>
    <w:rsid w:val="0061449E"/>
    <w:rsid w:val="00614F72"/>
    <w:rsid w:val="00615367"/>
    <w:rsid w:val="006159EE"/>
    <w:rsid w:val="00615BCA"/>
    <w:rsid w:val="00615D08"/>
    <w:rsid w:val="00615E53"/>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7AF"/>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D9"/>
    <w:rsid w:val="00650BE0"/>
    <w:rsid w:val="00650D7A"/>
    <w:rsid w:val="00650D9C"/>
    <w:rsid w:val="0065116E"/>
    <w:rsid w:val="0065131F"/>
    <w:rsid w:val="006519E6"/>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C3C"/>
    <w:rsid w:val="00657F97"/>
    <w:rsid w:val="006609BA"/>
    <w:rsid w:val="00660D49"/>
    <w:rsid w:val="00661211"/>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CA7"/>
    <w:rsid w:val="00667D17"/>
    <w:rsid w:val="00667D4C"/>
    <w:rsid w:val="00667D9F"/>
    <w:rsid w:val="00670450"/>
    <w:rsid w:val="00670637"/>
    <w:rsid w:val="00670BEE"/>
    <w:rsid w:val="00670C65"/>
    <w:rsid w:val="00671926"/>
    <w:rsid w:val="00671C4F"/>
    <w:rsid w:val="00671CCC"/>
    <w:rsid w:val="006721A3"/>
    <w:rsid w:val="00672257"/>
    <w:rsid w:val="006725B1"/>
    <w:rsid w:val="00672642"/>
    <w:rsid w:val="0067266E"/>
    <w:rsid w:val="00672797"/>
    <w:rsid w:val="00673050"/>
    <w:rsid w:val="0067313A"/>
    <w:rsid w:val="006731F7"/>
    <w:rsid w:val="006733A6"/>
    <w:rsid w:val="006736F5"/>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6304"/>
    <w:rsid w:val="006A650F"/>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01"/>
    <w:rsid w:val="006B2FDA"/>
    <w:rsid w:val="006B3B4A"/>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92C"/>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7E"/>
    <w:rsid w:val="006C6EDB"/>
    <w:rsid w:val="006C7112"/>
    <w:rsid w:val="006C73AC"/>
    <w:rsid w:val="006C7D6B"/>
    <w:rsid w:val="006D0296"/>
    <w:rsid w:val="006D0313"/>
    <w:rsid w:val="006D0571"/>
    <w:rsid w:val="006D0DF6"/>
    <w:rsid w:val="006D0FCF"/>
    <w:rsid w:val="006D1093"/>
    <w:rsid w:val="006D132A"/>
    <w:rsid w:val="006D1751"/>
    <w:rsid w:val="006D18D9"/>
    <w:rsid w:val="006D2070"/>
    <w:rsid w:val="006D268B"/>
    <w:rsid w:val="006D2A9A"/>
    <w:rsid w:val="006D320C"/>
    <w:rsid w:val="006D3632"/>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950"/>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444"/>
    <w:rsid w:val="00701698"/>
    <w:rsid w:val="007016BB"/>
    <w:rsid w:val="00701EF0"/>
    <w:rsid w:val="00701FCA"/>
    <w:rsid w:val="007026FE"/>
    <w:rsid w:val="0070286A"/>
    <w:rsid w:val="0070287C"/>
    <w:rsid w:val="00702A49"/>
    <w:rsid w:val="00702D65"/>
    <w:rsid w:val="00702FD1"/>
    <w:rsid w:val="00703054"/>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2F19"/>
    <w:rsid w:val="00713851"/>
    <w:rsid w:val="00713B4F"/>
    <w:rsid w:val="00713B7C"/>
    <w:rsid w:val="00713C4A"/>
    <w:rsid w:val="00714047"/>
    <w:rsid w:val="00714299"/>
    <w:rsid w:val="0071432A"/>
    <w:rsid w:val="007144AD"/>
    <w:rsid w:val="00714A98"/>
    <w:rsid w:val="00714DE4"/>
    <w:rsid w:val="00714EB1"/>
    <w:rsid w:val="007151C1"/>
    <w:rsid w:val="007156FF"/>
    <w:rsid w:val="007158FA"/>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3FC"/>
    <w:rsid w:val="00723712"/>
    <w:rsid w:val="00723B87"/>
    <w:rsid w:val="00723BEB"/>
    <w:rsid w:val="0072434D"/>
    <w:rsid w:val="007244AF"/>
    <w:rsid w:val="00724889"/>
    <w:rsid w:val="00724B09"/>
    <w:rsid w:val="00725032"/>
    <w:rsid w:val="007254B3"/>
    <w:rsid w:val="00725836"/>
    <w:rsid w:val="0072625D"/>
    <w:rsid w:val="007264BB"/>
    <w:rsid w:val="0072680F"/>
    <w:rsid w:val="00726958"/>
    <w:rsid w:val="007277BE"/>
    <w:rsid w:val="007277FA"/>
    <w:rsid w:val="00727C5A"/>
    <w:rsid w:val="00727CD6"/>
    <w:rsid w:val="00727CD8"/>
    <w:rsid w:val="00727EA5"/>
    <w:rsid w:val="007300DA"/>
    <w:rsid w:val="00730295"/>
    <w:rsid w:val="00730326"/>
    <w:rsid w:val="00730438"/>
    <w:rsid w:val="0073060A"/>
    <w:rsid w:val="00730A88"/>
    <w:rsid w:val="00730B99"/>
    <w:rsid w:val="00730DD0"/>
    <w:rsid w:val="00731007"/>
    <w:rsid w:val="007313AE"/>
    <w:rsid w:val="0073144D"/>
    <w:rsid w:val="007316C7"/>
    <w:rsid w:val="00731982"/>
    <w:rsid w:val="00731AD1"/>
    <w:rsid w:val="007324EA"/>
    <w:rsid w:val="00732586"/>
    <w:rsid w:val="00732BFD"/>
    <w:rsid w:val="00732C4D"/>
    <w:rsid w:val="00733204"/>
    <w:rsid w:val="0073342A"/>
    <w:rsid w:val="0073353B"/>
    <w:rsid w:val="00733C1F"/>
    <w:rsid w:val="00733D5D"/>
    <w:rsid w:val="00733FED"/>
    <w:rsid w:val="0073427B"/>
    <w:rsid w:val="00734D1B"/>
    <w:rsid w:val="00734D3E"/>
    <w:rsid w:val="00734DC5"/>
    <w:rsid w:val="00734FE4"/>
    <w:rsid w:val="00735023"/>
    <w:rsid w:val="0073546D"/>
    <w:rsid w:val="00735600"/>
    <w:rsid w:val="00735A7D"/>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999"/>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4F9C"/>
    <w:rsid w:val="007550AD"/>
    <w:rsid w:val="007553EA"/>
    <w:rsid w:val="00755440"/>
    <w:rsid w:val="007554AB"/>
    <w:rsid w:val="007557C2"/>
    <w:rsid w:val="007558D3"/>
    <w:rsid w:val="00755DDD"/>
    <w:rsid w:val="00756214"/>
    <w:rsid w:val="00756256"/>
    <w:rsid w:val="007563C4"/>
    <w:rsid w:val="0075680E"/>
    <w:rsid w:val="00756A74"/>
    <w:rsid w:val="00756CE6"/>
    <w:rsid w:val="0075733D"/>
    <w:rsid w:val="007573E9"/>
    <w:rsid w:val="00757A68"/>
    <w:rsid w:val="007602F0"/>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C2"/>
    <w:rsid w:val="007654F7"/>
    <w:rsid w:val="007655E3"/>
    <w:rsid w:val="0076574B"/>
    <w:rsid w:val="00766115"/>
    <w:rsid w:val="007663A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302F"/>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58B"/>
    <w:rsid w:val="007C6687"/>
    <w:rsid w:val="007C67AE"/>
    <w:rsid w:val="007C67C8"/>
    <w:rsid w:val="007C6E15"/>
    <w:rsid w:val="007C7146"/>
    <w:rsid w:val="007C7177"/>
    <w:rsid w:val="007C71FF"/>
    <w:rsid w:val="007C73DB"/>
    <w:rsid w:val="007C7419"/>
    <w:rsid w:val="007C7717"/>
    <w:rsid w:val="007C7735"/>
    <w:rsid w:val="007C79EA"/>
    <w:rsid w:val="007D03B6"/>
    <w:rsid w:val="007D03ED"/>
    <w:rsid w:val="007D05D4"/>
    <w:rsid w:val="007D0762"/>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3F80"/>
    <w:rsid w:val="007D4251"/>
    <w:rsid w:val="007D4449"/>
    <w:rsid w:val="007D451C"/>
    <w:rsid w:val="007D4544"/>
    <w:rsid w:val="007D477A"/>
    <w:rsid w:val="007D4D09"/>
    <w:rsid w:val="007D5091"/>
    <w:rsid w:val="007D58A6"/>
    <w:rsid w:val="007D5D7F"/>
    <w:rsid w:val="007D68C5"/>
    <w:rsid w:val="007D690F"/>
    <w:rsid w:val="007D69BE"/>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92D"/>
    <w:rsid w:val="007E2A37"/>
    <w:rsid w:val="007E2B7F"/>
    <w:rsid w:val="007E33B4"/>
    <w:rsid w:val="007E345D"/>
    <w:rsid w:val="007E38A4"/>
    <w:rsid w:val="007E3CA6"/>
    <w:rsid w:val="007E40B2"/>
    <w:rsid w:val="007E4176"/>
    <w:rsid w:val="007E4D83"/>
    <w:rsid w:val="007E53BF"/>
    <w:rsid w:val="007E5837"/>
    <w:rsid w:val="007E58EF"/>
    <w:rsid w:val="007E5986"/>
    <w:rsid w:val="007E59FE"/>
    <w:rsid w:val="007E5BCD"/>
    <w:rsid w:val="007E5DB0"/>
    <w:rsid w:val="007E63F1"/>
    <w:rsid w:val="007E6477"/>
    <w:rsid w:val="007E681C"/>
    <w:rsid w:val="007E6DD1"/>
    <w:rsid w:val="007E714C"/>
    <w:rsid w:val="007E7A0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9CC"/>
    <w:rsid w:val="007F1ACF"/>
    <w:rsid w:val="007F1C92"/>
    <w:rsid w:val="007F25B6"/>
    <w:rsid w:val="007F25CA"/>
    <w:rsid w:val="007F26EB"/>
    <w:rsid w:val="007F2B95"/>
    <w:rsid w:val="007F2B9A"/>
    <w:rsid w:val="007F350F"/>
    <w:rsid w:val="007F3536"/>
    <w:rsid w:val="007F359B"/>
    <w:rsid w:val="007F3A95"/>
    <w:rsid w:val="007F3BBB"/>
    <w:rsid w:val="007F43E0"/>
    <w:rsid w:val="007F485C"/>
    <w:rsid w:val="007F4ADE"/>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7A"/>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071"/>
    <w:rsid w:val="00802724"/>
    <w:rsid w:val="00802919"/>
    <w:rsid w:val="00802984"/>
    <w:rsid w:val="00802BFF"/>
    <w:rsid w:val="00802DCF"/>
    <w:rsid w:val="00802E42"/>
    <w:rsid w:val="00802F38"/>
    <w:rsid w:val="008030BC"/>
    <w:rsid w:val="008032EA"/>
    <w:rsid w:val="008032F9"/>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0E9"/>
    <w:rsid w:val="00806534"/>
    <w:rsid w:val="00806DEC"/>
    <w:rsid w:val="0080791A"/>
    <w:rsid w:val="008079A1"/>
    <w:rsid w:val="00807DCD"/>
    <w:rsid w:val="00807DE6"/>
    <w:rsid w:val="00807F62"/>
    <w:rsid w:val="008100BE"/>
    <w:rsid w:val="00810726"/>
    <w:rsid w:val="00810B80"/>
    <w:rsid w:val="0081143E"/>
    <w:rsid w:val="00811656"/>
    <w:rsid w:val="008116EA"/>
    <w:rsid w:val="00811AB8"/>
    <w:rsid w:val="00811BBD"/>
    <w:rsid w:val="00811D64"/>
    <w:rsid w:val="00811E0D"/>
    <w:rsid w:val="0081243E"/>
    <w:rsid w:val="00812877"/>
    <w:rsid w:val="0081288A"/>
    <w:rsid w:val="0081322D"/>
    <w:rsid w:val="00813952"/>
    <w:rsid w:val="00813B3D"/>
    <w:rsid w:val="00813B55"/>
    <w:rsid w:val="0081468D"/>
    <w:rsid w:val="008147F4"/>
    <w:rsid w:val="00814A11"/>
    <w:rsid w:val="00814BC4"/>
    <w:rsid w:val="00815013"/>
    <w:rsid w:val="0081509A"/>
    <w:rsid w:val="008152BB"/>
    <w:rsid w:val="008152DE"/>
    <w:rsid w:val="008152F4"/>
    <w:rsid w:val="00815374"/>
    <w:rsid w:val="00815560"/>
    <w:rsid w:val="008158CF"/>
    <w:rsid w:val="008158EA"/>
    <w:rsid w:val="008158ED"/>
    <w:rsid w:val="008159EF"/>
    <w:rsid w:val="008167BF"/>
    <w:rsid w:val="00816A40"/>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32FB"/>
    <w:rsid w:val="0082346D"/>
    <w:rsid w:val="00823607"/>
    <w:rsid w:val="00823B6E"/>
    <w:rsid w:val="00823EEA"/>
    <w:rsid w:val="00823FCF"/>
    <w:rsid w:val="0082426E"/>
    <w:rsid w:val="008242FC"/>
    <w:rsid w:val="0082464F"/>
    <w:rsid w:val="008249E6"/>
    <w:rsid w:val="008254D8"/>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5EE"/>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23ED"/>
    <w:rsid w:val="0084246F"/>
    <w:rsid w:val="00842765"/>
    <w:rsid w:val="0084276F"/>
    <w:rsid w:val="00842ED1"/>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2EFA"/>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0C"/>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CB3"/>
    <w:rsid w:val="00885CD9"/>
    <w:rsid w:val="00885EA2"/>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6C88"/>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18EB"/>
    <w:rsid w:val="008B1A1F"/>
    <w:rsid w:val="008B2041"/>
    <w:rsid w:val="008B2675"/>
    <w:rsid w:val="008B3576"/>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842"/>
    <w:rsid w:val="008C0959"/>
    <w:rsid w:val="008C0FC2"/>
    <w:rsid w:val="008C12D9"/>
    <w:rsid w:val="008C133B"/>
    <w:rsid w:val="008C1349"/>
    <w:rsid w:val="008C169F"/>
    <w:rsid w:val="008C1721"/>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4EF"/>
    <w:rsid w:val="008C56C5"/>
    <w:rsid w:val="008C5A45"/>
    <w:rsid w:val="008C6374"/>
    <w:rsid w:val="008C777A"/>
    <w:rsid w:val="008C7952"/>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2AA"/>
    <w:rsid w:val="008D6458"/>
    <w:rsid w:val="008D6960"/>
    <w:rsid w:val="008D6FE7"/>
    <w:rsid w:val="008D77D0"/>
    <w:rsid w:val="008D7966"/>
    <w:rsid w:val="008D7CF9"/>
    <w:rsid w:val="008D7EE6"/>
    <w:rsid w:val="008E0172"/>
    <w:rsid w:val="008E0610"/>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13B"/>
    <w:rsid w:val="008E422E"/>
    <w:rsid w:val="008E43FF"/>
    <w:rsid w:val="008E462D"/>
    <w:rsid w:val="008E46C6"/>
    <w:rsid w:val="008E4E0F"/>
    <w:rsid w:val="008E519B"/>
    <w:rsid w:val="008E55BF"/>
    <w:rsid w:val="008E55E8"/>
    <w:rsid w:val="008E5AB3"/>
    <w:rsid w:val="008E5F6B"/>
    <w:rsid w:val="008E6406"/>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DBA"/>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79A"/>
    <w:rsid w:val="00900868"/>
    <w:rsid w:val="00900AE4"/>
    <w:rsid w:val="00900DB2"/>
    <w:rsid w:val="00900EAB"/>
    <w:rsid w:val="00900FA8"/>
    <w:rsid w:val="00901274"/>
    <w:rsid w:val="00901546"/>
    <w:rsid w:val="00901639"/>
    <w:rsid w:val="009018B5"/>
    <w:rsid w:val="00901BAE"/>
    <w:rsid w:val="00901CCB"/>
    <w:rsid w:val="00901D82"/>
    <w:rsid w:val="00901E18"/>
    <w:rsid w:val="00901FBF"/>
    <w:rsid w:val="00902133"/>
    <w:rsid w:val="00902362"/>
    <w:rsid w:val="0090259A"/>
    <w:rsid w:val="0090263C"/>
    <w:rsid w:val="00902946"/>
    <w:rsid w:val="00902D1B"/>
    <w:rsid w:val="00903363"/>
    <w:rsid w:val="00903709"/>
    <w:rsid w:val="00903907"/>
    <w:rsid w:val="00903DDD"/>
    <w:rsid w:val="00904160"/>
    <w:rsid w:val="00904518"/>
    <w:rsid w:val="009045EA"/>
    <w:rsid w:val="009052B1"/>
    <w:rsid w:val="0090566C"/>
    <w:rsid w:val="009061B3"/>
    <w:rsid w:val="009061BF"/>
    <w:rsid w:val="00906261"/>
    <w:rsid w:val="00906442"/>
    <w:rsid w:val="009066B0"/>
    <w:rsid w:val="0090689F"/>
    <w:rsid w:val="00906928"/>
    <w:rsid w:val="0090695A"/>
    <w:rsid w:val="00907220"/>
    <w:rsid w:val="0090733E"/>
    <w:rsid w:val="00907622"/>
    <w:rsid w:val="00907923"/>
    <w:rsid w:val="00910010"/>
    <w:rsid w:val="009102BD"/>
    <w:rsid w:val="00910779"/>
    <w:rsid w:val="009109C3"/>
    <w:rsid w:val="00911144"/>
    <w:rsid w:val="00911338"/>
    <w:rsid w:val="009113C6"/>
    <w:rsid w:val="009118C0"/>
    <w:rsid w:val="00911DA0"/>
    <w:rsid w:val="00911EC4"/>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3B4"/>
    <w:rsid w:val="00914801"/>
    <w:rsid w:val="00914A4F"/>
    <w:rsid w:val="00914EAB"/>
    <w:rsid w:val="009154FD"/>
    <w:rsid w:val="0091558F"/>
    <w:rsid w:val="009156AF"/>
    <w:rsid w:val="009158D3"/>
    <w:rsid w:val="009163FD"/>
    <w:rsid w:val="009164F6"/>
    <w:rsid w:val="00916810"/>
    <w:rsid w:val="00916E7C"/>
    <w:rsid w:val="00916FD6"/>
    <w:rsid w:val="009172D3"/>
    <w:rsid w:val="00917C4D"/>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3F6B"/>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D6B"/>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39"/>
    <w:rsid w:val="009362F2"/>
    <w:rsid w:val="009363EE"/>
    <w:rsid w:val="009364B7"/>
    <w:rsid w:val="009366CE"/>
    <w:rsid w:val="009369D6"/>
    <w:rsid w:val="00936A82"/>
    <w:rsid w:val="00936F25"/>
    <w:rsid w:val="0093709B"/>
    <w:rsid w:val="00937849"/>
    <w:rsid w:val="009378F4"/>
    <w:rsid w:val="009378F6"/>
    <w:rsid w:val="00937BAB"/>
    <w:rsid w:val="00937BD3"/>
    <w:rsid w:val="00937E4C"/>
    <w:rsid w:val="00940558"/>
    <w:rsid w:val="00940586"/>
    <w:rsid w:val="009406EB"/>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15"/>
    <w:rsid w:val="00944BCE"/>
    <w:rsid w:val="00944DC8"/>
    <w:rsid w:val="00944DD3"/>
    <w:rsid w:val="0094529B"/>
    <w:rsid w:val="00945B6B"/>
    <w:rsid w:val="0094639F"/>
    <w:rsid w:val="009469BE"/>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1FF2"/>
    <w:rsid w:val="0095201A"/>
    <w:rsid w:val="0095208E"/>
    <w:rsid w:val="00952411"/>
    <w:rsid w:val="00952627"/>
    <w:rsid w:val="00952C4B"/>
    <w:rsid w:val="009539DF"/>
    <w:rsid w:val="00953C0E"/>
    <w:rsid w:val="00953FB6"/>
    <w:rsid w:val="009544BD"/>
    <w:rsid w:val="009544F9"/>
    <w:rsid w:val="00954C70"/>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C79"/>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362"/>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3B"/>
    <w:rsid w:val="00967B55"/>
    <w:rsid w:val="00967C2B"/>
    <w:rsid w:val="00967CB6"/>
    <w:rsid w:val="0097008B"/>
    <w:rsid w:val="009700B1"/>
    <w:rsid w:val="0097024B"/>
    <w:rsid w:val="0097045A"/>
    <w:rsid w:val="0097074A"/>
    <w:rsid w:val="00970AC4"/>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F29"/>
    <w:rsid w:val="00973338"/>
    <w:rsid w:val="0097407E"/>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1D5"/>
    <w:rsid w:val="0099134E"/>
    <w:rsid w:val="00991788"/>
    <w:rsid w:val="00991D70"/>
    <w:rsid w:val="009920DF"/>
    <w:rsid w:val="009920F0"/>
    <w:rsid w:val="0099213F"/>
    <w:rsid w:val="00992197"/>
    <w:rsid w:val="00992441"/>
    <w:rsid w:val="00992534"/>
    <w:rsid w:val="009925DE"/>
    <w:rsid w:val="00992860"/>
    <w:rsid w:val="00992C93"/>
    <w:rsid w:val="009937F6"/>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A7C"/>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073"/>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6D53"/>
    <w:rsid w:val="009B7363"/>
    <w:rsid w:val="009B7902"/>
    <w:rsid w:val="009B7951"/>
    <w:rsid w:val="009B7EBB"/>
    <w:rsid w:val="009C00D5"/>
    <w:rsid w:val="009C045A"/>
    <w:rsid w:val="009C0621"/>
    <w:rsid w:val="009C08FE"/>
    <w:rsid w:val="009C09D6"/>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C46"/>
    <w:rsid w:val="009C7D72"/>
    <w:rsid w:val="009D01FB"/>
    <w:rsid w:val="009D04A1"/>
    <w:rsid w:val="009D055C"/>
    <w:rsid w:val="009D0593"/>
    <w:rsid w:val="009D0A38"/>
    <w:rsid w:val="009D0C69"/>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14E"/>
    <w:rsid w:val="009E320C"/>
    <w:rsid w:val="009E3421"/>
    <w:rsid w:val="009E3ED7"/>
    <w:rsid w:val="009E3F34"/>
    <w:rsid w:val="009E3F9B"/>
    <w:rsid w:val="009E423D"/>
    <w:rsid w:val="009E4264"/>
    <w:rsid w:val="009E42B1"/>
    <w:rsid w:val="009E4743"/>
    <w:rsid w:val="009E4BA0"/>
    <w:rsid w:val="009E4DF5"/>
    <w:rsid w:val="009E5066"/>
    <w:rsid w:val="009E50D7"/>
    <w:rsid w:val="009E54B9"/>
    <w:rsid w:val="009E5630"/>
    <w:rsid w:val="009E58AD"/>
    <w:rsid w:val="009E6071"/>
    <w:rsid w:val="009E609D"/>
    <w:rsid w:val="009E6249"/>
    <w:rsid w:val="009E63B4"/>
    <w:rsid w:val="009E6519"/>
    <w:rsid w:val="009E6889"/>
    <w:rsid w:val="009E6DE3"/>
    <w:rsid w:val="009E6E0A"/>
    <w:rsid w:val="009E756C"/>
    <w:rsid w:val="009E7705"/>
    <w:rsid w:val="009F0133"/>
    <w:rsid w:val="009F049A"/>
    <w:rsid w:val="009F09B5"/>
    <w:rsid w:val="009F0A54"/>
    <w:rsid w:val="009F0E82"/>
    <w:rsid w:val="009F0ED3"/>
    <w:rsid w:val="009F10D6"/>
    <w:rsid w:val="009F135F"/>
    <w:rsid w:val="009F1420"/>
    <w:rsid w:val="009F16C3"/>
    <w:rsid w:val="009F1718"/>
    <w:rsid w:val="009F1D24"/>
    <w:rsid w:val="009F2093"/>
    <w:rsid w:val="009F2118"/>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092"/>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556F"/>
    <w:rsid w:val="00A161F5"/>
    <w:rsid w:val="00A16594"/>
    <w:rsid w:val="00A167AA"/>
    <w:rsid w:val="00A169A9"/>
    <w:rsid w:val="00A16A29"/>
    <w:rsid w:val="00A16B05"/>
    <w:rsid w:val="00A16B0E"/>
    <w:rsid w:val="00A16FF0"/>
    <w:rsid w:val="00A17F44"/>
    <w:rsid w:val="00A20477"/>
    <w:rsid w:val="00A2048B"/>
    <w:rsid w:val="00A205F2"/>
    <w:rsid w:val="00A2089F"/>
    <w:rsid w:val="00A217DE"/>
    <w:rsid w:val="00A21B7A"/>
    <w:rsid w:val="00A21DAB"/>
    <w:rsid w:val="00A21FEB"/>
    <w:rsid w:val="00A22070"/>
    <w:rsid w:val="00A222C0"/>
    <w:rsid w:val="00A22593"/>
    <w:rsid w:val="00A22657"/>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435"/>
    <w:rsid w:val="00A3775F"/>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0CC"/>
    <w:rsid w:val="00A5410C"/>
    <w:rsid w:val="00A5414D"/>
    <w:rsid w:val="00A541C9"/>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57EF9"/>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67B"/>
    <w:rsid w:val="00A64E2A"/>
    <w:rsid w:val="00A65136"/>
    <w:rsid w:val="00A651E2"/>
    <w:rsid w:val="00A65498"/>
    <w:rsid w:val="00A657DC"/>
    <w:rsid w:val="00A65D1C"/>
    <w:rsid w:val="00A665F9"/>
    <w:rsid w:val="00A66FBF"/>
    <w:rsid w:val="00A674EB"/>
    <w:rsid w:val="00A67520"/>
    <w:rsid w:val="00A67A7C"/>
    <w:rsid w:val="00A70C44"/>
    <w:rsid w:val="00A71155"/>
    <w:rsid w:val="00A71175"/>
    <w:rsid w:val="00A71226"/>
    <w:rsid w:val="00A715F0"/>
    <w:rsid w:val="00A71909"/>
    <w:rsid w:val="00A720CD"/>
    <w:rsid w:val="00A72ACB"/>
    <w:rsid w:val="00A72BF0"/>
    <w:rsid w:val="00A72CD8"/>
    <w:rsid w:val="00A7311C"/>
    <w:rsid w:val="00A7331B"/>
    <w:rsid w:val="00A73346"/>
    <w:rsid w:val="00A73699"/>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615"/>
    <w:rsid w:val="00A819A9"/>
    <w:rsid w:val="00A819DA"/>
    <w:rsid w:val="00A819EA"/>
    <w:rsid w:val="00A81D64"/>
    <w:rsid w:val="00A822D8"/>
    <w:rsid w:val="00A824D1"/>
    <w:rsid w:val="00A82599"/>
    <w:rsid w:val="00A82B36"/>
    <w:rsid w:val="00A82C1C"/>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476"/>
    <w:rsid w:val="00A8653A"/>
    <w:rsid w:val="00A8704F"/>
    <w:rsid w:val="00A870CA"/>
    <w:rsid w:val="00A8789E"/>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854"/>
    <w:rsid w:val="00AC5AF3"/>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28CC"/>
    <w:rsid w:val="00AD2A18"/>
    <w:rsid w:val="00AD2E11"/>
    <w:rsid w:val="00AD2E25"/>
    <w:rsid w:val="00AD3572"/>
    <w:rsid w:val="00AD3ADD"/>
    <w:rsid w:val="00AD3CB1"/>
    <w:rsid w:val="00AD4411"/>
    <w:rsid w:val="00AD447D"/>
    <w:rsid w:val="00AD4A1B"/>
    <w:rsid w:val="00AD50AD"/>
    <w:rsid w:val="00AD5861"/>
    <w:rsid w:val="00AD5873"/>
    <w:rsid w:val="00AD5B41"/>
    <w:rsid w:val="00AD5B48"/>
    <w:rsid w:val="00AD5B50"/>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7C9"/>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6BA6"/>
    <w:rsid w:val="00AE731B"/>
    <w:rsid w:val="00AE79F5"/>
    <w:rsid w:val="00AE7A10"/>
    <w:rsid w:val="00AE7AB7"/>
    <w:rsid w:val="00AF027A"/>
    <w:rsid w:val="00AF0598"/>
    <w:rsid w:val="00AF06ED"/>
    <w:rsid w:val="00AF0E40"/>
    <w:rsid w:val="00AF14A0"/>
    <w:rsid w:val="00AF19C5"/>
    <w:rsid w:val="00AF1DAC"/>
    <w:rsid w:val="00AF1F2F"/>
    <w:rsid w:val="00AF1FB3"/>
    <w:rsid w:val="00AF2044"/>
    <w:rsid w:val="00AF2047"/>
    <w:rsid w:val="00AF204F"/>
    <w:rsid w:val="00AF2126"/>
    <w:rsid w:val="00AF29DF"/>
    <w:rsid w:val="00AF2A83"/>
    <w:rsid w:val="00AF2FA3"/>
    <w:rsid w:val="00AF3013"/>
    <w:rsid w:val="00AF304E"/>
    <w:rsid w:val="00AF332C"/>
    <w:rsid w:val="00AF3639"/>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5E54"/>
    <w:rsid w:val="00AF5EAB"/>
    <w:rsid w:val="00AF650F"/>
    <w:rsid w:val="00AF6A42"/>
    <w:rsid w:val="00AF6E9D"/>
    <w:rsid w:val="00AF6EAD"/>
    <w:rsid w:val="00AF7180"/>
    <w:rsid w:val="00AF7219"/>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597"/>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6B47"/>
    <w:rsid w:val="00B1733F"/>
    <w:rsid w:val="00B174D9"/>
    <w:rsid w:val="00B17835"/>
    <w:rsid w:val="00B1786E"/>
    <w:rsid w:val="00B178E7"/>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04"/>
    <w:rsid w:val="00B27B5F"/>
    <w:rsid w:val="00B27BE3"/>
    <w:rsid w:val="00B3005E"/>
    <w:rsid w:val="00B30923"/>
    <w:rsid w:val="00B30AFE"/>
    <w:rsid w:val="00B31046"/>
    <w:rsid w:val="00B31FE8"/>
    <w:rsid w:val="00B3216E"/>
    <w:rsid w:val="00B33D55"/>
    <w:rsid w:val="00B33E68"/>
    <w:rsid w:val="00B347F4"/>
    <w:rsid w:val="00B3484F"/>
    <w:rsid w:val="00B34F60"/>
    <w:rsid w:val="00B353F9"/>
    <w:rsid w:val="00B35780"/>
    <w:rsid w:val="00B3599A"/>
    <w:rsid w:val="00B35B54"/>
    <w:rsid w:val="00B35DAE"/>
    <w:rsid w:val="00B3649D"/>
    <w:rsid w:val="00B36636"/>
    <w:rsid w:val="00B36E7F"/>
    <w:rsid w:val="00B3704D"/>
    <w:rsid w:val="00B373BA"/>
    <w:rsid w:val="00B37414"/>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61"/>
    <w:rsid w:val="00B42CAD"/>
    <w:rsid w:val="00B42D74"/>
    <w:rsid w:val="00B43192"/>
    <w:rsid w:val="00B43590"/>
    <w:rsid w:val="00B43738"/>
    <w:rsid w:val="00B43800"/>
    <w:rsid w:val="00B4398B"/>
    <w:rsid w:val="00B44713"/>
    <w:rsid w:val="00B44734"/>
    <w:rsid w:val="00B448A9"/>
    <w:rsid w:val="00B44B99"/>
    <w:rsid w:val="00B44F81"/>
    <w:rsid w:val="00B44FAD"/>
    <w:rsid w:val="00B45CCF"/>
    <w:rsid w:val="00B45EB9"/>
    <w:rsid w:val="00B46761"/>
    <w:rsid w:val="00B46914"/>
    <w:rsid w:val="00B46B8A"/>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954"/>
    <w:rsid w:val="00B62D07"/>
    <w:rsid w:val="00B62F51"/>
    <w:rsid w:val="00B63169"/>
    <w:rsid w:val="00B6355A"/>
    <w:rsid w:val="00B6364F"/>
    <w:rsid w:val="00B63655"/>
    <w:rsid w:val="00B636E5"/>
    <w:rsid w:val="00B63952"/>
    <w:rsid w:val="00B639D7"/>
    <w:rsid w:val="00B63BA2"/>
    <w:rsid w:val="00B63BB1"/>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58D"/>
    <w:rsid w:val="00B7261A"/>
    <w:rsid w:val="00B72DD4"/>
    <w:rsid w:val="00B72DDC"/>
    <w:rsid w:val="00B730D2"/>
    <w:rsid w:val="00B73287"/>
    <w:rsid w:val="00B73538"/>
    <w:rsid w:val="00B735A0"/>
    <w:rsid w:val="00B738C3"/>
    <w:rsid w:val="00B73958"/>
    <w:rsid w:val="00B73CF3"/>
    <w:rsid w:val="00B73F42"/>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60E9"/>
    <w:rsid w:val="00B870DC"/>
    <w:rsid w:val="00B8730E"/>
    <w:rsid w:val="00B8795A"/>
    <w:rsid w:val="00B87A7B"/>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5EF"/>
    <w:rsid w:val="00B93B11"/>
    <w:rsid w:val="00B93D20"/>
    <w:rsid w:val="00B93D69"/>
    <w:rsid w:val="00B93DF9"/>
    <w:rsid w:val="00B93E02"/>
    <w:rsid w:val="00B93EEC"/>
    <w:rsid w:val="00B94045"/>
    <w:rsid w:val="00B941D0"/>
    <w:rsid w:val="00B9438B"/>
    <w:rsid w:val="00B94AB4"/>
    <w:rsid w:val="00B94CFF"/>
    <w:rsid w:val="00B95176"/>
    <w:rsid w:val="00B953F0"/>
    <w:rsid w:val="00B95C83"/>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4D"/>
    <w:rsid w:val="00BB0D6B"/>
    <w:rsid w:val="00BB18F6"/>
    <w:rsid w:val="00BB1982"/>
    <w:rsid w:val="00BB1A93"/>
    <w:rsid w:val="00BB2160"/>
    <w:rsid w:val="00BB22D9"/>
    <w:rsid w:val="00BB2482"/>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1E6"/>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71E"/>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DCC"/>
    <w:rsid w:val="00BF6F72"/>
    <w:rsid w:val="00BF7107"/>
    <w:rsid w:val="00C00B2B"/>
    <w:rsid w:val="00C01FF5"/>
    <w:rsid w:val="00C023C9"/>
    <w:rsid w:val="00C02716"/>
    <w:rsid w:val="00C029EF"/>
    <w:rsid w:val="00C02D17"/>
    <w:rsid w:val="00C02E32"/>
    <w:rsid w:val="00C031F6"/>
    <w:rsid w:val="00C03842"/>
    <w:rsid w:val="00C03F61"/>
    <w:rsid w:val="00C03F64"/>
    <w:rsid w:val="00C044F4"/>
    <w:rsid w:val="00C046B7"/>
    <w:rsid w:val="00C04731"/>
    <w:rsid w:val="00C04812"/>
    <w:rsid w:val="00C0492D"/>
    <w:rsid w:val="00C04C4D"/>
    <w:rsid w:val="00C04F5C"/>
    <w:rsid w:val="00C04FA9"/>
    <w:rsid w:val="00C051F9"/>
    <w:rsid w:val="00C05597"/>
    <w:rsid w:val="00C0574B"/>
    <w:rsid w:val="00C05966"/>
    <w:rsid w:val="00C05D8D"/>
    <w:rsid w:val="00C05E73"/>
    <w:rsid w:val="00C0616B"/>
    <w:rsid w:val="00C06212"/>
    <w:rsid w:val="00C069D7"/>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D65"/>
    <w:rsid w:val="00C12EAA"/>
    <w:rsid w:val="00C1309E"/>
    <w:rsid w:val="00C132C9"/>
    <w:rsid w:val="00C13496"/>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4F0B"/>
    <w:rsid w:val="00C251E9"/>
    <w:rsid w:val="00C26231"/>
    <w:rsid w:val="00C26BA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590"/>
    <w:rsid w:val="00C327F1"/>
    <w:rsid w:val="00C327FC"/>
    <w:rsid w:val="00C328AA"/>
    <w:rsid w:val="00C333C8"/>
    <w:rsid w:val="00C334CD"/>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6E4B"/>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B1E"/>
    <w:rsid w:val="00C76C70"/>
    <w:rsid w:val="00C76CA4"/>
    <w:rsid w:val="00C76E58"/>
    <w:rsid w:val="00C77396"/>
    <w:rsid w:val="00C7769D"/>
    <w:rsid w:val="00C7781B"/>
    <w:rsid w:val="00C77AD7"/>
    <w:rsid w:val="00C77E29"/>
    <w:rsid w:val="00C77EF8"/>
    <w:rsid w:val="00C801D1"/>
    <w:rsid w:val="00C809EB"/>
    <w:rsid w:val="00C80DCB"/>
    <w:rsid w:val="00C812C2"/>
    <w:rsid w:val="00C8157C"/>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6BF5"/>
    <w:rsid w:val="00C8781E"/>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418"/>
    <w:rsid w:val="00CA2776"/>
    <w:rsid w:val="00CA28EA"/>
    <w:rsid w:val="00CA293C"/>
    <w:rsid w:val="00CA3570"/>
    <w:rsid w:val="00CA36E4"/>
    <w:rsid w:val="00CA397E"/>
    <w:rsid w:val="00CA39E1"/>
    <w:rsid w:val="00CA3A48"/>
    <w:rsid w:val="00CA3BFE"/>
    <w:rsid w:val="00CA3D12"/>
    <w:rsid w:val="00CA433E"/>
    <w:rsid w:val="00CA455B"/>
    <w:rsid w:val="00CA4575"/>
    <w:rsid w:val="00CA464C"/>
    <w:rsid w:val="00CA47BC"/>
    <w:rsid w:val="00CA48C0"/>
    <w:rsid w:val="00CA4906"/>
    <w:rsid w:val="00CA4A2D"/>
    <w:rsid w:val="00CA4B73"/>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564"/>
    <w:rsid w:val="00CB1885"/>
    <w:rsid w:val="00CB1ABF"/>
    <w:rsid w:val="00CB1C20"/>
    <w:rsid w:val="00CB1CAA"/>
    <w:rsid w:val="00CB1E4E"/>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29E"/>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52D"/>
    <w:rsid w:val="00CC4760"/>
    <w:rsid w:val="00CC4CF9"/>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2FC7"/>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4FC"/>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06"/>
    <w:rsid w:val="00CE6251"/>
    <w:rsid w:val="00CE6461"/>
    <w:rsid w:val="00CE6832"/>
    <w:rsid w:val="00CE717A"/>
    <w:rsid w:val="00CE7E19"/>
    <w:rsid w:val="00CE7E72"/>
    <w:rsid w:val="00CF00DC"/>
    <w:rsid w:val="00CF09A7"/>
    <w:rsid w:val="00CF1024"/>
    <w:rsid w:val="00CF14DB"/>
    <w:rsid w:val="00CF18A0"/>
    <w:rsid w:val="00CF18F8"/>
    <w:rsid w:val="00CF1A66"/>
    <w:rsid w:val="00CF1AD0"/>
    <w:rsid w:val="00CF1B2E"/>
    <w:rsid w:val="00CF2114"/>
    <w:rsid w:val="00CF234F"/>
    <w:rsid w:val="00CF24D5"/>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87D"/>
    <w:rsid w:val="00D00B36"/>
    <w:rsid w:val="00D00C11"/>
    <w:rsid w:val="00D00D6A"/>
    <w:rsid w:val="00D019FB"/>
    <w:rsid w:val="00D0284B"/>
    <w:rsid w:val="00D02A05"/>
    <w:rsid w:val="00D02A2C"/>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DB7"/>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15"/>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4A"/>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3A7"/>
    <w:rsid w:val="00D419AB"/>
    <w:rsid w:val="00D41C70"/>
    <w:rsid w:val="00D41FA6"/>
    <w:rsid w:val="00D424A6"/>
    <w:rsid w:val="00D4284E"/>
    <w:rsid w:val="00D4290B"/>
    <w:rsid w:val="00D42AA0"/>
    <w:rsid w:val="00D42BC4"/>
    <w:rsid w:val="00D42FFB"/>
    <w:rsid w:val="00D4301A"/>
    <w:rsid w:val="00D43513"/>
    <w:rsid w:val="00D43723"/>
    <w:rsid w:val="00D4375C"/>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B82"/>
    <w:rsid w:val="00D71D44"/>
    <w:rsid w:val="00D71D49"/>
    <w:rsid w:val="00D71F17"/>
    <w:rsid w:val="00D72075"/>
    <w:rsid w:val="00D720C5"/>
    <w:rsid w:val="00D72888"/>
    <w:rsid w:val="00D72C62"/>
    <w:rsid w:val="00D730E7"/>
    <w:rsid w:val="00D732C8"/>
    <w:rsid w:val="00D73DFC"/>
    <w:rsid w:val="00D73F59"/>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8CC"/>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318"/>
    <w:rsid w:val="00D85752"/>
    <w:rsid w:val="00D85754"/>
    <w:rsid w:val="00D858EE"/>
    <w:rsid w:val="00D85BD8"/>
    <w:rsid w:val="00D85DBC"/>
    <w:rsid w:val="00D85DDC"/>
    <w:rsid w:val="00D86181"/>
    <w:rsid w:val="00D865A3"/>
    <w:rsid w:val="00D8672C"/>
    <w:rsid w:val="00D900A6"/>
    <w:rsid w:val="00D902A0"/>
    <w:rsid w:val="00D90440"/>
    <w:rsid w:val="00D90CE5"/>
    <w:rsid w:val="00D90F3B"/>
    <w:rsid w:val="00D9100F"/>
    <w:rsid w:val="00D91399"/>
    <w:rsid w:val="00D9170F"/>
    <w:rsid w:val="00D918B0"/>
    <w:rsid w:val="00D919F2"/>
    <w:rsid w:val="00D91A73"/>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BD"/>
    <w:rsid w:val="00D94C67"/>
    <w:rsid w:val="00D955B7"/>
    <w:rsid w:val="00D95A40"/>
    <w:rsid w:val="00D963DF"/>
    <w:rsid w:val="00D96556"/>
    <w:rsid w:val="00D96E25"/>
    <w:rsid w:val="00D96F9A"/>
    <w:rsid w:val="00D9713F"/>
    <w:rsid w:val="00D97930"/>
    <w:rsid w:val="00D97A4D"/>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2D75"/>
    <w:rsid w:val="00DA3235"/>
    <w:rsid w:val="00DA329C"/>
    <w:rsid w:val="00DA3530"/>
    <w:rsid w:val="00DA3AF1"/>
    <w:rsid w:val="00DA3BCE"/>
    <w:rsid w:val="00DA3D0C"/>
    <w:rsid w:val="00DA3F99"/>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20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269"/>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DF5"/>
    <w:rsid w:val="00DD5ECF"/>
    <w:rsid w:val="00DD6251"/>
    <w:rsid w:val="00DD629A"/>
    <w:rsid w:val="00DD66BC"/>
    <w:rsid w:val="00DD6D8B"/>
    <w:rsid w:val="00DD6E1C"/>
    <w:rsid w:val="00DD6F28"/>
    <w:rsid w:val="00DD72F7"/>
    <w:rsid w:val="00DD7867"/>
    <w:rsid w:val="00DE060A"/>
    <w:rsid w:val="00DE0970"/>
    <w:rsid w:val="00DE145B"/>
    <w:rsid w:val="00DE36F6"/>
    <w:rsid w:val="00DE3D59"/>
    <w:rsid w:val="00DE4341"/>
    <w:rsid w:val="00DE435E"/>
    <w:rsid w:val="00DE4F7C"/>
    <w:rsid w:val="00DE5124"/>
    <w:rsid w:val="00DE51C6"/>
    <w:rsid w:val="00DE520A"/>
    <w:rsid w:val="00DE526A"/>
    <w:rsid w:val="00DE59C8"/>
    <w:rsid w:val="00DE5AA4"/>
    <w:rsid w:val="00DE5BF7"/>
    <w:rsid w:val="00DE6BF0"/>
    <w:rsid w:val="00DE7005"/>
    <w:rsid w:val="00DE716D"/>
    <w:rsid w:val="00DE7364"/>
    <w:rsid w:val="00DE77DC"/>
    <w:rsid w:val="00DE7AAA"/>
    <w:rsid w:val="00DE7D12"/>
    <w:rsid w:val="00DF080E"/>
    <w:rsid w:val="00DF1076"/>
    <w:rsid w:val="00DF11B6"/>
    <w:rsid w:val="00DF16BB"/>
    <w:rsid w:val="00DF18C5"/>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AAA"/>
    <w:rsid w:val="00E01B59"/>
    <w:rsid w:val="00E01E9E"/>
    <w:rsid w:val="00E01EF6"/>
    <w:rsid w:val="00E0216B"/>
    <w:rsid w:val="00E021CF"/>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9CE"/>
    <w:rsid w:val="00E20A02"/>
    <w:rsid w:val="00E20C90"/>
    <w:rsid w:val="00E20FF9"/>
    <w:rsid w:val="00E2130D"/>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D3C"/>
    <w:rsid w:val="00E23ED5"/>
    <w:rsid w:val="00E23EFC"/>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ED5"/>
    <w:rsid w:val="00E37F6C"/>
    <w:rsid w:val="00E4012C"/>
    <w:rsid w:val="00E4018A"/>
    <w:rsid w:val="00E406AD"/>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08C"/>
    <w:rsid w:val="00E461B2"/>
    <w:rsid w:val="00E462D3"/>
    <w:rsid w:val="00E467C9"/>
    <w:rsid w:val="00E47207"/>
    <w:rsid w:val="00E47212"/>
    <w:rsid w:val="00E47222"/>
    <w:rsid w:val="00E4738C"/>
    <w:rsid w:val="00E47560"/>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28B3"/>
    <w:rsid w:val="00E5318A"/>
    <w:rsid w:val="00E5331D"/>
    <w:rsid w:val="00E53712"/>
    <w:rsid w:val="00E53CF0"/>
    <w:rsid w:val="00E53D54"/>
    <w:rsid w:val="00E54AB0"/>
    <w:rsid w:val="00E54B10"/>
    <w:rsid w:val="00E54B77"/>
    <w:rsid w:val="00E55442"/>
    <w:rsid w:val="00E55853"/>
    <w:rsid w:val="00E5597F"/>
    <w:rsid w:val="00E55CBE"/>
    <w:rsid w:val="00E573D1"/>
    <w:rsid w:val="00E575A1"/>
    <w:rsid w:val="00E5760C"/>
    <w:rsid w:val="00E57A77"/>
    <w:rsid w:val="00E57E01"/>
    <w:rsid w:val="00E57E97"/>
    <w:rsid w:val="00E57FB2"/>
    <w:rsid w:val="00E6033B"/>
    <w:rsid w:val="00E6087B"/>
    <w:rsid w:val="00E6103E"/>
    <w:rsid w:val="00E6190B"/>
    <w:rsid w:val="00E61924"/>
    <w:rsid w:val="00E61AD7"/>
    <w:rsid w:val="00E61B54"/>
    <w:rsid w:val="00E62058"/>
    <w:rsid w:val="00E62187"/>
    <w:rsid w:val="00E6229F"/>
    <w:rsid w:val="00E62564"/>
    <w:rsid w:val="00E62FA8"/>
    <w:rsid w:val="00E631B8"/>
    <w:rsid w:val="00E63204"/>
    <w:rsid w:val="00E632C0"/>
    <w:rsid w:val="00E63BFD"/>
    <w:rsid w:val="00E64132"/>
    <w:rsid w:val="00E6416A"/>
    <w:rsid w:val="00E645E0"/>
    <w:rsid w:val="00E64D30"/>
    <w:rsid w:val="00E65652"/>
    <w:rsid w:val="00E6583E"/>
    <w:rsid w:val="00E659A6"/>
    <w:rsid w:val="00E6655B"/>
    <w:rsid w:val="00E669CC"/>
    <w:rsid w:val="00E672BD"/>
    <w:rsid w:val="00E673EA"/>
    <w:rsid w:val="00E67448"/>
    <w:rsid w:val="00E675AD"/>
    <w:rsid w:val="00E67C60"/>
    <w:rsid w:val="00E67C93"/>
    <w:rsid w:val="00E67D58"/>
    <w:rsid w:val="00E67DEC"/>
    <w:rsid w:val="00E70578"/>
    <w:rsid w:val="00E70879"/>
    <w:rsid w:val="00E70957"/>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1C8"/>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1"/>
    <w:rsid w:val="00E81BAD"/>
    <w:rsid w:val="00E81F79"/>
    <w:rsid w:val="00E8245B"/>
    <w:rsid w:val="00E825FF"/>
    <w:rsid w:val="00E82A7C"/>
    <w:rsid w:val="00E82C63"/>
    <w:rsid w:val="00E8313F"/>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962"/>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4F36"/>
    <w:rsid w:val="00E95274"/>
    <w:rsid w:val="00E95744"/>
    <w:rsid w:val="00E95774"/>
    <w:rsid w:val="00E957A8"/>
    <w:rsid w:val="00E95A01"/>
    <w:rsid w:val="00E9673E"/>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337B"/>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A3"/>
    <w:rsid w:val="00EB00B3"/>
    <w:rsid w:val="00EB00D3"/>
    <w:rsid w:val="00EB056F"/>
    <w:rsid w:val="00EB0819"/>
    <w:rsid w:val="00EB095B"/>
    <w:rsid w:val="00EB0DED"/>
    <w:rsid w:val="00EB1062"/>
    <w:rsid w:val="00EB1819"/>
    <w:rsid w:val="00EB1B12"/>
    <w:rsid w:val="00EB1C41"/>
    <w:rsid w:val="00EB1E63"/>
    <w:rsid w:val="00EB2AA6"/>
    <w:rsid w:val="00EB2ABB"/>
    <w:rsid w:val="00EB2B71"/>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C73"/>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0AC"/>
    <w:rsid w:val="00EC42E8"/>
    <w:rsid w:val="00EC44CB"/>
    <w:rsid w:val="00EC45A6"/>
    <w:rsid w:val="00EC46AC"/>
    <w:rsid w:val="00EC46D7"/>
    <w:rsid w:val="00EC4872"/>
    <w:rsid w:val="00EC4A5C"/>
    <w:rsid w:val="00EC4E3C"/>
    <w:rsid w:val="00EC5338"/>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9C4"/>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40"/>
    <w:rsid w:val="00ED609F"/>
    <w:rsid w:val="00ED61F0"/>
    <w:rsid w:val="00ED62AE"/>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AB6"/>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426"/>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AAF"/>
    <w:rsid w:val="00EF4B96"/>
    <w:rsid w:val="00EF5049"/>
    <w:rsid w:val="00EF5123"/>
    <w:rsid w:val="00EF535F"/>
    <w:rsid w:val="00EF5855"/>
    <w:rsid w:val="00EF60C4"/>
    <w:rsid w:val="00EF6434"/>
    <w:rsid w:val="00EF6480"/>
    <w:rsid w:val="00EF6795"/>
    <w:rsid w:val="00EF68D7"/>
    <w:rsid w:val="00EF6C7C"/>
    <w:rsid w:val="00EF721E"/>
    <w:rsid w:val="00EF74BC"/>
    <w:rsid w:val="00EF7AF8"/>
    <w:rsid w:val="00EF7F49"/>
    <w:rsid w:val="00EF7F8B"/>
    <w:rsid w:val="00F0022D"/>
    <w:rsid w:val="00F00284"/>
    <w:rsid w:val="00F01080"/>
    <w:rsid w:val="00F01399"/>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45A"/>
    <w:rsid w:val="00F0595D"/>
    <w:rsid w:val="00F05A9C"/>
    <w:rsid w:val="00F0611F"/>
    <w:rsid w:val="00F06176"/>
    <w:rsid w:val="00F06EE3"/>
    <w:rsid w:val="00F07291"/>
    <w:rsid w:val="00F073FA"/>
    <w:rsid w:val="00F07603"/>
    <w:rsid w:val="00F07D92"/>
    <w:rsid w:val="00F10406"/>
    <w:rsid w:val="00F10C8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5E"/>
    <w:rsid w:val="00F151AC"/>
    <w:rsid w:val="00F154E1"/>
    <w:rsid w:val="00F15C02"/>
    <w:rsid w:val="00F15F8B"/>
    <w:rsid w:val="00F1610D"/>
    <w:rsid w:val="00F1615B"/>
    <w:rsid w:val="00F16737"/>
    <w:rsid w:val="00F169AB"/>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768"/>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2C13"/>
    <w:rsid w:val="00F3333D"/>
    <w:rsid w:val="00F345EF"/>
    <w:rsid w:val="00F346E4"/>
    <w:rsid w:val="00F34C57"/>
    <w:rsid w:val="00F351ED"/>
    <w:rsid w:val="00F353CB"/>
    <w:rsid w:val="00F354B3"/>
    <w:rsid w:val="00F354EA"/>
    <w:rsid w:val="00F355E1"/>
    <w:rsid w:val="00F357AA"/>
    <w:rsid w:val="00F35BD1"/>
    <w:rsid w:val="00F35C70"/>
    <w:rsid w:val="00F35F0E"/>
    <w:rsid w:val="00F36158"/>
    <w:rsid w:val="00F366EF"/>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3B0"/>
    <w:rsid w:val="00F44968"/>
    <w:rsid w:val="00F44F4E"/>
    <w:rsid w:val="00F452A0"/>
    <w:rsid w:val="00F456A9"/>
    <w:rsid w:val="00F45D67"/>
    <w:rsid w:val="00F4626F"/>
    <w:rsid w:val="00F467C8"/>
    <w:rsid w:val="00F4714E"/>
    <w:rsid w:val="00F47511"/>
    <w:rsid w:val="00F4781B"/>
    <w:rsid w:val="00F5048A"/>
    <w:rsid w:val="00F50779"/>
    <w:rsid w:val="00F5092A"/>
    <w:rsid w:val="00F50A55"/>
    <w:rsid w:val="00F50FDA"/>
    <w:rsid w:val="00F512A2"/>
    <w:rsid w:val="00F512C0"/>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168"/>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5"/>
    <w:rsid w:val="00F64BFD"/>
    <w:rsid w:val="00F65098"/>
    <w:rsid w:val="00F651CC"/>
    <w:rsid w:val="00F655E4"/>
    <w:rsid w:val="00F65AF3"/>
    <w:rsid w:val="00F65D48"/>
    <w:rsid w:val="00F65EDD"/>
    <w:rsid w:val="00F66044"/>
    <w:rsid w:val="00F66156"/>
    <w:rsid w:val="00F665B8"/>
    <w:rsid w:val="00F66A91"/>
    <w:rsid w:val="00F66C6A"/>
    <w:rsid w:val="00F6706E"/>
    <w:rsid w:val="00F6723F"/>
    <w:rsid w:val="00F674F4"/>
    <w:rsid w:val="00F67AEC"/>
    <w:rsid w:val="00F67C51"/>
    <w:rsid w:val="00F67E28"/>
    <w:rsid w:val="00F67F06"/>
    <w:rsid w:val="00F7029B"/>
    <w:rsid w:val="00F704B3"/>
    <w:rsid w:val="00F707FD"/>
    <w:rsid w:val="00F7094F"/>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663"/>
    <w:rsid w:val="00F73D5F"/>
    <w:rsid w:val="00F741ED"/>
    <w:rsid w:val="00F74267"/>
    <w:rsid w:val="00F74585"/>
    <w:rsid w:val="00F745F9"/>
    <w:rsid w:val="00F75153"/>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16"/>
    <w:rsid w:val="00F82D28"/>
    <w:rsid w:val="00F82FC9"/>
    <w:rsid w:val="00F8311A"/>
    <w:rsid w:val="00F83AAC"/>
    <w:rsid w:val="00F83B8F"/>
    <w:rsid w:val="00F83F1F"/>
    <w:rsid w:val="00F84164"/>
    <w:rsid w:val="00F841D8"/>
    <w:rsid w:val="00F844A3"/>
    <w:rsid w:val="00F84570"/>
    <w:rsid w:val="00F8467D"/>
    <w:rsid w:val="00F8483E"/>
    <w:rsid w:val="00F848A0"/>
    <w:rsid w:val="00F84F8E"/>
    <w:rsid w:val="00F85055"/>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4AE"/>
    <w:rsid w:val="00FA4542"/>
    <w:rsid w:val="00FA46E4"/>
    <w:rsid w:val="00FA4909"/>
    <w:rsid w:val="00FA4930"/>
    <w:rsid w:val="00FA4CCD"/>
    <w:rsid w:val="00FA4ECA"/>
    <w:rsid w:val="00FA506E"/>
    <w:rsid w:val="00FA52EA"/>
    <w:rsid w:val="00FA5334"/>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956"/>
    <w:rsid w:val="00FB3AC8"/>
    <w:rsid w:val="00FB3AE0"/>
    <w:rsid w:val="00FB3E90"/>
    <w:rsid w:val="00FB443E"/>
    <w:rsid w:val="00FB4485"/>
    <w:rsid w:val="00FB4ADF"/>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271"/>
    <w:rsid w:val="00FC057D"/>
    <w:rsid w:val="00FC08FC"/>
    <w:rsid w:val="00FC0931"/>
    <w:rsid w:val="00FC0BA5"/>
    <w:rsid w:val="00FC0DF2"/>
    <w:rsid w:val="00FC0F70"/>
    <w:rsid w:val="00FC10E9"/>
    <w:rsid w:val="00FC1407"/>
    <w:rsid w:val="00FC149C"/>
    <w:rsid w:val="00FC15B6"/>
    <w:rsid w:val="00FC15F0"/>
    <w:rsid w:val="00FC1669"/>
    <w:rsid w:val="00FC1AB1"/>
    <w:rsid w:val="00FC1BEF"/>
    <w:rsid w:val="00FC1DB2"/>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439"/>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6B3"/>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C78"/>
    <w:rsid w:val="00FE6F7E"/>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DF07FEF"/>
    <w:rsid w:val="1EC476A1"/>
    <w:rsid w:val="20126538"/>
    <w:rsid w:val="204B40BA"/>
    <w:rsid w:val="22A719B6"/>
    <w:rsid w:val="25E61350"/>
    <w:rsid w:val="26045ADE"/>
    <w:rsid w:val="2A377CB9"/>
    <w:rsid w:val="2AAA3886"/>
    <w:rsid w:val="2ADC40B5"/>
    <w:rsid w:val="2B415FE2"/>
    <w:rsid w:val="2C917A8E"/>
    <w:rsid w:val="2CBE0727"/>
    <w:rsid w:val="2E903135"/>
    <w:rsid w:val="2E993AA3"/>
    <w:rsid w:val="306330B8"/>
    <w:rsid w:val="312E7B67"/>
    <w:rsid w:val="33323255"/>
    <w:rsid w:val="33E969D0"/>
    <w:rsid w:val="35EA26B8"/>
    <w:rsid w:val="391E6DBA"/>
    <w:rsid w:val="39CD119F"/>
    <w:rsid w:val="3DE70FEC"/>
    <w:rsid w:val="3F107351"/>
    <w:rsid w:val="41494667"/>
    <w:rsid w:val="4583795D"/>
    <w:rsid w:val="48585503"/>
    <w:rsid w:val="4B77041E"/>
    <w:rsid w:val="4EC74D68"/>
    <w:rsid w:val="4F754ACF"/>
    <w:rsid w:val="4FCC32DC"/>
    <w:rsid w:val="502E61B1"/>
    <w:rsid w:val="50555CAF"/>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1419A"/>
  <w15:docId w15:val="{FF5727ED-A666-4B44-A521-DD94E2E7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Revision5">
    <w:name w:val="Revision5"/>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000proposal">
    <w:name w:val="000_proposal"/>
    <w:basedOn w:val="Normal"/>
    <w:link w:val="000proposalChar"/>
    <w:qFormat/>
    <w:pPr>
      <w:spacing w:before="120" w:after="120" w:line="264" w:lineRule="auto"/>
    </w:pPr>
    <w:rPr>
      <w:rFonts w:eastAsia="宋体" w:cs="Times New Roman"/>
      <w:b/>
      <w:bCs/>
      <w:i/>
      <w:iCs/>
      <w:szCs w:val="24"/>
      <w:lang w:eastAsia="zh-CN"/>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2"/>
      <w:szCs w:val="24"/>
    </w:rPr>
  </w:style>
  <w:style w:type="paragraph" w:customStyle="1" w:styleId="12">
    <w:name w:val="수정1"/>
    <w:hidden/>
    <w:uiPriority w:val="99"/>
    <w:semiHidden/>
    <w:qFormat/>
    <w:rPr>
      <w:rFonts w:ascii="Times New Roman" w:hAnsi="Times New Roman"/>
      <w:sz w:val="22"/>
      <w:szCs w:val="22"/>
      <w:lang w:eastAsia="ja-JP"/>
    </w:rPr>
  </w:style>
  <w:style w:type="paragraph" w:customStyle="1" w:styleId="Revision6">
    <w:name w:val="Revision6"/>
    <w:hidden/>
    <w:uiPriority w:val="99"/>
    <w:semiHidden/>
    <w:qFormat/>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76EC04-1A28-4F7D-9D82-AB7DAF065F7F}">
  <ds:schemaRefs>
    <ds:schemaRef ds:uri="http://schemas.openxmlformats.org/officeDocument/2006/bibliography"/>
  </ds:schemaRefs>
</ds:datastoreItem>
</file>

<file path=customXml/itemProps2.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Lee Guo</cp:lastModifiedBy>
  <cp:revision>6</cp:revision>
  <dcterms:created xsi:type="dcterms:W3CDTF">2025-05-20T12:35:00Z</dcterms:created>
  <dcterms:modified xsi:type="dcterms:W3CDTF">2025-05-20T15:00:00Z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933B7E8C3A504105B92E340930835AAA</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FLCMData">
    <vt:lpwstr>1E88C842C6AEE78C3BFE16BE7F4BBF1308C1FD748B6DEB00AEBA1F36C02D445EB6D47FA200A6A20CD86073EC8FA71AC192FAAABBC88F3F8A61C188CBED3636FE</vt:lpwstr>
  </property>
  <property fmtid="{D5CDD505-2E9C-101B-9397-08002B2CF9AE}" pid="32" name="GrammarlyDocumentId">
    <vt:lpwstr>44be3b34-9953-4aa3-a640-f8ca529ead85</vt:lpwstr>
  </property>
  <property fmtid="{D5CDD505-2E9C-101B-9397-08002B2CF9AE}" pid="33" name="MSIP_Label_4d2f777e-4347-4fc6-823a-b44ab313546a_Enabled">
    <vt:lpwstr>true</vt:lpwstr>
  </property>
  <property fmtid="{D5CDD505-2E9C-101B-9397-08002B2CF9AE}" pid="34" name="MSIP_Label_4d2f777e-4347-4fc6-823a-b44ab313546a_SetDate">
    <vt:lpwstr>2025-05-16T21:35:19Z</vt:lpwstr>
  </property>
  <property fmtid="{D5CDD505-2E9C-101B-9397-08002B2CF9AE}" pid="35" name="MSIP_Label_4d2f777e-4347-4fc6-823a-b44ab313546a_Method">
    <vt:lpwstr>Standard</vt:lpwstr>
  </property>
  <property fmtid="{D5CDD505-2E9C-101B-9397-08002B2CF9AE}" pid="36" name="MSIP_Label_4d2f777e-4347-4fc6-823a-b44ab313546a_Name">
    <vt:lpwstr>Non-Public</vt:lpwstr>
  </property>
  <property fmtid="{D5CDD505-2E9C-101B-9397-08002B2CF9AE}" pid="37" name="MSIP_Label_4d2f777e-4347-4fc6-823a-b44ab313546a_SiteId">
    <vt:lpwstr>e351b779-f6d5-4e50-8568-80e922d180ae</vt:lpwstr>
  </property>
  <property fmtid="{D5CDD505-2E9C-101B-9397-08002B2CF9AE}" pid="38" name="MSIP_Label_4d2f777e-4347-4fc6-823a-b44ab313546a_ActionId">
    <vt:lpwstr>75b6c9b6-ab56-4e1d-903d-9b3c86a21140</vt:lpwstr>
  </property>
  <property fmtid="{D5CDD505-2E9C-101B-9397-08002B2CF9AE}" pid="39" name="MSIP_Label_4d2f777e-4347-4fc6-823a-b44ab313546a_ContentBits">
    <vt:lpwstr>0</vt:lpwstr>
  </property>
  <property fmtid="{D5CDD505-2E9C-101B-9397-08002B2CF9AE}" pid="40" name="MSIP_Label_4d2f777e-4347-4fc6-823a-b44ab313546a_Tag">
    <vt:lpwstr>10, 3, 0, 1</vt:lpwstr>
  </property>
</Properties>
</file>