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79E2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011A8">
        <w:rPr>
          <w:b/>
          <w:noProof/>
          <w:sz w:val="24"/>
        </w:rPr>
        <w:t>R</w:t>
      </w:r>
      <w:r w:rsidR="003B5E8E">
        <w:rPr>
          <w:b/>
          <w:noProof/>
          <w:sz w:val="24"/>
        </w:rPr>
        <w:t>AN</w:t>
      </w:r>
      <w:r w:rsidR="005011A8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5E8E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fldSimple w:instr=" DOCPROPERTY  Tdoc#  \* MERGEFORMAT ">
        <w:r w:rsidR="003B5E8E" w:rsidRPr="00B91B2C">
          <w:rPr>
            <w:b/>
            <w:i/>
            <w:noProof/>
            <w:sz w:val="28"/>
          </w:rPr>
          <w:t>R1-</w:t>
        </w:r>
        <w:r w:rsidR="00AA3259" w:rsidRPr="00B91B2C">
          <w:rPr>
            <w:b/>
            <w:i/>
            <w:noProof/>
            <w:sz w:val="28"/>
          </w:rPr>
          <w:t>25</w:t>
        </w:r>
        <w:r w:rsidR="00B91B2C" w:rsidRPr="00B91B2C">
          <w:rPr>
            <w:b/>
            <w:i/>
            <w:noProof/>
            <w:sz w:val="28"/>
          </w:rPr>
          <w:t>04573</w:t>
        </w:r>
      </w:fldSimple>
    </w:p>
    <w:p w14:paraId="7CB45193" w14:textId="68222A46" w:rsidR="001E41F3" w:rsidRDefault="00AA325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St. Julian</w:t>
        </w:r>
      </w:fldSimple>
      <w:r w:rsidR="00B91B2C">
        <w:rPr>
          <w:b/>
          <w:noProof/>
          <w:sz w:val="24"/>
        </w:rPr>
        <w:t>’s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19th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 xml:space="preserve">24th </w:t>
        </w:r>
      </w:fldSimple>
      <w:r>
        <w:rPr>
          <w:b/>
          <w:noProof/>
          <w:sz w:val="24"/>
        </w:rPr>
        <w:t>May</w:t>
      </w:r>
      <w:r w:rsidR="009B6AE0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CA2FF5" w:rsidR="001E41F3" w:rsidRPr="00410371" w:rsidRDefault="004945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DF743E" w:rsidR="001E41F3" w:rsidRPr="00410371" w:rsidRDefault="00673D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</w:t>
              </w:r>
              <w:r w:rsidR="0003490A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7</w:t>
              </w:r>
              <w:r w:rsidR="0003490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54FB46" w:rsidR="00F25D98" w:rsidRDefault="008F59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FDAFFD" w:rsidR="001E41F3" w:rsidRDefault="008F593B">
            <w:pPr>
              <w:pStyle w:val="CRCoverPage"/>
              <w:spacing w:after="0"/>
              <w:ind w:left="100"/>
              <w:rPr>
                <w:noProof/>
              </w:rPr>
            </w:pPr>
            <w:r w:rsidRPr="008F593B">
              <w:t>CR for MAC-CE TA command in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B4221" w:rsidR="001E41F3" w:rsidRDefault="008F593B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24A69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D599DF" w:rsidR="001E41F3" w:rsidRDefault="00897C82" w:rsidP="000E0EA4">
            <w:pPr>
              <w:pStyle w:val="CRCoverPage"/>
              <w:spacing w:after="0"/>
              <w:rPr>
                <w:noProof/>
              </w:rPr>
            </w:pPr>
            <w:r w:rsidRPr="00897C82">
              <w:rPr>
                <w:noProof/>
              </w:rP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DCC3F" w:rsidR="001E41F3" w:rsidRDefault="002C08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9E6AF6">
              <w:t>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734AB" w:rsidR="001E41F3" w:rsidRDefault="00BB4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BE8E9" w:rsidR="001E41F3" w:rsidRDefault="002C08DF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4C349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38066B" w:rsidR="001E41F3" w:rsidRDefault="00E46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Misaligment between RAN1 and RAN4 specification </w:t>
            </w:r>
            <w:r w:rsidR="007507B6">
              <w:rPr>
                <w:noProof/>
              </w:rPr>
              <w:t>on when MAC-CE TA commmand is applied at the UE</w:t>
            </w:r>
            <w:r w:rsidR="00FC5EE7">
              <w:rPr>
                <w:noProof/>
              </w:rPr>
              <w:t xml:space="preserve"> operating in IoT NTN mode</w:t>
            </w:r>
            <w:r w:rsidR="007507B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7E5F6" w14:textId="121B2BC0" w:rsidR="001E41F3" w:rsidRDefault="00120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36.213 states </w:t>
            </w:r>
          </w:p>
          <w:p w14:paraId="7D6C6C83" w14:textId="438BE463" w:rsidR="00120D39" w:rsidRDefault="00120D39">
            <w:pPr>
              <w:pStyle w:val="CRCoverPage"/>
              <w:spacing w:after="0"/>
              <w:ind w:left="100"/>
            </w:pPr>
            <w:r w:rsidRPr="001A7C01">
              <w:t xml:space="preserve">For </w:t>
            </w:r>
            <w:r w:rsidRPr="00FB5D04">
              <w:rPr>
                <w:b/>
                <w:bCs/>
              </w:rPr>
              <w:t>a timing advance command</w:t>
            </w:r>
            <w:r w:rsidRPr="001A7C01">
              <w:t xml:space="preserve"> reception ending in DL subframe </w:t>
            </w:r>
            <w:r w:rsidRPr="001A7C01">
              <w:rPr>
                <w:i/>
              </w:rPr>
              <w:t>n</w:t>
            </w:r>
            <w:r w:rsidRPr="001A7C01">
              <w:t xml:space="preserve">, the corresponding adjustment of the uplink transmission timing </w:t>
            </w:r>
            <w:r w:rsidRPr="00FB5D04">
              <w:rPr>
                <w:b/>
                <w:bCs/>
              </w:rPr>
              <w:t xml:space="preserve">shall apply from the first available NB-IoT uplink slot following the end of </w:t>
            </w:r>
            <w:r w:rsidRPr="00FB5D04">
              <w:rPr>
                <w:b/>
                <w:bCs/>
                <w:i/>
              </w:rPr>
              <w:t>n+12</w:t>
            </w:r>
            <w:r w:rsidRPr="00FB5D04">
              <w:rPr>
                <w:b/>
                <w:bCs/>
              </w:rPr>
              <w:t xml:space="preserve"> </w:t>
            </w:r>
            <w:r w:rsidRPr="001A7C01">
              <w:t>DL subframe and the first available NB-IoT uplink slot is the first slot of a NPUSCH transmission</w:t>
            </w:r>
          </w:p>
          <w:p w14:paraId="421F85A6" w14:textId="77777777" w:rsidR="00120D39" w:rsidRDefault="00120D39">
            <w:pPr>
              <w:pStyle w:val="CRCoverPage"/>
              <w:spacing w:after="0"/>
              <w:ind w:left="100"/>
            </w:pPr>
          </w:p>
          <w:p w14:paraId="108DD7AF" w14:textId="72981543" w:rsidR="00207E7A" w:rsidRDefault="00207E7A">
            <w:pPr>
              <w:pStyle w:val="CRCoverPage"/>
              <w:spacing w:after="0"/>
              <w:ind w:left="100"/>
            </w:pPr>
            <w:r>
              <w:t>36.133 states</w:t>
            </w:r>
          </w:p>
          <w:p w14:paraId="7C6A5B13" w14:textId="33CED727" w:rsidR="00120D39" w:rsidRDefault="00842F62">
            <w:pPr>
              <w:pStyle w:val="CRCoverPage"/>
              <w:spacing w:after="0"/>
              <w:ind w:left="100"/>
              <w:rPr>
                <w:noProof/>
              </w:rPr>
            </w:pPr>
            <w:r w:rsidRPr="00063B04">
              <w:rPr>
                <w:lang w:val="en-US"/>
              </w:rPr>
              <w:t xml:space="preserve">UE shall adjust the timing of its uplink transmission timing at sub-frame </w:t>
            </w:r>
            <w:r w:rsidRPr="00063B04">
              <w:rPr>
                <w:b/>
                <w:bCs/>
                <w:i/>
                <w:iCs/>
                <w:lang w:val="en-US"/>
              </w:rPr>
              <w:t>n</w:t>
            </w:r>
            <w:r w:rsidRPr="00063B04">
              <w:rPr>
                <w:b/>
                <w:bCs/>
                <w:lang w:val="en-US"/>
              </w:rPr>
              <w:t xml:space="preserve">+12+ </w:t>
            </w:r>
            <w:r w:rsidRPr="00063B04">
              <w:rPr>
                <w:b/>
                <w:bCs/>
                <w:i/>
                <w:iCs/>
                <w:lang w:val="en-US"/>
              </w:rPr>
              <w:t>k-Offset-r17+</w:t>
            </w:r>
            <w:r w:rsidRPr="00063B04">
              <w:rPr>
                <w:b/>
                <w:bCs/>
                <w:lang w:val="en-US"/>
              </w:rPr>
              <w:t>1</w:t>
            </w:r>
            <w:r w:rsidRPr="00063B04">
              <w:rPr>
                <w:lang w:val="en-US"/>
              </w:rPr>
              <w:t xml:space="preserve"> for a timing advance command received in sub-frame </w:t>
            </w:r>
            <w:r w:rsidRPr="00063B04">
              <w:rPr>
                <w:i/>
                <w:iCs/>
                <w:lang w:val="en-US"/>
              </w:rPr>
              <w:t>n</w:t>
            </w:r>
            <w:r w:rsidRPr="00063B04">
              <w:rPr>
                <w:lang w:val="en-US"/>
              </w:rPr>
              <w:t>, where </w:t>
            </w:r>
            <w:r w:rsidRPr="00063B04">
              <w:rPr>
                <w:i/>
                <w:iCs/>
                <w:lang w:val="en-US"/>
              </w:rPr>
              <w:t>k-Offset-r17 </w:t>
            </w:r>
            <w:r w:rsidRPr="00063B04">
              <w:rPr>
                <w:lang w:val="en-US"/>
              </w:rPr>
              <w:t>is specified in [2].</w:t>
            </w:r>
          </w:p>
          <w:p w14:paraId="77ECC976" w14:textId="77777777" w:rsidR="00120D39" w:rsidRDefault="00120D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120D39" w:rsidRDefault="00120D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8C29D" w:rsidR="001E41F3" w:rsidRDefault="0020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Ambiquity</w:t>
            </w:r>
            <w:r w:rsidR="000401D5">
              <w:rPr>
                <w:noProof/>
              </w:rPr>
              <w:t xml:space="preserve"> between eNB and UE</w:t>
            </w:r>
            <w:r>
              <w:rPr>
                <w:noProof/>
              </w:rPr>
              <w:t xml:space="preserve"> on when MAC-CE </w:t>
            </w:r>
            <w:r w:rsidR="00903776">
              <w:rPr>
                <w:noProof/>
              </w:rPr>
              <w:t>command is applied at the UE</w:t>
            </w:r>
            <w:r w:rsidR="00A8420E">
              <w:rPr>
                <w:noProof/>
              </w:rPr>
              <w:t>, depending on which specification is followed.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CEBA7" w:rsidR="001E41F3" w:rsidRDefault="00CD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2313C" w14:textId="77777777" w:rsidR="00B548FA" w:rsidRPr="001A7C01" w:rsidRDefault="00B548FA" w:rsidP="00B548FA">
      <w:pPr>
        <w:pStyle w:val="Heading3"/>
        <w:ind w:left="0" w:firstLine="0"/>
      </w:pPr>
      <w:r w:rsidRPr="001A7C01">
        <w:lastRenderedPageBreak/>
        <w:t>16.1.2</w:t>
      </w:r>
      <w:r w:rsidRPr="001A7C01">
        <w:tab/>
        <w:t>Timing synchronization</w:t>
      </w:r>
    </w:p>
    <w:p w14:paraId="37C79427" w14:textId="77777777" w:rsidR="00B548FA" w:rsidRPr="001A7C01" w:rsidRDefault="00B548FA" w:rsidP="00B548FA">
      <w:pPr>
        <w:rPr>
          <w:lang w:eastAsia="zh-CN"/>
        </w:rPr>
      </w:pPr>
      <w:r w:rsidRPr="001A7C01">
        <w:t>Upon reception of a timing advance command, the UE shall adjust uplink transmission timing</w:t>
      </w:r>
      <w:r w:rsidRPr="001A7C01">
        <w:rPr>
          <w:rFonts w:eastAsia="MS Mincho" w:hint="eastAsia"/>
        </w:rPr>
        <w:t xml:space="preserve"> for </w:t>
      </w:r>
      <w:r w:rsidRPr="001A7C01">
        <w:rPr>
          <w:rFonts w:hint="eastAsia"/>
          <w:lang w:eastAsia="zh-CN"/>
        </w:rPr>
        <w:t>N</w:t>
      </w:r>
      <w:r w:rsidRPr="001A7C01">
        <w:rPr>
          <w:rFonts w:eastAsia="MS Mincho" w:hint="eastAsia"/>
        </w:rPr>
        <w:t>PUSCH</w:t>
      </w:r>
      <w:r>
        <w:rPr>
          <w:rFonts w:eastAsia="MS Mincho"/>
        </w:rPr>
        <w:t>,</w:t>
      </w:r>
      <w:r w:rsidRPr="001A7C01">
        <w:rPr>
          <w:rFonts w:eastAsia="MS Mincho"/>
        </w:rPr>
        <w:t xml:space="preserve"> </w:t>
      </w:r>
      <w:r>
        <w:rPr>
          <w:rFonts w:eastAsia="MS Mincho"/>
        </w:rPr>
        <w:t xml:space="preserve">and </w:t>
      </w:r>
      <w:r w:rsidRPr="004B7159">
        <w:rPr>
          <w:rFonts w:eastAsia="MS Mincho"/>
        </w:rPr>
        <w:t xml:space="preserve">SR if configured with higher layer parameter </w:t>
      </w:r>
      <w:proofErr w:type="spellStart"/>
      <w:r w:rsidRPr="00B15327">
        <w:rPr>
          <w:rFonts w:eastAsia="MS Mincho"/>
          <w:i/>
        </w:rPr>
        <w:t>sr</w:t>
      </w:r>
      <w:proofErr w:type="spellEnd"/>
      <w:r w:rsidRPr="00B15327">
        <w:rPr>
          <w:rFonts w:eastAsia="MS Mincho"/>
          <w:i/>
        </w:rPr>
        <w:t>-</w:t>
      </w:r>
      <w:proofErr w:type="spellStart"/>
      <w:r>
        <w:rPr>
          <w:rFonts w:eastAsia="MS Mincho"/>
          <w:i/>
        </w:rPr>
        <w:t>W</w:t>
      </w:r>
      <w:r w:rsidRPr="00B15327">
        <w:rPr>
          <w:rFonts w:eastAsia="MS Mincho"/>
          <w:i/>
        </w:rPr>
        <w:t>ithoutHARQ</w:t>
      </w:r>
      <w:proofErr w:type="spellEnd"/>
      <w:r w:rsidRPr="00B15327">
        <w:rPr>
          <w:rFonts w:eastAsia="MS Mincho"/>
          <w:i/>
        </w:rPr>
        <w:t>-ACK-Config</w:t>
      </w:r>
      <w:r>
        <w:rPr>
          <w:rFonts w:eastAsia="MS Mincho"/>
        </w:rPr>
        <w:t>,</w:t>
      </w:r>
      <w:r w:rsidRPr="001A7C01">
        <w:rPr>
          <w:rFonts w:eastAsia="MS Mincho"/>
        </w:rPr>
        <w:t xml:space="preserve"> based on the received timing advance command</w:t>
      </w:r>
      <w:r w:rsidRPr="001A7C01">
        <w:t>.</w:t>
      </w:r>
    </w:p>
    <w:p w14:paraId="7E8B6F56" w14:textId="77777777" w:rsidR="00B548FA" w:rsidRPr="001A7C01" w:rsidRDefault="00B548FA" w:rsidP="00B548FA">
      <w:pPr>
        <w:rPr>
          <w:rFonts w:eastAsia="MS Mincho"/>
        </w:rPr>
      </w:pPr>
      <w:r w:rsidRPr="001A7C01">
        <w:t xml:space="preserve">The timing advance command </w:t>
      </w:r>
      <w:r w:rsidRPr="001A7C01">
        <w:rPr>
          <w:rFonts w:eastAsia="MS Mincho" w:hint="eastAsia"/>
        </w:rPr>
        <w:t>indicates the change of the uplink timing</w:t>
      </w:r>
      <w:r w:rsidRPr="001A7C01">
        <w:t xml:space="preserve"> relative to the current uplink timing </w:t>
      </w:r>
      <w:r w:rsidRPr="001A7C01">
        <w:rPr>
          <w:rFonts w:eastAsia="MS Mincho" w:hint="eastAsia"/>
        </w:rPr>
        <w:t>as</w:t>
      </w:r>
      <w:r w:rsidRPr="001A7C01">
        <w:t xml:space="preserve"> multiples of 16</w:t>
      </w:r>
      <w:r w:rsidRPr="001A7C01">
        <w:rPr>
          <w:position w:val="-10"/>
        </w:rPr>
        <w:object w:dxaOrig="240" w:dyaOrig="300" w14:anchorId="6B4A6C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4.25pt" o:ole="">
            <v:imagedata r:id="rId15" o:title=""/>
          </v:shape>
          <o:OLEObject Type="Embed" ProgID="Equation.3" ShapeID="_x0000_i1025" DrawAspect="Content" ObjectID="_1808299900" r:id="rId16"/>
        </w:object>
      </w:r>
      <w:r w:rsidRPr="001A7C01">
        <w:t>.</w:t>
      </w:r>
      <w:r w:rsidRPr="001A7C01">
        <w:rPr>
          <w:rFonts w:eastAsia="MS Mincho" w:hint="eastAsia"/>
        </w:rPr>
        <w:t xml:space="preserve"> The start timing of the random access preamble is specified in [3]</w:t>
      </w:r>
      <w:r w:rsidRPr="001A7C01">
        <w:rPr>
          <w:rFonts w:eastAsia="MS Mincho"/>
        </w:rPr>
        <w:t>.</w:t>
      </w:r>
    </w:p>
    <w:p w14:paraId="463B27E9" w14:textId="77777777" w:rsidR="00B548FA" w:rsidRPr="001A7C01" w:rsidRDefault="00B548FA" w:rsidP="00B548FA">
      <w:pPr>
        <w:rPr>
          <w:rFonts w:eastAsia="MS Mincho"/>
        </w:rPr>
      </w:pPr>
      <w:r w:rsidRPr="001A7C01">
        <w:rPr>
          <w:rFonts w:hint="eastAsia"/>
        </w:rPr>
        <w:t xml:space="preserve">In case of random access response, </w:t>
      </w:r>
      <w:r w:rsidRPr="001A7C01">
        <w:t xml:space="preserve">an </w:t>
      </w:r>
      <w:r w:rsidRPr="001A7C01">
        <w:rPr>
          <w:rFonts w:hint="eastAsia"/>
        </w:rPr>
        <w:t xml:space="preserve">11-bit timing advance command [8], 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, indicates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  <w:i/>
        </w:rPr>
        <w:t xml:space="preserve"> </w:t>
      </w:r>
      <w:r w:rsidRPr="001A7C01">
        <w:rPr>
          <w:rFonts w:hint="eastAsia"/>
        </w:rPr>
        <w:t xml:space="preserve">values by index values of 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 = 0, 1, 2, ..., </w:t>
      </w:r>
      <w:r w:rsidRPr="001A5374">
        <w:rPr>
          <w:lang w:val="en-US"/>
        </w:rPr>
        <w:t>1536</w:t>
      </w:r>
      <w:r w:rsidRPr="001A7C01">
        <w:rPr>
          <w:rFonts w:hint="eastAsia"/>
        </w:rPr>
        <w:t>, where a</w:t>
      </w:r>
      <w:r w:rsidRPr="001A7C01">
        <w:t>n</w:t>
      </w:r>
      <w:r w:rsidRPr="001A7C01">
        <w:rPr>
          <w:rFonts w:hint="eastAsia"/>
        </w:rPr>
        <w:t xml:space="preserve"> amount of the time alignment</w:t>
      </w:r>
      <w:r w:rsidRPr="001A7C01">
        <w:t xml:space="preserve"> </w:t>
      </w:r>
      <w:r w:rsidRPr="001A7C01">
        <w:rPr>
          <w:rFonts w:hint="eastAsia"/>
        </w:rPr>
        <w:t xml:space="preserve">is given by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</w:rPr>
        <w:t xml:space="preserve"> =</w:t>
      </w:r>
      <w:r w:rsidRPr="001A7C01">
        <w:rPr>
          <w:rFonts w:hint="eastAsia"/>
          <w:i/>
        </w:rPr>
        <w:t xml:space="preserve"> 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 </w:t>
      </w:r>
      <w:r w:rsidRPr="001A7C01">
        <w:rPr>
          <w:rFonts w:hint="eastAsia"/>
        </w:rPr>
        <w:sym w:font="Symbol" w:char="F0B4"/>
      </w:r>
      <w:r w:rsidRPr="001A7C01">
        <w:rPr>
          <w:rFonts w:hint="eastAsia"/>
        </w:rPr>
        <w:t xml:space="preserve">16.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eastAsia="MS Mincho" w:hint="eastAsia"/>
          <w:i/>
          <w:vertAlign w:val="subscript"/>
        </w:rPr>
        <w:t xml:space="preserve"> </w:t>
      </w:r>
      <w:r w:rsidRPr="001A7C01">
        <w:rPr>
          <w:rFonts w:eastAsia="MS Mincho" w:hint="eastAsia"/>
        </w:rPr>
        <w:t>is defined in [3].</w:t>
      </w:r>
    </w:p>
    <w:p w14:paraId="6676DE3F" w14:textId="77777777" w:rsidR="00B548FA" w:rsidRPr="001A7C01" w:rsidRDefault="00B548FA" w:rsidP="00B548FA">
      <w:pPr>
        <w:rPr>
          <w:rFonts w:eastAsia="MS Mincho"/>
        </w:rPr>
      </w:pPr>
      <w:r w:rsidRPr="001A7C01">
        <w:rPr>
          <w:rFonts w:hint="eastAsia"/>
        </w:rPr>
        <w:t>In other cases,</w:t>
      </w:r>
      <w:r w:rsidRPr="001A7C01">
        <w:t xml:space="preserve"> a</w:t>
      </w:r>
      <w:r w:rsidRPr="001A7C01">
        <w:rPr>
          <w:rFonts w:hint="eastAsia"/>
        </w:rPr>
        <w:t xml:space="preserve"> 6-bit timing advance command [8]</w:t>
      </w:r>
      <w:r w:rsidRPr="00955356">
        <w:t xml:space="preserve"> </w:t>
      </w:r>
      <w:r>
        <w:t>or the Timing advance adjustment field in DCI format N0 if present [4]</w:t>
      </w:r>
      <w:r w:rsidRPr="001A7C01">
        <w:rPr>
          <w:rFonts w:hint="eastAsia"/>
        </w:rPr>
        <w:t xml:space="preserve">, 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, indicates </w:t>
      </w:r>
      <w:r w:rsidRPr="001A7C01">
        <w:rPr>
          <w:rFonts w:eastAsia="MS Mincho" w:hint="eastAsia"/>
        </w:rPr>
        <w:t>adjustment of</w:t>
      </w:r>
      <w:r w:rsidRPr="001A7C01">
        <w:rPr>
          <w:rFonts w:hint="eastAsia"/>
        </w:rPr>
        <w:t xml:space="preserve"> the current</w:t>
      </w:r>
      <w:r w:rsidRPr="001A7C01">
        <w:rPr>
          <w:rFonts w:eastAsia="MS Mincho" w:hint="eastAsia"/>
        </w:rPr>
        <w:t xml:space="preserve">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  <w:i/>
        </w:rPr>
        <w:t xml:space="preserve"> </w:t>
      </w:r>
      <w:r w:rsidRPr="001A7C01">
        <w:rPr>
          <w:rFonts w:hint="eastAsia"/>
        </w:rPr>
        <w:t xml:space="preserve">value, </w:t>
      </w:r>
      <w:proofErr w:type="spellStart"/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TA,old</w:t>
      </w:r>
      <w:proofErr w:type="spellEnd"/>
      <w:r w:rsidRPr="001A7C01">
        <w:rPr>
          <w:rFonts w:hint="eastAsia"/>
        </w:rPr>
        <w:t xml:space="preserve">, to the new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  <w:i/>
        </w:rPr>
        <w:t xml:space="preserve"> </w:t>
      </w:r>
      <w:r w:rsidRPr="001A7C01">
        <w:rPr>
          <w:rFonts w:hint="eastAsia"/>
        </w:rPr>
        <w:t xml:space="preserve">value, </w:t>
      </w:r>
      <w:proofErr w:type="spellStart"/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TA,new</w:t>
      </w:r>
      <w:proofErr w:type="spellEnd"/>
      <w:r w:rsidRPr="001A7C01">
        <w:rPr>
          <w:rFonts w:hint="eastAsia"/>
        </w:rPr>
        <w:t>,</w:t>
      </w:r>
      <w:r w:rsidRPr="001A7C01">
        <w:rPr>
          <w:rFonts w:eastAsia="MS Mincho" w:hint="eastAsia"/>
        </w:rPr>
        <w:t xml:space="preserve"> by</w:t>
      </w:r>
      <w:r w:rsidRPr="001A7C01">
        <w:rPr>
          <w:rFonts w:hint="eastAsia"/>
        </w:rPr>
        <w:t xml:space="preserve"> index values of 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 = 0, 1, 2,..., 63, where </w:t>
      </w:r>
      <w:proofErr w:type="spellStart"/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TA,new</w:t>
      </w:r>
      <w:proofErr w:type="spellEnd"/>
      <w:r w:rsidRPr="001A7C01">
        <w:rPr>
          <w:rFonts w:hint="eastAsia"/>
        </w:rPr>
        <w:t xml:space="preserve"> = </w:t>
      </w:r>
      <w:proofErr w:type="spellStart"/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TA,old</w:t>
      </w:r>
      <w:proofErr w:type="spellEnd"/>
      <w:r w:rsidRPr="001A7C01">
        <w:rPr>
          <w:rFonts w:hint="eastAsia"/>
        </w:rPr>
        <w:t xml:space="preserve"> + (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 </w:t>
      </w:r>
      <w:r w:rsidRPr="001A7C01">
        <w:rPr>
          <w:rFonts w:hint="eastAsia"/>
        </w:rPr>
        <w:sym w:font="Symbol" w:char="F02D"/>
      </w:r>
      <w:r w:rsidRPr="001A7C01">
        <w:rPr>
          <w:rFonts w:hint="eastAsia"/>
        </w:rPr>
        <w:t>31)</w:t>
      </w:r>
      <w:r w:rsidRPr="001A7C01">
        <w:rPr>
          <w:rFonts w:hint="eastAsia"/>
        </w:rPr>
        <w:sym w:font="Symbol" w:char="F0B4"/>
      </w:r>
      <w:r w:rsidRPr="001A7C01">
        <w:rPr>
          <w:rFonts w:hint="eastAsia"/>
        </w:rPr>
        <w:t xml:space="preserve">16. Here, adjustment of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</w:rPr>
        <w:t xml:space="preserve"> value by a positive or a negative amount indicates advancing or delaying the uplink transmission timing by a given amount respectively.</w:t>
      </w:r>
    </w:p>
    <w:p w14:paraId="79391776" w14:textId="1A83FEC7" w:rsidR="00B548FA" w:rsidRPr="001A7C01" w:rsidRDefault="00B548FA" w:rsidP="00B548FA">
      <w:r w:rsidRPr="00451198">
        <w:t xml:space="preserve">For a timing advance command reception ending in DL subframe </w:t>
      </w:r>
      <w:r w:rsidRPr="00451198">
        <w:rPr>
          <w:i/>
        </w:rPr>
        <w:t>n</w:t>
      </w:r>
      <w:r w:rsidRPr="00451198">
        <w:t xml:space="preserve">, the corresponding adjustment of the uplink transmission timing shall apply from the first available NB-IoT uplink slot following the end of </w:t>
      </w:r>
      <w:r w:rsidRPr="00451198">
        <w:rPr>
          <w:i/>
        </w:rPr>
        <w:t>n+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color w:val="FF0000"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color w:val="FF0000"/>
                <w:u w:val="single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MS Mincho" w:hAnsi="Cambria Math"/>
                <w:color w:val="FF0000"/>
                <w:u w:val="single"/>
              </w:rPr>
              <m:t>offset</m:t>
            </m:r>
          </m:sub>
        </m:sSub>
      </m:oMath>
      <w:r w:rsidR="00A8420E">
        <w:rPr>
          <w:b/>
          <w:bCs/>
          <w:i/>
          <w:color w:val="FF0000"/>
          <w:u w:val="single"/>
        </w:rPr>
        <w:t>+</w:t>
      </w:r>
      <w:r w:rsidRPr="00451198">
        <w:rPr>
          <w:i/>
        </w:rPr>
        <w:t>12</w:t>
      </w:r>
      <w:r w:rsidRPr="00451198">
        <w:t xml:space="preserve"> DL subframe and the first available NB-IoT uplink slot is the first slot of a NPUSCH transmission</w:t>
      </w:r>
      <w:r w:rsidRPr="00451198">
        <w:rPr>
          <w:rStyle w:val="CommentReference"/>
          <w:rFonts w:eastAsia="MS Mincho"/>
          <w:i/>
        </w:rPr>
        <w:t>.</w:t>
      </w:r>
      <w:r w:rsidRPr="00451198">
        <w:rPr>
          <w:rStyle w:val="CommentReference"/>
          <w:rFonts w:eastAsia="MS Mincho"/>
        </w:rPr>
        <w:t xml:space="preserve"> </w:t>
      </w:r>
      <w:r w:rsidRPr="00451198">
        <w:rPr>
          <w:rFonts w:hint="eastAsia"/>
          <w:lang w:eastAsia="zh-CN"/>
        </w:rPr>
        <w:t>W</w:t>
      </w:r>
      <w:r w:rsidRPr="00451198">
        <w:rPr>
          <w:rFonts w:hint="eastAsia"/>
        </w:rPr>
        <w:t>hen the UE</w:t>
      </w:r>
      <w:r w:rsidRPr="00451198">
        <w:t>'</w:t>
      </w:r>
      <w:r w:rsidRPr="00451198">
        <w:rPr>
          <w:rFonts w:hint="eastAsia"/>
        </w:rPr>
        <w:t xml:space="preserve">s uplink </w:t>
      </w:r>
      <w:r w:rsidRPr="00451198">
        <w:rPr>
          <w:rFonts w:hint="eastAsia"/>
          <w:lang w:eastAsia="zh-CN"/>
        </w:rPr>
        <w:t>N</w:t>
      </w:r>
      <w:r w:rsidRPr="00451198">
        <w:rPr>
          <w:rFonts w:eastAsia="MS Mincho" w:hint="eastAsia"/>
        </w:rPr>
        <w:t>PUSCH</w:t>
      </w:r>
      <w:r w:rsidRPr="001A7C01">
        <w:rPr>
          <w:rFonts w:eastAsia="MS Mincho" w:hint="eastAsia"/>
        </w:rPr>
        <w:t xml:space="preserve"> </w:t>
      </w:r>
      <w:r w:rsidRPr="001A7C01">
        <w:rPr>
          <w:rFonts w:hint="eastAsia"/>
        </w:rPr>
        <w:t xml:space="preserve">transmissions in </w:t>
      </w:r>
      <w:r w:rsidRPr="001A7C01">
        <w:t xml:space="preserve">NB-IoT uplink slot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 xml:space="preserve"> and </w:t>
      </w:r>
      <w:r w:rsidRPr="001A7C01">
        <w:t xml:space="preserve">NB-IoT uplink slot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>+1 are overlapped due to the timing adjustment, the UE shall</w:t>
      </w:r>
      <w:r w:rsidRPr="001A7C01">
        <w:rPr>
          <w:rFonts w:eastAsia="MS Mincho" w:hint="eastAsia"/>
        </w:rPr>
        <w:t xml:space="preserve"> complete </w:t>
      </w:r>
      <w:r w:rsidRPr="001A7C01">
        <w:rPr>
          <w:rFonts w:eastAsia="MS Mincho"/>
        </w:rPr>
        <w:t xml:space="preserve">transmission of </w:t>
      </w:r>
      <w:r w:rsidRPr="001A7C01">
        <w:t xml:space="preserve">NB-IoT uplink slot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 xml:space="preserve"> </w:t>
      </w:r>
      <w:r w:rsidRPr="001A7C01">
        <w:rPr>
          <w:rFonts w:eastAsia="MS Mincho" w:hint="eastAsia"/>
        </w:rPr>
        <w:t xml:space="preserve">and </w:t>
      </w:r>
      <w:r w:rsidRPr="001A7C01">
        <w:rPr>
          <w:rFonts w:hint="eastAsia"/>
        </w:rPr>
        <w:t xml:space="preserve">not transmit the overlapped part of </w:t>
      </w:r>
      <w:r w:rsidRPr="001A7C01">
        <w:t xml:space="preserve">NB-IoT uplink slot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>+1.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2B5D6" w14:textId="77777777" w:rsidR="009741B3" w:rsidRDefault="009741B3">
      <w:r>
        <w:separator/>
      </w:r>
    </w:p>
  </w:endnote>
  <w:endnote w:type="continuationSeparator" w:id="0">
    <w:p w14:paraId="1E4C583C" w14:textId="77777777" w:rsidR="009741B3" w:rsidRDefault="009741B3">
      <w:r>
        <w:continuationSeparator/>
      </w:r>
    </w:p>
  </w:endnote>
  <w:endnote w:type="continuationNotice" w:id="1">
    <w:p w14:paraId="79613183" w14:textId="77777777" w:rsidR="00E25B12" w:rsidRDefault="00E25B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15AE0" w14:textId="77777777" w:rsidR="009741B3" w:rsidRDefault="009741B3">
      <w:r>
        <w:separator/>
      </w:r>
    </w:p>
  </w:footnote>
  <w:footnote w:type="continuationSeparator" w:id="0">
    <w:p w14:paraId="4FCFFE45" w14:textId="77777777" w:rsidR="009741B3" w:rsidRDefault="009741B3">
      <w:r>
        <w:continuationSeparator/>
      </w:r>
    </w:p>
  </w:footnote>
  <w:footnote w:type="continuationNotice" w:id="1">
    <w:p w14:paraId="1EFDAF0B" w14:textId="77777777" w:rsidR="00E25B12" w:rsidRDefault="00E25B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90A"/>
    <w:rsid w:val="000401D5"/>
    <w:rsid w:val="00070E09"/>
    <w:rsid w:val="000A6394"/>
    <w:rsid w:val="000B7FED"/>
    <w:rsid w:val="000C038A"/>
    <w:rsid w:val="000C6598"/>
    <w:rsid w:val="000D44B3"/>
    <w:rsid w:val="000E0EA4"/>
    <w:rsid w:val="00120D39"/>
    <w:rsid w:val="00145D43"/>
    <w:rsid w:val="00192C46"/>
    <w:rsid w:val="001A08B3"/>
    <w:rsid w:val="001A7B60"/>
    <w:rsid w:val="001B52F0"/>
    <w:rsid w:val="001B7A65"/>
    <w:rsid w:val="001E41F3"/>
    <w:rsid w:val="00207E7A"/>
    <w:rsid w:val="002470DB"/>
    <w:rsid w:val="0026004D"/>
    <w:rsid w:val="002640DD"/>
    <w:rsid w:val="00275D12"/>
    <w:rsid w:val="00284FEB"/>
    <w:rsid w:val="002860C4"/>
    <w:rsid w:val="00286EDA"/>
    <w:rsid w:val="002B5741"/>
    <w:rsid w:val="002C08DF"/>
    <w:rsid w:val="002E472E"/>
    <w:rsid w:val="00305409"/>
    <w:rsid w:val="003609EF"/>
    <w:rsid w:val="0036231A"/>
    <w:rsid w:val="00374DD4"/>
    <w:rsid w:val="003B5E8E"/>
    <w:rsid w:val="003E1A36"/>
    <w:rsid w:val="00410371"/>
    <w:rsid w:val="004242F1"/>
    <w:rsid w:val="004449FB"/>
    <w:rsid w:val="00451198"/>
    <w:rsid w:val="0049452B"/>
    <w:rsid w:val="004B75B7"/>
    <w:rsid w:val="004C349F"/>
    <w:rsid w:val="005011A8"/>
    <w:rsid w:val="005141D9"/>
    <w:rsid w:val="0051580D"/>
    <w:rsid w:val="00547111"/>
    <w:rsid w:val="00592D74"/>
    <w:rsid w:val="005E2C44"/>
    <w:rsid w:val="005F534C"/>
    <w:rsid w:val="00621188"/>
    <w:rsid w:val="006257ED"/>
    <w:rsid w:val="00653DE4"/>
    <w:rsid w:val="00665C47"/>
    <w:rsid w:val="00673D74"/>
    <w:rsid w:val="00695808"/>
    <w:rsid w:val="00697016"/>
    <w:rsid w:val="006B46FB"/>
    <w:rsid w:val="006E21FB"/>
    <w:rsid w:val="007507B6"/>
    <w:rsid w:val="00792342"/>
    <w:rsid w:val="007977A8"/>
    <w:rsid w:val="007B512A"/>
    <w:rsid w:val="007C2097"/>
    <w:rsid w:val="007D6A07"/>
    <w:rsid w:val="007F7259"/>
    <w:rsid w:val="008040A8"/>
    <w:rsid w:val="008279FA"/>
    <w:rsid w:val="00842F62"/>
    <w:rsid w:val="008626E7"/>
    <w:rsid w:val="00870EE7"/>
    <w:rsid w:val="008863B9"/>
    <w:rsid w:val="00897C82"/>
    <w:rsid w:val="008A45A6"/>
    <w:rsid w:val="008D3CCC"/>
    <w:rsid w:val="008F3789"/>
    <w:rsid w:val="008F593B"/>
    <w:rsid w:val="008F686C"/>
    <w:rsid w:val="00903776"/>
    <w:rsid w:val="009148DE"/>
    <w:rsid w:val="00941E30"/>
    <w:rsid w:val="009531B0"/>
    <w:rsid w:val="009741B3"/>
    <w:rsid w:val="009777D9"/>
    <w:rsid w:val="00991B88"/>
    <w:rsid w:val="009A5753"/>
    <w:rsid w:val="009A579D"/>
    <w:rsid w:val="009B6AE0"/>
    <w:rsid w:val="009E3297"/>
    <w:rsid w:val="009E6AF6"/>
    <w:rsid w:val="009F734F"/>
    <w:rsid w:val="00A246B6"/>
    <w:rsid w:val="00A47E70"/>
    <w:rsid w:val="00A50CF0"/>
    <w:rsid w:val="00A66CB1"/>
    <w:rsid w:val="00A7671C"/>
    <w:rsid w:val="00A8420E"/>
    <w:rsid w:val="00AA2CBC"/>
    <w:rsid w:val="00AA3259"/>
    <w:rsid w:val="00AC5820"/>
    <w:rsid w:val="00AC6F5C"/>
    <w:rsid w:val="00AD1CD8"/>
    <w:rsid w:val="00B258BB"/>
    <w:rsid w:val="00B548FA"/>
    <w:rsid w:val="00B67B97"/>
    <w:rsid w:val="00B91B2C"/>
    <w:rsid w:val="00B968C8"/>
    <w:rsid w:val="00BA3EC5"/>
    <w:rsid w:val="00BA51D9"/>
    <w:rsid w:val="00BB4B71"/>
    <w:rsid w:val="00BB5DFC"/>
    <w:rsid w:val="00BD279D"/>
    <w:rsid w:val="00BD6BB8"/>
    <w:rsid w:val="00C66BA2"/>
    <w:rsid w:val="00C8044D"/>
    <w:rsid w:val="00C870F6"/>
    <w:rsid w:val="00C95985"/>
    <w:rsid w:val="00CC5026"/>
    <w:rsid w:val="00CC68D0"/>
    <w:rsid w:val="00CD1286"/>
    <w:rsid w:val="00D03F9A"/>
    <w:rsid w:val="00D06D51"/>
    <w:rsid w:val="00D24991"/>
    <w:rsid w:val="00D50255"/>
    <w:rsid w:val="00D66520"/>
    <w:rsid w:val="00D84AE9"/>
    <w:rsid w:val="00D9124E"/>
    <w:rsid w:val="00DC5983"/>
    <w:rsid w:val="00DE34CF"/>
    <w:rsid w:val="00E13F3D"/>
    <w:rsid w:val="00E25B12"/>
    <w:rsid w:val="00E34898"/>
    <w:rsid w:val="00E4682D"/>
    <w:rsid w:val="00EB09B7"/>
    <w:rsid w:val="00EE7D7C"/>
    <w:rsid w:val="00F17316"/>
    <w:rsid w:val="00F25D98"/>
    <w:rsid w:val="00F300FB"/>
    <w:rsid w:val="00F61C66"/>
    <w:rsid w:val="00FB6386"/>
    <w:rsid w:val="00FC2CAA"/>
    <w:rsid w:val="00FC5EE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511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1a4e2bce384fa28a9bab0d81e371d21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fb6cac15fbfe0905404ce0dbe7e6f34c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ABC53E-6517-4236-9C2C-D2AAA8C2698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3.xml><?xml version="1.0" encoding="utf-8"?>
<ds:datastoreItem xmlns:ds="http://schemas.openxmlformats.org/officeDocument/2006/customXml" ds:itemID="{8EF4E85D-3DAF-499F-9362-2F8E2AA809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04B9C-0340-4FFA-A2B6-5AEAAE379B63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606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Schober, Karol</cp:lastModifiedBy>
  <cp:revision>40</cp:revision>
  <cp:lastPrinted>1899-12-31T23:00:00Z</cp:lastPrinted>
  <dcterms:created xsi:type="dcterms:W3CDTF">2020-02-03T08:32:00Z</dcterms:created>
  <dcterms:modified xsi:type="dcterms:W3CDTF">2025-05-09T09:45:00Z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0x0101008A5A7F3514465E458D5F5D15A7097C37</vt:lpwstr>
  </property>
  <property fmtid="{D5CDD505-2E9C-101B-9397-08002B2CF9AE}" pid="22" name="MediaServiceImageTags">
    <vt:lpwstr/>
  </property>
</Properties>
</file>