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5943B03D" w:rsidR="00A311E2" w:rsidRPr="00575647" w:rsidRDefault="6CEF2B74" w:rsidP="00075CFD">
      <w:pPr>
        <w:tabs>
          <w:tab w:val="right" w:pos="9216"/>
        </w:tabs>
        <w:spacing w:line="276" w:lineRule="auto"/>
        <w:rPr>
          <w:rFonts w:eastAsia="Batang"/>
          <w:b/>
          <w:bCs/>
        </w:rPr>
      </w:pPr>
      <w:r w:rsidRPr="00575647">
        <w:rPr>
          <w:rFonts w:eastAsia="Batang"/>
          <w:b/>
          <w:bCs/>
        </w:rPr>
        <w:t>3GPP TSG RAN WG1 #</w:t>
      </w:r>
      <w:r w:rsidR="0063712E">
        <w:rPr>
          <w:rFonts w:eastAsia="Batang"/>
          <w:b/>
          <w:bCs/>
        </w:rPr>
        <w:t>12</w:t>
      </w:r>
      <w:r w:rsidR="006D43C0">
        <w:rPr>
          <w:rFonts w:eastAsia="Batang"/>
          <w:b/>
          <w:bCs/>
        </w:rPr>
        <w:t>1</w:t>
      </w:r>
      <w:r w:rsidR="00A311E2" w:rsidRPr="00575647">
        <w:tab/>
      </w:r>
      <w:r w:rsidR="004F32A3" w:rsidRPr="004F32A3">
        <w:rPr>
          <w:rFonts w:eastAsia="Batang"/>
          <w:b/>
          <w:bCs/>
        </w:rPr>
        <w:t>R1-</w:t>
      </w:r>
      <w:r w:rsidR="004B1702">
        <w:t>#</w:t>
      </w:r>
      <w:r w:rsidR="00667771" w:rsidRPr="00667771">
        <w:rPr>
          <w:rFonts w:eastAsia="Batang"/>
          <w:b/>
          <w:bCs/>
        </w:rPr>
        <w:t>2504560</w:t>
      </w:r>
    </w:p>
    <w:p w14:paraId="6FFBD2FA" w14:textId="5306B543" w:rsidR="00F17120" w:rsidRPr="00EA519C" w:rsidRDefault="006D43C0" w:rsidP="00075CFD">
      <w:pPr>
        <w:tabs>
          <w:tab w:val="center" w:pos="4536"/>
          <w:tab w:val="right" w:pos="9072"/>
        </w:tabs>
        <w:spacing w:line="276" w:lineRule="auto"/>
        <w:rPr>
          <w:rFonts w:eastAsia="MS Mincho"/>
          <w:b/>
          <w:bCs/>
          <w:lang w:eastAsia="ja-JP"/>
        </w:rPr>
      </w:pPr>
      <w:bookmarkStart w:id="0" w:name="_Hlk36104658"/>
      <w:r>
        <w:rPr>
          <w:rFonts w:eastAsia="MS Mincho"/>
          <w:b/>
          <w:bCs/>
          <w:lang w:eastAsia="ja-JP"/>
        </w:rPr>
        <w:t>Malta</w:t>
      </w:r>
      <w:r w:rsidR="00575647">
        <w:rPr>
          <w:rFonts w:eastAsia="MS Mincho"/>
          <w:b/>
          <w:bCs/>
          <w:lang w:eastAsia="ja-JP"/>
        </w:rPr>
        <w:t>,</w:t>
      </w:r>
      <w:r w:rsidR="00F17120" w:rsidRPr="00EA519C">
        <w:rPr>
          <w:rFonts w:eastAsia="MS Mincho"/>
          <w:b/>
          <w:bCs/>
          <w:lang w:eastAsia="ja-JP"/>
        </w:rPr>
        <w:t xml:space="preserve"> </w:t>
      </w:r>
      <w:r>
        <w:rPr>
          <w:rFonts w:eastAsia="MS Mincho"/>
          <w:b/>
          <w:bCs/>
          <w:lang w:eastAsia="ja-JP"/>
        </w:rPr>
        <w:t>May</w:t>
      </w:r>
      <w:r w:rsidR="00775201">
        <w:rPr>
          <w:rFonts w:eastAsia="MS Mincho"/>
          <w:b/>
          <w:bCs/>
          <w:lang w:eastAsia="ja-JP"/>
        </w:rPr>
        <w:t xml:space="preserve"> </w:t>
      </w:r>
      <w:r>
        <w:rPr>
          <w:rFonts w:eastAsia="MS Mincho"/>
          <w:b/>
          <w:bCs/>
          <w:lang w:eastAsia="ja-JP"/>
        </w:rPr>
        <w:t>19</w:t>
      </w:r>
      <w:r w:rsidR="00F30E1A" w:rsidRPr="00EA519C">
        <w:rPr>
          <w:rFonts w:eastAsia="MS Mincho"/>
          <w:b/>
          <w:bCs/>
          <w:lang w:eastAsia="ja-JP"/>
        </w:rPr>
        <w:t>th</w:t>
      </w:r>
      <w:r w:rsidR="00F17120" w:rsidRPr="00EA519C">
        <w:rPr>
          <w:rFonts w:eastAsia="MS Mincho"/>
          <w:b/>
          <w:bCs/>
          <w:lang w:eastAsia="ja-JP"/>
        </w:rPr>
        <w:t xml:space="preserve"> </w:t>
      </w:r>
      <w:r w:rsidR="004109F2">
        <w:rPr>
          <w:rFonts w:eastAsia="MS Mincho"/>
          <w:b/>
          <w:bCs/>
          <w:lang w:eastAsia="ja-JP"/>
        </w:rPr>
        <w:t>–</w:t>
      </w:r>
      <w:r w:rsidR="00F17120" w:rsidRPr="00EA519C">
        <w:rPr>
          <w:rFonts w:eastAsia="MS Mincho"/>
          <w:b/>
          <w:bCs/>
          <w:lang w:eastAsia="ja-JP"/>
        </w:rPr>
        <w:t xml:space="preserve"> </w:t>
      </w:r>
      <w:r>
        <w:rPr>
          <w:rFonts w:eastAsia="MS Mincho"/>
          <w:b/>
          <w:bCs/>
          <w:lang w:eastAsia="ja-JP"/>
        </w:rPr>
        <w:t>23rd</w:t>
      </w:r>
      <w:r w:rsidR="00F17120" w:rsidRPr="00EA519C">
        <w:rPr>
          <w:rFonts w:eastAsia="MS Mincho"/>
          <w:b/>
          <w:bCs/>
          <w:lang w:eastAsia="ja-JP"/>
        </w:rPr>
        <w:t>, 202</w:t>
      </w:r>
      <w:r w:rsidR="00775201">
        <w:rPr>
          <w:rFonts w:eastAsia="MS Mincho"/>
          <w:b/>
          <w:bCs/>
          <w:lang w:eastAsia="ja-JP"/>
        </w:rPr>
        <w:t>5</w:t>
      </w:r>
    </w:p>
    <w:bookmarkEnd w:id="0"/>
    <w:p w14:paraId="79F7B8D7" w14:textId="2F7B0359" w:rsidR="000A6136" w:rsidRPr="00EA519C" w:rsidRDefault="000A6136" w:rsidP="00075CFD">
      <w:pPr>
        <w:tabs>
          <w:tab w:val="right" w:pos="9216"/>
        </w:tabs>
        <w:spacing w:line="276" w:lineRule="auto"/>
        <w:rPr>
          <w:b/>
          <w:kern w:val="2"/>
          <w:lang w:eastAsia="zh-CN"/>
        </w:rPr>
      </w:pPr>
    </w:p>
    <w:p w14:paraId="2C8C9B1E" w14:textId="5F579C38" w:rsidR="00B52A57" w:rsidRPr="00EA519C" w:rsidRDefault="00B52A57" w:rsidP="00075CFD">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075CFD">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075CFD">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075CFD">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075CFD">
      <w:pPr>
        <w:pBdr>
          <w:bottom w:val="single" w:sz="4" w:space="1" w:color="auto"/>
        </w:pBdr>
        <w:spacing w:line="276" w:lineRule="auto"/>
        <w:rPr>
          <w:b/>
          <w:kern w:val="2"/>
          <w:sz w:val="16"/>
          <w:szCs w:val="16"/>
          <w:lang w:eastAsia="zh-CN"/>
        </w:rPr>
      </w:pPr>
    </w:p>
    <w:p w14:paraId="7097E90A" w14:textId="77777777" w:rsidR="00B714AE" w:rsidRPr="00EA519C" w:rsidRDefault="00B714AE" w:rsidP="00075CFD">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075CFD">
      <w:pPr>
        <w:pStyle w:val="berschrift1"/>
        <w:spacing w:line="276" w:lineRule="auto"/>
        <w:ind w:left="450"/>
      </w:pPr>
      <w:r>
        <w:t>Introduction</w:t>
      </w:r>
    </w:p>
    <w:p w14:paraId="29F87985" w14:textId="70CA650C" w:rsidR="006D09BA" w:rsidRPr="00A76A4A" w:rsidRDefault="00080B77" w:rsidP="00075CFD">
      <w:pPr>
        <w:spacing w:after="120" w:line="276" w:lineRule="auto"/>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RAN</w:t>
      </w:r>
      <w:r w:rsidR="00CE413D">
        <w:rPr>
          <w:rFonts w:eastAsia="Calibri"/>
          <w:kern w:val="2"/>
          <w14:ligatures w14:val="standardContextual"/>
        </w:rPr>
        <w:t>#102</w:t>
      </w:r>
      <w:r>
        <w:rPr>
          <w:rFonts w:eastAsia="Calibri"/>
          <w:kern w:val="2"/>
          <w14:ligatures w14:val="standardContextual"/>
        </w:rPr>
        <w:t xml:space="preserve"> plenary meeting </w:t>
      </w:r>
      <w:r w:rsidR="00AB1023">
        <w:rPr>
          <w:rFonts w:eastAsia="Calibri"/>
          <w:kern w:val="2"/>
          <w14:ligatures w14:val="standardContextual"/>
        </w:rPr>
        <w:t>[1]</w:t>
      </w:r>
      <w:r>
        <w:rPr>
          <w:rFonts w:eastAsia="Calibri"/>
          <w:kern w:val="2"/>
          <w14:ligatures w14:val="standardContextual"/>
        </w:rPr>
        <w:t xml:space="preserve">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sidR="00CE413D">
        <w:rPr>
          <w:rFonts w:eastAsia="Calibri"/>
          <w:kern w:val="2"/>
          <w14:ligatures w14:val="standardContextual"/>
        </w:rPr>
        <w:t>Furthermore, in</w:t>
      </w:r>
      <w:r w:rsidR="00462AA2" w:rsidRPr="00A76A4A">
        <w:rPr>
          <w:rFonts w:eastAsia="Calibri"/>
          <w:kern w:val="2"/>
          <w14:ligatures w14:val="standardContextual"/>
        </w:rPr>
        <w:t xml:space="preserve"> RAN1#1</w:t>
      </w:r>
      <w:r w:rsidR="007B1BC6">
        <w:rPr>
          <w:rFonts w:eastAsia="Calibri"/>
          <w:kern w:val="2"/>
          <w14:ligatures w14:val="standardContextual"/>
        </w:rPr>
        <w:t>20</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CE413D">
        <w:rPr>
          <w:rFonts w:eastAsia="Calibri"/>
          <w:kern w:val="2"/>
          <w14:ligatures w14:val="standardContextual"/>
        </w:rPr>
        <w:t>agreements were made</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852D47" w14:paraId="6F072F57" w14:textId="77777777" w:rsidTr="00E41D15">
        <w:tc>
          <w:tcPr>
            <w:tcW w:w="9307" w:type="dxa"/>
          </w:tcPr>
          <w:p w14:paraId="7A3994DB" w14:textId="77777777" w:rsidR="0031693E" w:rsidRPr="0080597A" w:rsidRDefault="0031693E" w:rsidP="0031693E">
            <w:pPr>
              <w:rPr>
                <w:rFonts w:eastAsia="DengXian"/>
                <w:highlight w:val="green"/>
                <w:lang w:eastAsia="zh-CN"/>
              </w:rPr>
            </w:pPr>
            <w:r w:rsidRPr="0080597A">
              <w:rPr>
                <w:rFonts w:eastAsia="DengXian" w:hint="eastAsia"/>
                <w:highlight w:val="green"/>
                <w:lang w:eastAsia="zh-CN"/>
              </w:rPr>
              <w:t>Agreement</w:t>
            </w:r>
          </w:p>
          <w:p w14:paraId="0E107D90" w14:textId="77777777" w:rsidR="0031693E" w:rsidRPr="0080597A" w:rsidRDefault="0031693E" w:rsidP="0031693E">
            <w:pPr>
              <w:rPr>
                <w:lang w:eastAsia="zh-CN"/>
              </w:rPr>
            </w:pPr>
            <w:r w:rsidRPr="0080597A">
              <w:rPr>
                <w:lang w:eastAsia="zh-CN"/>
              </w:rPr>
              <w:t xml:space="preserve">For UE-sided model, regarding the resource type for data collection purpose, only </w:t>
            </w:r>
            <w:r w:rsidRPr="0080597A">
              <w:rPr>
                <w:rFonts w:hint="eastAsia"/>
                <w:lang w:eastAsia="zh-CN"/>
              </w:rPr>
              <w:t xml:space="preserve">always-on </w:t>
            </w:r>
            <w:r w:rsidRPr="0080597A">
              <w:rPr>
                <w:lang w:eastAsia="zh-CN"/>
              </w:rPr>
              <w:t>SSB and P/SP CSI-RS are supported.</w:t>
            </w:r>
          </w:p>
          <w:p w14:paraId="29ADB549" w14:textId="77777777" w:rsidR="0031693E" w:rsidRPr="0080597A" w:rsidRDefault="0031693E" w:rsidP="0031693E">
            <w:pPr>
              <w:rPr>
                <w:rFonts w:eastAsia="DengXian"/>
                <w:lang w:eastAsia="zh-CN"/>
              </w:rPr>
            </w:pPr>
          </w:p>
          <w:p w14:paraId="08107F4D" w14:textId="77777777" w:rsidR="0031693E" w:rsidRPr="0080597A" w:rsidRDefault="0031693E" w:rsidP="0031693E">
            <w:pPr>
              <w:rPr>
                <w:rFonts w:eastAsia="DengXian"/>
                <w:highlight w:val="green"/>
                <w:lang w:eastAsia="zh-CN"/>
              </w:rPr>
            </w:pPr>
            <w:r w:rsidRPr="0080597A">
              <w:rPr>
                <w:rFonts w:eastAsia="DengXian" w:hint="eastAsia"/>
                <w:highlight w:val="green"/>
                <w:lang w:eastAsia="zh-CN"/>
              </w:rPr>
              <w:t>Agreement</w:t>
            </w:r>
          </w:p>
          <w:p w14:paraId="7BF04EE9" w14:textId="77777777" w:rsidR="0031693E" w:rsidRPr="0080597A" w:rsidRDefault="0031693E" w:rsidP="0031693E">
            <w:pPr>
              <w:rPr>
                <w:bCs/>
                <w:lang w:eastAsia="ja-JP"/>
              </w:rPr>
            </w:pPr>
            <w:r w:rsidRPr="0080597A">
              <w:rPr>
                <w:bCs/>
                <w:lang w:eastAsia="ja-JP"/>
              </w:rPr>
              <w:t>For</w:t>
            </w:r>
            <w:r w:rsidRPr="0080597A">
              <w:rPr>
                <w:rFonts w:eastAsia="DengXian" w:hint="eastAsia"/>
                <w:bCs/>
                <w:lang w:eastAsia="zh-CN"/>
              </w:rPr>
              <w:t xml:space="preserve"> </w:t>
            </w:r>
            <w:r w:rsidRPr="0080597A">
              <w:rPr>
                <w:bCs/>
                <w:lang w:eastAsia="ja-JP"/>
              </w:rPr>
              <w:t>BM-Case1,</w:t>
            </w:r>
            <w:r w:rsidRPr="0080597A">
              <w:rPr>
                <w:bCs/>
                <w:lang w:eastAsia="zh-CN"/>
              </w:rPr>
              <w:t xml:space="preserve"> for the Top K beam(s) report as the inference results</w:t>
            </w:r>
            <w:r w:rsidRPr="0080597A">
              <w:rPr>
                <w:bCs/>
                <w:lang w:eastAsia="ja-JP"/>
              </w:rPr>
              <w:t xml:space="preserve"> </w:t>
            </w:r>
          </w:p>
          <w:p w14:paraId="4D104BB6" w14:textId="77777777" w:rsidR="0031693E" w:rsidRPr="0080597A" w:rsidRDefault="0031693E" w:rsidP="0031693E">
            <w:pPr>
              <w:pStyle w:val="Listenabsatz"/>
              <w:numPr>
                <w:ilvl w:val="0"/>
                <w:numId w:val="14"/>
              </w:numPr>
              <w:overflowPunct w:val="0"/>
              <w:snapToGrid/>
              <w:spacing w:after="180"/>
              <w:ind w:firstLineChars="0"/>
              <w:contextualSpacing/>
              <w:jc w:val="left"/>
              <w:textAlignment w:val="baseline"/>
            </w:pPr>
            <w:r w:rsidRPr="0080597A">
              <w:t>K is configured in inference report configuration to the UE.</w:t>
            </w:r>
          </w:p>
          <w:p w14:paraId="053563C1" w14:textId="77777777" w:rsidR="0031693E" w:rsidRPr="0080597A" w:rsidRDefault="0031693E" w:rsidP="0031693E">
            <w:pPr>
              <w:rPr>
                <w:rFonts w:eastAsia="DengXian"/>
                <w:highlight w:val="green"/>
                <w:lang w:eastAsia="zh-CN"/>
              </w:rPr>
            </w:pPr>
            <w:r w:rsidRPr="0080597A">
              <w:rPr>
                <w:rFonts w:eastAsia="DengXian" w:hint="eastAsia"/>
                <w:highlight w:val="green"/>
                <w:lang w:eastAsia="zh-CN"/>
              </w:rPr>
              <w:t>Agreement</w:t>
            </w:r>
          </w:p>
          <w:p w14:paraId="6C40A666" w14:textId="77777777" w:rsidR="0031693E" w:rsidRPr="0080597A" w:rsidRDefault="0031693E" w:rsidP="0031693E">
            <w:pPr>
              <w:rPr>
                <w:lang w:eastAsia="zh-CN"/>
              </w:rPr>
            </w:pPr>
            <w:r w:rsidRPr="0080597A">
              <w:rPr>
                <w:lang w:eastAsia="zh-CN"/>
              </w:rPr>
              <w:t xml:space="preserve">For UE-sided model inference, support the following report format (i.e., CSI field mapping order) for BM-Case1, </w:t>
            </w:r>
            <w:r w:rsidRPr="0080597A">
              <w:rPr>
                <w:rFonts w:hint="eastAsia"/>
                <w:lang w:eastAsia="zh-CN"/>
              </w:rPr>
              <w:t>for b</w:t>
            </w:r>
            <w:r w:rsidRPr="0080597A">
              <w:rPr>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1693E" w:rsidRPr="0080597A" w14:paraId="356A8B70"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3C753E"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#1</w:t>
                  </w:r>
                </w:p>
              </w:tc>
            </w:tr>
            <w:tr w:rsidR="0031693E" w:rsidRPr="0080597A" w14:paraId="28DDEDBA" w14:textId="77777777" w:rsidTr="009D14B6">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741F34"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#2</w:t>
                  </w:r>
                </w:p>
              </w:tc>
            </w:tr>
            <w:tr w:rsidR="0031693E" w:rsidRPr="0080597A" w14:paraId="41AAA4F4" w14:textId="77777777" w:rsidTr="009D14B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F5B842" w14:textId="77777777" w:rsidR="0031693E" w:rsidRPr="0080597A" w:rsidRDefault="0031693E" w:rsidP="0031693E">
                  <w:pPr>
                    <w:shd w:val="clear" w:color="auto" w:fill="FFFFFF"/>
                    <w:adjustRightInd w:val="0"/>
                    <w:snapToGrid w:val="0"/>
                    <w:ind w:leftChars="223" w:left="718" w:hangingChars="142" w:hanging="227"/>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34DE08E3" w14:textId="77777777" w:rsidTr="009D14B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86EA79"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#K</w:t>
                  </w:r>
                </w:p>
              </w:tc>
            </w:tr>
            <w:tr w:rsidR="0031693E" w:rsidRPr="0080597A" w14:paraId="5469A5DD" w14:textId="77777777" w:rsidTr="009D14B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07B9A4"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RSRP #1</w:t>
                  </w:r>
                </w:p>
              </w:tc>
            </w:tr>
            <w:tr w:rsidR="0031693E" w:rsidRPr="0080597A" w14:paraId="2F2A18DB" w14:textId="77777777" w:rsidTr="009D14B6">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CEE97"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sz w:val="16"/>
                      <w:szCs w:val="16"/>
                      <w:lang w:eastAsia="zh-CN"/>
                    </w:rPr>
                    <w:t>differential</w:t>
                  </w:r>
                  <w:r w:rsidRPr="0080597A">
                    <w:rPr>
                      <w:rFonts w:ascii="Arial" w:eastAsia="SimSun" w:hAnsi="Arial" w:cs="Arial"/>
                      <w:color w:val="000000"/>
                      <w:sz w:val="16"/>
                      <w:szCs w:val="16"/>
                    </w:rPr>
                    <w:t xml:space="preserve"> RSRP #2</w:t>
                  </w:r>
                </w:p>
              </w:tc>
            </w:tr>
            <w:tr w:rsidR="0031693E" w:rsidRPr="0080597A" w14:paraId="46B487E6" w14:textId="77777777" w:rsidTr="009D14B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086917" w14:textId="77777777" w:rsidR="0031693E" w:rsidRPr="0080597A" w:rsidRDefault="0031693E" w:rsidP="0031693E">
                  <w:pPr>
                    <w:shd w:val="clear" w:color="auto" w:fill="FFFFFF"/>
                    <w:adjustRightInd w:val="0"/>
                    <w:snapToGrid w:val="0"/>
                    <w:ind w:leftChars="223" w:left="718" w:hangingChars="142" w:hanging="227"/>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04B8AC02" w14:textId="77777777" w:rsidTr="009D14B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CE55A7"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sz w:val="16"/>
                      <w:szCs w:val="16"/>
                      <w:lang w:eastAsia="zh-CN"/>
                    </w:rPr>
                    <w:t>differential</w:t>
                  </w:r>
                  <w:r w:rsidRPr="0080597A">
                    <w:rPr>
                      <w:rFonts w:ascii="Arial" w:eastAsia="SimSun" w:hAnsi="Arial" w:cs="Arial"/>
                      <w:color w:val="000000"/>
                      <w:sz w:val="16"/>
                      <w:szCs w:val="16"/>
                    </w:rPr>
                    <w:t xml:space="preserve"> RSRP #K</w:t>
                  </w:r>
                </w:p>
              </w:tc>
            </w:tr>
          </w:tbl>
          <w:p w14:paraId="3BAB6F04" w14:textId="77777777" w:rsidR="0031693E" w:rsidRPr="0080597A" w:rsidRDefault="0031693E" w:rsidP="0031693E">
            <w:pPr>
              <w:numPr>
                <w:ilvl w:val="0"/>
                <w:numId w:val="13"/>
              </w:numPr>
              <w:spacing w:line="278" w:lineRule="auto"/>
              <w:jc w:val="left"/>
              <w:rPr>
                <w:lang w:eastAsia="zh-CN"/>
              </w:rPr>
            </w:pPr>
            <w:r w:rsidRPr="0080597A">
              <w:rPr>
                <w:lang w:eastAsia="zh-CN"/>
              </w:rPr>
              <w:t>CRI or SSBRI #k is mapped to RSRP #k, where k = 1,2</w:t>
            </w:r>
            <w:r w:rsidRPr="0080597A">
              <w:rPr>
                <w:rFonts w:hint="eastAsia"/>
                <w:lang w:eastAsia="zh-CN"/>
              </w:rPr>
              <w:t>,</w:t>
            </w:r>
            <w:r w:rsidRPr="0080597A">
              <w:rPr>
                <w:lang w:eastAsia="zh-CN"/>
              </w:rPr>
              <w:t>…,K</w:t>
            </w:r>
            <w:r>
              <w:rPr>
                <w:lang w:eastAsia="zh-CN"/>
              </w:rPr>
              <w:t>.</w:t>
            </w:r>
          </w:p>
          <w:p w14:paraId="3ACEBF53" w14:textId="77777777" w:rsidR="0031693E" w:rsidRPr="0080597A" w:rsidRDefault="0031693E" w:rsidP="0031693E">
            <w:pPr>
              <w:numPr>
                <w:ilvl w:val="0"/>
                <w:numId w:val="13"/>
              </w:numPr>
              <w:spacing w:line="278" w:lineRule="auto"/>
              <w:jc w:val="left"/>
              <w:rPr>
                <w:lang w:eastAsia="zh-CN"/>
              </w:rPr>
            </w:pPr>
            <w:r w:rsidRPr="0080597A">
              <w:rPr>
                <w:lang w:eastAsia="zh-CN"/>
              </w:rPr>
              <w:t xml:space="preserve">RSRP #1 is absolute </w:t>
            </w:r>
            <w:r w:rsidRPr="0080597A">
              <w:rPr>
                <w:rFonts w:hint="eastAsia"/>
                <w:lang w:eastAsia="zh-CN"/>
              </w:rPr>
              <w:t xml:space="preserve">predicted </w:t>
            </w:r>
            <w:r w:rsidRPr="0080597A">
              <w:rPr>
                <w:lang w:eastAsia="zh-CN"/>
              </w:rPr>
              <w:t>RSRP</w:t>
            </w:r>
            <w:r>
              <w:rPr>
                <w:lang w:eastAsia="zh-CN"/>
              </w:rPr>
              <w:t>.</w:t>
            </w:r>
          </w:p>
          <w:p w14:paraId="288EA8F2" w14:textId="77777777" w:rsidR="0031693E" w:rsidRPr="0080597A" w:rsidRDefault="0031693E" w:rsidP="0031693E">
            <w:pPr>
              <w:numPr>
                <w:ilvl w:val="0"/>
                <w:numId w:val="13"/>
              </w:numPr>
              <w:spacing w:line="278" w:lineRule="auto"/>
              <w:jc w:val="left"/>
              <w:rPr>
                <w:lang w:eastAsia="zh-CN"/>
              </w:rPr>
            </w:pPr>
            <w:r w:rsidRPr="0080597A">
              <w:rPr>
                <w:rFonts w:hint="eastAsia"/>
                <w:lang w:eastAsia="zh-CN"/>
              </w:rPr>
              <w:t>D</w:t>
            </w:r>
            <w:r w:rsidRPr="0080597A">
              <w:rPr>
                <w:lang w:eastAsia="zh-CN"/>
              </w:rPr>
              <w:t xml:space="preserve">ifferential RSRP #2~#K are differential </w:t>
            </w:r>
            <w:r w:rsidRPr="0080597A">
              <w:rPr>
                <w:rFonts w:hint="eastAsia"/>
                <w:lang w:eastAsia="zh-CN"/>
              </w:rPr>
              <w:t xml:space="preserve">predicted </w:t>
            </w:r>
            <w:r w:rsidRPr="0080597A">
              <w:rPr>
                <w:lang w:eastAsia="zh-CN"/>
              </w:rPr>
              <w:t>RSRP with reference to the largest predicted RSRP corresponding to CRI or SSBRI #1</w:t>
            </w:r>
            <w:r>
              <w:rPr>
                <w:lang w:eastAsia="zh-CN"/>
              </w:rPr>
              <w:t>.</w:t>
            </w:r>
          </w:p>
          <w:p w14:paraId="03F424EF" w14:textId="77777777" w:rsidR="0031693E" w:rsidRPr="0080597A" w:rsidRDefault="0031693E" w:rsidP="0031693E">
            <w:pPr>
              <w:rPr>
                <w:rFonts w:eastAsia="DengXian"/>
                <w:lang w:eastAsia="zh-CN"/>
              </w:rPr>
            </w:pPr>
          </w:p>
          <w:p w14:paraId="48399035" w14:textId="77777777" w:rsidR="0031693E" w:rsidRPr="0080597A" w:rsidRDefault="0031693E" w:rsidP="0031693E">
            <w:pPr>
              <w:rPr>
                <w:rFonts w:eastAsia="DengXian"/>
                <w:highlight w:val="green"/>
                <w:lang w:eastAsia="zh-CN"/>
              </w:rPr>
            </w:pPr>
            <w:r w:rsidRPr="0080597A">
              <w:rPr>
                <w:rFonts w:eastAsia="DengXian" w:hint="eastAsia"/>
                <w:highlight w:val="green"/>
                <w:lang w:eastAsia="zh-CN"/>
              </w:rPr>
              <w:t>Agreement</w:t>
            </w:r>
          </w:p>
          <w:p w14:paraId="635E219C" w14:textId="77777777" w:rsidR="0031693E" w:rsidRPr="0080597A" w:rsidRDefault="0031693E" w:rsidP="0031693E">
            <w:pPr>
              <w:rPr>
                <w:color w:val="000000"/>
                <w:lang w:eastAsia="zh-CN"/>
              </w:rPr>
            </w:pPr>
            <w:r w:rsidRPr="0080597A">
              <w:rPr>
                <w:lang w:eastAsia="zh-CN"/>
              </w:rPr>
              <w:t xml:space="preserve">For UE-sided model inference, support the following report format (i.e., CSI field mapping order) for BM-Case2, </w:t>
            </w:r>
            <w:r w:rsidRPr="0080597A">
              <w:rPr>
                <w:rFonts w:hint="eastAsia"/>
                <w:color w:val="000000"/>
                <w:lang w:eastAsia="zh-CN"/>
              </w:rPr>
              <w:t>for b</w:t>
            </w:r>
            <w:r w:rsidRPr="0080597A">
              <w:rPr>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1693E" w:rsidRPr="0080597A" w14:paraId="7D8E8734"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3C4E24"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Time instance indicator</w:t>
                  </w:r>
                </w:p>
              </w:tc>
            </w:tr>
            <w:tr w:rsidR="0031693E" w:rsidRPr="0080597A" w14:paraId="0CB84679"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E5C4B5"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#1 of time instance #1</w:t>
                  </w:r>
                </w:p>
              </w:tc>
            </w:tr>
            <w:tr w:rsidR="0031693E" w:rsidRPr="0080597A" w14:paraId="4BD2E4EB"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446F5"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#2 of time instance #1</w:t>
                  </w:r>
                </w:p>
              </w:tc>
            </w:tr>
            <w:tr w:rsidR="0031693E" w:rsidRPr="0080597A" w14:paraId="74A0FE4C"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A4E2E2"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7DBF0F50"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488FBC"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#K of time instance #1</w:t>
                  </w:r>
                </w:p>
              </w:tc>
            </w:tr>
            <w:tr w:rsidR="0031693E" w:rsidRPr="0080597A" w14:paraId="203C6FFE"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BB5F1C"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#1 of time instance #2</w:t>
                  </w:r>
                </w:p>
              </w:tc>
            </w:tr>
            <w:tr w:rsidR="0031693E" w:rsidRPr="0080597A" w14:paraId="4753CE7F"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A12D4D"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#2 of time instance #2</w:t>
                  </w:r>
                </w:p>
              </w:tc>
            </w:tr>
            <w:tr w:rsidR="0031693E" w:rsidRPr="0080597A" w14:paraId="4112FA62"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25AAB6"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2AF28F77"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1C5B98"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#K of time instance #2</w:t>
                  </w:r>
                </w:p>
              </w:tc>
            </w:tr>
            <w:tr w:rsidR="0031693E" w:rsidRPr="0080597A" w14:paraId="7EE6ED36"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769961"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035E1E82"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271BB0"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lastRenderedPageBreak/>
                    <w:t>CRI or SSBRI #1 of time instance #N</w:t>
                  </w:r>
                </w:p>
              </w:tc>
            </w:tr>
            <w:tr w:rsidR="0031693E" w:rsidRPr="0080597A" w14:paraId="42643048"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C52689"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#2 of time instance #N</w:t>
                  </w:r>
                </w:p>
              </w:tc>
            </w:tr>
            <w:tr w:rsidR="0031693E" w:rsidRPr="0080597A" w14:paraId="5F81D35F"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9D242F"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406E8361"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96DB7A"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#K of time instance #N</w:t>
                  </w:r>
                </w:p>
              </w:tc>
            </w:tr>
            <w:tr w:rsidR="0031693E" w:rsidRPr="0080597A" w14:paraId="6E112FDE"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B2F295"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RSRP #1 of time instance #1</w:t>
                  </w:r>
                </w:p>
              </w:tc>
            </w:tr>
            <w:tr w:rsidR="0031693E" w:rsidRPr="0080597A" w14:paraId="03B869CB"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664D83"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#2 of time instance #1</w:t>
                  </w:r>
                </w:p>
              </w:tc>
            </w:tr>
            <w:tr w:rsidR="0031693E" w:rsidRPr="0080597A" w14:paraId="48A070C4"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BF43FF"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484C281B"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12F4F5"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#K of time instance #1</w:t>
                  </w:r>
                </w:p>
              </w:tc>
            </w:tr>
            <w:tr w:rsidR="0031693E" w:rsidRPr="0080597A" w14:paraId="4713310E"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AB6A21"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#1 of time instance #2</w:t>
                  </w:r>
                </w:p>
              </w:tc>
            </w:tr>
            <w:tr w:rsidR="0031693E" w:rsidRPr="0080597A" w14:paraId="2FFF5650"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4DC159"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#2 of time instance #2</w:t>
                  </w:r>
                </w:p>
              </w:tc>
            </w:tr>
            <w:tr w:rsidR="0031693E" w:rsidRPr="0080597A" w14:paraId="7EA41714"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9F12E0"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0BF88696"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165645"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#K of time instance #2</w:t>
                  </w:r>
                </w:p>
              </w:tc>
            </w:tr>
            <w:tr w:rsidR="0031693E" w:rsidRPr="0080597A" w14:paraId="0BCA7E5B"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4FE329"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1D9C5AE9"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5E1018"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#1 of time instance #N</w:t>
                  </w:r>
                </w:p>
              </w:tc>
            </w:tr>
            <w:tr w:rsidR="0031693E" w:rsidRPr="0080597A" w14:paraId="65BDD09D"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86F98"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#2 of time instance #N</w:t>
                  </w:r>
                </w:p>
              </w:tc>
            </w:tr>
            <w:tr w:rsidR="0031693E" w:rsidRPr="0080597A" w14:paraId="173F995F"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F9124B"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31693E" w:rsidRPr="0080597A" w14:paraId="4FCCAA69" w14:textId="77777777" w:rsidTr="009D14B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EB87FB" w14:textId="77777777" w:rsidR="0031693E" w:rsidRPr="0080597A" w:rsidRDefault="0031693E" w:rsidP="0031693E">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#K of time instance #N</w:t>
                  </w:r>
                </w:p>
              </w:tc>
            </w:tr>
          </w:tbl>
          <w:p w14:paraId="79B24C24" w14:textId="77777777" w:rsidR="0031693E" w:rsidRPr="0080597A" w:rsidRDefault="0031693E" w:rsidP="0031693E">
            <w:pPr>
              <w:pStyle w:val="Listenabsatz"/>
              <w:numPr>
                <w:ilvl w:val="0"/>
                <w:numId w:val="14"/>
              </w:numPr>
              <w:overflowPunct w:val="0"/>
              <w:snapToGrid/>
              <w:spacing w:after="180"/>
              <w:ind w:firstLineChars="0"/>
              <w:contextualSpacing/>
              <w:jc w:val="left"/>
              <w:textAlignment w:val="baseline"/>
              <w:rPr>
                <w:lang w:eastAsia="zh-CN"/>
              </w:rPr>
            </w:pPr>
            <w:r w:rsidRPr="0080597A">
              <w:rPr>
                <w:lang w:eastAsia="zh-CN"/>
              </w:rPr>
              <w:t>Time instance indicator exist if N &gt; 1</w:t>
            </w:r>
            <w:r>
              <w:rPr>
                <w:lang w:eastAsia="zh-CN"/>
              </w:rPr>
              <w:t>.</w:t>
            </w:r>
          </w:p>
          <w:p w14:paraId="482004A7" w14:textId="77777777" w:rsidR="0031693E" w:rsidRPr="0080597A" w:rsidRDefault="0031693E" w:rsidP="0031693E">
            <w:pPr>
              <w:pStyle w:val="Listenabsatz"/>
              <w:numPr>
                <w:ilvl w:val="0"/>
                <w:numId w:val="14"/>
              </w:numPr>
              <w:overflowPunct w:val="0"/>
              <w:snapToGrid/>
              <w:spacing w:after="180"/>
              <w:ind w:firstLineChars="0"/>
              <w:contextualSpacing/>
              <w:jc w:val="left"/>
              <w:textAlignment w:val="baseline"/>
              <w:rPr>
                <w:lang w:eastAsia="zh-CN"/>
              </w:rPr>
            </w:pPr>
            <w:r w:rsidRPr="0080597A">
              <w:rPr>
                <w:lang w:eastAsia="zh-CN"/>
              </w:rPr>
              <w:t xml:space="preserve">The size of CSI field for time instance indicator is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w:rPr>
                          <w:rFonts w:ascii="Cambria Math" w:hAnsi="Cambria Math"/>
                          <w:lang w:eastAsia="zh-CN"/>
                        </w:rPr>
                        <m:t>N</m:t>
                      </m:r>
                    </m:e>
                  </m:func>
                </m:e>
              </m:d>
            </m:oMath>
            <w:r>
              <w:rPr>
                <w:lang w:eastAsia="zh-CN"/>
              </w:rPr>
              <w:t>.</w:t>
            </w:r>
          </w:p>
          <w:p w14:paraId="0F5F5303" w14:textId="77777777" w:rsidR="0031693E" w:rsidRPr="0080597A" w:rsidRDefault="0031693E" w:rsidP="0031693E">
            <w:pPr>
              <w:pStyle w:val="Listenabsatz"/>
              <w:numPr>
                <w:ilvl w:val="0"/>
                <w:numId w:val="14"/>
              </w:numPr>
              <w:overflowPunct w:val="0"/>
              <w:snapToGrid/>
              <w:spacing w:after="180"/>
              <w:ind w:firstLineChars="0"/>
              <w:contextualSpacing/>
              <w:jc w:val="left"/>
              <w:textAlignment w:val="baseline"/>
              <w:rPr>
                <w:lang w:eastAsia="zh-CN"/>
              </w:rPr>
            </w:pPr>
            <w:r w:rsidRPr="0080597A">
              <w:rPr>
                <w:lang w:eastAsia="zh-CN"/>
              </w:rPr>
              <w:t xml:space="preserve">The value of time instance indicator n (n≥0) </w:t>
            </w:r>
            <w:r w:rsidRPr="0080597A">
              <w:rPr>
                <w:color w:val="000000"/>
              </w:rPr>
              <w:t>corresponds to</w:t>
            </w:r>
            <w:r w:rsidRPr="0080597A">
              <w:rPr>
                <w:lang w:eastAsia="zh-CN"/>
              </w:rPr>
              <w:t xml:space="preserve"> the (n+1)-th earliest time instance in the N time instances</w:t>
            </w:r>
            <w:r>
              <w:rPr>
                <w:lang w:eastAsia="zh-CN"/>
              </w:rPr>
              <w:t>.</w:t>
            </w:r>
          </w:p>
          <w:p w14:paraId="5700537C" w14:textId="77777777" w:rsidR="0031693E" w:rsidRPr="0080597A" w:rsidRDefault="0031693E" w:rsidP="0031693E">
            <w:pPr>
              <w:pStyle w:val="Listenabsatz"/>
              <w:numPr>
                <w:ilvl w:val="0"/>
                <w:numId w:val="14"/>
              </w:numPr>
              <w:overflowPunct w:val="0"/>
              <w:snapToGrid/>
              <w:spacing w:after="180"/>
              <w:ind w:firstLineChars="0"/>
              <w:contextualSpacing/>
              <w:jc w:val="left"/>
              <w:textAlignment w:val="baseline"/>
              <w:rPr>
                <w:lang w:eastAsia="zh-CN"/>
              </w:rPr>
            </w:pPr>
            <w:r w:rsidRPr="0080597A">
              <w:rPr>
                <w:lang w:eastAsia="zh-CN"/>
              </w:rPr>
              <w:t>Time instance #1 corresponds to the time instance indicated by the time instance indicator</w:t>
            </w:r>
            <w:r>
              <w:rPr>
                <w:lang w:eastAsia="zh-CN"/>
              </w:rPr>
              <w:t>.</w:t>
            </w:r>
          </w:p>
          <w:p w14:paraId="428F9B22" w14:textId="77777777" w:rsidR="0031693E" w:rsidRPr="0080597A" w:rsidRDefault="0031693E" w:rsidP="0031693E">
            <w:pPr>
              <w:pStyle w:val="Listenabsatz"/>
              <w:numPr>
                <w:ilvl w:val="0"/>
                <w:numId w:val="14"/>
              </w:numPr>
              <w:overflowPunct w:val="0"/>
              <w:snapToGrid/>
              <w:spacing w:after="180"/>
              <w:ind w:firstLineChars="0"/>
              <w:contextualSpacing/>
              <w:jc w:val="left"/>
              <w:textAlignment w:val="baseline"/>
              <w:rPr>
                <w:lang w:eastAsia="zh-CN"/>
              </w:rPr>
            </w:pPr>
            <w:r w:rsidRPr="0080597A">
              <w:rPr>
                <w:lang w:eastAsia="zh-CN"/>
              </w:rPr>
              <w:t>Time instance #2~#N are mapped to the remaining N-1 time instance(s) other than time instance #1 based on the time domain order of the time instances</w:t>
            </w:r>
            <w:r>
              <w:rPr>
                <w:lang w:eastAsia="zh-CN"/>
              </w:rPr>
              <w:t>.</w:t>
            </w:r>
          </w:p>
          <w:p w14:paraId="1A3F2E16" w14:textId="77777777" w:rsidR="0031693E" w:rsidRPr="0080597A" w:rsidRDefault="0031693E" w:rsidP="0031693E">
            <w:pPr>
              <w:pStyle w:val="Listenabsatz"/>
              <w:numPr>
                <w:ilvl w:val="0"/>
                <w:numId w:val="14"/>
              </w:numPr>
              <w:overflowPunct w:val="0"/>
              <w:snapToGrid/>
              <w:spacing w:after="180"/>
              <w:ind w:firstLineChars="0"/>
              <w:contextualSpacing/>
              <w:jc w:val="left"/>
              <w:textAlignment w:val="baseline"/>
              <w:rPr>
                <w:lang w:eastAsia="zh-CN"/>
              </w:rPr>
            </w:pPr>
            <w:r w:rsidRPr="0080597A">
              <w:rPr>
                <w:lang w:eastAsia="zh-CN"/>
              </w:rPr>
              <w:t>where time instance #2 is mapped to the earliest time instance from the N-1 time instance(s)</w:t>
            </w:r>
            <w:r>
              <w:rPr>
                <w:lang w:eastAsia="zh-CN"/>
              </w:rPr>
              <w:t>.</w:t>
            </w:r>
          </w:p>
          <w:p w14:paraId="04D7C774" w14:textId="77777777" w:rsidR="0031693E" w:rsidRPr="0080597A" w:rsidRDefault="0031693E" w:rsidP="0031693E">
            <w:pPr>
              <w:pStyle w:val="Listenabsatz"/>
              <w:numPr>
                <w:ilvl w:val="0"/>
                <w:numId w:val="14"/>
              </w:numPr>
              <w:overflowPunct w:val="0"/>
              <w:snapToGrid/>
              <w:spacing w:after="180"/>
              <w:ind w:firstLineChars="0"/>
              <w:contextualSpacing/>
              <w:jc w:val="left"/>
              <w:textAlignment w:val="baseline"/>
              <w:rPr>
                <w:color w:val="000000"/>
              </w:rPr>
            </w:pPr>
            <w:r w:rsidRPr="0080597A">
              <w:rPr>
                <w:color w:val="000000"/>
              </w:rPr>
              <w:t>CRI or SSBRI #k is mapped to RSRP #k with the same time instance, where k = 1,2</w:t>
            </w:r>
            <w:r w:rsidRPr="0080597A">
              <w:rPr>
                <w:rFonts w:hint="eastAsia"/>
                <w:color w:val="000000"/>
                <w:lang w:eastAsia="zh-CN"/>
              </w:rPr>
              <w:t>,</w:t>
            </w:r>
            <w:r w:rsidRPr="0080597A">
              <w:rPr>
                <w:color w:val="000000"/>
              </w:rPr>
              <w:t>…,K</w:t>
            </w:r>
            <w:r>
              <w:rPr>
                <w:color w:val="000000"/>
              </w:rPr>
              <w:t>.</w:t>
            </w:r>
          </w:p>
          <w:p w14:paraId="02B6E5DB" w14:textId="70223BB8" w:rsidR="0031693E" w:rsidRPr="0031693E" w:rsidRDefault="0031693E" w:rsidP="0031693E">
            <w:pPr>
              <w:pStyle w:val="Listenabsatz"/>
              <w:numPr>
                <w:ilvl w:val="0"/>
                <w:numId w:val="14"/>
              </w:numPr>
              <w:overflowPunct w:val="0"/>
              <w:snapToGrid/>
              <w:spacing w:after="180"/>
              <w:ind w:firstLineChars="0"/>
              <w:contextualSpacing/>
              <w:jc w:val="left"/>
              <w:textAlignment w:val="baseline"/>
              <w:rPr>
                <w:color w:val="000000"/>
              </w:rPr>
            </w:pPr>
            <w:r w:rsidRPr="0080597A">
              <w:rPr>
                <w:color w:val="000000"/>
              </w:rPr>
              <w:t>RSRP #1 of time instance #1 is absolute RSRP; and the remaining RSRP are differential RSRP with reference to the largest predicted RSRP corresponding to CRI or SSBRI #1 of time instance #1</w:t>
            </w:r>
            <w:r>
              <w:rPr>
                <w:color w:val="000000"/>
              </w:rPr>
              <w:t>.</w:t>
            </w:r>
          </w:p>
          <w:p w14:paraId="71C1E5A5" w14:textId="77777777" w:rsidR="0031693E" w:rsidRPr="00125F7F" w:rsidRDefault="0031693E" w:rsidP="0031693E">
            <w:pPr>
              <w:rPr>
                <w:rFonts w:eastAsia="DengXian"/>
                <w:highlight w:val="green"/>
                <w:lang w:eastAsia="zh-CN"/>
              </w:rPr>
            </w:pPr>
            <w:r w:rsidRPr="00125F7F">
              <w:rPr>
                <w:rFonts w:eastAsia="DengXian" w:hint="eastAsia"/>
                <w:highlight w:val="green"/>
                <w:lang w:eastAsia="zh-CN"/>
              </w:rPr>
              <w:t>Agreement</w:t>
            </w:r>
          </w:p>
          <w:p w14:paraId="61C5323A" w14:textId="6C5A00EB" w:rsidR="0031693E" w:rsidRDefault="0031693E" w:rsidP="0031693E">
            <w:pPr>
              <w:suppressAutoHyphens/>
              <w:snapToGrid w:val="0"/>
              <w:spacing w:before="156" w:after="156"/>
              <w:contextualSpacing/>
              <w:rPr>
                <w:lang w:eastAsia="zh-CN"/>
              </w:rPr>
            </w:pPr>
            <w:r w:rsidRPr="00125F7F">
              <w:rPr>
                <w:rFonts w:eastAsia="DengXian"/>
                <w:lang w:eastAsia="zh-CN"/>
              </w:rPr>
              <w:t>For BM-Case 2 of UE-side model, one RRC parameter represents t</w:t>
            </w:r>
            <w:r w:rsidRPr="00125F7F">
              <w:t xml:space="preserve">he time gap configured for between two consecutive future time instances, and also </w:t>
            </w:r>
            <w:r w:rsidRPr="00125F7F">
              <w:rPr>
                <w:rFonts w:eastAsia="DengXian"/>
                <w:lang w:eastAsia="zh-CN"/>
              </w:rPr>
              <w:t xml:space="preserve">represents </w:t>
            </w:r>
            <w:r w:rsidRPr="00125F7F">
              <w:t xml:space="preserve">the time gap </w:t>
            </w:r>
            <w:r w:rsidRPr="00125F7F">
              <w:rPr>
                <w:lang w:eastAsia="zh-CN"/>
              </w:rPr>
              <w:t>between the reference time and the first future time instance for prediction.</w:t>
            </w:r>
          </w:p>
          <w:p w14:paraId="28D6D003" w14:textId="77777777" w:rsidR="0031693E" w:rsidRPr="0031693E" w:rsidRDefault="0031693E" w:rsidP="0031693E">
            <w:pPr>
              <w:suppressAutoHyphens/>
              <w:snapToGrid w:val="0"/>
              <w:spacing w:before="156" w:after="156"/>
              <w:contextualSpacing/>
            </w:pPr>
          </w:p>
          <w:p w14:paraId="6524C29F" w14:textId="77777777" w:rsidR="0031693E" w:rsidRPr="00125F7F" w:rsidRDefault="0031693E" w:rsidP="0031693E">
            <w:pPr>
              <w:rPr>
                <w:rFonts w:eastAsia="DengXian"/>
                <w:highlight w:val="green"/>
                <w:lang w:eastAsia="zh-CN"/>
              </w:rPr>
            </w:pPr>
            <w:r w:rsidRPr="00125F7F">
              <w:rPr>
                <w:rFonts w:eastAsia="DengXian" w:hint="eastAsia"/>
                <w:highlight w:val="green"/>
                <w:lang w:eastAsia="zh-CN"/>
              </w:rPr>
              <w:t>Agreement</w:t>
            </w:r>
          </w:p>
          <w:p w14:paraId="4E4B28A6" w14:textId="77777777" w:rsidR="0031693E" w:rsidRPr="00125F7F" w:rsidRDefault="0031693E" w:rsidP="0031693E">
            <w:r w:rsidRPr="00125F7F">
              <w:t>For UE-sided model monitoring Type 1 option 2, regarding the type of resource for the set for monitoring, support at least periodic CSI-RS, semi-persistent CSI-RS and SSB</w:t>
            </w:r>
            <w:r>
              <w:t>.</w:t>
            </w:r>
          </w:p>
          <w:p w14:paraId="34634ECF" w14:textId="77777777" w:rsidR="0031693E" w:rsidRPr="00125F7F" w:rsidRDefault="0031693E" w:rsidP="0031693E">
            <w:pPr>
              <w:rPr>
                <w:rFonts w:eastAsia="DengXian"/>
                <w:lang w:eastAsia="zh-CN"/>
              </w:rPr>
            </w:pPr>
          </w:p>
          <w:p w14:paraId="60D32141" w14:textId="77777777" w:rsidR="0031693E" w:rsidRPr="00125F7F" w:rsidRDefault="0031693E" w:rsidP="0031693E">
            <w:pPr>
              <w:rPr>
                <w:rFonts w:eastAsia="DengXian"/>
                <w:highlight w:val="green"/>
                <w:lang w:eastAsia="zh-CN"/>
              </w:rPr>
            </w:pPr>
            <w:r w:rsidRPr="00125F7F">
              <w:rPr>
                <w:rFonts w:eastAsia="DengXian" w:hint="eastAsia"/>
                <w:highlight w:val="green"/>
                <w:lang w:eastAsia="zh-CN"/>
              </w:rPr>
              <w:t>Agreement</w:t>
            </w:r>
          </w:p>
          <w:p w14:paraId="1EAFB473" w14:textId="77777777" w:rsidR="0031693E" w:rsidRPr="00125F7F" w:rsidRDefault="0031693E" w:rsidP="0031693E">
            <w:r w:rsidRPr="00125F7F">
              <w:t>For UE-sided model monitoring Type 1 option 2, support the following combination for inference report type and monitoring report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1965"/>
              <w:gridCol w:w="2270"/>
              <w:gridCol w:w="2270"/>
            </w:tblGrid>
            <w:tr w:rsidR="0031693E" w:rsidRPr="00125F7F" w14:paraId="2F774987" w14:textId="77777777" w:rsidTr="009D14B6">
              <w:tc>
                <w:tcPr>
                  <w:tcW w:w="1418" w:type="pct"/>
                  <w:tcBorders>
                    <w:tl2br w:val="single" w:sz="4" w:space="0" w:color="auto"/>
                  </w:tcBorders>
                  <w:shd w:val="clear" w:color="auto" w:fill="D9D9D9"/>
                </w:tcPr>
                <w:p w14:paraId="55AA6097" w14:textId="77777777" w:rsidR="0031693E" w:rsidRPr="00125F7F" w:rsidRDefault="0031693E" w:rsidP="0031693E">
                  <w:pPr>
                    <w:jc w:val="right"/>
                    <w:rPr>
                      <w:rFonts w:ascii="Arial" w:hAnsi="Arial" w:cs="Arial"/>
                      <w:sz w:val="16"/>
                      <w:szCs w:val="16"/>
                    </w:rPr>
                  </w:pPr>
                  <w:r w:rsidRPr="00125F7F">
                    <w:rPr>
                      <w:rFonts w:ascii="Arial" w:hAnsi="Arial" w:cs="Arial"/>
                      <w:sz w:val="16"/>
                      <w:szCs w:val="16"/>
                    </w:rPr>
                    <w:t>Monitoring report type</w:t>
                  </w:r>
                </w:p>
                <w:p w14:paraId="04485F45" w14:textId="77777777" w:rsidR="0031693E" w:rsidRPr="00125F7F" w:rsidRDefault="0031693E" w:rsidP="0031693E">
                  <w:pPr>
                    <w:rPr>
                      <w:rFonts w:ascii="Arial" w:hAnsi="Arial" w:cs="Arial"/>
                      <w:sz w:val="16"/>
                      <w:szCs w:val="16"/>
                    </w:rPr>
                  </w:pPr>
                  <w:r w:rsidRPr="00125F7F">
                    <w:rPr>
                      <w:rFonts w:ascii="Arial" w:hAnsi="Arial" w:cs="Arial"/>
                      <w:sz w:val="16"/>
                      <w:szCs w:val="16"/>
                    </w:rPr>
                    <w:t>Inference report type</w:t>
                  </w:r>
                </w:p>
              </w:tc>
              <w:tc>
                <w:tcPr>
                  <w:tcW w:w="1082" w:type="pct"/>
                  <w:shd w:val="clear" w:color="auto" w:fill="D9D9D9"/>
                </w:tcPr>
                <w:p w14:paraId="677B8872" w14:textId="77777777" w:rsidR="0031693E" w:rsidRPr="00125F7F" w:rsidRDefault="0031693E" w:rsidP="0031693E">
                  <w:pPr>
                    <w:rPr>
                      <w:rFonts w:ascii="Arial" w:hAnsi="Arial" w:cs="Arial"/>
                      <w:sz w:val="16"/>
                      <w:szCs w:val="16"/>
                    </w:rPr>
                  </w:pPr>
                  <w:r w:rsidRPr="00125F7F">
                    <w:rPr>
                      <w:rFonts w:ascii="Arial" w:hAnsi="Arial" w:cs="Arial"/>
                      <w:sz w:val="16"/>
                      <w:szCs w:val="16"/>
                    </w:rPr>
                    <w:t>P report</w:t>
                  </w:r>
                </w:p>
              </w:tc>
              <w:tc>
                <w:tcPr>
                  <w:tcW w:w="1250" w:type="pct"/>
                  <w:shd w:val="clear" w:color="auto" w:fill="D9D9D9"/>
                </w:tcPr>
                <w:p w14:paraId="092E67F7" w14:textId="77777777" w:rsidR="0031693E" w:rsidRPr="00125F7F" w:rsidRDefault="0031693E" w:rsidP="0031693E">
                  <w:pPr>
                    <w:rPr>
                      <w:rFonts w:ascii="Arial" w:hAnsi="Arial" w:cs="Arial"/>
                      <w:sz w:val="16"/>
                      <w:szCs w:val="16"/>
                    </w:rPr>
                  </w:pPr>
                  <w:r w:rsidRPr="00125F7F">
                    <w:rPr>
                      <w:rFonts w:ascii="Arial" w:hAnsi="Arial" w:cs="Arial"/>
                      <w:sz w:val="16"/>
                      <w:szCs w:val="16"/>
                    </w:rPr>
                    <w:t>SP report</w:t>
                  </w:r>
                </w:p>
              </w:tc>
              <w:tc>
                <w:tcPr>
                  <w:tcW w:w="1250" w:type="pct"/>
                  <w:shd w:val="clear" w:color="auto" w:fill="D9D9D9"/>
                </w:tcPr>
                <w:p w14:paraId="54572D72" w14:textId="77777777" w:rsidR="0031693E" w:rsidRPr="00125F7F" w:rsidRDefault="0031693E" w:rsidP="0031693E">
                  <w:pPr>
                    <w:rPr>
                      <w:rFonts w:ascii="Arial" w:hAnsi="Arial" w:cs="Arial"/>
                      <w:sz w:val="16"/>
                      <w:szCs w:val="16"/>
                    </w:rPr>
                  </w:pPr>
                  <w:r w:rsidRPr="00125F7F">
                    <w:rPr>
                      <w:rFonts w:ascii="Arial" w:hAnsi="Arial" w:cs="Arial"/>
                      <w:sz w:val="16"/>
                      <w:szCs w:val="16"/>
                    </w:rPr>
                    <w:t>AP report</w:t>
                  </w:r>
                </w:p>
              </w:tc>
            </w:tr>
            <w:tr w:rsidR="0031693E" w:rsidRPr="00125F7F" w14:paraId="53D20697" w14:textId="77777777" w:rsidTr="009D14B6">
              <w:tc>
                <w:tcPr>
                  <w:tcW w:w="1418" w:type="pct"/>
                  <w:shd w:val="clear" w:color="auto" w:fill="auto"/>
                </w:tcPr>
                <w:p w14:paraId="0E4C9517" w14:textId="77777777" w:rsidR="0031693E" w:rsidRPr="00125F7F" w:rsidRDefault="0031693E" w:rsidP="0031693E">
                  <w:pPr>
                    <w:rPr>
                      <w:rFonts w:ascii="Arial" w:hAnsi="Arial" w:cs="Arial"/>
                      <w:sz w:val="16"/>
                      <w:szCs w:val="16"/>
                    </w:rPr>
                  </w:pPr>
                  <w:r w:rsidRPr="00125F7F">
                    <w:rPr>
                      <w:rFonts w:ascii="Arial" w:hAnsi="Arial" w:cs="Arial"/>
                      <w:sz w:val="16"/>
                      <w:szCs w:val="16"/>
                    </w:rPr>
                    <w:t>AP report</w:t>
                  </w:r>
                </w:p>
              </w:tc>
              <w:tc>
                <w:tcPr>
                  <w:tcW w:w="1082" w:type="pct"/>
                  <w:shd w:val="clear" w:color="auto" w:fill="auto"/>
                </w:tcPr>
                <w:p w14:paraId="2B004D0D" w14:textId="77777777" w:rsidR="0031693E" w:rsidRPr="00125F7F" w:rsidRDefault="0031693E" w:rsidP="0031693E">
                  <w:pPr>
                    <w:spacing w:line="276" w:lineRule="auto"/>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4598C051" w14:textId="77777777" w:rsidR="0031693E" w:rsidRPr="00125F7F" w:rsidRDefault="0031693E" w:rsidP="0031693E">
                  <w:pPr>
                    <w:rPr>
                      <w:rFonts w:ascii="Arial" w:hAnsi="Arial" w:cs="Arial"/>
                      <w:bCs/>
                      <w:sz w:val="16"/>
                      <w:szCs w:val="16"/>
                    </w:rPr>
                  </w:pPr>
                  <w:r w:rsidRPr="00125F7F">
                    <w:rPr>
                      <w:rFonts w:ascii="Arial" w:hAnsi="Arial" w:cs="Arial"/>
                      <w:bCs/>
                      <w:sz w:val="16"/>
                      <w:szCs w:val="16"/>
                      <w:lang w:eastAsia="zh-CN"/>
                    </w:rPr>
                    <w:t>Not support</w:t>
                  </w:r>
                </w:p>
              </w:tc>
              <w:tc>
                <w:tcPr>
                  <w:tcW w:w="1250" w:type="pct"/>
                  <w:shd w:val="clear" w:color="auto" w:fill="auto"/>
                </w:tcPr>
                <w:p w14:paraId="1016C00A" w14:textId="77777777" w:rsidR="0031693E" w:rsidRPr="00125F7F" w:rsidRDefault="0031693E" w:rsidP="0031693E">
                  <w:pPr>
                    <w:spacing w:line="276" w:lineRule="auto"/>
                    <w:rPr>
                      <w:rFonts w:ascii="Arial" w:hAnsi="Arial" w:cs="Arial"/>
                      <w:bCs/>
                      <w:sz w:val="16"/>
                      <w:szCs w:val="16"/>
                      <w:lang w:eastAsia="zh-CN"/>
                    </w:rPr>
                  </w:pPr>
                  <w:r w:rsidRPr="00125F7F">
                    <w:rPr>
                      <w:rFonts w:ascii="Arial" w:hAnsi="Arial" w:cs="Arial"/>
                      <w:bCs/>
                      <w:sz w:val="16"/>
                      <w:szCs w:val="16"/>
                      <w:lang w:eastAsia="zh-CN"/>
                    </w:rPr>
                    <w:t>Support</w:t>
                  </w:r>
                  <w:r w:rsidRPr="00125F7F">
                    <w:rPr>
                      <w:rFonts w:ascii="Arial" w:hAnsi="Arial" w:cs="Arial"/>
                      <w:bCs/>
                      <w:color w:val="FF0000"/>
                      <w:sz w:val="16"/>
                      <w:szCs w:val="16"/>
                      <w:lang w:eastAsia="zh-TW"/>
                    </w:rPr>
                    <w:t xml:space="preserve"> </w:t>
                  </w:r>
                </w:p>
              </w:tc>
            </w:tr>
            <w:tr w:rsidR="0031693E" w:rsidRPr="00125F7F" w14:paraId="0626899B" w14:textId="77777777" w:rsidTr="009D14B6">
              <w:tc>
                <w:tcPr>
                  <w:tcW w:w="1418" w:type="pct"/>
                  <w:shd w:val="clear" w:color="auto" w:fill="auto"/>
                </w:tcPr>
                <w:p w14:paraId="3B53A938" w14:textId="77777777" w:rsidR="0031693E" w:rsidRPr="00125F7F" w:rsidRDefault="0031693E" w:rsidP="0031693E">
                  <w:pPr>
                    <w:rPr>
                      <w:rFonts w:ascii="Arial" w:hAnsi="Arial" w:cs="Arial"/>
                      <w:sz w:val="16"/>
                      <w:szCs w:val="16"/>
                    </w:rPr>
                  </w:pPr>
                  <w:r w:rsidRPr="00125F7F">
                    <w:rPr>
                      <w:rFonts w:ascii="Arial" w:hAnsi="Arial" w:cs="Arial"/>
                      <w:sz w:val="16"/>
                      <w:szCs w:val="16"/>
                    </w:rPr>
                    <w:t>SP report</w:t>
                  </w:r>
                </w:p>
              </w:tc>
              <w:tc>
                <w:tcPr>
                  <w:tcW w:w="1082" w:type="pct"/>
                  <w:shd w:val="clear" w:color="auto" w:fill="auto"/>
                </w:tcPr>
                <w:p w14:paraId="138FA56F" w14:textId="77777777" w:rsidR="0031693E" w:rsidRPr="00125F7F" w:rsidRDefault="0031693E" w:rsidP="0031693E">
                  <w:pPr>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08CA4FDF" w14:textId="77777777" w:rsidR="0031693E" w:rsidRPr="00125F7F" w:rsidRDefault="0031693E" w:rsidP="0031693E">
                  <w:pPr>
                    <w:rPr>
                      <w:rFonts w:ascii="Arial" w:hAnsi="Arial" w:cs="Arial"/>
                      <w:bCs/>
                      <w:sz w:val="16"/>
                      <w:szCs w:val="16"/>
                    </w:rPr>
                  </w:pPr>
                  <w:r w:rsidRPr="00125F7F">
                    <w:rPr>
                      <w:rFonts w:ascii="Arial" w:hAnsi="Arial" w:cs="Arial"/>
                      <w:bCs/>
                      <w:sz w:val="16"/>
                      <w:szCs w:val="16"/>
                      <w:lang w:eastAsia="zh-CN"/>
                    </w:rPr>
                    <w:t>Support</w:t>
                  </w:r>
                </w:p>
              </w:tc>
              <w:tc>
                <w:tcPr>
                  <w:tcW w:w="1250" w:type="pct"/>
                  <w:shd w:val="clear" w:color="auto" w:fill="auto"/>
                </w:tcPr>
                <w:p w14:paraId="5466C87F" w14:textId="77777777" w:rsidR="0031693E" w:rsidRPr="00125F7F" w:rsidRDefault="0031693E" w:rsidP="0031693E">
                  <w:pPr>
                    <w:spacing w:line="276" w:lineRule="auto"/>
                    <w:rPr>
                      <w:rFonts w:ascii="Arial" w:hAnsi="Arial" w:cs="Arial"/>
                      <w:bCs/>
                      <w:sz w:val="16"/>
                      <w:szCs w:val="16"/>
                      <w:lang w:eastAsia="zh-CN"/>
                    </w:rPr>
                  </w:pPr>
                  <w:r w:rsidRPr="00125F7F">
                    <w:rPr>
                      <w:rFonts w:ascii="Arial" w:hAnsi="Arial" w:cs="Arial"/>
                      <w:bCs/>
                      <w:sz w:val="16"/>
                      <w:szCs w:val="16"/>
                      <w:lang w:eastAsia="zh-CN"/>
                    </w:rPr>
                    <w:t>Support</w:t>
                  </w:r>
                </w:p>
              </w:tc>
            </w:tr>
            <w:tr w:rsidR="0031693E" w:rsidRPr="00125F7F" w14:paraId="3449FAEB" w14:textId="77777777" w:rsidTr="009D14B6">
              <w:tc>
                <w:tcPr>
                  <w:tcW w:w="1418" w:type="pct"/>
                  <w:shd w:val="clear" w:color="auto" w:fill="auto"/>
                </w:tcPr>
                <w:p w14:paraId="0F79AE24" w14:textId="77777777" w:rsidR="0031693E" w:rsidRPr="00125F7F" w:rsidRDefault="0031693E" w:rsidP="0031693E">
                  <w:pPr>
                    <w:rPr>
                      <w:rFonts w:ascii="Arial" w:hAnsi="Arial" w:cs="Arial"/>
                      <w:sz w:val="16"/>
                      <w:szCs w:val="16"/>
                    </w:rPr>
                  </w:pPr>
                  <w:r w:rsidRPr="00125F7F">
                    <w:rPr>
                      <w:rFonts w:ascii="Arial" w:hAnsi="Arial" w:cs="Arial"/>
                      <w:sz w:val="16"/>
                      <w:szCs w:val="16"/>
                    </w:rPr>
                    <w:t>P report</w:t>
                  </w:r>
                </w:p>
              </w:tc>
              <w:tc>
                <w:tcPr>
                  <w:tcW w:w="1082" w:type="pct"/>
                  <w:shd w:val="clear" w:color="auto" w:fill="auto"/>
                </w:tcPr>
                <w:p w14:paraId="4A1A62B6" w14:textId="77777777" w:rsidR="0031693E" w:rsidRPr="00125F7F" w:rsidRDefault="0031693E" w:rsidP="0031693E">
                  <w:pPr>
                    <w:rPr>
                      <w:rFonts w:ascii="Arial" w:hAnsi="Arial" w:cs="Arial"/>
                      <w:bCs/>
                      <w:sz w:val="16"/>
                      <w:szCs w:val="16"/>
                    </w:rPr>
                  </w:pPr>
                  <w:r w:rsidRPr="00125F7F">
                    <w:rPr>
                      <w:rFonts w:ascii="Arial" w:hAnsi="Arial" w:cs="Arial"/>
                      <w:bCs/>
                      <w:sz w:val="16"/>
                      <w:szCs w:val="16"/>
                      <w:lang w:eastAsia="zh-CN"/>
                    </w:rPr>
                    <w:t>Support</w:t>
                  </w:r>
                </w:p>
              </w:tc>
              <w:tc>
                <w:tcPr>
                  <w:tcW w:w="1250" w:type="pct"/>
                  <w:shd w:val="clear" w:color="auto" w:fill="auto"/>
                </w:tcPr>
                <w:p w14:paraId="7149AC77" w14:textId="77777777" w:rsidR="0031693E" w:rsidRPr="00125F7F" w:rsidRDefault="0031693E" w:rsidP="0031693E">
                  <w:pPr>
                    <w:rPr>
                      <w:rFonts w:ascii="Arial" w:hAnsi="Arial" w:cs="Arial"/>
                      <w:bCs/>
                      <w:sz w:val="16"/>
                      <w:szCs w:val="16"/>
                    </w:rPr>
                  </w:pPr>
                  <w:r w:rsidRPr="00125F7F">
                    <w:rPr>
                      <w:rFonts w:ascii="Arial" w:hAnsi="Arial" w:cs="Arial"/>
                      <w:bCs/>
                      <w:sz w:val="16"/>
                      <w:szCs w:val="16"/>
                      <w:lang w:eastAsia="zh-CN"/>
                    </w:rPr>
                    <w:t>Support</w:t>
                  </w:r>
                </w:p>
              </w:tc>
              <w:tc>
                <w:tcPr>
                  <w:tcW w:w="1250" w:type="pct"/>
                  <w:shd w:val="clear" w:color="auto" w:fill="auto"/>
                </w:tcPr>
                <w:p w14:paraId="326A54F5" w14:textId="77777777" w:rsidR="0031693E" w:rsidRPr="00125F7F" w:rsidRDefault="0031693E" w:rsidP="0031693E">
                  <w:pPr>
                    <w:spacing w:line="276" w:lineRule="auto"/>
                    <w:rPr>
                      <w:rFonts w:ascii="Arial" w:hAnsi="Arial" w:cs="Arial"/>
                      <w:bCs/>
                      <w:sz w:val="16"/>
                      <w:szCs w:val="16"/>
                      <w:lang w:eastAsia="zh-CN"/>
                    </w:rPr>
                  </w:pPr>
                  <w:r w:rsidRPr="00125F7F">
                    <w:rPr>
                      <w:rFonts w:ascii="Arial" w:hAnsi="Arial" w:cs="Arial"/>
                      <w:bCs/>
                      <w:sz w:val="16"/>
                      <w:szCs w:val="16"/>
                      <w:lang w:eastAsia="zh-CN"/>
                    </w:rPr>
                    <w:t>Support</w:t>
                  </w:r>
                </w:p>
              </w:tc>
            </w:tr>
          </w:tbl>
          <w:p w14:paraId="152BE0E4" w14:textId="77777777" w:rsidR="0031693E" w:rsidRPr="00125F7F" w:rsidRDefault="0031693E" w:rsidP="0031693E">
            <w:pPr>
              <w:rPr>
                <w:rFonts w:eastAsia="DengXian"/>
                <w:lang w:eastAsia="zh-CN"/>
              </w:rPr>
            </w:pPr>
          </w:p>
          <w:p w14:paraId="4F5F444C" w14:textId="77777777" w:rsidR="0031693E" w:rsidRPr="00125F7F" w:rsidRDefault="0031693E" w:rsidP="0031693E">
            <w:pPr>
              <w:rPr>
                <w:rFonts w:eastAsia="DengXian"/>
                <w:highlight w:val="green"/>
                <w:lang w:eastAsia="zh-CN"/>
              </w:rPr>
            </w:pPr>
            <w:r w:rsidRPr="00125F7F">
              <w:rPr>
                <w:rFonts w:eastAsia="DengXian" w:hint="eastAsia"/>
                <w:highlight w:val="green"/>
                <w:lang w:eastAsia="zh-CN"/>
              </w:rPr>
              <w:t>Agreement</w:t>
            </w:r>
          </w:p>
          <w:p w14:paraId="14CBFDAA" w14:textId="77777777" w:rsidR="0031693E" w:rsidRPr="00125F7F" w:rsidRDefault="0031693E" w:rsidP="0031693E">
            <w:pPr>
              <w:rPr>
                <w:kern w:val="24"/>
              </w:rPr>
            </w:pPr>
            <w:r w:rsidRPr="00125F7F">
              <w:rPr>
                <w:lang w:eastAsia="zh-CN"/>
              </w:rPr>
              <w:t xml:space="preserve">For UE-sided model, regarding a CSI report corresponding to </w:t>
            </w:r>
            <w:r w:rsidRPr="00125F7F">
              <w:rPr>
                <w:i/>
                <w:iCs/>
                <w:lang w:eastAsia="zh-CN"/>
              </w:rPr>
              <w:t>CSI-ReportConfig</w:t>
            </w:r>
            <w:r w:rsidRPr="00125F7F">
              <w:rPr>
                <w:lang w:eastAsia="zh-CN"/>
              </w:rPr>
              <w:t xml:space="preserve"> for </w:t>
            </w:r>
            <w:r w:rsidRPr="00125F7F">
              <w:t xml:space="preserve">Type 1 option 2 </w:t>
            </w:r>
            <w:r w:rsidRPr="00125F7F">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125F7F">
              <w:rPr>
                <w:kern w:val="24"/>
              </w:rPr>
              <w:t>.</w:t>
            </w:r>
          </w:p>
          <w:p w14:paraId="70CF255E" w14:textId="77777777" w:rsidR="0031693E" w:rsidRPr="00125F7F" w:rsidRDefault="0031693E" w:rsidP="0031693E">
            <w:pPr>
              <w:rPr>
                <w:rFonts w:eastAsia="+mn-ea" w:cs="Times"/>
                <w:color w:val="13171F"/>
                <w:kern w:val="24"/>
                <w:sz w:val="22"/>
                <w:szCs w:val="22"/>
              </w:rPr>
            </w:pPr>
            <w:r w:rsidRPr="00125F7F">
              <w:rPr>
                <w:kern w:val="24"/>
              </w:rPr>
              <w:t xml:space="preserve">Note: </w:t>
            </w:r>
            <w:r>
              <w:rPr>
                <w:kern w:val="24"/>
              </w:rPr>
              <w:t>T</w:t>
            </w:r>
            <w:r w:rsidRPr="00125F7F">
              <w:rPr>
                <w:kern w:val="24"/>
              </w:rPr>
              <w:t>he occupation duration is a separate discussion</w:t>
            </w:r>
            <w:r w:rsidRPr="00125F7F">
              <w:rPr>
                <w:kern w:val="24"/>
                <w:sz w:val="22"/>
                <w:szCs w:val="22"/>
              </w:rPr>
              <w:t>.</w:t>
            </w:r>
          </w:p>
          <w:p w14:paraId="52B7891B" w14:textId="77777777" w:rsidR="0031693E" w:rsidRDefault="0031693E" w:rsidP="0031693E">
            <w:pPr>
              <w:rPr>
                <w:lang w:eastAsia="x-none"/>
              </w:rPr>
            </w:pPr>
          </w:p>
          <w:p w14:paraId="5AE065A7" w14:textId="7F469B0F" w:rsidR="0031693E" w:rsidRPr="00627E2B" w:rsidRDefault="0031693E" w:rsidP="0031693E">
            <w:pPr>
              <w:rPr>
                <w:rFonts w:eastAsia="DengXian"/>
                <w:highlight w:val="green"/>
                <w:lang w:eastAsia="zh-CN"/>
              </w:rPr>
            </w:pPr>
            <w:r w:rsidRPr="00627E2B">
              <w:rPr>
                <w:rFonts w:eastAsia="DengXian" w:hint="eastAsia"/>
                <w:highlight w:val="green"/>
                <w:lang w:eastAsia="zh-CN"/>
              </w:rPr>
              <w:t>Agreement</w:t>
            </w:r>
          </w:p>
          <w:p w14:paraId="6DA8934E" w14:textId="77777777" w:rsidR="0031693E" w:rsidRPr="00627E2B" w:rsidRDefault="0031693E" w:rsidP="0031693E">
            <w:pPr>
              <w:tabs>
                <w:tab w:val="left" w:pos="720"/>
                <w:tab w:val="left" w:pos="1440"/>
              </w:tabs>
              <w:textAlignment w:val="center"/>
              <w:rPr>
                <w:sz w:val="24"/>
              </w:rPr>
            </w:pPr>
            <w:r w:rsidRPr="00627E2B">
              <w:t>For UE-sided AI/ML model for beam management, for Option 2 (UE-assisted performance monitoring), the performance metric of Top 1 or Top K beam prediction accuracy is defined as:</w:t>
            </w:r>
          </w:p>
          <w:p w14:paraId="7727F6CB" w14:textId="77777777" w:rsidR="0031693E" w:rsidRPr="00627E2B" w:rsidRDefault="0031693E" w:rsidP="0031693E">
            <w:pPr>
              <w:pStyle w:val="Listenabsatz"/>
              <w:numPr>
                <w:ilvl w:val="0"/>
                <w:numId w:val="16"/>
              </w:numPr>
              <w:overflowPunct w:val="0"/>
              <w:snapToGrid/>
              <w:spacing w:after="180"/>
              <w:ind w:firstLineChars="0"/>
              <w:contextualSpacing/>
              <w:jc w:val="left"/>
              <w:textAlignment w:val="baseline"/>
              <w:rPr>
                <w:rFonts w:ascii="Calibri" w:hAnsi="Calibri"/>
                <w:sz w:val="22"/>
                <w:szCs w:val="22"/>
              </w:rPr>
            </w:pPr>
            <w:r w:rsidRPr="00627E2B">
              <w:t>At least one of the Top M beam(s) of the resource set(s) for monitoring is among Top-K predicted beam(s) of Set A</w:t>
            </w:r>
            <w:r w:rsidRPr="00627E2B">
              <w:rPr>
                <w:rFonts w:eastAsia="DengXian" w:hint="eastAsia"/>
                <w:lang w:eastAsia="zh-CN"/>
              </w:rPr>
              <w:t xml:space="preserve"> (e.g., linked to at least one of the </w:t>
            </w:r>
            <w:r w:rsidRPr="00627E2B">
              <w:t>Top-K predicted beam(s) of Set A</w:t>
            </w:r>
            <w:r w:rsidRPr="00627E2B">
              <w:rPr>
                <w:rFonts w:eastAsia="DengXian" w:hint="eastAsia"/>
                <w:lang w:eastAsia="zh-CN"/>
              </w:rPr>
              <w:t xml:space="preserve"> based on certain rule or signalling)</w:t>
            </w:r>
          </w:p>
          <w:p w14:paraId="5333B352" w14:textId="77777777" w:rsidR="0031693E" w:rsidRPr="00627E2B" w:rsidRDefault="0031693E" w:rsidP="0031693E">
            <w:pPr>
              <w:pStyle w:val="Listenabsatz"/>
              <w:numPr>
                <w:ilvl w:val="1"/>
                <w:numId w:val="16"/>
              </w:numPr>
              <w:overflowPunct w:val="0"/>
              <w:snapToGrid/>
              <w:spacing w:after="180"/>
              <w:ind w:firstLineChars="0"/>
              <w:contextualSpacing/>
              <w:jc w:val="left"/>
              <w:textAlignment w:val="baseline"/>
              <w:rPr>
                <w:rFonts w:ascii="Calibri" w:hAnsi="Calibri"/>
                <w:sz w:val="22"/>
                <w:szCs w:val="22"/>
                <w:lang w:eastAsia="x-none"/>
              </w:rPr>
            </w:pPr>
            <w:r w:rsidRPr="00627E2B">
              <w:rPr>
                <w:lang w:eastAsia="x-none"/>
              </w:rPr>
              <w:t xml:space="preserve">Where K is the number of predicted beam(s) in the corresponding inference report </w:t>
            </w:r>
            <w:r w:rsidRPr="00627E2B">
              <w:rPr>
                <w:rFonts w:eastAsia="DengXian" w:hint="eastAsia"/>
                <w:lang w:eastAsia="zh-CN"/>
              </w:rPr>
              <w:t>per time instance</w:t>
            </w:r>
          </w:p>
          <w:p w14:paraId="01732816" w14:textId="77777777" w:rsidR="0031693E" w:rsidRPr="00627E2B" w:rsidRDefault="0031693E" w:rsidP="0031693E">
            <w:pPr>
              <w:pStyle w:val="Listenabsatz"/>
              <w:numPr>
                <w:ilvl w:val="1"/>
                <w:numId w:val="16"/>
              </w:numPr>
              <w:overflowPunct w:val="0"/>
              <w:snapToGrid/>
              <w:spacing w:after="180"/>
              <w:ind w:firstLineChars="0"/>
              <w:contextualSpacing/>
              <w:jc w:val="left"/>
              <w:textAlignment w:val="baseline"/>
              <w:rPr>
                <w:lang w:eastAsia="x-none"/>
              </w:rPr>
            </w:pPr>
            <w:r w:rsidRPr="00627E2B">
              <w:rPr>
                <w:lang w:eastAsia="x-none"/>
              </w:rPr>
              <w:t xml:space="preserve">Where Top M beam(s) is the best M beam(s) based on L1-RSRP measurements of the resource </w:t>
            </w:r>
            <w:r w:rsidRPr="00627E2B">
              <w:rPr>
                <w:lang w:eastAsia="x-none"/>
              </w:rPr>
              <w:lastRenderedPageBreak/>
              <w:t>set(s) for monitoring</w:t>
            </w:r>
          </w:p>
          <w:p w14:paraId="39D5788F" w14:textId="77777777" w:rsidR="0031693E" w:rsidRPr="00627E2B" w:rsidRDefault="0031693E" w:rsidP="0031693E">
            <w:pPr>
              <w:pStyle w:val="Listenabsatz"/>
              <w:numPr>
                <w:ilvl w:val="1"/>
                <w:numId w:val="16"/>
              </w:numPr>
              <w:overflowPunct w:val="0"/>
              <w:snapToGrid/>
              <w:spacing w:after="180"/>
              <w:ind w:firstLineChars="0"/>
              <w:contextualSpacing/>
              <w:jc w:val="left"/>
              <w:textAlignment w:val="baseline"/>
              <w:rPr>
                <w:lang w:eastAsia="x-none"/>
              </w:rPr>
            </w:pPr>
            <w:r w:rsidRPr="00627E2B">
              <w:rPr>
                <w:lang w:eastAsia="x-none"/>
              </w:rPr>
              <w:t>M is configured by NW in CSI report configuration for monitoring</w:t>
            </w:r>
          </w:p>
          <w:p w14:paraId="4D7ED201" w14:textId="77777777" w:rsidR="0031693E" w:rsidRPr="00627E2B" w:rsidRDefault="0031693E" w:rsidP="0031693E">
            <w:pPr>
              <w:pStyle w:val="Listenabsatz"/>
              <w:numPr>
                <w:ilvl w:val="2"/>
                <w:numId w:val="16"/>
              </w:numPr>
              <w:overflowPunct w:val="0"/>
              <w:snapToGrid/>
              <w:spacing w:after="180"/>
              <w:ind w:firstLineChars="0"/>
              <w:contextualSpacing/>
              <w:jc w:val="left"/>
              <w:textAlignment w:val="baseline"/>
              <w:rPr>
                <w:lang w:eastAsia="x-none"/>
              </w:rPr>
            </w:pPr>
            <w:r w:rsidRPr="00627E2B">
              <w:rPr>
                <w:lang w:eastAsia="x-none"/>
              </w:rPr>
              <w:t>M= 1, 2</w:t>
            </w:r>
          </w:p>
          <w:p w14:paraId="154B3D51" w14:textId="77777777" w:rsidR="0031693E" w:rsidRPr="00627E2B" w:rsidRDefault="0031693E" w:rsidP="0031693E">
            <w:pPr>
              <w:pStyle w:val="Listenabsatz"/>
              <w:numPr>
                <w:ilvl w:val="1"/>
                <w:numId w:val="16"/>
              </w:numPr>
              <w:overflowPunct w:val="0"/>
              <w:snapToGrid/>
              <w:spacing w:after="180"/>
              <w:ind w:firstLineChars="0"/>
              <w:contextualSpacing/>
              <w:jc w:val="left"/>
              <w:textAlignment w:val="baseline"/>
              <w:rPr>
                <w:lang w:eastAsia="x-none"/>
              </w:rPr>
            </w:pPr>
            <w:r w:rsidRPr="00627E2B">
              <w:rPr>
                <w:rFonts w:eastAsia="DengXian" w:hint="eastAsia"/>
                <w:lang w:eastAsia="zh-CN"/>
              </w:rPr>
              <w:t>FFS: detailed rule or signalling</w:t>
            </w:r>
          </w:p>
          <w:p w14:paraId="027C14D0" w14:textId="77777777" w:rsidR="0031693E" w:rsidRPr="00627E2B" w:rsidRDefault="0031693E" w:rsidP="0031693E">
            <w:pPr>
              <w:rPr>
                <w:rFonts w:eastAsia="DengXian"/>
                <w:highlight w:val="green"/>
                <w:lang w:eastAsia="zh-CN"/>
              </w:rPr>
            </w:pPr>
            <w:r w:rsidRPr="00627E2B">
              <w:rPr>
                <w:rFonts w:eastAsia="DengXian" w:hint="eastAsia"/>
                <w:highlight w:val="green"/>
                <w:lang w:eastAsia="zh-CN"/>
              </w:rPr>
              <w:t>Agreement</w:t>
            </w:r>
          </w:p>
          <w:p w14:paraId="6D370E81" w14:textId="77777777" w:rsidR="0031693E" w:rsidRPr="00627E2B" w:rsidRDefault="0031693E" w:rsidP="0031693E">
            <w:pPr>
              <w:textAlignment w:val="center"/>
              <w:rPr>
                <w:rFonts w:ascii="Calibri" w:eastAsia="Times New Roman" w:hAnsi="Calibri" w:cs="Calibri"/>
                <w:sz w:val="22"/>
                <w:szCs w:val="22"/>
                <w:lang w:eastAsia="zh-CN"/>
              </w:rPr>
            </w:pPr>
            <w:r w:rsidRPr="00627E2B">
              <w:rPr>
                <w:rFonts w:eastAsia="Times New Roman"/>
                <w:lang w:eastAsia="zh-CN"/>
              </w:rPr>
              <w:t xml:space="preserve">For calculation the performance metric of Type 1 Option 2 performance monitoring for UE-sided model: </w:t>
            </w:r>
          </w:p>
          <w:p w14:paraId="74346BBD" w14:textId="77777777" w:rsidR="0031693E" w:rsidRPr="00627E2B" w:rsidRDefault="0031693E" w:rsidP="0031693E">
            <w:pPr>
              <w:pStyle w:val="Listenabsatz"/>
              <w:numPr>
                <w:ilvl w:val="0"/>
                <w:numId w:val="16"/>
              </w:numPr>
              <w:overflowPunct w:val="0"/>
              <w:snapToGrid/>
              <w:spacing w:after="180"/>
              <w:ind w:firstLineChars="0"/>
              <w:contextualSpacing/>
              <w:jc w:val="left"/>
              <w:textAlignment w:val="baseline"/>
              <w:rPr>
                <w:rFonts w:ascii="Calibri" w:hAnsi="Calibri" w:cs="Calibri"/>
                <w:sz w:val="22"/>
                <w:szCs w:val="22"/>
                <w:lang w:eastAsia="zh-CN"/>
              </w:rPr>
            </w:pPr>
            <w:r w:rsidRPr="00627E2B">
              <w:rPr>
                <w:lang w:eastAsia="zh-CN"/>
              </w:rPr>
              <w:t xml:space="preserve">Support the size of </w:t>
            </w:r>
            <w:r w:rsidRPr="00627E2B">
              <w:rPr>
                <w:rFonts w:eastAsia="DengXian" w:hint="eastAsia"/>
                <w:lang w:eastAsia="zh-CN"/>
              </w:rPr>
              <w:t>a</w:t>
            </w:r>
            <w:r w:rsidRPr="00627E2B">
              <w:rPr>
                <w:lang w:eastAsia="zh-CN"/>
              </w:rPr>
              <w:t xml:space="preserve"> set for monitoring is the same as the size of Set A</w:t>
            </w:r>
            <w:r>
              <w:rPr>
                <w:lang w:eastAsia="zh-CN"/>
              </w:rPr>
              <w:t>.</w:t>
            </w:r>
          </w:p>
          <w:p w14:paraId="1A16329D" w14:textId="77777777" w:rsidR="0031693E" w:rsidRPr="00627E2B" w:rsidRDefault="0031693E" w:rsidP="0031693E">
            <w:pPr>
              <w:pStyle w:val="Listenabsatz"/>
              <w:numPr>
                <w:ilvl w:val="1"/>
                <w:numId w:val="16"/>
              </w:numPr>
              <w:overflowPunct w:val="0"/>
              <w:snapToGrid/>
              <w:spacing w:after="180"/>
              <w:ind w:firstLineChars="0"/>
              <w:contextualSpacing/>
              <w:jc w:val="left"/>
              <w:textAlignment w:val="baseline"/>
              <w:rPr>
                <w:rFonts w:ascii="Calibri" w:hAnsi="Calibri" w:cs="Calibri"/>
                <w:sz w:val="22"/>
                <w:szCs w:val="22"/>
                <w:lang w:eastAsia="zh-CN"/>
              </w:rPr>
            </w:pPr>
            <w:r w:rsidRPr="00627E2B">
              <w:rPr>
                <w:lang w:eastAsia="zh-CN"/>
              </w:rPr>
              <w:t xml:space="preserve">The n-th resource in the set for monitoring is </w:t>
            </w:r>
            <w:r w:rsidRPr="00627E2B">
              <w:rPr>
                <w:rFonts w:eastAsia="DengXian" w:hint="eastAsia"/>
                <w:lang w:eastAsia="zh-CN"/>
              </w:rPr>
              <w:t>linke</w:t>
            </w:r>
            <w:r w:rsidRPr="00627E2B">
              <w:rPr>
                <w:lang w:eastAsia="zh-CN"/>
              </w:rPr>
              <w:t>d to the n-th resource in Set A.</w:t>
            </w:r>
          </w:p>
          <w:p w14:paraId="60A07BBD" w14:textId="77777777" w:rsidR="0031693E" w:rsidRPr="00627E2B" w:rsidRDefault="0031693E" w:rsidP="0031693E">
            <w:pPr>
              <w:pStyle w:val="Listenabsatz"/>
              <w:numPr>
                <w:ilvl w:val="0"/>
                <w:numId w:val="16"/>
              </w:numPr>
              <w:overflowPunct w:val="0"/>
              <w:snapToGrid/>
              <w:spacing w:after="180"/>
              <w:ind w:firstLineChars="0"/>
              <w:contextualSpacing/>
              <w:jc w:val="left"/>
              <w:textAlignment w:val="baseline"/>
              <w:rPr>
                <w:rFonts w:ascii="Calibri" w:hAnsi="Calibri" w:cs="Calibri"/>
                <w:sz w:val="22"/>
                <w:szCs w:val="22"/>
                <w:lang w:eastAsia="zh-CN"/>
              </w:rPr>
            </w:pPr>
            <w:r w:rsidRPr="00627E2B">
              <w:rPr>
                <w:lang w:eastAsia="zh-CN"/>
              </w:rPr>
              <w:t xml:space="preserve">Support the size of </w:t>
            </w:r>
            <w:r w:rsidRPr="00627E2B">
              <w:rPr>
                <w:rFonts w:eastAsia="DengXian" w:hint="eastAsia"/>
                <w:lang w:eastAsia="zh-CN"/>
              </w:rPr>
              <w:t>a</w:t>
            </w:r>
            <w:r w:rsidRPr="00627E2B">
              <w:rPr>
                <w:lang w:eastAsia="zh-CN"/>
              </w:rPr>
              <w:t xml:space="preserve"> set for monitoring is smaller than the size of Set A</w:t>
            </w:r>
            <w:r>
              <w:rPr>
                <w:lang w:eastAsia="zh-CN"/>
              </w:rPr>
              <w:t>.</w:t>
            </w:r>
          </w:p>
          <w:p w14:paraId="07B7DF2D" w14:textId="77777777" w:rsidR="0031693E" w:rsidRPr="00627E2B" w:rsidRDefault="0031693E" w:rsidP="0031693E">
            <w:pPr>
              <w:rPr>
                <w:rFonts w:eastAsia="DengXian"/>
                <w:highlight w:val="darkYellow"/>
                <w:lang w:eastAsia="zh-CN"/>
              </w:rPr>
            </w:pPr>
            <w:r w:rsidRPr="00627E2B">
              <w:rPr>
                <w:rFonts w:eastAsia="DengXian" w:hint="eastAsia"/>
                <w:highlight w:val="darkYellow"/>
                <w:lang w:eastAsia="zh-CN"/>
              </w:rPr>
              <w:t>Working Assumption</w:t>
            </w:r>
          </w:p>
          <w:p w14:paraId="33F968D6" w14:textId="77777777" w:rsidR="0031693E" w:rsidRPr="00627E2B" w:rsidRDefault="0031693E" w:rsidP="0031693E">
            <w:pPr>
              <w:rPr>
                <w:rFonts w:eastAsia="Times New Roman"/>
                <w:lang w:eastAsia="zh-CN"/>
              </w:rPr>
            </w:pPr>
            <w:r w:rsidRPr="00627E2B">
              <w:rPr>
                <w:rFonts w:eastAsia="Times New Roman"/>
                <w:lang w:eastAsia="zh-CN"/>
              </w:rPr>
              <w:t xml:space="preserve">At least for the monitoring Type 1 Option 2 of UE-side model monitoring, for calculation of metric for monitoring, </w:t>
            </w:r>
          </w:p>
          <w:p w14:paraId="0237A905" w14:textId="77777777" w:rsidR="0031693E" w:rsidRPr="00627E2B" w:rsidRDefault="0031693E" w:rsidP="0031693E">
            <w:pPr>
              <w:numPr>
                <w:ilvl w:val="0"/>
                <w:numId w:val="15"/>
              </w:numPr>
              <w:jc w:val="left"/>
              <w:textAlignment w:val="center"/>
              <w:rPr>
                <w:rFonts w:ascii="Calibri" w:eastAsia="Times New Roman" w:hAnsi="Calibri" w:cs="Calibri"/>
                <w:sz w:val="22"/>
                <w:szCs w:val="22"/>
                <w:lang w:eastAsia="zh-CN"/>
              </w:rPr>
            </w:pPr>
            <w:r w:rsidRPr="00627E2B">
              <w:rPr>
                <w:rFonts w:eastAsia="Times New Roman"/>
                <w:lang w:eastAsia="zh-CN"/>
              </w:rPr>
              <w:t xml:space="preserve">for BM-Case 1, measurement result of a transmission occasion of the CSI-RS/SSB resources for monitoring is linked with an inference </w:t>
            </w:r>
            <w:r w:rsidRPr="00627E2B">
              <w:rPr>
                <w:rFonts w:eastAsia="DengXian" w:hint="eastAsia"/>
                <w:lang w:eastAsia="zh-CN"/>
              </w:rPr>
              <w:t>report</w:t>
            </w:r>
            <w:r w:rsidRPr="00627E2B">
              <w:rPr>
                <w:rFonts w:eastAsia="Times New Roman"/>
                <w:lang w:eastAsia="zh-CN"/>
              </w:rPr>
              <w:t>, where the CSI reference resource of the corresponding inference report has the minimal slot offset to the transmission occasion of the</w:t>
            </w:r>
            <w:r w:rsidRPr="00627E2B">
              <w:rPr>
                <w:rFonts w:eastAsia="DengXian" w:hint="eastAsia"/>
                <w:lang w:eastAsia="zh-CN"/>
              </w:rPr>
              <w:t xml:space="preserve"> </w:t>
            </w:r>
            <w:r w:rsidRPr="00627E2B">
              <w:rPr>
                <w:rFonts w:eastAsia="Times New Roman"/>
                <w:lang w:eastAsia="zh-CN"/>
              </w:rPr>
              <w:t xml:space="preserve">CSI-RS/SSB resources for monitoring. </w:t>
            </w:r>
          </w:p>
          <w:p w14:paraId="2C5BDF0A" w14:textId="77777777" w:rsidR="0031693E" w:rsidRPr="00627E2B" w:rsidRDefault="0031693E" w:rsidP="0031693E">
            <w:pPr>
              <w:numPr>
                <w:ilvl w:val="1"/>
                <w:numId w:val="15"/>
              </w:numPr>
              <w:jc w:val="left"/>
              <w:textAlignment w:val="center"/>
              <w:rPr>
                <w:lang w:eastAsia="x-none"/>
              </w:rPr>
            </w:pPr>
            <w:r w:rsidRPr="00627E2B">
              <w:rPr>
                <w:lang w:eastAsia="zh-CN"/>
              </w:rPr>
              <w:t xml:space="preserve">Wherein, the corresponding inference report, and the transmission occasion </w:t>
            </w:r>
            <w:r w:rsidRPr="00627E2B">
              <w:rPr>
                <w:rFonts w:eastAsia="Times New Roman"/>
                <w:lang w:eastAsia="zh-CN"/>
              </w:rPr>
              <w:t xml:space="preserve">of the CSI-RS/SSB resources </w:t>
            </w:r>
            <w:r w:rsidRPr="00627E2B">
              <w:rPr>
                <w:lang w:eastAsia="zh-CN"/>
              </w:rPr>
              <w:t>for monitoring are no later than the CSI reference resource corresponding to the CSI report for monitoring</w:t>
            </w:r>
          </w:p>
          <w:p w14:paraId="5B883B48" w14:textId="77777777" w:rsidR="0031693E" w:rsidRPr="00627E2B" w:rsidRDefault="0031693E" w:rsidP="0031693E">
            <w:pPr>
              <w:numPr>
                <w:ilvl w:val="1"/>
                <w:numId w:val="15"/>
              </w:numPr>
              <w:jc w:val="left"/>
              <w:textAlignment w:val="center"/>
              <w:rPr>
                <w:rFonts w:ascii="Calibri" w:eastAsia="Times New Roman" w:hAnsi="Calibri" w:cs="Calibri"/>
                <w:sz w:val="22"/>
                <w:szCs w:val="22"/>
                <w:lang w:eastAsia="zh-CN"/>
              </w:rPr>
            </w:pPr>
            <w:r w:rsidRPr="00627E2B">
              <w:rPr>
                <w:rFonts w:eastAsia="Times New Roman"/>
                <w:lang w:eastAsia="zh-CN"/>
              </w:rPr>
              <w:t>FFS: whether to introduce a</w:t>
            </w:r>
            <w:r w:rsidRPr="00627E2B">
              <w:rPr>
                <w:rFonts w:eastAsia="Times New Roman"/>
                <w:color w:val="FF0000"/>
                <w:lang w:eastAsia="zh-CN"/>
              </w:rPr>
              <w:t xml:space="preserve"> </w:t>
            </w:r>
            <w:r w:rsidRPr="00627E2B">
              <w:rPr>
                <w:rFonts w:eastAsia="Times New Roman"/>
                <w:lang w:eastAsia="zh-CN"/>
              </w:rPr>
              <w:t>threshold X</w:t>
            </w:r>
            <w:r w:rsidRPr="00627E2B">
              <w:rPr>
                <w:rFonts w:eastAsia="DengXian" w:hint="eastAsia"/>
                <w:lang w:eastAsia="zh-CN"/>
              </w:rPr>
              <w:t xml:space="preserve"> for the minimal slot offset</w:t>
            </w:r>
            <w:r w:rsidRPr="00627E2B">
              <w:rPr>
                <w:rFonts w:eastAsia="Times New Roman"/>
                <w:lang w:eastAsia="zh-CN"/>
              </w:rPr>
              <w:t xml:space="preserve">, and whether it is optionally configured by RRC, where the minimal slot offset </w:t>
            </w:r>
            <w:r w:rsidRPr="00627E2B">
              <w:rPr>
                <w:rFonts w:eastAsia="Times New Roman"/>
                <w:i/>
                <w:iCs/>
                <w:lang w:eastAsia="zh-CN"/>
              </w:rPr>
              <w:t>k</w:t>
            </w:r>
            <w:r w:rsidRPr="00627E2B">
              <w:rPr>
                <w:rFonts w:eastAsia="Times New Roman"/>
                <w:lang w:eastAsia="zh-CN"/>
              </w:rPr>
              <w:t xml:space="preserve"> is no larger than X; otherwise, the transmission occasion for monitoring has no linked inference </w:t>
            </w:r>
            <w:r w:rsidRPr="00627E2B">
              <w:rPr>
                <w:rFonts w:eastAsia="DengXian" w:hint="eastAsia"/>
                <w:lang w:eastAsia="zh-CN"/>
              </w:rPr>
              <w:t>report</w:t>
            </w:r>
            <w:r w:rsidRPr="00627E2B">
              <w:rPr>
                <w:rFonts w:eastAsia="Times New Roman"/>
                <w:lang w:eastAsia="zh-CN"/>
              </w:rPr>
              <w:t>.</w:t>
            </w:r>
          </w:p>
          <w:p w14:paraId="14570FED" w14:textId="77777777" w:rsidR="0031693E" w:rsidRDefault="0031693E" w:rsidP="0031693E">
            <w:pPr>
              <w:rPr>
                <w:lang w:eastAsia="x-none"/>
              </w:rPr>
            </w:pPr>
          </w:p>
          <w:p w14:paraId="7BACEBC0" w14:textId="77777777" w:rsidR="0031693E" w:rsidRPr="000E4EAA" w:rsidRDefault="0031693E" w:rsidP="0031693E">
            <w:pPr>
              <w:rPr>
                <w:rFonts w:eastAsia="DengXian"/>
                <w:highlight w:val="darkYellow"/>
                <w:lang w:eastAsia="zh-CN"/>
              </w:rPr>
            </w:pPr>
            <w:r w:rsidRPr="000E4EAA">
              <w:rPr>
                <w:rFonts w:eastAsia="DengXian" w:hint="eastAsia"/>
                <w:highlight w:val="darkYellow"/>
                <w:lang w:eastAsia="zh-CN"/>
              </w:rPr>
              <w:t>Working Assumption</w:t>
            </w:r>
          </w:p>
          <w:p w14:paraId="33DD17EA" w14:textId="77777777" w:rsidR="0031693E" w:rsidRPr="000E4EAA" w:rsidRDefault="0031693E" w:rsidP="0031693E">
            <w:pPr>
              <w:textAlignment w:val="center"/>
            </w:pPr>
            <w:r w:rsidRPr="000E4EAA">
              <w:rPr>
                <w:bCs/>
                <w:lang w:eastAsia="zh-CN"/>
              </w:rPr>
              <w:t xml:space="preserve">For BM-Case 1, </w:t>
            </w:r>
            <w:r w:rsidRPr="000E4EAA">
              <w:t xml:space="preserve">the </w:t>
            </w:r>
            <w:r w:rsidRPr="000E4EAA">
              <w:rPr>
                <w:bCs/>
                <w:lang w:eastAsia="zh-CN"/>
              </w:rPr>
              <w:t xml:space="preserve">beam prediction accuracy is calculated based on </w:t>
            </w:r>
            <w:r w:rsidRPr="000E4EAA">
              <w:rPr>
                <w:i/>
                <w:iCs/>
              </w:rPr>
              <w:t xml:space="preserve">N </w:t>
            </w:r>
            <w:r w:rsidRPr="000E4EAA">
              <w:t xml:space="preserve">latest </w:t>
            </w:r>
            <w:r w:rsidRPr="000E4EAA">
              <w:rPr>
                <w:lang w:eastAsia="zh-CN"/>
              </w:rPr>
              <w:t xml:space="preserve">transmission occasion(s) </w:t>
            </w:r>
            <w:r w:rsidRPr="000E4EAA">
              <w:rPr>
                <w:rFonts w:hint="eastAsia"/>
                <w:lang w:eastAsia="zh-CN"/>
              </w:rPr>
              <w:t xml:space="preserve">of monitoring resources </w:t>
            </w:r>
            <w:r w:rsidRPr="000E4EAA">
              <w:rPr>
                <w:rFonts w:eastAsia="Times New Roman"/>
                <w:lang w:eastAsia="zh-CN"/>
              </w:rPr>
              <w:t xml:space="preserve">with linked inference </w:t>
            </w:r>
            <w:r w:rsidRPr="000E4EAA">
              <w:rPr>
                <w:rFonts w:eastAsia="DengXian" w:hint="eastAsia"/>
                <w:lang w:eastAsia="zh-CN"/>
              </w:rPr>
              <w:t>report</w:t>
            </w:r>
            <w:r w:rsidRPr="000E4EAA">
              <w:rPr>
                <w:rFonts w:eastAsia="Times New Roman"/>
                <w:lang w:eastAsia="zh-CN"/>
              </w:rPr>
              <w:t xml:space="preserve"> no later than</w:t>
            </w:r>
            <w:r w:rsidRPr="000E4EAA">
              <w:rPr>
                <w:lang w:eastAsia="zh-CN"/>
              </w:rPr>
              <w:t xml:space="preserve"> CSI reference resource corresponding to the CSI report for monitoring</w:t>
            </w:r>
            <w:r w:rsidRPr="000E4EAA">
              <w:t xml:space="preserve"> </w:t>
            </w:r>
          </w:p>
          <w:p w14:paraId="43EB4CE4" w14:textId="77777777" w:rsidR="0031693E" w:rsidRPr="000E4EAA" w:rsidRDefault="0031693E" w:rsidP="0031693E">
            <w:pPr>
              <w:numPr>
                <w:ilvl w:val="0"/>
                <w:numId w:val="18"/>
              </w:numPr>
              <w:jc w:val="left"/>
              <w:textAlignment w:val="center"/>
              <w:rPr>
                <w:rFonts w:ascii="Calibri" w:hAnsi="Calibri"/>
                <w:sz w:val="22"/>
                <w:szCs w:val="22"/>
                <w:lang w:eastAsia="x-none"/>
              </w:rPr>
            </w:pPr>
            <w:r w:rsidRPr="000E4EAA">
              <w:rPr>
                <w:lang w:eastAsia="x-none"/>
              </w:rPr>
              <w:t xml:space="preserve">wherein </w:t>
            </w:r>
            <w:r w:rsidRPr="000E4EAA">
              <w:rPr>
                <w:i/>
                <w:iCs/>
                <w:lang w:eastAsia="x-none"/>
              </w:rPr>
              <w:t xml:space="preserve">N </w:t>
            </w:r>
            <w:r w:rsidRPr="000E4EAA">
              <w:rPr>
                <w:lang w:eastAsia="x-none"/>
              </w:rPr>
              <w:t xml:space="preserve">(N&gt;=1) is configured in </w:t>
            </w:r>
            <w:r w:rsidRPr="000E4EAA">
              <w:rPr>
                <w:rFonts w:eastAsia="Times New Roman"/>
                <w:i/>
                <w:iCs/>
                <w:lang w:eastAsia="zh-CN"/>
              </w:rPr>
              <w:t>CSI-ReportConfig</w:t>
            </w:r>
          </w:p>
          <w:p w14:paraId="34F19B59" w14:textId="77777777" w:rsidR="0031693E" w:rsidRPr="000E4EAA" w:rsidRDefault="0031693E" w:rsidP="0031693E">
            <w:pPr>
              <w:numPr>
                <w:ilvl w:val="0"/>
                <w:numId w:val="17"/>
              </w:numPr>
              <w:jc w:val="left"/>
              <w:textAlignment w:val="center"/>
              <w:rPr>
                <w:lang w:eastAsia="x-none"/>
              </w:rPr>
            </w:pPr>
            <w:r w:rsidRPr="000E4EAA">
              <w:rPr>
                <w:lang w:eastAsia="x-none"/>
              </w:rPr>
              <w:t xml:space="preserve">FFS on additional rule for counting </w:t>
            </w:r>
            <w:r w:rsidRPr="000E4EAA">
              <w:rPr>
                <w:i/>
                <w:iCs/>
                <w:lang w:eastAsia="x-none"/>
              </w:rPr>
              <w:t xml:space="preserve">N </w:t>
            </w:r>
            <w:r w:rsidRPr="000E4EAA">
              <w:rPr>
                <w:rFonts w:eastAsia="Times New Roman"/>
                <w:lang w:eastAsia="zh-CN"/>
              </w:rPr>
              <w:t>linked pair</w:t>
            </w:r>
          </w:p>
          <w:p w14:paraId="33E17AFA" w14:textId="77777777" w:rsidR="0031693E" w:rsidRPr="000E4EAA" w:rsidRDefault="0031693E" w:rsidP="0031693E">
            <w:pPr>
              <w:textAlignment w:val="center"/>
            </w:pPr>
            <w:r w:rsidRPr="000E4EAA">
              <w:t xml:space="preserve">For BM-Case 1, one resource set for monitoring is configured in one </w:t>
            </w:r>
            <w:r w:rsidRPr="000E4EAA">
              <w:rPr>
                <w:rFonts w:eastAsia="Times New Roman"/>
                <w:i/>
                <w:iCs/>
                <w:lang w:eastAsia="zh-CN"/>
              </w:rPr>
              <w:t>CSI-ReportConfig</w:t>
            </w:r>
            <w:r w:rsidRPr="000E4EAA">
              <w:rPr>
                <w:rFonts w:eastAsia="Times New Roman"/>
                <w:lang w:eastAsia="zh-CN"/>
              </w:rPr>
              <w:t xml:space="preserve"> for </w:t>
            </w:r>
            <w:r w:rsidRPr="000E4EAA">
              <w:t>monitoring.</w:t>
            </w:r>
          </w:p>
          <w:p w14:paraId="6C3793E5" w14:textId="77777777" w:rsidR="0031693E" w:rsidRPr="000E4EAA" w:rsidRDefault="0031693E" w:rsidP="0031693E">
            <w:pPr>
              <w:rPr>
                <w:rFonts w:eastAsia="DengXian"/>
                <w:lang w:eastAsia="zh-CN"/>
              </w:rPr>
            </w:pPr>
          </w:p>
          <w:p w14:paraId="2B31B88C" w14:textId="77777777" w:rsidR="0031693E" w:rsidRPr="000E4EAA" w:rsidRDefault="0031693E" w:rsidP="0031693E">
            <w:pPr>
              <w:rPr>
                <w:rFonts w:eastAsia="DengXian"/>
                <w:b/>
                <w:bCs/>
                <w:lang w:eastAsia="zh-CN"/>
              </w:rPr>
            </w:pPr>
            <w:r w:rsidRPr="000E4EAA">
              <w:rPr>
                <w:rFonts w:eastAsia="DengXian" w:hint="eastAsia"/>
                <w:b/>
                <w:bCs/>
                <w:lang w:eastAsia="zh-CN"/>
              </w:rPr>
              <w:t>Conclusion</w:t>
            </w:r>
          </w:p>
          <w:p w14:paraId="2D818C2E" w14:textId="77777777" w:rsidR="0031693E" w:rsidRPr="000E4EAA" w:rsidRDefault="0031693E" w:rsidP="0031693E">
            <w:pPr>
              <w:rPr>
                <w:lang w:eastAsia="ja-JP"/>
              </w:rPr>
            </w:pPr>
            <w:r w:rsidRPr="000E4EAA">
              <w:rPr>
                <w:lang w:eastAsia="ja-JP"/>
              </w:rPr>
              <w:t xml:space="preserve">For UE-sided model, for BM-Case 2, for inference, AP CSI-RS for Set B is not supported. </w:t>
            </w:r>
          </w:p>
          <w:p w14:paraId="5DEB98D3" w14:textId="77777777" w:rsidR="0031693E" w:rsidRPr="000E4EAA" w:rsidRDefault="0031693E" w:rsidP="0031693E">
            <w:pPr>
              <w:rPr>
                <w:rFonts w:eastAsia="DengXian"/>
                <w:lang w:eastAsia="zh-CN"/>
              </w:rPr>
            </w:pPr>
          </w:p>
          <w:p w14:paraId="3252C7DF" w14:textId="77777777" w:rsidR="0031693E" w:rsidRPr="000E4EAA" w:rsidRDefault="0031693E" w:rsidP="0031693E">
            <w:pPr>
              <w:rPr>
                <w:rFonts w:eastAsia="DengXian"/>
                <w:highlight w:val="green"/>
                <w:lang w:eastAsia="zh-CN"/>
              </w:rPr>
            </w:pPr>
            <w:r w:rsidRPr="000E4EAA">
              <w:rPr>
                <w:rFonts w:eastAsia="DengXian" w:hint="eastAsia"/>
                <w:highlight w:val="green"/>
                <w:lang w:eastAsia="zh-CN"/>
              </w:rPr>
              <w:t>Agreement</w:t>
            </w:r>
          </w:p>
          <w:p w14:paraId="2CCA7B19" w14:textId="77777777" w:rsidR="0031693E" w:rsidRPr="000E4EAA" w:rsidRDefault="0031693E" w:rsidP="0031693E">
            <w:pPr>
              <w:pStyle w:val="Listenabsatz"/>
              <w:numPr>
                <w:ilvl w:val="0"/>
                <w:numId w:val="19"/>
              </w:numPr>
              <w:overflowPunct w:val="0"/>
              <w:snapToGrid/>
              <w:spacing w:after="180"/>
              <w:ind w:firstLineChars="0"/>
              <w:contextualSpacing/>
              <w:jc w:val="left"/>
              <w:textAlignment w:val="baseline"/>
            </w:pPr>
            <w:r w:rsidRPr="000E4EAA">
              <w:rPr>
                <w:rFonts w:eastAsia="DengXian"/>
                <w:lang w:eastAsia="zh-CN"/>
              </w:rPr>
              <w:t>For UE-side model, for AI/ML based beam</w:t>
            </w:r>
            <w:r w:rsidRPr="000E4EAA">
              <w:rPr>
                <w:rFonts w:eastAsia="Malgun Gothic"/>
              </w:rPr>
              <w:t xml:space="preserve"> management for BM-Case 1 and BM-Case 2, </w:t>
            </w:r>
            <w:r w:rsidRPr="000E4EAA">
              <w:t xml:space="preserve">for processing of a CSI report for inference, considering the following </w:t>
            </w:r>
            <w:r w:rsidRPr="000E4EAA">
              <w:rPr>
                <w:rFonts w:eastAsia="DengXian" w:hint="eastAsia"/>
                <w:lang w:eastAsia="zh-CN"/>
              </w:rPr>
              <w:t>option</w:t>
            </w:r>
            <w:r w:rsidRPr="000E4EAA">
              <w:t xml:space="preserve">s for potential down selection: </w:t>
            </w:r>
          </w:p>
          <w:p w14:paraId="6EE133B0" w14:textId="77777777" w:rsidR="0031693E" w:rsidRPr="000E4EAA" w:rsidRDefault="0031693E" w:rsidP="0031693E">
            <w:pPr>
              <w:pStyle w:val="Listenabsatz"/>
              <w:numPr>
                <w:ilvl w:val="1"/>
                <w:numId w:val="19"/>
              </w:numPr>
              <w:overflowPunct w:val="0"/>
              <w:snapToGrid/>
              <w:spacing w:after="180"/>
              <w:ind w:firstLineChars="0"/>
              <w:contextualSpacing/>
              <w:jc w:val="left"/>
              <w:textAlignment w:val="baseline"/>
            </w:pPr>
            <w:r w:rsidRPr="000E4EAA">
              <w:rPr>
                <w:rFonts w:eastAsia="DengXian" w:hint="eastAsia"/>
                <w:lang w:eastAsia="zh-CN"/>
              </w:rPr>
              <w:t>Option</w:t>
            </w:r>
            <w:r w:rsidRPr="000E4EAA">
              <w:t xml:space="preserve"> 1: only dedicated AI/ML PU is occupied, </w:t>
            </w:r>
            <m:oMath>
              <m:sSub>
                <m:sSubPr>
                  <m:ctrlPr>
                    <w:rPr>
                      <w:rFonts w:ascii="Cambria Math" w:hAnsi="Cambria Math"/>
                    </w:rPr>
                  </m:ctrlPr>
                </m:sSubPr>
                <m:e>
                  <m:r>
                    <w:rPr>
                      <w:rFonts w:ascii="Cambria Math" w:hAnsi="Cambria Math"/>
                    </w:rPr>
                    <m:t>O</m:t>
                  </m:r>
                </m:e>
                <m:sub>
                  <m:r>
                    <w:rPr>
                      <w:rFonts w:ascii="Cambria Math" w:hAnsi="Cambria Math"/>
                    </w:rPr>
                    <m:t>APU</m:t>
                  </m:r>
                </m:sub>
              </m:sSub>
              <m:r>
                <m:rPr>
                  <m:sty m:val="p"/>
                </m:rPr>
                <w:rPr>
                  <w:rFonts w:ascii="Cambria Math" w:hAnsi="Cambria Math"/>
                </w:rPr>
                <m:t>=</m:t>
              </m:r>
              <m:r>
                <w:rPr>
                  <w:rFonts w:ascii="Cambria Math" w:hAnsi="Cambria Math"/>
                </w:rPr>
                <m:t>N</m:t>
              </m:r>
              <m:r>
                <m:rPr>
                  <m:sty m:val="p"/>
                </m:rPr>
                <w:rPr>
                  <w:rFonts w:ascii="Cambria Math" w:hAnsi="Cambria Math"/>
                </w:rPr>
                <m:t>1</m:t>
              </m:r>
            </m:oMath>
            <w:r w:rsidRPr="000E4EAA">
              <w:t xml:space="preserve"> is reported by UE.</w:t>
            </w:r>
          </w:p>
          <w:p w14:paraId="5088DD53" w14:textId="77777777" w:rsidR="0031693E" w:rsidRPr="000E4EAA" w:rsidRDefault="0031693E" w:rsidP="0031693E">
            <w:pPr>
              <w:pStyle w:val="Listenabsatz"/>
              <w:numPr>
                <w:ilvl w:val="2"/>
                <w:numId w:val="19"/>
              </w:numPr>
              <w:overflowPunct w:val="0"/>
              <w:snapToGrid/>
              <w:spacing w:after="180"/>
              <w:ind w:firstLineChars="0"/>
              <w:contextualSpacing/>
              <w:jc w:val="left"/>
              <w:textAlignment w:val="baseline"/>
              <w:rPr>
                <w:rFonts w:eastAsia="Malgun Gothic"/>
              </w:rPr>
            </w:pPr>
            <w:r w:rsidRPr="000E4EAA">
              <w:t xml:space="preserve">And </w:t>
            </w:r>
            <m:oMath>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=0</m:t>
              </m:r>
            </m:oMath>
          </w:p>
          <w:p w14:paraId="2D9F92B1" w14:textId="77777777" w:rsidR="0031693E" w:rsidRPr="000E4EAA" w:rsidRDefault="0031693E" w:rsidP="0031693E">
            <w:pPr>
              <w:pStyle w:val="Listenabsatz"/>
              <w:numPr>
                <w:ilvl w:val="1"/>
                <w:numId w:val="19"/>
              </w:numPr>
              <w:overflowPunct w:val="0"/>
              <w:snapToGrid/>
              <w:spacing w:after="180"/>
              <w:ind w:firstLineChars="0"/>
              <w:contextualSpacing/>
              <w:jc w:val="left"/>
              <w:textAlignment w:val="baseline"/>
            </w:pPr>
            <w:r w:rsidRPr="000E4EAA">
              <w:rPr>
                <w:rFonts w:eastAsia="DengXian" w:hint="eastAsia"/>
                <w:lang w:eastAsia="zh-CN"/>
              </w:rPr>
              <w:t>Option</w:t>
            </w:r>
            <w:r w:rsidRPr="000E4EAA">
              <w:t xml:space="preserve"> 2</w:t>
            </w:r>
            <w:r w:rsidRPr="000E4EAA">
              <w:rPr>
                <w:rFonts w:eastAsia="Malgun Gothic" w:hint="eastAsia"/>
              </w:rPr>
              <w:t>:</w:t>
            </w:r>
            <w:r w:rsidRPr="000E4EAA">
              <w:rPr>
                <w:rFonts w:eastAsia="Malgun Gothic"/>
              </w:rPr>
              <w:t xml:space="preserve"> only legacy CPU is occupied, </w:t>
            </w:r>
            <m:oMath>
              <m:r>
                <m:rPr>
                  <m:sty m:val="p"/>
                </m:rPr>
                <w:rPr>
                  <w:rFonts w:ascii="Cambria Math" w:eastAsia="Malgun Gothic" w:hAnsi="Cambria Math"/>
                </w:rPr>
                <m:t xml:space="preserve"> </m:t>
              </m:r>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m:t>
              </m:r>
              <m:r>
                <w:rPr>
                  <w:rFonts w:ascii="Cambria Math" w:eastAsia="Malgun Gothic" w:hAnsi="Cambria Math"/>
                </w:rPr>
                <m:t>M</m:t>
              </m:r>
            </m:oMath>
            <w:r w:rsidRPr="000E4EAA">
              <w:t xml:space="preserve"> it is reported by UE.</w:t>
            </w:r>
          </w:p>
          <w:p w14:paraId="5DCB6C76" w14:textId="77777777" w:rsidR="0031693E" w:rsidRPr="000E4EAA" w:rsidRDefault="0031693E" w:rsidP="0031693E">
            <w:pPr>
              <w:pStyle w:val="Listenabsatz"/>
              <w:numPr>
                <w:ilvl w:val="1"/>
                <w:numId w:val="19"/>
              </w:numPr>
              <w:overflowPunct w:val="0"/>
              <w:snapToGrid/>
              <w:spacing w:after="180"/>
              <w:ind w:firstLineChars="0"/>
              <w:contextualSpacing/>
              <w:jc w:val="left"/>
              <w:textAlignment w:val="baseline"/>
            </w:pPr>
            <w:r w:rsidRPr="000E4EAA">
              <w:rPr>
                <w:rFonts w:eastAsia="DengXian" w:hint="eastAsia"/>
                <w:lang w:eastAsia="zh-CN"/>
              </w:rPr>
              <w:t>Option</w:t>
            </w:r>
            <w:r w:rsidRPr="000E4EAA">
              <w:t xml:space="preserve"> 3: both dedicated AI/ML PU and legacy CPU are occupied, </w:t>
            </w:r>
            <m:oMath>
              <m:sSub>
                <m:sSubPr>
                  <m:ctrlPr>
                    <w:rPr>
                      <w:rFonts w:ascii="Cambria Math" w:hAnsi="Cambria Math"/>
                    </w:rPr>
                  </m:ctrlPr>
                </m:sSubPr>
                <m:e>
                  <m:r>
                    <w:rPr>
                      <w:rFonts w:ascii="Cambria Math" w:hAnsi="Cambria Math"/>
                    </w:rPr>
                    <m:t>O</m:t>
                  </m:r>
                </m:e>
                <m:sub>
                  <m:r>
                    <w:rPr>
                      <w:rFonts w:ascii="Cambria Math" w:hAnsi="Cambria Math"/>
                    </w:rPr>
                    <m:t>APU</m:t>
                  </m:r>
                </m:sub>
              </m:sSub>
              <m:r>
                <m:rPr>
                  <m:sty m:val="p"/>
                </m:rPr>
                <w:rPr>
                  <w:rFonts w:ascii="Cambria Math" w:hAnsi="Cambria Math"/>
                </w:rPr>
                <m:t>=</m:t>
              </m:r>
              <m:r>
                <w:rPr>
                  <w:rFonts w:ascii="Cambria Math" w:hAnsi="Cambria Math"/>
                </w:rPr>
                <m:t>N</m:t>
              </m:r>
              <m:r>
                <m:rPr>
                  <m:sty m:val="p"/>
                </m:rPr>
                <w:rPr>
                  <w:rFonts w:ascii="Cambria Math" w:hAnsi="Cambria Math"/>
                </w:rPr>
                <m:t>2</m:t>
              </m:r>
            </m:oMath>
            <w:r w:rsidRPr="000E4EAA">
              <w:t xml:space="preserve"> is reported by UE.</w:t>
            </w:r>
          </w:p>
          <w:p w14:paraId="600CD4BD" w14:textId="77777777" w:rsidR="0031693E" w:rsidRPr="000E4EAA" w:rsidRDefault="0031693E" w:rsidP="0031693E">
            <w:pPr>
              <w:pStyle w:val="Listenabsatz"/>
              <w:numPr>
                <w:ilvl w:val="2"/>
                <w:numId w:val="19"/>
              </w:numPr>
              <w:overflowPunct w:val="0"/>
              <w:snapToGrid/>
              <w:spacing w:after="180"/>
              <w:ind w:firstLineChars="0"/>
              <w:contextualSpacing/>
              <w:jc w:val="left"/>
              <w:textAlignment w:val="baseline"/>
            </w:pPr>
            <w:r w:rsidRPr="000E4EAA">
              <w:t xml:space="preserve">And </w:t>
            </w:r>
            <m:oMath>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=1</m:t>
              </m:r>
            </m:oMath>
            <w:r w:rsidRPr="000E4EAA">
              <w:t xml:space="preserve"> </w:t>
            </w:r>
          </w:p>
          <w:p w14:paraId="674A49BF" w14:textId="77777777" w:rsidR="0031693E" w:rsidRPr="000E4EAA" w:rsidRDefault="0031693E" w:rsidP="0031693E">
            <w:pPr>
              <w:pStyle w:val="Listenabsatz"/>
              <w:ind w:firstLine="400"/>
              <w:rPr>
                <w:lang w:eastAsia="zh-CN"/>
              </w:rPr>
            </w:pPr>
            <w:r w:rsidRPr="000E4EAA">
              <w:rPr>
                <w:rFonts w:eastAsia="DengXian" w:hint="eastAsia"/>
                <w:lang w:eastAsia="zh-CN"/>
              </w:rPr>
              <w:t xml:space="preserve">Note: </w:t>
            </w:r>
            <w:r w:rsidRPr="000E4EAA">
              <w:t xml:space="preserve">The supported </w:t>
            </w:r>
            <w:r w:rsidRPr="000E4EAA">
              <w:rPr>
                <w:rFonts w:eastAsia="DengXian" w:hint="eastAsia"/>
                <w:lang w:eastAsia="zh-CN"/>
              </w:rPr>
              <w:t>option</w:t>
            </w:r>
            <w:r w:rsidRPr="000E4EAA">
              <w:t xml:space="preserve"> by UE is reported by UE capability, if multiple </w:t>
            </w:r>
            <w:r w:rsidRPr="000E4EAA">
              <w:rPr>
                <w:rFonts w:eastAsia="DengXian" w:hint="eastAsia"/>
                <w:lang w:eastAsia="zh-CN"/>
              </w:rPr>
              <w:t>options</w:t>
            </w:r>
            <w:r w:rsidRPr="000E4EAA">
              <w:t xml:space="preserve"> are supported.</w:t>
            </w:r>
          </w:p>
          <w:p w14:paraId="27FC2497" w14:textId="77777777" w:rsidR="0031693E" w:rsidRPr="000E4EAA" w:rsidRDefault="0031693E" w:rsidP="0031693E">
            <w:pPr>
              <w:pStyle w:val="Listenabsatz"/>
              <w:numPr>
                <w:ilvl w:val="0"/>
                <w:numId w:val="19"/>
              </w:numPr>
              <w:overflowPunct w:val="0"/>
              <w:snapToGrid/>
              <w:spacing w:after="180"/>
              <w:ind w:firstLineChars="0"/>
              <w:contextualSpacing/>
              <w:jc w:val="left"/>
              <w:textAlignment w:val="baseline"/>
              <w:rPr>
                <w:rFonts w:eastAsia="Malgun Gothic"/>
              </w:rPr>
            </w:pPr>
            <w:r w:rsidRPr="000E4EAA">
              <w:t xml:space="preserve">The total number of dedicated AI/ML PU </w:t>
            </w:r>
            <w:r w:rsidRPr="000E4EAA">
              <w:rPr>
                <w:rFonts w:eastAsia="Malgun Gothic" w:hint="eastAsia"/>
              </w:rPr>
              <w:t xml:space="preserve">for AI/ML </w:t>
            </w:r>
            <w:r w:rsidRPr="000E4EAA">
              <w:t>is reported by UE capability</w:t>
            </w:r>
            <w:r w:rsidRPr="000E4EAA">
              <w:rPr>
                <w:rFonts w:eastAsia="Malgun Gothic"/>
              </w:rPr>
              <w:t xml:space="preserve">. </w:t>
            </w:r>
          </w:p>
          <w:p w14:paraId="0F148688" w14:textId="77777777" w:rsidR="0031693E" w:rsidRPr="000E4EAA" w:rsidRDefault="0031693E" w:rsidP="0031693E">
            <w:pPr>
              <w:pStyle w:val="Listenabsatz"/>
              <w:numPr>
                <w:ilvl w:val="1"/>
                <w:numId w:val="19"/>
              </w:numPr>
              <w:overflowPunct w:val="0"/>
              <w:snapToGrid/>
              <w:spacing w:after="180"/>
              <w:ind w:firstLineChars="0"/>
              <w:contextualSpacing/>
              <w:jc w:val="left"/>
              <w:textAlignment w:val="baseline"/>
              <w:rPr>
                <w:rFonts w:eastAsia="Malgun Gothic"/>
              </w:rPr>
            </w:pPr>
            <w:r w:rsidRPr="000E4EAA">
              <w:rPr>
                <w:rFonts w:eastAsia="Malgun Gothic" w:hint="eastAsia"/>
              </w:rPr>
              <w:t xml:space="preserve">Note: </w:t>
            </w:r>
            <w:r w:rsidRPr="000E4EAA">
              <w:t xml:space="preserve">The total number of </w:t>
            </w:r>
            <w:r w:rsidRPr="000E4EAA">
              <w:rPr>
                <w:rFonts w:eastAsia="Malgun Gothic" w:hint="eastAsia"/>
              </w:rPr>
              <w:t>Use c</w:t>
            </w:r>
            <w:r w:rsidRPr="000E4EAA">
              <w:rPr>
                <w:rFonts w:hint="eastAsia"/>
              </w:rPr>
              <w:t xml:space="preserve">ase specific </w:t>
            </w:r>
            <w:r w:rsidRPr="000E4EAA">
              <w:t>dedicated AI/ML PU</w:t>
            </w:r>
            <w:r w:rsidRPr="000E4EAA">
              <w:rPr>
                <w:rFonts w:eastAsia="Malgun Gothic" w:hint="eastAsia"/>
              </w:rPr>
              <w:t xml:space="preserve"> could be discussed separately</w:t>
            </w:r>
            <w:r w:rsidRPr="000E4EAA">
              <w:rPr>
                <w:rFonts w:eastAsia="Malgun Gothic"/>
              </w:rPr>
              <w:t>.</w:t>
            </w:r>
          </w:p>
          <w:p w14:paraId="2179C26F" w14:textId="77777777" w:rsidR="0031693E" w:rsidRDefault="0031693E" w:rsidP="0031693E">
            <w:pPr>
              <w:rPr>
                <w:lang w:eastAsia="x-none"/>
              </w:rPr>
            </w:pPr>
          </w:p>
          <w:p w14:paraId="424AB8CC" w14:textId="77777777" w:rsidR="0031693E" w:rsidRPr="007C2924" w:rsidRDefault="0031693E" w:rsidP="0031693E">
            <w:pPr>
              <w:rPr>
                <w:highlight w:val="darkYellow"/>
                <w:lang w:eastAsia="zh-CN"/>
              </w:rPr>
            </w:pPr>
            <w:r w:rsidRPr="007C2924">
              <w:rPr>
                <w:highlight w:val="darkYellow"/>
                <w:lang w:eastAsia="zh-CN"/>
              </w:rPr>
              <w:t>Working Assumption</w:t>
            </w:r>
          </w:p>
          <w:p w14:paraId="47A04AFE" w14:textId="77777777" w:rsidR="0031693E" w:rsidRPr="007C2924" w:rsidRDefault="0031693E" w:rsidP="0031693E">
            <w:r w:rsidRPr="007C2924">
              <w:t xml:space="preserve">For BM-Case 2, at least support to report one </w:t>
            </w:r>
            <w:r w:rsidRPr="007C2924">
              <w:rPr>
                <w:bCs/>
                <w:lang w:eastAsia="zh-CN"/>
              </w:rPr>
              <w:t>beam prediction accuracy</w:t>
            </w:r>
            <w:r w:rsidRPr="007C2924">
              <w:t xml:space="preserve"> for one configured time instance, configured by one </w:t>
            </w:r>
            <w:r w:rsidRPr="007C2924">
              <w:rPr>
                <w:rFonts w:eastAsia="Times New Roman"/>
                <w:i/>
                <w:iCs/>
                <w:lang w:eastAsia="zh-CN"/>
              </w:rPr>
              <w:t>CSI-ReportConfig</w:t>
            </w:r>
            <w:r w:rsidRPr="007C2924">
              <w:rPr>
                <w:rFonts w:eastAsia="Times New Roman"/>
                <w:lang w:eastAsia="zh-CN"/>
              </w:rPr>
              <w:t xml:space="preserve"> for </w:t>
            </w:r>
            <w:r w:rsidRPr="007C2924">
              <w:t xml:space="preserve">monitoring, </w:t>
            </w:r>
          </w:p>
          <w:p w14:paraId="6B69C6CA" w14:textId="77777777" w:rsidR="0031693E" w:rsidRPr="007C2924" w:rsidRDefault="0031693E" w:rsidP="0031693E">
            <w:pPr>
              <w:pStyle w:val="Listenabsatz"/>
              <w:numPr>
                <w:ilvl w:val="0"/>
                <w:numId w:val="20"/>
              </w:numPr>
              <w:overflowPunct w:val="0"/>
              <w:snapToGrid/>
              <w:spacing w:after="180"/>
              <w:ind w:firstLineChars="0"/>
              <w:contextualSpacing/>
              <w:jc w:val="left"/>
              <w:textAlignment w:val="baseline"/>
            </w:pPr>
            <w:r w:rsidRPr="007C2924">
              <w:t xml:space="preserve">only one resource set is configured in the </w:t>
            </w:r>
            <w:r w:rsidRPr="007C2924">
              <w:rPr>
                <w:rFonts w:eastAsia="Times New Roman"/>
                <w:i/>
                <w:iCs/>
                <w:lang w:eastAsia="zh-CN"/>
              </w:rPr>
              <w:t>CSI-ReportConfig</w:t>
            </w:r>
          </w:p>
          <w:p w14:paraId="53FC2F63" w14:textId="77777777" w:rsidR="0031693E" w:rsidRPr="007C2924" w:rsidRDefault="0031693E" w:rsidP="0031693E">
            <w:pPr>
              <w:pStyle w:val="Listenabsatz"/>
              <w:numPr>
                <w:ilvl w:val="0"/>
                <w:numId w:val="20"/>
              </w:numPr>
              <w:overflowPunct w:val="0"/>
              <w:snapToGrid/>
              <w:spacing w:after="180"/>
              <w:ind w:firstLineChars="0"/>
              <w:contextualSpacing/>
              <w:jc w:val="left"/>
              <w:textAlignment w:val="baseline"/>
            </w:pPr>
            <w:r w:rsidRPr="007C2924">
              <w:t xml:space="preserve">the one configured time instance (i.e. f-th time instance of the time instance in one inference report) for metric calculation is configured in the </w:t>
            </w:r>
            <w:r w:rsidRPr="007C2924">
              <w:rPr>
                <w:rFonts w:eastAsia="Times New Roman"/>
                <w:i/>
                <w:iCs/>
                <w:lang w:eastAsia="zh-CN"/>
              </w:rPr>
              <w:t xml:space="preserve">CSI-ReportConfig </w:t>
            </w:r>
            <w:r w:rsidRPr="007C2924">
              <w:rPr>
                <w:rFonts w:eastAsia="Times New Roman"/>
                <w:lang w:eastAsia="zh-CN"/>
              </w:rPr>
              <w:t xml:space="preserve">for monitoring </w:t>
            </w:r>
          </w:p>
          <w:p w14:paraId="0CB2DA7C" w14:textId="77777777" w:rsidR="0031693E" w:rsidRPr="007C2924" w:rsidRDefault="0031693E" w:rsidP="0031693E">
            <w:pPr>
              <w:pStyle w:val="Listenabsatz"/>
              <w:numPr>
                <w:ilvl w:val="1"/>
                <w:numId w:val="20"/>
              </w:numPr>
              <w:overflowPunct w:val="0"/>
              <w:snapToGrid/>
              <w:spacing w:after="180"/>
              <w:ind w:firstLineChars="0"/>
              <w:contextualSpacing/>
              <w:jc w:val="left"/>
              <w:textAlignment w:val="baseline"/>
            </w:pPr>
            <w:r w:rsidRPr="007C2924">
              <w:rPr>
                <w:rFonts w:eastAsia="Times New Roman"/>
                <w:lang w:eastAsia="zh-CN"/>
              </w:rPr>
              <w:t>FFS on whether to configure more than one time instance</w:t>
            </w:r>
          </w:p>
          <w:p w14:paraId="447481A4" w14:textId="77777777" w:rsidR="0031693E" w:rsidRPr="007C2924" w:rsidRDefault="0031693E" w:rsidP="0031693E">
            <w:pPr>
              <w:pStyle w:val="Listenabsatz"/>
              <w:numPr>
                <w:ilvl w:val="0"/>
                <w:numId w:val="20"/>
              </w:numPr>
              <w:overflowPunct w:val="0"/>
              <w:snapToGrid/>
              <w:spacing w:after="180"/>
              <w:ind w:firstLineChars="0"/>
              <w:contextualSpacing/>
              <w:jc w:val="left"/>
              <w:textAlignment w:val="baseline"/>
            </w:pPr>
            <w:r w:rsidRPr="007C2924">
              <w:t xml:space="preserve">the performance metric of the f-th time instance is calculated </w:t>
            </w:r>
            <w:r w:rsidRPr="007C2924">
              <w:rPr>
                <w:bCs/>
                <w:lang w:eastAsia="zh-CN"/>
              </w:rPr>
              <w:t xml:space="preserve">based on </w:t>
            </w:r>
            <w:r w:rsidRPr="007C2924">
              <w:rPr>
                <w:i/>
                <w:iCs/>
              </w:rPr>
              <w:t xml:space="preserve">N </w:t>
            </w:r>
            <w:r w:rsidRPr="007C2924">
              <w:t xml:space="preserve">latest </w:t>
            </w:r>
            <w:r w:rsidRPr="007C2924">
              <w:rPr>
                <w:lang w:eastAsia="zh-CN"/>
              </w:rPr>
              <w:t xml:space="preserve">transmission occasion(s) </w:t>
            </w:r>
            <w:r w:rsidRPr="007C2924">
              <w:t xml:space="preserve">of monitoring resource </w:t>
            </w:r>
            <w:r w:rsidRPr="007C2924">
              <w:rPr>
                <w:rFonts w:eastAsia="Times New Roman"/>
                <w:lang w:eastAsia="zh-CN"/>
              </w:rPr>
              <w:t>with linked time instance, no later than</w:t>
            </w:r>
            <w:r w:rsidRPr="007C2924">
              <w:rPr>
                <w:lang w:eastAsia="zh-CN"/>
              </w:rPr>
              <w:t xml:space="preserve"> CSI reference resource corresponding to </w:t>
            </w:r>
            <w:r w:rsidRPr="007C2924">
              <w:rPr>
                <w:lang w:eastAsia="zh-CN"/>
              </w:rPr>
              <w:lastRenderedPageBreak/>
              <w:t>the CSI report for monitoring</w:t>
            </w:r>
          </w:p>
          <w:p w14:paraId="449E4C11" w14:textId="77777777" w:rsidR="0031693E" w:rsidRPr="007C2924" w:rsidRDefault="0031693E" w:rsidP="0031693E">
            <w:pPr>
              <w:pStyle w:val="Listenabsatz"/>
              <w:numPr>
                <w:ilvl w:val="1"/>
                <w:numId w:val="20"/>
              </w:numPr>
              <w:overflowPunct w:val="0"/>
              <w:snapToGrid/>
              <w:spacing w:after="180"/>
              <w:ind w:firstLineChars="0"/>
              <w:contextualSpacing/>
              <w:jc w:val="left"/>
              <w:textAlignment w:val="baseline"/>
            </w:pPr>
            <w:r w:rsidRPr="007C2924">
              <w:t xml:space="preserve">N (N&gt;=1) is configured in the </w:t>
            </w:r>
            <w:r w:rsidRPr="007C2924">
              <w:rPr>
                <w:rFonts w:eastAsia="Times New Roman"/>
                <w:i/>
                <w:iCs/>
                <w:lang w:eastAsia="zh-CN"/>
              </w:rPr>
              <w:t>CSI-ReportConfig</w:t>
            </w:r>
          </w:p>
          <w:p w14:paraId="07D8F9B4" w14:textId="77777777" w:rsidR="0031693E" w:rsidRPr="007C2924" w:rsidRDefault="0031693E" w:rsidP="0031693E">
            <w:pPr>
              <w:pStyle w:val="Listenabsatz"/>
              <w:numPr>
                <w:ilvl w:val="1"/>
                <w:numId w:val="20"/>
              </w:numPr>
              <w:overflowPunct w:val="0"/>
              <w:snapToGrid/>
              <w:spacing w:after="180"/>
              <w:ind w:firstLineChars="0"/>
              <w:contextualSpacing/>
              <w:jc w:val="left"/>
              <w:textAlignment w:val="baseline"/>
            </w:pPr>
            <w:r w:rsidRPr="007C2924">
              <w:t xml:space="preserve">FFS on additional rule for counting </w:t>
            </w:r>
            <w:r w:rsidRPr="007C2924">
              <w:rPr>
                <w:i/>
                <w:iCs/>
              </w:rPr>
              <w:t xml:space="preserve">N </w:t>
            </w:r>
            <w:r w:rsidRPr="007C2924">
              <w:rPr>
                <w:rFonts w:eastAsia="Times New Roman"/>
                <w:lang w:eastAsia="zh-CN"/>
              </w:rPr>
              <w:t>linked pair</w:t>
            </w:r>
          </w:p>
          <w:p w14:paraId="29F0137B" w14:textId="77777777" w:rsidR="0031693E" w:rsidRPr="007C2924" w:rsidRDefault="0031693E" w:rsidP="0031693E">
            <w:pPr>
              <w:pStyle w:val="Listenabsatz"/>
              <w:numPr>
                <w:ilvl w:val="1"/>
                <w:numId w:val="20"/>
              </w:numPr>
              <w:overflowPunct w:val="0"/>
              <w:snapToGrid/>
              <w:spacing w:after="180"/>
              <w:ind w:firstLineChars="0"/>
              <w:contextualSpacing/>
              <w:jc w:val="left"/>
              <w:textAlignment w:val="baseline"/>
              <w:rPr>
                <w:rFonts w:eastAsia="Times New Roman"/>
                <w:lang w:eastAsia="zh-CN"/>
              </w:rPr>
            </w:pPr>
            <w:r w:rsidRPr="007C2924">
              <w:rPr>
                <w:rFonts w:eastAsia="Times New Roman"/>
                <w:lang w:eastAsia="zh-CN"/>
              </w:rPr>
              <w:t>measurement result of a transmission occasion of the CSI-RS/SSB resources for monitoring is linked with the f-th time instance for prediction, where the f-th time instance has the minimal slot offset to the transmission occasion of the CSI-RS/SSB resources for monitoring.</w:t>
            </w:r>
          </w:p>
          <w:p w14:paraId="7A282C26" w14:textId="77777777" w:rsidR="0031693E" w:rsidRPr="007C2924" w:rsidRDefault="0031693E" w:rsidP="0031693E">
            <w:pPr>
              <w:pStyle w:val="Listenabsatz"/>
              <w:numPr>
                <w:ilvl w:val="2"/>
                <w:numId w:val="20"/>
              </w:numPr>
              <w:overflowPunct w:val="0"/>
              <w:snapToGrid/>
              <w:spacing w:after="180"/>
              <w:ind w:firstLineChars="0"/>
              <w:contextualSpacing/>
              <w:jc w:val="left"/>
              <w:textAlignment w:val="baseline"/>
            </w:pPr>
            <w:r w:rsidRPr="007C2924">
              <w:rPr>
                <w:lang w:eastAsia="zh-CN"/>
              </w:rPr>
              <w:t xml:space="preserve">Wherein, the corresponding inference reports, and the transmission occasions </w:t>
            </w:r>
            <w:r w:rsidRPr="007C2924">
              <w:rPr>
                <w:rFonts w:eastAsia="Times New Roman"/>
                <w:lang w:eastAsia="zh-CN"/>
              </w:rPr>
              <w:t xml:space="preserve">of the CSI-RS/SSB resources </w:t>
            </w:r>
            <w:r w:rsidRPr="007C2924">
              <w:rPr>
                <w:lang w:eastAsia="zh-CN"/>
              </w:rPr>
              <w:t>for monitoring, [FFS on the f-th time instances] are no later than the CSI reference resource corresponding to the CSI report for monitoring</w:t>
            </w:r>
            <w:r>
              <w:rPr>
                <w:lang w:eastAsia="zh-CN"/>
              </w:rPr>
              <w:t>.</w:t>
            </w:r>
          </w:p>
          <w:p w14:paraId="416C33AC" w14:textId="63E91139" w:rsidR="00501093" w:rsidRPr="0031693E" w:rsidRDefault="0031693E" w:rsidP="007B1BC6">
            <w:pPr>
              <w:pStyle w:val="Listenabsatz"/>
              <w:numPr>
                <w:ilvl w:val="2"/>
                <w:numId w:val="20"/>
              </w:numPr>
              <w:overflowPunct w:val="0"/>
              <w:snapToGrid/>
              <w:spacing w:after="180"/>
              <w:ind w:firstLineChars="0"/>
              <w:contextualSpacing/>
              <w:jc w:val="left"/>
              <w:textAlignment w:val="baseline"/>
              <w:rPr>
                <w:lang w:eastAsia="x-none"/>
              </w:rPr>
            </w:pPr>
            <w:r w:rsidRPr="007C2924">
              <w:rPr>
                <w:rFonts w:eastAsia="Times New Roman"/>
                <w:lang w:eastAsia="zh-CN"/>
              </w:rPr>
              <w:t>FFS: whether to introduce a</w:t>
            </w:r>
            <w:r w:rsidRPr="007C2924">
              <w:rPr>
                <w:rFonts w:eastAsia="Times New Roman"/>
                <w:color w:val="FF0000"/>
                <w:lang w:eastAsia="zh-CN"/>
              </w:rPr>
              <w:t xml:space="preserve"> </w:t>
            </w:r>
            <w:r w:rsidRPr="007C2924">
              <w:rPr>
                <w:rFonts w:eastAsia="Times New Roman"/>
                <w:lang w:eastAsia="zh-CN"/>
              </w:rPr>
              <w:t xml:space="preserve">threshold X, and whether it is optionally configured by RRC, where the minimal slot offset </w:t>
            </w:r>
            <w:r w:rsidRPr="007C2924">
              <w:rPr>
                <w:rFonts w:eastAsia="Times New Roman"/>
                <w:i/>
                <w:iCs/>
                <w:lang w:eastAsia="zh-CN"/>
              </w:rPr>
              <w:t>k</w:t>
            </w:r>
            <w:r w:rsidRPr="007C2924">
              <w:rPr>
                <w:rFonts w:eastAsia="Times New Roman"/>
                <w:lang w:eastAsia="zh-CN"/>
              </w:rPr>
              <w:t xml:space="preserve"> is no larger than X; otherwise, the transmission occasion for monitoring has no linked time instance.</w:t>
            </w:r>
          </w:p>
        </w:tc>
      </w:tr>
    </w:tbl>
    <w:p w14:paraId="1F230936" w14:textId="08BE7E6E" w:rsidR="006B5128" w:rsidRPr="00DB1F27" w:rsidRDefault="00AB1023" w:rsidP="00DB1F27">
      <w:pPr>
        <w:autoSpaceDE w:val="0"/>
        <w:autoSpaceDN w:val="0"/>
        <w:adjustRightInd w:val="0"/>
        <w:snapToGrid w:val="0"/>
        <w:spacing w:before="120" w:after="120" w:line="276" w:lineRule="auto"/>
      </w:pPr>
      <w:r>
        <w:rPr>
          <w:lang w:eastAsia="zh-CN"/>
        </w:rPr>
        <w:lastRenderedPageBreak/>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 xml:space="preserve">and will highlight aspects for NW-sided and UE-sided </w:t>
      </w:r>
      <w:r w:rsidR="00497CAD" w:rsidRPr="00243553">
        <w:t>Assistance information</w:t>
      </w:r>
      <w:r w:rsidR="006030AA">
        <w:t>.</w:t>
      </w:r>
    </w:p>
    <w:p w14:paraId="09F76E39" w14:textId="77777777" w:rsidR="006B5128" w:rsidRDefault="006B5128" w:rsidP="006B5128">
      <w:pPr>
        <w:pStyle w:val="berschrift1"/>
        <w:spacing w:line="276" w:lineRule="auto"/>
        <w:rPr>
          <w:lang w:eastAsia="zh-CN"/>
        </w:rPr>
      </w:pPr>
      <w:r>
        <w:rPr>
          <w:lang w:eastAsia="zh-CN"/>
        </w:rPr>
        <w:t>Performance Monitoring of UE-sided models</w:t>
      </w:r>
    </w:p>
    <w:p w14:paraId="744C2E43" w14:textId="77777777" w:rsidR="006B5128" w:rsidRDefault="006B5128" w:rsidP="006B5128">
      <w:pPr>
        <w:spacing w:line="276" w:lineRule="auto"/>
        <w:rPr>
          <w:lang w:eastAsia="zh-CN"/>
        </w:rPr>
      </w:pPr>
      <w:r>
        <w:rPr>
          <w:lang w:eastAsia="zh-CN"/>
        </w:rPr>
        <w:t>Model monitoring is an extremely crucial aspect for employing AI/ML in the field. While AI models perform very well under theoretical or well-defined testing conditions, their practical performance can be significantly worse than that. Hence, monitoring and validating the model performance is of uttermost importance.</w:t>
      </w:r>
    </w:p>
    <w:p w14:paraId="2997AAF7" w14:textId="77777777" w:rsidR="006B5128" w:rsidRDefault="006B5128" w:rsidP="006B5128">
      <w:pPr>
        <w:spacing w:line="276" w:lineRule="auto"/>
        <w:rPr>
          <w:lang w:eastAsia="zh-CN"/>
        </w:rPr>
      </w:pPr>
    </w:p>
    <w:p w14:paraId="3A868B7D" w14:textId="77777777" w:rsidR="006B5128" w:rsidRDefault="006B5128" w:rsidP="006B5128">
      <w:pPr>
        <w:keepNext/>
        <w:spacing w:after="120" w:line="276" w:lineRule="auto"/>
        <w:jc w:val="center"/>
      </w:pPr>
      <w:r w:rsidRPr="00861406">
        <w:rPr>
          <w:noProof/>
        </w:rPr>
        <w:drawing>
          <wp:inline distT="0" distB="0" distL="0" distR="0" wp14:anchorId="3A412613" wp14:editId="705E786C">
            <wp:extent cx="5916295" cy="1595120"/>
            <wp:effectExtent l="0" t="0" r="1905" b="5080"/>
            <wp:docPr id="2080562958" name="Grafik 208056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1"/>
                    <a:stretch>
                      <a:fillRect/>
                    </a:stretch>
                  </pic:blipFill>
                  <pic:spPr>
                    <a:xfrm>
                      <a:off x="0" y="0"/>
                      <a:ext cx="5916295" cy="1595120"/>
                    </a:xfrm>
                    <a:prstGeom prst="rect">
                      <a:avLst/>
                    </a:prstGeom>
                  </pic:spPr>
                </pic:pic>
              </a:graphicData>
            </a:graphic>
          </wp:inline>
        </w:drawing>
      </w:r>
    </w:p>
    <w:p w14:paraId="56A2185F" w14:textId="55F8825D" w:rsidR="006B5128" w:rsidRDefault="006B5128" w:rsidP="006B5128">
      <w:pPr>
        <w:pStyle w:val="Beschriftung"/>
        <w:spacing w:line="276" w:lineRule="auto"/>
        <w:rPr>
          <w:lang w:eastAsia="zh-CN"/>
        </w:rPr>
      </w:pPr>
      <w:r>
        <w:t xml:space="preserve">Figure </w:t>
      </w:r>
      <w:r>
        <w:fldChar w:fldCharType="begin"/>
      </w:r>
      <w:r>
        <w:instrText xml:space="preserve"> SEQ Figure \* ARABIC </w:instrText>
      </w:r>
      <w:r>
        <w:fldChar w:fldCharType="separate"/>
      </w:r>
      <w:r w:rsidR="008251A3">
        <w:rPr>
          <w:noProof/>
        </w:rPr>
        <w:t>1</w:t>
      </w:r>
      <w:r>
        <w:fldChar w:fldCharType="end"/>
      </w:r>
      <w:r>
        <w:t xml:space="preserve"> Monitoring phases with less measurements, and validation phase with increased number of measurements, e.g., CSI measurements.</w:t>
      </w:r>
    </w:p>
    <w:p w14:paraId="238DC5D0" w14:textId="77777777" w:rsidR="006B5128" w:rsidRDefault="006B5128" w:rsidP="006B5128">
      <w:pPr>
        <w:spacing w:line="276" w:lineRule="auto"/>
        <w:rPr>
          <w:lang w:eastAsia="zh-CN"/>
        </w:rPr>
      </w:pPr>
    </w:p>
    <w:p w14:paraId="10EA731D" w14:textId="77777777" w:rsidR="006B5128" w:rsidRPr="00263A87" w:rsidRDefault="006B5128" w:rsidP="006B5128">
      <w:pPr>
        <w:spacing w:line="276" w:lineRule="auto"/>
        <w:rPr>
          <w:lang w:eastAsia="zh-CN"/>
        </w:rPr>
      </w:pPr>
      <w:r>
        <w:rPr>
          <w:lang w:eastAsia="zh-CN"/>
        </w:rPr>
        <w:t xml:space="preserve">In </w:t>
      </w:r>
      <w:r>
        <w:rPr>
          <w:lang w:eastAsia="zh-CN"/>
        </w:rPr>
        <w:fldChar w:fldCharType="begin"/>
      </w:r>
      <w:r>
        <w:rPr>
          <w:lang w:eastAsia="zh-CN"/>
        </w:rPr>
        <w:instrText xml:space="preserve"> REF _Ref165645454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we show a 2-phase monitoring approach in which the UE adapts its monitoring depending on the phase. In a monitoring phase, the monitoring requirements can be more relaxed. Thus, the overhead of reference signals is reduced compared to the validation phase. In the validation phase, the UE reports more frequently and possibly more measurements or KPIs to the network. For example, the UE measures all beams of Set A in the validation phase. Thus, the UE can reliably assess the performance of its AI model and furthermore, gather measurements for training of another model.</w:t>
      </w:r>
    </w:p>
    <w:p w14:paraId="0D4EDC01" w14:textId="77777777" w:rsidR="006B5128" w:rsidRDefault="006B5128" w:rsidP="006B5128">
      <w:pPr>
        <w:spacing w:line="276" w:lineRule="auto"/>
        <w:rPr>
          <w:b/>
          <w:bCs/>
          <w:lang w:eastAsia="zh-CN"/>
        </w:rPr>
      </w:pPr>
    </w:p>
    <w:p w14:paraId="255ADC3F" w14:textId="383DBAED" w:rsidR="006B5128" w:rsidRDefault="006B5128" w:rsidP="006B5128">
      <w:pPr>
        <w:spacing w:after="120" w:line="276" w:lineRule="auto"/>
        <w:rPr>
          <w:rFonts w:eastAsia="Times New Roman"/>
          <w:b/>
          <w:bCs/>
        </w:rPr>
      </w:pPr>
      <w:r w:rsidRPr="0596C89E">
        <w:rPr>
          <w:rFonts w:eastAsia="Times New Roman"/>
          <w:b/>
          <w:bCs/>
        </w:rPr>
        <w:t>Proposal</w:t>
      </w:r>
      <w:r w:rsidR="00D228A4">
        <w:rPr>
          <w:rFonts w:eastAsia="Times New Roman"/>
          <w:b/>
          <w:bCs/>
        </w:rPr>
        <w:t xml:space="preserve"> 1</w:t>
      </w:r>
      <w:r w:rsidRPr="0596C89E">
        <w:rPr>
          <w:rFonts w:eastAsia="Times New Roman"/>
          <w:b/>
          <w:bCs/>
        </w:rPr>
        <w:t xml:space="preserve">: For </w:t>
      </w:r>
      <w:r w:rsidR="00AC0B17">
        <w:rPr>
          <w:rFonts w:eastAsia="Times New Roman"/>
          <w:b/>
          <w:bCs/>
        </w:rPr>
        <w:t xml:space="preserve">monitoring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29C0141C" w14:textId="77777777" w:rsidR="006B5128" w:rsidRDefault="006B5128" w:rsidP="006B5128">
      <w:pPr>
        <w:spacing w:line="276" w:lineRule="auto"/>
        <w:rPr>
          <w:lang w:eastAsia="zh-CN"/>
        </w:rPr>
      </w:pPr>
    </w:p>
    <w:p w14:paraId="48D04AFE" w14:textId="0801DF63" w:rsidR="006B5128" w:rsidRDefault="006B5128" w:rsidP="006B5128">
      <w:pPr>
        <w:spacing w:line="276" w:lineRule="auto"/>
        <w:rPr>
          <w:lang w:eastAsia="zh-CN"/>
        </w:rPr>
      </w:pPr>
      <w:r>
        <w:rPr>
          <w:lang w:eastAsia="zh-CN"/>
        </w:rPr>
        <w:t xml:space="preserve">An important matter is how to determine the switch between the monitoring and validation phases. In particular, an </w:t>
      </w:r>
      <w:r w:rsidRPr="00185A61">
        <w:rPr>
          <w:b/>
          <w:bCs/>
          <w:lang w:eastAsia="zh-CN"/>
        </w:rPr>
        <w:t>indication</w:t>
      </w:r>
      <w:r>
        <w:rPr>
          <w:lang w:eastAsia="zh-CN"/>
        </w:rPr>
        <w:t xml:space="preserve">-based or </w:t>
      </w:r>
      <w:r w:rsidRPr="00185A61">
        <w:rPr>
          <w:b/>
          <w:bCs/>
          <w:lang w:eastAsia="zh-CN"/>
        </w:rPr>
        <w:t>event</w:t>
      </w:r>
      <w:r>
        <w:rPr>
          <w:lang w:eastAsia="zh-CN"/>
        </w:rPr>
        <w:t xml:space="preserve">-based strategy may be used, both with their advantages and </w:t>
      </w:r>
      <w:r>
        <w:rPr>
          <w:lang w:eastAsia="zh-CN"/>
        </w:rPr>
        <w:lastRenderedPageBreak/>
        <w:t>disadvantages. For the indication-based strategy, the NW may initiate the UE to switch into a validation phase, in which the UE may measure more beams, e.g., whole Set A beams. However, it comes at the drawback that the UE potentially knows at an earlier stage that more extensive monitoring may be required. Hence, an event-based indication offers faster adap</w:t>
      </w:r>
      <w:r w:rsidR="0068708F">
        <w:rPr>
          <w:lang w:eastAsia="zh-CN"/>
        </w:rPr>
        <w:t>ta</w:t>
      </w:r>
      <w:r>
        <w:rPr>
          <w:lang w:eastAsia="zh-CN"/>
        </w:rPr>
        <w:t>tion to changing environments and reduces the reporting overhead, since during the monitoring phases the UE may not need to report the performance to the NW. Thus, the UE would only calculate a performance metric in the monitoring phase and only report, if the performance metric drops below a certain threshold. This may also trigger a switch into the validation phase, in which more extensive monitoring, e.g., more beams, reporting, is performed.</w:t>
      </w:r>
    </w:p>
    <w:p w14:paraId="79D9BD6C" w14:textId="77777777" w:rsidR="006B5128" w:rsidRDefault="006B5128" w:rsidP="006B5128">
      <w:pPr>
        <w:spacing w:line="276" w:lineRule="auto"/>
        <w:rPr>
          <w:lang w:eastAsia="zh-CN"/>
        </w:rPr>
      </w:pPr>
    </w:p>
    <w:p w14:paraId="3144DF8E" w14:textId="2A84B9EC" w:rsidR="006B5128" w:rsidRDefault="006B5128" w:rsidP="006B5128">
      <w:pPr>
        <w:spacing w:line="276" w:lineRule="auto"/>
        <w:rPr>
          <w:b/>
          <w:bCs/>
          <w:lang w:eastAsia="zh-CN"/>
        </w:rPr>
      </w:pPr>
      <w:r w:rsidRPr="00CE554E">
        <w:rPr>
          <w:b/>
          <w:bCs/>
          <w:lang w:eastAsia="zh-CN"/>
        </w:rPr>
        <w:t>Proposal</w:t>
      </w:r>
      <w:r w:rsidR="00D228A4">
        <w:rPr>
          <w:b/>
          <w:bCs/>
          <w:lang w:eastAsia="zh-CN"/>
        </w:rPr>
        <w:t xml:space="preserve"> 2</w:t>
      </w:r>
      <w:r w:rsidRPr="00CE554E">
        <w:rPr>
          <w:b/>
          <w:bCs/>
          <w:lang w:eastAsia="zh-CN"/>
        </w:rPr>
        <w:t>: Consider indication-based and event-based switching into a validation phase. Events may be defined based on agreed performance metrics.</w:t>
      </w:r>
    </w:p>
    <w:p w14:paraId="206AABB5" w14:textId="77777777" w:rsidR="00313966" w:rsidRDefault="00313966" w:rsidP="006B5128">
      <w:pPr>
        <w:spacing w:line="276" w:lineRule="auto"/>
        <w:rPr>
          <w:b/>
          <w:bCs/>
          <w:lang w:eastAsia="zh-CN"/>
        </w:rPr>
      </w:pPr>
    </w:p>
    <w:p w14:paraId="2BDB87BA" w14:textId="2C84E142" w:rsidR="00313966" w:rsidRPr="005D534F" w:rsidRDefault="00313966" w:rsidP="006B5128">
      <w:pPr>
        <w:spacing w:line="276" w:lineRule="auto"/>
        <w:rPr>
          <w:lang w:eastAsia="zh-CN"/>
        </w:rPr>
      </w:pPr>
      <w:r w:rsidRPr="005D534F">
        <w:rPr>
          <w:lang w:eastAsia="zh-CN"/>
        </w:rPr>
        <w:t xml:space="preserve">Events </w:t>
      </w:r>
      <w:r w:rsidR="00637AE4" w:rsidRPr="005D534F">
        <w:rPr>
          <w:lang w:eastAsia="zh-CN"/>
        </w:rPr>
        <w:t>have to characterize the prediction performance. For that reason, we think that</w:t>
      </w:r>
      <w:r w:rsidR="005A7A9D" w:rsidRPr="005D534F">
        <w:rPr>
          <w:lang w:eastAsia="zh-CN"/>
        </w:rPr>
        <w:t xml:space="preserve"> the difference between the predicted values and the actual values</w:t>
      </w:r>
      <w:r w:rsidR="001220C7" w:rsidRPr="005D534F">
        <w:rPr>
          <w:lang w:eastAsia="zh-CN"/>
        </w:rPr>
        <w:t xml:space="preserve"> and the prediction accuracy</w:t>
      </w:r>
      <w:r w:rsidR="005A7A9D" w:rsidRPr="005D534F">
        <w:rPr>
          <w:lang w:eastAsia="zh-CN"/>
        </w:rPr>
        <w:t xml:space="preserve"> are good indicator</w:t>
      </w:r>
      <w:r w:rsidR="001220C7" w:rsidRPr="005D534F">
        <w:rPr>
          <w:lang w:eastAsia="zh-CN"/>
        </w:rPr>
        <w:t>s. Furt</w:t>
      </w:r>
      <w:r w:rsidR="00C256D3" w:rsidRPr="005D534F">
        <w:rPr>
          <w:lang w:eastAsia="zh-CN"/>
        </w:rPr>
        <w:t>h</w:t>
      </w:r>
      <w:r w:rsidR="001220C7" w:rsidRPr="005D534F">
        <w:rPr>
          <w:lang w:eastAsia="zh-CN"/>
        </w:rPr>
        <w:t xml:space="preserve">ermore, also </w:t>
      </w:r>
      <w:r w:rsidR="00C256D3" w:rsidRPr="005D534F">
        <w:rPr>
          <w:lang w:eastAsia="zh-CN"/>
        </w:rPr>
        <w:t xml:space="preserve">a certain KPI, e.g. BLER, </w:t>
      </w:r>
      <w:r w:rsidR="005D534F" w:rsidRPr="005D534F">
        <w:rPr>
          <w:lang w:eastAsia="zh-CN"/>
        </w:rPr>
        <w:t>indicates the overall performance of the beam prediction.</w:t>
      </w:r>
    </w:p>
    <w:p w14:paraId="3B036E3E" w14:textId="77777777" w:rsidR="005D534F" w:rsidRDefault="005D534F" w:rsidP="006B5128">
      <w:pPr>
        <w:spacing w:line="276" w:lineRule="auto"/>
        <w:rPr>
          <w:b/>
          <w:bCs/>
          <w:lang w:eastAsia="zh-CN"/>
        </w:rPr>
      </w:pPr>
    </w:p>
    <w:p w14:paraId="2B9EBC56" w14:textId="06061E55" w:rsidR="005D534F" w:rsidRDefault="005D534F" w:rsidP="006B5128">
      <w:pPr>
        <w:spacing w:line="276" w:lineRule="auto"/>
        <w:rPr>
          <w:b/>
          <w:bCs/>
          <w:lang w:eastAsia="zh-CN"/>
        </w:rPr>
      </w:pPr>
      <w:r>
        <w:rPr>
          <w:b/>
          <w:bCs/>
          <w:lang w:eastAsia="zh-CN"/>
        </w:rPr>
        <w:t>Proposal</w:t>
      </w:r>
      <w:r w:rsidR="00D228A4">
        <w:rPr>
          <w:b/>
          <w:bCs/>
          <w:lang w:eastAsia="zh-CN"/>
        </w:rPr>
        <w:t xml:space="preserve"> 3</w:t>
      </w:r>
      <w:r>
        <w:rPr>
          <w:b/>
          <w:bCs/>
          <w:lang w:eastAsia="zh-CN"/>
        </w:rPr>
        <w:t xml:space="preserve">: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4AEDE367" w14:textId="77777777" w:rsidR="00E46768" w:rsidRDefault="00E46768" w:rsidP="006B5128">
      <w:pPr>
        <w:spacing w:line="276" w:lineRule="auto"/>
        <w:rPr>
          <w:b/>
          <w:bCs/>
          <w:lang w:eastAsia="zh-CN"/>
        </w:rPr>
      </w:pPr>
    </w:p>
    <w:p w14:paraId="134BB3F8" w14:textId="0F04FF68" w:rsidR="00E46768" w:rsidRDefault="00E46768" w:rsidP="00E46768">
      <w:pPr>
        <w:pStyle w:val="berschrift1"/>
        <w:rPr>
          <w:lang w:eastAsia="zh-CN"/>
        </w:rPr>
      </w:pPr>
      <w:r>
        <w:rPr>
          <w:lang w:eastAsia="zh-CN"/>
        </w:rPr>
        <w:t xml:space="preserve">Configuration </w:t>
      </w:r>
      <w:r w:rsidR="00A25427">
        <w:rPr>
          <w:lang w:eastAsia="zh-CN"/>
        </w:rPr>
        <w:t>for UE-sided models</w:t>
      </w:r>
    </w:p>
    <w:p w14:paraId="783D36E0" w14:textId="4A2989BE" w:rsidR="00E46768" w:rsidRDefault="00E46768" w:rsidP="00E46768">
      <w:pPr>
        <w:spacing w:line="276" w:lineRule="auto"/>
        <w:rPr>
          <w:lang w:eastAsia="zh-CN"/>
        </w:rPr>
      </w:pPr>
      <w:r>
        <w:rPr>
          <w:lang w:eastAsia="zh-CN"/>
        </w:rPr>
        <w:t>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can use more measurements as input to the beam prediction as there is no cost associated to transferring measurements over the air.</w:t>
      </w:r>
    </w:p>
    <w:p w14:paraId="63D9C59F" w14:textId="77777777" w:rsidR="00583D0D" w:rsidRDefault="00583D0D" w:rsidP="00E46768">
      <w:pPr>
        <w:spacing w:line="276" w:lineRule="auto"/>
        <w:rPr>
          <w:lang w:eastAsia="zh-CN"/>
        </w:rPr>
      </w:pPr>
    </w:p>
    <w:p w14:paraId="4E54A0A0" w14:textId="77777777" w:rsidR="00BE0947" w:rsidRDefault="00BE0947" w:rsidP="00BE0947">
      <w:pPr>
        <w:overflowPunct w:val="0"/>
        <w:spacing w:line="276" w:lineRule="auto"/>
        <w:contextualSpacing/>
        <w:rPr>
          <w:rFonts w:eastAsia="Times New Roman"/>
        </w:rPr>
      </w:pPr>
      <w:r>
        <w:rPr>
          <w:rFonts w:eastAsia="Times New Roman"/>
        </w:rPr>
        <w:t xml:space="preserve">As stated above, the CSI framework can be reused for the </w:t>
      </w:r>
      <w:r>
        <w:rPr>
          <w:rFonts w:eastAsia="DengXian"/>
          <w:lang w:eastAsia="zh-CN"/>
        </w:rPr>
        <w:t xml:space="preserve">configuration of </w:t>
      </w:r>
      <w:r>
        <w:rPr>
          <w:lang w:eastAsia="zh-CN"/>
        </w:rPr>
        <w:t>Set A</w:t>
      </w:r>
      <w:r>
        <w:t xml:space="preserve">/Set B of beams and for reporting information on the </w:t>
      </w:r>
      <w:r>
        <w:rPr>
          <w:rFonts w:eastAsia="Times New Roman"/>
        </w:rPr>
        <w:t xml:space="preserve">predicted beams and/or L1-RSRP values. The agreement in RAN1#118 to configure both sets separately for UE-side BM-Case1, which naturally leads to considerably increased overhead compared to legacy beam reporting. With the typical or most useful use-case in spatial beam prediction being the measurement of a small set of beams to predict a larger set of beams, the configuration of set B being a subset of set A should be the priority. This relationship between set A and set B should be exploited for overhead reduction of the CSI resource and report configuration to avoid duplication of configuration(s) across set A and set B. </w:t>
      </w:r>
    </w:p>
    <w:p w14:paraId="1FA2FB3C" w14:textId="77777777" w:rsidR="00BE0947" w:rsidRPr="00724D66" w:rsidRDefault="00BE0947" w:rsidP="00BE0947">
      <w:pPr>
        <w:overflowPunct w:val="0"/>
        <w:spacing w:after="180" w:line="276" w:lineRule="auto"/>
        <w:contextualSpacing/>
        <w:rPr>
          <w:rFonts w:eastAsia="Times New Roman"/>
        </w:rPr>
      </w:pPr>
    </w:p>
    <w:p w14:paraId="4A8CEFDB" w14:textId="77777777" w:rsidR="00BE0947" w:rsidRPr="00417896" w:rsidRDefault="00BE0947" w:rsidP="00BE0947">
      <w:pPr>
        <w:overflowPunct w:val="0"/>
        <w:spacing w:after="180" w:line="276" w:lineRule="auto"/>
        <w:contextualSpacing/>
        <w:rPr>
          <w:rFonts w:eastAsia="Times New Roman"/>
          <w:highlight w:val="yellow"/>
        </w:rPr>
      </w:pPr>
    </w:p>
    <w:p w14:paraId="1BDA9434" w14:textId="09CE0817" w:rsidR="00BE0947" w:rsidRDefault="00BE0947" w:rsidP="00BE0947">
      <w:pPr>
        <w:spacing w:line="276" w:lineRule="auto"/>
        <w:rPr>
          <w:b/>
          <w:bCs/>
          <w:lang w:eastAsia="zh-CN"/>
        </w:rPr>
      </w:pPr>
      <w:r w:rsidRPr="00724D66">
        <w:rPr>
          <w:b/>
          <w:bCs/>
          <w:lang w:eastAsia="zh-CN"/>
        </w:rPr>
        <w:t>Proposal</w:t>
      </w:r>
      <w:r w:rsidR="00D228A4">
        <w:rPr>
          <w:b/>
          <w:bCs/>
          <w:lang w:eastAsia="zh-CN"/>
        </w:rPr>
        <w:t xml:space="preserve"> 4</w:t>
      </w:r>
      <w:r w:rsidRPr="00724D66">
        <w:rPr>
          <w:b/>
          <w:bCs/>
          <w:lang w:eastAsia="zh-CN"/>
        </w:rPr>
        <w:t xml:space="preserve">: </w:t>
      </w:r>
      <w:r w:rsidRPr="00417788">
        <w:rPr>
          <w:b/>
          <w:bCs/>
          <w:lang w:eastAsia="zh-CN"/>
        </w:rPr>
        <w:t xml:space="preserve">For the configuration of set A and set B of beams for </w:t>
      </w:r>
      <w:r>
        <w:rPr>
          <w:b/>
          <w:bCs/>
          <w:lang w:eastAsia="zh-CN"/>
        </w:rPr>
        <w:t xml:space="preserve">UE-side </w:t>
      </w:r>
      <w:r w:rsidRPr="00417788">
        <w:rPr>
          <w:b/>
          <w:bCs/>
          <w:lang w:eastAsia="zh-CN"/>
        </w:rPr>
        <w:t>BM-Case1, the relationship in use-cases where set B of beams is a subset of set A of beams shall be exploited for overhead reduction</w:t>
      </w:r>
      <w:r>
        <w:rPr>
          <w:b/>
          <w:bCs/>
          <w:lang w:eastAsia="zh-CN"/>
        </w:rPr>
        <w:t xml:space="preserve"> of CSI resource and/or report configuration</w:t>
      </w:r>
      <w:r w:rsidRPr="00417788">
        <w:rPr>
          <w:b/>
          <w:bCs/>
          <w:lang w:eastAsia="zh-CN"/>
        </w:rPr>
        <w:t>.</w:t>
      </w:r>
      <w:r>
        <w:rPr>
          <w:b/>
          <w:bCs/>
          <w:lang w:eastAsia="zh-CN"/>
        </w:rPr>
        <w:t xml:space="preserve"> </w:t>
      </w:r>
    </w:p>
    <w:p w14:paraId="37B5A3AB" w14:textId="77777777" w:rsidR="00BE0947" w:rsidRDefault="00BE0947" w:rsidP="00E46768">
      <w:pPr>
        <w:spacing w:line="276" w:lineRule="auto"/>
        <w:rPr>
          <w:lang w:eastAsia="zh-CN"/>
        </w:rPr>
      </w:pPr>
    </w:p>
    <w:p w14:paraId="5F6F192C" w14:textId="77777777" w:rsidR="00E46768" w:rsidRDefault="00E46768" w:rsidP="00E46768">
      <w:pPr>
        <w:pStyle w:val="berschrift2"/>
        <w:spacing w:line="276" w:lineRule="auto"/>
        <w:rPr>
          <w:lang w:eastAsia="zh-CN"/>
        </w:rPr>
      </w:pPr>
      <w:r>
        <w:rPr>
          <w:lang w:eastAsia="zh-CN"/>
        </w:rPr>
        <w:t>Configuration of Set A of beams</w:t>
      </w:r>
    </w:p>
    <w:p w14:paraId="4425991B" w14:textId="77777777" w:rsidR="00E46768" w:rsidRDefault="00E46768" w:rsidP="00E46768">
      <w:pPr>
        <w:overflowPunct w:val="0"/>
        <w:spacing w:after="180" w:line="276" w:lineRule="auto"/>
        <w:contextualSpacing/>
        <w:rPr>
          <w:bCs/>
        </w:rPr>
      </w:pPr>
      <w:r>
        <w:rPr>
          <w:bCs/>
        </w:rPr>
        <w:t>In some cases, the Set A of beams can be the resources for radio link monitoring</w:t>
      </w:r>
      <w:r w:rsidRPr="00BC7256">
        <w:rPr>
          <w:rStyle w:val="berschrift1Zchn"/>
        </w:rPr>
        <w:t xml:space="preserve"> </w:t>
      </w:r>
      <w:r>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w:t>
      </w:r>
      <w:r>
        <w:rPr>
          <w:bCs/>
        </w:rPr>
        <w:lastRenderedPageBreak/>
        <w:t xml:space="preserve">purposes, the TCI-states of the beams and beam prediction methods used. If such linking for model monitoring between the two frameworks is possible, a separate set of configured resources for model monitoring is not necessary. </w:t>
      </w:r>
    </w:p>
    <w:p w14:paraId="716F7EC4" w14:textId="77777777" w:rsidR="00E46768" w:rsidRDefault="00E46768" w:rsidP="00E46768">
      <w:pPr>
        <w:overflowPunct w:val="0"/>
        <w:spacing w:after="180" w:line="276" w:lineRule="auto"/>
        <w:contextualSpacing/>
        <w:rPr>
          <w:bCs/>
        </w:rPr>
      </w:pPr>
    </w:p>
    <w:p w14:paraId="5D5F1CDD" w14:textId="1F004CD8" w:rsidR="00E46768" w:rsidRPr="00E7208E" w:rsidRDefault="00E46768" w:rsidP="00E46768">
      <w:pPr>
        <w:overflowPunct w:val="0"/>
        <w:spacing w:after="180" w:line="276" w:lineRule="auto"/>
        <w:contextualSpacing/>
        <w:rPr>
          <w:b/>
          <w:bCs/>
        </w:rPr>
      </w:pPr>
      <w:r w:rsidRPr="00532352">
        <w:rPr>
          <w:b/>
          <w:bCs/>
        </w:rPr>
        <w:t>Proposal</w:t>
      </w:r>
      <w:r w:rsidR="00D228A4">
        <w:rPr>
          <w:b/>
          <w:bCs/>
        </w:rPr>
        <w:t xml:space="preserve"> 5</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24E32746" w14:textId="77777777" w:rsidR="00E46768" w:rsidRDefault="00E46768" w:rsidP="00E46768">
      <w:pPr>
        <w:spacing w:line="276" w:lineRule="auto"/>
        <w:rPr>
          <w:lang w:eastAsia="zh-CN"/>
        </w:rPr>
      </w:pPr>
    </w:p>
    <w:p w14:paraId="39666BDE" w14:textId="77777777" w:rsidR="00E46768" w:rsidRDefault="00E46768" w:rsidP="00E46768">
      <w:pPr>
        <w:spacing w:line="276" w:lineRule="auto"/>
        <w:rPr>
          <w:lang w:eastAsia="zh-CN"/>
        </w:rPr>
      </w:pPr>
      <w:r>
        <w:rPr>
          <w:lang w:eastAsia="zh-CN"/>
        </w:rPr>
        <w:t>Furthermore, such a model monitoring configuration can also be used to collect data, which allows the UE to train a new AI/ML model. In addition, the UE also determines the performance of other inactive models and can use these results to decide whether switching to another beam management model is beneficial or not.</w:t>
      </w:r>
    </w:p>
    <w:p w14:paraId="2944E969" w14:textId="77777777" w:rsidR="00E46768" w:rsidRDefault="00E46768" w:rsidP="00E46768">
      <w:pPr>
        <w:spacing w:line="276" w:lineRule="auto"/>
        <w:rPr>
          <w:lang w:eastAsia="zh-CN"/>
        </w:rPr>
      </w:pPr>
    </w:p>
    <w:p w14:paraId="53BB18BE" w14:textId="4F1B3DA9" w:rsidR="00E46768" w:rsidRPr="005B0BB8" w:rsidRDefault="00E46768" w:rsidP="00E46768">
      <w:pPr>
        <w:spacing w:line="276" w:lineRule="auto"/>
        <w:rPr>
          <w:b/>
          <w:bCs/>
          <w:lang w:eastAsia="zh-CN"/>
        </w:rPr>
      </w:pPr>
      <w:r w:rsidRPr="005B0BB8">
        <w:rPr>
          <w:b/>
          <w:bCs/>
          <w:lang w:eastAsia="zh-CN"/>
        </w:rPr>
        <w:t>Proposal</w:t>
      </w:r>
      <w:r w:rsidR="00D228A4">
        <w:rPr>
          <w:b/>
          <w:bCs/>
          <w:lang w:eastAsia="zh-CN"/>
        </w:rPr>
        <w:t xml:space="preserve"> 6</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4BB10252" w14:textId="0300B676" w:rsidR="00E46768" w:rsidRDefault="00E46768" w:rsidP="00E46768">
      <w:pPr>
        <w:spacing w:line="276" w:lineRule="auto"/>
        <w:rPr>
          <w:lang w:eastAsia="zh-CN"/>
        </w:rPr>
      </w:pPr>
    </w:p>
    <w:p w14:paraId="60B2E0B3" w14:textId="77777777" w:rsidR="00E46768" w:rsidRPr="00243553" w:rsidRDefault="00E46768" w:rsidP="00E46768">
      <w:pPr>
        <w:pStyle w:val="berschrift2"/>
        <w:spacing w:line="276" w:lineRule="auto"/>
      </w:pPr>
      <w:r>
        <w:t>Radio link monitoring and recovery</w:t>
      </w:r>
    </w:p>
    <w:p w14:paraId="496315DC" w14:textId="77777777" w:rsidR="00E46768" w:rsidRDefault="00E46768" w:rsidP="00E46768">
      <w:pPr>
        <w:overflowPunct w:val="0"/>
        <w:spacing w:after="180" w:line="276" w:lineRule="auto"/>
        <w:contextualSpacing/>
        <w:rPr>
          <w:bCs/>
        </w:rPr>
      </w:pPr>
      <w:r>
        <w:rPr>
          <w:bCs/>
        </w:rPr>
        <w:t xml:space="preserve">Like CSI beam reporting, radio link monitoring and link recovery procedures also involve the reporting of L1-RSRP values or status messages associated with L1-RSRP measurements to higher layers. Considering the possibility of temporal and spatial AI/ML beam prediction models deployed at the UE side, RS configuration and reporting mechanisms for radio link monitoring or link recovery exploiting such prediction models need to be studied by RAN1. </w:t>
      </w:r>
    </w:p>
    <w:p w14:paraId="794A62CC" w14:textId="77777777" w:rsidR="00E46768" w:rsidRDefault="00E46768" w:rsidP="00E46768">
      <w:pPr>
        <w:overflowPunct w:val="0"/>
        <w:spacing w:after="180" w:line="276" w:lineRule="auto"/>
        <w:contextualSpacing/>
        <w:rPr>
          <w:bCs/>
        </w:rPr>
      </w:pPr>
    </w:p>
    <w:p w14:paraId="35BD300F" w14:textId="5103E721" w:rsidR="00E46768" w:rsidRPr="009F389B" w:rsidRDefault="00E46768" w:rsidP="00E46768">
      <w:pPr>
        <w:overflowPunct w:val="0"/>
        <w:spacing w:after="180" w:line="276" w:lineRule="auto"/>
        <w:contextualSpacing/>
        <w:rPr>
          <w:b/>
          <w:bCs/>
        </w:rPr>
      </w:pPr>
      <w:r w:rsidRPr="009F389B">
        <w:rPr>
          <w:b/>
          <w:bCs/>
        </w:rPr>
        <w:t>Proposal</w:t>
      </w:r>
      <w:r w:rsidR="00D228A4">
        <w:rPr>
          <w:b/>
          <w:bCs/>
        </w:rPr>
        <w:t xml:space="preserve"> 7</w:t>
      </w:r>
      <w:r w:rsidRPr="009F389B">
        <w:rPr>
          <w:b/>
          <w:bCs/>
        </w:rPr>
        <w:t xml:space="preserve">: </w:t>
      </w:r>
      <w:r w:rsidR="00EF0300">
        <w:rPr>
          <w:b/>
          <w:bCs/>
        </w:rPr>
        <w:t>Support</w:t>
      </w:r>
      <w:r w:rsidRPr="009F389B">
        <w:rPr>
          <w:b/>
          <w:bCs/>
        </w:rPr>
        <w:t xml:space="preserve"> radio link monitoring </w:t>
      </w:r>
      <w:r>
        <w:rPr>
          <w:b/>
          <w:bCs/>
        </w:rPr>
        <w:t xml:space="preserve">and link recovery procedures </w:t>
      </w:r>
      <w:r w:rsidRPr="009F389B">
        <w:rPr>
          <w:b/>
          <w:bCs/>
        </w:rPr>
        <w:t xml:space="preserve">considering spatial and temporal beam prediction at the UE-side. </w:t>
      </w:r>
    </w:p>
    <w:p w14:paraId="692A3533" w14:textId="77777777" w:rsidR="0004396B" w:rsidRDefault="0004396B" w:rsidP="00E46768">
      <w:pPr>
        <w:spacing w:line="276" w:lineRule="auto"/>
        <w:rPr>
          <w:b/>
          <w:bCs/>
          <w:lang w:eastAsia="zh-CN"/>
        </w:rPr>
      </w:pPr>
    </w:p>
    <w:p w14:paraId="42B203F1" w14:textId="207FD99B" w:rsidR="0004396B" w:rsidRDefault="0004396B" w:rsidP="0004396B">
      <w:pPr>
        <w:pStyle w:val="berschrift1"/>
        <w:rPr>
          <w:lang w:eastAsia="zh-CN"/>
        </w:rPr>
      </w:pPr>
      <w:r w:rsidRPr="0004396B">
        <w:rPr>
          <w:lang w:eastAsia="zh-CN"/>
        </w:rPr>
        <w:t>Inference result report for UE-sided model</w:t>
      </w:r>
    </w:p>
    <w:p w14:paraId="18743241" w14:textId="77777777" w:rsidR="0004396B" w:rsidRDefault="0004396B" w:rsidP="0004396B">
      <w:pPr>
        <w:rPr>
          <w:lang w:eastAsia="zh-CN"/>
        </w:rPr>
      </w:pPr>
    </w:p>
    <w:p w14:paraId="6CD87C0C" w14:textId="77777777" w:rsidR="008251A3" w:rsidRDefault="0049478B" w:rsidP="006B5128">
      <w:pPr>
        <w:spacing w:line="276" w:lineRule="auto"/>
        <w:rPr>
          <w:lang w:eastAsia="zh-CN"/>
        </w:rPr>
      </w:pPr>
      <w:r>
        <w:rPr>
          <w:lang w:eastAsia="zh-CN"/>
        </w:rPr>
        <w:t>In the last meeting, it has been discussed how to report the inference results for UE-sided models at least for BM-Case 1. Furthermore, it has been agreed that the beam information in the inference report is the CRI/SSBRI. In contrast to unordered indication schemes, such as bitmaps, the CRIs/SSBRIs can also convey a ranking information given by the order they are reported without an additional overhead. This does not pose an issue if the beam information is accompanied by additional information, such as a predicted RSRP. However, classification models do not predict an RSRP</w:t>
      </w:r>
      <w:r w:rsidR="008251A3">
        <w:rPr>
          <w:lang w:eastAsia="zh-CN"/>
        </w:rPr>
        <w:t>. Although they may also output a reliability metric, such as a probability, it is unclear how to quantify and test such a metric. Hence, introducing such a metric into specifications creates more issues than solving the problem it is introduced for. Nevertheless, the Top-K outputs of the model can be used to construct a meaningful ranking of the beam</w:t>
      </w:r>
      <w:r>
        <w:rPr>
          <w:lang w:eastAsia="zh-CN"/>
        </w:rPr>
        <w:t xml:space="preserve"> </w:t>
      </w:r>
      <w:r w:rsidR="008251A3">
        <w:rPr>
          <w:lang w:eastAsia="zh-CN"/>
        </w:rPr>
        <w:t xml:space="preserve">information without referring to vague and non-testable quantities, such as a probability. </w:t>
      </w:r>
    </w:p>
    <w:p w14:paraId="454DEBFB" w14:textId="77777777" w:rsidR="008251A3" w:rsidRDefault="008251A3" w:rsidP="008251A3">
      <w:pPr>
        <w:keepNext/>
        <w:spacing w:line="276" w:lineRule="auto"/>
      </w:pPr>
      <w:r>
        <w:rPr>
          <w:noProof/>
          <w:lang w:eastAsia="zh-CN"/>
        </w:rPr>
        <w:lastRenderedPageBreak/>
        <w:drawing>
          <wp:inline distT="0" distB="0" distL="0" distR="0" wp14:anchorId="0257B25F" wp14:editId="0A899AFC">
            <wp:extent cx="1957269" cy="2429516"/>
            <wp:effectExtent l="0" t="0" r="0" b="0"/>
            <wp:docPr id="26430106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301066" name="Grafik 26430106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17829" cy="2504688"/>
                    </a:xfrm>
                    <a:prstGeom prst="rect">
                      <a:avLst/>
                    </a:prstGeom>
                  </pic:spPr>
                </pic:pic>
              </a:graphicData>
            </a:graphic>
          </wp:inline>
        </w:drawing>
      </w:r>
    </w:p>
    <w:p w14:paraId="4EF7F5FE" w14:textId="77901C49" w:rsidR="008251A3" w:rsidRDefault="008251A3" w:rsidP="00204A25">
      <w:pPr>
        <w:pStyle w:val="Beschriftung"/>
        <w:jc w:val="both"/>
      </w:pPr>
      <w:bookmarkStart w:id="4" w:name="_Ref189677381"/>
      <w:r>
        <w:t xml:space="preserve">Figure </w:t>
      </w:r>
      <w:r>
        <w:fldChar w:fldCharType="begin"/>
      </w:r>
      <w:r>
        <w:instrText xml:space="preserve"> SEQ Figure \* ARABIC </w:instrText>
      </w:r>
      <w:r>
        <w:fldChar w:fldCharType="separate"/>
      </w:r>
      <w:r>
        <w:rPr>
          <w:noProof/>
        </w:rPr>
        <w:t>2</w:t>
      </w:r>
      <w:r>
        <w:fldChar w:fldCharType="end"/>
      </w:r>
      <w:bookmarkEnd w:id="4"/>
      <w:r>
        <w:t>: Ordering of beam information by the Top-1 to Top-4 outputs for N=4.</w:t>
      </w:r>
    </w:p>
    <w:p w14:paraId="41A540B2" w14:textId="77777777" w:rsidR="008251A3" w:rsidRPr="00204A25" w:rsidRDefault="008251A3" w:rsidP="00204A25"/>
    <w:p w14:paraId="78720294" w14:textId="758676CF" w:rsidR="00E46768" w:rsidRDefault="008251A3" w:rsidP="006B5128">
      <w:pPr>
        <w:spacing w:line="276" w:lineRule="auto"/>
        <w:rPr>
          <w:rFonts w:eastAsia="Times New Roman"/>
        </w:rPr>
      </w:pPr>
      <w:r w:rsidRPr="00204A25">
        <w:rPr>
          <w:rFonts w:eastAsia="Times New Roman"/>
        </w:rPr>
        <w:fldChar w:fldCharType="begin"/>
      </w:r>
      <w:r w:rsidRPr="00204A25">
        <w:rPr>
          <w:rFonts w:eastAsia="Times New Roman"/>
        </w:rPr>
        <w:instrText xml:space="preserve"> REF _Ref189677381 \h </w:instrText>
      </w:r>
      <w:r>
        <w:rPr>
          <w:rFonts w:eastAsia="Times New Roman"/>
        </w:rPr>
        <w:instrText xml:space="preserve"> \* MERGEFORMAT </w:instrText>
      </w:r>
      <w:r w:rsidRPr="00204A25">
        <w:rPr>
          <w:rFonts w:eastAsia="Times New Roman"/>
        </w:rPr>
      </w:r>
      <w:r w:rsidRPr="00204A25">
        <w:rPr>
          <w:rFonts w:eastAsia="Times New Roman"/>
        </w:rPr>
        <w:fldChar w:fldCharType="separate"/>
      </w:r>
      <w:r w:rsidRPr="00204A25">
        <w:rPr>
          <w:rFonts w:eastAsia="Times New Roman"/>
        </w:rPr>
        <w:t>Figure 2</w:t>
      </w:r>
      <w:r w:rsidRPr="00204A25">
        <w:rPr>
          <w:rFonts w:eastAsia="Times New Roman"/>
        </w:rPr>
        <w:fldChar w:fldCharType="end"/>
      </w:r>
      <w:r w:rsidRPr="00204A25">
        <w:rPr>
          <w:rFonts w:eastAsia="Times New Roman"/>
        </w:rPr>
        <w:t xml:space="preserve"> shows </w:t>
      </w:r>
      <w:r>
        <w:rPr>
          <w:rFonts w:eastAsia="Times New Roman"/>
        </w:rPr>
        <w:t xml:space="preserve">how such an ordering can be accomplished. In particular, the UE can request the Top-1 to Top-K outputs and order the beam information based on these outputs. </w:t>
      </w:r>
      <w:r w:rsidR="00D45B44">
        <w:rPr>
          <w:rFonts w:eastAsia="Times New Roman"/>
        </w:rPr>
        <w:t>This eliminates the issue of referring to probabilities associated with beam information and further, conveys a ranking based on an expected reliability predicted by the AI/ML model.</w:t>
      </w:r>
    </w:p>
    <w:p w14:paraId="42EE34E5" w14:textId="77777777" w:rsidR="00D45B44" w:rsidRDefault="00D45B44" w:rsidP="006B5128">
      <w:pPr>
        <w:spacing w:line="276" w:lineRule="auto"/>
        <w:rPr>
          <w:rFonts w:eastAsia="Times New Roman"/>
        </w:rPr>
      </w:pPr>
    </w:p>
    <w:p w14:paraId="6115E939" w14:textId="7A0E332A" w:rsidR="00D45B44" w:rsidRDefault="00D45B44" w:rsidP="00D45B44">
      <w:pPr>
        <w:spacing w:line="276" w:lineRule="auto"/>
        <w:rPr>
          <w:b/>
          <w:bCs/>
          <w:lang w:eastAsia="zh-CN"/>
        </w:rPr>
      </w:pPr>
      <w:r w:rsidRPr="00724D66">
        <w:rPr>
          <w:b/>
          <w:bCs/>
          <w:lang w:eastAsia="zh-CN"/>
        </w:rPr>
        <w:t>Proposal</w:t>
      </w:r>
      <w:r w:rsidR="00D228A4">
        <w:rPr>
          <w:b/>
          <w:bCs/>
          <w:lang w:eastAsia="zh-CN"/>
        </w:rPr>
        <w:t xml:space="preserve"> 8</w:t>
      </w:r>
      <w:r w:rsidRPr="00724D66">
        <w:rPr>
          <w:b/>
          <w:bCs/>
          <w:lang w:eastAsia="zh-CN"/>
        </w:rPr>
        <w:t xml:space="preserve">: </w:t>
      </w:r>
      <w:r>
        <w:rPr>
          <w:b/>
          <w:bCs/>
          <w:lang w:eastAsia="zh-CN"/>
        </w:rPr>
        <w:t xml:space="preserve">At least for BM-Case 1, </w:t>
      </w:r>
      <w:r w:rsidR="00230629">
        <w:rPr>
          <w:b/>
          <w:bCs/>
          <w:lang w:eastAsia="zh-CN"/>
        </w:rPr>
        <w:t xml:space="preserve">for UE-side models, </w:t>
      </w:r>
      <w:r>
        <w:rPr>
          <w:b/>
          <w:bCs/>
          <w:lang w:eastAsia="zh-CN"/>
        </w:rPr>
        <w:t>adopt a ranking of beam information in the inference report based on the Top-K outputs from the AI/ML model.</w:t>
      </w:r>
    </w:p>
    <w:p w14:paraId="352A2176" w14:textId="77777777" w:rsidR="00BE0947" w:rsidRDefault="00BE0947" w:rsidP="00D45B44">
      <w:pPr>
        <w:spacing w:line="276" w:lineRule="auto"/>
        <w:rPr>
          <w:b/>
          <w:bCs/>
          <w:lang w:eastAsia="zh-CN"/>
        </w:rPr>
      </w:pPr>
    </w:p>
    <w:p w14:paraId="354552EB" w14:textId="77777777" w:rsidR="00BE0947" w:rsidRDefault="00BE0947" w:rsidP="00BE0947">
      <w:pPr>
        <w:spacing w:line="276" w:lineRule="auto"/>
        <w:rPr>
          <w:bCs/>
          <w:lang w:eastAsia="zh-CN"/>
        </w:rPr>
      </w:pPr>
      <w:r w:rsidRPr="00CE554E">
        <w:rPr>
          <w:bCs/>
          <w:lang w:eastAsia="zh-CN"/>
        </w:rPr>
        <w:t xml:space="preserve">In BM-Case2, the </w:t>
      </w:r>
      <w:r>
        <w:rPr>
          <w:bCs/>
          <w:lang w:eastAsia="zh-CN"/>
        </w:rPr>
        <w:t>UE predicts the CSI for future time instances based on past time instances. However, in certain circumstances, it may be required that some of the past time instances do not provide helpful information in terms of the prediction task. Even to the contrary, a measurement based on wrong assumptions may harm the prediction performance and hence, should be excluded. For example, the gNB may have adapted its Tx codebook or certain beams or TRPs may have been not utilized or deactivated temporarily. In these cases, the UE should not utilize measurements based on these beams.</w:t>
      </w:r>
    </w:p>
    <w:p w14:paraId="3F8ADEF5" w14:textId="77777777" w:rsidR="00BE0947" w:rsidRDefault="00BE0947" w:rsidP="00BE0947">
      <w:pPr>
        <w:spacing w:line="276" w:lineRule="auto"/>
        <w:rPr>
          <w:bCs/>
          <w:lang w:eastAsia="zh-CN"/>
        </w:rPr>
      </w:pPr>
    </w:p>
    <w:p w14:paraId="7308D7A2" w14:textId="2C57A74F" w:rsidR="00BE0947" w:rsidRDefault="00BE0947" w:rsidP="00D45B44">
      <w:pPr>
        <w:spacing w:line="276" w:lineRule="auto"/>
        <w:rPr>
          <w:b/>
          <w:lang w:eastAsia="zh-CN"/>
        </w:rPr>
      </w:pPr>
      <w:r w:rsidRPr="006A6BBE">
        <w:rPr>
          <w:b/>
          <w:lang w:eastAsia="zh-CN"/>
        </w:rPr>
        <w:t>Proposal</w:t>
      </w:r>
      <w:r w:rsidR="00D228A4">
        <w:rPr>
          <w:b/>
          <w:lang w:eastAsia="zh-CN"/>
        </w:rPr>
        <w:t xml:space="preserve"> 9</w:t>
      </w:r>
      <w:r w:rsidRPr="006A6BBE">
        <w:rPr>
          <w:b/>
          <w:lang w:eastAsia="zh-CN"/>
        </w:rPr>
        <w:t>: For BM-Case2, for UE-sided models, introduce a configuration that allows the exclusion of certain past measurements for the inference.</w:t>
      </w:r>
    </w:p>
    <w:p w14:paraId="02919F53" w14:textId="77777777" w:rsidR="00BE0947" w:rsidRDefault="00BE0947" w:rsidP="00D45B44">
      <w:pPr>
        <w:spacing w:line="276" w:lineRule="auto"/>
        <w:rPr>
          <w:b/>
          <w:lang w:eastAsia="zh-CN"/>
        </w:rPr>
      </w:pPr>
    </w:p>
    <w:p w14:paraId="540998FE" w14:textId="77777777" w:rsidR="00BE0947" w:rsidRPr="00BE0947" w:rsidRDefault="00BE0947" w:rsidP="00D45B44">
      <w:pPr>
        <w:spacing w:line="276" w:lineRule="auto"/>
        <w:rPr>
          <w:b/>
          <w:lang w:eastAsia="zh-CN"/>
        </w:rPr>
      </w:pPr>
    </w:p>
    <w:p w14:paraId="7FB296EC" w14:textId="1ACAE871" w:rsidR="00D45B44" w:rsidRDefault="00BE0947" w:rsidP="00BE0947">
      <w:pPr>
        <w:pStyle w:val="berschrift1"/>
      </w:pPr>
      <w:r w:rsidRPr="00BE0947">
        <w:t>CPU or other capability for UE-sided model</w:t>
      </w:r>
    </w:p>
    <w:p w14:paraId="139C4D08" w14:textId="7C3789D2" w:rsidR="00BE0947" w:rsidRDefault="00215E8E" w:rsidP="00BE0947">
      <w:r>
        <w:t>In the recent meeting, it has been discussed how to consider AI/ML hardware capabilities in the specification. The CSI framework already offers a flexible CPU framework that can be taken as a basis any AI/ML framework.</w:t>
      </w:r>
      <w:r w:rsidR="00F26F65">
        <w:t xml:space="preserve"> In principle, two options are possible. In the first option, the same CPU pool is shared by the “legacy” CSI reporting instances and the AI/ML CSI reporting instances. This option is simpler in terms of implementing in the specification. The main matter is how many CPUs are occupied by the AI/ML CSI reporting instances. However, on the other hand AI/ML computations probably will not share the same hardware resources as the legacy CSI computations since many devices have dedicated AI/ML chips for that purpose. Hence, it is qu</w:t>
      </w:r>
      <w:r w:rsidR="003F2387">
        <w:t xml:space="preserve">estionable whether sharing of the same CPU resources provides a meaningful framework. For example, the CPU may be fully occupied by AI/ML CSI reporting instances blocking the UE from performing legacy CSI reporting although technically the UE </w:t>
      </w:r>
      <w:r w:rsidR="00BE7998">
        <w:t>can perform</w:t>
      </w:r>
      <w:r w:rsidR="003F2387">
        <w:t xml:space="preserve"> these computations. </w:t>
      </w:r>
    </w:p>
    <w:p w14:paraId="4D4D1BB9" w14:textId="77777777" w:rsidR="00AD3406" w:rsidRDefault="00AD3406" w:rsidP="00BE0947"/>
    <w:p w14:paraId="0C2FDA3A" w14:textId="0D37AE30" w:rsidR="003F2387" w:rsidRDefault="003F2387" w:rsidP="00BE0947">
      <w:r>
        <w:t xml:space="preserve">This drawback does not apply to the second option, in which a </w:t>
      </w:r>
      <w:r w:rsidR="00ED4E4B">
        <w:t>dedicated</w:t>
      </w:r>
      <w:r>
        <w:t xml:space="preserve"> pool of CPUs</w:t>
      </w:r>
      <w:r w:rsidR="00ED4E4B">
        <w:t>, e.g., ACPUs,</w:t>
      </w:r>
      <w:r>
        <w:t xml:space="preserve"> is defined.</w:t>
      </w:r>
      <w:r w:rsidR="00ED4E4B">
        <w:t xml:space="preserve"> Th</w:t>
      </w:r>
      <w:r w:rsidR="00125D77">
        <w:t xml:space="preserve">e number of ACPUs available at the UE may be determined by the AI/ML processing </w:t>
      </w:r>
      <w:r w:rsidR="00125D77">
        <w:lastRenderedPageBreak/>
        <w:t xml:space="preserve">capabilities of the UE. Furthermore, other AI/ML use cases may share the same pool of ACPUs allowing for proper sharing of computational resources among different AI/ML use cases. However, on the other hand, this option requires more specification effort as a new CPU type has to be introduced into the specification. Furthermore, it is discussed that the number of occupied ACPUs may vary over the whole occupation duration. However, this would increase the specification effort even further. Hence, as both options have their own advantages, we propose to study </w:t>
      </w:r>
      <w:r w:rsidR="00BE7998">
        <w:t>both</w:t>
      </w:r>
      <w:r w:rsidR="00125D77">
        <w:t xml:space="preserve"> where the second option is only considered with a constant occupation of ACPUs over the whole occupation period.</w:t>
      </w:r>
      <w:r w:rsidR="007563CF">
        <w:t xml:space="preserve"> Furthermore, in any case, the UE has to perform measurements and hence, legacy CPUs should be occupied. Hence, Option 2 or 3 are most suited. Nevertheless, either Option 2 or Option 3 should be implemented to avoid increasing the complexity for no reason.</w:t>
      </w:r>
    </w:p>
    <w:p w14:paraId="3D05C3A8" w14:textId="77777777" w:rsidR="00125D77" w:rsidRDefault="00125D77" w:rsidP="00BE0947"/>
    <w:p w14:paraId="7D6C0E6F" w14:textId="56BC9E99" w:rsidR="007563CF" w:rsidRDefault="00125D77" w:rsidP="00BE0947">
      <w:pPr>
        <w:rPr>
          <w:b/>
          <w:bCs/>
        </w:rPr>
      </w:pPr>
      <w:r w:rsidRPr="00125D77">
        <w:rPr>
          <w:b/>
          <w:bCs/>
        </w:rPr>
        <w:t>Proposal</w:t>
      </w:r>
      <w:r w:rsidR="00D228A4">
        <w:rPr>
          <w:b/>
          <w:bCs/>
        </w:rPr>
        <w:t xml:space="preserve"> 10</w:t>
      </w:r>
      <w:r w:rsidRPr="00125D77">
        <w:rPr>
          <w:b/>
          <w:bCs/>
        </w:rPr>
        <w:t>: For UE-sided models, consider a shared CPU pool</w:t>
      </w:r>
      <w:r w:rsidR="007563CF">
        <w:rPr>
          <w:b/>
          <w:bCs/>
        </w:rPr>
        <w:t xml:space="preserve"> (Option 2)</w:t>
      </w:r>
      <w:r w:rsidRPr="00125D77">
        <w:rPr>
          <w:b/>
          <w:bCs/>
        </w:rPr>
        <w:t xml:space="preserve"> or a dedicated ACPU pool</w:t>
      </w:r>
      <w:r w:rsidR="007563CF">
        <w:rPr>
          <w:b/>
          <w:bCs/>
        </w:rPr>
        <w:t xml:space="preserve"> (Option 3)</w:t>
      </w:r>
      <w:r w:rsidRPr="00125D77">
        <w:rPr>
          <w:b/>
          <w:bCs/>
        </w:rPr>
        <w:t xml:space="preserve"> with a constant occupation for each CSI reporting instance.</w:t>
      </w:r>
      <w:r w:rsidR="007563CF">
        <w:rPr>
          <w:b/>
          <w:bCs/>
        </w:rPr>
        <w:t xml:space="preserve"> Select either Option 2 or Option 3.</w:t>
      </w:r>
    </w:p>
    <w:p w14:paraId="0914042F" w14:textId="77777777" w:rsidR="00997C57" w:rsidRDefault="00997C57" w:rsidP="00BE0947">
      <w:pPr>
        <w:rPr>
          <w:b/>
          <w:bCs/>
        </w:rPr>
      </w:pPr>
    </w:p>
    <w:p w14:paraId="45F03D15" w14:textId="5EEF97C1" w:rsidR="00997C57" w:rsidRDefault="00997C57" w:rsidP="00BE0947">
      <w:r w:rsidRPr="00997C57">
        <w:t xml:space="preserve">For Option 3, </w:t>
      </w:r>
      <w:r>
        <w:t>the number of APUs has to be reported by the UE. This reported number of APUs may be use-case-specific or globally for all AI/ML use cases. Although the first method allows higher flexibility, it increases the complexity significantly. Essentially, APUs are also just an abstraction and hence, considering only a total number of APUs shared by all use cases is flexible enough. For example, different use cases may be associated with a different occupation. Furthermore, also different models for the same use cases may be associated with different occupations. Hence, a use-case-specific number of APUs is not required.</w:t>
      </w:r>
    </w:p>
    <w:p w14:paraId="4356D540" w14:textId="77777777" w:rsidR="00997C57" w:rsidRDefault="00997C57" w:rsidP="00BE0947"/>
    <w:p w14:paraId="1D165ED4" w14:textId="7946E4A1" w:rsidR="00997C57" w:rsidRDefault="00997C57" w:rsidP="00997C57">
      <w:pPr>
        <w:rPr>
          <w:b/>
          <w:bCs/>
        </w:rPr>
      </w:pPr>
      <w:r w:rsidRPr="00125D77">
        <w:rPr>
          <w:b/>
          <w:bCs/>
        </w:rPr>
        <w:t>Proposal</w:t>
      </w:r>
      <w:r>
        <w:rPr>
          <w:b/>
          <w:bCs/>
        </w:rPr>
        <w:t xml:space="preserve"> 1</w:t>
      </w:r>
      <w:r w:rsidR="001F2E46">
        <w:rPr>
          <w:b/>
          <w:bCs/>
        </w:rPr>
        <w:t>1</w:t>
      </w:r>
      <w:r w:rsidRPr="00125D77">
        <w:rPr>
          <w:b/>
          <w:bCs/>
        </w:rPr>
        <w:t xml:space="preserve">: For UE-sided models, </w:t>
      </w:r>
      <w:r>
        <w:rPr>
          <w:b/>
          <w:bCs/>
        </w:rPr>
        <w:t>for CPU occupation Option 3, support only a total number of APUs that are shared by all AI/ML use cases.</w:t>
      </w:r>
    </w:p>
    <w:p w14:paraId="020536DD" w14:textId="77777777" w:rsidR="00997C57" w:rsidRPr="00997C57" w:rsidRDefault="00997C57" w:rsidP="00BE0947"/>
    <w:p w14:paraId="5AFF465B" w14:textId="77777777" w:rsidR="00AD3406" w:rsidRDefault="00AD3406" w:rsidP="00BE0947">
      <w:pPr>
        <w:rPr>
          <w:b/>
          <w:bCs/>
        </w:rPr>
      </w:pPr>
    </w:p>
    <w:p w14:paraId="7A1753EA" w14:textId="77777777" w:rsidR="00AD3406" w:rsidRDefault="00AD3406" w:rsidP="00AD3406">
      <w:pPr>
        <w:spacing w:line="276" w:lineRule="auto"/>
        <w:rPr>
          <w:lang w:eastAsia="zh-CN"/>
        </w:rPr>
      </w:pPr>
      <w:r>
        <w:rPr>
          <w:lang w:eastAsia="zh-CN"/>
        </w:rPr>
        <w:t>An additional issue arises due to different processing capabilities of UEs and the complexity of the used models. Depending on these parameters, the time required at the UE to obtain the prediction can vary significantly. Nevertheless, one can apply a worst-case inference time which fits all models. However, this unnecessarily sacrifices the overall performance due to delayed reporting of the inference outcome. Hence, the UE needs be able to report is inference time to the gNB, so that the inference reporting procedure can be adapted to the UE’s performance.</w:t>
      </w:r>
    </w:p>
    <w:p w14:paraId="6BFB2015" w14:textId="77777777" w:rsidR="00AD3406" w:rsidRDefault="00AD3406" w:rsidP="00AD3406">
      <w:pPr>
        <w:spacing w:line="276" w:lineRule="auto"/>
        <w:rPr>
          <w:lang w:eastAsia="zh-CN"/>
        </w:rPr>
      </w:pPr>
    </w:p>
    <w:p w14:paraId="216B502C" w14:textId="7831F6FB" w:rsidR="00D45B44" w:rsidRPr="00D123F7" w:rsidRDefault="00AD3406" w:rsidP="006B5128">
      <w:pPr>
        <w:spacing w:line="276" w:lineRule="auto"/>
        <w:rPr>
          <w:b/>
          <w:bCs/>
          <w:lang w:eastAsia="zh-CN"/>
        </w:rPr>
      </w:pPr>
      <w:r w:rsidRPr="005B0BB8">
        <w:rPr>
          <w:b/>
          <w:bCs/>
          <w:lang w:eastAsia="zh-CN"/>
        </w:rPr>
        <w:t>Proposal</w:t>
      </w:r>
      <w:r w:rsidR="00D228A4">
        <w:rPr>
          <w:b/>
          <w:bCs/>
          <w:lang w:eastAsia="zh-CN"/>
        </w:rPr>
        <w:t xml:space="preserve"> 1</w:t>
      </w:r>
      <w:r w:rsidR="001F2E46">
        <w:rPr>
          <w:b/>
          <w:bCs/>
          <w:lang w:eastAsia="zh-CN"/>
        </w:rPr>
        <w:t>2</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w:t>
      </w:r>
      <w:r w:rsidR="000348AA">
        <w:rPr>
          <w:b/>
          <w:bCs/>
          <w:lang w:eastAsia="zh-CN"/>
        </w:rPr>
        <w:t xml:space="preserve">upport </w:t>
      </w:r>
      <w:r w:rsidRPr="005B0BB8">
        <w:rPr>
          <w:b/>
          <w:bCs/>
          <w:lang w:eastAsia="zh-CN"/>
        </w:rPr>
        <w:t>the UE reporting its inference time to the gNB.</w:t>
      </w:r>
    </w:p>
    <w:p w14:paraId="71C6A7E6" w14:textId="470F2C80" w:rsidR="00F3588D" w:rsidRPr="008C13C1" w:rsidRDefault="00F3588D" w:rsidP="008C13C1"/>
    <w:p w14:paraId="4BAAD5A3" w14:textId="636A9EF9" w:rsidR="00D70D22" w:rsidRDefault="00D70D22" w:rsidP="00694988">
      <w:pPr>
        <w:pStyle w:val="berschrift1"/>
        <w:rPr>
          <w:lang w:eastAsia="zh-CN"/>
        </w:rPr>
      </w:pPr>
      <w:r>
        <w:rPr>
          <w:lang w:eastAsia="zh-CN"/>
        </w:rPr>
        <w:t>Beam indication for UE-sided and NW-sided models</w:t>
      </w:r>
    </w:p>
    <w:p w14:paraId="73D2BD7B" w14:textId="1E9AAC49" w:rsidR="00D70D22" w:rsidRDefault="00D70D22" w:rsidP="00D70D22">
      <w:pPr>
        <w:spacing w:line="276" w:lineRule="auto"/>
        <w:rPr>
          <w:lang w:eastAsia="zh-CN"/>
        </w:rPr>
      </w:pPr>
      <w:r>
        <w:rPr>
          <w:lang w:eastAsia="zh-CN"/>
        </w:rPr>
        <w:t xml:space="preserve">In RAN1#116, the use of a predicted beam that is not measured/received by the UE for beam indication was discussed. As discussed earlier, the beam reporting shall include predicted beams with predicted L1-RSRP values. The use of predicted beams when they are among top-K beams should be enabled not just for seamless beam management, but also for robustness of beam switching or refinement. RAN1 shall study the QCL references to be used by the UE when beams that are not measured/received are used in beam indication. </w:t>
      </w:r>
    </w:p>
    <w:p w14:paraId="76BC0DC4" w14:textId="77777777" w:rsidR="00D70D22" w:rsidRDefault="00D70D22" w:rsidP="00D70D22">
      <w:pPr>
        <w:spacing w:line="276" w:lineRule="auto"/>
        <w:rPr>
          <w:lang w:eastAsia="zh-CN"/>
        </w:rPr>
      </w:pPr>
    </w:p>
    <w:p w14:paraId="27692299" w14:textId="7FBEF336" w:rsidR="00D70D22" w:rsidRPr="00982531" w:rsidRDefault="00D70D22" w:rsidP="00D70D22">
      <w:pPr>
        <w:spacing w:line="276" w:lineRule="auto"/>
        <w:rPr>
          <w:b/>
          <w:lang w:eastAsia="zh-CN"/>
        </w:rPr>
      </w:pPr>
      <w:r w:rsidRPr="00982531">
        <w:rPr>
          <w:b/>
          <w:lang w:eastAsia="zh-CN"/>
        </w:rPr>
        <w:t>Proposal</w:t>
      </w:r>
      <w:r w:rsidR="00D228A4">
        <w:rPr>
          <w:b/>
          <w:lang w:eastAsia="zh-CN"/>
        </w:rPr>
        <w:t xml:space="preserve"> 13</w:t>
      </w:r>
      <w:r w:rsidRPr="00982531">
        <w:rPr>
          <w:b/>
          <w:lang w:eastAsia="zh-CN"/>
        </w:rPr>
        <w:t xml:space="preserve">: </w:t>
      </w:r>
      <w:r w:rsidR="00B22CB6">
        <w:rPr>
          <w:b/>
          <w:lang w:eastAsia="zh-CN"/>
        </w:rPr>
        <w:t>The u</w:t>
      </w:r>
      <w:r w:rsidRPr="00982531">
        <w:rPr>
          <w:b/>
          <w:lang w:eastAsia="zh-CN"/>
        </w:rPr>
        <w:t xml:space="preserve">se of a predicted beam that is not measured/received by the UE for beam indication </w:t>
      </w:r>
      <w:r>
        <w:rPr>
          <w:b/>
          <w:lang w:eastAsia="zh-CN"/>
        </w:rPr>
        <w:t xml:space="preserve">is </w:t>
      </w:r>
      <w:r w:rsidRPr="00982531">
        <w:rPr>
          <w:b/>
          <w:lang w:eastAsia="zh-CN"/>
        </w:rPr>
        <w:t xml:space="preserve">supported. </w:t>
      </w:r>
    </w:p>
    <w:p w14:paraId="07610DF2" w14:textId="77777777" w:rsidR="00D70D22" w:rsidRDefault="00D70D22" w:rsidP="00D70D22">
      <w:pPr>
        <w:rPr>
          <w:lang w:eastAsia="zh-CN"/>
        </w:rPr>
      </w:pPr>
    </w:p>
    <w:p w14:paraId="31609F88" w14:textId="727D6763" w:rsidR="00D70D22" w:rsidRDefault="00D70D22" w:rsidP="00203714">
      <w:pPr>
        <w:spacing w:after="120" w:line="276" w:lineRule="auto"/>
        <w:rPr>
          <w:lang w:eastAsia="zh-CN"/>
        </w:rPr>
      </w:pPr>
      <w:r>
        <w:rPr>
          <w:lang w:eastAsia="zh-CN"/>
        </w:rPr>
        <w:t xml:space="preserve">Another aspect of beam indication discussed in RAN1#116 was the indication of beams for future time instances. </w:t>
      </w:r>
      <w:r w:rsidR="002945B3">
        <w:rPr>
          <w:lang w:eastAsia="zh-CN"/>
        </w:rPr>
        <w:t>The</w:t>
      </w:r>
      <w:r>
        <w:rPr>
          <w:lang w:eastAsia="zh-CN"/>
        </w:rPr>
        <w:t xml:space="preserve"> following issues with such a beam indication</w:t>
      </w:r>
      <w:r w:rsidR="002945B3">
        <w:rPr>
          <w:lang w:eastAsia="zh-CN"/>
        </w:rPr>
        <w:t xml:space="preserve"> need to be addressed</w:t>
      </w:r>
      <w:r>
        <w:rPr>
          <w:lang w:eastAsia="zh-CN"/>
        </w:rPr>
        <w:t xml:space="preserve">: </w:t>
      </w:r>
    </w:p>
    <w:p w14:paraId="62D4FB19" w14:textId="2270DDA5" w:rsidR="00D70D22" w:rsidRDefault="00D70D22" w:rsidP="00D2281F">
      <w:pPr>
        <w:pStyle w:val="Listenabsatz"/>
        <w:numPr>
          <w:ilvl w:val="0"/>
          <w:numId w:val="8"/>
        </w:numPr>
        <w:spacing w:after="0" w:line="276" w:lineRule="auto"/>
        <w:ind w:firstLineChars="0"/>
        <w:rPr>
          <w:lang w:eastAsia="zh-CN"/>
        </w:rPr>
      </w:pPr>
      <w:r>
        <w:rPr>
          <w:lang w:eastAsia="zh-CN"/>
        </w:rPr>
        <w:lastRenderedPageBreak/>
        <w:t xml:space="preserve">With </w:t>
      </w:r>
      <w:r w:rsidR="002945B3">
        <w:rPr>
          <w:lang w:eastAsia="zh-CN"/>
        </w:rPr>
        <w:t>a</w:t>
      </w:r>
      <w:r>
        <w:rPr>
          <w:lang w:eastAsia="zh-CN"/>
        </w:rPr>
        <w:t xml:space="preserve"> unified TCI indication possible via the DCI itself, there is very little advantage in terms of latency </w:t>
      </w:r>
      <w:r w:rsidR="000834CC">
        <w:rPr>
          <w:lang w:eastAsia="zh-CN"/>
        </w:rPr>
        <w:t xml:space="preserve">that </w:t>
      </w:r>
      <w:r>
        <w:rPr>
          <w:lang w:eastAsia="zh-CN"/>
        </w:rPr>
        <w:t xml:space="preserve">such a beam indication offers. </w:t>
      </w:r>
    </w:p>
    <w:p w14:paraId="1FB1CDFE" w14:textId="6C18C05C" w:rsidR="00D70D22" w:rsidRDefault="00D70D22" w:rsidP="00D2281F">
      <w:pPr>
        <w:pStyle w:val="Listenabsatz"/>
        <w:numPr>
          <w:ilvl w:val="0"/>
          <w:numId w:val="8"/>
        </w:numPr>
        <w:spacing w:after="0" w:line="276" w:lineRule="auto"/>
        <w:ind w:firstLineChars="0"/>
        <w:rPr>
          <w:lang w:eastAsia="zh-CN"/>
        </w:rPr>
      </w:pPr>
      <w:r>
        <w:rPr>
          <w:lang w:eastAsia="zh-CN"/>
        </w:rPr>
        <w:t>It is possible that such a beam indication involves including multiple beams in the same TCI state or indicating multiple beams via multiple TCI states. The former method involves specifying a new TCI-state configuration comprising multiple beams</w:t>
      </w:r>
      <w:r w:rsidR="002E2BAA">
        <w:rPr>
          <w:lang w:eastAsia="zh-CN"/>
        </w:rPr>
        <w:t>,</w:t>
      </w:r>
      <w:r>
        <w:rPr>
          <w:lang w:eastAsia="zh-CN"/>
        </w:rPr>
        <w:t xml:space="preserve"> the latter involves interpretation of a DCI field with multiple beams applied at different times</w:t>
      </w:r>
      <w:r w:rsidR="00800C38">
        <w:rPr>
          <w:lang w:eastAsia="zh-CN"/>
        </w:rPr>
        <w:t>. Note</w:t>
      </w:r>
      <w:r w:rsidR="000E53D5">
        <w:rPr>
          <w:lang w:eastAsia="zh-CN"/>
        </w:rPr>
        <w:t>, that</w:t>
      </w:r>
      <w:r w:rsidR="00A75AFD">
        <w:rPr>
          <w:lang w:eastAsia="zh-CN"/>
        </w:rPr>
        <w:t xml:space="preserve"> this</w:t>
      </w:r>
      <w:r>
        <w:rPr>
          <w:lang w:eastAsia="zh-CN"/>
        </w:rPr>
        <w:t xml:space="preserve"> method should also be differentiated from previous schemes involving TDM-based MTRP schemes. Both methods involve specifying/indicating the UE behaviour for application of the beams at different times. </w:t>
      </w:r>
    </w:p>
    <w:p w14:paraId="0E2FEF31" w14:textId="0C987566" w:rsidR="00D70D22" w:rsidRDefault="00D70D22" w:rsidP="00D2281F">
      <w:pPr>
        <w:pStyle w:val="Listenabsatz"/>
        <w:numPr>
          <w:ilvl w:val="0"/>
          <w:numId w:val="8"/>
        </w:numPr>
        <w:spacing w:line="276" w:lineRule="auto"/>
        <w:ind w:left="714" w:firstLineChars="0" w:hanging="357"/>
        <w:rPr>
          <w:lang w:eastAsia="zh-CN"/>
        </w:rPr>
      </w:pPr>
      <w:r>
        <w:rPr>
          <w:lang w:eastAsia="zh-CN"/>
        </w:rPr>
        <w:t>In terms of overhead, indication of multiple beams incurs higher DCI overhead in one instance</w:t>
      </w:r>
      <w:r w:rsidR="00D44105">
        <w:rPr>
          <w:lang w:eastAsia="zh-CN"/>
        </w:rPr>
        <w:t>,</w:t>
      </w:r>
      <w:r>
        <w:rPr>
          <w:lang w:eastAsia="zh-CN"/>
        </w:rPr>
        <w:t xml:space="preserve"> while </w:t>
      </w:r>
      <w:r w:rsidR="00D44105">
        <w:rPr>
          <w:lang w:eastAsia="zh-CN"/>
        </w:rPr>
        <w:t xml:space="preserve">reducing </w:t>
      </w:r>
      <w:r w:rsidR="00F86431">
        <w:rPr>
          <w:lang w:eastAsia="zh-CN"/>
        </w:rPr>
        <w:t>the</w:t>
      </w:r>
      <w:r w:rsidR="00D44105">
        <w:rPr>
          <w:lang w:eastAsia="zh-CN"/>
        </w:rPr>
        <w:t xml:space="preserve"> </w:t>
      </w:r>
      <w:r>
        <w:rPr>
          <w:lang w:eastAsia="zh-CN"/>
        </w:rPr>
        <w:t xml:space="preserve">overhead in some future instances. The overall DCI overhead across these multiple instances could be very similar compared to legacy beam indication. </w:t>
      </w:r>
    </w:p>
    <w:p w14:paraId="225F4251" w14:textId="77777777" w:rsidR="00D70D22" w:rsidRDefault="00D70D22" w:rsidP="00D70D22">
      <w:pPr>
        <w:spacing w:line="276" w:lineRule="auto"/>
        <w:rPr>
          <w:lang w:eastAsia="zh-CN"/>
        </w:rPr>
      </w:pPr>
      <w:r>
        <w:rPr>
          <w:lang w:eastAsia="zh-CN"/>
        </w:rPr>
        <w:t xml:space="preserve">Beam indication for multiple future time instances offers very little advantage in terms of latency and overhead but incurs high specification workload and considerable modification in UE behaviour. Therefore, it is preferred to not have such a beam indication. </w:t>
      </w:r>
    </w:p>
    <w:p w14:paraId="3B7FE3A3" w14:textId="77777777" w:rsidR="00D70D22" w:rsidRDefault="00D70D22" w:rsidP="00D70D22">
      <w:pPr>
        <w:spacing w:line="276" w:lineRule="auto"/>
        <w:rPr>
          <w:lang w:eastAsia="zh-CN"/>
        </w:rPr>
      </w:pPr>
    </w:p>
    <w:p w14:paraId="344CB643" w14:textId="3464AAC9" w:rsidR="00D70D22" w:rsidRDefault="00D70D22" w:rsidP="00D70D22">
      <w:pPr>
        <w:spacing w:line="276" w:lineRule="auto"/>
        <w:rPr>
          <w:b/>
          <w:lang w:eastAsia="zh-CN"/>
        </w:rPr>
      </w:pPr>
      <w:r w:rsidRPr="00982531">
        <w:rPr>
          <w:b/>
          <w:lang w:eastAsia="zh-CN"/>
        </w:rPr>
        <w:t>Proposal</w:t>
      </w:r>
      <w:r w:rsidR="00D228A4">
        <w:rPr>
          <w:b/>
          <w:lang w:eastAsia="zh-CN"/>
        </w:rPr>
        <w:t xml:space="preserve"> 14</w:t>
      </w:r>
      <w:r w:rsidRPr="00982531">
        <w:rPr>
          <w:b/>
          <w:lang w:eastAsia="zh-CN"/>
        </w:rPr>
        <w:t xml:space="preserve">: </w:t>
      </w:r>
      <w:r w:rsidR="00D26394">
        <w:rPr>
          <w:b/>
          <w:lang w:eastAsia="zh-CN"/>
        </w:rPr>
        <w:t>B</w:t>
      </w:r>
      <w:r w:rsidRPr="00982531">
        <w:rPr>
          <w:b/>
          <w:lang w:eastAsia="zh-CN"/>
        </w:rPr>
        <w:t xml:space="preserve">eam indication </w:t>
      </w:r>
      <w:r>
        <w:rPr>
          <w:b/>
          <w:lang w:eastAsia="zh-CN"/>
        </w:rPr>
        <w:t xml:space="preserve">for </w:t>
      </w:r>
      <w:r w:rsidR="002A1EF1">
        <w:rPr>
          <w:b/>
          <w:lang w:eastAsia="zh-CN"/>
        </w:rPr>
        <w:t xml:space="preserve">one or more </w:t>
      </w:r>
      <w:r>
        <w:rPr>
          <w:b/>
          <w:lang w:eastAsia="zh-CN"/>
        </w:rPr>
        <w:t xml:space="preserve">future </w:t>
      </w:r>
      <w:r w:rsidRPr="00982531">
        <w:rPr>
          <w:b/>
          <w:lang w:eastAsia="zh-CN"/>
        </w:rPr>
        <w:t>time instances is</w:t>
      </w:r>
      <w:r w:rsidR="00203714">
        <w:rPr>
          <w:b/>
          <w:lang w:eastAsia="zh-CN"/>
        </w:rPr>
        <w:t xml:space="preserve"> </w:t>
      </w:r>
      <w:r w:rsidR="002A1EF1">
        <w:rPr>
          <w:b/>
          <w:lang w:eastAsia="zh-CN"/>
        </w:rPr>
        <w:t>not supported</w:t>
      </w:r>
      <w:r w:rsidRPr="00982531">
        <w:rPr>
          <w:b/>
          <w:lang w:eastAsia="zh-CN"/>
        </w:rPr>
        <w:t xml:space="preserve">. </w:t>
      </w:r>
    </w:p>
    <w:p w14:paraId="57D0C3EA" w14:textId="77777777" w:rsidR="008C13C1" w:rsidRDefault="008C13C1" w:rsidP="00BD32CF">
      <w:pPr>
        <w:spacing w:line="276" w:lineRule="auto"/>
        <w:rPr>
          <w:b/>
          <w:bCs/>
          <w:lang w:eastAsia="zh-CN"/>
        </w:rPr>
      </w:pPr>
    </w:p>
    <w:p w14:paraId="598E5C5B" w14:textId="77777777" w:rsidR="00D70D22" w:rsidRPr="00BA0498" w:rsidRDefault="00D70D22" w:rsidP="00694988">
      <w:pPr>
        <w:spacing w:line="276" w:lineRule="auto"/>
      </w:pPr>
    </w:p>
    <w:p w14:paraId="26B179B5" w14:textId="1CF3BDC8" w:rsidR="00D6265F" w:rsidRPr="00EA519C" w:rsidRDefault="00D6265F" w:rsidP="00075CFD">
      <w:pPr>
        <w:pStyle w:val="berschrift1"/>
        <w:spacing w:line="276" w:lineRule="auto"/>
      </w:pPr>
      <w:r w:rsidRPr="00EA519C">
        <w:t>Conclusion</w:t>
      </w:r>
    </w:p>
    <w:p w14:paraId="33C8A456" w14:textId="6CD9CC78" w:rsidR="00372B77" w:rsidRDefault="007D2B2F" w:rsidP="00075CFD">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20CFBC11" w14:textId="77777777" w:rsidR="00D228A4" w:rsidRDefault="00D228A4" w:rsidP="00D228A4">
      <w:pPr>
        <w:spacing w:line="276" w:lineRule="auto"/>
        <w:rPr>
          <w:rFonts w:eastAsia="Times New Roman"/>
          <w:b/>
          <w:bCs/>
        </w:rPr>
      </w:pPr>
      <w:r w:rsidRPr="0596C89E">
        <w:rPr>
          <w:rFonts w:eastAsia="Times New Roman"/>
          <w:b/>
          <w:bCs/>
        </w:rPr>
        <w:t>Proposal</w:t>
      </w:r>
      <w:r>
        <w:rPr>
          <w:rFonts w:eastAsia="Times New Roman"/>
          <w:b/>
          <w:bCs/>
        </w:rPr>
        <w:t xml:space="preserve"> 1</w:t>
      </w:r>
      <w:r w:rsidRPr="0596C89E">
        <w:rPr>
          <w:rFonts w:eastAsia="Times New Roman"/>
          <w:b/>
          <w:bCs/>
        </w:rPr>
        <w:t xml:space="preserve">: For </w:t>
      </w:r>
      <w:r>
        <w:rPr>
          <w:rFonts w:eastAsia="Times New Roman"/>
          <w:b/>
          <w:bCs/>
        </w:rPr>
        <w:t>monitoring 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75B76508" w14:textId="77777777" w:rsidR="00D228A4" w:rsidRDefault="00D228A4" w:rsidP="00D228A4">
      <w:pPr>
        <w:spacing w:line="276" w:lineRule="auto"/>
        <w:rPr>
          <w:b/>
          <w:bCs/>
          <w:lang w:eastAsia="zh-CN"/>
        </w:rPr>
      </w:pPr>
      <w:r w:rsidRPr="00CE554E">
        <w:rPr>
          <w:b/>
          <w:bCs/>
          <w:lang w:eastAsia="zh-CN"/>
        </w:rPr>
        <w:t>Proposal</w:t>
      </w:r>
      <w:r>
        <w:rPr>
          <w:b/>
          <w:bCs/>
          <w:lang w:eastAsia="zh-CN"/>
        </w:rPr>
        <w:t xml:space="preserve"> 2</w:t>
      </w:r>
      <w:r w:rsidRPr="00CE554E">
        <w:rPr>
          <w:b/>
          <w:bCs/>
          <w:lang w:eastAsia="zh-CN"/>
        </w:rPr>
        <w:t>: Consider indication-based and event-based switching into a validation phase. Events may be defined based on agreed performance metrics.</w:t>
      </w:r>
    </w:p>
    <w:p w14:paraId="0918431E" w14:textId="77777777" w:rsidR="00D228A4" w:rsidRDefault="00D228A4" w:rsidP="00D228A4">
      <w:pPr>
        <w:spacing w:line="276" w:lineRule="auto"/>
        <w:rPr>
          <w:b/>
          <w:bCs/>
          <w:lang w:eastAsia="zh-CN"/>
        </w:rPr>
      </w:pPr>
      <w:r>
        <w:rPr>
          <w:b/>
          <w:bCs/>
          <w:lang w:eastAsia="zh-CN"/>
        </w:rPr>
        <w:t xml:space="preserve">Proposal 3: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22C4D043" w14:textId="77777777" w:rsidR="00D228A4" w:rsidRDefault="00D228A4" w:rsidP="00D228A4">
      <w:pPr>
        <w:spacing w:line="276" w:lineRule="auto"/>
        <w:rPr>
          <w:b/>
          <w:bCs/>
          <w:lang w:eastAsia="zh-CN"/>
        </w:rPr>
      </w:pPr>
      <w:r w:rsidRPr="00724D66">
        <w:rPr>
          <w:b/>
          <w:bCs/>
          <w:lang w:eastAsia="zh-CN"/>
        </w:rPr>
        <w:t>Proposal</w:t>
      </w:r>
      <w:r>
        <w:rPr>
          <w:b/>
          <w:bCs/>
          <w:lang w:eastAsia="zh-CN"/>
        </w:rPr>
        <w:t xml:space="preserve"> 4</w:t>
      </w:r>
      <w:r w:rsidRPr="00724D66">
        <w:rPr>
          <w:b/>
          <w:bCs/>
          <w:lang w:eastAsia="zh-CN"/>
        </w:rPr>
        <w:t xml:space="preserve">: </w:t>
      </w:r>
      <w:r w:rsidRPr="00417788">
        <w:rPr>
          <w:b/>
          <w:bCs/>
          <w:lang w:eastAsia="zh-CN"/>
        </w:rPr>
        <w:t xml:space="preserve">For the configuration of set A and set B of beams for </w:t>
      </w:r>
      <w:r>
        <w:rPr>
          <w:b/>
          <w:bCs/>
          <w:lang w:eastAsia="zh-CN"/>
        </w:rPr>
        <w:t xml:space="preserve">UE-side </w:t>
      </w:r>
      <w:r w:rsidRPr="00417788">
        <w:rPr>
          <w:b/>
          <w:bCs/>
          <w:lang w:eastAsia="zh-CN"/>
        </w:rPr>
        <w:t>BM-Case1, the relationship in use-cases where set B of beams is a subset of set A of beams shall be exploited for overhead reduction</w:t>
      </w:r>
      <w:r>
        <w:rPr>
          <w:b/>
          <w:bCs/>
          <w:lang w:eastAsia="zh-CN"/>
        </w:rPr>
        <w:t xml:space="preserve"> of CSI resource and/or report configuration</w:t>
      </w:r>
      <w:r w:rsidRPr="00417788">
        <w:rPr>
          <w:b/>
          <w:bCs/>
          <w:lang w:eastAsia="zh-CN"/>
        </w:rPr>
        <w:t>.</w:t>
      </w:r>
      <w:r>
        <w:rPr>
          <w:b/>
          <w:bCs/>
          <w:lang w:eastAsia="zh-CN"/>
        </w:rPr>
        <w:t xml:space="preserve"> </w:t>
      </w:r>
    </w:p>
    <w:p w14:paraId="1EA224EF" w14:textId="77777777" w:rsidR="00D228A4" w:rsidRPr="00E7208E" w:rsidRDefault="00D228A4" w:rsidP="00D228A4">
      <w:pPr>
        <w:overflowPunct w:val="0"/>
        <w:spacing w:line="276" w:lineRule="auto"/>
        <w:contextualSpacing/>
        <w:rPr>
          <w:b/>
          <w:bCs/>
        </w:rPr>
      </w:pPr>
      <w:r w:rsidRPr="00532352">
        <w:rPr>
          <w:b/>
          <w:bCs/>
        </w:rPr>
        <w:t>Proposal</w:t>
      </w:r>
      <w:r>
        <w:rPr>
          <w:b/>
          <w:bCs/>
        </w:rPr>
        <w:t xml:space="preserve"> 5</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5C7B9F93" w14:textId="77777777" w:rsidR="00D228A4" w:rsidRPr="005B0BB8" w:rsidRDefault="00D228A4" w:rsidP="00D228A4">
      <w:pPr>
        <w:spacing w:line="276" w:lineRule="auto"/>
        <w:rPr>
          <w:b/>
          <w:bCs/>
          <w:lang w:eastAsia="zh-CN"/>
        </w:rPr>
      </w:pPr>
      <w:r w:rsidRPr="005B0BB8">
        <w:rPr>
          <w:b/>
          <w:bCs/>
          <w:lang w:eastAsia="zh-CN"/>
        </w:rPr>
        <w:t>Proposal</w:t>
      </w:r>
      <w:r>
        <w:rPr>
          <w:b/>
          <w:bCs/>
          <w:lang w:eastAsia="zh-CN"/>
        </w:rPr>
        <w:t xml:space="preserve"> 6</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780043A6" w14:textId="77777777" w:rsidR="00D228A4" w:rsidRPr="009F389B" w:rsidRDefault="00D228A4" w:rsidP="00D228A4">
      <w:pPr>
        <w:overflowPunct w:val="0"/>
        <w:spacing w:line="276" w:lineRule="auto"/>
        <w:contextualSpacing/>
        <w:rPr>
          <w:b/>
          <w:bCs/>
        </w:rPr>
      </w:pPr>
      <w:r w:rsidRPr="009F389B">
        <w:rPr>
          <w:b/>
          <w:bCs/>
        </w:rPr>
        <w:t>Proposal</w:t>
      </w:r>
      <w:r>
        <w:rPr>
          <w:b/>
          <w:bCs/>
        </w:rPr>
        <w:t xml:space="preserve"> 7</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754F9E08" w14:textId="77777777" w:rsidR="00D228A4" w:rsidRDefault="00D228A4" w:rsidP="00D228A4">
      <w:pPr>
        <w:spacing w:line="276" w:lineRule="auto"/>
        <w:rPr>
          <w:b/>
          <w:bCs/>
          <w:lang w:eastAsia="zh-CN"/>
        </w:rPr>
      </w:pPr>
      <w:r w:rsidRPr="00724D66">
        <w:rPr>
          <w:b/>
          <w:bCs/>
          <w:lang w:eastAsia="zh-CN"/>
        </w:rPr>
        <w:t>Proposal</w:t>
      </w:r>
      <w:r>
        <w:rPr>
          <w:b/>
          <w:bCs/>
          <w:lang w:eastAsia="zh-CN"/>
        </w:rPr>
        <w:t xml:space="preserve"> 8</w:t>
      </w:r>
      <w:r w:rsidRPr="00724D66">
        <w:rPr>
          <w:b/>
          <w:bCs/>
          <w:lang w:eastAsia="zh-CN"/>
        </w:rPr>
        <w:t xml:space="preserve">: </w:t>
      </w:r>
      <w:r>
        <w:rPr>
          <w:b/>
          <w:bCs/>
          <w:lang w:eastAsia="zh-CN"/>
        </w:rPr>
        <w:t>At least for BM-Case 1, for UE-side models, adopt a ranking of beam information in the inference report based on the Top-K outputs from the AI/ML model.</w:t>
      </w:r>
    </w:p>
    <w:p w14:paraId="0A0D7E23" w14:textId="77777777" w:rsidR="00D228A4" w:rsidRDefault="00D228A4" w:rsidP="00D228A4">
      <w:pPr>
        <w:spacing w:line="276" w:lineRule="auto"/>
        <w:rPr>
          <w:b/>
          <w:lang w:eastAsia="zh-CN"/>
        </w:rPr>
      </w:pPr>
      <w:r w:rsidRPr="006A6BBE">
        <w:rPr>
          <w:b/>
          <w:lang w:eastAsia="zh-CN"/>
        </w:rPr>
        <w:t>Proposal</w:t>
      </w:r>
      <w:r>
        <w:rPr>
          <w:b/>
          <w:lang w:eastAsia="zh-CN"/>
        </w:rPr>
        <w:t xml:space="preserve"> 9</w:t>
      </w:r>
      <w:r w:rsidRPr="006A6BBE">
        <w:rPr>
          <w:b/>
          <w:lang w:eastAsia="zh-CN"/>
        </w:rPr>
        <w:t>: For BM-Case2, for UE-sided models, introduce a configuration that allows the exclusion of certain past measurements for the inference.</w:t>
      </w:r>
    </w:p>
    <w:p w14:paraId="2F98A13A" w14:textId="77777777" w:rsidR="00D228A4" w:rsidRDefault="00D228A4" w:rsidP="00843E4A">
      <w:pPr>
        <w:spacing w:line="276" w:lineRule="auto"/>
        <w:rPr>
          <w:b/>
          <w:bCs/>
        </w:rPr>
      </w:pPr>
      <w:r w:rsidRPr="00125D77">
        <w:rPr>
          <w:b/>
          <w:bCs/>
        </w:rPr>
        <w:t>Proposal</w:t>
      </w:r>
      <w:r>
        <w:rPr>
          <w:b/>
          <w:bCs/>
        </w:rPr>
        <w:t xml:space="preserve"> 10</w:t>
      </w:r>
      <w:r w:rsidRPr="00125D77">
        <w:rPr>
          <w:b/>
          <w:bCs/>
        </w:rPr>
        <w:t>: For UE-sided models, consider a shared CPU pool or a dedicated ACPU pool with a constant occupation for each CSI reporting instance.</w:t>
      </w:r>
    </w:p>
    <w:p w14:paraId="07691BC2" w14:textId="7EF2BAD1" w:rsidR="009C20DD" w:rsidRDefault="009C20DD" w:rsidP="009C20DD">
      <w:pPr>
        <w:rPr>
          <w:b/>
          <w:bCs/>
        </w:rPr>
      </w:pPr>
      <w:r w:rsidRPr="009C20DD">
        <w:rPr>
          <w:b/>
          <w:bCs/>
        </w:rPr>
        <w:t>Proposal 11: For UE-sided models, for CPU occupation Option 3, support only a total number of APUs that are shared by all AI/ML use cases.</w:t>
      </w:r>
    </w:p>
    <w:p w14:paraId="42D92088" w14:textId="33085388" w:rsidR="00D228A4" w:rsidRPr="006B3B91" w:rsidRDefault="00D228A4" w:rsidP="00843E4A">
      <w:pPr>
        <w:spacing w:line="276" w:lineRule="auto"/>
        <w:rPr>
          <w:b/>
          <w:bCs/>
          <w:lang w:eastAsia="zh-CN"/>
        </w:rPr>
      </w:pPr>
      <w:r w:rsidRPr="005B0BB8">
        <w:rPr>
          <w:b/>
          <w:bCs/>
          <w:lang w:eastAsia="zh-CN"/>
        </w:rPr>
        <w:t>Proposal</w:t>
      </w:r>
      <w:r>
        <w:rPr>
          <w:b/>
          <w:bCs/>
          <w:lang w:eastAsia="zh-CN"/>
        </w:rPr>
        <w:t xml:space="preserve"> 1</w:t>
      </w:r>
      <w:r w:rsidR="009C20DD">
        <w:rPr>
          <w:b/>
          <w:bCs/>
          <w:lang w:eastAsia="zh-CN"/>
        </w:rPr>
        <w:t>2</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 xml:space="preserve">support </w:t>
      </w:r>
      <w:r w:rsidRPr="005B0BB8">
        <w:rPr>
          <w:b/>
          <w:bCs/>
          <w:lang w:eastAsia="zh-CN"/>
        </w:rPr>
        <w:t>the UE reporting its inference time to the gNB.</w:t>
      </w:r>
    </w:p>
    <w:p w14:paraId="243F65F1" w14:textId="77777777" w:rsidR="00D228A4" w:rsidRPr="00D228A4" w:rsidRDefault="00D228A4" w:rsidP="00843E4A">
      <w:pPr>
        <w:spacing w:line="276" w:lineRule="auto"/>
        <w:rPr>
          <w:b/>
          <w:lang w:eastAsia="zh-CN"/>
        </w:rPr>
      </w:pPr>
      <w:r w:rsidRPr="00D228A4">
        <w:rPr>
          <w:b/>
          <w:lang w:eastAsia="zh-CN"/>
        </w:rPr>
        <w:t xml:space="preserve">Proposal 13: The use of a predicted beam that is not measured/received by the UE for beam indication is supported. </w:t>
      </w:r>
    </w:p>
    <w:p w14:paraId="137648FF" w14:textId="5C102417" w:rsidR="00A01041" w:rsidRPr="00D228A4" w:rsidRDefault="00D228A4" w:rsidP="00843E4A">
      <w:pPr>
        <w:spacing w:line="276" w:lineRule="auto"/>
        <w:rPr>
          <w:b/>
          <w:lang w:eastAsia="zh-CN"/>
        </w:rPr>
      </w:pPr>
      <w:r w:rsidRPr="00982531">
        <w:rPr>
          <w:b/>
          <w:lang w:eastAsia="zh-CN"/>
        </w:rPr>
        <w:lastRenderedPageBreak/>
        <w:t>Proposal</w:t>
      </w:r>
      <w:r>
        <w:rPr>
          <w:b/>
          <w:lang w:eastAsia="zh-CN"/>
        </w:rPr>
        <w:t xml:space="preserve"> 14</w:t>
      </w:r>
      <w:r w:rsidRPr="00982531">
        <w:rPr>
          <w:b/>
          <w:lang w:eastAsia="zh-CN"/>
        </w:rPr>
        <w:t xml:space="preserve">: </w:t>
      </w:r>
      <w:r>
        <w:rPr>
          <w:b/>
          <w:lang w:eastAsia="zh-CN"/>
        </w:rPr>
        <w:t>B</w:t>
      </w:r>
      <w:r w:rsidRPr="00982531">
        <w:rPr>
          <w:b/>
          <w:lang w:eastAsia="zh-CN"/>
        </w:rPr>
        <w:t xml:space="preserve">eam indication </w:t>
      </w:r>
      <w:r>
        <w:rPr>
          <w:b/>
          <w:lang w:eastAsia="zh-CN"/>
        </w:rPr>
        <w:t xml:space="preserve">for one or more future </w:t>
      </w:r>
      <w:r w:rsidRPr="00982531">
        <w:rPr>
          <w:b/>
          <w:lang w:eastAsia="zh-CN"/>
        </w:rPr>
        <w:t>time instances is</w:t>
      </w:r>
      <w:r>
        <w:rPr>
          <w:b/>
          <w:lang w:eastAsia="zh-CN"/>
        </w:rPr>
        <w:t xml:space="preserve"> not supported</w:t>
      </w:r>
      <w:r w:rsidRPr="00982531">
        <w:rPr>
          <w:b/>
          <w:lang w:eastAsia="zh-CN"/>
        </w:rPr>
        <w:t xml:space="preserve">. </w:t>
      </w:r>
    </w:p>
    <w:p w14:paraId="13AB03FE" w14:textId="77777777" w:rsidR="00D228A4" w:rsidRPr="00EA519C" w:rsidRDefault="00D228A4" w:rsidP="00694988">
      <w:pPr>
        <w:autoSpaceDE w:val="0"/>
        <w:autoSpaceDN w:val="0"/>
        <w:adjustRightInd w:val="0"/>
        <w:snapToGrid w:val="0"/>
        <w:spacing w:after="120" w:line="276" w:lineRule="auto"/>
        <w:rPr>
          <w:b/>
          <w:iCs/>
        </w:rPr>
      </w:pPr>
    </w:p>
    <w:p w14:paraId="022B2047" w14:textId="336C6BB5" w:rsidR="00F6226F" w:rsidRPr="00EA519C" w:rsidRDefault="007F0ADC" w:rsidP="00694988">
      <w:pPr>
        <w:pStyle w:val="berschrift1"/>
        <w:spacing w:line="276" w:lineRule="auto"/>
      </w:pPr>
      <w:r w:rsidRPr="00EA519C">
        <w:t>References</w:t>
      </w:r>
    </w:p>
    <w:p w14:paraId="43F78ADD" w14:textId="1FF6CB35" w:rsidR="00890D6A" w:rsidRPr="005B5063" w:rsidRDefault="00890D6A" w:rsidP="00FA1471">
      <w:pPr>
        <w:pStyle w:val="Listenabsatz"/>
        <w:numPr>
          <w:ilvl w:val="0"/>
          <w:numId w:val="2"/>
        </w:numPr>
        <w:spacing w:line="276" w:lineRule="auto"/>
        <w:ind w:left="360" w:firstLineChars="0"/>
        <w:rPr>
          <w:sz w:val="20"/>
        </w:rPr>
      </w:pPr>
      <w:bookmarkStart w:id="5"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5"/>
    </w:p>
    <w:p w14:paraId="5D4AA428" w14:textId="23057787" w:rsidR="00982D82" w:rsidRPr="005475FC" w:rsidRDefault="00F6226F" w:rsidP="00FA1471">
      <w:pPr>
        <w:pStyle w:val="Listenabsatz"/>
        <w:numPr>
          <w:ilvl w:val="0"/>
          <w:numId w:val="2"/>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FA7F5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49F4D" w14:textId="77777777" w:rsidR="00444D08" w:rsidRDefault="00444D08" w:rsidP="009F6BA6">
      <w:r>
        <w:separator/>
      </w:r>
    </w:p>
  </w:endnote>
  <w:endnote w:type="continuationSeparator" w:id="0">
    <w:p w14:paraId="1B4B88DA" w14:textId="77777777" w:rsidR="00444D08" w:rsidRDefault="00444D08" w:rsidP="009F6BA6">
      <w:r>
        <w:continuationSeparator/>
      </w:r>
    </w:p>
  </w:endnote>
  <w:endnote w:type="continuationNotice" w:id="1">
    <w:p w14:paraId="63ACBF3A" w14:textId="77777777" w:rsidR="00444D08" w:rsidRDefault="00444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n-ea">
    <w:altName w:val="Cambria"/>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4D1FD" w14:textId="77777777" w:rsidR="00444D08" w:rsidRDefault="00444D08" w:rsidP="009F6BA6">
      <w:r>
        <w:separator/>
      </w:r>
    </w:p>
  </w:footnote>
  <w:footnote w:type="continuationSeparator" w:id="0">
    <w:p w14:paraId="3317DE80" w14:textId="77777777" w:rsidR="00444D08" w:rsidRDefault="00444D08" w:rsidP="009F6BA6">
      <w:r>
        <w:continuationSeparator/>
      </w:r>
    </w:p>
  </w:footnote>
  <w:footnote w:type="continuationNotice" w:id="1">
    <w:p w14:paraId="13204D58" w14:textId="77777777" w:rsidR="00444D08" w:rsidRDefault="00444D08"/>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06FDF"/>
    <w:multiLevelType w:val="hybridMultilevel"/>
    <w:tmpl w:val="ABC2C3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2844"/>
        </w:tabs>
        <w:ind w:left="2844"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15:restartNumberingAfterBreak="0">
    <w:nsid w:val="38E270AD"/>
    <w:multiLevelType w:val="hybridMultilevel"/>
    <w:tmpl w:val="8CB8F7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1023257"/>
    <w:multiLevelType w:val="hybridMultilevel"/>
    <w:tmpl w:val="D744C458"/>
    <w:lvl w:ilvl="0" w:tplc="F1E2163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D16378"/>
    <w:multiLevelType w:val="hybridMultilevel"/>
    <w:tmpl w:val="9A705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43A8B"/>
    <w:multiLevelType w:val="hybridMultilevel"/>
    <w:tmpl w:val="F3E06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4474141">
    <w:abstractNumId w:val="9"/>
  </w:num>
  <w:num w:numId="2" w16cid:durableId="1734934630">
    <w:abstractNumId w:val="12"/>
  </w:num>
  <w:num w:numId="3" w16cid:durableId="1167329514">
    <w:abstractNumId w:val="8"/>
  </w:num>
  <w:num w:numId="4" w16cid:durableId="1780181268">
    <w:abstractNumId w:val="0"/>
  </w:num>
  <w:num w:numId="5" w16cid:durableId="1857386131">
    <w:abstractNumId w:val="10"/>
  </w:num>
  <w:num w:numId="6" w16cid:durableId="1198200697">
    <w:abstractNumId w:val="7"/>
  </w:num>
  <w:num w:numId="7" w16cid:durableId="767043708">
    <w:abstractNumId w:val="16"/>
  </w:num>
  <w:num w:numId="8" w16cid:durableId="1848251499">
    <w:abstractNumId w:val="11"/>
  </w:num>
  <w:num w:numId="9" w16cid:durableId="813177317">
    <w:abstractNumId w:val="2"/>
  </w:num>
  <w:num w:numId="10" w16cid:durableId="1316252899">
    <w:abstractNumId w:val="1"/>
  </w:num>
  <w:num w:numId="11" w16cid:durableId="98648474">
    <w:abstractNumId w:val="15"/>
  </w:num>
  <w:num w:numId="12" w16cid:durableId="976033893">
    <w:abstractNumId w:val="3"/>
  </w:num>
  <w:num w:numId="13" w16cid:durableId="823282567">
    <w:abstractNumId w:val="13"/>
  </w:num>
  <w:num w:numId="14" w16cid:durableId="894504973">
    <w:abstractNumId w:val="18"/>
  </w:num>
  <w:num w:numId="15" w16cid:durableId="1098256588">
    <w:abstractNumId w:val="14"/>
  </w:num>
  <w:num w:numId="16" w16cid:durableId="2078671669">
    <w:abstractNumId w:val="5"/>
  </w:num>
  <w:num w:numId="17" w16cid:durableId="1427339727">
    <w:abstractNumId w:val="4"/>
  </w:num>
  <w:num w:numId="18" w16cid:durableId="1541819140">
    <w:abstractNumId w:val="19"/>
  </w:num>
  <w:num w:numId="19" w16cid:durableId="68843613">
    <w:abstractNumId w:val="17"/>
  </w:num>
  <w:num w:numId="20" w16cid:durableId="54587845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2EB"/>
    <w:rsid w:val="00000FC5"/>
    <w:rsid w:val="000024A8"/>
    <w:rsid w:val="00003C2B"/>
    <w:rsid w:val="00003FD5"/>
    <w:rsid w:val="000047CF"/>
    <w:rsid w:val="00004FDC"/>
    <w:rsid w:val="0000554E"/>
    <w:rsid w:val="00005EF9"/>
    <w:rsid w:val="00006B88"/>
    <w:rsid w:val="00007852"/>
    <w:rsid w:val="000079F7"/>
    <w:rsid w:val="000105E9"/>
    <w:rsid w:val="00010BE3"/>
    <w:rsid w:val="00010D2D"/>
    <w:rsid w:val="00011020"/>
    <w:rsid w:val="00011495"/>
    <w:rsid w:val="000117CE"/>
    <w:rsid w:val="00011BCB"/>
    <w:rsid w:val="00013A61"/>
    <w:rsid w:val="00013F71"/>
    <w:rsid w:val="00014AD9"/>
    <w:rsid w:val="00014C9C"/>
    <w:rsid w:val="00015333"/>
    <w:rsid w:val="00015976"/>
    <w:rsid w:val="00015DDB"/>
    <w:rsid w:val="00016654"/>
    <w:rsid w:val="00017A65"/>
    <w:rsid w:val="00020071"/>
    <w:rsid w:val="0002055B"/>
    <w:rsid w:val="000219BA"/>
    <w:rsid w:val="0002251B"/>
    <w:rsid w:val="00022F17"/>
    <w:rsid w:val="00023028"/>
    <w:rsid w:val="00023184"/>
    <w:rsid w:val="0002337F"/>
    <w:rsid w:val="000237A3"/>
    <w:rsid w:val="00023F97"/>
    <w:rsid w:val="0002440E"/>
    <w:rsid w:val="0002484A"/>
    <w:rsid w:val="00024B2C"/>
    <w:rsid w:val="00024C51"/>
    <w:rsid w:val="000253BD"/>
    <w:rsid w:val="00025640"/>
    <w:rsid w:val="00025E13"/>
    <w:rsid w:val="000264AD"/>
    <w:rsid w:val="0002715B"/>
    <w:rsid w:val="00027FB6"/>
    <w:rsid w:val="00030246"/>
    <w:rsid w:val="00031325"/>
    <w:rsid w:val="00031AB0"/>
    <w:rsid w:val="000323C5"/>
    <w:rsid w:val="000329AA"/>
    <w:rsid w:val="00032D23"/>
    <w:rsid w:val="000333F0"/>
    <w:rsid w:val="0003404E"/>
    <w:rsid w:val="000348AA"/>
    <w:rsid w:val="00034B6D"/>
    <w:rsid w:val="00034B70"/>
    <w:rsid w:val="000355B2"/>
    <w:rsid w:val="00035E1E"/>
    <w:rsid w:val="00036C2A"/>
    <w:rsid w:val="00036EC9"/>
    <w:rsid w:val="0003746F"/>
    <w:rsid w:val="00040D26"/>
    <w:rsid w:val="000413AA"/>
    <w:rsid w:val="000416C3"/>
    <w:rsid w:val="00041B72"/>
    <w:rsid w:val="0004226E"/>
    <w:rsid w:val="0004396B"/>
    <w:rsid w:val="00043E0A"/>
    <w:rsid w:val="00044070"/>
    <w:rsid w:val="000440E7"/>
    <w:rsid w:val="000441F6"/>
    <w:rsid w:val="00044B44"/>
    <w:rsid w:val="00044E6B"/>
    <w:rsid w:val="00044F46"/>
    <w:rsid w:val="00045302"/>
    <w:rsid w:val="00045F60"/>
    <w:rsid w:val="000468FD"/>
    <w:rsid w:val="0005022F"/>
    <w:rsid w:val="00050C45"/>
    <w:rsid w:val="00051225"/>
    <w:rsid w:val="00052196"/>
    <w:rsid w:val="000525E3"/>
    <w:rsid w:val="00052ACB"/>
    <w:rsid w:val="00052C40"/>
    <w:rsid w:val="000536B5"/>
    <w:rsid w:val="000537D1"/>
    <w:rsid w:val="00053F7C"/>
    <w:rsid w:val="00054657"/>
    <w:rsid w:val="00054B95"/>
    <w:rsid w:val="000550D1"/>
    <w:rsid w:val="000556F7"/>
    <w:rsid w:val="00055CE0"/>
    <w:rsid w:val="000564C2"/>
    <w:rsid w:val="0005740A"/>
    <w:rsid w:val="00061AC4"/>
    <w:rsid w:val="00062813"/>
    <w:rsid w:val="000644D2"/>
    <w:rsid w:val="00065B06"/>
    <w:rsid w:val="00065B80"/>
    <w:rsid w:val="00065E17"/>
    <w:rsid w:val="000663B8"/>
    <w:rsid w:val="000663F4"/>
    <w:rsid w:val="000665FC"/>
    <w:rsid w:val="0006728E"/>
    <w:rsid w:val="00067383"/>
    <w:rsid w:val="0007050E"/>
    <w:rsid w:val="00070C99"/>
    <w:rsid w:val="00070E06"/>
    <w:rsid w:val="000719C1"/>
    <w:rsid w:val="00071E81"/>
    <w:rsid w:val="00072703"/>
    <w:rsid w:val="0007279A"/>
    <w:rsid w:val="000735EE"/>
    <w:rsid w:val="00073615"/>
    <w:rsid w:val="0007380D"/>
    <w:rsid w:val="00073CFC"/>
    <w:rsid w:val="0007445C"/>
    <w:rsid w:val="000744CB"/>
    <w:rsid w:val="000748BE"/>
    <w:rsid w:val="00075CFD"/>
    <w:rsid w:val="00076AC3"/>
    <w:rsid w:val="00076B88"/>
    <w:rsid w:val="00076EAE"/>
    <w:rsid w:val="000800B2"/>
    <w:rsid w:val="000801D6"/>
    <w:rsid w:val="000805B2"/>
    <w:rsid w:val="00080B77"/>
    <w:rsid w:val="00080BDD"/>
    <w:rsid w:val="00080D60"/>
    <w:rsid w:val="00082CCD"/>
    <w:rsid w:val="00082EC1"/>
    <w:rsid w:val="000834CC"/>
    <w:rsid w:val="0008379F"/>
    <w:rsid w:val="000840E3"/>
    <w:rsid w:val="000845AA"/>
    <w:rsid w:val="00085514"/>
    <w:rsid w:val="00085793"/>
    <w:rsid w:val="000857B5"/>
    <w:rsid w:val="000859C1"/>
    <w:rsid w:val="00086255"/>
    <w:rsid w:val="000863E7"/>
    <w:rsid w:val="000864C7"/>
    <w:rsid w:val="00086572"/>
    <w:rsid w:val="00086CC8"/>
    <w:rsid w:val="000870BD"/>
    <w:rsid w:val="0008729E"/>
    <w:rsid w:val="00087CED"/>
    <w:rsid w:val="000904B8"/>
    <w:rsid w:val="00090D6C"/>
    <w:rsid w:val="00091903"/>
    <w:rsid w:val="00091A5B"/>
    <w:rsid w:val="00091EE2"/>
    <w:rsid w:val="00091F99"/>
    <w:rsid w:val="0009262D"/>
    <w:rsid w:val="00092D7A"/>
    <w:rsid w:val="000937A2"/>
    <w:rsid w:val="00094215"/>
    <w:rsid w:val="00095394"/>
    <w:rsid w:val="0009571F"/>
    <w:rsid w:val="00095E29"/>
    <w:rsid w:val="00095FBC"/>
    <w:rsid w:val="0009654A"/>
    <w:rsid w:val="00096879"/>
    <w:rsid w:val="000969EB"/>
    <w:rsid w:val="000969FC"/>
    <w:rsid w:val="00096C05"/>
    <w:rsid w:val="000A04C8"/>
    <w:rsid w:val="000A0982"/>
    <w:rsid w:val="000A0B74"/>
    <w:rsid w:val="000A1683"/>
    <w:rsid w:val="000A2A7D"/>
    <w:rsid w:val="000A2BD6"/>
    <w:rsid w:val="000A2C88"/>
    <w:rsid w:val="000A464B"/>
    <w:rsid w:val="000A53AB"/>
    <w:rsid w:val="000A6136"/>
    <w:rsid w:val="000A651D"/>
    <w:rsid w:val="000A6825"/>
    <w:rsid w:val="000A6D74"/>
    <w:rsid w:val="000A7A2F"/>
    <w:rsid w:val="000A7D47"/>
    <w:rsid w:val="000B010F"/>
    <w:rsid w:val="000B078E"/>
    <w:rsid w:val="000B0F31"/>
    <w:rsid w:val="000B1107"/>
    <w:rsid w:val="000B182D"/>
    <w:rsid w:val="000B1DCD"/>
    <w:rsid w:val="000B21DD"/>
    <w:rsid w:val="000B2423"/>
    <w:rsid w:val="000B2CB9"/>
    <w:rsid w:val="000B3055"/>
    <w:rsid w:val="000B41DC"/>
    <w:rsid w:val="000B4CD1"/>
    <w:rsid w:val="000B508F"/>
    <w:rsid w:val="000B51C5"/>
    <w:rsid w:val="000B564E"/>
    <w:rsid w:val="000B5FD2"/>
    <w:rsid w:val="000B639E"/>
    <w:rsid w:val="000B67FB"/>
    <w:rsid w:val="000B7FB3"/>
    <w:rsid w:val="000C1018"/>
    <w:rsid w:val="000C14FA"/>
    <w:rsid w:val="000C1A81"/>
    <w:rsid w:val="000C1AAE"/>
    <w:rsid w:val="000C1D32"/>
    <w:rsid w:val="000C20D1"/>
    <w:rsid w:val="000C26A1"/>
    <w:rsid w:val="000C2763"/>
    <w:rsid w:val="000C28C3"/>
    <w:rsid w:val="000C2FB1"/>
    <w:rsid w:val="000C3FF4"/>
    <w:rsid w:val="000C3FFE"/>
    <w:rsid w:val="000C433E"/>
    <w:rsid w:val="000C45D3"/>
    <w:rsid w:val="000C5006"/>
    <w:rsid w:val="000C51FE"/>
    <w:rsid w:val="000C5355"/>
    <w:rsid w:val="000C591F"/>
    <w:rsid w:val="000C5B6E"/>
    <w:rsid w:val="000C5BB3"/>
    <w:rsid w:val="000C6740"/>
    <w:rsid w:val="000C749C"/>
    <w:rsid w:val="000C7971"/>
    <w:rsid w:val="000C7CED"/>
    <w:rsid w:val="000C7EF3"/>
    <w:rsid w:val="000D1E0B"/>
    <w:rsid w:val="000D2339"/>
    <w:rsid w:val="000D2882"/>
    <w:rsid w:val="000D378A"/>
    <w:rsid w:val="000D3E07"/>
    <w:rsid w:val="000D4516"/>
    <w:rsid w:val="000D487B"/>
    <w:rsid w:val="000D54EC"/>
    <w:rsid w:val="000D7C95"/>
    <w:rsid w:val="000E0079"/>
    <w:rsid w:val="000E027C"/>
    <w:rsid w:val="000E042F"/>
    <w:rsid w:val="000E19EB"/>
    <w:rsid w:val="000E203C"/>
    <w:rsid w:val="000E2528"/>
    <w:rsid w:val="000E285A"/>
    <w:rsid w:val="000E2AF5"/>
    <w:rsid w:val="000E342C"/>
    <w:rsid w:val="000E34B4"/>
    <w:rsid w:val="000E3E0B"/>
    <w:rsid w:val="000E3F4A"/>
    <w:rsid w:val="000E4694"/>
    <w:rsid w:val="000E4941"/>
    <w:rsid w:val="000E4DB4"/>
    <w:rsid w:val="000E53D5"/>
    <w:rsid w:val="000E569C"/>
    <w:rsid w:val="000E58A4"/>
    <w:rsid w:val="000E5D67"/>
    <w:rsid w:val="000E644F"/>
    <w:rsid w:val="000E67BA"/>
    <w:rsid w:val="000E698D"/>
    <w:rsid w:val="000E71EE"/>
    <w:rsid w:val="000E75F6"/>
    <w:rsid w:val="000E7933"/>
    <w:rsid w:val="000E7BA6"/>
    <w:rsid w:val="000F0FC5"/>
    <w:rsid w:val="000F13AF"/>
    <w:rsid w:val="000F1F66"/>
    <w:rsid w:val="000F215F"/>
    <w:rsid w:val="000F229E"/>
    <w:rsid w:val="000F3137"/>
    <w:rsid w:val="000F364B"/>
    <w:rsid w:val="000F5524"/>
    <w:rsid w:val="000F55DB"/>
    <w:rsid w:val="000F56F2"/>
    <w:rsid w:val="000F60BD"/>
    <w:rsid w:val="000F627F"/>
    <w:rsid w:val="000F6598"/>
    <w:rsid w:val="000F65D9"/>
    <w:rsid w:val="000F6BA3"/>
    <w:rsid w:val="000F6D8E"/>
    <w:rsid w:val="000F78A1"/>
    <w:rsid w:val="00100420"/>
    <w:rsid w:val="0010072B"/>
    <w:rsid w:val="001008E5"/>
    <w:rsid w:val="00100A4F"/>
    <w:rsid w:val="00100E30"/>
    <w:rsid w:val="001017B7"/>
    <w:rsid w:val="001017C7"/>
    <w:rsid w:val="00101CD5"/>
    <w:rsid w:val="001026B6"/>
    <w:rsid w:val="001026D6"/>
    <w:rsid w:val="00102B7D"/>
    <w:rsid w:val="001032CC"/>
    <w:rsid w:val="001034FF"/>
    <w:rsid w:val="00103642"/>
    <w:rsid w:val="00104522"/>
    <w:rsid w:val="00104FBB"/>
    <w:rsid w:val="00105479"/>
    <w:rsid w:val="00105F13"/>
    <w:rsid w:val="0010684C"/>
    <w:rsid w:val="00107011"/>
    <w:rsid w:val="00107627"/>
    <w:rsid w:val="0010787E"/>
    <w:rsid w:val="001101DB"/>
    <w:rsid w:val="0011110B"/>
    <w:rsid w:val="00112A98"/>
    <w:rsid w:val="00112EBB"/>
    <w:rsid w:val="00113103"/>
    <w:rsid w:val="00113161"/>
    <w:rsid w:val="001143BF"/>
    <w:rsid w:val="00114509"/>
    <w:rsid w:val="001147BD"/>
    <w:rsid w:val="001152C3"/>
    <w:rsid w:val="001156C1"/>
    <w:rsid w:val="00115766"/>
    <w:rsid w:val="00115903"/>
    <w:rsid w:val="00116463"/>
    <w:rsid w:val="00116BE6"/>
    <w:rsid w:val="0011728B"/>
    <w:rsid w:val="00117E98"/>
    <w:rsid w:val="00117EB8"/>
    <w:rsid w:val="00120E17"/>
    <w:rsid w:val="00120EE1"/>
    <w:rsid w:val="00120F17"/>
    <w:rsid w:val="0012172E"/>
    <w:rsid w:val="00121E6A"/>
    <w:rsid w:val="001220C7"/>
    <w:rsid w:val="00123455"/>
    <w:rsid w:val="00123774"/>
    <w:rsid w:val="00123F91"/>
    <w:rsid w:val="00124BFE"/>
    <w:rsid w:val="001257BE"/>
    <w:rsid w:val="00125D77"/>
    <w:rsid w:val="0012663C"/>
    <w:rsid w:val="001309BE"/>
    <w:rsid w:val="00130C1D"/>
    <w:rsid w:val="00131C87"/>
    <w:rsid w:val="001327CC"/>
    <w:rsid w:val="00132A09"/>
    <w:rsid w:val="00133CF9"/>
    <w:rsid w:val="0013490D"/>
    <w:rsid w:val="00135284"/>
    <w:rsid w:val="00135892"/>
    <w:rsid w:val="00136119"/>
    <w:rsid w:val="00136500"/>
    <w:rsid w:val="001373EA"/>
    <w:rsid w:val="0013765D"/>
    <w:rsid w:val="001378A0"/>
    <w:rsid w:val="00140074"/>
    <w:rsid w:val="00140172"/>
    <w:rsid w:val="001403EF"/>
    <w:rsid w:val="00140526"/>
    <w:rsid w:val="001407A8"/>
    <w:rsid w:val="001407C4"/>
    <w:rsid w:val="00141E18"/>
    <w:rsid w:val="00142661"/>
    <w:rsid w:val="001426DB"/>
    <w:rsid w:val="001427D6"/>
    <w:rsid w:val="00142A8F"/>
    <w:rsid w:val="001434E9"/>
    <w:rsid w:val="0014493A"/>
    <w:rsid w:val="00144D4A"/>
    <w:rsid w:val="00144F56"/>
    <w:rsid w:val="001455CB"/>
    <w:rsid w:val="00145619"/>
    <w:rsid w:val="001459E9"/>
    <w:rsid w:val="00145DEF"/>
    <w:rsid w:val="00145EA3"/>
    <w:rsid w:val="00146F05"/>
    <w:rsid w:val="00147761"/>
    <w:rsid w:val="00150D6D"/>
    <w:rsid w:val="00151ADB"/>
    <w:rsid w:val="001528F4"/>
    <w:rsid w:val="00153615"/>
    <w:rsid w:val="00154005"/>
    <w:rsid w:val="00154313"/>
    <w:rsid w:val="001558EE"/>
    <w:rsid w:val="00155CE6"/>
    <w:rsid w:val="00155D46"/>
    <w:rsid w:val="0015729B"/>
    <w:rsid w:val="00160088"/>
    <w:rsid w:val="001612E7"/>
    <w:rsid w:val="00161FAB"/>
    <w:rsid w:val="001625DE"/>
    <w:rsid w:val="00162D34"/>
    <w:rsid w:val="00162D59"/>
    <w:rsid w:val="00162DDC"/>
    <w:rsid w:val="0016385F"/>
    <w:rsid w:val="001645EF"/>
    <w:rsid w:val="001657C6"/>
    <w:rsid w:val="00165D04"/>
    <w:rsid w:val="00165EDB"/>
    <w:rsid w:val="0016627A"/>
    <w:rsid w:val="00166834"/>
    <w:rsid w:val="00167742"/>
    <w:rsid w:val="00167B68"/>
    <w:rsid w:val="0017021F"/>
    <w:rsid w:val="00170352"/>
    <w:rsid w:val="001704E5"/>
    <w:rsid w:val="001713BA"/>
    <w:rsid w:val="001728CC"/>
    <w:rsid w:val="00173037"/>
    <w:rsid w:val="00173961"/>
    <w:rsid w:val="00173990"/>
    <w:rsid w:val="001739DD"/>
    <w:rsid w:val="00173D7C"/>
    <w:rsid w:val="001742E4"/>
    <w:rsid w:val="00174BC0"/>
    <w:rsid w:val="00174DBE"/>
    <w:rsid w:val="00175234"/>
    <w:rsid w:val="001755CA"/>
    <w:rsid w:val="001755DA"/>
    <w:rsid w:val="00175968"/>
    <w:rsid w:val="00175A8E"/>
    <w:rsid w:val="00176182"/>
    <w:rsid w:val="001761CD"/>
    <w:rsid w:val="001763C0"/>
    <w:rsid w:val="0017702F"/>
    <w:rsid w:val="0017731C"/>
    <w:rsid w:val="00177461"/>
    <w:rsid w:val="0017774D"/>
    <w:rsid w:val="00177EF2"/>
    <w:rsid w:val="00177FE0"/>
    <w:rsid w:val="0018032F"/>
    <w:rsid w:val="00180CD6"/>
    <w:rsid w:val="001816B8"/>
    <w:rsid w:val="001818D9"/>
    <w:rsid w:val="00181AC7"/>
    <w:rsid w:val="00181B61"/>
    <w:rsid w:val="0018234C"/>
    <w:rsid w:val="0018253D"/>
    <w:rsid w:val="001828D0"/>
    <w:rsid w:val="001838C2"/>
    <w:rsid w:val="00183D0F"/>
    <w:rsid w:val="00183FD1"/>
    <w:rsid w:val="0018474A"/>
    <w:rsid w:val="00185039"/>
    <w:rsid w:val="0018533D"/>
    <w:rsid w:val="0018548E"/>
    <w:rsid w:val="00185819"/>
    <w:rsid w:val="00185A61"/>
    <w:rsid w:val="00187568"/>
    <w:rsid w:val="00190039"/>
    <w:rsid w:val="0019033E"/>
    <w:rsid w:val="00190A7F"/>
    <w:rsid w:val="00190DF4"/>
    <w:rsid w:val="001911C1"/>
    <w:rsid w:val="00191426"/>
    <w:rsid w:val="00191AA3"/>
    <w:rsid w:val="00192A63"/>
    <w:rsid w:val="00192B65"/>
    <w:rsid w:val="001937B1"/>
    <w:rsid w:val="001939DC"/>
    <w:rsid w:val="00193F50"/>
    <w:rsid w:val="00194093"/>
    <w:rsid w:val="001943AB"/>
    <w:rsid w:val="00194DCB"/>
    <w:rsid w:val="00194E1A"/>
    <w:rsid w:val="00195207"/>
    <w:rsid w:val="00196175"/>
    <w:rsid w:val="0019731D"/>
    <w:rsid w:val="001A00C8"/>
    <w:rsid w:val="001A02C1"/>
    <w:rsid w:val="001A0728"/>
    <w:rsid w:val="001A0B06"/>
    <w:rsid w:val="001A0B8E"/>
    <w:rsid w:val="001A14B3"/>
    <w:rsid w:val="001A18B0"/>
    <w:rsid w:val="001A2B29"/>
    <w:rsid w:val="001A3439"/>
    <w:rsid w:val="001A488C"/>
    <w:rsid w:val="001A4893"/>
    <w:rsid w:val="001A4A9F"/>
    <w:rsid w:val="001A5E77"/>
    <w:rsid w:val="001A5E89"/>
    <w:rsid w:val="001A68BF"/>
    <w:rsid w:val="001A6EFF"/>
    <w:rsid w:val="001A7792"/>
    <w:rsid w:val="001A7799"/>
    <w:rsid w:val="001A7980"/>
    <w:rsid w:val="001B19F3"/>
    <w:rsid w:val="001B1AE4"/>
    <w:rsid w:val="001B284B"/>
    <w:rsid w:val="001B2CF7"/>
    <w:rsid w:val="001B3664"/>
    <w:rsid w:val="001B421F"/>
    <w:rsid w:val="001B4E5D"/>
    <w:rsid w:val="001B6AC6"/>
    <w:rsid w:val="001B7007"/>
    <w:rsid w:val="001B70E6"/>
    <w:rsid w:val="001B7A24"/>
    <w:rsid w:val="001B7A59"/>
    <w:rsid w:val="001B7AFA"/>
    <w:rsid w:val="001C06F2"/>
    <w:rsid w:val="001C0CA0"/>
    <w:rsid w:val="001C0F19"/>
    <w:rsid w:val="001C1279"/>
    <w:rsid w:val="001C1B55"/>
    <w:rsid w:val="001C1F7C"/>
    <w:rsid w:val="001C22B3"/>
    <w:rsid w:val="001C27FC"/>
    <w:rsid w:val="001C2FF5"/>
    <w:rsid w:val="001C3576"/>
    <w:rsid w:val="001C454A"/>
    <w:rsid w:val="001C4FCB"/>
    <w:rsid w:val="001C51FC"/>
    <w:rsid w:val="001C5202"/>
    <w:rsid w:val="001C5255"/>
    <w:rsid w:val="001C5977"/>
    <w:rsid w:val="001C5CD6"/>
    <w:rsid w:val="001C6BF4"/>
    <w:rsid w:val="001C70A1"/>
    <w:rsid w:val="001D03E8"/>
    <w:rsid w:val="001D05A0"/>
    <w:rsid w:val="001D061E"/>
    <w:rsid w:val="001D1221"/>
    <w:rsid w:val="001D2D63"/>
    <w:rsid w:val="001D383F"/>
    <w:rsid w:val="001D3D6D"/>
    <w:rsid w:val="001D3E7A"/>
    <w:rsid w:val="001D45A7"/>
    <w:rsid w:val="001D45CB"/>
    <w:rsid w:val="001D4690"/>
    <w:rsid w:val="001D4870"/>
    <w:rsid w:val="001D4880"/>
    <w:rsid w:val="001D4BB0"/>
    <w:rsid w:val="001D4D4C"/>
    <w:rsid w:val="001D55F6"/>
    <w:rsid w:val="001D5E0F"/>
    <w:rsid w:val="001D793B"/>
    <w:rsid w:val="001D7C74"/>
    <w:rsid w:val="001D7E76"/>
    <w:rsid w:val="001E0155"/>
    <w:rsid w:val="001E01F4"/>
    <w:rsid w:val="001E0445"/>
    <w:rsid w:val="001E0453"/>
    <w:rsid w:val="001E0971"/>
    <w:rsid w:val="001E1DCA"/>
    <w:rsid w:val="001E2344"/>
    <w:rsid w:val="001E2399"/>
    <w:rsid w:val="001E244B"/>
    <w:rsid w:val="001E253F"/>
    <w:rsid w:val="001E298F"/>
    <w:rsid w:val="001E2EA3"/>
    <w:rsid w:val="001E4491"/>
    <w:rsid w:val="001E4BB7"/>
    <w:rsid w:val="001E529C"/>
    <w:rsid w:val="001E6535"/>
    <w:rsid w:val="001E66B3"/>
    <w:rsid w:val="001E6DC4"/>
    <w:rsid w:val="001E6ED0"/>
    <w:rsid w:val="001E746F"/>
    <w:rsid w:val="001E785A"/>
    <w:rsid w:val="001E7CD2"/>
    <w:rsid w:val="001F06AD"/>
    <w:rsid w:val="001F0B23"/>
    <w:rsid w:val="001F131C"/>
    <w:rsid w:val="001F1A14"/>
    <w:rsid w:val="001F1ACD"/>
    <w:rsid w:val="001F2703"/>
    <w:rsid w:val="001F273D"/>
    <w:rsid w:val="001F2E46"/>
    <w:rsid w:val="001F43B2"/>
    <w:rsid w:val="001F5391"/>
    <w:rsid w:val="001F5A46"/>
    <w:rsid w:val="001F5D8D"/>
    <w:rsid w:val="001F5F07"/>
    <w:rsid w:val="001F60DB"/>
    <w:rsid w:val="001F62C2"/>
    <w:rsid w:val="001F71D7"/>
    <w:rsid w:val="001F7AD3"/>
    <w:rsid w:val="00200276"/>
    <w:rsid w:val="00200424"/>
    <w:rsid w:val="00200575"/>
    <w:rsid w:val="00200692"/>
    <w:rsid w:val="0020118A"/>
    <w:rsid w:val="00201265"/>
    <w:rsid w:val="0020163D"/>
    <w:rsid w:val="002021FD"/>
    <w:rsid w:val="00202AFD"/>
    <w:rsid w:val="00203112"/>
    <w:rsid w:val="0020326A"/>
    <w:rsid w:val="00203282"/>
    <w:rsid w:val="002035B8"/>
    <w:rsid w:val="00203714"/>
    <w:rsid w:val="00203F33"/>
    <w:rsid w:val="00204150"/>
    <w:rsid w:val="0020438D"/>
    <w:rsid w:val="002046FE"/>
    <w:rsid w:val="00204A25"/>
    <w:rsid w:val="00205263"/>
    <w:rsid w:val="0020526A"/>
    <w:rsid w:val="00205358"/>
    <w:rsid w:val="0020547B"/>
    <w:rsid w:val="00205E0F"/>
    <w:rsid w:val="00206429"/>
    <w:rsid w:val="00206727"/>
    <w:rsid w:val="00206884"/>
    <w:rsid w:val="00206CBC"/>
    <w:rsid w:val="00206ED3"/>
    <w:rsid w:val="00206F48"/>
    <w:rsid w:val="00207877"/>
    <w:rsid w:val="00207899"/>
    <w:rsid w:val="00210583"/>
    <w:rsid w:val="00210822"/>
    <w:rsid w:val="00210EEE"/>
    <w:rsid w:val="00211CB4"/>
    <w:rsid w:val="00211CDD"/>
    <w:rsid w:val="00211D63"/>
    <w:rsid w:val="00212405"/>
    <w:rsid w:val="00212530"/>
    <w:rsid w:val="00212600"/>
    <w:rsid w:val="0021317C"/>
    <w:rsid w:val="00213328"/>
    <w:rsid w:val="00213530"/>
    <w:rsid w:val="00213686"/>
    <w:rsid w:val="00213B4B"/>
    <w:rsid w:val="00213F5A"/>
    <w:rsid w:val="00214096"/>
    <w:rsid w:val="002148A9"/>
    <w:rsid w:val="00215291"/>
    <w:rsid w:val="002158D7"/>
    <w:rsid w:val="00215E8E"/>
    <w:rsid w:val="00215E8F"/>
    <w:rsid w:val="002161F2"/>
    <w:rsid w:val="00216A43"/>
    <w:rsid w:val="00216DA0"/>
    <w:rsid w:val="00216F7C"/>
    <w:rsid w:val="0022045B"/>
    <w:rsid w:val="002204D7"/>
    <w:rsid w:val="00220642"/>
    <w:rsid w:val="002209F3"/>
    <w:rsid w:val="002212F1"/>
    <w:rsid w:val="002220C3"/>
    <w:rsid w:val="002235B6"/>
    <w:rsid w:val="00223834"/>
    <w:rsid w:val="002238F1"/>
    <w:rsid w:val="00223BBE"/>
    <w:rsid w:val="00223F89"/>
    <w:rsid w:val="002249CC"/>
    <w:rsid w:val="00224CB8"/>
    <w:rsid w:val="00225761"/>
    <w:rsid w:val="002258A1"/>
    <w:rsid w:val="00226A10"/>
    <w:rsid w:val="00227B6C"/>
    <w:rsid w:val="00227EBD"/>
    <w:rsid w:val="0023040E"/>
    <w:rsid w:val="002305BB"/>
    <w:rsid w:val="00230629"/>
    <w:rsid w:val="002307E4"/>
    <w:rsid w:val="00230AFD"/>
    <w:rsid w:val="00230D6F"/>
    <w:rsid w:val="00231263"/>
    <w:rsid w:val="002313C1"/>
    <w:rsid w:val="002316EC"/>
    <w:rsid w:val="00231AD8"/>
    <w:rsid w:val="00231B1E"/>
    <w:rsid w:val="00231C50"/>
    <w:rsid w:val="00231EC7"/>
    <w:rsid w:val="0023262B"/>
    <w:rsid w:val="00232DB9"/>
    <w:rsid w:val="002331E6"/>
    <w:rsid w:val="0023362E"/>
    <w:rsid w:val="002337FF"/>
    <w:rsid w:val="00233C26"/>
    <w:rsid w:val="00233FDB"/>
    <w:rsid w:val="002347EE"/>
    <w:rsid w:val="0023510D"/>
    <w:rsid w:val="00235F07"/>
    <w:rsid w:val="00236AAC"/>
    <w:rsid w:val="002371AA"/>
    <w:rsid w:val="00237E0B"/>
    <w:rsid w:val="00237F3A"/>
    <w:rsid w:val="00240EE3"/>
    <w:rsid w:val="00241363"/>
    <w:rsid w:val="0024145C"/>
    <w:rsid w:val="00243553"/>
    <w:rsid w:val="0024584B"/>
    <w:rsid w:val="00245C54"/>
    <w:rsid w:val="002461D3"/>
    <w:rsid w:val="00247606"/>
    <w:rsid w:val="002476F1"/>
    <w:rsid w:val="00250569"/>
    <w:rsid w:val="00250EA3"/>
    <w:rsid w:val="002514B1"/>
    <w:rsid w:val="0025226F"/>
    <w:rsid w:val="00252943"/>
    <w:rsid w:val="002532D3"/>
    <w:rsid w:val="00253799"/>
    <w:rsid w:val="002537C7"/>
    <w:rsid w:val="0025381F"/>
    <w:rsid w:val="00253F10"/>
    <w:rsid w:val="00255261"/>
    <w:rsid w:val="002554BE"/>
    <w:rsid w:val="00255F72"/>
    <w:rsid w:val="002568EF"/>
    <w:rsid w:val="0026039A"/>
    <w:rsid w:val="00260D7E"/>
    <w:rsid w:val="00261DEF"/>
    <w:rsid w:val="002626A7"/>
    <w:rsid w:val="00262CCD"/>
    <w:rsid w:val="00262E00"/>
    <w:rsid w:val="00263F05"/>
    <w:rsid w:val="00264533"/>
    <w:rsid w:val="00264E31"/>
    <w:rsid w:val="00264F7E"/>
    <w:rsid w:val="0026537E"/>
    <w:rsid w:val="002655C5"/>
    <w:rsid w:val="002658CB"/>
    <w:rsid w:val="00266D8D"/>
    <w:rsid w:val="00267877"/>
    <w:rsid w:val="00270395"/>
    <w:rsid w:val="00270418"/>
    <w:rsid w:val="00271933"/>
    <w:rsid w:val="00271C1C"/>
    <w:rsid w:val="00271EBD"/>
    <w:rsid w:val="00274579"/>
    <w:rsid w:val="00275087"/>
    <w:rsid w:val="00275A90"/>
    <w:rsid w:val="00276062"/>
    <w:rsid w:val="002769F6"/>
    <w:rsid w:val="002804EC"/>
    <w:rsid w:val="00280570"/>
    <w:rsid w:val="002805AB"/>
    <w:rsid w:val="0028090B"/>
    <w:rsid w:val="00281269"/>
    <w:rsid w:val="0028214B"/>
    <w:rsid w:val="00282868"/>
    <w:rsid w:val="00282CE6"/>
    <w:rsid w:val="00282DF7"/>
    <w:rsid w:val="00282E4F"/>
    <w:rsid w:val="00283808"/>
    <w:rsid w:val="0028401F"/>
    <w:rsid w:val="00284971"/>
    <w:rsid w:val="00284B10"/>
    <w:rsid w:val="0028556A"/>
    <w:rsid w:val="00285F4A"/>
    <w:rsid w:val="00286889"/>
    <w:rsid w:val="00286DB5"/>
    <w:rsid w:val="0029057D"/>
    <w:rsid w:val="00290A8B"/>
    <w:rsid w:val="0029115F"/>
    <w:rsid w:val="00292351"/>
    <w:rsid w:val="00292D25"/>
    <w:rsid w:val="00293296"/>
    <w:rsid w:val="00293DC7"/>
    <w:rsid w:val="00293FDA"/>
    <w:rsid w:val="00294209"/>
    <w:rsid w:val="002945B3"/>
    <w:rsid w:val="00296266"/>
    <w:rsid w:val="00296BBB"/>
    <w:rsid w:val="00296E3E"/>
    <w:rsid w:val="00296E99"/>
    <w:rsid w:val="002971A2"/>
    <w:rsid w:val="00297970"/>
    <w:rsid w:val="002A0D7F"/>
    <w:rsid w:val="002A1403"/>
    <w:rsid w:val="002A1501"/>
    <w:rsid w:val="002A1790"/>
    <w:rsid w:val="002A1EF1"/>
    <w:rsid w:val="002A1FA5"/>
    <w:rsid w:val="002A2B88"/>
    <w:rsid w:val="002A522A"/>
    <w:rsid w:val="002A552D"/>
    <w:rsid w:val="002A5580"/>
    <w:rsid w:val="002A6B1B"/>
    <w:rsid w:val="002A6CAB"/>
    <w:rsid w:val="002A70DE"/>
    <w:rsid w:val="002A75DC"/>
    <w:rsid w:val="002B058D"/>
    <w:rsid w:val="002B1A15"/>
    <w:rsid w:val="002B1C6B"/>
    <w:rsid w:val="002B1D20"/>
    <w:rsid w:val="002B21EC"/>
    <w:rsid w:val="002B33AE"/>
    <w:rsid w:val="002B3AD2"/>
    <w:rsid w:val="002B450E"/>
    <w:rsid w:val="002B56FB"/>
    <w:rsid w:val="002B58ED"/>
    <w:rsid w:val="002B5E4F"/>
    <w:rsid w:val="002B6404"/>
    <w:rsid w:val="002B6B6B"/>
    <w:rsid w:val="002B6CDF"/>
    <w:rsid w:val="002B6DE0"/>
    <w:rsid w:val="002B70FF"/>
    <w:rsid w:val="002B72E2"/>
    <w:rsid w:val="002B7603"/>
    <w:rsid w:val="002B7A63"/>
    <w:rsid w:val="002C0281"/>
    <w:rsid w:val="002C0780"/>
    <w:rsid w:val="002C0C2B"/>
    <w:rsid w:val="002C0D4A"/>
    <w:rsid w:val="002C1D09"/>
    <w:rsid w:val="002C2B4C"/>
    <w:rsid w:val="002C3390"/>
    <w:rsid w:val="002C3FA4"/>
    <w:rsid w:val="002C40CD"/>
    <w:rsid w:val="002C650D"/>
    <w:rsid w:val="002D0324"/>
    <w:rsid w:val="002D1129"/>
    <w:rsid w:val="002D1E44"/>
    <w:rsid w:val="002D2303"/>
    <w:rsid w:val="002D26DE"/>
    <w:rsid w:val="002D3232"/>
    <w:rsid w:val="002D36FF"/>
    <w:rsid w:val="002D3F52"/>
    <w:rsid w:val="002D4CD8"/>
    <w:rsid w:val="002D5E78"/>
    <w:rsid w:val="002D6518"/>
    <w:rsid w:val="002D6802"/>
    <w:rsid w:val="002D6B1F"/>
    <w:rsid w:val="002D7A70"/>
    <w:rsid w:val="002D7F52"/>
    <w:rsid w:val="002E0348"/>
    <w:rsid w:val="002E050D"/>
    <w:rsid w:val="002E0D93"/>
    <w:rsid w:val="002E15DA"/>
    <w:rsid w:val="002E18F4"/>
    <w:rsid w:val="002E1944"/>
    <w:rsid w:val="002E1B4E"/>
    <w:rsid w:val="002E24BB"/>
    <w:rsid w:val="002E2BAA"/>
    <w:rsid w:val="002E2D72"/>
    <w:rsid w:val="002E3032"/>
    <w:rsid w:val="002E369B"/>
    <w:rsid w:val="002E3E8D"/>
    <w:rsid w:val="002E4D0F"/>
    <w:rsid w:val="002E4D6D"/>
    <w:rsid w:val="002E5E0E"/>
    <w:rsid w:val="002E6912"/>
    <w:rsid w:val="002E6B8B"/>
    <w:rsid w:val="002E7954"/>
    <w:rsid w:val="002F04B5"/>
    <w:rsid w:val="002F0CF9"/>
    <w:rsid w:val="002F1A84"/>
    <w:rsid w:val="002F1ABA"/>
    <w:rsid w:val="002F1D63"/>
    <w:rsid w:val="002F1E30"/>
    <w:rsid w:val="002F2357"/>
    <w:rsid w:val="002F245B"/>
    <w:rsid w:val="002F24EB"/>
    <w:rsid w:val="002F3389"/>
    <w:rsid w:val="002F33BC"/>
    <w:rsid w:val="002F3415"/>
    <w:rsid w:val="002F36F9"/>
    <w:rsid w:val="002F383D"/>
    <w:rsid w:val="002F4CF5"/>
    <w:rsid w:val="002F4EDF"/>
    <w:rsid w:val="002F504E"/>
    <w:rsid w:val="002F57F1"/>
    <w:rsid w:val="002F588A"/>
    <w:rsid w:val="002F5F2D"/>
    <w:rsid w:val="002F7239"/>
    <w:rsid w:val="002F7345"/>
    <w:rsid w:val="002F748C"/>
    <w:rsid w:val="002F79B2"/>
    <w:rsid w:val="002F7E7A"/>
    <w:rsid w:val="003001F7"/>
    <w:rsid w:val="00300371"/>
    <w:rsid w:val="003003D5"/>
    <w:rsid w:val="00300501"/>
    <w:rsid w:val="00300673"/>
    <w:rsid w:val="003009A0"/>
    <w:rsid w:val="003009FD"/>
    <w:rsid w:val="00300F7F"/>
    <w:rsid w:val="00301CF9"/>
    <w:rsid w:val="003028BD"/>
    <w:rsid w:val="00302BC3"/>
    <w:rsid w:val="00302FD1"/>
    <w:rsid w:val="0030396E"/>
    <w:rsid w:val="00303AC2"/>
    <w:rsid w:val="00306B56"/>
    <w:rsid w:val="00307057"/>
    <w:rsid w:val="0030713B"/>
    <w:rsid w:val="003077AE"/>
    <w:rsid w:val="00307C52"/>
    <w:rsid w:val="00307D40"/>
    <w:rsid w:val="003104CE"/>
    <w:rsid w:val="00311123"/>
    <w:rsid w:val="003115B6"/>
    <w:rsid w:val="00311BD6"/>
    <w:rsid w:val="0031265B"/>
    <w:rsid w:val="00312D64"/>
    <w:rsid w:val="0031338E"/>
    <w:rsid w:val="003133EA"/>
    <w:rsid w:val="00313966"/>
    <w:rsid w:val="00313ACB"/>
    <w:rsid w:val="00313B2F"/>
    <w:rsid w:val="0031434F"/>
    <w:rsid w:val="0031569E"/>
    <w:rsid w:val="00315969"/>
    <w:rsid w:val="00315C42"/>
    <w:rsid w:val="003164C5"/>
    <w:rsid w:val="0031668A"/>
    <w:rsid w:val="0031693E"/>
    <w:rsid w:val="00316977"/>
    <w:rsid w:val="00316D16"/>
    <w:rsid w:val="00316E67"/>
    <w:rsid w:val="00316EB4"/>
    <w:rsid w:val="00317112"/>
    <w:rsid w:val="003173F0"/>
    <w:rsid w:val="003178E4"/>
    <w:rsid w:val="00317A65"/>
    <w:rsid w:val="00317AF2"/>
    <w:rsid w:val="00317D47"/>
    <w:rsid w:val="00317F29"/>
    <w:rsid w:val="003202E1"/>
    <w:rsid w:val="003205E3"/>
    <w:rsid w:val="003210E0"/>
    <w:rsid w:val="003218B9"/>
    <w:rsid w:val="003219A3"/>
    <w:rsid w:val="003237CC"/>
    <w:rsid w:val="00323AF1"/>
    <w:rsid w:val="00324B94"/>
    <w:rsid w:val="0032586A"/>
    <w:rsid w:val="00325DF4"/>
    <w:rsid w:val="0032638B"/>
    <w:rsid w:val="00326489"/>
    <w:rsid w:val="0032710C"/>
    <w:rsid w:val="00327604"/>
    <w:rsid w:val="00327849"/>
    <w:rsid w:val="00330984"/>
    <w:rsid w:val="00330B0B"/>
    <w:rsid w:val="00330BEE"/>
    <w:rsid w:val="0033109D"/>
    <w:rsid w:val="00331483"/>
    <w:rsid w:val="00331958"/>
    <w:rsid w:val="00331E19"/>
    <w:rsid w:val="00332680"/>
    <w:rsid w:val="00333FAD"/>
    <w:rsid w:val="00334F68"/>
    <w:rsid w:val="00335032"/>
    <w:rsid w:val="003351A9"/>
    <w:rsid w:val="00335460"/>
    <w:rsid w:val="0033683D"/>
    <w:rsid w:val="003368AE"/>
    <w:rsid w:val="00336A7B"/>
    <w:rsid w:val="003375F4"/>
    <w:rsid w:val="00340270"/>
    <w:rsid w:val="003402D8"/>
    <w:rsid w:val="003402F6"/>
    <w:rsid w:val="00340B7A"/>
    <w:rsid w:val="00340DD5"/>
    <w:rsid w:val="00341159"/>
    <w:rsid w:val="00341B7B"/>
    <w:rsid w:val="00342E9E"/>
    <w:rsid w:val="003432C9"/>
    <w:rsid w:val="00343BB4"/>
    <w:rsid w:val="00344603"/>
    <w:rsid w:val="00344A1C"/>
    <w:rsid w:val="0034518D"/>
    <w:rsid w:val="00346554"/>
    <w:rsid w:val="003466CD"/>
    <w:rsid w:val="0034679D"/>
    <w:rsid w:val="003471C6"/>
    <w:rsid w:val="0035094D"/>
    <w:rsid w:val="0035201F"/>
    <w:rsid w:val="00353246"/>
    <w:rsid w:val="003532EC"/>
    <w:rsid w:val="00353B16"/>
    <w:rsid w:val="003542B8"/>
    <w:rsid w:val="0035440A"/>
    <w:rsid w:val="00354672"/>
    <w:rsid w:val="00354AF8"/>
    <w:rsid w:val="00354C3F"/>
    <w:rsid w:val="00354C67"/>
    <w:rsid w:val="00354DEB"/>
    <w:rsid w:val="00354EC4"/>
    <w:rsid w:val="0035518B"/>
    <w:rsid w:val="00355754"/>
    <w:rsid w:val="00356836"/>
    <w:rsid w:val="00357980"/>
    <w:rsid w:val="00360396"/>
    <w:rsid w:val="00360A7A"/>
    <w:rsid w:val="00360D23"/>
    <w:rsid w:val="00360DAF"/>
    <w:rsid w:val="00360E7F"/>
    <w:rsid w:val="003611AD"/>
    <w:rsid w:val="00361218"/>
    <w:rsid w:val="003615CB"/>
    <w:rsid w:val="0036174F"/>
    <w:rsid w:val="00361A82"/>
    <w:rsid w:val="00361F43"/>
    <w:rsid w:val="00361F66"/>
    <w:rsid w:val="003622AF"/>
    <w:rsid w:val="0036281B"/>
    <w:rsid w:val="00362C50"/>
    <w:rsid w:val="00363CA3"/>
    <w:rsid w:val="00363EB5"/>
    <w:rsid w:val="00364220"/>
    <w:rsid w:val="00364449"/>
    <w:rsid w:val="00365677"/>
    <w:rsid w:val="00365CD8"/>
    <w:rsid w:val="0036625F"/>
    <w:rsid w:val="00366672"/>
    <w:rsid w:val="00366D4C"/>
    <w:rsid w:val="00366F22"/>
    <w:rsid w:val="00370194"/>
    <w:rsid w:val="0037042D"/>
    <w:rsid w:val="00370A89"/>
    <w:rsid w:val="00371887"/>
    <w:rsid w:val="00371B84"/>
    <w:rsid w:val="00372250"/>
    <w:rsid w:val="00372826"/>
    <w:rsid w:val="00372B77"/>
    <w:rsid w:val="0037348C"/>
    <w:rsid w:val="00373D09"/>
    <w:rsid w:val="00374EC8"/>
    <w:rsid w:val="00376CD7"/>
    <w:rsid w:val="003776A3"/>
    <w:rsid w:val="003776CB"/>
    <w:rsid w:val="00377AE9"/>
    <w:rsid w:val="00377B41"/>
    <w:rsid w:val="00380E4D"/>
    <w:rsid w:val="00381B29"/>
    <w:rsid w:val="00381CFB"/>
    <w:rsid w:val="00381F04"/>
    <w:rsid w:val="0038219D"/>
    <w:rsid w:val="0038247B"/>
    <w:rsid w:val="00382CFC"/>
    <w:rsid w:val="00382F41"/>
    <w:rsid w:val="003831E5"/>
    <w:rsid w:val="00383255"/>
    <w:rsid w:val="003835B7"/>
    <w:rsid w:val="00383D7A"/>
    <w:rsid w:val="00384128"/>
    <w:rsid w:val="00384214"/>
    <w:rsid w:val="00384251"/>
    <w:rsid w:val="0038428B"/>
    <w:rsid w:val="003843DB"/>
    <w:rsid w:val="00384D45"/>
    <w:rsid w:val="00385B90"/>
    <w:rsid w:val="003863E4"/>
    <w:rsid w:val="00386495"/>
    <w:rsid w:val="003872EF"/>
    <w:rsid w:val="00390F8C"/>
    <w:rsid w:val="00391043"/>
    <w:rsid w:val="00391E94"/>
    <w:rsid w:val="0039294B"/>
    <w:rsid w:val="00392BD9"/>
    <w:rsid w:val="00392EC4"/>
    <w:rsid w:val="00392F7C"/>
    <w:rsid w:val="00393269"/>
    <w:rsid w:val="003934DB"/>
    <w:rsid w:val="003940A5"/>
    <w:rsid w:val="00394676"/>
    <w:rsid w:val="003947DD"/>
    <w:rsid w:val="00394901"/>
    <w:rsid w:val="003952EC"/>
    <w:rsid w:val="00395789"/>
    <w:rsid w:val="003958CF"/>
    <w:rsid w:val="00395BB3"/>
    <w:rsid w:val="003962D5"/>
    <w:rsid w:val="00396617"/>
    <w:rsid w:val="0039679A"/>
    <w:rsid w:val="003A03D0"/>
    <w:rsid w:val="003A03D7"/>
    <w:rsid w:val="003A0996"/>
    <w:rsid w:val="003A25B7"/>
    <w:rsid w:val="003A3285"/>
    <w:rsid w:val="003A32FB"/>
    <w:rsid w:val="003A3B3B"/>
    <w:rsid w:val="003A64D4"/>
    <w:rsid w:val="003A792B"/>
    <w:rsid w:val="003B0423"/>
    <w:rsid w:val="003B0909"/>
    <w:rsid w:val="003B0C03"/>
    <w:rsid w:val="003B0F01"/>
    <w:rsid w:val="003B1891"/>
    <w:rsid w:val="003B18C6"/>
    <w:rsid w:val="003B1F29"/>
    <w:rsid w:val="003B2069"/>
    <w:rsid w:val="003B222A"/>
    <w:rsid w:val="003B2B33"/>
    <w:rsid w:val="003B2F03"/>
    <w:rsid w:val="003B3A66"/>
    <w:rsid w:val="003B3AD6"/>
    <w:rsid w:val="003B3C39"/>
    <w:rsid w:val="003B4093"/>
    <w:rsid w:val="003B40DB"/>
    <w:rsid w:val="003B4818"/>
    <w:rsid w:val="003B6157"/>
    <w:rsid w:val="003B7172"/>
    <w:rsid w:val="003B753A"/>
    <w:rsid w:val="003B7B3C"/>
    <w:rsid w:val="003B7B59"/>
    <w:rsid w:val="003B7C6F"/>
    <w:rsid w:val="003C01B1"/>
    <w:rsid w:val="003C0D95"/>
    <w:rsid w:val="003C1AC6"/>
    <w:rsid w:val="003C1CE2"/>
    <w:rsid w:val="003C2204"/>
    <w:rsid w:val="003C22CB"/>
    <w:rsid w:val="003C247F"/>
    <w:rsid w:val="003C25D0"/>
    <w:rsid w:val="003C28CC"/>
    <w:rsid w:val="003C29BC"/>
    <w:rsid w:val="003C2CFA"/>
    <w:rsid w:val="003C2EC5"/>
    <w:rsid w:val="003C3651"/>
    <w:rsid w:val="003C424A"/>
    <w:rsid w:val="003C4A99"/>
    <w:rsid w:val="003C4D9C"/>
    <w:rsid w:val="003C4FF1"/>
    <w:rsid w:val="003C522F"/>
    <w:rsid w:val="003C58B2"/>
    <w:rsid w:val="003C622A"/>
    <w:rsid w:val="003C66C9"/>
    <w:rsid w:val="003C7E60"/>
    <w:rsid w:val="003D025F"/>
    <w:rsid w:val="003D02B3"/>
    <w:rsid w:val="003D1DD6"/>
    <w:rsid w:val="003D2744"/>
    <w:rsid w:val="003D31BE"/>
    <w:rsid w:val="003D3C83"/>
    <w:rsid w:val="003D3DF5"/>
    <w:rsid w:val="003D4704"/>
    <w:rsid w:val="003D47B3"/>
    <w:rsid w:val="003D480C"/>
    <w:rsid w:val="003D49F6"/>
    <w:rsid w:val="003D4CF6"/>
    <w:rsid w:val="003D51A0"/>
    <w:rsid w:val="003D59BF"/>
    <w:rsid w:val="003D607F"/>
    <w:rsid w:val="003D63C9"/>
    <w:rsid w:val="003D7305"/>
    <w:rsid w:val="003D7493"/>
    <w:rsid w:val="003D7B15"/>
    <w:rsid w:val="003D7C7C"/>
    <w:rsid w:val="003E04E8"/>
    <w:rsid w:val="003E0B7E"/>
    <w:rsid w:val="003E0D35"/>
    <w:rsid w:val="003E0F05"/>
    <w:rsid w:val="003E3A61"/>
    <w:rsid w:val="003E3C35"/>
    <w:rsid w:val="003E3E77"/>
    <w:rsid w:val="003E4EB6"/>
    <w:rsid w:val="003E4F4D"/>
    <w:rsid w:val="003E4FFE"/>
    <w:rsid w:val="003E5493"/>
    <w:rsid w:val="003E5827"/>
    <w:rsid w:val="003E5DE5"/>
    <w:rsid w:val="003E64EE"/>
    <w:rsid w:val="003E69CF"/>
    <w:rsid w:val="003E6E82"/>
    <w:rsid w:val="003E6F8B"/>
    <w:rsid w:val="003F0403"/>
    <w:rsid w:val="003F0637"/>
    <w:rsid w:val="003F0733"/>
    <w:rsid w:val="003F08F2"/>
    <w:rsid w:val="003F096B"/>
    <w:rsid w:val="003F18F2"/>
    <w:rsid w:val="003F1FDF"/>
    <w:rsid w:val="003F22FA"/>
    <w:rsid w:val="003F2387"/>
    <w:rsid w:val="003F2B52"/>
    <w:rsid w:val="003F2E2C"/>
    <w:rsid w:val="003F3EF9"/>
    <w:rsid w:val="003F405C"/>
    <w:rsid w:val="003F4130"/>
    <w:rsid w:val="003F422D"/>
    <w:rsid w:val="003F4272"/>
    <w:rsid w:val="003F43A2"/>
    <w:rsid w:val="003F4FC8"/>
    <w:rsid w:val="003F50BB"/>
    <w:rsid w:val="003F5854"/>
    <w:rsid w:val="003F5F97"/>
    <w:rsid w:val="003F62BD"/>
    <w:rsid w:val="003F741A"/>
    <w:rsid w:val="003F7521"/>
    <w:rsid w:val="003F7C21"/>
    <w:rsid w:val="003F7ED2"/>
    <w:rsid w:val="003F7FE6"/>
    <w:rsid w:val="004004D6"/>
    <w:rsid w:val="004004EF"/>
    <w:rsid w:val="004017B2"/>
    <w:rsid w:val="004028D0"/>
    <w:rsid w:val="00403480"/>
    <w:rsid w:val="00404080"/>
    <w:rsid w:val="004041A1"/>
    <w:rsid w:val="00404A1B"/>
    <w:rsid w:val="004050F2"/>
    <w:rsid w:val="0040514F"/>
    <w:rsid w:val="00405204"/>
    <w:rsid w:val="00405376"/>
    <w:rsid w:val="004055C8"/>
    <w:rsid w:val="004061F1"/>
    <w:rsid w:val="0040623C"/>
    <w:rsid w:val="004064D5"/>
    <w:rsid w:val="004065CF"/>
    <w:rsid w:val="0040755D"/>
    <w:rsid w:val="00407661"/>
    <w:rsid w:val="00407869"/>
    <w:rsid w:val="00407A60"/>
    <w:rsid w:val="00407F4A"/>
    <w:rsid w:val="00407F90"/>
    <w:rsid w:val="004109F2"/>
    <w:rsid w:val="0041282F"/>
    <w:rsid w:val="00412FFA"/>
    <w:rsid w:val="00413208"/>
    <w:rsid w:val="0041326B"/>
    <w:rsid w:val="00413A90"/>
    <w:rsid w:val="00413C0F"/>
    <w:rsid w:val="00416021"/>
    <w:rsid w:val="0041696E"/>
    <w:rsid w:val="00416D96"/>
    <w:rsid w:val="00417123"/>
    <w:rsid w:val="00417788"/>
    <w:rsid w:val="00417896"/>
    <w:rsid w:val="004200C8"/>
    <w:rsid w:val="0042050A"/>
    <w:rsid w:val="004210CC"/>
    <w:rsid w:val="004210EC"/>
    <w:rsid w:val="00421360"/>
    <w:rsid w:val="004221E9"/>
    <w:rsid w:val="00422EEC"/>
    <w:rsid w:val="004237C9"/>
    <w:rsid w:val="00423A0C"/>
    <w:rsid w:val="00423D52"/>
    <w:rsid w:val="00424838"/>
    <w:rsid w:val="00424EA3"/>
    <w:rsid w:val="0042722B"/>
    <w:rsid w:val="00427BE5"/>
    <w:rsid w:val="00427F2E"/>
    <w:rsid w:val="004304CB"/>
    <w:rsid w:val="00430A8E"/>
    <w:rsid w:val="0043177B"/>
    <w:rsid w:val="00432229"/>
    <w:rsid w:val="0043244F"/>
    <w:rsid w:val="004338E3"/>
    <w:rsid w:val="004339DC"/>
    <w:rsid w:val="004353DD"/>
    <w:rsid w:val="00440744"/>
    <w:rsid w:val="00440936"/>
    <w:rsid w:val="00440B90"/>
    <w:rsid w:val="004413E5"/>
    <w:rsid w:val="00442001"/>
    <w:rsid w:val="00443353"/>
    <w:rsid w:val="004436C3"/>
    <w:rsid w:val="00443BF1"/>
    <w:rsid w:val="00444BE9"/>
    <w:rsid w:val="00444D08"/>
    <w:rsid w:val="00444D93"/>
    <w:rsid w:val="0044540E"/>
    <w:rsid w:val="00445780"/>
    <w:rsid w:val="00445D4C"/>
    <w:rsid w:val="004470A8"/>
    <w:rsid w:val="00447675"/>
    <w:rsid w:val="00450B58"/>
    <w:rsid w:val="00450FCF"/>
    <w:rsid w:val="004515D2"/>
    <w:rsid w:val="004517DE"/>
    <w:rsid w:val="00452836"/>
    <w:rsid w:val="00452D30"/>
    <w:rsid w:val="004530C3"/>
    <w:rsid w:val="00453376"/>
    <w:rsid w:val="00453B6C"/>
    <w:rsid w:val="00454044"/>
    <w:rsid w:val="00454058"/>
    <w:rsid w:val="004541C4"/>
    <w:rsid w:val="004543A2"/>
    <w:rsid w:val="00454A98"/>
    <w:rsid w:val="004554FC"/>
    <w:rsid w:val="00455D17"/>
    <w:rsid w:val="0045631B"/>
    <w:rsid w:val="0045641F"/>
    <w:rsid w:val="00456633"/>
    <w:rsid w:val="0045679B"/>
    <w:rsid w:val="004567A1"/>
    <w:rsid w:val="00456C27"/>
    <w:rsid w:val="00456CBB"/>
    <w:rsid w:val="00456F18"/>
    <w:rsid w:val="0045799C"/>
    <w:rsid w:val="0046089C"/>
    <w:rsid w:val="00460F46"/>
    <w:rsid w:val="004612BD"/>
    <w:rsid w:val="004624BD"/>
    <w:rsid w:val="00462645"/>
    <w:rsid w:val="004629B8"/>
    <w:rsid w:val="00462A0F"/>
    <w:rsid w:val="00462AA2"/>
    <w:rsid w:val="00462B28"/>
    <w:rsid w:val="00463118"/>
    <w:rsid w:val="00463B08"/>
    <w:rsid w:val="00463CEC"/>
    <w:rsid w:val="00464A83"/>
    <w:rsid w:val="004666E2"/>
    <w:rsid w:val="00466A0B"/>
    <w:rsid w:val="00466BE2"/>
    <w:rsid w:val="00466F4A"/>
    <w:rsid w:val="00466FAF"/>
    <w:rsid w:val="004678E7"/>
    <w:rsid w:val="00470201"/>
    <w:rsid w:val="00471866"/>
    <w:rsid w:val="00471957"/>
    <w:rsid w:val="0047203F"/>
    <w:rsid w:val="004726B7"/>
    <w:rsid w:val="00473653"/>
    <w:rsid w:val="00473A2F"/>
    <w:rsid w:val="00475456"/>
    <w:rsid w:val="00475BB2"/>
    <w:rsid w:val="00475D3B"/>
    <w:rsid w:val="004771E4"/>
    <w:rsid w:val="0048016E"/>
    <w:rsid w:val="0048056C"/>
    <w:rsid w:val="00480907"/>
    <w:rsid w:val="00480D4B"/>
    <w:rsid w:val="00481455"/>
    <w:rsid w:val="004819FE"/>
    <w:rsid w:val="00481C1B"/>
    <w:rsid w:val="00482882"/>
    <w:rsid w:val="00482DC1"/>
    <w:rsid w:val="00483144"/>
    <w:rsid w:val="0048337E"/>
    <w:rsid w:val="0048422F"/>
    <w:rsid w:val="00484DE6"/>
    <w:rsid w:val="0048723F"/>
    <w:rsid w:val="0049008D"/>
    <w:rsid w:val="004903C2"/>
    <w:rsid w:val="00491110"/>
    <w:rsid w:val="00491240"/>
    <w:rsid w:val="00491601"/>
    <w:rsid w:val="004921E8"/>
    <w:rsid w:val="00492AE4"/>
    <w:rsid w:val="00492BE7"/>
    <w:rsid w:val="0049388E"/>
    <w:rsid w:val="00493DE0"/>
    <w:rsid w:val="004942C6"/>
    <w:rsid w:val="0049478B"/>
    <w:rsid w:val="004949A9"/>
    <w:rsid w:val="00494BA9"/>
    <w:rsid w:val="00494BC4"/>
    <w:rsid w:val="00495D30"/>
    <w:rsid w:val="0049661F"/>
    <w:rsid w:val="00496D4F"/>
    <w:rsid w:val="00496DC3"/>
    <w:rsid w:val="00497344"/>
    <w:rsid w:val="00497CAD"/>
    <w:rsid w:val="004A0092"/>
    <w:rsid w:val="004A01E5"/>
    <w:rsid w:val="004A01FB"/>
    <w:rsid w:val="004A0592"/>
    <w:rsid w:val="004A095E"/>
    <w:rsid w:val="004A0C4C"/>
    <w:rsid w:val="004A10F5"/>
    <w:rsid w:val="004A12AF"/>
    <w:rsid w:val="004A1E8D"/>
    <w:rsid w:val="004A27C2"/>
    <w:rsid w:val="004A2EB7"/>
    <w:rsid w:val="004A2F3E"/>
    <w:rsid w:val="004A2F82"/>
    <w:rsid w:val="004A3B36"/>
    <w:rsid w:val="004A4D10"/>
    <w:rsid w:val="004A501A"/>
    <w:rsid w:val="004A619F"/>
    <w:rsid w:val="004A6940"/>
    <w:rsid w:val="004A7839"/>
    <w:rsid w:val="004B06C6"/>
    <w:rsid w:val="004B1053"/>
    <w:rsid w:val="004B1642"/>
    <w:rsid w:val="004B16ED"/>
    <w:rsid w:val="004B1702"/>
    <w:rsid w:val="004B208C"/>
    <w:rsid w:val="004B2406"/>
    <w:rsid w:val="004B2562"/>
    <w:rsid w:val="004B3065"/>
    <w:rsid w:val="004B3966"/>
    <w:rsid w:val="004B3A59"/>
    <w:rsid w:val="004B3E90"/>
    <w:rsid w:val="004B4087"/>
    <w:rsid w:val="004B48D6"/>
    <w:rsid w:val="004B4CF8"/>
    <w:rsid w:val="004B4FB5"/>
    <w:rsid w:val="004B502E"/>
    <w:rsid w:val="004B5C6A"/>
    <w:rsid w:val="004B6467"/>
    <w:rsid w:val="004B7D5F"/>
    <w:rsid w:val="004B7F14"/>
    <w:rsid w:val="004C00E5"/>
    <w:rsid w:val="004C03BC"/>
    <w:rsid w:val="004C0C29"/>
    <w:rsid w:val="004C0DF7"/>
    <w:rsid w:val="004C0E6D"/>
    <w:rsid w:val="004C1129"/>
    <w:rsid w:val="004C25D3"/>
    <w:rsid w:val="004C3A64"/>
    <w:rsid w:val="004C3EBE"/>
    <w:rsid w:val="004C3FC6"/>
    <w:rsid w:val="004C45E9"/>
    <w:rsid w:val="004C4CC2"/>
    <w:rsid w:val="004C547C"/>
    <w:rsid w:val="004C5DCD"/>
    <w:rsid w:val="004C6B0E"/>
    <w:rsid w:val="004C7559"/>
    <w:rsid w:val="004C7EFC"/>
    <w:rsid w:val="004D018F"/>
    <w:rsid w:val="004D1443"/>
    <w:rsid w:val="004D14DF"/>
    <w:rsid w:val="004D2831"/>
    <w:rsid w:val="004D2CED"/>
    <w:rsid w:val="004D37D0"/>
    <w:rsid w:val="004D4935"/>
    <w:rsid w:val="004D4B54"/>
    <w:rsid w:val="004D56CD"/>
    <w:rsid w:val="004D61A6"/>
    <w:rsid w:val="004D7835"/>
    <w:rsid w:val="004D79B0"/>
    <w:rsid w:val="004E025B"/>
    <w:rsid w:val="004E076F"/>
    <w:rsid w:val="004E09F1"/>
    <w:rsid w:val="004E0EB6"/>
    <w:rsid w:val="004E1585"/>
    <w:rsid w:val="004E15F8"/>
    <w:rsid w:val="004E1CBB"/>
    <w:rsid w:val="004E1F5D"/>
    <w:rsid w:val="004E35FF"/>
    <w:rsid w:val="004E394D"/>
    <w:rsid w:val="004E3A75"/>
    <w:rsid w:val="004E3CB5"/>
    <w:rsid w:val="004E3F34"/>
    <w:rsid w:val="004E4385"/>
    <w:rsid w:val="004E451F"/>
    <w:rsid w:val="004E4561"/>
    <w:rsid w:val="004E57FB"/>
    <w:rsid w:val="004E5A02"/>
    <w:rsid w:val="004E5DCC"/>
    <w:rsid w:val="004E65B6"/>
    <w:rsid w:val="004E66FD"/>
    <w:rsid w:val="004E68F3"/>
    <w:rsid w:val="004E6CB5"/>
    <w:rsid w:val="004E71AD"/>
    <w:rsid w:val="004E724F"/>
    <w:rsid w:val="004E7EDF"/>
    <w:rsid w:val="004F05CA"/>
    <w:rsid w:val="004F0649"/>
    <w:rsid w:val="004F0914"/>
    <w:rsid w:val="004F16FB"/>
    <w:rsid w:val="004F18D0"/>
    <w:rsid w:val="004F1F0C"/>
    <w:rsid w:val="004F2D6C"/>
    <w:rsid w:val="004F32A3"/>
    <w:rsid w:val="004F32DD"/>
    <w:rsid w:val="004F4666"/>
    <w:rsid w:val="004F4D84"/>
    <w:rsid w:val="004F5237"/>
    <w:rsid w:val="004F52D4"/>
    <w:rsid w:val="004F5449"/>
    <w:rsid w:val="004F5685"/>
    <w:rsid w:val="004F5F7A"/>
    <w:rsid w:val="004F614F"/>
    <w:rsid w:val="004F63E8"/>
    <w:rsid w:val="004F690C"/>
    <w:rsid w:val="004F704B"/>
    <w:rsid w:val="004F7153"/>
    <w:rsid w:val="004F7A48"/>
    <w:rsid w:val="004FABB1"/>
    <w:rsid w:val="0050001C"/>
    <w:rsid w:val="00500A87"/>
    <w:rsid w:val="00500C95"/>
    <w:rsid w:val="00501093"/>
    <w:rsid w:val="00501158"/>
    <w:rsid w:val="0050152B"/>
    <w:rsid w:val="00501ED8"/>
    <w:rsid w:val="0050299F"/>
    <w:rsid w:val="00502BDA"/>
    <w:rsid w:val="00502D9D"/>
    <w:rsid w:val="0050402F"/>
    <w:rsid w:val="00504411"/>
    <w:rsid w:val="00505282"/>
    <w:rsid w:val="00505D49"/>
    <w:rsid w:val="00506264"/>
    <w:rsid w:val="005067F2"/>
    <w:rsid w:val="00506DCD"/>
    <w:rsid w:val="00506FE3"/>
    <w:rsid w:val="00510797"/>
    <w:rsid w:val="00510800"/>
    <w:rsid w:val="0051082B"/>
    <w:rsid w:val="0051130D"/>
    <w:rsid w:val="0051189F"/>
    <w:rsid w:val="00511DC3"/>
    <w:rsid w:val="005121AA"/>
    <w:rsid w:val="005121AE"/>
    <w:rsid w:val="005127CD"/>
    <w:rsid w:val="00513E6D"/>
    <w:rsid w:val="00513F92"/>
    <w:rsid w:val="00514D5C"/>
    <w:rsid w:val="00515126"/>
    <w:rsid w:val="00515FE6"/>
    <w:rsid w:val="00516C1C"/>
    <w:rsid w:val="00516F33"/>
    <w:rsid w:val="0051715A"/>
    <w:rsid w:val="005213B3"/>
    <w:rsid w:val="00521581"/>
    <w:rsid w:val="00521629"/>
    <w:rsid w:val="0052199E"/>
    <w:rsid w:val="00521CC8"/>
    <w:rsid w:val="00521DAC"/>
    <w:rsid w:val="00521E99"/>
    <w:rsid w:val="00522C60"/>
    <w:rsid w:val="0052356E"/>
    <w:rsid w:val="00523669"/>
    <w:rsid w:val="00523B98"/>
    <w:rsid w:val="00523BE9"/>
    <w:rsid w:val="005243FC"/>
    <w:rsid w:val="00524F66"/>
    <w:rsid w:val="00525483"/>
    <w:rsid w:val="0052579C"/>
    <w:rsid w:val="00525850"/>
    <w:rsid w:val="00525B54"/>
    <w:rsid w:val="00525BAE"/>
    <w:rsid w:val="005263AC"/>
    <w:rsid w:val="005268BE"/>
    <w:rsid w:val="00526A2F"/>
    <w:rsid w:val="00526C5B"/>
    <w:rsid w:val="00527233"/>
    <w:rsid w:val="005278DA"/>
    <w:rsid w:val="00530560"/>
    <w:rsid w:val="00532905"/>
    <w:rsid w:val="00532A77"/>
    <w:rsid w:val="00533891"/>
    <w:rsid w:val="00535485"/>
    <w:rsid w:val="005358C8"/>
    <w:rsid w:val="005368F3"/>
    <w:rsid w:val="005369EC"/>
    <w:rsid w:val="00536F38"/>
    <w:rsid w:val="005375DE"/>
    <w:rsid w:val="00537A72"/>
    <w:rsid w:val="00541366"/>
    <w:rsid w:val="00541384"/>
    <w:rsid w:val="00541783"/>
    <w:rsid w:val="00541A03"/>
    <w:rsid w:val="00541ACE"/>
    <w:rsid w:val="005422A5"/>
    <w:rsid w:val="00542597"/>
    <w:rsid w:val="00542671"/>
    <w:rsid w:val="00542905"/>
    <w:rsid w:val="00542D68"/>
    <w:rsid w:val="00542F88"/>
    <w:rsid w:val="00543DBA"/>
    <w:rsid w:val="00543ECD"/>
    <w:rsid w:val="005453D6"/>
    <w:rsid w:val="00545994"/>
    <w:rsid w:val="00546426"/>
    <w:rsid w:val="005469B5"/>
    <w:rsid w:val="005475B7"/>
    <w:rsid w:val="005475FC"/>
    <w:rsid w:val="00547EBF"/>
    <w:rsid w:val="00550C12"/>
    <w:rsid w:val="00550FE0"/>
    <w:rsid w:val="0055259C"/>
    <w:rsid w:val="00552B31"/>
    <w:rsid w:val="005537A2"/>
    <w:rsid w:val="00554372"/>
    <w:rsid w:val="0055529B"/>
    <w:rsid w:val="005553B0"/>
    <w:rsid w:val="005557D0"/>
    <w:rsid w:val="005560D4"/>
    <w:rsid w:val="00557113"/>
    <w:rsid w:val="00557AF6"/>
    <w:rsid w:val="00557CAD"/>
    <w:rsid w:val="00560B95"/>
    <w:rsid w:val="00561590"/>
    <w:rsid w:val="005616F8"/>
    <w:rsid w:val="00562421"/>
    <w:rsid w:val="005630FD"/>
    <w:rsid w:val="00563B0D"/>
    <w:rsid w:val="00563E24"/>
    <w:rsid w:val="005647FF"/>
    <w:rsid w:val="00564A8B"/>
    <w:rsid w:val="00564F78"/>
    <w:rsid w:val="00565721"/>
    <w:rsid w:val="005657A3"/>
    <w:rsid w:val="005661A5"/>
    <w:rsid w:val="0056681C"/>
    <w:rsid w:val="0056796A"/>
    <w:rsid w:val="00570D54"/>
    <w:rsid w:val="005717D6"/>
    <w:rsid w:val="00572105"/>
    <w:rsid w:val="005731E5"/>
    <w:rsid w:val="00573C83"/>
    <w:rsid w:val="00573CBF"/>
    <w:rsid w:val="00574204"/>
    <w:rsid w:val="00574F18"/>
    <w:rsid w:val="00574F2A"/>
    <w:rsid w:val="00575647"/>
    <w:rsid w:val="00575ECE"/>
    <w:rsid w:val="005764FB"/>
    <w:rsid w:val="00576738"/>
    <w:rsid w:val="00577C4C"/>
    <w:rsid w:val="00577E1E"/>
    <w:rsid w:val="00577FB8"/>
    <w:rsid w:val="00580EEE"/>
    <w:rsid w:val="00581E58"/>
    <w:rsid w:val="00581FB3"/>
    <w:rsid w:val="0058221C"/>
    <w:rsid w:val="00582283"/>
    <w:rsid w:val="00582489"/>
    <w:rsid w:val="005825C3"/>
    <w:rsid w:val="00582ED2"/>
    <w:rsid w:val="005834F6"/>
    <w:rsid w:val="00583750"/>
    <w:rsid w:val="00583BA3"/>
    <w:rsid w:val="00583D0D"/>
    <w:rsid w:val="00583DF3"/>
    <w:rsid w:val="00584185"/>
    <w:rsid w:val="0058437D"/>
    <w:rsid w:val="005844A9"/>
    <w:rsid w:val="00585F58"/>
    <w:rsid w:val="005867FA"/>
    <w:rsid w:val="00586969"/>
    <w:rsid w:val="00587884"/>
    <w:rsid w:val="0059020E"/>
    <w:rsid w:val="00590216"/>
    <w:rsid w:val="00591094"/>
    <w:rsid w:val="00591458"/>
    <w:rsid w:val="00591ABA"/>
    <w:rsid w:val="0059236A"/>
    <w:rsid w:val="00592384"/>
    <w:rsid w:val="00592879"/>
    <w:rsid w:val="005928E9"/>
    <w:rsid w:val="00592959"/>
    <w:rsid w:val="005930A1"/>
    <w:rsid w:val="00593711"/>
    <w:rsid w:val="005939FB"/>
    <w:rsid w:val="00593C04"/>
    <w:rsid w:val="00593C80"/>
    <w:rsid w:val="005940F6"/>
    <w:rsid w:val="005945A6"/>
    <w:rsid w:val="00595511"/>
    <w:rsid w:val="00595B6B"/>
    <w:rsid w:val="005960A3"/>
    <w:rsid w:val="00596515"/>
    <w:rsid w:val="00597C6E"/>
    <w:rsid w:val="005A1006"/>
    <w:rsid w:val="005A18C3"/>
    <w:rsid w:val="005A2540"/>
    <w:rsid w:val="005A290C"/>
    <w:rsid w:val="005A2B0F"/>
    <w:rsid w:val="005A2B7B"/>
    <w:rsid w:val="005A34E9"/>
    <w:rsid w:val="005A384A"/>
    <w:rsid w:val="005A3ED0"/>
    <w:rsid w:val="005A4AA9"/>
    <w:rsid w:val="005A5710"/>
    <w:rsid w:val="005A5868"/>
    <w:rsid w:val="005A5E74"/>
    <w:rsid w:val="005A6DD8"/>
    <w:rsid w:val="005A7A9D"/>
    <w:rsid w:val="005B0258"/>
    <w:rsid w:val="005B0414"/>
    <w:rsid w:val="005B0BB8"/>
    <w:rsid w:val="005B1E55"/>
    <w:rsid w:val="005B240D"/>
    <w:rsid w:val="005B27FD"/>
    <w:rsid w:val="005B2954"/>
    <w:rsid w:val="005B317A"/>
    <w:rsid w:val="005B39D3"/>
    <w:rsid w:val="005B39FF"/>
    <w:rsid w:val="005B3E06"/>
    <w:rsid w:val="005B5063"/>
    <w:rsid w:val="005B57F3"/>
    <w:rsid w:val="005B593F"/>
    <w:rsid w:val="005B6182"/>
    <w:rsid w:val="005B6417"/>
    <w:rsid w:val="005B64E3"/>
    <w:rsid w:val="005B6825"/>
    <w:rsid w:val="005B6EEC"/>
    <w:rsid w:val="005C1A81"/>
    <w:rsid w:val="005C1BAD"/>
    <w:rsid w:val="005C219B"/>
    <w:rsid w:val="005C2259"/>
    <w:rsid w:val="005C27D6"/>
    <w:rsid w:val="005C28FF"/>
    <w:rsid w:val="005C2CAB"/>
    <w:rsid w:val="005C2CE6"/>
    <w:rsid w:val="005C2DD2"/>
    <w:rsid w:val="005C3184"/>
    <w:rsid w:val="005C32F8"/>
    <w:rsid w:val="005C4003"/>
    <w:rsid w:val="005C5393"/>
    <w:rsid w:val="005C5ED5"/>
    <w:rsid w:val="005C6031"/>
    <w:rsid w:val="005C60EF"/>
    <w:rsid w:val="005C620A"/>
    <w:rsid w:val="005C729E"/>
    <w:rsid w:val="005C749D"/>
    <w:rsid w:val="005D08F6"/>
    <w:rsid w:val="005D0DA4"/>
    <w:rsid w:val="005D1370"/>
    <w:rsid w:val="005D1460"/>
    <w:rsid w:val="005D1BE3"/>
    <w:rsid w:val="005D1D50"/>
    <w:rsid w:val="005D22C2"/>
    <w:rsid w:val="005D258C"/>
    <w:rsid w:val="005D3722"/>
    <w:rsid w:val="005D3B1A"/>
    <w:rsid w:val="005D3BD7"/>
    <w:rsid w:val="005D4134"/>
    <w:rsid w:val="005D4139"/>
    <w:rsid w:val="005D505E"/>
    <w:rsid w:val="005D534F"/>
    <w:rsid w:val="005D5459"/>
    <w:rsid w:val="005D5711"/>
    <w:rsid w:val="005D59DF"/>
    <w:rsid w:val="005D5F01"/>
    <w:rsid w:val="005D6572"/>
    <w:rsid w:val="005D71AF"/>
    <w:rsid w:val="005D7D25"/>
    <w:rsid w:val="005E07C8"/>
    <w:rsid w:val="005E1E22"/>
    <w:rsid w:val="005E269A"/>
    <w:rsid w:val="005E35FA"/>
    <w:rsid w:val="005E3DF7"/>
    <w:rsid w:val="005E3F46"/>
    <w:rsid w:val="005E4471"/>
    <w:rsid w:val="005E4936"/>
    <w:rsid w:val="005E4C2C"/>
    <w:rsid w:val="005E4C4E"/>
    <w:rsid w:val="005E6FFB"/>
    <w:rsid w:val="005E73D6"/>
    <w:rsid w:val="005E740B"/>
    <w:rsid w:val="005F01F1"/>
    <w:rsid w:val="005F06DD"/>
    <w:rsid w:val="005F0BB6"/>
    <w:rsid w:val="005F107E"/>
    <w:rsid w:val="005F13FF"/>
    <w:rsid w:val="005F2311"/>
    <w:rsid w:val="005F246F"/>
    <w:rsid w:val="005F2FFD"/>
    <w:rsid w:val="005F325E"/>
    <w:rsid w:val="005F33B9"/>
    <w:rsid w:val="005F3451"/>
    <w:rsid w:val="005F4556"/>
    <w:rsid w:val="005F4C5D"/>
    <w:rsid w:val="005F55E7"/>
    <w:rsid w:val="005F5B21"/>
    <w:rsid w:val="005F766A"/>
    <w:rsid w:val="005F779A"/>
    <w:rsid w:val="005F7BD8"/>
    <w:rsid w:val="00600120"/>
    <w:rsid w:val="00600647"/>
    <w:rsid w:val="00600CE4"/>
    <w:rsid w:val="00600D0B"/>
    <w:rsid w:val="00601102"/>
    <w:rsid w:val="006011B4"/>
    <w:rsid w:val="006017DB"/>
    <w:rsid w:val="00601841"/>
    <w:rsid w:val="00601929"/>
    <w:rsid w:val="00602239"/>
    <w:rsid w:val="00602995"/>
    <w:rsid w:val="00602DB9"/>
    <w:rsid w:val="00602EF2"/>
    <w:rsid w:val="006030AA"/>
    <w:rsid w:val="00603936"/>
    <w:rsid w:val="00603C1E"/>
    <w:rsid w:val="00603F4D"/>
    <w:rsid w:val="0060427B"/>
    <w:rsid w:val="006050FE"/>
    <w:rsid w:val="00605233"/>
    <w:rsid w:val="00605744"/>
    <w:rsid w:val="00606D36"/>
    <w:rsid w:val="00606DC0"/>
    <w:rsid w:val="00606F5A"/>
    <w:rsid w:val="006070AD"/>
    <w:rsid w:val="00610D41"/>
    <w:rsid w:val="00610EC9"/>
    <w:rsid w:val="00610F0E"/>
    <w:rsid w:val="00610FD2"/>
    <w:rsid w:val="00611009"/>
    <w:rsid w:val="00611A45"/>
    <w:rsid w:val="0061239C"/>
    <w:rsid w:val="006137BB"/>
    <w:rsid w:val="00614DC3"/>
    <w:rsid w:val="006155D2"/>
    <w:rsid w:val="00615B77"/>
    <w:rsid w:val="00615DE0"/>
    <w:rsid w:val="0061614C"/>
    <w:rsid w:val="006165D8"/>
    <w:rsid w:val="00616ED4"/>
    <w:rsid w:val="006170BA"/>
    <w:rsid w:val="006170BD"/>
    <w:rsid w:val="00617F92"/>
    <w:rsid w:val="00620462"/>
    <w:rsid w:val="006209BE"/>
    <w:rsid w:val="00620CD7"/>
    <w:rsid w:val="00620EBE"/>
    <w:rsid w:val="0062104C"/>
    <w:rsid w:val="006211C5"/>
    <w:rsid w:val="006223BA"/>
    <w:rsid w:val="006235A5"/>
    <w:rsid w:val="0062393E"/>
    <w:rsid w:val="00624E75"/>
    <w:rsid w:val="00625859"/>
    <w:rsid w:val="00626213"/>
    <w:rsid w:val="006274F9"/>
    <w:rsid w:val="00627F23"/>
    <w:rsid w:val="00627F89"/>
    <w:rsid w:val="00630644"/>
    <w:rsid w:val="00631B06"/>
    <w:rsid w:val="00631F01"/>
    <w:rsid w:val="00632657"/>
    <w:rsid w:val="00632E39"/>
    <w:rsid w:val="00632FFB"/>
    <w:rsid w:val="006330D8"/>
    <w:rsid w:val="00633225"/>
    <w:rsid w:val="00633ADE"/>
    <w:rsid w:val="006340E0"/>
    <w:rsid w:val="0063472E"/>
    <w:rsid w:val="00634991"/>
    <w:rsid w:val="00635471"/>
    <w:rsid w:val="0063566E"/>
    <w:rsid w:val="0063574E"/>
    <w:rsid w:val="00635B95"/>
    <w:rsid w:val="0063604F"/>
    <w:rsid w:val="00636138"/>
    <w:rsid w:val="006361B1"/>
    <w:rsid w:val="00636EFD"/>
    <w:rsid w:val="0063712E"/>
    <w:rsid w:val="006372F8"/>
    <w:rsid w:val="0063764E"/>
    <w:rsid w:val="00637A1B"/>
    <w:rsid w:val="00637AE4"/>
    <w:rsid w:val="00637CC8"/>
    <w:rsid w:val="006416C6"/>
    <w:rsid w:val="006419EE"/>
    <w:rsid w:val="006426B4"/>
    <w:rsid w:val="00642A1C"/>
    <w:rsid w:val="00643249"/>
    <w:rsid w:val="00643BED"/>
    <w:rsid w:val="00643E41"/>
    <w:rsid w:val="00643FD0"/>
    <w:rsid w:val="006445B9"/>
    <w:rsid w:val="00644EE7"/>
    <w:rsid w:val="0064566C"/>
    <w:rsid w:val="0064621C"/>
    <w:rsid w:val="00646346"/>
    <w:rsid w:val="006467CB"/>
    <w:rsid w:val="00646821"/>
    <w:rsid w:val="00646BC6"/>
    <w:rsid w:val="0064712A"/>
    <w:rsid w:val="00647D68"/>
    <w:rsid w:val="00650BE4"/>
    <w:rsid w:val="006511BD"/>
    <w:rsid w:val="00652814"/>
    <w:rsid w:val="00652DED"/>
    <w:rsid w:val="006532E5"/>
    <w:rsid w:val="0065334D"/>
    <w:rsid w:val="00653B5D"/>
    <w:rsid w:val="00654004"/>
    <w:rsid w:val="00654A77"/>
    <w:rsid w:val="00654AC9"/>
    <w:rsid w:val="00654FDA"/>
    <w:rsid w:val="00656311"/>
    <w:rsid w:val="0065654D"/>
    <w:rsid w:val="00656B56"/>
    <w:rsid w:val="00657A4C"/>
    <w:rsid w:val="00660DCA"/>
    <w:rsid w:val="00660FB5"/>
    <w:rsid w:val="00661173"/>
    <w:rsid w:val="0066145C"/>
    <w:rsid w:val="006614DB"/>
    <w:rsid w:val="00661538"/>
    <w:rsid w:val="00661CAC"/>
    <w:rsid w:val="006623D4"/>
    <w:rsid w:val="00662D38"/>
    <w:rsid w:val="006641EC"/>
    <w:rsid w:val="006644DB"/>
    <w:rsid w:val="00665000"/>
    <w:rsid w:val="00667771"/>
    <w:rsid w:val="00667C30"/>
    <w:rsid w:val="0067070E"/>
    <w:rsid w:val="006707A3"/>
    <w:rsid w:val="00671157"/>
    <w:rsid w:val="0067160F"/>
    <w:rsid w:val="00671C12"/>
    <w:rsid w:val="00671FE5"/>
    <w:rsid w:val="0067345C"/>
    <w:rsid w:val="00673F3A"/>
    <w:rsid w:val="006752A2"/>
    <w:rsid w:val="00675746"/>
    <w:rsid w:val="00675807"/>
    <w:rsid w:val="00675FB3"/>
    <w:rsid w:val="006764C5"/>
    <w:rsid w:val="00676BED"/>
    <w:rsid w:val="00677073"/>
    <w:rsid w:val="006770BC"/>
    <w:rsid w:val="00677A46"/>
    <w:rsid w:val="006801D1"/>
    <w:rsid w:val="006803E4"/>
    <w:rsid w:val="00680532"/>
    <w:rsid w:val="00680B32"/>
    <w:rsid w:val="00680B93"/>
    <w:rsid w:val="00680D56"/>
    <w:rsid w:val="006811A3"/>
    <w:rsid w:val="00681E10"/>
    <w:rsid w:val="00681FBC"/>
    <w:rsid w:val="006822BE"/>
    <w:rsid w:val="00682930"/>
    <w:rsid w:val="00682E85"/>
    <w:rsid w:val="00683192"/>
    <w:rsid w:val="006836C0"/>
    <w:rsid w:val="00684C88"/>
    <w:rsid w:val="00684EE3"/>
    <w:rsid w:val="006859C0"/>
    <w:rsid w:val="00685AB6"/>
    <w:rsid w:val="00685E05"/>
    <w:rsid w:val="006861BF"/>
    <w:rsid w:val="006861C7"/>
    <w:rsid w:val="00686BD0"/>
    <w:rsid w:val="00686E3F"/>
    <w:rsid w:val="0068708F"/>
    <w:rsid w:val="00687DDB"/>
    <w:rsid w:val="00687EDB"/>
    <w:rsid w:val="006903D9"/>
    <w:rsid w:val="00690747"/>
    <w:rsid w:val="00690A0A"/>
    <w:rsid w:val="00690B0C"/>
    <w:rsid w:val="00691759"/>
    <w:rsid w:val="00691A13"/>
    <w:rsid w:val="006932ED"/>
    <w:rsid w:val="00693431"/>
    <w:rsid w:val="00693CF0"/>
    <w:rsid w:val="0069423D"/>
    <w:rsid w:val="00694966"/>
    <w:rsid w:val="00694988"/>
    <w:rsid w:val="00694C50"/>
    <w:rsid w:val="00694C8B"/>
    <w:rsid w:val="00696267"/>
    <w:rsid w:val="00696C44"/>
    <w:rsid w:val="00697F68"/>
    <w:rsid w:val="00697FD2"/>
    <w:rsid w:val="006A051C"/>
    <w:rsid w:val="006A07D6"/>
    <w:rsid w:val="006A0A95"/>
    <w:rsid w:val="006A1373"/>
    <w:rsid w:val="006A1DD0"/>
    <w:rsid w:val="006A29E8"/>
    <w:rsid w:val="006A2E5D"/>
    <w:rsid w:val="006A3681"/>
    <w:rsid w:val="006A40AB"/>
    <w:rsid w:val="006A46AB"/>
    <w:rsid w:val="006A4E0A"/>
    <w:rsid w:val="006A5889"/>
    <w:rsid w:val="006A6216"/>
    <w:rsid w:val="006A654A"/>
    <w:rsid w:val="006A6859"/>
    <w:rsid w:val="006A6BBE"/>
    <w:rsid w:val="006A6F76"/>
    <w:rsid w:val="006A7823"/>
    <w:rsid w:val="006A7C6F"/>
    <w:rsid w:val="006B019D"/>
    <w:rsid w:val="006B0AF5"/>
    <w:rsid w:val="006B1223"/>
    <w:rsid w:val="006B3106"/>
    <w:rsid w:val="006B3B91"/>
    <w:rsid w:val="006B4092"/>
    <w:rsid w:val="006B443A"/>
    <w:rsid w:val="006B4A48"/>
    <w:rsid w:val="006B5069"/>
    <w:rsid w:val="006B5128"/>
    <w:rsid w:val="006B5510"/>
    <w:rsid w:val="006B6B97"/>
    <w:rsid w:val="006B73D2"/>
    <w:rsid w:val="006B775C"/>
    <w:rsid w:val="006C04CD"/>
    <w:rsid w:val="006C12EA"/>
    <w:rsid w:val="006C1876"/>
    <w:rsid w:val="006C193F"/>
    <w:rsid w:val="006C1EE6"/>
    <w:rsid w:val="006C2236"/>
    <w:rsid w:val="006C2410"/>
    <w:rsid w:val="006C28C2"/>
    <w:rsid w:val="006C327E"/>
    <w:rsid w:val="006C3C14"/>
    <w:rsid w:val="006C3CAA"/>
    <w:rsid w:val="006C3CC1"/>
    <w:rsid w:val="006C42E0"/>
    <w:rsid w:val="006C593C"/>
    <w:rsid w:val="006C5990"/>
    <w:rsid w:val="006C6C6B"/>
    <w:rsid w:val="006C7149"/>
    <w:rsid w:val="006C762D"/>
    <w:rsid w:val="006C7A19"/>
    <w:rsid w:val="006C7B69"/>
    <w:rsid w:val="006D0681"/>
    <w:rsid w:val="006D0818"/>
    <w:rsid w:val="006D09BA"/>
    <w:rsid w:val="006D1947"/>
    <w:rsid w:val="006D1D38"/>
    <w:rsid w:val="006D1D50"/>
    <w:rsid w:val="006D2AA2"/>
    <w:rsid w:val="006D3314"/>
    <w:rsid w:val="006D3A4C"/>
    <w:rsid w:val="006D3DA1"/>
    <w:rsid w:val="006D3F74"/>
    <w:rsid w:val="006D40FF"/>
    <w:rsid w:val="006D437E"/>
    <w:rsid w:val="006D43C0"/>
    <w:rsid w:val="006D487D"/>
    <w:rsid w:val="006D4B2F"/>
    <w:rsid w:val="006D58A5"/>
    <w:rsid w:val="006D5C8E"/>
    <w:rsid w:val="006D6465"/>
    <w:rsid w:val="006D6B5E"/>
    <w:rsid w:val="006D6BEA"/>
    <w:rsid w:val="006D6DD1"/>
    <w:rsid w:val="006D6E03"/>
    <w:rsid w:val="006D74D0"/>
    <w:rsid w:val="006D74E6"/>
    <w:rsid w:val="006D7711"/>
    <w:rsid w:val="006E003A"/>
    <w:rsid w:val="006E0438"/>
    <w:rsid w:val="006E0783"/>
    <w:rsid w:val="006E08C3"/>
    <w:rsid w:val="006E09CB"/>
    <w:rsid w:val="006E0D47"/>
    <w:rsid w:val="006E1791"/>
    <w:rsid w:val="006E2180"/>
    <w:rsid w:val="006E2210"/>
    <w:rsid w:val="006E2EAE"/>
    <w:rsid w:val="006E3167"/>
    <w:rsid w:val="006E33CD"/>
    <w:rsid w:val="006E3AC5"/>
    <w:rsid w:val="006E4124"/>
    <w:rsid w:val="006E42AA"/>
    <w:rsid w:val="006E4F48"/>
    <w:rsid w:val="006E4FFC"/>
    <w:rsid w:val="006E50F8"/>
    <w:rsid w:val="006E65E4"/>
    <w:rsid w:val="006E793A"/>
    <w:rsid w:val="006E7A74"/>
    <w:rsid w:val="006E7F91"/>
    <w:rsid w:val="006F00D4"/>
    <w:rsid w:val="006F0A17"/>
    <w:rsid w:val="006F0D6B"/>
    <w:rsid w:val="006F2F6B"/>
    <w:rsid w:val="006F30EA"/>
    <w:rsid w:val="006F33B3"/>
    <w:rsid w:val="006F3553"/>
    <w:rsid w:val="006F35AD"/>
    <w:rsid w:val="006F3E89"/>
    <w:rsid w:val="006F3F09"/>
    <w:rsid w:val="006F4980"/>
    <w:rsid w:val="006F5154"/>
    <w:rsid w:val="006F55F1"/>
    <w:rsid w:val="006F6AF1"/>
    <w:rsid w:val="006F7766"/>
    <w:rsid w:val="006F776D"/>
    <w:rsid w:val="006F7D51"/>
    <w:rsid w:val="007004B6"/>
    <w:rsid w:val="00700BE4"/>
    <w:rsid w:val="007015FD"/>
    <w:rsid w:val="00701607"/>
    <w:rsid w:val="0070190F"/>
    <w:rsid w:val="00702975"/>
    <w:rsid w:val="0070386F"/>
    <w:rsid w:val="00703A21"/>
    <w:rsid w:val="0070419C"/>
    <w:rsid w:val="0070490F"/>
    <w:rsid w:val="00704B9F"/>
    <w:rsid w:val="0070534E"/>
    <w:rsid w:val="00706A48"/>
    <w:rsid w:val="00706F7D"/>
    <w:rsid w:val="00707376"/>
    <w:rsid w:val="00707695"/>
    <w:rsid w:val="00707A55"/>
    <w:rsid w:val="007108D7"/>
    <w:rsid w:val="00710CCF"/>
    <w:rsid w:val="007129EE"/>
    <w:rsid w:val="00714198"/>
    <w:rsid w:val="007148C8"/>
    <w:rsid w:val="00714E04"/>
    <w:rsid w:val="00714EBA"/>
    <w:rsid w:val="007156FF"/>
    <w:rsid w:val="00715771"/>
    <w:rsid w:val="00715BEB"/>
    <w:rsid w:val="00717439"/>
    <w:rsid w:val="00717B0E"/>
    <w:rsid w:val="00717B8C"/>
    <w:rsid w:val="00717E63"/>
    <w:rsid w:val="007201FA"/>
    <w:rsid w:val="0072071C"/>
    <w:rsid w:val="00720972"/>
    <w:rsid w:val="00720CBE"/>
    <w:rsid w:val="0072129D"/>
    <w:rsid w:val="007214A4"/>
    <w:rsid w:val="007216BF"/>
    <w:rsid w:val="00721BA8"/>
    <w:rsid w:val="00721E90"/>
    <w:rsid w:val="0072360D"/>
    <w:rsid w:val="00723BE8"/>
    <w:rsid w:val="00723DE0"/>
    <w:rsid w:val="007245B7"/>
    <w:rsid w:val="00724D66"/>
    <w:rsid w:val="00725D8B"/>
    <w:rsid w:val="00725DBA"/>
    <w:rsid w:val="00726764"/>
    <w:rsid w:val="00726950"/>
    <w:rsid w:val="0072770A"/>
    <w:rsid w:val="0072781C"/>
    <w:rsid w:val="00727F0A"/>
    <w:rsid w:val="0073098D"/>
    <w:rsid w:val="00730D63"/>
    <w:rsid w:val="00730D82"/>
    <w:rsid w:val="007331A2"/>
    <w:rsid w:val="00734665"/>
    <w:rsid w:val="00734CB4"/>
    <w:rsid w:val="007352F9"/>
    <w:rsid w:val="007362F7"/>
    <w:rsid w:val="00736F5D"/>
    <w:rsid w:val="00737A8E"/>
    <w:rsid w:val="007403A3"/>
    <w:rsid w:val="00740553"/>
    <w:rsid w:val="00740F8A"/>
    <w:rsid w:val="00741F9C"/>
    <w:rsid w:val="0074206F"/>
    <w:rsid w:val="007420EC"/>
    <w:rsid w:val="00743109"/>
    <w:rsid w:val="007438E7"/>
    <w:rsid w:val="00743C5A"/>
    <w:rsid w:val="00744D64"/>
    <w:rsid w:val="00744DFE"/>
    <w:rsid w:val="0074513D"/>
    <w:rsid w:val="0074554F"/>
    <w:rsid w:val="0074609C"/>
    <w:rsid w:val="00746E95"/>
    <w:rsid w:val="007473B2"/>
    <w:rsid w:val="007503A0"/>
    <w:rsid w:val="00750EE0"/>
    <w:rsid w:val="00750F16"/>
    <w:rsid w:val="00750FFE"/>
    <w:rsid w:val="007516B5"/>
    <w:rsid w:val="007518AD"/>
    <w:rsid w:val="00751B78"/>
    <w:rsid w:val="00752C53"/>
    <w:rsid w:val="0075337B"/>
    <w:rsid w:val="007533FB"/>
    <w:rsid w:val="0075344C"/>
    <w:rsid w:val="0075422B"/>
    <w:rsid w:val="00754390"/>
    <w:rsid w:val="00754EEC"/>
    <w:rsid w:val="007554E8"/>
    <w:rsid w:val="00756199"/>
    <w:rsid w:val="00756377"/>
    <w:rsid w:val="007563CF"/>
    <w:rsid w:val="0075688E"/>
    <w:rsid w:val="0075744B"/>
    <w:rsid w:val="00760016"/>
    <w:rsid w:val="00760386"/>
    <w:rsid w:val="007604BC"/>
    <w:rsid w:val="00760A3A"/>
    <w:rsid w:val="00760D32"/>
    <w:rsid w:val="007622A9"/>
    <w:rsid w:val="00762454"/>
    <w:rsid w:val="007624D9"/>
    <w:rsid w:val="00762A6C"/>
    <w:rsid w:val="00765020"/>
    <w:rsid w:val="0076705B"/>
    <w:rsid w:val="00767600"/>
    <w:rsid w:val="00767AC2"/>
    <w:rsid w:val="007701A5"/>
    <w:rsid w:val="0077035A"/>
    <w:rsid w:val="00770B09"/>
    <w:rsid w:val="0077239B"/>
    <w:rsid w:val="00773159"/>
    <w:rsid w:val="007733D0"/>
    <w:rsid w:val="00773ED1"/>
    <w:rsid w:val="00775201"/>
    <w:rsid w:val="0077527B"/>
    <w:rsid w:val="007756B0"/>
    <w:rsid w:val="0077594F"/>
    <w:rsid w:val="00775F68"/>
    <w:rsid w:val="0077674C"/>
    <w:rsid w:val="007768C2"/>
    <w:rsid w:val="007770F4"/>
    <w:rsid w:val="00777447"/>
    <w:rsid w:val="00777645"/>
    <w:rsid w:val="00777D8E"/>
    <w:rsid w:val="00780045"/>
    <w:rsid w:val="00780973"/>
    <w:rsid w:val="00780FF8"/>
    <w:rsid w:val="007814E4"/>
    <w:rsid w:val="00781823"/>
    <w:rsid w:val="0078282A"/>
    <w:rsid w:val="00782D8B"/>
    <w:rsid w:val="0078329A"/>
    <w:rsid w:val="007833C3"/>
    <w:rsid w:val="00783E3C"/>
    <w:rsid w:val="0078403C"/>
    <w:rsid w:val="007842CB"/>
    <w:rsid w:val="00785264"/>
    <w:rsid w:val="00786840"/>
    <w:rsid w:val="0079026A"/>
    <w:rsid w:val="00791230"/>
    <w:rsid w:val="00791243"/>
    <w:rsid w:val="007916C1"/>
    <w:rsid w:val="0079193C"/>
    <w:rsid w:val="00791C3A"/>
    <w:rsid w:val="00792A20"/>
    <w:rsid w:val="00792DB6"/>
    <w:rsid w:val="00793644"/>
    <w:rsid w:val="00794791"/>
    <w:rsid w:val="00794B44"/>
    <w:rsid w:val="0079546F"/>
    <w:rsid w:val="00795849"/>
    <w:rsid w:val="00795CEB"/>
    <w:rsid w:val="00796099"/>
    <w:rsid w:val="00796873"/>
    <w:rsid w:val="00796E58"/>
    <w:rsid w:val="0079712E"/>
    <w:rsid w:val="00797267"/>
    <w:rsid w:val="00797954"/>
    <w:rsid w:val="00797D8D"/>
    <w:rsid w:val="00797F17"/>
    <w:rsid w:val="007A10B5"/>
    <w:rsid w:val="007A13D0"/>
    <w:rsid w:val="007A1585"/>
    <w:rsid w:val="007A1987"/>
    <w:rsid w:val="007A2962"/>
    <w:rsid w:val="007A2BA6"/>
    <w:rsid w:val="007A2E3D"/>
    <w:rsid w:val="007A36B5"/>
    <w:rsid w:val="007A39DA"/>
    <w:rsid w:val="007A39DC"/>
    <w:rsid w:val="007A4092"/>
    <w:rsid w:val="007A4D00"/>
    <w:rsid w:val="007A5029"/>
    <w:rsid w:val="007A5C69"/>
    <w:rsid w:val="007A5F0F"/>
    <w:rsid w:val="007A640D"/>
    <w:rsid w:val="007A6792"/>
    <w:rsid w:val="007A6C0B"/>
    <w:rsid w:val="007A7509"/>
    <w:rsid w:val="007B0B95"/>
    <w:rsid w:val="007B0F50"/>
    <w:rsid w:val="007B0F92"/>
    <w:rsid w:val="007B1BC6"/>
    <w:rsid w:val="007B1D1B"/>
    <w:rsid w:val="007B4400"/>
    <w:rsid w:val="007B4831"/>
    <w:rsid w:val="007B4E52"/>
    <w:rsid w:val="007B4EC3"/>
    <w:rsid w:val="007B515D"/>
    <w:rsid w:val="007B5FCA"/>
    <w:rsid w:val="007B64D0"/>
    <w:rsid w:val="007B672B"/>
    <w:rsid w:val="007B71D0"/>
    <w:rsid w:val="007B731D"/>
    <w:rsid w:val="007B74D4"/>
    <w:rsid w:val="007B7506"/>
    <w:rsid w:val="007B7849"/>
    <w:rsid w:val="007B7D1B"/>
    <w:rsid w:val="007C008B"/>
    <w:rsid w:val="007C0226"/>
    <w:rsid w:val="007C0829"/>
    <w:rsid w:val="007C0876"/>
    <w:rsid w:val="007C1278"/>
    <w:rsid w:val="007C2220"/>
    <w:rsid w:val="007C2CC5"/>
    <w:rsid w:val="007C4890"/>
    <w:rsid w:val="007C4938"/>
    <w:rsid w:val="007C53E9"/>
    <w:rsid w:val="007C5A7D"/>
    <w:rsid w:val="007C5FB6"/>
    <w:rsid w:val="007C6303"/>
    <w:rsid w:val="007C7298"/>
    <w:rsid w:val="007C73CE"/>
    <w:rsid w:val="007C7963"/>
    <w:rsid w:val="007D0244"/>
    <w:rsid w:val="007D03F8"/>
    <w:rsid w:val="007D05C6"/>
    <w:rsid w:val="007D0738"/>
    <w:rsid w:val="007D0F31"/>
    <w:rsid w:val="007D1FE8"/>
    <w:rsid w:val="007D249B"/>
    <w:rsid w:val="007D27D6"/>
    <w:rsid w:val="007D2B2F"/>
    <w:rsid w:val="007D3358"/>
    <w:rsid w:val="007D34F8"/>
    <w:rsid w:val="007D3971"/>
    <w:rsid w:val="007D3BE0"/>
    <w:rsid w:val="007D3DD4"/>
    <w:rsid w:val="007D3E6A"/>
    <w:rsid w:val="007D496C"/>
    <w:rsid w:val="007D53FF"/>
    <w:rsid w:val="007D56B2"/>
    <w:rsid w:val="007D6A84"/>
    <w:rsid w:val="007D6D47"/>
    <w:rsid w:val="007E1362"/>
    <w:rsid w:val="007E19A1"/>
    <w:rsid w:val="007E19E6"/>
    <w:rsid w:val="007E1B1F"/>
    <w:rsid w:val="007E20A4"/>
    <w:rsid w:val="007E2C8D"/>
    <w:rsid w:val="007E3493"/>
    <w:rsid w:val="007E3502"/>
    <w:rsid w:val="007E3B16"/>
    <w:rsid w:val="007E3BFE"/>
    <w:rsid w:val="007E41E1"/>
    <w:rsid w:val="007E5266"/>
    <w:rsid w:val="007E5CCD"/>
    <w:rsid w:val="007E5EE6"/>
    <w:rsid w:val="007E6D49"/>
    <w:rsid w:val="007F0199"/>
    <w:rsid w:val="007F077D"/>
    <w:rsid w:val="007F0ADC"/>
    <w:rsid w:val="007F0CEE"/>
    <w:rsid w:val="007F0E9C"/>
    <w:rsid w:val="007F118D"/>
    <w:rsid w:val="007F1861"/>
    <w:rsid w:val="007F1A50"/>
    <w:rsid w:val="007F2742"/>
    <w:rsid w:val="007F372C"/>
    <w:rsid w:val="007F452E"/>
    <w:rsid w:val="007F51A5"/>
    <w:rsid w:val="007F67F5"/>
    <w:rsid w:val="007F6B6C"/>
    <w:rsid w:val="007F6DA1"/>
    <w:rsid w:val="007F7595"/>
    <w:rsid w:val="00800223"/>
    <w:rsid w:val="008009BC"/>
    <w:rsid w:val="00800C38"/>
    <w:rsid w:val="0080102F"/>
    <w:rsid w:val="008025A4"/>
    <w:rsid w:val="008027E7"/>
    <w:rsid w:val="008029B6"/>
    <w:rsid w:val="00803E7A"/>
    <w:rsid w:val="00804E86"/>
    <w:rsid w:val="00805184"/>
    <w:rsid w:val="00805579"/>
    <w:rsid w:val="0080747E"/>
    <w:rsid w:val="00807764"/>
    <w:rsid w:val="0080797D"/>
    <w:rsid w:val="008079AA"/>
    <w:rsid w:val="00807ECC"/>
    <w:rsid w:val="00810A02"/>
    <w:rsid w:val="00811300"/>
    <w:rsid w:val="00811579"/>
    <w:rsid w:val="00811C69"/>
    <w:rsid w:val="00811E3B"/>
    <w:rsid w:val="00811F02"/>
    <w:rsid w:val="0081230B"/>
    <w:rsid w:val="008125B7"/>
    <w:rsid w:val="008128F1"/>
    <w:rsid w:val="0081384F"/>
    <w:rsid w:val="00813F9A"/>
    <w:rsid w:val="0081427D"/>
    <w:rsid w:val="00814875"/>
    <w:rsid w:val="00814877"/>
    <w:rsid w:val="00814DC1"/>
    <w:rsid w:val="008155DE"/>
    <w:rsid w:val="00815DF6"/>
    <w:rsid w:val="00815E0B"/>
    <w:rsid w:val="008178C8"/>
    <w:rsid w:val="008179F9"/>
    <w:rsid w:val="00817D8F"/>
    <w:rsid w:val="00817F00"/>
    <w:rsid w:val="00820712"/>
    <w:rsid w:val="00820953"/>
    <w:rsid w:val="008214FE"/>
    <w:rsid w:val="008240E7"/>
    <w:rsid w:val="008249E9"/>
    <w:rsid w:val="00825019"/>
    <w:rsid w:val="008251A3"/>
    <w:rsid w:val="00826610"/>
    <w:rsid w:val="00826C08"/>
    <w:rsid w:val="00826D4C"/>
    <w:rsid w:val="0082780A"/>
    <w:rsid w:val="008300D8"/>
    <w:rsid w:val="008306B5"/>
    <w:rsid w:val="00831433"/>
    <w:rsid w:val="00831C7E"/>
    <w:rsid w:val="008325A2"/>
    <w:rsid w:val="00832949"/>
    <w:rsid w:val="00832A22"/>
    <w:rsid w:val="00832AE2"/>
    <w:rsid w:val="0083328E"/>
    <w:rsid w:val="008336E3"/>
    <w:rsid w:val="008338B1"/>
    <w:rsid w:val="00835182"/>
    <w:rsid w:val="00835916"/>
    <w:rsid w:val="00835F53"/>
    <w:rsid w:val="00837A1C"/>
    <w:rsid w:val="008414E3"/>
    <w:rsid w:val="00841821"/>
    <w:rsid w:val="00842E0D"/>
    <w:rsid w:val="00842ED4"/>
    <w:rsid w:val="008431E1"/>
    <w:rsid w:val="00843C7E"/>
    <w:rsid w:val="00843E4A"/>
    <w:rsid w:val="0084421B"/>
    <w:rsid w:val="00845188"/>
    <w:rsid w:val="008451C4"/>
    <w:rsid w:val="00845939"/>
    <w:rsid w:val="00845F3F"/>
    <w:rsid w:val="0084628F"/>
    <w:rsid w:val="00847DCF"/>
    <w:rsid w:val="00847EF5"/>
    <w:rsid w:val="00850B34"/>
    <w:rsid w:val="00850C6A"/>
    <w:rsid w:val="00850C90"/>
    <w:rsid w:val="00850D96"/>
    <w:rsid w:val="0085149D"/>
    <w:rsid w:val="00852B54"/>
    <w:rsid w:val="00852D47"/>
    <w:rsid w:val="0085378A"/>
    <w:rsid w:val="0085469B"/>
    <w:rsid w:val="0085485A"/>
    <w:rsid w:val="00854CD0"/>
    <w:rsid w:val="00854D5A"/>
    <w:rsid w:val="00855289"/>
    <w:rsid w:val="00856185"/>
    <w:rsid w:val="008561FA"/>
    <w:rsid w:val="008569F6"/>
    <w:rsid w:val="0085702B"/>
    <w:rsid w:val="0085783B"/>
    <w:rsid w:val="0085796B"/>
    <w:rsid w:val="00857979"/>
    <w:rsid w:val="00857AEF"/>
    <w:rsid w:val="00860324"/>
    <w:rsid w:val="00860ED7"/>
    <w:rsid w:val="00861406"/>
    <w:rsid w:val="008615F1"/>
    <w:rsid w:val="00862045"/>
    <w:rsid w:val="00862A9C"/>
    <w:rsid w:val="00862D78"/>
    <w:rsid w:val="00862DE3"/>
    <w:rsid w:val="008632AA"/>
    <w:rsid w:val="0086380F"/>
    <w:rsid w:val="0086384C"/>
    <w:rsid w:val="008649DE"/>
    <w:rsid w:val="00864A68"/>
    <w:rsid w:val="0086509A"/>
    <w:rsid w:val="0086556C"/>
    <w:rsid w:val="008658D9"/>
    <w:rsid w:val="00865DF9"/>
    <w:rsid w:val="00865F3F"/>
    <w:rsid w:val="00866205"/>
    <w:rsid w:val="008673C2"/>
    <w:rsid w:val="008673C5"/>
    <w:rsid w:val="008705FB"/>
    <w:rsid w:val="00870C66"/>
    <w:rsid w:val="00870E6E"/>
    <w:rsid w:val="0087238F"/>
    <w:rsid w:val="00874293"/>
    <w:rsid w:val="0087491C"/>
    <w:rsid w:val="0087519A"/>
    <w:rsid w:val="00875821"/>
    <w:rsid w:val="008763A1"/>
    <w:rsid w:val="00876778"/>
    <w:rsid w:val="00876B06"/>
    <w:rsid w:val="00876F62"/>
    <w:rsid w:val="00877450"/>
    <w:rsid w:val="008775E4"/>
    <w:rsid w:val="00880A92"/>
    <w:rsid w:val="00881112"/>
    <w:rsid w:val="00881DAA"/>
    <w:rsid w:val="00881DBD"/>
    <w:rsid w:val="00881ED8"/>
    <w:rsid w:val="0088210D"/>
    <w:rsid w:val="00882197"/>
    <w:rsid w:val="00882986"/>
    <w:rsid w:val="008830B5"/>
    <w:rsid w:val="00883B76"/>
    <w:rsid w:val="0088405F"/>
    <w:rsid w:val="0088429D"/>
    <w:rsid w:val="00884C87"/>
    <w:rsid w:val="008851DA"/>
    <w:rsid w:val="0088576C"/>
    <w:rsid w:val="008867BD"/>
    <w:rsid w:val="00886921"/>
    <w:rsid w:val="00886DF0"/>
    <w:rsid w:val="00887886"/>
    <w:rsid w:val="00887DBD"/>
    <w:rsid w:val="00890715"/>
    <w:rsid w:val="00890D6A"/>
    <w:rsid w:val="00891A0D"/>
    <w:rsid w:val="008924ED"/>
    <w:rsid w:val="00892FDE"/>
    <w:rsid w:val="00893278"/>
    <w:rsid w:val="00894306"/>
    <w:rsid w:val="00894780"/>
    <w:rsid w:val="00894BDC"/>
    <w:rsid w:val="00895675"/>
    <w:rsid w:val="00896338"/>
    <w:rsid w:val="00896A63"/>
    <w:rsid w:val="0089762E"/>
    <w:rsid w:val="008A03F2"/>
    <w:rsid w:val="008A05B8"/>
    <w:rsid w:val="008A1009"/>
    <w:rsid w:val="008A15BE"/>
    <w:rsid w:val="008A1649"/>
    <w:rsid w:val="008A164C"/>
    <w:rsid w:val="008A28FB"/>
    <w:rsid w:val="008A2989"/>
    <w:rsid w:val="008A2A33"/>
    <w:rsid w:val="008A2D41"/>
    <w:rsid w:val="008A3AF9"/>
    <w:rsid w:val="008A3D91"/>
    <w:rsid w:val="008A3E72"/>
    <w:rsid w:val="008A42D9"/>
    <w:rsid w:val="008A458C"/>
    <w:rsid w:val="008A4EC1"/>
    <w:rsid w:val="008A645D"/>
    <w:rsid w:val="008A6B61"/>
    <w:rsid w:val="008A6DA8"/>
    <w:rsid w:val="008A773E"/>
    <w:rsid w:val="008B0406"/>
    <w:rsid w:val="008B1CB0"/>
    <w:rsid w:val="008B1FF5"/>
    <w:rsid w:val="008B2075"/>
    <w:rsid w:val="008B2125"/>
    <w:rsid w:val="008B2789"/>
    <w:rsid w:val="008B2D2B"/>
    <w:rsid w:val="008B3DE8"/>
    <w:rsid w:val="008B4FBA"/>
    <w:rsid w:val="008B5A2E"/>
    <w:rsid w:val="008B5BA2"/>
    <w:rsid w:val="008B5EA1"/>
    <w:rsid w:val="008B6260"/>
    <w:rsid w:val="008C026F"/>
    <w:rsid w:val="008C13C1"/>
    <w:rsid w:val="008C1490"/>
    <w:rsid w:val="008C1BD8"/>
    <w:rsid w:val="008C1DB5"/>
    <w:rsid w:val="008C1E9D"/>
    <w:rsid w:val="008C1EE1"/>
    <w:rsid w:val="008C2FA0"/>
    <w:rsid w:val="008C3100"/>
    <w:rsid w:val="008C34A8"/>
    <w:rsid w:val="008C48EB"/>
    <w:rsid w:val="008C624D"/>
    <w:rsid w:val="008C7969"/>
    <w:rsid w:val="008C7D4D"/>
    <w:rsid w:val="008D042B"/>
    <w:rsid w:val="008D0857"/>
    <w:rsid w:val="008D0E12"/>
    <w:rsid w:val="008D11D3"/>
    <w:rsid w:val="008D130F"/>
    <w:rsid w:val="008D1724"/>
    <w:rsid w:val="008D182F"/>
    <w:rsid w:val="008D220C"/>
    <w:rsid w:val="008D2469"/>
    <w:rsid w:val="008D4598"/>
    <w:rsid w:val="008D4B9E"/>
    <w:rsid w:val="008D4D3B"/>
    <w:rsid w:val="008D4EA0"/>
    <w:rsid w:val="008D55A2"/>
    <w:rsid w:val="008D57D1"/>
    <w:rsid w:val="008D5CC3"/>
    <w:rsid w:val="008D6930"/>
    <w:rsid w:val="008D6B6C"/>
    <w:rsid w:val="008D6D20"/>
    <w:rsid w:val="008D72F7"/>
    <w:rsid w:val="008D738D"/>
    <w:rsid w:val="008D7641"/>
    <w:rsid w:val="008D7897"/>
    <w:rsid w:val="008D7D30"/>
    <w:rsid w:val="008E0760"/>
    <w:rsid w:val="008E0D61"/>
    <w:rsid w:val="008E1786"/>
    <w:rsid w:val="008E17D8"/>
    <w:rsid w:val="008E1ABD"/>
    <w:rsid w:val="008E1F16"/>
    <w:rsid w:val="008E23E4"/>
    <w:rsid w:val="008E268E"/>
    <w:rsid w:val="008E30AE"/>
    <w:rsid w:val="008E3731"/>
    <w:rsid w:val="008E4102"/>
    <w:rsid w:val="008E4BE1"/>
    <w:rsid w:val="008E58B0"/>
    <w:rsid w:val="008E5AE4"/>
    <w:rsid w:val="008E617B"/>
    <w:rsid w:val="008E654D"/>
    <w:rsid w:val="008E693E"/>
    <w:rsid w:val="008E6BFC"/>
    <w:rsid w:val="008E70F0"/>
    <w:rsid w:val="008E767F"/>
    <w:rsid w:val="008E79E9"/>
    <w:rsid w:val="008E7AB2"/>
    <w:rsid w:val="008F0006"/>
    <w:rsid w:val="008F00AB"/>
    <w:rsid w:val="008F00E3"/>
    <w:rsid w:val="008F0316"/>
    <w:rsid w:val="008F1461"/>
    <w:rsid w:val="008F1614"/>
    <w:rsid w:val="008F21BC"/>
    <w:rsid w:val="008F23E1"/>
    <w:rsid w:val="008F2837"/>
    <w:rsid w:val="008F361B"/>
    <w:rsid w:val="008F3874"/>
    <w:rsid w:val="008F436E"/>
    <w:rsid w:val="008F475F"/>
    <w:rsid w:val="008F5192"/>
    <w:rsid w:val="008F5E2B"/>
    <w:rsid w:val="008F5E93"/>
    <w:rsid w:val="008F5EEE"/>
    <w:rsid w:val="008F615A"/>
    <w:rsid w:val="008F7173"/>
    <w:rsid w:val="008F7C87"/>
    <w:rsid w:val="009006C5"/>
    <w:rsid w:val="0090107A"/>
    <w:rsid w:val="00901212"/>
    <w:rsid w:val="00901407"/>
    <w:rsid w:val="00901C75"/>
    <w:rsid w:val="00901CE0"/>
    <w:rsid w:val="00902158"/>
    <w:rsid w:val="00902B43"/>
    <w:rsid w:val="00903EE3"/>
    <w:rsid w:val="00904CE6"/>
    <w:rsid w:val="00904EC6"/>
    <w:rsid w:val="00904FBF"/>
    <w:rsid w:val="009051A9"/>
    <w:rsid w:val="0090584A"/>
    <w:rsid w:val="00905AC9"/>
    <w:rsid w:val="0090614A"/>
    <w:rsid w:val="009062E1"/>
    <w:rsid w:val="009069EF"/>
    <w:rsid w:val="009076BD"/>
    <w:rsid w:val="00907916"/>
    <w:rsid w:val="00910B38"/>
    <w:rsid w:val="00911134"/>
    <w:rsid w:val="00912041"/>
    <w:rsid w:val="00914029"/>
    <w:rsid w:val="00914898"/>
    <w:rsid w:val="0091499D"/>
    <w:rsid w:val="009156BF"/>
    <w:rsid w:val="00915AA5"/>
    <w:rsid w:val="00915DCB"/>
    <w:rsid w:val="0091678E"/>
    <w:rsid w:val="009173DD"/>
    <w:rsid w:val="0092083A"/>
    <w:rsid w:val="00920849"/>
    <w:rsid w:val="00922F52"/>
    <w:rsid w:val="00922FBB"/>
    <w:rsid w:val="00923B44"/>
    <w:rsid w:val="00923ED7"/>
    <w:rsid w:val="00923F00"/>
    <w:rsid w:val="00924003"/>
    <w:rsid w:val="0092411D"/>
    <w:rsid w:val="009243B2"/>
    <w:rsid w:val="0092496C"/>
    <w:rsid w:val="00925238"/>
    <w:rsid w:val="00925586"/>
    <w:rsid w:val="009261C5"/>
    <w:rsid w:val="0092652E"/>
    <w:rsid w:val="009267AB"/>
    <w:rsid w:val="00926A65"/>
    <w:rsid w:val="00927B17"/>
    <w:rsid w:val="00927EB7"/>
    <w:rsid w:val="00927FBF"/>
    <w:rsid w:val="00930C8D"/>
    <w:rsid w:val="00931212"/>
    <w:rsid w:val="0093133C"/>
    <w:rsid w:val="009315DB"/>
    <w:rsid w:val="00931C9E"/>
    <w:rsid w:val="009321A0"/>
    <w:rsid w:val="0093229E"/>
    <w:rsid w:val="00932326"/>
    <w:rsid w:val="00932C73"/>
    <w:rsid w:val="00933647"/>
    <w:rsid w:val="00933817"/>
    <w:rsid w:val="00933D47"/>
    <w:rsid w:val="00934C1A"/>
    <w:rsid w:val="00934CB4"/>
    <w:rsid w:val="0093565B"/>
    <w:rsid w:val="009364B6"/>
    <w:rsid w:val="00937C42"/>
    <w:rsid w:val="00937FB8"/>
    <w:rsid w:val="00937FDF"/>
    <w:rsid w:val="00940996"/>
    <w:rsid w:val="00940C46"/>
    <w:rsid w:val="00940E7C"/>
    <w:rsid w:val="0094193C"/>
    <w:rsid w:val="00942541"/>
    <w:rsid w:val="009425FC"/>
    <w:rsid w:val="00942A64"/>
    <w:rsid w:val="00942DD0"/>
    <w:rsid w:val="00942FB4"/>
    <w:rsid w:val="00943288"/>
    <w:rsid w:val="00943D14"/>
    <w:rsid w:val="00944C65"/>
    <w:rsid w:val="00944E48"/>
    <w:rsid w:val="00944FDF"/>
    <w:rsid w:val="00945349"/>
    <w:rsid w:val="00947345"/>
    <w:rsid w:val="00947BE2"/>
    <w:rsid w:val="00950361"/>
    <w:rsid w:val="0095039F"/>
    <w:rsid w:val="00950608"/>
    <w:rsid w:val="00950AB4"/>
    <w:rsid w:val="00950B17"/>
    <w:rsid w:val="00951334"/>
    <w:rsid w:val="00951E76"/>
    <w:rsid w:val="009529F5"/>
    <w:rsid w:val="00952C48"/>
    <w:rsid w:val="00952F0C"/>
    <w:rsid w:val="00953003"/>
    <w:rsid w:val="00954D73"/>
    <w:rsid w:val="00954F2A"/>
    <w:rsid w:val="009551BA"/>
    <w:rsid w:val="009551C9"/>
    <w:rsid w:val="009553C1"/>
    <w:rsid w:val="009562A8"/>
    <w:rsid w:val="00956380"/>
    <w:rsid w:val="00956706"/>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5C07"/>
    <w:rsid w:val="00966842"/>
    <w:rsid w:val="009668F7"/>
    <w:rsid w:val="009670ED"/>
    <w:rsid w:val="00967457"/>
    <w:rsid w:val="00967F0F"/>
    <w:rsid w:val="009705B7"/>
    <w:rsid w:val="00970C34"/>
    <w:rsid w:val="00970D4D"/>
    <w:rsid w:val="00971064"/>
    <w:rsid w:val="0097153F"/>
    <w:rsid w:val="00971751"/>
    <w:rsid w:val="00971923"/>
    <w:rsid w:val="009719D6"/>
    <w:rsid w:val="009719F0"/>
    <w:rsid w:val="00971C83"/>
    <w:rsid w:val="00972648"/>
    <w:rsid w:val="00972AA3"/>
    <w:rsid w:val="00972AD7"/>
    <w:rsid w:val="00972CBC"/>
    <w:rsid w:val="009736EC"/>
    <w:rsid w:val="00973788"/>
    <w:rsid w:val="00973FD8"/>
    <w:rsid w:val="009745A8"/>
    <w:rsid w:val="00974E01"/>
    <w:rsid w:val="00974E62"/>
    <w:rsid w:val="00974F30"/>
    <w:rsid w:val="00975D97"/>
    <w:rsid w:val="009760B8"/>
    <w:rsid w:val="0097614E"/>
    <w:rsid w:val="00976242"/>
    <w:rsid w:val="00976C62"/>
    <w:rsid w:val="00977524"/>
    <w:rsid w:val="00980B24"/>
    <w:rsid w:val="00981ED6"/>
    <w:rsid w:val="009829DC"/>
    <w:rsid w:val="00982D82"/>
    <w:rsid w:val="00982F7B"/>
    <w:rsid w:val="009837E6"/>
    <w:rsid w:val="00983AB0"/>
    <w:rsid w:val="00983B84"/>
    <w:rsid w:val="00983EA6"/>
    <w:rsid w:val="0098407F"/>
    <w:rsid w:val="00984796"/>
    <w:rsid w:val="009860D6"/>
    <w:rsid w:val="00986131"/>
    <w:rsid w:val="0098628C"/>
    <w:rsid w:val="00986472"/>
    <w:rsid w:val="00986702"/>
    <w:rsid w:val="0098682E"/>
    <w:rsid w:val="00986B5C"/>
    <w:rsid w:val="0098756C"/>
    <w:rsid w:val="00987AC3"/>
    <w:rsid w:val="00987D18"/>
    <w:rsid w:val="00990162"/>
    <w:rsid w:val="00991895"/>
    <w:rsid w:val="00991F6E"/>
    <w:rsid w:val="009921A7"/>
    <w:rsid w:val="009925B3"/>
    <w:rsid w:val="00992D01"/>
    <w:rsid w:val="00992E10"/>
    <w:rsid w:val="009936A5"/>
    <w:rsid w:val="00993B7C"/>
    <w:rsid w:val="00994195"/>
    <w:rsid w:val="009948B5"/>
    <w:rsid w:val="009952A4"/>
    <w:rsid w:val="0099547D"/>
    <w:rsid w:val="00995A27"/>
    <w:rsid w:val="00995D7D"/>
    <w:rsid w:val="00995F97"/>
    <w:rsid w:val="00996172"/>
    <w:rsid w:val="009966E3"/>
    <w:rsid w:val="00996910"/>
    <w:rsid w:val="00996F74"/>
    <w:rsid w:val="00997273"/>
    <w:rsid w:val="00997564"/>
    <w:rsid w:val="00997C57"/>
    <w:rsid w:val="00997F0B"/>
    <w:rsid w:val="009A2928"/>
    <w:rsid w:val="009A2E99"/>
    <w:rsid w:val="009A314B"/>
    <w:rsid w:val="009A38D2"/>
    <w:rsid w:val="009A398A"/>
    <w:rsid w:val="009A3ECF"/>
    <w:rsid w:val="009A4959"/>
    <w:rsid w:val="009A6197"/>
    <w:rsid w:val="009A6ED8"/>
    <w:rsid w:val="009A707C"/>
    <w:rsid w:val="009A7844"/>
    <w:rsid w:val="009A786F"/>
    <w:rsid w:val="009A7C3A"/>
    <w:rsid w:val="009A7E75"/>
    <w:rsid w:val="009B051E"/>
    <w:rsid w:val="009B055C"/>
    <w:rsid w:val="009B0595"/>
    <w:rsid w:val="009B0A5E"/>
    <w:rsid w:val="009B0AD7"/>
    <w:rsid w:val="009B15C0"/>
    <w:rsid w:val="009B2931"/>
    <w:rsid w:val="009B2F5F"/>
    <w:rsid w:val="009B3444"/>
    <w:rsid w:val="009B3BE1"/>
    <w:rsid w:val="009B3D47"/>
    <w:rsid w:val="009B4A33"/>
    <w:rsid w:val="009B4C6D"/>
    <w:rsid w:val="009B4D05"/>
    <w:rsid w:val="009B4DDA"/>
    <w:rsid w:val="009B52C9"/>
    <w:rsid w:val="009B599E"/>
    <w:rsid w:val="009B61D9"/>
    <w:rsid w:val="009B7987"/>
    <w:rsid w:val="009C128C"/>
    <w:rsid w:val="009C1BE3"/>
    <w:rsid w:val="009C1C84"/>
    <w:rsid w:val="009C20DD"/>
    <w:rsid w:val="009C25BD"/>
    <w:rsid w:val="009C2E30"/>
    <w:rsid w:val="009C3327"/>
    <w:rsid w:val="009C4855"/>
    <w:rsid w:val="009C4AE7"/>
    <w:rsid w:val="009C4F25"/>
    <w:rsid w:val="009C5016"/>
    <w:rsid w:val="009C64CB"/>
    <w:rsid w:val="009C70BF"/>
    <w:rsid w:val="009C7B86"/>
    <w:rsid w:val="009D01B1"/>
    <w:rsid w:val="009D0687"/>
    <w:rsid w:val="009D2462"/>
    <w:rsid w:val="009D2839"/>
    <w:rsid w:val="009D2BBF"/>
    <w:rsid w:val="009D3C9F"/>
    <w:rsid w:val="009D4408"/>
    <w:rsid w:val="009D46A1"/>
    <w:rsid w:val="009D4AB4"/>
    <w:rsid w:val="009D4E2F"/>
    <w:rsid w:val="009D508C"/>
    <w:rsid w:val="009D522C"/>
    <w:rsid w:val="009D527F"/>
    <w:rsid w:val="009D56BB"/>
    <w:rsid w:val="009D5760"/>
    <w:rsid w:val="009D5E30"/>
    <w:rsid w:val="009D5F54"/>
    <w:rsid w:val="009D6B34"/>
    <w:rsid w:val="009D7921"/>
    <w:rsid w:val="009E090E"/>
    <w:rsid w:val="009E094A"/>
    <w:rsid w:val="009E2070"/>
    <w:rsid w:val="009E2C0A"/>
    <w:rsid w:val="009E2DF6"/>
    <w:rsid w:val="009E31C1"/>
    <w:rsid w:val="009E39C4"/>
    <w:rsid w:val="009E424C"/>
    <w:rsid w:val="009E5EDF"/>
    <w:rsid w:val="009E6537"/>
    <w:rsid w:val="009F116B"/>
    <w:rsid w:val="009F1711"/>
    <w:rsid w:val="009F1F38"/>
    <w:rsid w:val="009F36B5"/>
    <w:rsid w:val="009F37BB"/>
    <w:rsid w:val="009F389B"/>
    <w:rsid w:val="009F46F4"/>
    <w:rsid w:val="009F4A5C"/>
    <w:rsid w:val="009F51F4"/>
    <w:rsid w:val="009F53B8"/>
    <w:rsid w:val="009F549A"/>
    <w:rsid w:val="009F5680"/>
    <w:rsid w:val="009F5695"/>
    <w:rsid w:val="009F6371"/>
    <w:rsid w:val="009F679B"/>
    <w:rsid w:val="009F6853"/>
    <w:rsid w:val="009F6A31"/>
    <w:rsid w:val="009F6BA6"/>
    <w:rsid w:val="009F7232"/>
    <w:rsid w:val="009F7472"/>
    <w:rsid w:val="009F7593"/>
    <w:rsid w:val="009F7886"/>
    <w:rsid w:val="009F7B65"/>
    <w:rsid w:val="009F7BB8"/>
    <w:rsid w:val="00A0019E"/>
    <w:rsid w:val="00A003B6"/>
    <w:rsid w:val="00A00522"/>
    <w:rsid w:val="00A00CDA"/>
    <w:rsid w:val="00A00CF8"/>
    <w:rsid w:val="00A01041"/>
    <w:rsid w:val="00A0109D"/>
    <w:rsid w:val="00A01477"/>
    <w:rsid w:val="00A01612"/>
    <w:rsid w:val="00A0186E"/>
    <w:rsid w:val="00A01AD8"/>
    <w:rsid w:val="00A020FE"/>
    <w:rsid w:val="00A02553"/>
    <w:rsid w:val="00A02B08"/>
    <w:rsid w:val="00A0308F"/>
    <w:rsid w:val="00A03574"/>
    <w:rsid w:val="00A0420B"/>
    <w:rsid w:val="00A0446A"/>
    <w:rsid w:val="00A064D8"/>
    <w:rsid w:val="00A06CA4"/>
    <w:rsid w:val="00A07036"/>
    <w:rsid w:val="00A07AA3"/>
    <w:rsid w:val="00A07EF4"/>
    <w:rsid w:val="00A10E93"/>
    <w:rsid w:val="00A12559"/>
    <w:rsid w:val="00A127EC"/>
    <w:rsid w:val="00A12E7A"/>
    <w:rsid w:val="00A134FE"/>
    <w:rsid w:val="00A1489F"/>
    <w:rsid w:val="00A15672"/>
    <w:rsid w:val="00A15C6A"/>
    <w:rsid w:val="00A15D1F"/>
    <w:rsid w:val="00A16C2E"/>
    <w:rsid w:val="00A16FD2"/>
    <w:rsid w:val="00A17656"/>
    <w:rsid w:val="00A179AA"/>
    <w:rsid w:val="00A17B44"/>
    <w:rsid w:val="00A20045"/>
    <w:rsid w:val="00A208D4"/>
    <w:rsid w:val="00A20E49"/>
    <w:rsid w:val="00A21C1E"/>
    <w:rsid w:val="00A239DD"/>
    <w:rsid w:val="00A23C2F"/>
    <w:rsid w:val="00A23DEE"/>
    <w:rsid w:val="00A24526"/>
    <w:rsid w:val="00A24890"/>
    <w:rsid w:val="00A24E66"/>
    <w:rsid w:val="00A25266"/>
    <w:rsid w:val="00A25427"/>
    <w:rsid w:val="00A2588F"/>
    <w:rsid w:val="00A25A3A"/>
    <w:rsid w:val="00A25CA4"/>
    <w:rsid w:val="00A2662F"/>
    <w:rsid w:val="00A267B0"/>
    <w:rsid w:val="00A26F7A"/>
    <w:rsid w:val="00A27449"/>
    <w:rsid w:val="00A311E2"/>
    <w:rsid w:val="00A31C16"/>
    <w:rsid w:val="00A31DFF"/>
    <w:rsid w:val="00A320E9"/>
    <w:rsid w:val="00A323EE"/>
    <w:rsid w:val="00A32466"/>
    <w:rsid w:val="00A32A79"/>
    <w:rsid w:val="00A33948"/>
    <w:rsid w:val="00A33A30"/>
    <w:rsid w:val="00A33C51"/>
    <w:rsid w:val="00A341EF"/>
    <w:rsid w:val="00A34891"/>
    <w:rsid w:val="00A3489A"/>
    <w:rsid w:val="00A34EB7"/>
    <w:rsid w:val="00A34F11"/>
    <w:rsid w:val="00A35B01"/>
    <w:rsid w:val="00A35BE1"/>
    <w:rsid w:val="00A367A3"/>
    <w:rsid w:val="00A36943"/>
    <w:rsid w:val="00A36AD6"/>
    <w:rsid w:val="00A37D14"/>
    <w:rsid w:val="00A37DF5"/>
    <w:rsid w:val="00A400A3"/>
    <w:rsid w:val="00A41834"/>
    <w:rsid w:val="00A43648"/>
    <w:rsid w:val="00A4434E"/>
    <w:rsid w:val="00A44813"/>
    <w:rsid w:val="00A44C4A"/>
    <w:rsid w:val="00A452FC"/>
    <w:rsid w:val="00A4597D"/>
    <w:rsid w:val="00A45C27"/>
    <w:rsid w:val="00A45CE0"/>
    <w:rsid w:val="00A461DF"/>
    <w:rsid w:val="00A47463"/>
    <w:rsid w:val="00A474F7"/>
    <w:rsid w:val="00A47D45"/>
    <w:rsid w:val="00A47E3D"/>
    <w:rsid w:val="00A5096D"/>
    <w:rsid w:val="00A50C76"/>
    <w:rsid w:val="00A50E1E"/>
    <w:rsid w:val="00A50EDE"/>
    <w:rsid w:val="00A50EE8"/>
    <w:rsid w:val="00A5120D"/>
    <w:rsid w:val="00A51751"/>
    <w:rsid w:val="00A51BBC"/>
    <w:rsid w:val="00A51F4F"/>
    <w:rsid w:val="00A5212E"/>
    <w:rsid w:val="00A535F2"/>
    <w:rsid w:val="00A53AAE"/>
    <w:rsid w:val="00A53F58"/>
    <w:rsid w:val="00A54082"/>
    <w:rsid w:val="00A540E2"/>
    <w:rsid w:val="00A54B76"/>
    <w:rsid w:val="00A54D8A"/>
    <w:rsid w:val="00A54F95"/>
    <w:rsid w:val="00A554CF"/>
    <w:rsid w:val="00A554FA"/>
    <w:rsid w:val="00A557FE"/>
    <w:rsid w:val="00A55B99"/>
    <w:rsid w:val="00A55DFC"/>
    <w:rsid w:val="00A55EF4"/>
    <w:rsid w:val="00A562BB"/>
    <w:rsid w:val="00A575B5"/>
    <w:rsid w:val="00A6079E"/>
    <w:rsid w:val="00A60A68"/>
    <w:rsid w:val="00A60CFE"/>
    <w:rsid w:val="00A60EEB"/>
    <w:rsid w:val="00A6116B"/>
    <w:rsid w:val="00A61D8B"/>
    <w:rsid w:val="00A628E4"/>
    <w:rsid w:val="00A63E49"/>
    <w:rsid w:val="00A6426A"/>
    <w:rsid w:val="00A64B91"/>
    <w:rsid w:val="00A6505A"/>
    <w:rsid w:val="00A6583A"/>
    <w:rsid w:val="00A65A17"/>
    <w:rsid w:val="00A66389"/>
    <w:rsid w:val="00A66CAA"/>
    <w:rsid w:val="00A66DF0"/>
    <w:rsid w:val="00A66F90"/>
    <w:rsid w:val="00A67232"/>
    <w:rsid w:val="00A675AE"/>
    <w:rsid w:val="00A70796"/>
    <w:rsid w:val="00A71C5F"/>
    <w:rsid w:val="00A71F99"/>
    <w:rsid w:val="00A7223A"/>
    <w:rsid w:val="00A723AF"/>
    <w:rsid w:val="00A7251E"/>
    <w:rsid w:val="00A7332F"/>
    <w:rsid w:val="00A7338E"/>
    <w:rsid w:val="00A73562"/>
    <w:rsid w:val="00A741BD"/>
    <w:rsid w:val="00A745FC"/>
    <w:rsid w:val="00A74A3F"/>
    <w:rsid w:val="00A74C59"/>
    <w:rsid w:val="00A75802"/>
    <w:rsid w:val="00A75AFD"/>
    <w:rsid w:val="00A7677B"/>
    <w:rsid w:val="00A76A4A"/>
    <w:rsid w:val="00A77619"/>
    <w:rsid w:val="00A77A3B"/>
    <w:rsid w:val="00A77C08"/>
    <w:rsid w:val="00A8063D"/>
    <w:rsid w:val="00A80DD4"/>
    <w:rsid w:val="00A811CE"/>
    <w:rsid w:val="00A81309"/>
    <w:rsid w:val="00A81CFF"/>
    <w:rsid w:val="00A81E0E"/>
    <w:rsid w:val="00A81E3B"/>
    <w:rsid w:val="00A81F08"/>
    <w:rsid w:val="00A823B4"/>
    <w:rsid w:val="00A83C94"/>
    <w:rsid w:val="00A83E1A"/>
    <w:rsid w:val="00A83EB7"/>
    <w:rsid w:val="00A842AD"/>
    <w:rsid w:val="00A851FD"/>
    <w:rsid w:val="00A854C1"/>
    <w:rsid w:val="00A85DFF"/>
    <w:rsid w:val="00A8609C"/>
    <w:rsid w:val="00A862BB"/>
    <w:rsid w:val="00A863F2"/>
    <w:rsid w:val="00A865D5"/>
    <w:rsid w:val="00A869D7"/>
    <w:rsid w:val="00A86AAC"/>
    <w:rsid w:val="00A86D19"/>
    <w:rsid w:val="00A87DD4"/>
    <w:rsid w:val="00A903F3"/>
    <w:rsid w:val="00A905B0"/>
    <w:rsid w:val="00A90BFC"/>
    <w:rsid w:val="00A90DF7"/>
    <w:rsid w:val="00A910B7"/>
    <w:rsid w:val="00A915CC"/>
    <w:rsid w:val="00A91989"/>
    <w:rsid w:val="00A91C0F"/>
    <w:rsid w:val="00A94B8E"/>
    <w:rsid w:val="00A94DEB"/>
    <w:rsid w:val="00A95834"/>
    <w:rsid w:val="00A9600E"/>
    <w:rsid w:val="00A960B9"/>
    <w:rsid w:val="00A964C3"/>
    <w:rsid w:val="00A96EBE"/>
    <w:rsid w:val="00A96FF3"/>
    <w:rsid w:val="00A97352"/>
    <w:rsid w:val="00A97DE4"/>
    <w:rsid w:val="00AA19AE"/>
    <w:rsid w:val="00AA20E5"/>
    <w:rsid w:val="00AA293F"/>
    <w:rsid w:val="00AA2A88"/>
    <w:rsid w:val="00AA2FCF"/>
    <w:rsid w:val="00AA31D4"/>
    <w:rsid w:val="00AA36DF"/>
    <w:rsid w:val="00AA4385"/>
    <w:rsid w:val="00AA5165"/>
    <w:rsid w:val="00AA553E"/>
    <w:rsid w:val="00AA58E5"/>
    <w:rsid w:val="00AA5CFE"/>
    <w:rsid w:val="00AA632C"/>
    <w:rsid w:val="00AA72D3"/>
    <w:rsid w:val="00AA75D5"/>
    <w:rsid w:val="00AA7F90"/>
    <w:rsid w:val="00AB1023"/>
    <w:rsid w:val="00AB1573"/>
    <w:rsid w:val="00AB167E"/>
    <w:rsid w:val="00AB2718"/>
    <w:rsid w:val="00AB3609"/>
    <w:rsid w:val="00AB39C8"/>
    <w:rsid w:val="00AB3CC9"/>
    <w:rsid w:val="00AB443A"/>
    <w:rsid w:val="00AB4529"/>
    <w:rsid w:val="00AB5410"/>
    <w:rsid w:val="00AB56AB"/>
    <w:rsid w:val="00AB5D9D"/>
    <w:rsid w:val="00AB605C"/>
    <w:rsid w:val="00AB72DF"/>
    <w:rsid w:val="00AB7684"/>
    <w:rsid w:val="00AB7944"/>
    <w:rsid w:val="00AB79A1"/>
    <w:rsid w:val="00AC02A9"/>
    <w:rsid w:val="00AC0B17"/>
    <w:rsid w:val="00AC0E26"/>
    <w:rsid w:val="00AC12AA"/>
    <w:rsid w:val="00AC385C"/>
    <w:rsid w:val="00AC3946"/>
    <w:rsid w:val="00AC43C3"/>
    <w:rsid w:val="00AC4FF1"/>
    <w:rsid w:val="00AC52F2"/>
    <w:rsid w:val="00AC5A3B"/>
    <w:rsid w:val="00AC66FA"/>
    <w:rsid w:val="00AC6BDF"/>
    <w:rsid w:val="00AC7632"/>
    <w:rsid w:val="00AC773E"/>
    <w:rsid w:val="00AD063B"/>
    <w:rsid w:val="00AD081F"/>
    <w:rsid w:val="00AD168B"/>
    <w:rsid w:val="00AD1952"/>
    <w:rsid w:val="00AD199D"/>
    <w:rsid w:val="00AD294A"/>
    <w:rsid w:val="00AD3099"/>
    <w:rsid w:val="00AD3406"/>
    <w:rsid w:val="00AD3C0B"/>
    <w:rsid w:val="00AD5175"/>
    <w:rsid w:val="00AD745E"/>
    <w:rsid w:val="00AD78FD"/>
    <w:rsid w:val="00AD7D5C"/>
    <w:rsid w:val="00AE0039"/>
    <w:rsid w:val="00AE0159"/>
    <w:rsid w:val="00AE0208"/>
    <w:rsid w:val="00AE0D84"/>
    <w:rsid w:val="00AE0DAB"/>
    <w:rsid w:val="00AE1213"/>
    <w:rsid w:val="00AE14DE"/>
    <w:rsid w:val="00AE15C5"/>
    <w:rsid w:val="00AE198D"/>
    <w:rsid w:val="00AE2C0B"/>
    <w:rsid w:val="00AE30DC"/>
    <w:rsid w:val="00AE31A7"/>
    <w:rsid w:val="00AE32A3"/>
    <w:rsid w:val="00AE4174"/>
    <w:rsid w:val="00AE45A4"/>
    <w:rsid w:val="00AE4668"/>
    <w:rsid w:val="00AE51F4"/>
    <w:rsid w:val="00AE5771"/>
    <w:rsid w:val="00AE71BB"/>
    <w:rsid w:val="00AF0589"/>
    <w:rsid w:val="00AF0F7A"/>
    <w:rsid w:val="00AF22A7"/>
    <w:rsid w:val="00AF274F"/>
    <w:rsid w:val="00AF3568"/>
    <w:rsid w:val="00AF3C9F"/>
    <w:rsid w:val="00AF3FD3"/>
    <w:rsid w:val="00AF427A"/>
    <w:rsid w:val="00AF42E8"/>
    <w:rsid w:val="00AF4EFD"/>
    <w:rsid w:val="00AF5AA1"/>
    <w:rsid w:val="00AF65D5"/>
    <w:rsid w:val="00AF6E20"/>
    <w:rsid w:val="00AF7113"/>
    <w:rsid w:val="00AF7561"/>
    <w:rsid w:val="00B00AF2"/>
    <w:rsid w:val="00B00C3E"/>
    <w:rsid w:val="00B011C9"/>
    <w:rsid w:val="00B0152B"/>
    <w:rsid w:val="00B02350"/>
    <w:rsid w:val="00B0251B"/>
    <w:rsid w:val="00B02A3F"/>
    <w:rsid w:val="00B02AA3"/>
    <w:rsid w:val="00B035B2"/>
    <w:rsid w:val="00B03C24"/>
    <w:rsid w:val="00B042B4"/>
    <w:rsid w:val="00B043AB"/>
    <w:rsid w:val="00B05290"/>
    <w:rsid w:val="00B05493"/>
    <w:rsid w:val="00B056E0"/>
    <w:rsid w:val="00B05948"/>
    <w:rsid w:val="00B0684A"/>
    <w:rsid w:val="00B0686E"/>
    <w:rsid w:val="00B076F9"/>
    <w:rsid w:val="00B07E25"/>
    <w:rsid w:val="00B1017D"/>
    <w:rsid w:val="00B10356"/>
    <w:rsid w:val="00B10357"/>
    <w:rsid w:val="00B1047C"/>
    <w:rsid w:val="00B107FA"/>
    <w:rsid w:val="00B10C6C"/>
    <w:rsid w:val="00B11189"/>
    <w:rsid w:val="00B1133F"/>
    <w:rsid w:val="00B1151A"/>
    <w:rsid w:val="00B11EFA"/>
    <w:rsid w:val="00B11F9C"/>
    <w:rsid w:val="00B1230F"/>
    <w:rsid w:val="00B1258C"/>
    <w:rsid w:val="00B1278E"/>
    <w:rsid w:val="00B1321C"/>
    <w:rsid w:val="00B13650"/>
    <w:rsid w:val="00B13AEE"/>
    <w:rsid w:val="00B13E0D"/>
    <w:rsid w:val="00B159D3"/>
    <w:rsid w:val="00B15E5F"/>
    <w:rsid w:val="00B15FED"/>
    <w:rsid w:val="00B16136"/>
    <w:rsid w:val="00B16944"/>
    <w:rsid w:val="00B16ACD"/>
    <w:rsid w:val="00B17671"/>
    <w:rsid w:val="00B17B6B"/>
    <w:rsid w:val="00B202E1"/>
    <w:rsid w:val="00B20592"/>
    <w:rsid w:val="00B2224F"/>
    <w:rsid w:val="00B22CB6"/>
    <w:rsid w:val="00B22EB1"/>
    <w:rsid w:val="00B22F77"/>
    <w:rsid w:val="00B2322D"/>
    <w:rsid w:val="00B23965"/>
    <w:rsid w:val="00B23AB8"/>
    <w:rsid w:val="00B247E1"/>
    <w:rsid w:val="00B24AB6"/>
    <w:rsid w:val="00B25298"/>
    <w:rsid w:val="00B257A8"/>
    <w:rsid w:val="00B264AF"/>
    <w:rsid w:val="00B265F8"/>
    <w:rsid w:val="00B26D3E"/>
    <w:rsid w:val="00B26DB0"/>
    <w:rsid w:val="00B270CE"/>
    <w:rsid w:val="00B2711C"/>
    <w:rsid w:val="00B27F6B"/>
    <w:rsid w:val="00B30685"/>
    <w:rsid w:val="00B31286"/>
    <w:rsid w:val="00B31637"/>
    <w:rsid w:val="00B316D5"/>
    <w:rsid w:val="00B318E2"/>
    <w:rsid w:val="00B3277C"/>
    <w:rsid w:val="00B33071"/>
    <w:rsid w:val="00B331DD"/>
    <w:rsid w:val="00B3388B"/>
    <w:rsid w:val="00B3475D"/>
    <w:rsid w:val="00B34C7F"/>
    <w:rsid w:val="00B35605"/>
    <w:rsid w:val="00B36118"/>
    <w:rsid w:val="00B373E2"/>
    <w:rsid w:val="00B37C46"/>
    <w:rsid w:val="00B37D08"/>
    <w:rsid w:val="00B37D10"/>
    <w:rsid w:val="00B4071B"/>
    <w:rsid w:val="00B407DA"/>
    <w:rsid w:val="00B41077"/>
    <w:rsid w:val="00B4201A"/>
    <w:rsid w:val="00B42E10"/>
    <w:rsid w:val="00B43294"/>
    <w:rsid w:val="00B43698"/>
    <w:rsid w:val="00B436BA"/>
    <w:rsid w:val="00B43AB7"/>
    <w:rsid w:val="00B44550"/>
    <w:rsid w:val="00B447F6"/>
    <w:rsid w:val="00B44EB6"/>
    <w:rsid w:val="00B452B0"/>
    <w:rsid w:val="00B46607"/>
    <w:rsid w:val="00B46A78"/>
    <w:rsid w:val="00B46B70"/>
    <w:rsid w:val="00B46CA3"/>
    <w:rsid w:val="00B500B5"/>
    <w:rsid w:val="00B50194"/>
    <w:rsid w:val="00B50305"/>
    <w:rsid w:val="00B506C4"/>
    <w:rsid w:val="00B50AE4"/>
    <w:rsid w:val="00B51483"/>
    <w:rsid w:val="00B516E9"/>
    <w:rsid w:val="00B51ED6"/>
    <w:rsid w:val="00B527FD"/>
    <w:rsid w:val="00B52A57"/>
    <w:rsid w:val="00B53632"/>
    <w:rsid w:val="00B53B97"/>
    <w:rsid w:val="00B53FDF"/>
    <w:rsid w:val="00B542F3"/>
    <w:rsid w:val="00B5441F"/>
    <w:rsid w:val="00B544B9"/>
    <w:rsid w:val="00B54D64"/>
    <w:rsid w:val="00B54EC4"/>
    <w:rsid w:val="00B55C7B"/>
    <w:rsid w:val="00B55D8F"/>
    <w:rsid w:val="00B55E17"/>
    <w:rsid w:val="00B56097"/>
    <w:rsid w:val="00B562A8"/>
    <w:rsid w:val="00B569BA"/>
    <w:rsid w:val="00B56ABC"/>
    <w:rsid w:val="00B56C94"/>
    <w:rsid w:val="00B57506"/>
    <w:rsid w:val="00B57E57"/>
    <w:rsid w:val="00B61AB2"/>
    <w:rsid w:val="00B62E91"/>
    <w:rsid w:val="00B63322"/>
    <w:rsid w:val="00B6389A"/>
    <w:rsid w:val="00B639F3"/>
    <w:rsid w:val="00B63D5F"/>
    <w:rsid w:val="00B6436E"/>
    <w:rsid w:val="00B64865"/>
    <w:rsid w:val="00B64B6E"/>
    <w:rsid w:val="00B6511F"/>
    <w:rsid w:val="00B65335"/>
    <w:rsid w:val="00B65442"/>
    <w:rsid w:val="00B658E3"/>
    <w:rsid w:val="00B65A7B"/>
    <w:rsid w:val="00B65AFC"/>
    <w:rsid w:val="00B66181"/>
    <w:rsid w:val="00B66249"/>
    <w:rsid w:val="00B66D20"/>
    <w:rsid w:val="00B66EDE"/>
    <w:rsid w:val="00B672CF"/>
    <w:rsid w:val="00B672D4"/>
    <w:rsid w:val="00B67A37"/>
    <w:rsid w:val="00B70B3E"/>
    <w:rsid w:val="00B714AE"/>
    <w:rsid w:val="00B726F3"/>
    <w:rsid w:val="00B72CE1"/>
    <w:rsid w:val="00B73BB7"/>
    <w:rsid w:val="00B743DD"/>
    <w:rsid w:val="00B75341"/>
    <w:rsid w:val="00B755FB"/>
    <w:rsid w:val="00B763F3"/>
    <w:rsid w:val="00B76613"/>
    <w:rsid w:val="00B76947"/>
    <w:rsid w:val="00B7702E"/>
    <w:rsid w:val="00B771A0"/>
    <w:rsid w:val="00B7775A"/>
    <w:rsid w:val="00B80662"/>
    <w:rsid w:val="00B8081D"/>
    <w:rsid w:val="00B80C23"/>
    <w:rsid w:val="00B819A3"/>
    <w:rsid w:val="00B82F8A"/>
    <w:rsid w:val="00B8306D"/>
    <w:rsid w:val="00B83B2A"/>
    <w:rsid w:val="00B84601"/>
    <w:rsid w:val="00B848D6"/>
    <w:rsid w:val="00B85EC1"/>
    <w:rsid w:val="00B861C9"/>
    <w:rsid w:val="00B86BF6"/>
    <w:rsid w:val="00B86EF6"/>
    <w:rsid w:val="00B8711D"/>
    <w:rsid w:val="00B8788B"/>
    <w:rsid w:val="00B901FA"/>
    <w:rsid w:val="00B9071D"/>
    <w:rsid w:val="00B90A89"/>
    <w:rsid w:val="00B912CC"/>
    <w:rsid w:val="00B915E2"/>
    <w:rsid w:val="00B918DD"/>
    <w:rsid w:val="00B91BA1"/>
    <w:rsid w:val="00B91EC2"/>
    <w:rsid w:val="00B92A10"/>
    <w:rsid w:val="00B92A54"/>
    <w:rsid w:val="00B92E59"/>
    <w:rsid w:val="00B93290"/>
    <w:rsid w:val="00B93681"/>
    <w:rsid w:val="00B9399D"/>
    <w:rsid w:val="00B954E0"/>
    <w:rsid w:val="00B95DBC"/>
    <w:rsid w:val="00B969D9"/>
    <w:rsid w:val="00B97182"/>
    <w:rsid w:val="00B977F3"/>
    <w:rsid w:val="00B97D56"/>
    <w:rsid w:val="00BA0498"/>
    <w:rsid w:val="00BA107E"/>
    <w:rsid w:val="00BA21D7"/>
    <w:rsid w:val="00BA3C7E"/>
    <w:rsid w:val="00BA3CE4"/>
    <w:rsid w:val="00BA4619"/>
    <w:rsid w:val="00BA5033"/>
    <w:rsid w:val="00BA54D7"/>
    <w:rsid w:val="00BA5516"/>
    <w:rsid w:val="00BA5B86"/>
    <w:rsid w:val="00BA7321"/>
    <w:rsid w:val="00BA75CE"/>
    <w:rsid w:val="00BA7C34"/>
    <w:rsid w:val="00BA7FAB"/>
    <w:rsid w:val="00BB01FE"/>
    <w:rsid w:val="00BB0482"/>
    <w:rsid w:val="00BB0512"/>
    <w:rsid w:val="00BB0873"/>
    <w:rsid w:val="00BB115A"/>
    <w:rsid w:val="00BB1222"/>
    <w:rsid w:val="00BB1306"/>
    <w:rsid w:val="00BB18F5"/>
    <w:rsid w:val="00BB26BA"/>
    <w:rsid w:val="00BB2FDA"/>
    <w:rsid w:val="00BB3A27"/>
    <w:rsid w:val="00BB3B20"/>
    <w:rsid w:val="00BB43FB"/>
    <w:rsid w:val="00BB4C75"/>
    <w:rsid w:val="00BB4E0D"/>
    <w:rsid w:val="00BB50CF"/>
    <w:rsid w:val="00BB59E4"/>
    <w:rsid w:val="00BB5CFA"/>
    <w:rsid w:val="00BB5D52"/>
    <w:rsid w:val="00BB6FB4"/>
    <w:rsid w:val="00BB7419"/>
    <w:rsid w:val="00BB7B97"/>
    <w:rsid w:val="00BB7D0C"/>
    <w:rsid w:val="00BB7DD4"/>
    <w:rsid w:val="00BC0C94"/>
    <w:rsid w:val="00BC0C9A"/>
    <w:rsid w:val="00BC1371"/>
    <w:rsid w:val="00BC2789"/>
    <w:rsid w:val="00BC29A5"/>
    <w:rsid w:val="00BC2C2B"/>
    <w:rsid w:val="00BC3119"/>
    <w:rsid w:val="00BC36FA"/>
    <w:rsid w:val="00BC4C9B"/>
    <w:rsid w:val="00BC544D"/>
    <w:rsid w:val="00BC579C"/>
    <w:rsid w:val="00BC5962"/>
    <w:rsid w:val="00BC59B6"/>
    <w:rsid w:val="00BC5A6B"/>
    <w:rsid w:val="00BC65F4"/>
    <w:rsid w:val="00BC7256"/>
    <w:rsid w:val="00BC764F"/>
    <w:rsid w:val="00BC7F67"/>
    <w:rsid w:val="00BD0919"/>
    <w:rsid w:val="00BD1B3C"/>
    <w:rsid w:val="00BD2021"/>
    <w:rsid w:val="00BD2114"/>
    <w:rsid w:val="00BD32CF"/>
    <w:rsid w:val="00BD387A"/>
    <w:rsid w:val="00BD4030"/>
    <w:rsid w:val="00BD4440"/>
    <w:rsid w:val="00BD44DE"/>
    <w:rsid w:val="00BD5194"/>
    <w:rsid w:val="00BD6766"/>
    <w:rsid w:val="00BD6AC7"/>
    <w:rsid w:val="00BD6BBF"/>
    <w:rsid w:val="00BD7157"/>
    <w:rsid w:val="00BD7649"/>
    <w:rsid w:val="00BD7C70"/>
    <w:rsid w:val="00BE0947"/>
    <w:rsid w:val="00BE0DAF"/>
    <w:rsid w:val="00BE17E4"/>
    <w:rsid w:val="00BE182E"/>
    <w:rsid w:val="00BE2484"/>
    <w:rsid w:val="00BE3416"/>
    <w:rsid w:val="00BE4C00"/>
    <w:rsid w:val="00BE4FBB"/>
    <w:rsid w:val="00BE52D5"/>
    <w:rsid w:val="00BE5A40"/>
    <w:rsid w:val="00BE5A4A"/>
    <w:rsid w:val="00BE5B82"/>
    <w:rsid w:val="00BE660A"/>
    <w:rsid w:val="00BE6860"/>
    <w:rsid w:val="00BE6EC8"/>
    <w:rsid w:val="00BE754A"/>
    <w:rsid w:val="00BE7998"/>
    <w:rsid w:val="00BE7A2D"/>
    <w:rsid w:val="00BE7B10"/>
    <w:rsid w:val="00BF020D"/>
    <w:rsid w:val="00BF05C9"/>
    <w:rsid w:val="00BF0BB2"/>
    <w:rsid w:val="00BF141B"/>
    <w:rsid w:val="00BF1447"/>
    <w:rsid w:val="00BF1B0F"/>
    <w:rsid w:val="00BF21C4"/>
    <w:rsid w:val="00BF2DB2"/>
    <w:rsid w:val="00BF3A6D"/>
    <w:rsid w:val="00BF3ECE"/>
    <w:rsid w:val="00BF4B3F"/>
    <w:rsid w:val="00BF53E9"/>
    <w:rsid w:val="00BF57F2"/>
    <w:rsid w:val="00BF58F1"/>
    <w:rsid w:val="00BF5D0F"/>
    <w:rsid w:val="00BF6051"/>
    <w:rsid w:val="00BF619B"/>
    <w:rsid w:val="00BF62FD"/>
    <w:rsid w:val="00BF69FC"/>
    <w:rsid w:val="00BF6DAD"/>
    <w:rsid w:val="00BF6F9E"/>
    <w:rsid w:val="00BF7894"/>
    <w:rsid w:val="00BF793D"/>
    <w:rsid w:val="00BF7D9F"/>
    <w:rsid w:val="00BF7F63"/>
    <w:rsid w:val="00C01143"/>
    <w:rsid w:val="00C0202B"/>
    <w:rsid w:val="00C0238B"/>
    <w:rsid w:val="00C037D8"/>
    <w:rsid w:val="00C03FBD"/>
    <w:rsid w:val="00C04577"/>
    <w:rsid w:val="00C0470A"/>
    <w:rsid w:val="00C04D55"/>
    <w:rsid w:val="00C061F7"/>
    <w:rsid w:val="00C06468"/>
    <w:rsid w:val="00C06AC8"/>
    <w:rsid w:val="00C0792D"/>
    <w:rsid w:val="00C105C7"/>
    <w:rsid w:val="00C10931"/>
    <w:rsid w:val="00C109A7"/>
    <w:rsid w:val="00C10BE6"/>
    <w:rsid w:val="00C10D5C"/>
    <w:rsid w:val="00C13BE4"/>
    <w:rsid w:val="00C141FA"/>
    <w:rsid w:val="00C14759"/>
    <w:rsid w:val="00C14C61"/>
    <w:rsid w:val="00C1523A"/>
    <w:rsid w:val="00C15DB0"/>
    <w:rsid w:val="00C1602F"/>
    <w:rsid w:val="00C209D0"/>
    <w:rsid w:val="00C20D7A"/>
    <w:rsid w:val="00C21267"/>
    <w:rsid w:val="00C215CE"/>
    <w:rsid w:val="00C217F0"/>
    <w:rsid w:val="00C219B7"/>
    <w:rsid w:val="00C21B98"/>
    <w:rsid w:val="00C2240E"/>
    <w:rsid w:val="00C22ACF"/>
    <w:rsid w:val="00C24B55"/>
    <w:rsid w:val="00C254E1"/>
    <w:rsid w:val="00C256D3"/>
    <w:rsid w:val="00C25D8F"/>
    <w:rsid w:val="00C26579"/>
    <w:rsid w:val="00C26A9D"/>
    <w:rsid w:val="00C26AFF"/>
    <w:rsid w:val="00C26DFB"/>
    <w:rsid w:val="00C27232"/>
    <w:rsid w:val="00C2783E"/>
    <w:rsid w:val="00C30011"/>
    <w:rsid w:val="00C30805"/>
    <w:rsid w:val="00C30E30"/>
    <w:rsid w:val="00C31D70"/>
    <w:rsid w:val="00C32280"/>
    <w:rsid w:val="00C32F26"/>
    <w:rsid w:val="00C338A2"/>
    <w:rsid w:val="00C33CFA"/>
    <w:rsid w:val="00C34BF8"/>
    <w:rsid w:val="00C353C8"/>
    <w:rsid w:val="00C35984"/>
    <w:rsid w:val="00C35FC2"/>
    <w:rsid w:val="00C363D4"/>
    <w:rsid w:val="00C36511"/>
    <w:rsid w:val="00C36891"/>
    <w:rsid w:val="00C36D11"/>
    <w:rsid w:val="00C372AC"/>
    <w:rsid w:val="00C3785A"/>
    <w:rsid w:val="00C407AF"/>
    <w:rsid w:val="00C40D52"/>
    <w:rsid w:val="00C413F6"/>
    <w:rsid w:val="00C41850"/>
    <w:rsid w:val="00C42B45"/>
    <w:rsid w:val="00C4326D"/>
    <w:rsid w:val="00C43288"/>
    <w:rsid w:val="00C43307"/>
    <w:rsid w:val="00C43554"/>
    <w:rsid w:val="00C43B12"/>
    <w:rsid w:val="00C440E2"/>
    <w:rsid w:val="00C443D2"/>
    <w:rsid w:val="00C44D03"/>
    <w:rsid w:val="00C45BCB"/>
    <w:rsid w:val="00C4618E"/>
    <w:rsid w:val="00C46527"/>
    <w:rsid w:val="00C466CE"/>
    <w:rsid w:val="00C46ACE"/>
    <w:rsid w:val="00C46EFB"/>
    <w:rsid w:val="00C47336"/>
    <w:rsid w:val="00C47628"/>
    <w:rsid w:val="00C47C34"/>
    <w:rsid w:val="00C50B83"/>
    <w:rsid w:val="00C51266"/>
    <w:rsid w:val="00C51711"/>
    <w:rsid w:val="00C5187C"/>
    <w:rsid w:val="00C51A5D"/>
    <w:rsid w:val="00C53610"/>
    <w:rsid w:val="00C53C4C"/>
    <w:rsid w:val="00C54620"/>
    <w:rsid w:val="00C54A0B"/>
    <w:rsid w:val="00C5600B"/>
    <w:rsid w:val="00C5651D"/>
    <w:rsid w:val="00C57AB6"/>
    <w:rsid w:val="00C57AD5"/>
    <w:rsid w:val="00C57DC0"/>
    <w:rsid w:val="00C60FCE"/>
    <w:rsid w:val="00C61011"/>
    <w:rsid w:val="00C618D9"/>
    <w:rsid w:val="00C618F1"/>
    <w:rsid w:val="00C61DD5"/>
    <w:rsid w:val="00C62B5A"/>
    <w:rsid w:val="00C62DE8"/>
    <w:rsid w:val="00C6318C"/>
    <w:rsid w:val="00C632DD"/>
    <w:rsid w:val="00C636C6"/>
    <w:rsid w:val="00C6398E"/>
    <w:rsid w:val="00C63E60"/>
    <w:rsid w:val="00C65C67"/>
    <w:rsid w:val="00C65F00"/>
    <w:rsid w:val="00C661B1"/>
    <w:rsid w:val="00C66A82"/>
    <w:rsid w:val="00C66D46"/>
    <w:rsid w:val="00C67541"/>
    <w:rsid w:val="00C67A9B"/>
    <w:rsid w:val="00C707A5"/>
    <w:rsid w:val="00C710E0"/>
    <w:rsid w:val="00C712B2"/>
    <w:rsid w:val="00C71CD4"/>
    <w:rsid w:val="00C725B4"/>
    <w:rsid w:val="00C72BA4"/>
    <w:rsid w:val="00C737CB"/>
    <w:rsid w:val="00C740DB"/>
    <w:rsid w:val="00C745A9"/>
    <w:rsid w:val="00C75BF7"/>
    <w:rsid w:val="00C76574"/>
    <w:rsid w:val="00C767F4"/>
    <w:rsid w:val="00C76977"/>
    <w:rsid w:val="00C76ED2"/>
    <w:rsid w:val="00C77D63"/>
    <w:rsid w:val="00C80A75"/>
    <w:rsid w:val="00C80C05"/>
    <w:rsid w:val="00C814AB"/>
    <w:rsid w:val="00C81A74"/>
    <w:rsid w:val="00C81DAC"/>
    <w:rsid w:val="00C82523"/>
    <w:rsid w:val="00C82D74"/>
    <w:rsid w:val="00C83976"/>
    <w:rsid w:val="00C83D88"/>
    <w:rsid w:val="00C84289"/>
    <w:rsid w:val="00C8438A"/>
    <w:rsid w:val="00C84604"/>
    <w:rsid w:val="00C84702"/>
    <w:rsid w:val="00C853D3"/>
    <w:rsid w:val="00C865D0"/>
    <w:rsid w:val="00C9042D"/>
    <w:rsid w:val="00C90773"/>
    <w:rsid w:val="00C90C6A"/>
    <w:rsid w:val="00C915DF"/>
    <w:rsid w:val="00C91A81"/>
    <w:rsid w:val="00C938CB"/>
    <w:rsid w:val="00C93ACD"/>
    <w:rsid w:val="00C9404B"/>
    <w:rsid w:val="00C949B9"/>
    <w:rsid w:val="00C94D73"/>
    <w:rsid w:val="00C95303"/>
    <w:rsid w:val="00C961DE"/>
    <w:rsid w:val="00C963C2"/>
    <w:rsid w:val="00C96465"/>
    <w:rsid w:val="00C9699E"/>
    <w:rsid w:val="00C96EFF"/>
    <w:rsid w:val="00C9742C"/>
    <w:rsid w:val="00C97EE8"/>
    <w:rsid w:val="00CA0375"/>
    <w:rsid w:val="00CA03DB"/>
    <w:rsid w:val="00CA1415"/>
    <w:rsid w:val="00CA1541"/>
    <w:rsid w:val="00CA19C4"/>
    <w:rsid w:val="00CA2459"/>
    <w:rsid w:val="00CA2A00"/>
    <w:rsid w:val="00CA2B92"/>
    <w:rsid w:val="00CA34EE"/>
    <w:rsid w:val="00CA37FB"/>
    <w:rsid w:val="00CA38B8"/>
    <w:rsid w:val="00CA4026"/>
    <w:rsid w:val="00CA4983"/>
    <w:rsid w:val="00CA5006"/>
    <w:rsid w:val="00CA5615"/>
    <w:rsid w:val="00CA6059"/>
    <w:rsid w:val="00CA6664"/>
    <w:rsid w:val="00CA67ED"/>
    <w:rsid w:val="00CA693D"/>
    <w:rsid w:val="00CA6949"/>
    <w:rsid w:val="00CA6BA0"/>
    <w:rsid w:val="00CA6EC4"/>
    <w:rsid w:val="00CA7011"/>
    <w:rsid w:val="00CA707B"/>
    <w:rsid w:val="00CA70D6"/>
    <w:rsid w:val="00CA7EDD"/>
    <w:rsid w:val="00CB0873"/>
    <w:rsid w:val="00CB17B3"/>
    <w:rsid w:val="00CB2FCD"/>
    <w:rsid w:val="00CB3B05"/>
    <w:rsid w:val="00CB525A"/>
    <w:rsid w:val="00CB690C"/>
    <w:rsid w:val="00CB6A8A"/>
    <w:rsid w:val="00CB6A92"/>
    <w:rsid w:val="00CB6C53"/>
    <w:rsid w:val="00CC0476"/>
    <w:rsid w:val="00CC085B"/>
    <w:rsid w:val="00CC11E6"/>
    <w:rsid w:val="00CC1605"/>
    <w:rsid w:val="00CC184B"/>
    <w:rsid w:val="00CC1C8C"/>
    <w:rsid w:val="00CC1DC1"/>
    <w:rsid w:val="00CC217F"/>
    <w:rsid w:val="00CC2364"/>
    <w:rsid w:val="00CC529E"/>
    <w:rsid w:val="00CC56BC"/>
    <w:rsid w:val="00CC64E3"/>
    <w:rsid w:val="00CC6A17"/>
    <w:rsid w:val="00CC7141"/>
    <w:rsid w:val="00CC7E85"/>
    <w:rsid w:val="00CD0ECF"/>
    <w:rsid w:val="00CD13E9"/>
    <w:rsid w:val="00CD1874"/>
    <w:rsid w:val="00CD24A6"/>
    <w:rsid w:val="00CD2781"/>
    <w:rsid w:val="00CD2C00"/>
    <w:rsid w:val="00CD2E25"/>
    <w:rsid w:val="00CD2F93"/>
    <w:rsid w:val="00CD30D2"/>
    <w:rsid w:val="00CD41A0"/>
    <w:rsid w:val="00CD42FC"/>
    <w:rsid w:val="00CD5EAD"/>
    <w:rsid w:val="00CD5F0A"/>
    <w:rsid w:val="00CD6E3A"/>
    <w:rsid w:val="00CE02C7"/>
    <w:rsid w:val="00CE05EC"/>
    <w:rsid w:val="00CE05FC"/>
    <w:rsid w:val="00CE19E7"/>
    <w:rsid w:val="00CE209E"/>
    <w:rsid w:val="00CE2689"/>
    <w:rsid w:val="00CE27BF"/>
    <w:rsid w:val="00CE2A8A"/>
    <w:rsid w:val="00CE2D41"/>
    <w:rsid w:val="00CE2FFE"/>
    <w:rsid w:val="00CE33E6"/>
    <w:rsid w:val="00CE3451"/>
    <w:rsid w:val="00CE34A3"/>
    <w:rsid w:val="00CE3BB3"/>
    <w:rsid w:val="00CE413D"/>
    <w:rsid w:val="00CE42BB"/>
    <w:rsid w:val="00CE4CA2"/>
    <w:rsid w:val="00CE513F"/>
    <w:rsid w:val="00CE546B"/>
    <w:rsid w:val="00CE554E"/>
    <w:rsid w:val="00CE56FB"/>
    <w:rsid w:val="00CE589A"/>
    <w:rsid w:val="00CE62D7"/>
    <w:rsid w:val="00CE6F60"/>
    <w:rsid w:val="00CE778F"/>
    <w:rsid w:val="00CE7AA2"/>
    <w:rsid w:val="00CF0237"/>
    <w:rsid w:val="00CF0C0C"/>
    <w:rsid w:val="00CF0D0C"/>
    <w:rsid w:val="00CF15B3"/>
    <w:rsid w:val="00CF1C59"/>
    <w:rsid w:val="00CF1F15"/>
    <w:rsid w:val="00CF23C6"/>
    <w:rsid w:val="00CF25B5"/>
    <w:rsid w:val="00CF293A"/>
    <w:rsid w:val="00CF352C"/>
    <w:rsid w:val="00CF37B0"/>
    <w:rsid w:val="00CF4E28"/>
    <w:rsid w:val="00CF50F1"/>
    <w:rsid w:val="00CF5368"/>
    <w:rsid w:val="00CF5680"/>
    <w:rsid w:val="00CF5B78"/>
    <w:rsid w:val="00CF5B9B"/>
    <w:rsid w:val="00CF5F6C"/>
    <w:rsid w:val="00CF6E35"/>
    <w:rsid w:val="00CF75F6"/>
    <w:rsid w:val="00CF7C00"/>
    <w:rsid w:val="00CF7DE9"/>
    <w:rsid w:val="00D005F9"/>
    <w:rsid w:val="00D00EBA"/>
    <w:rsid w:val="00D01110"/>
    <w:rsid w:val="00D017DB"/>
    <w:rsid w:val="00D018DE"/>
    <w:rsid w:val="00D01FCD"/>
    <w:rsid w:val="00D02400"/>
    <w:rsid w:val="00D02736"/>
    <w:rsid w:val="00D02C35"/>
    <w:rsid w:val="00D032BF"/>
    <w:rsid w:val="00D03570"/>
    <w:rsid w:val="00D036C2"/>
    <w:rsid w:val="00D0393E"/>
    <w:rsid w:val="00D03CC9"/>
    <w:rsid w:val="00D03EB4"/>
    <w:rsid w:val="00D04332"/>
    <w:rsid w:val="00D043C8"/>
    <w:rsid w:val="00D04B03"/>
    <w:rsid w:val="00D04B71"/>
    <w:rsid w:val="00D04B82"/>
    <w:rsid w:val="00D052D4"/>
    <w:rsid w:val="00D05B15"/>
    <w:rsid w:val="00D05D3F"/>
    <w:rsid w:val="00D05FC4"/>
    <w:rsid w:val="00D06656"/>
    <w:rsid w:val="00D06C8D"/>
    <w:rsid w:val="00D07A1D"/>
    <w:rsid w:val="00D10136"/>
    <w:rsid w:val="00D1124B"/>
    <w:rsid w:val="00D115DA"/>
    <w:rsid w:val="00D1184D"/>
    <w:rsid w:val="00D120A9"/>
    <w:rsid w:val="00D123F7"/>
    <w:rsid w:val="00D1279F"/>
    <w:rsid w:val="00D136BD"/>
    <w:rsid w:val="00D137B7"/>
    <w:rsid w:val="00D13A7D"/>
    <w:rsid w:val="00D13B08"/>
    <w:rsid w:val="00D14671"/>
    <w:rsid w:val="00D14889"/>
    <w:rsid w:val="00D149AE"/>
    <w:rsid w:val="00D14FE1"/>
    <w:rsid w:val="00D14FFC"/>
    <w:rsid w:val="00D153CA"/>
    <w:rsid w:val="00D154F1"/>
    <w:rsid w:val="00D15F2C"/>
    <w:rsid w:val="00D1660B"/>
    <w:rsid w:val="00D1700D"/>
    <w:rsid w:val="00D20989"/>
    <w:rsid w:val="00D20F8F"/>
    <w:rsid w:val="00D21075"/>
    <w:rsid w:val="00D21BD6"/>
    <w:rsid w:val="00D226DC"/>
    <w:rsid w:val="00D2281F"/>
    <w:rsid w:val="00D228A4"/>
    <w:rsid w:val="00D230E3"/>
    <w:rsid w:val="00D2319D"/>
    <w:rsid w:val="00D237A4"/>
    <w:rsid w:val="00D238FA"/>
    <w:rsid w:val="00D24950"/>
    <w:rsid w:val="00D251E8"/>
    <w:rsid w:val="00D25310"/>
    <w:rsid w:val="00D25973"/>
    <w:rsid w:val="00D25DA7"/>
    <w:rsid w:val="00D26154"/>
    <w:rsid w:val="00D2628F"/>
    <w:rsid w:val="00D26394"/>
    <w:rsid w:val="00D2677E"/>
    <w:rsid w:val="00D2693A"/>
    <w:rsid w:val="00D273D0"/>
    <w:rsid w:val="00D277F8"/>
    <w:rsid w:val="00D27984"/>
    <w:rsid w:val="00D27A34"/>
    <w:rsid w:val="00D27C95"/>
    <w:rsid w:val="00D27DEF"/>
    <w:rsid w:val="00D30029"/>
    <w:rsid w:val="00D303B0"/>
    <w:rsid w:val="00D31034"/>
    <w:rsid w:val="00D312B3"/>
    <w:rsid w:val="00D32BD8"/>
    <w:rsid w:val="00D332A7"/>
    <w:rsid w:val="00D3384A"/>
    <w:rsid w:val="00D33FF2"/>
    <w:rsid w:val="00D34657"/>
    <w:rsid w:val="00D35A40"/>
    <w:rsid w:val="00D36209"/>
    <w:rsid w:val="00D36732"/>
    <w:rsid w:val="00D3688F"/>
    <w:rsid w:val="00D37C39"/>
    <w:rsid w:val="00D40604"/>
    <w:rsid w:val="00D40A0D"/>
    <w:rsid w:val="00D40A4B"/>
    <w:rsid w:val="00D4133D"/>
    <w:rsid w:val="00D41A8A"/>
    <w:rsid w:val="00D41C3F"/>
    <w:rsid w:val="00D41C71"/>
    <w:rsid w:val="00D41EA6"/>
    <w:rsid w:val="00D41EDA"/>
    <w:rsid w:val="00D4285C"/>
    <w:rsid w:val="00D429CB"/>
    <w:rsid w:val="00D436F3"/>
    <w:rsid w:val="00D43AEE"/>
    <w:rsid w:val="00D44001"/>
    <w:rsid w:val="00D44105"/>
    <w:rsid w:val="00D44C43"/>
    <w:rsid w:val="00D45633"/>
    <w:rsid w:val="00D459EA"/>
    <w:rsid w:val="00D45B44"/>
    <w:rsid w:val="00D46762"/>
    <w:rsid w:val="00D46BB1"/>
    <w:rsid w:val="00D46F1E"/>
    <w:rsid w:val="00D47A71"/>
    <w:rsid w:val="00D501A7"/>
    <w:rsid w:val="00D50339"/>
    <w:rsid w:val="00D51083"/>
    <w:rsid w:val="00D51B17"/>
    <w:rsid w:val="00D51C69"/>
    <w:rsid w:val="00D52E02"/>
    <w:rsid w:val="00D52F27"/>
    <w:rsid w:val="00D53478"/>
    <w:rsid w:val="00D534C5"/>
    <w:rsid w:val="00D53A91"/>
    <w:rsid w:val="00D53CE5"/>
    <w:rsid w:val="00D54AA7"/>
    <w:rsid w:val="00D54CAE"/>
    <w:rsid w:val="00D553EB"/>
    <w:rsid w:val="00D56909"/>
    <w:rsid w:val="00D57A4D"/>
    <w:rsid w:val="00D57FE3"/>
    <w:rsid w:val="00D60D10"/>
    <w:rsid w:val="00D6265F"/>
    <w:rsid w:val="00D62AEE"/>
    <w:rsid w:val="00D62B6F"/>
    <w:rsid w:val="00D62D00"/>
    <w:rsid w:val="00D62DE2"/>
    <w:rsid w:val="00D6386B"/>
    <w:rsid w:val="00D643AA"/>
    <w:rsid w:val="00D65217"/>
    <w:rsid w:val="00D6558B"/>
    <w:rsid w:val="00D65CB3"/>
    <w:rsid w:val="00D6659A"/>
    <w:rsid w:val="00D66B0B"/>
    <w:rsid w:val="00D66B3C"/>
    <w:rsid w:val="00D6749E"/>
    <w:rsid w:val="00D70841"/>
    <w:rsid w:val="00D70D22"/>
    <w:rsid w:val="00D70DAC"/>
    <w:rsid w:val="00D71642"/>
    <w:rsid w:val="00D71E0C"/>
    <w:rsid w:val="00D721EA"/>
    <w:rsid w:val="00D72952"/>
    <w:rsid w:val="00D72A0F"/>
    <w:rsid w:val="00D72A9E"/>
    <w:rsid w:val="00D72ADC"/>
    <w:rsid w:val="00D73CA1"/>
    <w:rsid w:val="00D73D6A"/>
    <w:rsid w:val="00D73F4D"/>
    <w:rsid w:val="00D75939"/>
    <w:rsid w:val="00D769EB"/>
    <w:rsid w:val="00D776D0"/>
    <w:rsid w:val="00D77B8F"/>
    <w:rsid w:val="00D77E4E"/>
    <w:rsid w:val="00D77FB4"/>
    <w:rsid w:val="00D8032B"/>
    <w:rsid w:val="00D809B0"/>
    <w:rsid w:val="00D8190A"/>
    <w:rsid w:val="00D821AC"/>
    <w:rsid w:val="00D82223"/>
    <w:rsid w:val="00D82B64"/>
    <w:rsid w:val="00D836DF"/>
    <w:rsid w:val="00D83F9F"/>
    <w:rsid w:val="00D84291"/>
    <w:rsid w:val="00D84E97"/>
    <w:rsid w:val="00D84F13"/>
    <w:rsid w:val="00D85440"/>
    <w:rsid w:val="00D854FF"/>
    <w:rsid w:val="00D8551C"/>
    <w:rsid w:val="00D86270"/>
    <w:rsid w:val="00D86A28"/>
    <w:rsid w:val="00D87559"/>
    <w:rsid w:val="00D90698"/>
    <w:rsid w:val="00D9069B"/>
    <w:rsid w:val="00D9109F"/>
    <w:rsid w:val="00D91517"/>
    <w:rsid w:val="00D91C22"/>
    <w:rsid w:val="00D93AEA"/>
    <w:rsid w:val="00D93E91"/>
    <w:rsid w:val="00D93FA4"/>
    <w:rsid w:val="00D94B43"/>
    <w:rsid w:val="00D94BCB"/>
    <w:rsid w:val="00D94D8F"/>
    <w:rsid w:val="00D95956"/>
    <w:rsid w:val="00D96073"/>
    <w:rsid w:val="00D960B5"/>
    <w:rsid w:val="00D9692F"/>
    <w:rsid w:val="00D9710C"/>
    <w:rsid w:val="00DA12CD"/>
    <w:rsid w:val="00DA158F"/>
    <w:rsid w:val="00DA237B"/>
    <w:rsid w:val="00DA32FF"/>
    <w:rsid w:val="00DA34FF"/>
    <w:rsid w:val="00DA3741"/>
    <w:rsid w:val="00DA4CC0"/>
    <w:rsid w:val="00DA4DAA"/>
    <w:rsid w:val="00DA5204"/>
    <w:rsid w:val="00DA576A"/>
    <w:rsid w:val="00DA5786"/>
    <w:rsid w:val="00DA5BFC"/>
    <w:rsid w:val="00DA5FCF"/>
    <w:rsid w:val="00DA69A7"/>
    <w:rsid w:val="00DA6FFE"/>
    <w:rsid w:val="00DA78EA"/>
    <w:rsid w:val="00DA7D1E"/>
    <w:rsid w:val="00DB04FA"/>
    <w:rsid w:val="00DB0B92"/>
    <w:rsid w:val="00DB13F6"/>
    <w:rsid w:val="00DB1664"/>
    <w:rsid w:val="00DB1F27"/>
    <w:rsid w:val="00DB2465"/>
    <w:rsid w:val="00DB25CB"/>
    <w:rsid w:val="00DB30F5"/>
    <w:rsid w:val="00DB4428"/>
    <w:rsid w:val="00DB4E59"/>
    <w:rsid w:val="00DB4FAC"/>
    <w:rsid w:val="00DB5671"/>
    <w:rsid w:val="00DB685E"/>
    <w:rsid w:val="00DB7124"/>
    <w:rsid w:val="00DB72E0"/>
    <w:rsid w:val="00DB7D3F"/>
    <w:rsid w:val="00DC068B"/>
    <w:rsid w:val="00DC091F"/>
    <w:rsid w:val="00DC1601"/>
    <w:rsid w:val="00DC197E"/>
    <w:rsid w:val="00DC21BA"/>
    <w:rsid w:val="00DC21CF"/>
    <w:rsid w:val="00DC2816"/>
    <w:rsid w:val="00DC2DE9"/>
    <w:rsid w:val="00DC319A"/>
    <w:rsid w:val="00DC31A3"/>
    <w:rsid w:val="00DC3C28"/>
    <w:rsid w:val="00DC466C"/>
    <w:rsid w:val="00DC4689"/>
    <w:rsid w:val="00DC476F"/>
    <w:rsid w:val="00DC4EE8"/>
    <w:rsid w:val="00DC5A7B"/>
    <w:rsid w:val="00DC5CD9"/>
    <w:rsid w:val="00DC62D6"/>
    <w:rsid w:val="00DC6F9C"/>
    <w:rsid w:val="00DC7B14"/>
    <w:rsid w:val="00DC7ECB"/>
    <w:rsid w:val="00DD0137"/>
    <w:rsid w:val="00DD0A2B"/>
    <w:rsid w:val="00DD0D9E"/>
    <w:rsid w:val="00DD11AB"/>
    <w:rsid w:val="00DD17B1"/>
    <w:rsid w:val="00DD1D86"/>
    <w:rsid w:val="00DD2659"/>
    <w:rsid w:val="00DD275E"/>
    <w:rsid w:val="00DD2A66"/>
    <w:rsid w:val="00DD2EE2"/>
    <w:rsid w:val="00DD36C8"/>
    <w:rsid w:val="00DD3930"/>
    <w:rsid w:val="00DD3A11"/>
    <w:rsid w:val="00DD41B3"/>
    <w:rsid w:val="00DD43C9"/>
    <w:rsid w:val="00DD4683"/>
    <w:rsid w:val="00DD4689"/>
    <w:rsid w:val="00DD4C24"/>
    <w:rsid w:val="00DD4E83"/>
    <w:rsid w:val="00DD5B23"/>
    <w:rsid w:val="00DD5CD0"/>
    <w:rsid w:val="00DD5E48"/>
    <w:rsid w:val="00DD604F"/>
    <w:rsid w:val="00DD6B0B"/>
    <w:rsid w:val="00DD72CA"/>
    <w:rsid w:val="00DD7D8E"/>
    <w:rsid w:val="00DE0170"/>
    <w:rsid w:val="00DE090F"/>
    <w:rsid w:val="00DE0C96"/>
    <w:rsid w:val="00DE1552"/>
    <w:rsid w:val="00DE1FD9"/>
    <w:rsid w:val="00DE2C96"/>
    <w:rsid w:val="00DE2CB9"/>
    <w:rsid w:val="00DE34F5"/>
    <w:rsid w:val="00DE35B6"/>
    <w:rsid w:val="00DE38E9"/>
    <w:rsid w:val="00DE391E"/>
    <w:rsid w:val="00DE4199"/>
    <w:rsid w:val="00DE4802"/>
    <w:rsid w:val="00DE4EF1"/>
    <w:rsid w:val="00DE507E"/>
    <w:rsid w:val="00DE5202"/>
    <w:rsid w:val="00DE565C"/>
    <w:rsid w:val="00DE574A"/>
    <w:rsid w:val="00DE5C9F"/>
    <w:rsid w:val="00DE6AF2"/>
    <w:rsid w:val="00DE6C9D"/>
    <w:rsid w:val="00DE7E44"/>
    <w:rsid w:val="00DF005F"/>
    <w:rsid w:val="00DF0127"/>
    <w:rsid w:val="00DF02E8"/>
    <w:rsid w:val="00DF0B98"/>
    <w:rsid w:val="00DF0DFF"/>
    <w:rsid w:val="00DF10DB"/>
    <w:rsid w:val="00DF1943"/>
    <w:rsid w:val="00DF1A84"/>
    <w:rsid w:val="00DF1CAD"/>
    <w:rsid w:val="00DF1D61"/>
    <w:rsid w:val="00DF1DFF"/>
    <w:rsid w:val="00DF3050"/>
    <w:rsid w:val="00DF3753"/>
    <w:rsid w:val="00DF500F"/>
    <w:rsid w:val="00DF5536"/>
    <w:rsid w:val="00DF6351"/>
    <w:rsid w:val="00DF643D"/>
    <w:rsid w:val="00DF677C"/>
    <w:rsid w:val="00DF693E"/>
    <w:rsid w:val="00DF6974"/>
    <w:rsid w:val="00DF6F54"/>
    <w:rsid w:val="00DF7718"/>
    <w:rsid w:val="00E00239"/>
    <w:rsid w:val="00E00448"/>
    <w:rsid w:val="00E00799"/>
    <w:rsid w:val="00E00B05"/>
    <w:rsid w:val="00E00DFC"/>
    <w:rsid w:val="00E00ED6"/>
    <w:rsid w:val="00E00F4B"/>
    <w:rsid w:val="00E010E9"/>
    <w:rsid w:val="00E02D4F"/>
    <w:rsid w:val="00E03B55"/>
    <w:rsid w:val="00E03C2D"/>
    <w:rsid w:val="00E03D77"/>
    <w:rsid w:val="00E04049"/>
    <w:rsid w:val="00E04203"/>
    <w:rsid w:val="00E04399"/>
    <w:rsid w:val="00E05422"/>
    <w:rsid w:val="00E05774"/>
    <w:rsid w:val="00E05F2F"/>
    <w:rsid w:val="00E05FF8"/>
    <w:rsid w:val="00E06298"/>
    <w:rsid w:val="00E0636D"/>
    <w:rsid w:val="00E07C1C"/>
    <w:rsid w:val="00E10A6E"/>
    <w:rsid w:val="00E10BFE"/>
    <w:rsid w:val="00E10C4B"/>
    <w:rsid w:val="00E112F1"/>
    <w:rsid w:val="00E11998"/>
    <w:rsid w:val="00E12019"/>
    <w:rsid w:val="00E1304C"/>
    <w:rsid w:val="00E1373E"/>
    <w:rsid w:val="00E137FC"/>
    <w:rsid w:val="00E14087"/>
    <w:rsid w:val="00E14135"/>
    <w:rsid w:val="00E14397"/>
    <w:rsid w:val="00E165BF"/>
    <w:rsid w:val="00E169F3"/>
    <w:rsid w:val="00E170AF"/>
    <w:rsid w:val="00E17A5B"/>
    <w:rsid w:val="00E17F71"/>
    <w:rsid w:val="00E2048B"/>
    <w:rsid w:val="00E205EB"/>
    <w:rsid w:val="00E20987"/>
    <w:rsid w:val="00E22290"/>
    <w:rsid w:val="00E229A2"/>
    <w:rsid w:val="00E22BFE"/>
    <w:rsid w:val="00E231E0"/>
    <w:rsid w:val="00E2344F"/>
    <w:rsid w:val="00E23ADF"/>
    <w:rsid w:val="00E23D7A"/>
    <w:rsid w:val="00E23EA4"/>
    <w:rsid w:val="00E246A4"/>
    <w:rsid w:val="00E256DA"/>
    <w:rsid w:val="00E27003"/>
    <w:rsid w:val="00E27042"/>
    <w:rsid w:val="00E27173"/>
    <w:rsid w:val="00E271B4"/>
    <w:rsid w:val="00E30270"/>
    <w:rsid w:val="00E30721"/>
    <w:rsid w:val="00E30AEC"/>
    <w:rsid w:val="00E30C77"/>
    <w:rsid w:val="00E30D92"/>
    <w:rsid w:val="00E3139C"/>
    <w:rsid w:val="00E31CAF"/>
    <w:rsid w:val="00E320D8"/>
    <w:rsid w:val="00E32613"/>
    <w:rsid w:val="00E3286A"/>
    <w:rsid w:val="00E34A36"/>
    <w:rsid w:val="00E35309"/>
    <w:rsid w:val="00E35416"/>
    <w:rsid w:val="00E35B7B"/>
    <w:rsid w:val="00E35EA2"/>
    <w:rsid w:val="00E3649C"/>
    <w:rsid w:val="00E365D5"/>
    <w:rsid w:val="00E37227"/>
    <w:rsid w:val="00E37693"/>
    <w:rsid w:val="00E376B1"/>
    <w:rsid w:val="00E40668"/>
    <w:rsid w:val="00E40B0F"/>
    <w:rsid w:val="00E40EDB"/>
    <w:rsid w:val="00E412C6"/>
    <w:rsid w:val="00E4130E"/>
    <w:rsid w:val="00E413E5"/>
    <w:rsid w:val="00E415D6"/>
    <w:rsid w:val="00E41BDD"/>
    <w:rsid w:val="00E41D15"/>
    <w:rsid w:val="00E42325"/>
    <w:rsid w:val="00E43186"/>
    <w:rsid w:val="00E43E17"/>
    <w:rsid w:val="00E443ED"/>
    <w:rsid w:val="00E44889"/>
    <w:rsid w:val="00E4576C"/>
    <w:rsid w:val="00E458E6"/>
    <w:rsid w:val="00E45A28"/>
    <w:rsid w:val="00E45CC0"/>
    <w:rsid w:val="00E4621C"/>
    <w:rsid w:val="00E46768"/>
    <w:rsid w:val="00E46C9D"/>
    <w:rsid w:val="00E47582"/>
    <w:rsid w:val="00E50008"/>
    <w:rsid w:val="00E507B0"/>
    <w:rsid w:val="00E50D37"/>
    <w:rsid w:val="00E5119C"/>
    <w:rsid w:val="00E51332"/>
    <w:rsid w:val="00E5143C"/>
    <w:rsid w:val="00E51722"/>
    <w:rsid w:val="00E51759"/>
    <w:rsid w:val="00E51D0C"/>
    <w:rsid w:val="00E51E82"/>
    <w:rsid w:val="00E52C08"/>
    <w:rsid w:val="00E53926"/>
    <w:rsid w:val="00E54320"/>
    <w:rsid w:val="00E546C1"/>
    <w:rsid w:val="00E5485A"/>
    <w:rsid w:val="00E54959"/>
    <w:rsid w:val="00E54A90"/>
    <w:rsid w:val="00E55DA8"/>
    <w:rsid w:val="00E55FA8"/>
    <w:rsid w:val="00E567F8"/>
    <w:rsid w:val="00E57FB0"/>
    <w:rsid w:val="00E602A8"/>
    <w:rsid w:val="00E610A3"/>
    <w:rsid w:val="00E620CF"/>
    <w:rsid w:val="00E623A8"/>
    <w:rsid w:val="00E62602"/>
    <w:rsid w:val="00E62EC5"/>
    <w:rsid w:val="00E63A2B"/>
    <w:rsid w:val="00E64AF1"/>
    <w:rsid w:val="00E64BC0"/>
    <w:rsid w:val="00E64ED3"/>
    <w:rsid w:val="00E65376"/>
    <w:rsid w:val="00E65AB1"/>
    <w:rsid w:val="00E65D95"/>
    <w:rsid w:val="00E6658A"/>
    <w:rsid w:val="00E66C8E"/>
    <w:rsid w:val="00E66EDD"/>
    <w:rsid w:val="00E67698"/>
    <w:rsid w:val="00E67D1B"/>
    <w:rsid w:val="00E706CE"/>
    <w:rsid w:val="00E7103C"/>
    <w:rsid w:val="00E72059"/>
    <w:rsid w:val="00E7208E"/>
    <w:rsid w:val="00E72D1B"/>
    <w:rsid w:val="00E73026"/>
    <w:rsid w:val="00E730CA"/>
    <w:rsid w:val="00E75E0D"/>
    <w:rsid w:val="00E75FC0"/>
    <w:rsid w:val="00E76653"/>
    <w:rsid w:val="00E771CA"/>
    <w:rsid w:val="00E80506"/>
    <w:rsid w:val="00E808D1"/>
    <w:rsid w:val="00E80A7A"/>
    <w:rsid w:val="00E80A8B"/>
    <w:rsid w:val="00E80AA1"/>
    <w:rsid w:val="00E80FF1"/>
    <w:rsid w:val="00E8111F"/>
    <w:rsid w:val="00E81925"/>
    <w:rsid w:val="00E81DA1"/>
    <w:rsid w:val="00E81E47"/>
    <w:rsid w:val="00E82CAC"/>
    <w:rsid w:val="00E8355C"/>
    <w:rsid w:val="00E83794"/>
    <w:rsid w:val="00E8499D"/>
    <w:rsid w:val="00E86231"/>
    <w:rsid w:val="00E86687"/>
    <w:rsid w:val="00E86CD3"/>
    <w:rsid w:val="00E870FA"/>
    <w:rsid w:val="00E871A3"/>
    <w:rsid w:val="00E8724B"/>
    <w:rsid w:val="00E872E7"/>
    <w:rsid w:val="00E87B41"/>
    <w:rsid w:val="00E87C18"/>
    <w:rsid w:val="00E9036B"/>
    <w:rsid w:val="00E9043C"/>
    <w:rsid w:val="00E908ED"/>
    <w:rsid w:val="00E90B40"/>
    <w:rsid w:val="00E90B6D"/>
    <w:rsid w:val="00E90CE3"/>
    <w:rsid w:val="00E90E91"/>
    <w:rsid w:val="00E913D9"/>
    <w:rsid w:val="00E916E4"/>
    <w:rsid w:val="00E9179D"/>
    <w:rsid w:val="00E91887"/>
    <w:rsid w:val="00E93009"/>
    <w:rsid w:val="00E931CF"/>
    <w:rsid w:val="00E93245"/>
    <w:rsid w:val="00E93CEB"/>
    <w:rsid w:val="00E94FB4"/>
    <w:rsid w:val="00E95F1E"/>
    <w:rsid w:val="00E960F1"/>
    <w:rsid w:val="00E96132"/>
    <w:rsid w:val="00E9624F"/>
    <w:rsid w:val="00E9662A"/>
    <w:rsid w:val="00E96CC0"/>
    <w:rsid w:val="00E96F68"/>
    <w:rsid w:val="00EA02AD"/>
    <w:rsid w:val="00EA02AE"/>
    <w:rsid w:val="00EA041B"/>
    <w:rsid w:val="00EA0471"/>
    <w:rsid w:val="00EA0FEE"/>
    <w:rsid w:val="00EA3974"/>
    <w:rsid w:val="00EA3A28"/>
    <w:rsid w:val="00EA40AF"/>
    <w:rsid w:val="00EA48D4"/>
    <w:rsid w:val="00EA49BA"/>
    <w:rsid w:val="00EA519C"/>
    <w:rsid w:val="00EA5A6B"/>
    <w:rsid w:val="00EA6143"/>
    <w:rsid w:val="00EA62F9"/>
    <w:rsid w:val="00EA641A"/>
    <w:rsid w:val="00EA644B"/>
    <w:rsid w:val="00EA6568"/>
    <w:rsid w:val="00EA65A7"/>
    <w:rsid w:val="00EA6C0F"/>
    <w:rsid w:val="00EA7020"/>
    <w:rsid w:val="00EA772A"/>
    <w:rsid w:val="00EA7B60"/>
    <w:rsid w:val="00EA7E75"/>
    <w:rsid w:val="00EB0620"/>
    <w:rsid w:val="00EB12A8"/>
    <w:rsid w:val="00EB13B0"/>
    <w:rsid w:val="00EB1483"/>
    <w:rsid w:val="00EB1C5C"/>
    <w:rsid w:val="00EB1F9B"/>
    <w:rsid w:val="00EB26AE"/>
    <w:rsid w:val="00EB2F88"/>
    <w:rsid w:val="00EB31A7"/>
    <w:rsid w:val="00EB37EA"/>
    <w:rsid w:val="00EB3F70"/>
    <w:rsid w:val="00EB46A2"/>
    <w:rsid w:val="00EB51DE"/>
    <w:rsid w:val="00EB5280"/>
    <w:rsid w:val="00EB642E"/>
    <w:rsid w:val="00EB64D2"/>
    <w:rsid w:val="00EB6AE4"/>
    <w:rsid w:val="00EB6D75"/>
    <w:rsid w:val="00EC05D7"/>
    <w:rsid w:val="00EC08B6"/>
    <w:rsid w:val="00EC098B"/>
    <w:rsid w:val="00EC20CA"/>
    <w:rsid w:val="00EC2A1C"/>
    <w:rsid w:val="00EC2F69"/>
    <w:rsid w:val="00EC3010"/>
    <w:rsid w:val="00EC316C"/>
    <w:rsid w:val="00EC368A"/>
    <w:rsid w:val="00EC4258"/>
    <w:rsid w:val="00EC459A"/>
    <w:rsid w:val="00EC4E0A"/>
    <w:rsid w:val="00EC5181"/>
    <w:rsid w:val="00EC538C"/>
    <w:rsid w:val="00EC59E8"/>
    <w:rsid w:val="00EC5F8A"/>
    <w:rsid w:val="00EC60E4"/>
    <w:rsid w:val="00EC657B"/>
    <w:rsid w:val="00EC6EBE"/>
    <w:rsid w:val="00EC74E5"/>
    <w:rsid w:val="00EC7B1E"/>
    <w:rsid w:val="00ED0A86"/>
    <w:rsid w:val="00ED12D2"/>
    <w:rsid w:val="00ED1446"/>
    <w:rsid w:val="00ED1D4F"/>
    <w:rsid w:val="00ED1E05"/>
    <w:rsid w:val="00ED3080"/>
    <w:rsid w:val="00ED335A"/>
    <w:rsid w:val="00ED3C3D"/>
    <w:rsid w:val="00ED3DFD"/>
    <w:rsid w:val="00ED3E1F"/>
    <w:rsid w:val="00ED426B"/>
    <w:rsid w:val="00ED48D6"/>
    <w:rsid w:val="00ED4DBC"/>
    <w:rsid w:val="00ED4E05"/>
    <w:rsid w:val="00ED4E4B"/>
    <w:rsid w:val="00ED50B0"/>
    <w:rsid w:val="00ED58EE"/>
    <w:rsid w:val="00ED5BDE"/>
    <w:rsid w:val="00ED5D88"/>
    <w:rsid w:val="00ED68AA"/>
    <w:rsid w:val="00ED6A83"/>
    <w:rsid w:val="00EE00AD"/>
    <w:rsid w:val="00EE16EC"/>
    <w:rsid w:val="00EE1B3C"/>
    <w:rsid w:val="00EE1B78"/>
    <w:rsid w:val="00EE2298"/>
    <w:rsid w:val="00EE2699"/>
    <w:rsid w:val="00EE26B3"/>
    <w:rsid w:val="00EE28CC"/>
    <w:rsid w:val="00EE2C38"/>
    <w:rsid w:val="00EE2EBD"/>
    <w:rsid w:val="00EE4012"/>
    <w:rsid w:val="00EE473C"/>
    <w:rsid w:val="00EE4B11"/>
    <w:rsid w:val="00EE567C"/>
    <w:rsid w:val="00EE5D8A"/>
    <w:rsid w:val="00EE631A"/>
    <w:rsid w:val="00EE684F"/>
    <w:rsid w:val="00EE6903"/>
    <w:rsid w:val="00EE69D1"/>
    <w:rsid w:val="00EE6CBA"/>
    <w:rsid w:val="00EE7294"/>
    <w:rsid w:val="00EF0300"/>
    <w:rsid w:val="00EF03A0"/>
    <w:rsid w:val="00EF0783"/>
    <w:rsid w:val="00EF0A34"/>
    <w:rsid w:val="00EF0EEC"/>
    <w:rsid w:val="00EF1FF7"/>
    <w:rsid w:val="00EF2883"/>
    <w:rsid w:val="00EF2ACC"/>
    <w:rsid w:val="00EF2C39"/>
    <w:rsid w:val="00EF2F5E"/>
    <w:rsid w:val="00EF2FB9"/>
    <w:rsid w:val="00EF316F"/>
    <w:rsid w:val="00EF3D28"/>
    <w:rsid w:val="00EF4AE8"/>
    <w:rsid w:val="00EF53CF"/>
    <w:rsid w:val="00EF577B"/>
    <w:rsid w:val="00EF6B6A"/>
    <w:rsid w:val="00EF6E1A"/>
    <w:rsid w:val="00EF70C2"/>
    <w:rsid w:val="00EF7E25"/>
    <w:rsid w:val="00F001FA"/>
    <w:rsid w:val="00F00426"/>
    <w:rsid w:val="00F00754"/>
    <w:rsid w:val="00F01118"/>
    <w:rsid w:val="00F015F0"/>
    <w:rsid w:val="00F020DD"/>
    <w:rsid w:val="00F02440"/>
    <w:rsid w:val="00F02A81"/>
    <w:rsid w:val="00F032A6"/>
    <w:rsid w:val="00F038A1"/>
    <w:rsid w:val="00F04601"/>
    <w:rsid w:val="00F0502B"/>
    <w:rsid w:val="00F0551F"/>
    <w:rsid w:val="00F076B4"/>
    <w:rsid w:val="00F1086F"/>
    <w:rsid w:val="00F108E2"/>
    <w:rsid w:val="00F11B1A"/>
    <w:rsid w:val="00F11F42"/>
    <w:rsid w:val="00F11F50"/>
    <w:rsid w:val="00F1254C"/>
    <w:rsid w:val="00F125C2"/>
    <w:rsid w:val="00F12A24"/>
    <w:rsid w:val="00F12D53"/>
    <w:rsid w:val="00F1301A"/>
    <w:rsid w:val="00F1302B"/>
    <w:rsid w:val="00F130E4"/>
    <w:rsid w:val="00F131F8"/>
    <w:rsid w:val="00F14183"/>
    <w:rsid w:val="00F151CE"/>
    <w:rsid w:val="00F1578C"/>
    <w:rsid w:val="00F15B44"/>
    <w:rsid w:val="00F15F49"/>
    <w:rsid w:val="00F163F0"/>
    <w:rsid w:val="00F1677F"/>
    <w:rsid w:val="00F16E0B"/>
    <w:rsid w:val="00F16F5B"/>
    <w:rsid w:val="00F17120"/>
    <w:rsid w:val="00F20B2A"/>
    <w:rsid w:val="00F2195F"/>
    <w:rsid w:val="00F21B7F"/>
    <w:rsid w:val="00F22277"/>
    <w:rsid w:val="00F22979"/>
    <w:rsid w:val="00F2304F"/>
    <w:rsid w:val="00F230AF"/>
    <w:rsid w:val="00F23197"/>
    <w:rsid w:val="00F2374D"/>
    <w:rsid w:val="00F2397E"/>
    <w:rsid w:val="00F24019"/>
    <w:rsid w:val="00F241D7"/>
    <w:rsid w:val="00F243F6"/>
    <w:rsid w:val="00F25EB9"/>
    <w:rsid w:val="00F266BC"/>
    <w:rsid w:val="00F26F65"/>
    <w:rsid w:val="00F30042"/>
    <w:rsid w:val="00F3014F"/>
    <w:rsid w:val="00F30E1A"/>
    <w:rsid w:val="00F316CA"/>
    <w:rsid w:val="00F3185E"/>
    <w:rsid w:val="00F31DE5"/>
    <w:rsid w:val="00F31EE4"/>
    <w:rsid w:val="00F32897"/>
    <w:rsid w:val="00F34CAA"/>
    <w:rsid w:val="00F3516A"/>
    <w:rsid w:val="00F355A4"/>
    <w:rsid w:val="00F3588D"/>
    <w:rsid w:val="00F35C28"/>
    <w:rsid w:val="00F35E76"/>
    <w:rsid w:val="00F36421"/>
    <w:rsid w:val="00F3713C"/>
    <w:rsid w:val="00F40322"/>
    <w:rsid w:val="00F41EDB"/>
    <w:rsid w:val="00F41EE6"/>
    <w:rsid w:val="00F4249A"/>
    <w:rsid w:val="00F42A3E"/>
    <w:rsid w:val="00F42F6C"/>
    <w:rsid w:val="00F430A6"/>
    <w:rsid w:val="00F43146"/>
    <w:rsid w:val="00F4319E"/>
    <w:rsid w:val="00F433E3"/>
    <w:rsid w:val="00F43892"/>
    <w:rsid w:val="00F43C84"/>
    <w:rsid w:val="00F43EE0"/>
    <w:rsid w:val="00F4463A"/>
    <w:rsid w:val="00F4465C"/>
    <w:rsid w:val="00F446C5"/>
    <w:rsid w:val="00F446F3"/>
    <w:rsid w:val="00F44D63"/>
    <w:rsid w:val="00F452E4"/>
    <w:rsid w:val="00F4570D"/>
    <w:rsid w:val="00F460A1"/>
    <w:rsid w:val="00F464BB"/>
    <w:rsid w:val="00F469E5"/>
    <w:rsid w:val="00F47E1F"/>
    <w:rsid w:val="00F503F5"/>
    <w:rsid w:val="00F5082C"/>
    <w:rsid w:val="00F515D6"/>
    <w:rsid w:val="00F51DA1"/>
    <w:rsid w:val="00F52141"/>
    <w:rsid w:val="00F525EE"/>
    <w:rsid w:val="00F52A54"/>
    <w:rsid w:val="00F53FD0"/>
    <w:rsid w:val="00F554B8"/>
    <w:rsid w:val="00F560B7"/>
    <w:rsid w:val="00F56323"/>
    <w:rsid w:val="00F564B6"/>
    <w:rsid w:val="00F56A29"/>
    <w:rsid w:val="00F56DF3"/>
    <w:rsid w:val="00F574FF"/>
    <w:rsid w:val="00F57EB3"/>
    <w:rsid w:val="00F6075D"/>
    <w:rsid w:val="00F6226F"/>
    <w:rsid w:val="00F626E9"/>
    <w:rsid w:val="00F62AAE"/>
    <w:rsid w:val="00F62DE3"/>
    <w:rsid w:val="00F63505"/>
    <w:rsid w:val="00F6399D"/>
    <w:rsid w:val="00F647EA"/>
    <w:rsid w:val="00F64E6D"/>
    <w:rsid w:val="00F6512B"/>
    <w:rsid w:val="00F6513C"/>
    <w:rsid w:val="00F65572"/>
    <w:rsid w:val="00F65F3A"/>
    <w:rsid w:val="00F66443"/>
    <w:rsid w:val="00F6648F"/>
    <w:rsid w:val="00F669E2"/>
    <w:rsid w:val="00F6725C"/>
    <w:rsid w:val="00F67ED5"/>
    <w:rsid w:val="00F705F1"/>
    <w:rsid w:val="00F70627"/>
    <w:rsid w:val="00F7095E"/>
    <w:rsid w:val="00F70D0A"/>
    <w:rsid w:val="00F70D8B"/>
    <w:rsid w:val="00F70E6B"/>
    <w:rsid w:val="00F71A1D"/>
    <w:rsid w:val="00F72071"/>
    <w:rsid w:val="00F727BE"/>
    <w:rsid w:val="00F72893"/>
    <w:rsid w:val="00F72899"/>
    <w:rsid w:val="00F72A5D"/>
    <w:rsid w:val="00F73782"/>
    <w:rsid w:val="00F7378D"/>
    <w:rsid w:val="00F74151"/>
    <w:rsid w:val="00F7451E"/>
    <w:rsid w:val="00F7478B"/>
    <w:rsid w:val="00F749E3"/>
    <w:rsid w:val="00F752C1"/>
    <w:rsid w:val="00F758C9"/>
    <w:rsid w:val="00F76825"/>
    <w:rsid w:val="00F76A2C"/>
    <w:rsid w:val="00F7737C"/>
    <w:rsid w:val="00F802E8"/>
    <w:rsid w:val="00F8034C"/>
    <w:rsid w:val="00F80377"/>
    <w:rsid w:val="00F80649"/>
    <w:rsid w:val="00F808E5"/>
    <w:rsid w:val="00F80B46"/>
    <w:rsid w:val="00F80EC3"/>
    <w:rsid w:val="00F81063"/>
    <w:rsid w:val="00F81476"/>
    <w:rsid w:val="00F81575"/>
    <w:rsid w:val="00F81F24"/>
    <w:rsid w:val="00F82649"/>
    <w:rsid w:val="00F82682"/>
    <w:rsid w:val="00F827D8"/>
    <w:rsid w:val="00F82B35"/>
    <w:rsid w:val="00F82B7D"/>
    <w:rsid w:val="00F82F6C"/>
    <w:rsid w:val="00F83E8C"/>
    <w:rsid w:val="00F8472E"/>
    <w:rsid w:val="00F84F0F"/>
    <w:rsid w:val="00F857F8"/>
    <w:rsid w:val="00F86034"/>
    <w:rsid w:val="00F86105"/>
    <w:rsid w:val="00F86431"/>
    <w:rsid w:val="00F871BD"/>
    <w:rsid w:val="00F8744D"/>
    <w:rsid w:val="00F90D8C"/>
    <w:rsid w:val="00F91006"/>
    <w:rsid w:val="00F9222B"/>
    <w:rsid w:val="00F9232F"/>
    <w:rsid w:val="00F9258A"/>
    <w:rsid w:val="00F9278F"/>
    <w:rsid w:val="00F9312A"/>
    <w:rsid w:val="00F93A4D"/>
    <w:rsid w:val="00F9463F"/>
    <w:rsid w:val="00F94964"/>
    <w:rsid w:val="00F949F7"/>
    <w:rsid w:val="00F94D3A"/>
    <w:rsid w:val="00F94EE5"/>
    <w:rsid w:val="00F95157"/>
    <w:rsid w:val="00F96163"/>
    <w:rsid w:val="00F96A0F"/>
    <w:rsid w:val="00F975A5"/>
    <w:rsid w:val="00FA02C4"/>
    <w:rsid w:val="00FA0809"/>
    <w:rsid w:val="00FA0E91"/>
    <w:rsid w:val="00FA1471"/>
    <w:rsid w:val="00FA147D"/>
    <w:rsid w:val="00FA14E3"/>
    <w:rsid w:val="00FA19A4"/>
    <w:rsid w:val="00FA24A2"/>
    <w:rsid w:val="00FA2615"/>
    <w:rsid w:val="00FA3A2F"/>
    <w:rsid w:val="00FA56EA"/>
    <w:rsid w:val="00FA5B1E"/>
    <w:rsid w:val="00FA646F"/>
    <w:rsid w:val="00FA64DA"/>
    <w:rsid w:val="00FA6866"/>
    <w:rsid w:val="00FA6912"/>
    <w:rsid w:val="00FA6C11"/>
    <w:rsid w:val="00FA6F7A"/>
    <w:rsid w:val="00FA77D5"/>
    <w:rsid w:val="00FA7A0C"/>
    <w:rsid w:val="00FA7F5A"/>
    <w:rsid w:val="00FB0A01"/>
    <w:rsid w:val="00FB0EB5"/>
    <w:rsid w:val="00FB1039"/>
    <w:rsid w:val="00FB126A"/>
    <w:rsid w:val="00FB17C0"/>
    <w:rsid w:val="00FB2E45"/>
    <w:rsid w:val="00FB2E92"/>
    <w:rsid w:val="00FB3031"/>
    <w:rsid w:val="00FB37C4"/>
    <w:rsid w:val="00FB37EF"/>
    <w:rsid w:val="00FB3CC7"/>
    <w:rsid w:val="00FB52CD"/>
    <w:rsid w:val="00FB541C"/>
    <w:rsid w:val="00FB5C90"/>
    <w:rsid w:val="00FB5EB0"/>
    <w:rsid w:val="00FB6B25"/>
    <w:rsid w:val="00FB72FF"/>
    <w:rsid w:val="00FB75D8"/>
    <w:rsid w:val="00FC293F"/>
    <w:rsid w:val="00FC2D7F"/>
    <w:rsid w:val="00FC367E"/>
    <w:rsid w:val="00FC3D8C"/>
    <w:rsid w:val="00FC3F6A"/>
    <w:rsid w:val="00FC4027"/>
    <w:rsid w:val="00FC4240"/>
    <w:rsid w:val="00FC4980"/>
    <w:rsid w:val="00FC4BDF"/>
    <w:rsid w:val="00FC4E69"/>
    <w:rsid w:val="00FC59CB"/>
    <w:rsid w:val="00FC608E"/>
    <w:rsid w:val="00FC6121"/>
    <w:rsid w:val="00FC61B8"/>
    <w:rsid w:val="00FC6AAE"/>
    <w:rsid w:val="00FC6CFC"/>
    <w:rsid w:val="00FC7291"/>
    <w:rsid w:val="00FC7D3D"/>
    <w:rsid w:val="00FC7D64"/>
    <w:rsid w:val="00FC7FC3"/>
    <w:rsid w:val="00FD060D"/>
    <w:rsid w:val="00FD1036"/>
    <w:rsid w:val="00FD14DD"/>
    <w:rsid w:val="00FD1B0A"/>
    <w:rsid w:val="00FD2734"/>
    <w:rsid w:val="00FD3B77"/>
    <w:rsid w:val="00FD47FF"/>
    <w:rsid w:val="00FD48EB"/>
    <w:rsid w:val="00FD5083"/>
    <w:rsid w:val="00FD5538"/>
    <w:rsid w:val="00FD56B2"/>
    <w:rsid w:val="00FD5ECE"/>
    <w:rsid w:val="00FD6498"/>
    <w:rsid w:val="00FD75E4"/>
    <w:rsid w:val="00FD76DA"/>
    <w:rsid w:val="00FD785F"/>
    <w:rsid w:val="00FD7AE8"/>
    <w:rsid w:val="00FE0E77"/>
    <w:rsid w:val="00FE0FE4"/>
    <w:rsid w:val="00FE1595"/>
    <w:rsid w:val="00FE186A"/>
    <w:rsid w:val="00FE1CEB"/>
    <w:rsid w:val="00FE20EB"/>
    <w:rsid w:val="00FE2A8B"/>
    <w:rsid w:val="00FE304D"/>
    <w:rsid w:val="00FE35D4"/>
    <w:rsid w:val="00FE36D8"/>
    <w:rsid w:val="00FE3995"/>
    <w:rsid w:val="00FE420B"/>
    <w:rsid w:val="00FE4D28"/>
    <w:rsid w:val="00FE516E"/>
    <w:rsid w:val="00FE539F"/>
    <w:rsid w:val="00FE600F"/>
    <w:rsid w:val="00FE63C3"/>
    <w:rsid w:val="00FE7466"/>
    <w:rsid w:val="00FE74E2"/>
    <w:rsid w:val="00FE762B"/>
    <w:rsid w:val="00FE76E3"/>
    <w:rsid w:val="00FF273F"/>
    <w:rsid w:val="00FF2F68"/>
    <w:rsid w:val="00FF3321"/>
    <w:rsid w:val="00FF3346"/>
    <w:rsid w:val="00FF3352"/>
    <w:rsid w:val="00FF39C7"/>
    <w:rsid w:val="00FF3B97"/>
    <w:rsid w:val="00FF43CE"/>
    <w:rsid w:val="00FF5B03"/>
    <w:rsid w:val="00FF5CD5"/>
    <w:rsid w:val="00FF5ECE"/>
    <w:rsid w:val="00FF60D7"/>
    <w:rsid w:val="00FF6799"/>
    <w:rsid w:val="00FF68C2"/>
    <w:rsid w:val="00FF6BD8"/>
    <w:rsid w:val="00FF7504"/>
    <w:rsid w:val="00FF78AD"/>
    <w:rsid w:val="00FF7AC9"/>
    <w:rsid w:val="01580E12"/>
    <w:rsid w:val="01E587C5"/>
    <w:rsid w:val="028949AD"/>
    <w:rsid w:val="02B7761F"/>
    <w:rsid w:val="0348AE78"/>
    <w:rsid w:val="039822A3"/>
    <w:rsid w:val="03D9724D"/>
    <w:rsid w:val="0439717B"/>
    <w:rsid w:val="046D9EF0"/>
    <w:rsid w:val="0483AAF7"/>
    <w:rsid w:val="04C042C3"/>
    <w:rsid w:val="04CDA5A7"/>
    <w:rsid w:val="04F22343"/>
    <w:rsid w:val="0504A23A"/>
    <w:rsid w:val="053B2754"/>
    <w:rsid w:val="053CD894"/>
    <w:rsid w:val="0596C89E"/>
    <w:rsid w:val="0665FE2E"/>
    <w:rsid w:val="069F3913"/>
    <w:rsid w:val="06A6A454"/>
    <w:rsid w:val="06F9297F"/>
    <w:rsid w:val="0724BB44"/>
    <w:rsid w:val="07B2C7B6"/>
    <w:rsid w:val="08132B5E"/>
    <w:rsid w:val="0890B99B"/>
    <w:rsid w:val="091CBCAF"/>
    <w:rsid w:val="09583281"/>
    <w:rsid w:val="096B130B"/>
    <w:rsid w:val="09A81404"/>
    <w:rsid w:val="09DA65AA"/>
    <w:rsid w:val="0A18DC67"/>
    <w:rsid w:val="0A413753"/>
    <w:rsid w:val="0BC882CC"/>
    <w:rsid w:val="0BCDC992"/>
    <w:rsid w:val="0BDD07B4"/>
    <w:rsid w:val="0BE188FD"/>
    <w:rsid w:val="0BF43EF9"/>
    <w:rsid w:val="0BFBCDCB"/>
    <w:rsid w:val="0BFC83D8"/>
    <w:rsid w:val="0C17D555"/>
    <w:rsid w:val="0C42C88B"/>
    <w:rsid w:val="0C5A51BE"/>
    <w:rsid w:val="0C874CFB"/>
    <w:rsid w:val="0D2248CE"/>
    <w:rsid w:val="0E059789"/>
    <w:rsid w:val="0E6586DA"/>
    <w:rsid w:val="0F736D4E"/>
    <w:rsid w:val="0FA8D9A3"/>
    <w:rsid w:val="10187E2C"/>
    <w:rsid w:val="1022E4E5"/>
    <w:rsid w:val="10514202"/>
    <w:rsid w:val="1059D609"/>
    <w:rsid w:val="10693958"/>
    <w:rsid w:val="10B60CF4"/>
    <w:rsid w:val="1167ABC3"/>
    <w:rsid w:val="11ABC825"/>
    <w:rsid w:val="120A23DF"/>
    <w:rsid w:val="123C198F"/>
    <w:rsid w:val="136F4424"/>
    <w:rsid w:val="137ABC2B"/>
    <w:rsid w:val="1432D67B"/>
    <w:rsid w:val="1436DE60"/>
    <w:rsid w:val="145E1090"/>
    <w:rsid w:val="147DAE0D"/>
    <w:rsid w:val="15B11A4D"/>
    <w:rsid w:val="15BD769D"/>
    <w:rsid w:val="15BF961F"/>
    <w:rsid w:val="15C8C8BA"/>
    <w:rsid w:val="16686663"/>
    <w:rsid w:val="16F1AA09"/>
    <w:rsid w:val="1745CBE8"/>
    <w:rsid w:val="175DE3C6"/>
    <w:rsid w:val="175F6384"/>
    <w:rsid w:val="18053B4B"/>
    <w:rsid w:val="1811888C"/>
    <w:rsid w:val="1823A3BB"/>
    <w:rsid w:val="1827143C"/>
    <w:rsid w:val="182B52F9"/>
    <w:rsid w:val="1838AA12"/>
    <w:rsid w:val="1852469F"/>
    <w:rsid w:val="19161BD8"/>
    <w:rsid w:val="19AC9A37"/>
    <w:rsid w:val="19C78801"/>
    <w:rsid w:val="19D1EF12"/>
    <w:rsid w:val="1A339402"/>
    <w:rsid w:val="1A75EF5E"/>
    <w:rsid w:val="1ADB3B84"/>
    <w:rsid w:val="1B0EA2C1"/>
    <w:rsid w:val="1B5AF87B"/>
    <w:rsid w:val="1BBFEF8E"/>
    <w:rsid w:val="1C014E36"/>
    <w:rsid w:val="1C192049"/>
    <w:rsid w:val="1C4BEE8B"/>
    <w:rsid w:val="1C5A4283"/>
    <w:rsid w:val="1C7A9AA0"/>
    <w:rsid w:val="1CC44A69"/>
    <w:rsid w:val="1CE58FA8"/>
    <w:rsid w:val="1CF30D58"/>
    <w:rsid w:val="1D4C24C6"/>
    <w:rsid w:val="1D59D21A"/>
    <w:rsid w:val="1D5B7F49"/>
    <w:rsid w:val="1D8B63A9"/>
    <w:rsid w:val="1DDF4867"/>
    <w:rsid w:val="1E21CC46"/>
    <w:rsid w:val="1EAB7B85"/>
    <w:rsid w:val="1EC5C0FF"/>
    <w:rsid w:val="1ED6AD5A"/>
    <w:rsid w:val="1EF5A62B"/>
    <w:rsid w:val="1F0A5DDF"/>
    <w:rsid w:val="1F7ED1B9"/>
    <w:rsid w:val="200ACA0A"/>
    <w:rsid w:val="201453D7"/>
    <w:rsid w:val="20265D19"/>
    <w:rsid w:val="20578FD5"/>
    <w:rsid w:val="2082C2D5"/>
    <w:rsid w:val="20BA6907"/>
    <w:rsid w:val="20C87218"/>
    <w:rsid w:val="213FC35E"/>
    <w:rsid w:val="2153375E"/>
    <w:rsid w:val="215E92EF"/>
    <w:rsid w:val="2170CBB2"/>
    <w:rsid w:val="218F04B8"/>
    <w:rsid w:val="21A26BC1"/>
    <w:rsid w:val="21D899AA"/>
    <w:rsid w:val="21EB8F72"/>
    <w:rsid w:val="22106D98"/>
    <w:rsid w:val="221D6EF7"/>
    <w:rsid w:val="224A685C"/>
    <w:rsid w:val="235B75E4"/>
    <w:rsid w:val="23D339DB"/>
    <w:rsid w:val="240015FC"/>
    <w:rsid w:val="24014638"/>
    <w:rsid w:val="24AD4B47"/>
    <w:rsid w:val="24CC8E37"/>
    <w:rsid w:val="24D2F2BB"/>
    <w:rsid w:val="24EBB8C8"/>
    <w:rsid w:val="25082A68"/>
    <w:rsid w:val="252A1872"/>
    <w:rsid w:val="25AD82B9"/>
    <w:rsid w:val="25DD4D5A"/>
    <w:rsid w:val="25DE1A8B"/>
    <w:rsid w:val="25E0049F"/>
    <w:rsid w:val="26129422"/>
    <w:rsid w:val="26B20D67"/>
    <w:rsid w:val="26DC2406"/>
    <w:rsid w:val="270434ED"/>
    <w:rsid w:val="272B8854"/>
    <w:rsid w:val="2826A05A"/>
    <w:rsid w:val="2835A359"/>
    <w:rsid w:val="284BCF9A"/>
    <w:rsid w:val="28C073AF"/>
    <w:rsid w:val="2966BE06"/>
    <w:rsid w:val="2993EF7F"/>
    <w:rsid w:val="29B3E1AA"/>
    <w:rsid w:val="29D9E28D"/>
    <w:rsid w:val="2A69DBE8"/>
    <w:rsid w:val="2A8D4218"/>
    <w:rsid w:val="2A9C0980"/>
    <w:rsid w:val="2AB87932"/>
    <w:rsid w:val="2BA18D13"/>
    <w:rsid w:val="2BBAE93F"/>
    <w:rsid w:val="2BF293DA"/>
    <w:rsid w:val="2C0B8178"/>
    <w:rsid w:val="2C2C7710"/>
    <w:rsid w:val="2C6676D1"/>
    <w:rsid w:val="2C8CCB08"/>
    <w:rsid w:val="2CA2F375"/>
    <w:rsid w:val="2CB6321D"/>
    <w:rsid w:val="2CC995A5"/>
    <w:rsid w:val="2D93E4D2"/>
    <w:rsid w:val="2DDD75DF"/>
    <w:rsid w:val="2E6631B2"/>
    <w:rsid w:val="2E9210E0"/>
    <w:rsid w:val="2F40FF19"/>
    <w:rsid w:val="2F822CCA"/>
    <w:rsid w:val="2F8FCEE4"/>
    <w:rsid w:val="2FB39CF7"/>
    <w:rsid w:val="2FF7906A"/>
    <w:rsid w:val="2FFBE5AC"/>
    <w:rsid w:val="3018A552"/>
    <w:rsid w:val="307AA9DE"/>
    <w:rsid w:val="30D0724C"/>
    <w:rsid w:val="30E3AA57"/>
    <w:rsid w:val="30FE7BDA"/>
    <w:rsid w:val="3181E19D"/>
    <w:rsid w:val="31996C39"/>
    <w:rsid w:val="3240415A"/>
    <w:rsid w:val="328F3FB3"/>
    <w:rsid w:val="32B4DFF6"/>
    <w:rsid w:val="32BE2E42"/>
    <w:rsid w:val="32EB2BC4"/>
    <w:rsid w:val="32F64B10"/>
    <w:rsid w:val="33196A2B"/>
    <w:rsid w:val="33569C40"/>
    <w:rsid w:val="33D57911"/>
    <w:rsid w:val="346F846D"/>
    <w:rsid w:val="348A2DEB"/>
    <w:rsid w:val="34FBBDB5"/>
    <w:rsid w:val="34FDDE2C"/>
    <w:rsid w:val="354606E1"/>
    <w:rsid w:val="354E8AE4"/>
    <w:rsid w:val="35AE8C2A"/>
    <w:rsid w:val="35B01FDA"/>
    <w:rsid w:val="35F2105E"/>
    <w:rsid w:val="3608D043"/>
    <w:rsid w:val="3663FA37"/>
    <w:rsid w:val="3671E5C6"/>
    <w:rsid w:val="36BBFCFD"/>
    <w:rsid w:val="3727FFD0"/>
    <w:rsid w:val="37709E06"/>
    <w:rsid w:val="378B82DF"/>
    <w:rsid w:val="37C66991"/>
    <w:rsid w:val="37C98962"/>
    <w:rsid w:val="37D16B55"/>
    <w:rsid w:val="38512B6E"/>
    <w:rsid w:val="3868A293"/>
    <w:rsid w:val="38D7BB30"/>
    <w:rsid w:val="39BFAC8B"/>
    <w:rsid w:val="3A738B91"/>
    <w:rsid w:val="3A7EC42A"/>
    <w:rsid w:val="3AB08804"/>
    <w:rsid w:val="3ACCAACA"/>
    <w:rsid w:val="3BE93653"/>
    <w:rsid w:val="3BF7CBE5"/>
    <w:rsid w:val="3BFEB798"/>
    <w:rsid w:val="3C1A254C"/>
    <w:rsid w:val="3C350157"/>
    <w:rsid w:val="3C5A5E49"/>
    <w:rsid w:val="3C5E8D7F"/>
    <w:rsid w:val="3C9319F0"/>
    <w:rsid w:val="3CB8DDFF"/>
    <w:rsid w:val="3CC403BA"/>
    <w:rsid w:val="3D1ECD4F"/>
    <w:rsid w:val="3D6824DF"/>
    <w:rsid w:val="3D6F9DF8"/>
    <w:rsid w:val="3E2168F1"/>
    <w:rsid w:val="3E526768"/>
    <w:rsid w:val="3ECE6EA9"/>
    <w:rsid w:val="3EEE218A"/>
    <w:rsid w:val="3F1D744A"/>
    <w:rsid w:val="3F2F8236"/>
    <w:rsid w:val="3F9394F4"/>
    <w:rsid w:val="3FE40F00"/>
    <w:rsid w:val="40491F6E"/>
    <w:rsid w:val="404FAB33"/>
    <w:rsid w:val="4068BE01"/>
    <w:rsid w:val="4095E475"/>
    <w:rsid w:val="40B0F1AD"/>
    <w:rsid w:val="40B42EEA"/>
    <w:rsid w:val="40EBBA78"/>
    <w:rsid w:val="4165C3F3"/>
    <w:rsid w:val="417EFFCD"/>
    <w:rsid w:val="419472A2"/>
    <w:rsid w:val="41C18FB1"/>
    <w:rsid w:val="42854E1B"/>
    <w:rsid w:val="429AF720"/>
    <w:rsid w:val="43327BF0"/>
    <w:rsid w:val="4361C04B"/>
    <w:rsid w:val="4385491F"/>
    <w:rsid w:val="43B021D2"/>
    <w:rsid w:val="43BE93E2"/>
    <w:rsid w:val="43E9C3C3"/>
    <w:rsid w:val="44637A22"/>
    <w:rsid w:val="446EC0AC"/>
    <w:rsid w:val="4480C742"/>
    <w:rsid w:val="4507E7F5"/>
    <w:rsid w:val="453A3D66"/>
    <w:rsid w:val="4551BF64"/>
    <w:rsid w:val="45699BE5"/>
    <w:rsid w:val="45A28260"/>
    <w:rsid w:val="45AFE0B9"/>
    <w:rsid w:val="4605739C"/>
    <w:rsid w:val="464FF836"/>
    <w:rsid w:val="468300C9"/>
    <w:rsid w:val="4761364B"/>
    <w:rsid w:val="47A6085A"/>
    <w:rsid w:val="48352D32"/>
    <w:rsid w:val="488AE2CF"/>
    <w:rsid w:val="48A0A52F"/>
    <w:rsid w:val="48C9FA78"/>
    <w:rsid w:val="496E7811"/>
    <w:rsid w:val="4997D7B0"/>
    <w:rsid w:val="49DD06D1"/>
    <w:rsid w:val="4A8BC1E1"/>
    <w:rsid w:val="4AE454D5"/>
    <w:rsid w:val="4B5E6FEC"/>
    <w:rsid w:val="4B798CE1"/>
    <w:rsid w:val="4BBF8395"/>
    <w:rsid w:val="4BCC4B20"/>
    <w:rsid w:val="4BD42D9B"/>
    <w:rsid w:val="4C41B9C8"/>
    <w:rsid w:val="4CCF9FB0"/>
    <w:rsid w:val="4D001A52"/>
    <w:rsid w:val="4D2E2E3B"/>
    <w:rsid w:val="4D4AE8BD"/>
    <w:rsid w:val="4D755039"/>
    <w:rsid w:val="4DA0D9D8"/>
    <w:rsid w:val="4DE78F10"/>
    <w:rsid w:val="4DFE53ED"/>
    <w:rsid w:val="4E37FCD9"/>
    <w:rsid w:val="4E43B0AF"/>
    <w:rsid w:val="4E6EF14E"/>
    <w:rsid w:val="4F0DD22E"/>
    <w:rsid w:val="4F759671"/>
    <w:rsid w:val="4F7A9C7F"/>
    <w:rsid w:val="4FB7E49E"/>
    <w:rsid w:val="4FDA65E4"/>
    <w:rsid w:val="506D1E48"/>
    <w:rsid w:val="50A0AE52"/>
    <w:rsid w:val="50E7FA99"/>
    <w:rsid w:val="50EEF292"/>
    <w:rsid w:val="518C8EE4"/>
    <w:rsid w:val="521C245C"/>
    <w:rsid w:val="525FF080"/>
    <w:rsid w:val="52C02DAA"/>
    <w:rsid w:val="535E0876"/>
    <w:rsid w:val="537A2530"/>
    <w:rsid w:val="53E9426D"/>
    <w:rsid w:val="54081A94"/>
    <w:rsid w:val="54334637"/>
    <w:rsid w:val="54343550"/>
    <w:rsid w:val="545600C4"/>
    <w:rsid w:val="54A1AFB2"/>
    <w:rsid w:val="54D7EF0E"/>
    <w:rsid w:val="54F203DA"/>
    <w:rsid w:val="5502DEC3"/>
    <w:rsid w:val="55B2043A"/>
    <w:rsid w:val="55F167EB"/>
    <w:rsid w:val="5651CFD9"/>
    <w:rsid w:val="56C85D9E"/>
    <w:rsid w:val="574F571F"/>
    <w:rsid w:val="5797AABC"/>
    <w:rsid w:val="57DC129B"/>
    <w:rsid w:val="57F7466C"/>
    <w:rsid w:val="580AE0CF"/>
    <w:rsid w:val="58AAFB1A"/>
    <w:rsid w:val="58D288A6"/>
    <w:rsid w:val="5904F780"/>
    <w:rsid w:val="591A40A7"/>
    <w:rsid w:val="59337B1D"/>
    <w:rsid w:val="594DA687"/>
    <w:rsid w:val="598E3CC0"/>
    <w:rsid w:val="5A2022BC"/>
    <w:rsid w:val="5A26281C"/>
    <w:rsid w:val="5A59D437"/>
    <w:rsid w:val="5A96A9B9"/>
    <w:rsid w:val="5AA084E5"/>
    <w:rsid w:val="5AA0D769"/>
    <w:rsid w:val="5AFDB1AF"/>
    <w:rsid w:val="5B1D9575"/>
    <w:rsid w:val="5B407D8F"/>
    <w:rsid w:val="5BAE8168"/>
    <w:rsid w:val="5BB40597"/>
    <w:rsid w:val="5BE30E5F"/>
    <w:rsid w:val="5C07B90A"/>
    <w:rsid w:val="5C1BB3AE"/>
    <w:rsid w:val="5C9838AB"/>
    <w:rsid w:val="5CB965D6"/>
    <w:rsid w:val="5D19E439"/>
    <w:rsid w:val="5D73DF3D"/>
    <w:rsid w:val="5D7840EE"/>
    <w:rsid w:val="5D97ABB5"/>
    <w:rsid w:val="5E5AC80F"/>
    <w:rsid w:val="5EC0099D"/>
    <w:rsid w:val="5ED4994C"/>
    <w:rsid w:val="5F23C327"/>
    <w:rsid w:val="5F32D842"/>
    <w:rsid w:val="5F7BFC10"/>
    <w:rsid w:val="5F831068"/>
    <w:rsid w:val="5F9AA52E"/>
    <w:rsid w:val="5FA2BCA1"/>
    <w:rsid w:val="5FA99433"/>
    <w:rsid w:val="601062DD"/>
    <w:rsid w:val="6010748C"/>
    <w:rsid w:val="6038CCD8"/>
    <w:rsid w:val="6048CBA3"/>
    <w:rsid w:val="607D865E"/>
    <w:rsid w:val="60B9E564"/>
    <w:rsid w:val="60E7A532"/>
    <w:rsid w:val="61309221"/>
    <w:rsid w:val="613E8D02"/>
    <w:rsid w:val="618BDD0C"/>
    <w:rsid w:val="61B3EAC2"/>
    <w:rsid w:val="61FB8D48"/>
    <w:rsid w:val="6216FC1A"/>
    <w:rsid w:val="62447802"/>
    <w:rsid w:val="6256E270"/>
    <w:rsid w:val="62E2FBA1"/>
    <w:rsid w:val="62E7A414"/>
    <w:rsid w:val="62EF6961"/>
    <w:rsid w:val="63F8FE16"/>
    <w:rsid w:val="643C3254"/>
    <w:rsid w:val="6464308D"/>
    <w:rsid w:val="64AEA00D"/>
    <w:rsid w:val="64B928CB"/>
    <w:rsid w:val="64E07A01"/>
    <w:rsid w:val="64E69687"/>
    <w:rsid w:val="6506E126"/>
    <w:rsid w:val="65121D45"/>
    <w:rsid w:val="651880A4"/>
    <w:rsid w:val="651EF6DA"/>
    <w:rsid w:val="653942F3"/>
    <w:rsid w:val="66B1DBA9"/>
    <w:rsid w:val="66D2E82C"/>
    <w:rsid w:val="66F1AA81"/>
    <w:rsid w:val="66F353A7"/>
    <w:rsid w:val="67338FD1"/>
    <w:rsid w:val="67A26471"/>
    <w:rsid w:val="682227C5"/>
    <w:rsid w:val="6881F101"/>
    <w:rsid w:val="68C215D7"/>
    <w:rsid w:val="68C55FE3"/>
    <w:rsid w:val="69506E98"/>
    <w:rsid w:val="69C75714"/>
    <w:rsid w:val="6A0E7DA0"/>
    <w:rsid w:val="6A509CD8"/>
    <w:rsid w:val="6A84C90E"/>
    <w:rsid w:val="6A97DEA1"/>
    <w:rsid w:val="6AAD2792"/>
    <w:rsid w:val="6B2E3B91"/>
    <w:rsid w:val="6B61B60D"/>
    <w:rsid w:val="6B74847B"/>
    <w:rsid w:val="6BB4F27B"/>
    <w:rsid w:val="6BC6F79B"/>
    <w:rsid w:val="6BFFC7A2"/>
    <w:rsid w:val="6C1A9B01"/>
    <w:rsid w:val="6C70A338"/>
    <w:rsid w:val="6C77E002"/>
    <w:rsid w:val="6CEF2B74"/>
    <w:rsid w:val="6D0A116F"/>
    <w:rsid w:val="6D23AB12"/>
    <w:rsid w:val="6D60CFBE"/>
    <w:rsid w:val="6D662C93"/>
    <w:rsid w:val="6D9D367F"/>
    <w:rsid w:val="6DA0CD84"/>
    <w:rsid w:val="6DADE50E"/>
    <w:rsid w:val="6DC1191E"/>
    <w:rsid w:val="6E4E2333"/>
    <w:rsid w:val="6EBF7B73"/>
    <w:rsid w:val="6EDAA679"/>
    <w:rsid w:val="6F0F99D9"/>
    <w:rsid w:val="6FBA283E"/>
    <w:rsid w:val="6FC0CDF1"/>
    <w:rsid w:val="6FC3F30C"/>
    <w:rsid w:val="6FD8B0D4"/>
    <w:rsid w:val="7054DA57"/>
    <w:rsid w:val="7060B698"/>
    <w:rsid w:val="70634A0C"/>
    <w:rsid w:val="7108951A"/>
    <w:rsid w:val="715089D5"/>
    <w:rsid w:val="715C9E52"/>
    <w:rsid w:val="71C18227"/>
    <w:rsid w:val="720EFD19"/>
    <w:rsid w:val="72272957"/>
    <w:rsid w:val="729ED453"/>
    <w:rsid w:val="72A7C8E9"/>
    <w:rsid w:val="73266F42"/>
    <w:rsid w:val="733333A6"/>
    <w:rsid w:val="734D46A1"/>
    <w:rsid w:val="7359AA62"/>
    <w:rsid w:val="735D8559"/>
    <w:rsid w:val="73E72AD7"/>
    <w:rsid w:val="73F31132"/>
    <w:rsid w:val="741B5FBD"/>
    <w:rsid w:val="744178D3"/>
    <w:rsid w:val="74885B4E"/>
    <w:rsid w:val="74D1C084"/>
    <w:rsid w:val="75790775"/>
    <w:rsid w:val="758A8280"/>
    <w:rsid w:val="75B97377"/>
    <w:rsid w:val="75FD558A"/>
    <w:rsid w:val="76509A9E"/>
    <w:rsid w:val="768224DC"/>
    <w:rsid w:val="7756C39B"/>
    <w:rsid w:val="778B15D7"/>
    <w:rsid w:val="77A2AAF6"/>
    <w:rsid w:val="77A8378E"/>
    <w:rsid w:val="77FF220F"/>
    <w:rsid w:val="78010170"/>
    <w:rsid w:val="7875FF4D"/>
    <w:rsid w:val="78A02866"/>
    <w:rsid w:val="78AD91D8"/>
    <w:rsid w:val="78D1AA81"/>
    <w:rsid w:val="79262773"/>
    <w:rsid w:val="79366385"/>
    <w:rsid w:val="7943D134"/>
    <w:rsid w:val="79519CA9"/>
    <w:rsid w:val="795DF99A"/>
    <w:rsid w:val="796AB853"/>
    <w:rsid w:val="7993D95F"/>
    <w:rsid w:val="7A230BFB"/>
    <w:rsid w:val="7A73BD07"/>
    <w:rsid w:val="7A90C9C7"/>
    <w:rsid w:val="7AA6972A"/>
    <w:rsid w:val="7ABEB2D9"/>
    <w:rsid w:val="7B1979A6"/>
    <w:rsid w:val="7B3C95DB"/>
    <w:rsid w:val="7CDC9421"/>
    <w:rsid w:val="7CE74333"/>
    <w:rsid w:val="7D174AF6"/>
    <w:rsid w:val="7DA71FA3"/>
    <w:rsid w:val="7DF41858"/>
    <w:rsid w:val="7E0205F7"/>
    <w:rsid w:val="7EA9133B"/>
    <w:rsid w:val="7EE95CD4"/>
    <w:rsid w:val="7EFC2B42"/>
    <w:rsid w:val="7F266738"/>
    <w:rsid w:val="7F9501AA"/>
    <w:rsid w:val="7FE2E143"/>
    <w:rsid w:val="7FF3EA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7EA5B2B6-8F52-3142-A1A4-54D77DB7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69CF"/>
    <w:pPr>
      <w:spacing w:after="0" w:line="240" w:lineRule="auto"/>
      <w:jc w:val="both"/>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tabs>
        <w:tab w:val="clear" w:pos="2844"/>
        <w:tab w:val="num" w:pos="576"/>
      </w:tabs>
      <w:autoSpaceDE w:val="0"/>
      <w:autoSpaceDN w:val="0"/>
      <w:adjustRightInd w:val="0"/>
      <w:snapToGrid w:val="0"/>
      <w:spacing w:before="120" w:after="120"/>
      <w:ind w:left="576"/>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eastAsia="SimSun"/>
      <w:b/>
      <w:bCs/>
      <w:sz w:val="28"/>
      <w:szCs w:val="28"/>
      <w:lang w:val="en-US"/>
    </w:rPr>
  </w:style>
  <w:style w:type="character" w:customStyle="1" w:styleId="berschrift2Zchn">
    <w:name w:val="Überschrift 2 Zchn"/>
    <w:basedOn w:val="Absatz-Standardschriftart"/>
    <w:link w:val="berschrift2"/>
    <w:rsid w:val="00B52A57"/>
    <w:rPr>
      <w:rFonts w:eastAsia="SimSun"/>
      <w:b/>
      <w:bCs/>
      <w:lang w:val="en-US"/>
    </w:rPr>
  </w:style>
  <w:style w:type="character" w:customStyle="1" w:styleId="berschrift3Zchn">
    <w:name w:val="Überschrift 3 Zchn"/>
    <w:basedOn w:val="Absatz-Standardschriftart"/>
    <w:link w:val="berschrift3"/>
    <w:rsid w:val="00B52A57"/>
    <w:rPr>
      <w:rFonts w:eastAsia="SimSun"/>
      <w:b/>
      <w:lang w:val="en-US"/>
    </w:rPr>
  </w:style>
  <w:style w:type="character" w:customStyle="1" w:styleId="berschrift4Zchn">
    <w:name w:val="Überschrift 4 Zchn"/>
    <w:basedOn w:val="Absatz-Standardschriftart"/>
    <w:link w:val="berschrift4"/>
    <w:rsid w:val="00B52A57"/>
    <w:rPr>
      <w:rFonts w:eastAsia="SimSun"/>
      <w:b/>
      <w:bCs/>
      <w:szCs w:val="28"/>
      <w:lang w:val="en-US"/>
    </w:rPr>
  </w:style>
  <w:style w:type="character" w:customStyle="1" w:styleId="berschrift5Zchn">
    <w:name w:val="Überschrift 5 Zchn"/>
    <w:basedOn w:val="Absatz-Standardschriftart"/>
    <w:link w:val="berschrift5"/>
    <w:rsid w:val="00B52A57"/>
    <w:rPr>
      <w:rFonts w:eastAsia="SimSun"/>
      <w:b/>
      <w:bCs/>
      <w:i/>
      <w:iCs/>
      <w:szCs w:val="26"/>
      <w:lang w:val="en-US"/>
    </w:rPr>
  </w:style>
  <w:style w:type="character" w:customStyle="1" w:styleId="berschrift6Zchn">
    <w:name w:val="Überschrift 6 Zchn"/>
    <w:basedOn w:val="Absatz-Standardschriftart"/>
    <w:link w:val="berschrift6"/>
    <w:rsid w:val="00B52A57"/>
    <w:rPr>
      <w:rFonts w:eastAsia="SimSun"/>
      <w:b/>
      <w:bCs/>
      <w:lang w:val="en-US"/>
    </w:rPr>
  </w:style>
  <w:style w:type="character" w:customStyle="1" w:styleId="berschrift7Zchn">
    <w:name w:val="Überschrift 7 Zchn"/>
    <w:basedOn w:val="Absatz-Standardschriftart"/>
    <w:link w:val="berschrift7"/>
    <w:rsid w:val="00B52A57"/>
    <w:rPr>
      <w:rFonts w:eastAsia="SimSun"/>
      <w:lang w:val="en-US"/>
    </w:rPr>
  </w:style>
  <w:style w:type="character" w:customStyle="1" w:styleId="berschrift8Zchn">
    <w:name w:val="Überschrift 8 Zchn"/>
    <w:basedOn w:val="Absatz-Standardschriftart"/>
    <w:link w:val="berschrift8"/>
    <w:rsid w:val="00B52A57"/>
    <w:rPr>
      <w:rFonts w:eastAsia="SimSun"/>
      <w:i/>
      <w:iCs/>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P"/>
    <w:basedOn w:val="Standard"/>
    <w:link w:val="ListenabsatzZchn"/>
    <w:uiPriority w:val="34"/>
    <w:qFormat/>
    <w:rsid w:val="00B52A57"/>
    <w:pPr>
      <w:autoSpaceDE w:val="0"/>
      <w:autoSpaceDN w:val="0"/>
      <w:adjustRightInd w:val="0"/>
      <w:snapToGrid w:val="0"/>
      <w:spacing w:after="120"/>
      <w:ind w:firstLineChars="200" w:firstLine="420"/>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eastAsia="SimSu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qFormat/>
    <w:rsid w:val="009F6BA6"/>
    <w:pPr>
      <w:tabs>
        <w:tab w:val="center" w:pos="4703"/>
        <w:tab w:val="right" w:pos="9406"/>
      </w:tabs>
      <w:autoSpaceDE w:val="0"/>
      <w:autoSpaceDN w:val="0"/>
      <w:adjustRightInd w:val="0"/>
      <w:snapToGrid w:val="0"/>
    </w:pPr>
    <w:rPr>
      <w:rFonts w:eastAsia="SimSu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9F6BA6"/>
    <w:rPr>
      <w:rFonts w:eastAsia="SimSu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FuzeileZchn">
    <w:name w:val="Fußzeile Zchn"/>
    <w:basedOn w:val="Absatz-Standardschriftart"/>
    <w:link w:val="Fuzeile"/>
    <w:uiPriority w:val="99"/>
    <w:rsid w:val="009F6BA6"/>
    <w:rPr>
      <w:rFonts w:eastAsia="SimSu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unhideWhenUsed/>
    <w:qFormat/>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eastAsia="SimSu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cstheme="minorBidi"/>
      <w:lang w:val="en-US"/>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sid w:val="007D2B2F"/>
    <w:rPr>
      <w:rFonts w:eastAsia="SimSu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3"/>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uiPriority w:val="99"/>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 w:type="table" w:styleId="Gitternetztabelle1hell">
    <w:name w:val="Grid Table 1 Light"/>
    <w:basedOn w:val="NormaleTabelle"/>
    <w:uiPriority w:val="46"/>
    <w:rsid w:val="009A78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tzhaltertext">
    <w:name w:val="Placeholder Text"/>
    <w:basedOn w:val="Absatz-Standardschriftart"/>
    <w:uiPriority w:val="99"/>
    <w:semiHidden/>
    <w:rsid w:val="00D251E8"/>
    <w:rPr>
      <w:color w:val="666666"/>
    </w:rPr>
  </w:style>
  <w:style w:type="paragraph" w:customStyle="1" w:styleId="00Text">
    <w:name w:val="00_Text"/>
    <w:basedOn w:val="Standard"/>
    <w:link w:val="00TextChar"/>
    <w:qFormat/>
    <w:rsid w:val="0056796A"/>
    <w:pPr>
      <w:spacing w:before="120" w:after="120" w:line="264" w:lineRule="auto"/>
    </w:pPr>
    <w:rPr>
      <w:rFonts w:eastAsia="SimSun"/>
      <w:sz w:val="20"/>
      <w:szCs w:val="24"/>
      <w:lang w:eastAsia="zh-CN"/>
    </w:rPr>
  </w:style>
  <w:style w:type="character" w:customStyle="1" w:styleId="00TextChar">
    <w:name w:val="00_Text Char"/>
    <w:link w:val="00Text"/>
    <w:qFormat/>
    <w:rsid w:val="0056796A"/>
    <w:rPr>
      <w:rFonts w:eastAsia="SimSun"/>
      <w:sz w:val="2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42885768">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0bb0c8836b984707020b6021b4ef7ae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0038c5c467a0d46f8feaf8a3008b3f8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5CBAB-91F3-4D76-B579-8D3CFF00BEB6}"/>
</file>

<file path=customXml/itemProps2.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3660</Words>
  <Characters>23063</Characters>
  <Application>Microsoft Office Word</Application>
  <DocSecurity>0</DocSecurity>
  <Lines>192</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2</cp:revision>
  <cp:lastPrinted>2023-11-02T20:06:00Z</cp:lastPrinted>
  <dcterms:created xsi:type="dcterms:W3CDTF">2025-05-09T07:54:00Z</dcterms:created>
  <dcterms:modified xsi:type="dcterms:W3CDTF">2025-05-09T07:54:00Z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