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6C39F" w14:textId="169BBC8B" w:rsidR="003B605A" w:rsidRPr="001A3D5B" w:rsidRDefault="003B605A" w:rsidP="003B605A">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sidR="00147150">
        <w:rPr>
          <w:rFonts w:ascii="Arial" w:hAnsi="Arial" w:cs="Arial"/>
          <w:b/>
          <w:bCs/>
          <w:lang w:val="de-DE"/>
        </w:rPr>
        <w:t>12</w:t>
      </w:r>
      <w:r w:rsidR="00A53C16">
        <w:rPr>
          <w:rFonts w:ascii="Arial" w:hAnsi="Arial" w:cs="Arial"/>
          <w:b/>
          <w:bCs/>
          <w:lang w:val="de-DE"/>
        </w:rPr>
        <w:t>1</w:t>
      </w:r>
      <w:r w:rsidRPr="001A3D5B">
        <w:rPr>
          <w:rFonts w:ascii="Arial" w:hAnsi="Arial" w:cs="Arial"/>
          <w:b/>
          <w:lang w:val="de-DE"/>
        </w:rPr>
        <w:tab/>
      </w:r>
      <w:r w:rsidRPr="001A3D5B">
        <w:rPr>
          <w:rFonts w:ascii="Arial" w:hAnsi="Arial" w:cs="Arial"/>
          <w:b/>
          <w:lang w:val="de-DE"/>
        </w:rPr>
        <w:tab/>
      </w:r>
      <w:r w:rsidR="007B3A19" w:rsidRPr="007B3A19">
        <w:rPr>
          <w:rFonts w:ascii="Helvetica Neue" w:hAnsi="Helvetica Neue"/>
          <w:b/>
          <w:bCs/>
          <w:color w:val="000000"/>
        </w:rPr>
        <w:t>R1-2504340</w:t>
      </w:r>
    </w:p>
    <w:p w14:paraId="67675A6C" w14:textId="0E06985B" w:rsidR="00816B3D" w:rsidRPr="00A53C16" w:rsidRDefault="00A53C16" w:rsidP="00A53C16">
      <w:pPr>
        <w:tabs>
          <w:tab w:val="center" w:pos="4536"/>
          <w:tab w:val="right" w:pos="9072"/>
        </w:tabs>
        <w:snapToGrid w:val="0"/>
        <w:spacing w:line="240" w:lineRule="exact"/>
        <w:rPr>
          <w:rFonts w:ascii="Arial" w:eastAsia="MS Mincho" w:hAnsi="Arial" w:cs="Arial"/>
          <w:b/>
          <w:bCs/>
          <w:sz w:val="28"/>
          <w:lang w:eastAsia="ja-JP"/>
        </w:rPr>
      </w:pPr>
      <w:r w:rsidRPr="00C95F84">
        <w:rPr>
          <w:rFonts w:ascii="Arial" w:eastAsia="MS Mincho" w:hAnsi="Arial" w:cs="Arial"/>
          <w:b/>
          <w:bCs/>
          <w:lang w:eastAsia="ja-JP"/>
        </w:rPr>
        <w:t xml:space="preserve">St Julian’s, Malta, </w:t>
      </w:r>
      <w:r w:rsidRPr="00C95F84">
        <w:rPr>
          <w:rFonts w:ascii="Malgun Gothic" w:eastAsia="Malgun Gothic" w:hAnsi="Malgun Gothic" w:cs="Malgun Gothic"/>
          <w:b/>
          <w:bCs/>
          <w:lang w:eastAsia="ko-KR"/>
        </w:rPr>
        <w:t xml:space="preserve">May </w:t>
      </w:r>
      <w:r w:rsidRPr="00C95F84">
        <w:rPr>
          <w:rFonts w:ascii="Arial" w:eastAsia="MS Mincho" w:hAnsi="Arial" w:cs="Arial"/>
          <w:b/>
          <w:bCs/>
          <w:lang w:eastAsia="ja-JP"/>
        </w:rPr>
        <w:t>19</w:t>
      </w:r>
      <w:r w:rsidRPr="00C95F84">
        <w:rPr>
          <w:rFonts w:ascii="Malgun Gothic" w:eastAsia="Malgun Gothic" w:hAnsi="Malgun Gothic" w:cs="Malgun Gothic" w:hint="eastAsia"/>
          <w:b/>
          <w:bCs/>
          <w:vertAlign w:val="superscript"/>
          <w:lang w:eastAsia="ko-KR"/>
        </w:rPr>
        <w:t>th</w:t>
      </w:r>
      <w:r w:rsidRPr="00C95F84">
        <w:rPr>
          <w:rFonts w:ascii="Arial" w:eastAsia="MS Mincho" w:hAnsi="Arial" w:cs="Arial"/>
          <w:b/>
          <w:bCs/>
          <w:lang w:eastAsia="ja-JP"/>
        </w:rPr>
        <w:t xml:space="preserve"> </w:t>
      </w:r>
      <w:r w:rsidRPr="00C95F84">
        <w:rPr>
          <w:rFonts w:ascii="Arial" w:hAnsi="Arial" w:cs="Arial"/>
          <w:b/>
          <w:bCs/>
        </w:rPr>
        <w:t>– 23</w:t>
      </w:r>
      <w:r w:rsidRPr="00C95F84">
        <w:rPr>
          <w:rFonts w:ascii="Arial" w:hAnsi="Arial" w:cs="Arial"/>
          <w:b/>
          <w:bCs/>
          <w:vertAlign w:val="superscript"/>
        </w:rPr>
        <w:t>th</w:t>
      </w:r>
      <w:r w:rsidRPr="00C95F84">
        <w:rPr>
          <w:rFonts w:ascii="Arial" w:eastAsia="MS Mincho" w:hAnsi="Arial" w:cs="Arial"/>
          <w:b/>
          <w:bCs/>
          <w:lang w:eastAsia="ja-JP"/>
        </w:rPr>
        <w:t>, 2025</w:t>
      </w:r>
    </w:p>
    <w:p w14:paraId="0AB8AAFB" w14:textId="0304CABD" w:rsidR="0015621B" w:rsidRDefault="0015621B"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17CF7204"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DE3303" w:rsidRPr="00DE3303">
        <w:rPr>
          <w:rFonts w:ascii="Arial" w:hAnsi="Arial" w:cs="Arial"/>
          <w:b/>
        </w:rPr>
        <w:t>Measurement related enhancements for LTM</w:t>
      </w:r>
    </w:p>
    <w:p w14:paraId="7B288F5E" w14:textId="2B2AA594"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w:t>
      </w:r>
      <w:r w:rsidR="001E3637">
        <w:rPr>
          <w:rFonts w:ascii="Arial" w:hAnsi="Arial" w:cs="Arial"/>
          <w:b/>
        </w:rPr>
        <w:t>9.1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5EED7E17" w14:textId="6B2ADAE4" w:rsidR="00A632CA" w:rsidRPr="00432F6B" w:rsidRDefault="006F099C" w:rsidP="003637C0">
      <w:pPr>
        <w:spacing w:after="120"/>
        <w:jc w:val="both"/>
        <w:rPr>
          <w:rFonts w:ascii="Arial" w:hAnsi="Arial" w:cs="Arial"/>
          <w:sz w:val="20"/>
          <w:szCs w:val="20"/>
        </w:rPr>
      </w:pPr>
      <w:r>
        <w:rPr>
          <w:rFonts w:ascii="Arial" w:hAnsi="Arial" w:cs="Arial"/>
          <w:sz w:val="20"/>
          <w:szCs w:val="20"/>
        </w:rPr>
        <w:t>The following</w:t>
      </w:r>
      <w:r w:rsidR="00432F6B">
        <w:rPr>
          <w:rFonts w:ascii="Arial" w:hAnsi="Arial" w:cs="Arial"/>
          <w:sz w:val="20"/>
          <w:szCs w:val="20"/>
        </w:rPr>
        <w:t xml:space="preserve"> objectives in the WID for Rel-19 </w:t>
      </w:r>
      <w:r w:rsidRPr="006F099C">
        <w:rPr>
          <w:rFonts w:ascii="Arial" w:hAnsi="Arial" w:cs="Arial"/>
          <w:sz w:val="20"/>
          <w:szCs w:val="20"/>
        </w:rPr>
        <w:t>WID for Rel-19 mobility [1], is to specify the enhancements to support event triggered L1 measurements</w:t>
      </w:r>
      <w:r>
        <w:rPr>
          <w:rFonts w:ascii="Arial" w:hAnsi="Arial" w:cs="Arial"/>
          <w:sz w:val="20"/>
          <w:szCs w:val="20"/>
        </w:rPr>
        <w:t xml:space="preserve"> and enable CSI-RS measurement</w:t>
      </w:r>
      <w:r w:rsidRPr="006F099C">
        <w:rPr>
          <w:rFonts w:ascii="Arial" w:hAnsi="Arial" w:cs="Arial"/>
          <w:sz w:val="20"/>
          <w:szCs w:val="20"/>
        </w:rPr>
        <w:t>:</w:t>
      </w:r>
    </w:p>
    <w:tbl>
      <w:tblPr>
        <w:tblStyle w:val="TableGrid"/>
        <w:tblW w:w="0" w:type="auto"/>
        <w:tblLook w:val="04A0" w:firstRow="1" w:lastRow="0" w:firstColumn="1" w:lastColumn="0" w:noHBand="0" w:noVBand="1"/>
      </w:tblPr>
      <w:tblGrid>
        <w:gridCol w:w="9629"/>
      </w:tblGrid>
      <w:tr w:rsidR="006F099C" w:rsidRPr="001C4669" w14:paraId="32D84E77" w14:textId="77777777" w:rsidTr="009E7D96">
        <w:tc>
          <w:tcPr>
            <w:tcW w:w="9629" w:type="dxa"/>
          </w:tcPr>
          <w:p w14:paraId="42E74E1A" w14:textId="77777777" w:rsidR="00450C33" w:rsidRPr="00450C33" w:rsidRDefault="00450C33" w:rsidP="00450C33">
            <w:pPr>
              <w:numPr>
                <w:ilvl w:val="0"/>
                <w:numId w:val="84"/>
              </w:numPr>
              <w:overflowPunct w:val="0"/>
              <w:autoSpaceDE w:val="0"/>
              <w:autoSpaceDN w:val="0"/>
              <w:adjustRightInd w:val="0"/>
              <w:textAlignment w:val="baseline"/>
              <w:rPr>
                <w:bCs/>
                <w:sz w:val="20"/>
                <w:szCs w:val="20"/>
              </w:rPr>
            </w:pPr>
            <w:r w:rsidRPr="00450C33">
              <w:rPr>
                <w:bCs/>
                <w:sz w:val="20"/>
                <w:szCs w:val="20"/>
              </w:rPr>
              <w:t>Measurements related enhancements for purpose of supporting LTM: [RAN2, RAN1]</w:t>
            </w:r>
          </w:p>
          <w:p w14:paraId="3EAC01A7" w14:textId="77777777" w:rsidR="00450C33" w:rsidRPr="00450C33" w:rsidRDefault="00450C33" w:rsidP="00450C33">
            <w:pPr>
              <w:numPr>
                <w:ilvl w:val="1"/>
                <w:numId w:val="84"/>
              </w:numPr>
              <w:overflowPunct w:val="0"/>
              <w:autoSpaceDE w:val="0"/>
              <w:autoSpaceDN w:val="0"/>
              <w:adjustRightInd w:val="0"/>
              <w:textAlignment w:val="baseline"/>
              <w:rPr>
                <w:bCs/>
                <w:sz w:val="20"/>
                <w:szCs w:val="20"/>
              </w:rPr>
            </w:pPr>
            <w:r w:rsidRPr="00450C33">
              <w:rPr>
                <w:bCs/>
                <w:sz w:val="20"/>
                <w:szCs w:val="20"/>
              </w:rPr>
              <w:t>Measurement related enhancements are applicable to Intra-CU MCG/SCG LTM and Inter-CU MCG/SCG LTM</w:t>
            </w:r>
          </w:p>
          <w:p w14:paraId="67C84513" w14:textId="77777777" w:rsidR="00450C33" w:rsidRPr="00450C33" w:rsidRDefault="00450C33" w:rsidP="00450C33">
            <w:pPr>
              <w:numPr>
                <w:ilvl w:val="1"/>
                <w:numId w:val="84"/>
              </w:numPr>
              <w:overflowPunct w:val="0"/>
              <w:autoSpaceDE w:val="0"/>
              <w:autoSpaceDN w:val="0"/>
              <w:adjustRightInd w:val="0"/>
              <w:textAlignment w:val="baseline"/>
              <w:rPr>
                <w:bCs/>
                <w:sz w:val="20"/>
                <w:szCs w:val="20"/>
              </w:rPr>
            </w:pPr>
            <w:r w:rsidRPr="00450C33">
              <w:rPr>
                <w:bCs/>
                <w:sz w:val="20"/>
                <w:szCs w:val="20"/>
              </w:rPr>
              <w:t>Specify necessary components to support event triggered L1 measurement reporting [RAN2, RAN1]</w:t>
            </w:r>
          </w:p>
          <w:p w14:paraId="173B98E7" w14:textId="25BB3E77" w:rsidR="00450C33" w:rsidRPr="00450C33" w:rsidRDefault="00450C33" w:rsidP="00450C33">
            <w:pPr>
              <w:numPr>
                <w:ilvl w:val="1"/>
                <w:numId w:val="84"/>
              </w:numPr>
              <w:overflowPunct w:val="0"/>
              <w:autoSpaceDE w:val="0"/>
              <w:autoSpaceDN w:val="0"/>
              <w:adjustRightInd w:val="0"/>
              <w:textAlignment w:val="baseline"/>
              <w:rPr>
                <w:bCs/>
                <w:sz w:val="20"/>
                <w:szCs w:val="20"/>
              </w:rPr>
            </w:pPr>
            <w:r w:rsidRPr="00450C33">
              <w:rPr>
                <w:bCs/>
                <w:sz w:val="20"/>
                <w:szCs w:val="20"/>
              </w:rPr>
              <w:t>Specify support for CSI-RS measurements for LTM procedures and enable CSI-RS based beam management [RAN1]</w:t>
            </w:r>
          </w:p>
          <w:p w14:paraId="52378296" w14:textId="77777777" w:rsidR="006F099C" w:rsidRPr="006F054B" w:rsidRDefault="00450C33" w:rsidP="00450C33">
            <w:pPr>
              <w:numPr>
                <w:ilvl w:val="1"/>
                <w:numId w:val="84"/>
              </w:numPr>
              <w:overflowPunct w:val="0"/>
              <w:autoSpaceDE w:val="0"/>
              <w:autoSpaceDN w:val="0"/>
              <w:adjustRightInd w:val="0"/>
              <w:textAlignment w:val="baseline"/>
              <w:rPr>
                <w:bCs/>
              </w:rPr>
            </w:pPr>
            <w:r w:rsidRPr="00450C33">
              <w:rPr>
                <w:bCs/>
                <w:sz w:val="20"/>
                <w:szCs w:val="20"/>
              </w:rPr>
              <w:t>Specify CSI acquisition on candidate cell(s) based on CSI-RS before or during LTM cell switch [RAN1]</w:t>
            </w:r>
          </w:p>
          <w:p w14:paraId="50BE490D" w14:textId="77777777" w:rsidR="006F054B" w:rsidRDefault="006F054B" w:rsidP="006F054B">
            <w:pPr>
              <w:overflowPunct w:val="0"/>
              <w:autoSpaceDE w:val="0"/>
              <w:autoSpaceDN w:val="0"/>
              <w:adjustRightInd w:val="0"/>
              <w:ind w:left="1080"/>
              <w:textAlignment w:val="baseline"/>
              <w:rPr>
                <w:bCs/>
              </w:rPr>
            </w:pPr>
          </w:p>
          <w:p w14:paraId="3667453F" w14:textId="32891A2F" w:rsidR="006F054B" w:rsidRPr="006F054B" w:rsidRDefault="006F054B" w:rsidP="006F054B">
            <w:pPr>
              <w:overflowPunct w:val="0"/>
              <w:autoSpaceDE w:val="0"/>
              <w:autoSpaceDN w:val="0"/>
              <w:adjustRightInd w:val="0"/>
              <w:ind w:left="426"/>
              <w:textAlignment w:val="baseline"/>
              <w:rPr>
                <w:bCs/>
                <w:sz w:val="20"/>
                <w:szCs w:val="20"/>
              </w:rPr>
            </w:pPr>
            <w:r w:rsidRPr="006F054B">
              <w:rPr>
                <w:bCs/>
                <w:sz w:val="20"/>
                <w:szCs w:val="20"/>
              </w:rPr>
              <w:t>NOTE: RAN1 WG to decide on whether to support CSI report before or during the LTM cell switch, as part of the CSI acquisition procedure.</w:t>
            </w:r>
          </w:p>
        </w:tc>
      </w:tr>
    </w:tbl>
    <w:p w14:paraId="3C4198AA" w14:textId="77777777" w:rsidR="001E3637" w:rsidRDefault="001E3637" w:rsidP="007F437D">
      <w:pPr>
        <w:jc w:val="both"/>
        <w:rPr>
          <w:rFonts w:ascii="Arial" w:hAnsi="Arial" w:cs="Arial"/>
          <w:sz w:val="20"/>
          <w:szCs w:val="20"/>
        </w:rPr>
      </w:pPr>
    </w:p>
    <w:p w14:paraId="0B3A4046" w14:textId="01C04C5D" w:rsidR="00A632CA" w:rsidRPr="007F437D" w:rsidRDefault="007F437D" w:rsidP="007F437D">
      <w:pPr>
        <w:jc w:val="both"/>
        <w:rPr>
          <w:rFonts w:ascii="Arial" w:hAnsi="Arial" w:cs="Arial"/>
          <w:sz w:val="20"/>
          <w:szCs w:val="20"/>
        </w:rPr>
      </w:pPr>
      <w:r>
        <w:rPr>
          <w:rFonts w:ascii="Arial" w:hAnsi="Arial" w:cs="Arial"/>
          <w:sz w:val="20"/>
          <w:szCs w:val="20"/>
        </w:rPr>
        <w:t>In this contribution, we discuss the open issues</w:t>
      </w:r>
      <w:r w:rsidR="006F099C">
        <w:rPr>
          <w:rFonts w:ascii="Arial" w:hAnsi="Arial" w:cs="Arial"/>
          <w:sz w:val="20"/>
          <w:szCs w:val="20"/>
        </w:rPr>
        <w:t xml:space="preserve"> related to measurement report for event-triggered L1 measurment reporting and CSI-RS measurement for LTM</w:t>
      </w:r>
      <w:r>
        <w:rPr>
          <w:rFonts w:ascii="Arial" w:hAnsi="Arial" w:cs="Arial"/>
          <w:sz w:val="20"/>
          <w:szCs w:val="20"/>
        </w:rPr>
        <w:t xml:space="preserve">.  </w:t>
      </w:r>
    </w:p>
    <w:p w14:paraId="0B667E71" w14:textId="03F945BC" w:rsidR="00743A2D" w:rsidRPr="003231F4" w:rsidRDefault="00EB38B6" w:rsidP="003231F4">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sidR="001C18BC" w:rsidRPr="00450C33">
        <w:t>CSI acquisition on candidate cell(s)</w:t>
      </w:r>
    </w:p>
    <w:p w14:paraId="5F0B5AEE" w14:textId="20498B8D" w:rsidR="0046186A" w:rsidRDefault="00B0386D" w:rsidP="00316DF6">
      <w:pPr>
        <w:spacing w:after="160"/>
        <w:ind w:left="1260" w:hanging="1260"/>
        <w:rPr>
          <w:rFonts w:ascii="Arial" w:hAnsi="Arial" w:cs="Arial"/>
          <w:sz w:val="20"/>
          <w:szCs w:val="20"/>
        </w:rPr>
      </w:pPr>
      <w:r w:rsidRPr="00B0386D">
        <w:rPr>
          <w:rFonts w:ascii="Arial" w:hAnsi="Arial" w:cs="Arial"/>
          <w:sz w:val="20"/>
          <w:szCs w:val="20"/>
        </w:rPr>
        <w:t>In RAN</w:t>
      </w:r>
      <w:r>
        <w:rPr>
          <w:rFonts w:ascii="Arial" w:hAnsi="Arial" w:cs="Arial"/>
          <w:sz w:val="20"/>
          <w:szCs w:val="20"/>
        </w:rPr>
        <w:t xml:space="preserve"> plenary 105, a new RAN1-led objective was added into the WID scope as follows</w:t>
      </w:r>
      <w:r w:rsidR="0047259A">
        <w:rPr>
          <w:rFonts w:ascii="Arial" w:hAnsi="Arial" w:cs="Arial"/>
          <w:sz w:val="20"/>
          <w:szCs w:val="20"/>
        </w:rPr>
        <w:t xml:space="preserve"> [1]</w:t>
      </w:r>
      <w:r>
        <w:rPr>
          <w:rFonts w:ascii="Arial" w:hAnsi="Arial" w:cs="Arial"/>
          <w:sz w:val="20"/>
          <w:szCs w:val="20"/>
        </w:rPr>
        <w:t xml:space="preserve">: </w:t>
      </w:r>
    </w:p>
    <w:tbl>
      <w:tblPr>
        <w:tblStyle w:val="TableGrid"/>
        <w:tblW w:w="10080" w:type="dxa"/>
        <w:tblInd w:w="-5" w:type="dxa"/>
        <w:tblLook w:val="04A0" w:firstRow="1" w:lastRow="0" w:firstColumn="1" w:lastColumn="0" w:noHBand="0" w:noVBand="1"/>
      </w:tblPr>
      <w:tblGrid>
        <w:gridCol w:w="10080"/>
      </w:tblGrid>
      <w:tr w:rsidR="00B0386D" w14:paraId="1BCD5621" w14:textId="77777777" w:rsidTr="00B0386D">
        <w:tc>
          <w:tcPr>
            <w:tcW w:w="10080" w:type="dxa"/>
          </w:tcPr>
          <w:p w14:paraId="29FA3598" w14:textId="370C2ABB" w:rsidR="00B0386D" w:rsidRPr="00B0386D" w:rsidRDefault="00B0386D" w:rsidP="00B0386D">
            <w:pPr>
              <w:numPr>
                <w:ilvl w:val="1"/>
                <w:numId w:val="84"/>
              </w:numPr>
              <w:overflowPunct w:val="0"/>
              <w:autoSpaceDE w:val="0"/>
              <w:autoSpaceDN w:val="0"/>
              <w:adjustRightInd w:val="0"/>
              <w:textAlignment w:val="baseline"/>
              <w:rPr>
                <w:bCs/>
              </w:rPr>
            </w:pPr>
            <w:r>
              <w:rPr>
                <w:bCs/>
              </w:rPr>
              <w:t>…</w:t>
            </w:r>
          </w:p>
          <w:p w14:paraId="44F6A369" w14:textId="60AEB8F3" w:rsidR="00B0386D" w:rsidRPr="006F054B" w:rsidRDefault="00B0386D" w:rsidP="00B0386D">
            <w:pPr>
              <w:numPr>
                <w:ilvl w:val="1"/>
                <w:numId w:val="84"/>
              </w:numPr>
              <w:overflowPunct w:val="0"/>
              <w:autoSpaceDE w:val="0"/>
              <w:autoSpaceDN w:val="0"/>
              <w:adjustRightInd w:val="0"/>
              <w:textAlignment w:val="baseline"/>
              <w:rPr>
                <w:bCs/>
              </w:rPr>
            </w:pPr>
            <w:r w:rsidRPr="00450C33">
              <w:rPr>
                <w:bCs/>
                <w:sz w:val="20"/>
                <w:szCs w:val="20"/>
              </w:rPr>
              <w:t>Specify CSI acquisition on candidate cell(s) based on CSI-RS before or during LTM cell switch [RAN1]</w:t>
            </w:r>
          </w:p>
          <w:p w14:paraId="44E7D12E" w14:textId="77777777" w:rsidR="00B0386D" w:rsidRDefault="00B0386D" w:rsidP="00B0386D">
            <w:pPr>
              <w:overflowPunct w:val="0"/>
              <w:autoSpaceDE w:val="0"/>
              <w:autoSpaceDN w:val="0"/>
              <w:adjustRightInd w:val="0"/>
              <w:ind w:left="1080"/>
              <w:textAlignment w:val="baseline"/>
              <w:rPr>
                <w:bCs/>
              </w:rPr>
            </w:pPr>
          </w:p>
          <w:p w14:paraId="10B8C795" w14:textId="0C50A9FB" w:rsidR="00B0386D" w:rsidRDefault="00B0386D" w:rsidP="00B0386D">
            <w:pPr>
              <w:spacing w:after="160"/>
              <w:rPr>
                <w:rFonts w:ascii="Arial" w:hAnsi="Arial" w:cs="Arial"/>
                <w:sz w:val="20"/>
                <w:szCs w:val="20"/>
              </w:rPr>
            </w:pPr>
            <w:r w:rsidRPr="006F054B">
              <w:rPr>
                <w:bCs/>
                <w:sz w:val="20"/>
                <w:szCs w:val="20"/>
              </w:rPr>
              <w:t>NOTE: RAN1 WG to decide on whether to support CSI report before or during the LTM cell switch, as part of the CSI acquisition procedure.</w:t>
            </w:r>
          </w:p>
        </w:tc>
      </w:tr>
    </w:tbl>
    <w:p w14:paraId="51FAF542" w14:textId="77F936B7" w:rsidR="00D341B8" w:rsidRDefault="00B0386D" w:rsidP="00282B9F">
      <w:pPr>
        <w:spacing w:before="120" w:after="120"/>
        <w:rPr>
          <w:rFonts w:ascii="Arial" w:hAnsi="Arial" w:cs="Arial"/>
          <w:sz w:val="20"/>
          <w:szCs w:val="20"/>
        </w:rPr>
      </w:pPr>
      <w:r>
        <w:rPr>
          <w:rFonts w:ascii="Arial" w:hAnsi="Arial" w:cs="Arial"/>
          <w:sz w:val="20"/>
          <w:szCs w:val="20"/>
        </w:rPr>
        <w:t>The motivation is to enable the link adapation immediately after the LTM exectution complete by leveraging the CSI report for candidate cells befort it. As captured in the ‘NOTE’, one</w:t>
      </w:r>
      <w:r w:rsidR="007F66A1">
        <w:rPr>
          <w:rFonts w:ascii="Arial" w:hAnsi="Arial" w:cs="Arial"/>
          <w:sz w:val="20"/>
          <w:szCs w:val="20"/>
        </w:rPr>
        <w:t xml:space="preserve"> of the</w:t>
      </w:r>
      <w:r>
        <w:rPr>
          <w:rFonts w:ascii="Arial" w:hAnsi="Arial" w:cs="Arial"/>
          <w:sz w:val="20"/>
          <w:szCs w:val="20"/>
        </w:rPr>
        <w:t xml:space="preserve"> task</w:t>
      </w:r>
      <w:r w:rsidR="007F66A1">
        <w:rPr>
          <w:rFonts w:ascii="Arial" w:hAnsi="Arial" w:cs="Arial"/>
          <w:sz w:val="20"/>
          <w:szCs w:val="20"/>
        </w:rPr>
        <w:t>s</w:t>
      </w:r>
      <w:r>
        <w:rPr>
          <w:rFonts w:ascii="Arial" w:hAnsi="Arial" w:cs="Arial"/>
          <w:sz w:val="20"/>
          <w:szCs w:val="20"/>
        </w:rPr>
        <w:t xml:space="preserve"> assigned by plenary is to </w:t>
      </w:r>
      <w:r w:rsidRPr="00B0386D">
        <w:rPr>
          <w:rFonts w:ascii="Arial" w:hAnsi="Arial" w:cs="Arial"/>
          <w:sz w:val="20"/>
          <w:szCs w:val="20"/>
        </w:rPr>
        <w:t>d</w:t>
      </w:r>
      <w:r w:rsidR="007F66A1">
        <w:rPr>
          <w:rFonts w:ascii="Arial" w:hAnsi="Arial" w:cs="Arial"/>
          <w:sz w:val="20"/>
          <w:szCs w:val="20"/>
        </w:rPr>
        <w:t>etermine</w:t>
      </w:r>
      <w:r w:rsidR="001D6CEC">
        <w:rPr>
          <w:rFonts w:ascii="Arial" w:hAnsi="Arial" w:cs="Arial"/>
          <w:sz w:val="20"/>
          <w:szCs w:val="20"/>
        </w:rPr>
        <w:t xml:space="preserve"> how </w:t>
      </w:r>
      <w:r w:rsidRPr="00B0386D">
        <w:rPr>
          <w:rFonts w:ascii="Arial" w:hAnsi="Arial" w:cs="Arial"/>
          <w:sz w:val="20"/>
          <w:szCs w:val="20"/>
        </w:rPr>
        <w:t>to support CSI report</w:t>
      </w:r>
      <w:r w:rsidR="007F66A1">
        <w:rPr>
          <w:rFonts w:ascii="Arial" w:hAnsi="Arial" w:cs="Arial"/>
          <w:sz w:val="20"/>
          <w:szCs w:val="20"/>
        </w:rPr>
        <w:t>,</w:t>
      </w:r>
      <w:r w:rsidR="001D6CEC">
        <w:rPr>
          <w:rFonts w:ascii="Arial" w:hAnsi="Arial" w:cs="Arial"/>
          <w:sz w:val="20"/>
          <w:szCs w:val="20"/>
        </w:rPr>
        <w:t xml:space="preserve"> </w:t>
      </w:r>
      <w:r w:rsidR="007F66A1">
        <w:rPr>
          <w:rFonts w:ascii="Arial" w:hAnsi="Arial" w:cs="Arial"/>
          <w:sz w:val="20"/>
          <w:szCs w:val="20"/>
        </w:rPr>
        <w:t xml:space="preserve">either </w:t>
      </w:r>
      <w:r w:rsidRPr="00B0386D">
        <w:rPr>
          <w:rFonts w:ascii="Arial" w:hAnsi="Arial" w:cs="Arial"/>
          <w:sz w:val="20"/>
          <w:szCs w:val="20"/>
        </w:rPr>
        <w:t>before or during the LTM cell switch</w:t>
      </w:r>
      <w:r>
        <w:rPr>
          <w:rFonts w:ascii="Arial" w:hAnsi="Arial" w:cs="Arial"/>
          <w:sz w:val="20"/>
          <w:szCs w:val="20"/>
        </w:rPr>
        <w:t xml:space="preserve">. </w:t>
      </w:r>
    </w:p>
    <w:p w14:paraId="34EF93BE" w14:textId="62B9E314" w:rsidR="00C15AA9" w:rsidRPr="00C15AA9" w:rsidRDefault="00C15AA9" w:rsidP="00C15AA9">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sidRPr="00C67E04">
        <w:rPr>
          <w:rFonts w:ascii="Arial" w:eastAsia="Times New Roman" w:hAnsi="Arial" w:cs="Times New Roman"/>
          <w:color w:val="auto"/>
          <w:sz w:val="32"/>
          <w:szCs w:val="20"/>
          <w:lang w:val="en-GB" w:eastAsia="ja-JP"/>
        </w:rPr>
        <w:t xml:space="preserve">2.1 </w:t>
      </w:r>
      <w:r>
        <w:rPr>
          <w:rFonts w:ascii="Arial" w:eastAsia="Times New Roman" w:hAnsi="Arial" w:cs="Times New Roman"/>
          <w:color w:val="auto"/>
          <w:sz w:val="32"/>
          <w:szCs w:val="20"/>
          <w:lang w:val="en-GB" w:eastAsia="ja-JP"/>
        </w:rPr>
        <w:t xml:space="preserve">On the ‘first PUSCH’ for early CSI report </w:t>
      </w:r>
      <w:r>
        <w:rPr>
          <w:rFonts w:ascii="Arial" w:eastAsia="Times New Roman" w:hAnsi="Arial" w:cs="Times New Roman"/>
          <w:color w:val="auto"/>
          <w:sz w:val="32"/>
          <w:szCs w:val="20"/>
          <w:lang w:val="en-GB" w:eastAsia="ja-JP"/>
        </w:rPr>
        <w:t xml:space="preserve">  </w:t>
      </w:r>
    </w:p>
    <w:p w14:paraId="6A39CBE8" w14:textId="08F68852" w:rsidR="00147150" w:rsidRDefault="00147150" w:rsidP="00147150">
      <w:pPr>
        <w:spacing w:before="120" w:after="120"/>
        <w:jc w:val="both"/>
        <w:rPr>
          <w:rFonts w:ascii="Arial" w:hAnsi="Arial" w:cs="Arial"/>
          <w:sz w:val="20"/>
          <w:szCs w:val="20"/>
        </w:rPr>
      </w:pPr>
      <w:r>
        <w:rPr>
          <w:rFonts w:ascii="Arial" w:hAnsi="Arial" w:cs="Arial"/>
          <w:sz w:val="20"/>
          <w:szCs w:val="20"/>
        </w:rPr>
        <w:t>In RAN1 1</w:t>
      </w:r>
      <w:r w:rsidR="0022033C">
        <w:rPr>
          <w:rFonts w:ascii="Arial" w:hAnsi="Arial" w:cs="Arial"/>
          <w:sz w:val="20"/>
          <w:szCs w:val="20"/>
        </w:rPr>
        <w:t>20</w:t>
      </w:r>
      <w:r w:rsidR="00A53C16">
        <w:rPr>
          <w:rFonts w:ascii="Arial" w:hAnsi="Arial" w:cs="Arial"/>
          <w:sz w:val="20"/>
          <w:szCs w:val="20"/>
        </w:rPr>
        <w:t>bis</w:t>
      </w:r>
      <w:r>
        <w:rPr>
          <w:rFonts w:ascii="Arial" w:hAnsi="Arial" w:cs="Arial"/>
          <w:sz w:val="20"/>
          <w:szCs w:val="20"/>
        </w:rPr>
        <w:t xml:space="preserve"> meeting [</w:t>
      </w:r>
      <w:r w:rsidR="0022033C">
        <w:rPr>
          <w:rFonts w:ascii="Arial" w:hAnsi="Arial" w:cs="Arial"/>
          <w:sz w:val="20"/>
          <w:szCs w:val="20"/>
        </w:rPr>
        <w:t>2</w:t>
      </w:r>
      <w:r>
        <w:rPr>
          <w:rFonts w:ascii="Arial" w:hAnsi="Arial" w:cs="Arial"/>
          <w:sz w:val="20"/>
          <w:szCs w:val="20"/>
        </w:rPr>
        <w:t xml:space="preserve">], the following was agreed for early CSI feedback of candidate cells:  </w:t>
      </w:r>
    </w:p>
    <w:tbl>
      <w:tblPr>
        <w:tblStyle w:val="TableGrid"/>
        <w:tblW w:w="0" w:type="auto"/>
        <w:tblLook w:val="04A0" w:firstRow="1" w:lastRow="0" w:firstColumn="1" w:lastColumn="0" w:noHBand="0" w:noVBand="1"/>
      </w:tblPr>
      <w:tblGrid>
        <w:gridCol w:w="9962"/>
      </w:tblGrid>
      <w:tr w:rsidR="00147150" w14:paraId="327710E2" w14:textId="77777777" w:rsidTr="00147150">
        <w:tc>
          <w:tcPr>
            <w:tcW w:w="9962" w:type="dxa"/>
          </w:tcPr>
          <w:p w14:paraId="62118D01" w14:textId="77777777" w:rsidR="00A53C16" w:rsidRPr="00F31644" w:rsidRDefault="00A53C16" w:rsidP="00A53C16">
            <w:pPr>
              <w:rPr>
                <w:rFonts w:ascii="Times" w:eastAsia="Batang" w:hAnsi="Times"/>
                <w:b/>
                <w:bCs/>
                <w:sz w:val="20"/>
                <w:lang w:eastAsia="x-none"/>
              </w:rPr>
            </w:pPr>
            <w:r w:rsidRPr="00F31644">
              <w:rPr>
                <w:rFonts w:ascii="Times" w:eastAsia="Batang" w:hAnsi="Times"/>
                <w:b/>
                <w:bCs/>
                <w:sz w:val="20"/>
                <w:highlight w:val="green"/>
                <w:lang w:eastAsia="x-none"/>
              </w:rPr>
              <w:t>Agreement</w:t>
            </w:r>
          </w:p>
          <w:p w14:paraId="565B4F15" w14:textId="77777777" w:rsidR="00A53C16" w:rsidRPr="00F31644" w:rsidRDefault="00A53C16" w:rsidP="00A53C16">
            <w:pPr>
              <w:snapToGrid w:val="0"/>
              <w:jc w:val="both"/>
              <w:rPr>
                <w:rFonts w:ascii="Times" w:eastAsia="Batang" w:hAnsi="Times"/>
                <w:sz w:val="20"/>
                <w:lang w:val="en-GB" w:eastAsia="x-none"/>
              </w:rPr>
            </w:pPr>
            <w:r w:rsidRPr="00F31644">
              <w:rPr>
                <w:rFonts w:ascii="Times" w:eastAsia="Batang" w:hAnsi="Times" w:hint="eastAsia"/>
                <w:sz w:val="20"/>
                <w:lang w:val="en-GB" w:eastAsia="x-none"/>
              </w:rPr>
              <w:t xml:space="preserve">For the solution to avoid blind detection for LTM CSI report if valid CSI is not </w:t>
            </w:r>
            <w:r w:rsidRPr="00F31644">
              <w:rPr>
                <w:rFonts w:ascii="Times" w:eastAsia="Batang" w:hAnsi="Times"/>
                <w:sz w:val="20"/>
                <w:lang w:val="en-GB" w:eastAsia="x-none"/>
              </w:rPr>
              <w:t>available</w:t>
            </w:r>
            <w:r w:rsidRPr="00F31644">
              <w:rPr>
                <w:rFonts w:ascii="Times" w:eastAsia="Batang" w:hAnsi="Times" w:hint="eastAsia"/>
                <w:sz w:val="20"/>
                <w:lang w:val="en-GB" w:eastAsia="x-none"/>
              </w:rPr>
              <w:t xml:space="preserve">, </w:t>
            </w:r>
          </w:p>
          <w:p w14:paraId="07F5ABCE" w14:textId="77777777" w:rsidR="00A53C16" w:rsidRPr="00F31644" w:rsidRDefault="00A53C16" w:rsidP="00A53C16">
            <w:pPr>
              <w:numPr>
                <w:ilvl w:val="0"/>
                <w:numId w:val="118"/>
              </w:numPr>
              <w:rPr>
                <w:rFonts w:ascii="Times" w:eastAsia="Batang" w:hAnsi="Times"/>
                <w:sz w:val="20"/>
                <w:lang w:val="en-GB" w:eastAsia="x-none"/>
              </w:rPr>
            </w:pPr>
            <w:r w:rsidRPr="00F31644">
              <w:rPr>
                <w:rFonts w:ascii="Times" w:eastAsia="Batang" w:hAnsi="Times" w:hint="eastAsia"/>
                <w:sz w:val="20"/>
                <w:lang w:val="en-GB" w:eastAsia="x-none"/>
              </w:rPr>
              <w:t>Option 1: CSI is reported when valid CSI is not available</w:t>
            </w:r>
          </w:p>
          <w:p w14:paraId="76CCA2C6" w14:textId="77777777" w:rsidR="00A53C16" w:rsidRPr="00F31644" w:rsidRDefault="00A53C16" w:rsidP="00A53C16">
            <w:pPr>
              <w:numPr>
                <w:ilvl w:val="1"/>
                <w:numId w:val="118"/>
              </w:numPr>
              <w:rPr>
                <w:rFonts w:ascii="Times" w:eastAsia="Batang" w:hAnsi="Times"/>
                <w:sz w:val="20"/>
                <w:lang w:val="en-GB" w:eastAsia="x-none"/>
              </w:rPr>
            </w:pPr>
            <w:r w:rsidRPr="00F31644">
              <w:rPr>
                <w:rFonts w:ascii="Times" w:eastAsia="Batang" w:hAnsi="Times" w:hint="eastAsia"/>
                <w:sz w:val="20"/>
                <w:lang w:val="en-GB" w:eastAsia="x-none"/>
              </w:rPr>
              <w:t>Option 1-1: one CQI codepoint is used to indicate that valid CSI is not available</w:t>
            </w:r>
          </w:p>
          <w:p w14:paraId="238D74D3" w14:textId="77777777" w:rsidR="00A53C16" w:rsidRPr="00F31644" w:rsidRDefault="00A53C16" w:rsidP="00A53C16">
            <w:pPr>
              <w:numPr>
                <w:ilvl w:val="2"/>
                <w:numId w:val="118"/>
              </w:numPr>
              <w:rPr>
                <w:rFonts w:ascii="Times" w:eastAsia="Batang" w:hAnsi="Times"/>
                <w:sz w:val="20"/>
                <w:lang w:val="en-GB" w:eastAsia="x-none"/>
              </w:rPr>
            </w:pPr>
            <w:r w:rsidRPr="00F31644">
              <w:rPr>
                <w:rFonts w:ascii="Times" w:eastAsia="Batang" w:hAnsi="Times" w:hint="eastAsia"/>
                <w:sz w:val="20"/>
                <w:lang w:val="en-GB" w:eastAsia="x-none"/>
              </w:rPr>
              <w:t>Option 1-1-1: Codepoint with the lowest CQI index is reported</w:t>
            </w:r>
          </w:p>
          <w:p w14:paraId="53C9048C" w14:textId="77777777" w:rsidR="0022033C" w:rsidRDefault="0022033C" w:rsidP="00A53C16">
            <w:pPr>
              <w:snapToGrid w:val="0"/>
              <w:jc w:val="both"/>
              <w:rPr>
                <w:rFonts w:ascii="Times" w:eastAsia="Batang" w:hAnsi="Times"/>
                <w:sz w:val="20"/>
                <w:lang w:val="en-GB"/>
              </w:rPr>
            </w:pPr>
          </w:p>
          <w:p w14:paraId="3CDDBB18" w14:textId="77777777" w:rsidR="00A53C16" w:rsidRPr="00F31644" w:rsidRDefault="00A53C16" w:rsidP="00A53C16">
            <w:pPr>
              <w:rPr>
                <w:rFonts w:ascii="Times" w:eastAsia="Batang" w:hAnsi="Times"/>
                <w:b/>
                <w:bCs/>
                <w:sz w:val="20"/>
                <w:lang w:eastAsia="x-none"/>
              </w:rPr>
            </w:pPr>
            <w:r w:rsidRPr="00F31644">
              <w:rPr>
                <w:rFonts w:ascii="Times" w:eastAsia="Batang" w:hAnsi="Times"/>
                <w:b/>
                <w:bCs/>
                <w:sz w:val="20"/>
                <w:highlight w:val="green"/>
                <w:lang w:eastAsia="x-none"/>
              </w:rPr>
              <w:t>Agreement</w:t>
            </w:r>
          </w:p>
          <w:p w14:paraId="215F5A4B" w14:textId="77777777" w:rsidR="00A53C16" w:rsidRPr="00F31644" w:rsidRDefault="00A53C16" w:rsidP="00A53C16">
            <w:pPr>
              <w:snapToGrid w:val="0"/>
              <w:jc w:val="both"/>
              <w:rPr>
                <w:rFonts w:ascii="Times" w:eastAsia="Batang" w:hAnsi="Times"/>
                <w:sz w:val="20"/>
                <w:lang w:val="en-GB" w:eastAsia="en-US"/>
              </w:rPr>
            </w:pPr>
            <w:r w:rsidRPr="00F31644">
              <w:rPr>
                <w:rFonts w:ascii="Times" w:eastAsia="Batang" w:hAnsi="Times" w:hint="eastAsia"/>
                <w:sz w:val="20"/>
                <w:lang w:val="en-GB" w:eastAsia="en-US"/>
              </w:rPr>
              <w:t>Regarding CSI acquisition, f</w:t>
            </w:r>
            <w:r w:rsidRPr="00F31644">
              <w:rPr>
                <w:rFonts w:ascii="Times" w:eastAsia="Batang" w:hAnsi="Times"/>
                <w:sz w:val="20"/>
                <w:lang w:val="en-GB" w:eastAsia="en-US"/>
              </w:rPr>
              <w:t>or a candidate cell,</w:t>
            </w:r>
            <w:r w:rsidRPr="00F31644">
              <w:rPr>
                <w:rFonts w:ascii="Times" w:eastAsia="Batang" w:hAnsi="Times" w:hint="eastAsia"/>
                <w:sz w:val="20"/>
                <w:lang w:val="en-GB" w:eastAsia="en-US"/>
              </w:rPr>
              <w:t xml:space="preserve"> </w:t>
            </w:r>
          </w:p>
          <w:p w14:paraId="6217A92A" w14:textId="77777777" w:rsidR="00A53C16" w:rsidRPr="00F31644" w:rsidRDefault="00A53C16" w:rsidP="00A53C16">
            <w:pPr>
              <w:numPr>
                <w:ilvl w:val="0"/>
                <w:numId w:val="118"/>
              </w:numPr>
              <w:rPr>
                <w:rFonts w:ascii="Times" w:eastAsia="Batang" w:hAnsi="Times"/>
                <w:sz w:val="20"/>
                <w:lang w:val="en-GB" w:eastAsia="x-none"/>
              </w:rPr>
            </w:pPr>
            <w:r w:rsidRPr="00F31644">
              <w:rPr>
                <w:rFonts w:ascii="Times" w:eastAsia="Batang" w:hAnsi="Times"/>
                <w:sz w:val="20"/>
                <w:lang w:val="en-GB" w:eastAsia="x-none"/>
              </w:rPr>
              <w:lastRenderedPageBreak/>
              <w:t>A single CSI report configuration is configured</w:t>
            </w:r>
          </w:p>
          <w:p w14:paraId="40C199C2" w14:textId="77777777" w:rsidR="00A53C16" w:rsidRPr="00F31644" w:rsidRDefault="00A53C16" w:rsidP="00A53C16">
            <w:pPr>
              <w:numPr>
                <w:ilvl w:val="0"/>
                <w:numId w:val="118"/>
              </w:numPr>
              <w:rPr>
                <w:rFonts w:ascii="Times" w:eastAsia="Batang" w:hAnsi="Times"/>
                <w:sz w:val="20"/>
                <w:lang w:val="en-GB" w:eastAsia="x-none"/>
              </w:rPr>
            </w:pPr>
            <w:r w:rsidRPr="00F31644">
              <w:rPr>
                <w:rFonts w:ascii="Times" w:eastAsia="Batang" w:hAnsi="Times" w:hint="eastAsia"/>
                <w:sz w:val="20"/>
                <w:lang w:val="en-GB" w:eastAsia="x-none"/>
              </w:rPr>
              <w:t>Multiple</w:t>
            </w:r>
            <w:r w:rsidRPr="00F31644">
              <w:rPr>
                <w:rFonts w:ascii="Times" w:eastAsia="Batang" w:hAnsi="Times"/>
                <w:sz w:val="20"/>
                <w:lang w:val="en-GB" w:eastAsia="x-none"/>
              </w:rPr>
              <w:t xml:space="preserve"> CSI-RS resources for CMR can be associated with the CSI report configuration</w:t>
            </w:r>
          </w:p>
          <w:p w14:paraId="1E2FFFDA" w14:textId="021E36D8" w:rsidR="00A53C16" w:rsidRPr="00052563" w:rsidRDefault="00A53C16" w:rsidP="00052563">
            <w:pPr>
              <w:numPr>
                <w:ilvl w:val="1"/>
                <w:numId w:val="118"/>
              </w:numPr>
              <w:rPr>
                <w:rFonts w:ascii="Times" w:eastAsia="Batang" w:hAnsi="Times" w:hint="eastAsia"/>
                <w:sz w:val="20"/>
                <w:lang w:val="en-GB" w:eastAsia="x-none"/>
              </w:rPr>
            </w:pPr>
            <w:r w:rsidRPr="00F31644">
              <w:rPr>
                <w:rFonts w:ascii="Times" w:eastAsia="Batang" w:hAnsi="Times" w:hint="eastAsia"/>
                <w:sz w:val="20"/>
                <w:lang w:val="en-GB" w:eastAsia="x-none"/>
              </w:rPr>
              <w:t>The number of CSI-RS resources for CMR is subject to UE capability</w:t>
            </w:r>
          </w:p>
        </w:tc>
      </w:tr>
    </w:tbl>
    <w:p w14:paraId="374C576B" w14:textId="0D3ACBE9" w:rsidR="0081444F" w:rsidRDefault="002974F8" w:rsidP="00234313">
      <w:pPr>
        <w:spacing w:before="240" w:after="120"/>
        <w:jc w:val="both"/>
        <w:rPr>
          <w:rFonts w:ascii="Arial" w:hAnsi="Arial" w:cs="Arial"/>
          <w:sz w:val="20"/>
          <w:szCs w:val="20"/>
        </w:rPr>
      </w:pPr>
      <w:r>
        <w:rPr>
          <w:rFonts w:ascii="Arial" w:hAnsi="Arial" w:cs="Arial"/>
          <w:sz w:val="20"/>
          <w:szCs w:val="20"/>
        </w:rPr>
        <w:lastRenderedPageBreak/>
        <w:t>The</w:t>
      </w:r>
      <w:r w:rsidR="00350D39">
        <w:rPr>
          <w:rFonts w:ascii="Arial" w:hAnsi="Arial" w:cs="Arial" w:hint="eastAsia"/>
          <w:sz w:val="20"/>
          <w:szCs w:val="20"/>
        </w:rPr>
        <w:t xml:space="preserve"> </w:t>
      </w:r>
      <w:r w:rsidR="00350D39">
        <w:rPr>
          <w:rFonts w:ascii="Arial" w:hAnsi="Arial" w:cs="Arial"/>
          <w:sz w:val="20"/>
          <w:szCs w:val="20"/>
        </w:rPr>
        <w:t>first</w:t>
      </w:r>
      <w:r>
        <w:rPr>
          <w:rFonts w:ascii="Arial" w:hAnsi="Arial" w:cs="Arial" w:hint="eastAsia"/>
          <w:sz w:val="20"/>
          <w:szCs w:val="20"/>
        </w:rPr>
        <w:t xml:space="preserve"> </w:t>
      </w:r>
      <w:r>
        <w:rPr>
          <w:rFonts w:ascii="Arial" w:hAnsi="Arial" w:cs="Arial"/>
          <w:sz w:val="20"/>
          <w:szCs w:val="20"/>
        </w:rPr>
        <w:t>FFS</w:t>
      </w:r>
      <w:r w:rsidR="004043E6">
        <w:rPr>
          <w:rFonts w:ascii="Arial" w:hAnsi="Arial" w:cs="Arial"/>
          <w:sz w:val="20"/>
          <w:szCs w:val="20"/>
        </w:rPr>
        <w:t xml:space="preserve"> </w:t>
      </w:r>
      <w:r>
        <w:rPr>
          <w:rFonts w:ascii="Arial" w:hAnsi="Arial" w:cs="Arial"/>
          <w:sz w:val="20"/>
          <w:szCs w:val="20"/>
        </w:rPr>
        <w:t xml:space="preserve">aspects is </w:t>
      </w:r>
      <w:r w:rsidR="004043E6">
        <w:rPr>
          <w:rFonts w:ascii="Arial" w:hAnsi="Arial" w:cs="Arial"/>
          <w:sz w:val="20"/>
          <w:szCs w:val="20"/>
        </w:rPr>
        <w:t>h</w:t>
      </w:r>
      <w:r w:rsidR="00191A0C">
        <w:rPr>
          <w:rFonts w:ascii="Arial" w:hAnsi="Arial" w:cs="Arial"/>
          <w:sz w:val="20"/>
          <w:szCs w:val="20"/>
        </w:rPr>
        <w:t>ow to</w:t>
      </w:r>
      <w:r w:rsidR="00127922">
        <w:rPr>
          <w:rFonts w:ascii="Arial" w:hAnsi="Arial" w:cs="Arial"/>
          <w:sz w:val="20"/>
          <w:szCs w:val="20"/>
        </w:rPr>
        <w:t xml:space="preserve"> determine the PUSCH for CSI report multiplexing and avoid NW blind detection</w:t>
      </w:r>
      <w:r w:rsidR="00191A0C">
        <w:rPr>
          <w:rFonts w:ascii="Arial" w:hAnsi="Arial" w:cs="Arial"/>
          <w:sz w:val="20"/>
          <w:szCs w:val="20"/>
        </w:rPr>
        <w:t>.</w:t>
      </w:r>
      <w:r w:rsidR="00457A83">
        <w:rPr>
          <w:rFonts w:ascii="Arial" w:hAnsi="Arial" w:cs="Arial"/>
          <w:sz w:val="20"/>
          <w:szCs w:val="20"/>
        </w:rPr>
        <w:t xml:space="preserve"> In our </w:t>
      </w:r>
      <w:r w:rsidR="001F0F91">
        <w:rPr>
          <w:rFonts w:ascii="Arial" w:hAnsi="Arial" w:cs="Arial"/>
          <w:sz w:val="20"/>
          <w:szCs w:val="20"/>
        </w:rPr>
        <w:t>view</w:t>
      </w:r>
      <w:r w:rsidR="00457A83">
        <w:rPr>
          <w:rFonts w:ascii="Arial" w:hAnsi="Arial" w:cs="Arial"/>
          <w:sz w:val="20"/>
          <w:szCs w:val="20"/>
        </w:rPr>
        <w:t xml:space="preserve">, </w:t>
      </w:r>
      <w:r w:rsidR="001F0F91">
        <w:rPr>
          <w:rFonts w:ascii="Arial" w:hAnsi="Arial" w:cs="Arial"/>
          <w:sz w:val="20"/>
          <w:szCs w:val="20"/>
        </w:rPr>
        <w:t xml:space="preserve">the </w:t>
      </w:r>
      <w:r w:rsidR="00457A83">
        <w:rPr>
          <w:rFonts w:ascii="Arial" w:hAnsi="Arial" w:cs="Arial"/>
          <w:sz w:val="20"/>
          <w:szCs w:val="20"/>
        </w:rPr>
        <w:t xml:space="preserve">PUSCH carrying the RRC reconfiguration complete message </w:t>
      </w:r>
      <w:r w:rsidR="0081444F">
        <w:rPr>
          <w:rFonts w:ascii="Arial" w:hAnsi="Arial" w:cs="Arial"/>
          <w:sz w:val="20"/>
          <w:szCs w:val="20"/>
        </w:rPr>
        <w:t>can be</w:t>
      </w:r>
      <w:r w:rsidR="00457A83">
        <w:rPr>
          <w:rFonts w:ascii="Arial" w:hAnsi="Arial" w:cs="Arial"/>
          <w:sz w:val="20"/>
          <w:szCs w:val="20"/>
        </w:rPr>
        <w:t xml:space="preserve"> used for this purpose. T</w:t>
      </w:r>
      <w:r w:rsidR="00191A0C">
        <w:rPr>
          <w:rFonts w:ascii="Arial" w:hAnsi="Arial" w:cs="Arial"/>
          <w:sz w:val="20"/>
          <w:szCs w:val="20"/>
        </w:rPr>
        <w:t>he legacy UCI multiplex on PUSCH rule can be largely reused</w:t>
      </w:r>
      <w:r w:rsidR="008361E3">
        <w:rPr>
          <w:rFonts w:ascii="Arial" w:hAnsi="Arial" w:cs="Arial"/>
          <w:sz w:val="20"/>
          <w:szCs w:val="20"/>
        </w:rPr>
        <w:t xml:space="preserve"> to determine the REs in the first PUSCH</w:t>
      </w:r>
      <w:r w:rsidR="004043E6">
        <w:rPr>
          <w:rFonts w:ascii="Arial" w:hAnsi="Arial" w:cs="Arial"/>
          <w:sz w:val="20"/>
          <w:szCs w:val="20"/>
        </w:rPr>
        <w:t xml:space="preserve">, </w:t>
      </w:r>
      <w:r w:rsidR="00457A83">
        <w:rPr>
          <w:rFonts w:ascii="Arial" w:hAnsi="Arial" w:cs="Arial"/>
          <w:sz w:val="20"/>
          <w:szCs w:val="20"/>
        </w:rPr>
        <w:t xml:space="preserve">assuming a </w:t>
      </w:r>
      <w:r w:rsidR="004043E6">
        <w:rPr>
          <w:rFonts w:ascii="Arial" w:hAnsi="Arial" w:cs="Arial"/>
          <w:sz w:val="20"/>
          <w:szCs w:val="20"/>
        </w:rPr>
        <w:t xml:space="preserve">separate </w:t>
      </w:r>
      <m:oMath>
        <m:sSubSup>
          <m:sSubSupPr>
            <m:ctrlPr>
              <w:rPr>
                <w:rFonts w:ascii="Cambria Math" w:hAnsi="Cambria Math" w:cs="Arial"/>
                <w:i/>
                <w:sz w:val="20"/>
                <w:szCs w:val="20"/>
              </w:rPr>
            </m:ctrlPr>
          </m:sSubSupPr>
          <m:e>
            <m:r>
              <w:rPr>
                <w:rFonts w:ascii="Cambria Math" w:hAnsi="Cambria Math" w:cs="Arial"/>
                <w:sz w:val="20"/>
                <w:szCs w:val="20"/>
              </w:rPr>
              <m:t>β</m:t>
            </m:r>
          </m:e>
          <m:sub>
            <m:r>
              <w:rPr>
                <w:rFonts w:ascii="Cambria Math" w:hAnsi="Cambria Math" w:cs="Arial"/>
                <w:sz w:val="20"/>
                <w:szCs w:val="20"/>
              </w:rPr>
              <m:t>offset</m:t>
            </m:r>
          </m:sub>
          <m:sup>
            <m:r>
              <w:rPr>
                <w:rFonts w:ascii="Cambria Math" w:hAnsi="Cambria Math" w:cs="Arial"/>
                <w:sz w:val="20"/>
                <w:szCs w:val="20"/>
              </w:rPr>
              <m:t>CSI, candidate</m:t>
            </m:r>
          </m:sup>
        </m:sSubSup>
      </m:oMath>
      <w:r w:rsidR="00191A0C">
        <w:rPr>
          <w:rFonts w:ascii="Arial" w:hAnsi="Arial" w:cs="Arial"/>
          <w:sz w:val="20"/>
          <w:szCs w:val="20"/>
        </w:rPr>
        <w:t xml:space="preserve">  </w:t>
      </w:r>
      <w:r w:rsidR="004043E6">
        <w:rPr>
          <w:rFonts w:ascii="Arial" w:hAnsi="Arial" w:cs="Arial"/>
          <w:sz w:val="20"/>
          <w:szCs w:val="20"/>
        </w:rPr>
        <w:t xml:space="preserve">is either be explicitly configured by candidate cell or hard-encoded in specification. </w:t>
      </w:r>
    </w:p>
    <w:p w14:paraId="0D2C83E2" w14:textId="507EAEEE" w:rsidR="008361E3" w:rsidRDefault="002D7F6D" w:rsidP="00234313">
      <w:pPr>
        <w:spacing w:before="240" w:after="120"/>
        <w:jc w:val="both"/>
        <w:rPr>
          <w:rFonts w:ascii="Arial" w:hAnsi="Arial" w:cs="Arial"/>
          <w:sz w:val="20"/>
          <w:szCs w:val="20"/>
        </w:rPr>
      </w:pPr>
      <w:r>
        <w:rPr>
          <w:rFonts w:ascii="Arial" w:hAnsi="Arial" w:cs="Arial"/>
          <w:sz w:val="20"/>
          <w:szCs w:val="20"/>
        </w:rPr>
        <w:t>Based on the current NR design, the first PUSCH carrying the ‘</w:t>
      </w:r>
      <w:r w:rsidRPr="002D7F6D">
        <w:rPr>
          <w:rFonts w:ascii="Arial" w:hAnsi="Arial" w:cs="Arial"/>
          <w:sz w:val="20"/>
          <w:szCs w:val="20"/>
        </w:rPr>
        <w:t>RRC reconfiguration complete message</w:t>
      </w:r>
      <w:r>
        <w:rPr>
          <w:rFonts w:ascii="Arial" w:hAnsi="Arial" w:cs="Arial"/>
          <w:sz w:val="20"/>
          <w:szCs w:val="20"/>
        </w:rPr>
        <w:t xml:space="preserve">’ in LTM procedure can be varied depending on the triggering of RACH procedure. </w:t>
      </w:r>
      <w:r w:rsidR="00A06047" w:rsidRPr="00A06047">
        <w:rPr>
          <w:rFonts w:ascii="Arial" w:hAnsi="Arial" w:cs="Arial"/>
          <w:sz w:val="20"/>
          <w:szCs w:val="20"/>
        </w:rPr>
        <w:t xml:space="preserve">If the RACH procedure is triggered, the RRC reconfiguration complete message will be transmitted via the PUSCH scheduled by </w:t>
      </w:r>
      <w:r w:rsidR="00A06047">
        <w:rPr>
          <w:rFonts w:ascii="Arial" w:hAnsi="Arial" w:cs="Arial"/>
          <w:sz w:val="20"/>
          <w:szCs w:val="20"/>
        </w:rPr>
        <w:t xml:space="preserve">the </w:t>
      </w:r>
      <w:r w:rsidR="00A06047" w:rsidRPr="00A06047">
        <w:rPr>
          <w:rFonts w:ascii="Arial" w:hAnsi="Arial" w:cs="Arial"/>
          <w:sz w:val="20"/>
          <w:szCs w:val="20"/>
        </w:rPr>
        <w:t xml:space="preserve">Msg2 RAR. Alternatively, if the RACH procedure is not triggered, the first CG-PUSCH or DG-PUSCH will be utilized to carry the RRC reconfiguration complete message. In both cases, this </w:t>
      </w:r>
      <w:r w:rsidR="00A06047">
        <w:rPr>
          <w:rFonts w:ascii="Arial" w:hAnsi="Arial" w:cs="Arial"/>
          <w:sz w:val="20"/>
          <w:szCs w:val="20"/>
        </w:rPr>
        <w:t>first</w:t>
      </w:r>
      <w:r w:rsidR="00A06047" w:rsidRPr="00A06047">
        <w:rPr>
          <w:rFonts w:ascii="Arial" w:hAnsi="Arial" w:cs="Arial"/>
          <w:sz w:val="20"/>
          <w:szCs w:val="20"/>
        </w:rPr>
        <w:t xml:space="preserve"> PUSCH carrying the RRC reconfiguration complete message can be efficiently multiplexed to include the CSI report, ensuring a unified and </w:t>
      </w:r>
      <w:r w:rsidR="00A06047">
        <w:rPr>
          <w:rFonts w:ascii="Arial" w:hAnsi="Arial" w:cs="Arial"/>
          <w:sz w:val="20"/>
          <w:szCs w:val="20"/>
        </w:rPr>
        <w:t xml:space="preserve">a consistent framework for early CSI report, as illustrated in FIG.1. </w:t>
      </w:r>
    </w:p>
    <w:p w14:paraId="590F06FA" w14:textId="54C049CA" w:rsidR="008361E3" w:rsidRDefault="002D7F6D" w:rsidP="003E03B9">
      <w:pPr>
        <w:spacing w:before="240" w:after="120"/>
        <w:rPr>
          <w:rFonts w:ascii="Arial" w:hAnsi="Arial" w:cs="Arial"/>
          <w:b/>
          <w:bCs/>
          <w:sz w:val="20"/>
          <w:szCs w:val="20"/>
        </w:rPr>
      </w:pPr>
      <w:r>
        <w:rPr>
          <w:rFonts w:ascii="Arial" w:hAnsi="Arial" w:cs="Arial"/>
          <w:b/>
          <w:bCs/>
          <w:sz w:val="20"/>
          <w:szCs w:val="20"/>
        </w:rPr>
        <w:t xml:space="preserve">Proposal </w:t>
      </w:r>
      <w:r w:rsidR="006D2F2C">
        <w:rPr>
          <w:rFonts w:ascii="Arial" w:hAnsi="Arial" w:cs="Arial"/>
          <w:b/>
          <w:bCs/>
          <w:sz w:val="20"/>
          <w:szCs w:val="20"/>
        </w:rPr>
        <w:t>1</w:t>
      </w:r>
      <w:r>
        <w:rPr>
          <w:rFonts w:ascii="Arial" w:hAnsi="Arial" w:cs="Arial"/>
          <w:b/>
          <w:bCs/>
          <w:sz w:val="20"/>
          <w:szCs w:val="20"/>
        </w:rPr>
        <w:t xml:space="preserve">: The UE reports the early CSI to target cell over UCI bits in the first PUSCH. </w:t>
      </w:r>
    </w:p>
    <w:p w14:paraId="3A386C8C" w14:textId="5774792C" w:rsidR="00617F2D" w:rsidRDefault="00617F2D" w:rsidP="000078C1">
      <w:pPr>
        <w:spacing w:before="120" w:after="120"/>
        <w:ind w:left="1166" w:hanging="1166"/>
        <w:rPr>
          <w:rFonts w:ascii="Arial" w:hAnsi="Arial" w:cs="Arial"/>
          <w:b/>
          <w:bCs/>
          <w:sz w:val="20"/>
          <w:szCs w:val="20"/>
        </w:rPr>
      </w:pPr>
      <w:r>
        <w:rPr>
          <w:rFonts w:ascii="Arial" w:hAnsi="Arial" w:cs="Arial"/>
          <w:b/>
          <w:bCs/>
          <w:sz w:val="20"/>
          <w:szCs w:val="20"/>
        </w:rPr>
        <w:t xml:space="preserve">Proposal </w:t>
      </w:r>
      <w:r w:rsidR="006D2F2C">
        <w:rPr>
          <w:rFonts w:ascii="Arial" w:hAnsi="Arial" w:cs="Arial"/>
          <w:b/>
          <w:bCs/>
          <w:sz w:val="20"/>
          <w:szCs w:val="20"/>
        </w:rPr>
        <w:t>2</w:t>
      </w:r>
      <w:r>
        <w:rPr>
          <w:rFonts w:ascii="Arial" w:hAnsi="Arial" w:cs="Arial"/>
          <w:b/>
          <w:bCs/>
          <w:sz w:val="20"/>
          <w:szCs w:val="20"/>
        </w:rPr>
        <w:t xml:space="preserve">: </w:t>
      </w:r>
      <w:r w:rsidR="000078C1">
        <w:rPr>
          <w:rFonts w:ascii="Arial" w:hAnsi="Arial" w:cs="Arial"/>
          <w:b/>
          <w:bCs/>
          <w:sz w:val="20"/>
          <w:szCs w:val="20"/>
        </w:rPr>
        <w:t>For each candidate cell, a</w:t>
      </w:r>
      <w:r w:rsidRPr="00617F2D">
        <w:rPr>
          <w:rFonts w:ascii="Arial" w:hAnsi="Arial" w:cs="Arial"/>
          <w:b/>
          <w:bCs/>
          <w:sz w:val="20"/>
          <w:szCs w:val="20"/>
        </w:rPr>
        <w:t xml:space="preserve"> separate </w:t>
      </w:r>
      <m:oMath>
        <m:sSubSup>
          <m:sSubSupPr>
            <m:ctrlPr>
              <w:rPr>
                <w:rFonts w:ascii="Cambria Math" w:hAnsi="Cambria Math" w:cs="Arial"/>
                <w:b/>
                <w:bCs/>
                <w:i/>
                <w:sz w:val="20"/>
                <w:szCs w:val="20"/>
              </w:rPr>
            </m:ctrlPr>
          </m:sSubSupPr>
          <m:e>
            <m:r>
              <m:rPr>
                <m:sty m:val="bi"/>
              </m:rPr>
              <w:rPr>
                <w:rFonts w:ascii="Cambria Math" w:hAnsi="Cambria Math" w:cs="Arial"/>
                <w:sz w:val="20"/>
                <w:szCs w:val="20"/>
              </w:rPr>
              <m:t>β</m:t>
            </m:r>
          </m:e>
          <m:sub>
            <m:r>
              <m:rPr>
                <m:sty m:val="bi"/>
              </m:rPr>
              <w:rPr>
                <w:rFonts w:ascii="Cambria Math" w:hAnsi="Cambria Math" w:cs="Arial"/>
                <w:sz w:val="20"/>
                <w:szCs w:val="20"/>
              </w:rPr>
              <m:t>offset</m:t>
            </m:r>
          </m:sub>
          <m:sup>
            <m:r>
              <m:rPr>
                <m:sty m:val="bi"/>
              </m:rPr>
              <w:rPr>
                <w:rFonts w:ascii="Cambria Math" w:hAnsi="Cambria Math" w:cs="Arial"/>
                <w:sz w:val="20"/>
                <w:szCs w:val="20"/>
              </w:rPr>
              <m:t>CSI, candidate</m:t>
            </m:r>
          </m:sup>
        </m:sSubSup>
      </m:oMath>
      <w:r w:rsidRPr="00617F2D">
        <w:rPr>
          <w:rFonts w:ascii="Arial" w:hAnsi="Arial" w:cs="Arial"/>
          <w:b/>
          <w:bCs/>
          <w:sz w:val="20"/>
          <w:szCs w:val="20"/>
        </w:rPr>
        <w:t xml:space="preserve">  is configured </w:t>
      </w:r>
      <w:r w:rsidR="000078C1">
        <w:rPr>
          <w:rFonts w:ascii="Arial" w:hAnsi="Arial" w:cs="Arial"/>
          <w:b/>
          <w:bCs/>
          <w:sz w:val="20"/>
          <w:szCs w:val="20"/>
        </w:rPr>
        <w:t xml:space="preserve">to determine the number of REs used for early CSI report. </w:t>
      </w:r>
    </w:p>
    <w:p w14:paraId="2A2CDCA6" w14:textId="4479AAED" w:rsidR="002D7F6D" w:rsidRDefault="002D7F6D" w:rsidP="00A06047">
      <w:pPr>
        <w:spacing w:before="120"/>
        <w:rPr>
          <w:rFonts w:ascii="Arial" w:hAnsi="Arial" w:cs="Arial"/>
          <w:b/>
          <w:bCs/>
          <w:sz w:val="20"/>
          <w:szCs w:val="20"/>
        </w:rPr>
      </w:pPr>
      <w:r>
        <w:rPr>
          <w:rFonts w:ascii="Arial" w:hAnsi="Arial" w:cs="Arial"/>
          <w:b/>
          <w:bCs/>
          <w:sz w:val="20"/>
          <w:szCs w:val="20"/>
        </w:rPr>
        <w:t xml:space="preserve">Proposal </w:t>
      </w:r>
      <w:r w:rsidR="006D2F2C">
        <w:rPr>
          <w:rFonts w:ascii="Arial" w:hAnsi="Arial" w:cs="Arial"/>
          <w:b/>
          <w:bCs/>
          <w:sz w:val="20"/>
          <w:szCs w:val="20"/>
        </w:rPr>
        <w:t>3</w:t>
      </w:r>
      <w:r>
        <w:rPr>
          <w:rFonts w:ascii="Arial" w:hAnsi="Arial" w:cs="Arial"/>
          <w:b/>
          <w:bCs/>
          <w:sz w:val="20"/>
          <w:szCs w:val="20"/>
        </w:rPr>
        <w:t xml:space="preserve">: The first PUSCH carrying the early CSI report is </w:t>
      </w:r>
      <w:r w:rsidR="00A06047">
        <w:rPr>
          <w:rFonts w:ascii="Arial" w:hAnsi="Arial" w:cs="Arial"/>
          <w:b/>
          <w:bCs/>
          <w:sz w:val="20"/>
          <w:szCs w:val="20"/>
        </w:rPr>
        <w:t>determined as follows:</w:t>
      </w:r>
    </w:p>
    <w:p w14:paraId="7CF52D44" w14:textId="7B80801E" w:rsidR="00A06047" w:rsidRDefault="00A06047" w:rsidP="00A06047">
      <w:pPr>
        <w:pStyle w:val="ListParagraph"/>
        <w:numPr>
          <w:ilvl w:val="0"/>
          <w:numId w:val="112"/>
        </w:numPr>
        <w:spacing w:after="120"/>
        <w:rPr>
          <w:rFonts w:ascii="Arial" w:hAnsi="Arial" w:cs="Arial"/>
          <w:i/>
          <w:iCs/>
          <w:sz w:val="20"/>
          <w:szCs w:val="20"/>
        </w:rPr>
      </w:pPr>
      <w:r w:rsidRPr="00A06047">
        <w:rPr>
          <w:rFonts w:ascii="Arial" w:hAnsi="Arial" w:cs="Arial"/>
          <w:i/>
          <w:iCs/>
          <w:sz w:val="20"/>
          <w:szCs w:val="20"/>
        </w:rPr>
        <w:t>If RACH procedure is triggered by CSC MAC-CE,</w:t>
      </w:r>
      <w:r>
        <w:rPr>
          <w:rFonts w:ascii="Arial" w:hAnsi="Arial" w:cs="Arial"/>
          <w:i/>
          <w:iCs/>
          <w:sz w:val="20"/>
          <w:szCs w:val="20"/>
        </w:rPr>
        <w:t xml:space="preserve"> the first PUSCH </w:t>
      </w:r>
      <w:r w:rsidRPr="00A06047">
        <w:rPr>
          <w:rFonts w:ascii="Arial" w:hAnsi="Arial" w:cs="Arial"/>
          <w:i/>
          <w:iCs/>
          <w:sz w:val="20"/>
          <w:szCs w:val="20"/>
        </w:rPr>
        <w:t>is the PUSCH scheduled by Msg2 RAR</w:t>
      </w:r>
      <w:r>
        <w:rPr>
          <w:rFonts w:ascii="Arial" w:hAnsi="Arial" w:cs="Arial"/>
          <w:i/>
          <w:iCs/>
          <w:sz w:val="20"/>
          <w:szCs w:val="20"/>
        </w:rPr>
        <w:t xml:space="preserve">; </w:t>
      </w:r>
    </w:p>
    <w:p w14:paraId="12BAA92C" w14:textId="3D31BA7B" w:rsidR="00567B95" w:rsidRDefault="00A06047" w:rsidP="00C15AA9">
      <w:pPr>
        <w:pStyle w:val="ListParagraph"/>
        <w:numPr>
          <w:ilvl w:val="0"/>
          <w:numId w:val="112"/>
        </w:numPr>
        <w:spacing w:after="120"/>
        <w:rPr>
          <w:rFonts w:ascii="Arial" w:hAnsi="Arial" w:cs="Arial"/>
          <w:i/>
          <w:iCs/>
          <w:sz w:val="20"/>
          <w:szCs w:val="20"/>
        </w:rPr>
      </w:pPr>
      <w:r>
        <w:rPr>
          <w:rFonts w:ascii="Arial" w:hAnsi="Arial" w:cs="Arial"/>
          <w:i/>
          <w:iCs/>
          <w:sz w:val="20"/>
          <w:szCs w:val="20"/>
        </w:rPr>
        <w:t xml:space="preserve">Otherwise, the first PUSCH is the first CG-PUSCH or DG-PUSCH after UE switchs to target cell. </w:t>
      </w:r>
    </w:p>
    <w:p w14:paraId="4AE54F60" w14:textId="77777777" w:rsidR="00C15AA9" w:rsidRDefault="00C15AA9" w:rsidP="00C15AA9">
      <w:pPr>
        <w:pStyle w:val="ListParagraph"/>
        <w:spacing w:after="120"/>
        <w:ind w:left="360"/>
        <w:rPr>
          <w:rFonts w:ascii="Arial" w:hAnsi="Arial" w:cs="Arial"/>
          <w:i/>
          <w:iCs/>
          <w:sz w:val="20"/>
          <w:szCs w:val="20"/>
        </w:rPr>
      </w:pPr>
    </w:p>
    <w:p w14:paraId="06127781" w14:textId="79E37E4F" w:rsidR="00C15AA9" w:rsidRPr="00C15AA9" w:rsidRDefault="00C15AA9" w:rsidP="00C15AA9">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sidRPr="00C67E04">
        <w:rPr>
          <w:rFonts w:ascii="Arial" w:eastAsia="Times New Roman" w:hAnsi="Arial" w:cs="Times New Roman"/>
          <w:color w:val="auto"/>
          <w:sz w:val="32"/>
          <w:szCs w:val="20"/>
          <w:lang w:val="en-GB" w:eastAsia="ja-JP"/>
        </w:rPr>
        <w:t>2.</w:t>
      </w:r>
      <w:r>
        <w:rPr>
          <w:rFonts w:ascii="Arial" w:eastAsia="Times New Roman" w:hAnsi="Arial" w:cs="Times New Roman"/>
          <w:color w:val="auto"/>
          <w:sz w:val="32"/>
          <w:szCs w:val="20"/>
          <w:lang w:val="en-GB" w:eastAsia="ja-JP"/>
        </w:rPr>
        <w:t>2</w:t>
      </w:r>
      <w:r w:rsidRPr="00C67E04">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 xml:space="preserve">CSI reference resource and </w:t>
      </w:r>
      <w:r>
        <w:rPr>
          <w:rFonts w:ascii="Arial" w:eastAsia="Times New Roman" w:hAnsi="Arial" w:cs="Times New Roman"/>
          <w:color w:val="auto"/>
          <w:sz w:val="32"/>
          <w:szCs w:val="20"/>
          <w:lang w:val="en-GB" w:eastAsia="ja-JP"/>
        </w:rPr>
        <w:t>criteria for invalid CSI report</w:t>
      </w:r>
      <w:r>
        <w:rPr>
          <w:rFonts w:ascii="Arial" w:eastAsia="Times New Roman" w:hAnsi="Arial" w:cs="Times New Roman"/>
          <w:color w:val="auto"/>
          <w:sz w:val="32"/>
          <w:szCs w:val="20"/>
          <w:lang w:val="en-GB" w:eastAsia="ja-JP"/>
        </w:rPr>
        <w:t xml:space="preserve"> </w:t>
      </w:r>
    </w:p>
    <w:p w14:paraId="6363E7B8" w14:textId="0F7B92C8" w:rsidR="00567B95" w:rsidRDefault="00567B95" w:rsidP="00567B95">
      <w:pPr>
        <w:spacing w:before="240" w:after="120"/>
        <w:rPr>
          <w:rFonts w:ascii="Arial" w:hAnsi="Arial" w:cs="Arial"/>
          <w:sz w:val="20"/>
          <w:szCs w:val="20"/>
        </w:rPr>
      </w:pPr>
      <w:r>
        <w:rPr>
          <w:rFonts w:ascii="Arial" w:hAnsi="Arial" w:cs="Arial"/>
          <w:sz w:val="20"/>
          <w:szCs w:val="20"/>
        </w:rPr>
        <w:t xml:space="preserve">In RAN1 119 meeting, the following was agreed as working assumption [3]: </w:t>
      </w:r>
    </w:p>
    <w:tbl>
      <w:tblPr>
        <w:tblStyle w:val="TableGrid"/>
        <w:tblW w:w="0" w:type="auto"/>
        <w:tblLook w:val="04A0" w:firstRow="1" w:lastRow="0" w:firstColumn="1" w:lastColumn="0" w:noHBand="0" w:noVBand="1"/>
      </w:tblPr>
      <w:tblGrid>
        <w:gridCol w:w="9962"/>
      </w:tblGrid>
      <w:tr w:rsidR="00567B95" w14:paraId="15F1BC1B" w14:textId="77777777" w:rsidTr="0033001F">
        <w:tc>
          <w:tcPr>
            <w:tcW w:w="9962" w:type="dxa"/>
          </w:tcPr>
          <w:p w14:paraId="0ABD7941" w14:textId="77777777" w:rsidR="00567B95" w:rsidRPr="00DB45A4" w:rsidRDefault="00567B95" w:rsidP="0033001F">
            <w:pPr>
              <w:rPr>
                <w:sz w:val="20"/>
                <w:szCs w:val="20"/>
              </w:rPr>
            </w:pPr>
            <w:r w:rsidRPr="00DB45A4">
              <w:rPr>
                <w:sz w:val="20"/>
                <w:szCs w:val="20"/>
                <w:highlight w:val="darkYellow"/>
              </w:rPr>
              <w:t>Working Assumption</w:t>
            </w:r>
            <w:r w:rsidRPr="00DB45A4">
              <w:rPr>
                <w:sz w:val="20"/>
                <w:szCs w:val="20"/>
              </w:rPr>
              <w:t xml:space="preserve"> </w:t>
            </w:r>
          </w:p>
          <w:p w14:paraId="21E16C4F" w14:textId="77777777" w:rsidR="00567B95" w:rsidRPr="00DB45A4" w:rsidRDefault="00567B95" w:rsidP="0033001F">
            <w:pPr>
              <w:rPr>
                <w:sz w:val="20"/>
                <w:szCs w:val="20"/>
              </w:rPr>
            </w:pPr>
            <w:r w:rsidRPr="00DB45A4">
              <w:rPr>
                <w:sz w:val="20"/>
                <w:szCs w:val="20"/>
              </w:rPr>
              <w:t>As baseline, CSI-RS measurement and CSI reporting operations are performed after reception of LTM CSC MAC CE.</w:t>
            </w:r>
          </w:p>
          <w:p w14:paraId="6004E74B" w14:textId="77777777" w:rsidR="00567B95" w:rsidRPr="00DB45A4" w:rsidRDefault="00567B95" w:rsidP="0033001F">
            <w:pPr>
              <w:pStyle w:val="ListParagraph"/>
              <w:numPr>
                <w:ilvl w:val="0"/>
                <w:numId w:val="109"/>
              </w:numPr>
              <w:spacing w:line="259" w:lineRule="auto"/>
              <w:contextualSpacing w:val="0"/>
              <w:rPr>
                <w:sz w:val="20"/>
                <w:szCs w:val="20"/>
              </w:rPr>
            </w:pPr>
            <w:r w:rsidRPr="00DB45A4">
              <w:rPr>
                <w:sz w:val="20"/>
                <w:szCs w:val="20"/>
              </w:rPr>
              <w:t>The report is sent directly to target cell</w:t>
            </w:r>
          </w:p>
          <w:p w14:paraId="372A04DC" w14:textId="77777777" w:rsidR="00567B95" w:rsidRPr="00DB45A4" w:rsidRDefault="00567B95" w:rsidP="0033001F">
            <w:pPr>
              <w:pStyle w:val="ListParagraph"/>
              <w:numPr>
                <w:ilvl w:val="0"/>
                <w:numId w:val="109"/>
              </w:numPr>
              <w:spacing w:line="259" w:lineRule="auto"/>
              <w:contextualSpacing w:val="0"/>
              <w:rPr>
                <w:sz w:val="20"/>
                <w:szCs w:val="20"/>
              </w:rPr>
            </w:pPr>
            <w:r w:rsidRPr="00DB45A4">
              <w:rPr>
                <w:sz w:val="20"/>
                <w:szCs w:val="20"/>
              </w:rPr>
              <w:t>Introduce UE capability for CSI-RS measurement can start before reception of LTM CSC MAC CE</w:t>
            </w:r>
          </w:p>
          <w:p w14:paraId="620932E1" w14:textId="77777777" w:rsidR="00567B95" w:rsidRPr="00DB45A4" w:rsidRDefault="00567B95" w:rsidP="0033001F">
            <w:pPr>
              <w:pStyle w:val="ListParagraph"/>
              <w:numPr>
                <w:ilvl w:val="1"/>
                <w:numId w:val="109"/>
              </w:numPr>
              <w:spacing w:after="120" w:line="259" w:lineRule="auto"/>
              <w:contextualSpacing w:val="0"/>
            </w:pPr>
            <w:r w:rsidRPr="00DB45A4">
              <w:rPr>
                <w:sz w:val="20"/>
                <w:szCs w:val="20"/>
              </w:rPr>
              <w:t>Other than UE capability, strive for no additional spec impact compared to the baseline (only one triggering mechanism will be specified)</w:t>
            </w:r>
          </w:p>
        </w:tc>
      </w:tr>
    </w:tbl>
    <w:p w14:paraId="75CA0D87" w14:textId="77777777" w:rsidR="00567B95" w:rsidRDefault="00567B95" w:rsidP="00567B95">
      <w:pPr>
        <w:spacing w:before="240" w:after="120"/>
        <w:rPr>
          <w:rFonts w:ascii="Arial" w:hAnsi="Arial" w:cs="Arial"/>
          <w:sz w:val="20"/>
          <w:szCs w:val="20"/>
        </w:rPr>
      </w:pPr>
      <w:r>
        <w:rPr>
          <w:rFonts w:ascii="Arial" w:hAnsi="Arial" w:cs="Arial"/>
          <w:sz w:val="20"/>
          <w:szCs w:val="20"/>
        </w:rPr>
        <w:t>This WA was confirmed in RAN1 120 meeting. Based on the agreement, t</w:t>
      </w:r>
      <w:r w:rsidRPr="00F20137">
        <w:rPr>
          <w:rFonts w:ascii="Arial" w:hAnsi="Arial" w:cs="Arial"/>
          <w:sz w:val="20"/>
          <w:szCs w:val="20"/>
        </w:rPr>
        <w:t>wo UE capabilities for CSI-RS measurement</w:t>
      </w:r>
      <w:r>
        <w:rPr>
          <w:rFonts w:ascii="Arial" w:hAnsi="Arial" w:cs="Arial"/>
          <w:sz w:val="20"/>
          <w:szCs w:val="20"/>
        </w:rPr>
        <w:t xml:space="preserve"> was introduced in RAN1 120bis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9000"/>
      </w:tblGrid>
      <w:tr w:rsidR="00567B95" w14:paraId="180CE21D" w14:textId="77777777" w:rsidTr="003637C0">
        <w:trPr>
          <w:trHeight w:val="444"/>
        </w:trPr>
        <w:tc>
          <w:tcPr>
            <w:tcW w:w="895" w:type="dxa"/>
            <w:tcBorders>
              <w:top w:val="single" w:sz="4" w:space="0" w:color="auto"/>
              <w:left w:val="single" w:sz="4" w:space="0" w:color="auto"/>
              <w:bottom w:val="single" w:sz="4" w:space="0" w:color="auto"/>
              <w:right w:val="single" w:sz="4" w:space="0" w:color="auto"/>
            </w:tcBorders>
            <w:hideMark/>
          </w:tcPr>
          <w:p w14:paraId="6375FD4F" w14:textId="77777777" w:rsidR="00567B95" w:rsidRDefault="00567B95" w:rsidP="0033001F">
            <w:pPr>
              <w:pStyle w:val="TAL"/>
              <w:rPr>
                <w:rFonts w:eastAsia="Yu Mincho" w:cs="Arial"/>
                <w:szCs w:val="18"/>
              </w:rPr>
            </w:pPr>
            <w:r>
              <w:rPr>
                <w:rFonts w:eastAsia="Yu Mincho" w:cs="Arial"/>
              </w:rPr>
              <w:t>63-6</w:t>
            </w:r>
          </w:p>
        </w:tc>
        <w:tc>
          <w:tcPr>
            <w:tcW w:w="9000" w:type="dxa"/>
            <w:tcBorders>
              <w:top w:val="single" w:sz="4" w:space="0" w:color="auto"/>
              <w:left w:val="nil"/>
              <w:bottom w:val="single" w:sz="4" w:space="0" w:color="auto"/>
              <w:right w:val="single" w:sz="4" w:space="0" w:color="auto"/>
            </w:tcBorders>
          </w:tcPr>
          <w:p w14:paraId="4083B6E9" w14:textId="77777777" w:rsidR="00567B95" w:rsidRDefault="00567B95" w:rsidP="0033001F">
            <w:pPr>
              <w:rPr>
                <w:rFonts w:ascii="Arial" w:eastAsia="Yu Mincho" w:hAnsi="Arial" w:cs="Arial"/>
                <w:sz w:val="18"/>
                <w:szCs w:val="18"/>
              </w:rPr>
            </w:pPr>
            <w:r>
              <w:rPr>
                <w:rFonts w:ascii="Arial" w:eastAsia="Yu Mincho" w:hAnsi="Arial" w:cs="Arial"/>
                <w:sz w:val="18"/>
                <w:szCs w:val="18"/>
              </w:rPr>
              <w:t>Intra-frequency CSI-RS measurement and CSI reporting for cell indicated in CSC MAC CE after reception of LTM CSC MAC CE</w:t>
            </w:r>
          </w:p>
        </w:tc>
      </w:tr>
      <w:tr w:rsidR="00567B95" w14:paraId="7E54E529" w14:textId="77777777" w:rsidTr="003637C0">
        <w:trPr>
          <w:trHeight w:val="20"/>
        </w:trPr>
        <w:tc>
          <w:tcPr>
            <w:tcW w:w="895" w:type="dxa"/>
            <w:tcBorders>
              <w:top w:val="single" w:sz="4" w:space="0" w:color="auto"/>
              <w:left w:val="single" w:sz="4" w:space="0" w:color="auto"/>
              <w:bottom w:val="single" w:sz="4" w:space="0" w:color="auto"/>
              <w:right w:val="single" w:sz="4" w:space="0" w:color="auto"/>
            </w:tcBorders>
            <w:hideMark/>
          </w:tcPr>
          <w:p w14:paraId="414B215E" w14:textId="77777777" w:rsidR="00567B95" w:rsidRDefault="00567B95" w:rsidP="0033001F">
            <w:pPr>
              <w:pStyle w:val="TAL"/>
              <w:rPr>
                <w:rFonts w:eastAsia="Yu Mincho" w:cs="Arial"/>
              </w:rPr>
            </w:pPr>
            <w:r>
              <w:rPr>
                <w:rFonts w:eastAsia="Yu Mincho" w:cs="Arial"/>
              </w:rPr>
              <w:t>63-7</w:t>
            </w:r>
          </w:p>
        </w:tc>
        <w:tc>
          <w:tcPr>
            <w:tcW w:w="9000" w:type="dxa"/>
            <w:tcBorders>
              <w:top w:val="single" w:sz="4" w:space="0" w:color="auto"/>
              <w:left w:val="nil"/>
              <w:bottom w:val="single" w:sz="4" w:space="0" w:color="auto"/>
              <w:right w:val="single" w:sz="4" w:space="0" w:color="auto"/>
            </w:tcBorders>
            <w:hideMark/>
          </w:tcPr>
          <w:p w14:paraId="7A4BDAC7" w14:textId="77777777" w:rsidR="00567B95" w:rsidRDefault="00567B95" w:rsidP="0033001F">
            <w:pPr>
              <w:rPr>
                <w:rFonts w:ascii="Arial" w:eastAsia="Yu Mincho" w:hAnsi="Arial" w:cs="Arial"/>
                <w:sz w:val="18"/>
                <w:szCs w:val="18"/>
              </w:rPr>
            </w:pPr>
            <w:r>
              <w:rPr>
                <w:rFonts w:ascii="Arial" w:eastAsia="Yu Mincho" w:hAnsi="Arial" w:cs="Arial"/>
                <w:sz w:val="18"/>
                <w:szCs w:val="18"/>
              </w:rPr>
              <w:t xml:space="preserve">Intra-frequency CSI-RS measurement for candidate cell </w:t>
            </w:r>
            <w:r w:rsidRPr="00567B95">
              <w:rPr>
                <w:rFonts w:ascii="Arial" w:eastAsia="Yu Mincho" w:hAnsi="Arial" w:cs="Arial"/>
                <w:sz w:val="18"/>
                <w:szCs w:val="18"/>
              </w:rPr>
              <w:t>[after the RRC configuration of configured CSI-RS resource(s) and] before reception of LTM CSC MAC CE</w:t>
            </w:r>
          </w:p>
          <w:p w14:paraId="4B14F702" w14:textId="77777777" w:rsidR="00567B95" w:rsidRDefault="00567B95" w:rsidP="0033001F">
            <w:pPr>
              <w:pStyle w:val="TAL"/>
              <w:rPr>
                <w:rFonts w:eastAsia="Yu Mincho" w:cs="Arial"/>
                <w:szCs w:val="18"/>
              </w:rPr>
            </w:pPr>
          </w:p>
        </w:tc>
      </w:tr>
    </w:tbl>
    <w:p w14:paraId="0A4DBD4D" w14:textId="77777777" w:rsidR="00567B95" w:rsidRDefault="00567B95" w:rsidP="00567B95">
      <w:pPr>
        <w:spacing w:before="120" w:after="120"/>
        <w:jc w:val="both"/>
        <w:rPr>
          <w:rFonts w:ascii="Arial" w:hAnsi="Arial" w:cs="Arial"/>
          <w:sz w:val="20"/>
          <w:szCs w:val="20"/>
        </w:rPr>
      </w:pPr>
    </w:p>
    <w:p w14:paraId="2F04200E" w14:textId="0E499EA0" w:rsidR="00567B95" w:rsidRPr="00567B95" w:rsidRDefault="00567B95" w:rsidP="00567B95">
      <w:pPr>
        <w:spacing w:before="120" w:after="120"/>
        <w:jc w:val="both"/>
        <w:rPr>
          <w:rFonts w:ascii="Arial" w:hAnsi="Arial" w:cs="Arial"/>
          <w:b/>
          <w:bCs/>
          <w:sz w:val="20"/>
          <w:szCs w:val="20"/>
          <w:u w:val="single"/>
        </w:rPr>
      </w:pPr>
      <w:r w:rsidRPr="00567B95">
        <w:rPr>
          <w:rFonts w:ascii="Arial" w:hAnsi="Arial" w:cs="Arial"/>
          <w:b/>
          <w:bCs/>
          <w:sz w:val="20"/>
          <w:szCs w:val="20"/>
          <w:u w:val="single"/>
        </w:rPr>
        <w:t>UE with Capability #63-7</w:t>
      </w:r>
    </w:p>
    <w:p w14:paraId="7762BCC3" w14:textId="4F90DCB0" w:rsidR="00814815" w:rsidRDefault="00567B95" w:rsidP="00814815">
      <w:pPr>
        <w:spacing w:before="120" w:after="120"/>
        <w:jc w:val="both"/>
        <w:rPr>
          <w:rFonts w:ascii="Arial" w:hAnsi="Arial" w:cs="Arial"/>
          <w:sz w:val="20"/>
          <w:szCs w:val="20"/>
        </w:rPr>
      </w:pPr>
      <w:r>
        <w:rPr>
          <w:rFonts w:ascii="Arial" w:hAnsi="Arial" w:cs="Arial"/>
          <w:sz w:val="20"/>
          <w:szCs w:val="20"/>
        </w:rPr>
        <w:t>Capability #63-7 enables UE to initiate CSI measurement for candidate cells immediately after decoding</w:t>
      </w:r>
      <w:r w:rsidRPr="003D5012">
        <w:rPr>
          <w:rFonts w:ascii="Arial" w:hAnsi="Arial" w:cs="Arial"/>
          <w:sz w:val="20"/>
          <w:szCs w:val="20"/>
        </w:rPr>
        <w:t xml:space="preserve"> the </w:t>
      </w:r>
      <w:r>
        <w:rPr>
          <w:rFonts w:ascii="Arial" w:hAnsi="Arial" w:cs="Arial"/>
          <w:sz w:val="20"/>
          <w:szCs w:val="20"/>
        </w:rPr>
        <w:t xml:space="preserve">RRC </w:t>
      </w:r>
      <w:r w:rsidRPr="003D5012">
        <w:rPr>
          <w:rFonts w:ascii="Arial" w:hAnsi="Arial" w:cs="Arial"/>
          <w:sz w:val="20"/>
          <w:szCs w:val="20"/>
        </w:rPr>
        <w:t>measurement configuratio</w:t>
      </w:r>
      <w:r>
        <w:rPr>
          <w:rFonts w:ascii="Arial" w:hAnsi="Arial" w:cs="Arial"/>
          <w:sz w:val="20"/>
          <w:szCs w:val="20"/>
        </w:rPr>
        <w:t>n. This approach faciliates early measurement</w:t>
      </w:r>
      <w:r w:rsidR="00814815">
        <w:rPr>
          <w:rFonts w:ascii="Arial" w:hAnsi="Arial" w:cs="Arial"/>
          <w:sz w:val="20"/>
          <w:szCs w:val="20"/>
        </w:rPr>
        <w:t xml:space="preserve"> on resource before CSC MAC-CE e.g., </w:t>
      </w:r>
      <w:r w:rsidR="00814815">
        <w:rPr>
          <w:rFonts w:ascii="Arial" w:hAnsi="Arial" w:cs="Arial"/>
          <w:sz w:val="20"/>
          <w:szCs w:val="20"/>
        </w:rPr>
        <w:t>CSI-RS #1,</w:t>
      </w:r>
      <w:r w:rsidR="00814815">
        <w:rPr>
          <w:rFonts w:ascii="Arial" w:hAnsi="Arial" w:cs="Arial"/>
          <w:sz w:val="20"/>
          <w:szCs w:val="20"/>
        </w:rPr>
        <w:t xml:space="preserve"> </w:t>
      </w:r>
      <w:r>
        <w:rPr>
          <w:rFonts w:ascii="Arial" w:hAnsi="Arial" w:cs="Arial"/>
          <w:sz w:val="20"/>
          <w:szCs w:val="20"/>
        </w:rPr>
        <w:t xml:space="preserve">and ensures the availability of a valid CSI report </w:t>
      </w:r>
      <w:r w:rsidR="00814815">
        <w:rPr>
          <w:rFonts w:ascii="Arial" w:hAnsi="Arial" w:cs="Arial"/>
          <w:sz w:val="20"/>
          <w:szCs w:val="20"/>
        </w:rPr>
        <w:t xml:space="preserve">even </w:t>
      </w:r>
      <w:r>
        <w:rPr>
          <w:rFonts w:ascii="Arial" w:hAnsi="Arial" w:cs="Arial"/>
          <w:sz w:val="20"/>
          <w:szCs w:val="20"/>
        </w:rPr>
        <w:t>prior to receiving the CSC MAC-CE.</w:t>
      </w:r>
      <w:r w:rsidR="00814815">
        <w:rPr>
          <w:rFonts w:ascii="Arial" w:hAnsi="Arial" w:cs="Arial"/>
          <w:sz w:val="20"/>
          <w:szCs w:val="20"/>
        </w:rPr>
        <w:t xml:space="preserve"> </w:t>
      </w:r>
      <w:r w:rsidR="00742DA7">
        <w:rPr>
          <w:rFonts w:ascii="Arial" w:hAnsi="Arial" w:cs="Arial"/>
          <w:sz w:val="20"/>
          <w:szCs w:val="20"/>
        </w:rPr>
        <w:t>Notably</w:t>
      </w:r>
      <w:r w:rsidR="00814815">
        <w:rPr>
          <w:rFonts w:ascii="Arial" w:hAnsi="Arial" w:cs="Arial"/>
          <w:sz w:val="20"/>
          <w:szCs w:val="20"/>
        </w:rPr>
        <w:t xml:space="preserve">, the source </w:t>
      </w:r>
      <w:r w:rsidR="00742DA7">
        <w:rPr>
          <w:rFonts w:ascii="Arial" w:hAnsi="Arial" w:cs="Arial"/>
          <w:sz w:val="20"/>
          <w:szCs w:val="20"/>
        </w:rPr>
        <w:t>is aware of</w:t>
      </w:r>
      <w:r w:rsidR="00814815">
        <w:rPr>
          <w:rFonts w:ascii="Arial" w:hAnsi="Arial" w:cs="Arial"/>
          <w:sz w:val="20"/>
          <w:szCs w:val="20"/>
        </w:rPr>
        <w:t xml:space="preserve"> when the LTM CSI-RS resource configuration is delived to UE</w:t>
      </w:r>
      <w:r w:rsidR="00814815">
        <w:rPr>
          <w:rFonts w:ascii="Arial" w:hAnsi="Arial" w:cs="Arial"/>
          <w:sz w:val="20"/>
          <w:szCs w:val="20"/>
        </w:rPr>
        <w:t xml:space="preserve"> and</w:t>
      </w:r>
      <w:r w:rsidR="00814815">
        <w:rPr>
          <w:rFonts w:ascii="Arial" w:hAnsi="Arial" w:cs="Arial"/>
          <w:sz w:val="20"/>
          <w:szCs w:val="20"/>
        </w:rPr>
        <w:t xml:space="preserve"> when a </w:t>
      </w:r>
      <w:r w:rsidR="00742DA7">
        <w:rPr>
          <w:rFonts w:ascii="Arial" w:hAnsi="Arial" w:cs="Arial"/>
          <w:sz w:val="20"/>
          <w:szCs w:val="20"/>
        </w:rPr>
        <w:t>C</w:t>
      </w:r>
      <w:r w:rsidR="00814815">
        <w:rPr>
          <w:rFonts w:ascii="Arial" w:hAnsi="Arial" w:cs="Arial"/>
          <w:sz w:val="20"/>
          <w:szCs w:val="20"/>
        </w:rPr>
        <w:t>apability #63-7 UE begins</w:t>
      </w:r>
      <w:r w:rsidR="00742DA7">
        <w:rPr>
          <w:rFonts w:ascii="Arial" w:hAnsi="Arial" w:cs="Arial"/>
          <w:sz w:val="20"/>
          <w:szCs w:val="20"/>
        </w:rPr>
        <w:t xml:space="preserve"> its</w:t>
      </w:r>
      <w:r w:rsidR="00814815">
        <w:rPr>
          <w:rFonts w:ascii="Arial" w:hAnsi="Arial" w:cs="Arial"/>
          <w:sz w:val="20"/>
          <w:szCs w:val="20"/>
        </w:rPr>
        <w:t xml:space="preserve"> CSI measurement</w:t>
      </w:r>
      <w:r w:rsidR="00814815">
        <w:rPr>
          <w:rFonts w:ascii="Arial" w:hAnsi="Arial" w:cs="Arial"/>
          <w:sz w:val="20"/>
          <w:szCs w:val="20"/>
        </w:rPr>
        <w:t>. U</w:t>
      </w:r>
      <w:r w:rsidR="00814815">
        <w:rPr>
          <w:rFonts w:ascii="Arial" w:hAnsi="Arial" w:cs="Arial"/>
          <w:sz w:val="20"/>
          <w:szCs w:val="20"/>
        </w:rPr>
        <w:t xml:space="preserve">nder </w:t>
      </w:r>
      <w:r w:rsidR="00742DA7">
        <w:rPr>
          <w:rFonts w:ascii="Arial" w:hAnsi="Arial" w:cs="Arial"/>
          <w:sz w:val="20"/>
          <w:szCs w:val="20"/>
        </w:rPr>
        <w:t>typical</w:t>
      </w:r>
      <w:r w:rsidR="00814815">
        <w:rPr>
          <w:rFonts w:ascii="Arial" w:hAnsi="Arial" w:cs="Arial"/>
          <w:sz w:val="20"/>
          <w:szCs w:val="20"/>
        </w:rPr>
        <w:t xml:space="preserve"> conditions, the source</w:t>
      </w:r>
      <w:r w:rsidR="00742DA7">
        <w:rPr>
          <w:rFonts w:ascii="Arial" w:hAnsi="Arial" w:cs="Arial"/>
          <w:sz w:val="20"/>
          <w:szCs w:val="20"/>
        </w:rPr>
        <w:t xml:space="preserve"> can transmit the CSC MAC-CE accordingly, </w:t>
      </w:r>
      <w:r w:rsidR="00814815">
        <w:rPr>
          <w:rFonts w:ascii="Arial" w:hAnsi="Arial" w:cs="Arial"/>
          <w:sz w:val="20"/>
          <w:szCs w:val="20"/>
        </w:rPr>
        <w:t xml:space="preserve"> ensur</w:t>
      </w:r>
      <w:r w:rsidR="00742DA7">
        <w:rPr>
          <w:rFonts w:ascii="Arial" w:hAnsi="Arial" w:cs="Arial"/>
          <w:sz w:val="20"/>
          <w:szCs w:val="20"/>
        </w:rPr>
        <w:t>ing that UE has</w:t>
      </w:r>
      <w:r w:rsidR="00814815">
        <w:rPr>
          <w:rFonts w:ascii="Arial" w:hAnsi="Arial" w:cs="Arial"/>
          <w:sz w:val="20"/>
          <w:szCs w:val="20"/>
        </w:rPr>
        <w:t xml:space="preserve"> a valid CSI report.</w:t>
      </w:r>
      <w:r w:rsidR="00814815">
        <w:rPr>
          <w:rFonts w:ascii="Arial" w:hAnsi="Arial" w:cs="Arial"/>
          <w:sz w:val="20"/>
          <w:szCs w:val="20"/>
        </w:rPr>
        <w:t xml:space="preserve"> </w:t>
      </w:r>
      <w:r w:rsidR="00742DA7">
        <w:rPr>
          <w:rFonts w:ascii="Arial" w:hAnsi="Arial" w:cs="Arial"/>
          <w:sz w:val="20"/>
          <w:szCs w:val="20"/>
        </w:rPr>
        <w:t>As a result</w:t>
      </w:r>
      <w:r w:rsidR="00814815">
        <w:rPr>
          <w:rFonts w:ascii="Arial" w:hAnsi="Arial" w:cs="Arial"/>
          <w:sz w:val="20"/>
          <w:szCs w:val="20"/>
        </w:rPr>
        <w:t xml:space="preserve">, a </w:t>
      </w:r>
      <w:r w:rsidR="00742DA7">
        <w:rPr>
          <w:rFonts w:ascii="Arial" w:hAnsi="Arial" w:cs="Arial"/>
          <w:sz w:val="20"/>
          <w:szCs w:val="20"/>
        </w:rPr>
        <w:t>C</w:t>
      </w:r>
      <w:r w:rsidR="00814815">
        <w:rPr>
          <w:rFonts w:ascii="Arial" w:hAnsi="Arial" w:cs="Arial"/>
          <w:sz w:val="20"/>
          <w:szCs w:val="20"/>
        </w:rPr>
        <w:t xml:space="preserve">apability #63-7 UE </w:t>
      </w:r>
      <w:r w:rsidR="00742DA7">
        <w:rPr>
          <w:rFonts w:ascii="Arial" w:hAnsi="Arial" w:cs="Arial"/>
          <w:sz w:val="20"/>
          <w:szCs w:val="20"/>
        </w:rPr>
        <w:t>can reliably</w:t>
      </w:r>
      <w:r w:rsidR="00814815">
        <w:rPr>
          <w:rFonts w:ascii="Arial" w:hAnsi="Arial" w:cs="Arial"/>
          <w:sz w:val="20"/>
          <w:szCs w:val="20"/>
        </w:rPr>
        <w:t xml:space="preserve"> provide a valid CSI report </w:t>
      </w:r>
      <w:r w:rsidR="00742DA7">
        <w:rPr>
          <w:rFonts w:ascii="Arial" w:hAnsi="Arial" w:cs="Arial"/>
          <w:sz w:val="20"/>
          <w:szCs w:val="20"/>
        </w:rPr>
        <w:t>in its</w:t>
      </w:r>
      <w:r w:rsidR="00814815">
        <w:rPr>
          <w:rFonts w:ascii="Arial" w:hAnsi="Arial" w:cs="Arial"/>
          <w:sz w:val="20"/>
          <w:szCs w:val="20"/>
        </w:rPr>
        <w:t xml:space="preserve"> first PUSCH</w:t>
      </w:r>
      <w:r w:rsidR="00742DA7">
        <w:rPr>
          <w:rFonts w:ascii="Arial" w:hAnsi="Arial" w:cs="Arial"/>
          <w:sz w:val="20"/>
          <w:szCs w:val="20"/>
        </w:rPr>
        <w:t xml:space="preserve"> transmission</w:t>
      </w:r>
      <w:r w:rsidR="00814815">
        <w:rPr>
          <w:rFonts w:ascii="Arial" w:hAnsi="Arial" w:cs="Arial"/>
          <w:sz w:val="20"/>
          <w:szCs w:val="20"/>
        </w:rPr>
        <w:t xml:space="preserve">.  </w:t>
      </w:r>
      <w:r w:rsidR="00814815">
        <w:rPr>
          <w:rFonts w:ascii="Arial" w:hAnsi="Arial" w:cs="Arial"/>
          <w:sz w:val="20"/>
          <w:szCs w:val="20"/>
        </w:rPr>
        <w:t xml:space="preserve"> </w:t>
      </w:r>
    </w:p>
    <w:p w14:paraId="22103579" w14:textId="77777777" w:rsidR="00814815" w:rsidRDefault="00814815" w:rsidP="00814815">
      <w:pPr>
        <w:spacing w:before="120" w:after="120"/>
        <w:jc w:val="both"/>
        <w:rPr>
          <w:rFonts w:ascii="Arial" w:hAnsi="Arial" w:cs="Arial"/>
          <w:sz w:val="20"/>
          <w:szCs w:val="20"/>
        </w:rPr>
      </w:pPr>
    </w:p>
    <w:p w14:paraId="541E71E4" w14:textId="7748A6E6" w:rsidR="00567B95" w:rsidRPr="00814815" w:rsidRDefault="00814815" w:rsidP="00814815">
      <w:pPr>
        <w:spacing w:before="120" w:after="120"/>
        <w:jc w:val="both"/>
        <w:rPr>
          <w:rFonts w:ascii="Arial" w:hAnsi="Arial" w:cs="Arial"/>
          <w:b/>
          <w:bCs/>
          <w:sz w:val="20"/>
          <w:szCs w:val="20"/>
          <w:u w:val="single"/>
        </w:rPr>
      </w:pPr>
      <w:r w:rsidRPr="00567B95">
        <w:rPr>
          <w:rFonts w:ascii="Arial" w:hAnsi="Arial" w:cs="Arial"/>
          <w:b/>
          <w:bCs/>
          <w:sz w:val="20"/>
          <w:szCs w:val="20"/>
          <w:u w:val="single"/>
        </w:rPr>
        <w:lastRenderedPageBreak/>
        <w:t>UE with Capability #63-</w:t>
      </w:r>
      <w:r w:rsidR="00742DA7">
        <w:rPr>
          <w:rFonts w:ascii="Arial" w:hAnsi="Arial" w:cs="Arial"/>
          <w:b/>
          <w:bCs/>
          <w:sz w:val="20"/>
          <w:szCs w:val="20"/>
          <w:u w:val="single"/>
        </w:rPr>
        <w:t>6</w:t>
      </w:r>
      <w:r w:rsidR="00567B95">
        <w:rPr>
          <w:rFonts w:ascii="Arial" w:hAnsi="Arial" w:cs="Arial"/>
          <w:sz w:val="20"/>
          <w:szCs w:val="20"/>
        </w:rPr>
        <w:t xml:space="preserve">    </w:t>
      </w:r>
    </w:p>
    <w:p w14:paraId="3EF91822" w14:textId="058E8F62" w:rsidR="00E12144" w:rsidRDefault="00742DA7" w:rsidP="00814815">
      <w:pPr>
        <w:jc w:val="both"/>
        <w:rPr>
          <w:rFonts w:ascii="Arial" w:hAnsi="Arial" w:cs="Arial"/>
          <w:sz w:val="20"/>
          <w:szCs w:val="20"/>
        </w:rPr>
      </w:pPr>
      <w:r>
        <w:rPr>
          <w:rFonts w:ascii="Arial" w:hAnsi="Arial" w:cs="Arial"/>
          <w:sz w:val="20"/>
          <w:szCs w:val="20"/>
        </w:rPr>
        <w:t>A</w:t>
      </w:r>
      <w:r w:rsidR="007A6A42">
        <w:rPr>
          <w:rFonts w:ascii="Arial" w:hAnsi="Arial" w:cs="Arial"/>
          <w:sz w:val="20"/>
          <w:szCs w:val="20"/>
        </w:rPr>
        <w:t xml:space="preserve"> c</w:t>
      </w:r>
      <w:r w:rsidR="009A1F35">
        <w:rPr>
          <w:rFonts w:ascii="Arial" w:hAnsi="Arial" w:cs="Arial"/>
          <w:sz w:val="20"/>
          <w:szCs w:val="20"/>
        </w:rPr>
        <w:t>apability #</w:t>
      </w:r>
      <w:r w:rsidR="00E904FD">
        <w:rPr>
          <w:rFonts w:ascii="Arial" w:hAnsi="Arial" w:cs="Arial" w:hint="eastAsia"/>
          <w:sz w:val="20"/>
          <w:szCs w:val="20"/>
        </w:rPr>
        <w:t>63-6</w:t>
      </w:r>
      <w:r w:rsidR="007A6A42">
        <w:rPr>
          <w:rFonts w:ascii="Arial" w:hAnsi="Arial" w:cs="Arial"/>
          <w:sz w:val="20"/>
          <w:szCs w:val="20"/>
        </w:rPr>
        <w:t xml:space="preserve"> </w:t>
      </w:r>
      <w:r w:rsidR="009A1F35">
        <w:rPr>
          <w:rFonts w:ascii="Arial" w:hAnsi="Arial" w:cs="Arial"/>
          <w:sz w:val="20"/>
          <w:szCs w:val="20"/>
        </w:rPr>
        <w:t xml:space="preserve">UE </w:t>
      </w:r>
      <w:r>
        <w:rPr>
          <w:rFonts w:ascii="Arial" w:hAnsi="Arial" w:cs="Arial"/>
          <w:sz w:val="20"/>
          <w:szCs w:val="20"/>
        </w:rPr>
        <w:t>may not have a</w:t>
      </w:r>
      <w:r w:rsidR="00E12144">
        <w:rPr>
          <w:rFonts w:ascii="Arial" w:hAnsi="Arial" w:cs="Arial"/>
          <w:sz w:val="20"/>
          <w:szCs w:val="20"/>
        </w:rPr>
        <w:t xml:space="preserve"> valid CSI when</w:t>
      </w:r>
      <w:r>
        <w:rPr>
          <w:rFonts w:ascii="Arial" w:hAnsi="Arial" w:cs="Arial"/>
          <w:sz w:val="20"/>
          <w:szCs w:val="20"/>
        </w:rPr>
        <w:t xml:space="preserve"> if</w:t>
      </w:r>
      <w:r w:rsidR="00E12144">
        <w:rPr>
          <w:rFonts w:ascii="Arial" w:hAnsi="Arial" w:cs="Arial"/>
          <w:sz w:val="20"/>
          <w:szCs w:val="20"/>
        </w:rPr>
        <w:t xml:space="preserve"> either the </w:t>
      </w:r>
      <w:r>
        <w:rPr>
          <w:rFonts w:ascii="Arial" w:hAnsi="Arial" w:cs="Arial"/>
          <w:sz w:val="20"/>
          <w:szCs w:val="20"/>
        </w:rPr>
        <w:t>timing conditions</w:t>
      </w:r>
      <w:r w:rsidR="00E12144">
        <w:rPr>
          <w:rFonts w:ascii="Arial" w:hAnsi="Arial" w:cs="Arial"/>
          <w:sz w:val="20"/>
          <w:szCs w:val="20"/>
        </w:rPr>
        <w:t xml:space="preserve"> ‘</w:t>
      </w:r>
      <m:oMath>
        <m:r>
          <w:rPr>
            <w:rFonts w:ascii="Cambria Math" w:hAnsi="Cambria Math" w:cs="Arial"/>
            <w:sz w:val="20"/>
            <w:szCs w:val="20"/>
          </w:rPr>
          <m:t>Z</m:t>
        </m:r>
      </m:oMath>
      <w:r w:rsidR="00E12144">
        <w:rPr>
          <w:rFonts w:ascii="Arial" w:hAnsi="Arial" w:cs="Arial"/>
          <w:sz w:val="20"/>
          <w:szCs w:val="20"/>
        </w:rPr>
        <w:t>’ or ‘</w:t>
      </w:r>
      <m:oMath>
        <m:r>
          <w:rPr>
            <w:rFonts w:ascii="Cambria Math" w:hAnsi="Cambria Math" w:cs="Arial"/>
            <w:sz w:val="20"/>
            <w:szCs w:val="20"/>
          </w:rPr>
          <m:t>Z'</m:t>
        </m:r>
      </m:oMath>
      <w:r w:rsidR="00E12144">
        <w:rPr>
          <w:rFonts w:ascii="Arial" w:hAnsi="Arial" w:cs="Arial"/>
          <w:sz w:val="20"/>
          <w:szCs w:val="20"/>
        </w:rPr>
        <w:t>’</w:t>
      </w:r>
      <w:r w:rsidR="000078C1">
        <w:rPr>
          <w:rFonts w:ascii="Arial" w:hAnsi="Arial" w:cs="Arial"/>
          <w:sz w:val="20"/>
          <w:szCs w:val="20"/>
        </w:rPr>
        <w:t xml:space="preserve"> </w:t>
      </w:r>
      <w:r>
        <w:rPr>
          <w:rFonts w:ascii="Arial" w:hAnsi="Arial" w:cs="Arial"/>
          <w:sz w:val="20"/>
          <w:szCs w:val="20"/>
        </w:rPr>
        <w:t>is</w:t>
      </w:r>
      <w:r w:rsidR="00E12144">
        <w:rPr>
          <w:rFonts w:ascii="Arial" w:hAnsi="Arial" w:cs="Arial"/>
          <w:sz w:val="20"/>
          <w:szCs w:val="20"/>
        </w:rPr>
        <w:t xml:space="preserve"> not</w:t>
      </w:r>
      <w:r>
        <w:rPr>
          <w:rFonts w:ascii="Arial" w:hAnsi="Arial" w:cs="Arial"/>
          <w:sz w:val="20"/>
          <w:szCs w:val="20"/>
        </w:rPr>
        <w:t xml:space="preserve"> met</w:t>
      </w:r>
      <w:r w:rsidR="00E12144">
        <w:rPr>
          <w:rFonts w:ascii="Arial" w:hAnsi="Arial" w:cs="Arial"/>
          <w:sz w:val="20"/>
          <w:szCs w:val="20"/>
        </w:rPr>
        <w:t xml:space="preserve">: </w:t>
      </w:r>
    </w:p>
    <w:p w14:paraId="72906350" w14:textId="182ECCA7" w:rsidR="00E12144" w:rsidRPr="00E12144" w:rsidRDefault="00E12144" w:rsidP="00742DA7">
      <w:pPr>
        <w:pStyle w:val="ListParagraph"/>
        <w:numPr>
          <w:ilvl w:val="0"/>
          <w:numId w:val="115"/>
        </w:numPr>
        <w:spacing w:before="60" w:after="120"/>
        <w:rPr>
          <w:rFonts w:ascii="Arial" w:hAnsi="Arial" w:cs="Arial"/>
          <w:sz w:val="20"/>
          <w:szCs w:val="20"/>
        </w:rPr>
      </w:pPr>
      <w:r w:rsidRPr="00E12144">
        <w:rPr>
          <w:rFonts w:ascii="Arial" w:hAnsi="Arial" w:cs="Arial"/>
          <w:sz w:val="20"/>
          <w:szCs w:val="20"/>
        </w:rPr>
        <w:t>Z’ is with respect to the CSI-RS resource</w:t>
      </w:r>
      <w:r w:rsidR="00742DA7">
        <w:rPr>
          <w:rFonts w:ascii="Arial" w:hAnsi="Arial" w:cs="Arial"/>
          <w:sz w:val="20"/>
          <w:szCs w:val="20"/>
        </w:rPr>
        <w:t xml:space="preserve"> and defines the time required</w:t>
      </w:r>
      <w:r w:rsidRPr="00E12144">
        <w:rPr>
          <w:rFonts w:ascii="Arial" w:hAnsi="Arial" w:cs="Arial"/>
          <w:sz w:val="20"/>
          <w:szCs w:val="20"/>
        </w:rPr>
        <w:t xml:space="preserve"> </w:t>
      </w:r>
      <w:r w:rsidR="00742DA7">
        <w:rPr>
          <w:rFonts w:ascii="Arial" w:hAnsi="Arial" w:cs="Arial"/>
          <w:sz w:val="20"/>
          <w:szCs w:val="20"/>
        </w:rPr>
        <w:t xml:space="preserve">by </w:t>
      </w:r>
      <w:r w:rsidRPr="00E12144">
        <w:rPr>
          <w:rFonts w:ascii="Arial" w:hAnsi="Arial" w:cs="Arial"/>
          <w:sz w:val="20"/>
          <w:szCs w:val="20"/>
        </w:rPr>
        <w:t xml:space="preserve">the UE needs to </w:t>
      </w:r>
      <w:r w:rsidR="00742DA7">
        <w:rPr>
          <w:rFonts w:ascii="Arial" w:hAnsi="Arial" w:cs="Arial"/>
          <w:sz w:val="20"/>
          <w:szCs w:val="20"/>
        </w:rPr>
        <w:t>compute</w:t>
      </w:r>
      <w:r w:rsidRPr="00E12144">
        <w:rPr>
          <w:rFonts w:ascii="Arial" w:hAnsi="Arial" w:cs="Arial"/>
          <w:sz w:val="20"/>
          <w:szCs w:val="20"/>
        </w:rPr>
        <w:t xml:space="preserve"> the CSI.</w:t>
      </w:r>
    </w:p>
    <w:p w14:paraId="72AF2941" w14:textId="587C6D96" w:rsidR="008361E3" w:rsidRPr="00E12144" w:rsidRDefault="00E12144" w:rsidP="00E12144">
      <w:pPr>
        <w:pStyle w:val="ListParagraph"/>
        <w:numPr>
          <w:ilvl w:val="0"/>
          <w:numId w:val="115"/>
        </w:numPr>
        <w:spacing w:before="240" w:after="120"/>
        <w:rPr>
          <w:rFonts w:ascii="Arial" w:hAnsi="Arial" w:cs="Arial"/>
          <w:sz w:val="20"/>
          <w:szCs w:val="20"/>
        </w:rPr>
      </w:pPr>
      <w:r w:rsidRPr="00E12144">
        <w:rPr>
          <w:rFonts w:ascii="Arial" w:hAnsi="Arial" w:cs="Arial"/>
          <w:sz w:val="20"/>
          <w:szCs w:val="20"/>
        </w:rPr>
        <w:t>Z is with respect to the DCI requesting the report</w:t>
      </w:r>
      <w:r w:rsidR="00742DA7">
        <w:rPr>
          <w:rFonts w:ascii="Arial" w:hAnsi="Arial" w:cs="Arial"/>
          <w:sz w:val="20"/>
          <w:szCs w:val="20"/>
        </w:rPr>
        <w:t xml:space="preserve"> and defines the time </w:t>
      </w:r>
      <w:r w:rsidR="0004007C">
        <w:rPr>
          <w:rFonts w:ascii="Arial" w:hAnsi="Arial" w:cs="Arial"/>
          <w:sz w:val="20"/>
          <w:szCs w:val="20"/>
        </w:rPr>
        <w:t xml:space="preserve">for </w:t>
      </w:r>
      <w:r w:rsidRPr="00E12144">
        <w:rPr>
          <w:rFonts w:ascii="Arial" w:hAnsi="Arial" w:cs="Arial"/>
          <w:sz w:val="20"/>
          <w:szCs w:val="20"/>
        </w:rPr>
        <w:t>the UE to</w:t>
      </w:r>
      <w:r w:rsidR="00E904FD">
        <w:rPr>
          <w:rFonts w:ascii="Arial" w:hAnsi="Arial" w:cs="Arial"/>
          <w:sz w:val="20"/>
          <w:szCs w:val="20"/>
        </w:rPr>
        <w:t xml:space="preserve"> decode the DCI, perform</w:t>
      </w:r>
      <w:r w:rsidR="0004007C">
        <w:rPr>
          <w:rFonts w:ascii="Arial" w:hAnsi="Arial" w:cs="Arial"/>
          <w:sz w:val="20"/>
          <w:szCs w:val="20"/>
        </w:rPr>
        <w:t xml:space="preserve"> </w:t>
      </w:r>
      <w:r w:rsidR="00E904FD">
        <w:rPr>
          <w:rFonts w:ascii="Arial" w:hAnsi="Arial" w:cs="Arial"/>
          <w:sz w:val="20"/>
          <w:szCs w:val="20"/>
        </w:rPr>
        <w:t xml:space="preserve"> measurement and</w:t>
      </w:r>
      <w:r w:rsidRPr="00E12144">
        <w:rPr>
          <w:rFonts w:ascii="Arial" w:hAnsi="Arial" w:cs="Arial"/>
          <w:sz w:val="20"/>
          <w:szCs w:val="20"/>
        </w:rPr>
        <w:t xml:space="preserve"> prepare the </w:t>
      </w:r>
      <w:r w:rsidR="0004007C">
        <w:rPr>
          <w:rFonts w:ascii="Arial" w:hAnsi="Arial" w:cs="Arial"/>
          <w:sz w:val="20"/>
          <w:szCs w:val="20"/>
        </w:rPr>
        <w:t>CSI on the uplink</w:t>
      </w:r>
      <w:r w:rsidRPr="00E12144">
        <w:rPr>
          <w:rFonts w:ascii="Arial" w:hAnsi="Arial" w:cs="Arial"/>
          <w:sz w:val="20"/>
          <w:szCs w:val="20"/>
        </w:rPr>
        <w:t xml:space="preserve"> transmission.   </w:t>
      </w:r>
    </w:p>
    <w:p w14:paraId="5FA64EF2" w14:textId="767FBB4B" w:rsidR="00505FB4" w:rsidRDefault="00AA1B52" w:rsidP="006E74CE">
      <w:pPr>
        <w:spacing w:after="120"/>
        <w:rPr>
          <w:rFonts w:ascii="Arial" w:hAnsi="Arial" w:cs="Arial"/>
          <w:sz w:val="20"/>
          <w:szCs w:val="20"/>
        </w:rPr>
      </w:pPr>
      <w:r>
        <w:rPr>
          <w:rFonts w:ascii="Arial" w:hAnsi="Arial" w:cs="Arial"/>
          <w:sz w:val="20"/>
          <w:szCs w:val="20"/>
        </w:rPr>
        <w:t>Table 1 summarizes t</w:t>
      </w:r>
      <w:r w:rsidR="00505FB4">
        <w:rPr>
          <w:rFonts w:ascii="Arial" w:hAnsi="Arial" w:cs="Arial"/>
          <w:sz w:val="20"/>
          <w:szCs w:val="20"/>
        </w:rPr>
        <w:t xml:space="preserve">he existing value range of ‘Z’ and ‘Z’’ for reference. </w:t>
      </w:r>
    </w:p>
    <w:p w14:paraId="6F0D6D4F" w14:textId="07FDE653" w:rsidR="0007228C" w:rsidRPr="002A7DA4" w:rsidRDefault="00AA1B52" w:rsidP="002A7DA4">
      <w:pPr>
        <w:spacing w:before="240" w:after="120"/>
        <w:jc w:val="center"/>
        <w:rPr>
          <w:rFonts w:ascii="Arial" w:hAnsi="Arial" w:cs="Arial"/>
          <w:b/>
          <w:bCs/>
          <w:sz w:val="20"/>
          <w:szCs w:val="20"/>
        </w:rPr>
      </w:pPr>
      <w:r w:rsidRPr="002A7DA4">
        <w:rPr>
          <w:rFonts w:ascii="Arial" w:hAnsi="Arial" w:cs="Arial"/>
          <w:b/>
          <w:bCs/>
          <w:sz w:val="20"/>
          <w:szCs w:val="20"/>
        </w:rPr>
        <w:t>Table 1: CSI computation delay requirement ‘Z,Z’’ values</w:t>
      </w:r>
    </w:p>
    <w:tbl>
      <w:tblPr>
        <w:tblStyle w:val="TableGrid"/>
        <w:tblW w:w="0" w:type="auto"/>
        <w:jc w:val="center"/>
        <w:tblLayout w:type="fixed"/>
        <w:tblLook w:val="04A0" w:firstRow="1" w:lastRow="0" w:firstColumn="1" w:lastColumn="0" w:noHBand="0" w:noVBand="1"/>
      </w:tblPr>
      <w:tblGrid>
        <w:gridCol w:w="1691"/>
        <w:gridCol w:w="1691"/>
        <w:gridCol w:w="1691"/>
        <w:gridCol w:w="1691"/>
        <w:gridCol w:w="1691"/>
      </w:tblGrid>
      <w:tr w:rsidR="00505FB4" w14:paraId="5B60E2AE" w14:textId="77777777" w:rsidTr="00BD2B86">
        <w:trPr>
          <w:jc w:val="center"/>
        </w:trPr>
        <w:tc>
          <w:tcPr>
            <w:tcW w:w="1691" w:type="dxa"/>
            <w:shd w:val="clear" w:color="auto" w:fill="8EAADB" w:themeFill="accent1" w:themeFillTint="99"/>
          </w:tcPr>
          <w:p w14:paraId="610573FF" w14:textId="77777777" w:rsidR="00505FB4" w:rsidRDefault="00505FB4" w:rsidP="00505FB4">
            <w:pPr>
              <w:rPr>
                <w:rFonts w:ascii="Arial" w:hAnsi="Arial" w:cs="Arial"/>
                <w:sz w:val="20"/>
                <w:szCs w:val="20"/>
              </w:rPr>
            </w:pPr>
          </w:p>
        </w:tc>
        <w:tc>
          <w:tcPr>
            <w:tcW w:w="1691" w:type="dxa"/>
            <w:shd w:val="clear" w:color="auto" w:fill="8EAADB" w:themeFill="accent1" w:themeFillTint="99"/>
          </w:tcPr>
          <w:p w14:paraId="293FEB09" w14:textId="401F41B0" w:rsidR="00505FB4" w:rsidRDefault="0007228C" w:rsidP="00505FB4">
            <w:pPr>
              <w:rPr>
                <w:rFonts w:ascii="Arial" w:hAnsi="Arial" w:cs="Arial"/>
                <w:sz w:val="20"/>
                <w:szCs w:val="20"/>
              </w:rPr>
            </w:pPr>
            <m:oMathPara>
              <m:oMath>
                <m:r>
                  <w:rPr>
                    <w:rFonts w:ascii="Cambria Math" w:hAnsi="Cambria Math" w:cs="Arial"/>
                    <w:sz w:val="20"/>
                    <w:szCs w:val="20"/>
                  </w:rPr>
                  <m:t>u=0</m:t>
                </m:r>
              </m:oMath>
            </m:oMathPara>
          </w:p>
        </w:tc>
        <w:tc>
          <w:tcPr>
            <w:tcW w:w="1691" w:type="dxa"/>
            <w:shd w:val="clear" w:color="auto" w:fill="8EAADB" w:themeFill="accent1" w:themeFillTint="99"/>
          </w:tcPr>
          <w:p w14:paraId="1428733E" w14:textId="6A98FB33" w:rsidR="00505FB4" w:rsidRDefault="0007228C" w:rsidP="00505FB4">
            <w:pPr>
              <w:rPr>
                <w:rFonts w:ascii="Arial" w:hAnsi="Arial" w:cs="Arial"/>
                <w:sz w:val="20"/>
                <w:szCs w:val="20"/>
              </w:rPr>
            </w:pPr>
            <m:oMathPara>
              <m:oMath>
                <m:r>
                  <w:rPr>
                    <w:rFonts w:ascii="Cambria Math" w:hAnsi="Cambria Math" w:cs="Arial"/>
                    <w:sz w:val="20"/>
                    <w:szCs w:val="20"/>
                  </w:rPr>
                  <m:t>u=1</m:t>
                </m:r>
              </m:oMath>
            </m:oMathPara>
          </w:p>
        </w:tc>
        <w:tc>
          <w:tcPr>
            <w:tcW w:w="1691" w:type="dxa"/>
            <w:shd w:val="clear" w:color="auto" w:fill="8EAADB" w:themeFill="accent1" w:themeFillTint="99"/>
          </w:tcPr>
          <w:p w14:paraId="6ED9C320" w14:textId="0306FE90" w:rsidR="00505FB4" w:rsidRDefault="0007228C" w:rsidP="00505FB4">
            <w:pPr>
              <w:rPr>
                <w:rFonts w:ascii="Arial" w:hAnsi="Arial" w:cs="Arial"/>
                <w:sz w:val="20"/>
                <w:szCs w:val="20"/>
              </w:rPr>
            </w:pPr>
            <m:oMathPara>
              <m:oMath>
                <m:r>
                  <w:rPr>
                    <w:rFonts w:ascii="Cambria Math" w:hAnsi="Cambria Math" w:cs="Arial"/>
                    <w:sz w:val="20"/>
                    <w:szCs w:val="20"/>
                  </w:rPr>
                  <m:t>u=2</m:t>
                </m:r>
              </m:oMath>
            </m:oMathPara>
          </w:p>
        </w:tc>
        <w:tc>
          <w:tcPr>
            <w:tcW w:w="1691" w:type="dxa"/>
            <w:shd w:val="clear" w:color="auto" w:fill="8EAADB" w:themeFill="accent1" w:themeFillTint="99"/>
          </w:tcPr>
          <w:p w14:paraId="331F85E8" w14:textId="34A0EF9A" w:rsidR="00505FB4" w:rsidRDefault="0007228C" w:rsidP="00505FB4">
            <w:pPr>
              <w:rPr>
                <w:rFonts w:ascii="Arial" w:hAnsi="Arial" w:cs="Arial"/>
                <w:sz w:val="20"/>
                <w:szCs w:val="20"/>
              </w:rPr>
            </w:pPr>
            <m:oMathPara>
              <m:oMath>
                <m:r>
                  <w:rPr>
                    <w:rFonts w:ascii="Cambria Math" w:hAnsi="Cambria Math" w:cs="Arial"/>
                    <w:sz w:val="20"/>
                    <w:szCs w:val="20"/>
                  </w:rPr>
                  <m:t>u=3</m:t>
                </m:r>
              </m:oMath>
            </m:oMathPara>
          </w:p>
        </w:tc>
      </w:tr>
      <w:tr w:rsidR="00505FB4" w14:paraId="7A39F8A1" w14:textId="77777777" w:rsidTr="00BD2B86">
        <w:trPr>
          <w:trHeight w:val="305"/>
          <w:jc w:val="center"/>
        </w:trPr>
        <w:tc>
          <w:tcPr>
            <w:tcW w:w="1691" w:type="dxa"/>
            <w:shd w:val="clear" w:color="auto" w:fill="8EAADB" w:themeFill="accent1" w:themeFillTint="99"/>
          </w:tcPr>
          <w:p w14:paraId="2EE51F67" w14:textId="50890039" w:rsidR="00505FB4" w:rsidRDefault="00000000" w:rsidP="0007228C">
            <w:pPr>
              <w:jc w:val="center"/>
              <w:rPr>
                <w:rFonts w:ascii="Arial" w:hAnsi="Arial"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Z</m:t>
                    </m:r>
                  </m:e>
                  <m:sub>
                    <m:r>
                      <w:rPr>
                        <w:rFonts w:ascii="Cambria Math" w:hAnsi="Cambria Math" w:cs="Arial"/>
                        <w:sz w:val="20"/>
                        <w:szCs w:val="20"/>
                      </w:rPr>
                      <m:t>3</m:t>
                    </m:r>
                  </m:sub>
                </m:sSub>
              </m:oMath>
            </m:oMathPara>
          </w:p>
        </w:tc>
        <w:tc>
          <w:tcPr>
            <w:tcW w:w="1691" w:type="dxa"/>
          </w:tcPr>
          <w:p w14:paraId="26F2855E" w14:textId="3FB63662" w:rsidR="00505FB4" w:rsidRPr="00AA1B52" w:rsidRDefault="0007228C" w:rsidP="0007228C">
            <w:pPr>
              <w:jc w:val="center"/>
              <w:rPr>
                <w:rFonts w:ascii="Arial" w:hAnsi="Arial" w:cs="Arial"/>
                <w:sz w:val="18"/>
                <w:szCs w:val="18"/>
              </w:rPr>
            </w:pPr>
            <w:r w:rsidRPr="00AA1B52">
              <w:rPr>
                <w:rFonts w:ascii="Arial" w:hAnsi="Arial" w:cs="Arial"/>
                <w:sz w:val="18"/>
                <w:szCs w:val="18"/>
              </w:rPr>
              <w:t>22</w:t>
            </w:r>
          </w:p>
        </w:tc>
        <w:tc>
          <w:tcPr>
            <w:tcW w:w="1691" w:type="dxa"/>
          </w:tcPr>
          <w:p w14:paraId="40F31D8C" w14:textId="5F5F1031" w:rsidR="00505FB4" w:rsidRPr="00AA1B52" w:rsidRDefault="0007228C" w:rsidP="0007228C">
            <w:pPr>
              <w:jc w:val="center"/>
              <w:rPr>
                <w:rFonts w:ascii="Arial" w:hAnsi="Arial" w:cs="Arial"/>
                <w:sz w:val="18"/>
                <w:szCs w:val="18"/>
              </w:rPr>
            </w:pPr>
            <w:r w:rsidRPr="00AA1B52">
              <w:rPr>
                <w:rFonts w:ascii="Arial" w:hAnsi="Arial" w:cs="Arial"/>
                <w:sz w:val="18"/>
                <w:szCs w:val="18"/>
              </w:rPr>
              <w:t>33</w:t>
            </w:r>
          </w:p>
        </w:tc>
        <w:tc>
          <w:tcPr>
            <w:tcW w:w="1691" w:type="dxa"/>
          </w:tcPr>
          <w:p w14:paraId="49C158C1" w14:textId="0B1B414F" w:rsidR="00505FB4" w:rsidRPr="00AA1B52" w:rsidRDefault="0007228C" w:rsidP="0007228C">
            <w:pPr>
              <w:jc w:val="center"/>
              <w:rPr>
                <w:rFonts w:ascii="Arial" w:hAnsi="Arial" w:cs="Arial"/>
                <w:sz w:val="18"/>
                <w:szCs w:val="18"/>
              </w:rPr>
            </w:pPr>
            <w:r w:rsidRPr="00AA1B52">
              <w:rPr>
                <w:rFonts w:ascii="Arial" w:hAnsi="Arial" w:cs="Arial"/>
                <w:sz w:val="18"/>
                <w:szCs w:val="18"/>
              </w:rPr>
              <w:t>Min(44, X</w:t>
            </w:r>
            <w:r w:rsidRPr="00AA1B52">
              <w:rPr>
                <w:rFonts w:ascii="Arial" w:hAnsi="Arial" w:cs="Arial"/>
                <w:sz w:val="18"/>
                <w:szCs w:val="18"/>
                <w:vertAlign w:val="subscript"/>
              </w:rPr>
              <w:t>2</w:t>
            </w:r>
            <w:r w:rsidRPr="00AA1B52">
              <w:rPr>
                <w:rFonts w:ascii="Arial" w:hAnsi="Arial" w:cs="Arial"/>
                <w:sz w:val="18"/>
                <w:szCs w:val="18"/>
              </w:rPr>
              <w:t>+KB</w:t>
            </w:r>
            <w:r w:rsidRPr="00AA1B52">
              <w:rPr>
                <w:rFonts w:ascii="Arial" w:hAnsi="Arial" w:cs="Arial"/>
                <w:sz w:val="18"/>
                <w:szCs w:val="18"/>
                <w:vertAlign w:val="subscript"/>
              </w:rPr>
              <w:t>1</w:t>
            </w:r>
            <w:r w:rsidRPr="00AA1B52">
              <w:rPr>
                <w:rFonts w:ascii="Arial" w:hAnsi="Arial" w:cs="Arial"/>
                <w:sz w:val="18"/>
                <w:szCs w:val="18"/>
              </w:rPr>
              <w:t>)</w:t>
            </w:r>
          </w:p>
        </w:tc>
        <w:tc>
          <w:tcPr>
            <w:tcW w:w="1691" w:type="dxa"/>
          </w:tcPr>
          <w:p w14:paraId="1976B63D" w14:textId="3FA95F36" w:rsidR="00505FB4" w:rsidRPr="00AA1B52" w:rsidRDefault="0007228C" w:rsidP="0007228C">
            <w:pPr>
              <w:jc w:val="center"/>
              <w:rPr>
                <w:rFonts w:ascii="Arial" w:hAnsi="Arial" w:cs="Arial"/>
                <w:sz w:val="18"/>
                <w:szCs w:val="18"/>
              </w:rPr>
            </w:pPr>
            <w:r w:rsidRPr="00AA1B52">
              <w:rPr>
                <w:rFonts w:ascii="Arial" w:hAnsi="Arial" w:cs="Arial"/>
                <w:sz w:val="18"/>
                <w:szCs w:val="18"/>
              </w:rPr>
              <w:t>Min(44, X</w:t>
            </w:r>
            <w:r w:rsidRPr="00AA1B52">
              <w:rPr>
                <w:rFonts w:ascii="Arial" w:hAnsi="Arial" w:cs="Arial"/>
                <w:sz w:val="18"/>
                <w:szCs w:val="18"/>
                <w:vertAlign w:val="subscript"/>
              </w:rPr>
              <w:t>3</w:t>
            </w:r>
            <w:r w:rsidRPr="00AA1B52">
              <w:rPr>
                <w:rFonts w:ascii="Arial" w:hAnsi="Arial" w:cs="Arial"/>
                <w:sz w:val="18"/>
                <w:szCs w:val="18"/>
              </w:rPr>
              <w:t>+KB</w:t>
            </w:r>
            <w:r w:rsidRPr="00AA1B52">
              <w:rPr>
                <w:rFonts w:ascii="Arial" w:hAnsi="Arial" w:cs="Arial"/>
                <w:sz w:val="18"/>
                <w:szCs w:val="18"/>
                <w:vertAlign w:val="subscript"/>
              </w:rPr>
              <w:t>2</w:t>
            </w:r>
            <w:r w:rsidRPr="00AA1B52">
              <w:rPr>
                <w:rFonts w:ascii="Arial" w:hAnsi="Arial" w:cs="Arial"/>
                <w:sz w:val="18"/>
                <w:szCs w:val="18"/>
              </w:rPr>
              <w:t>)</w:t>
            </w:r>
          </w:p>
        </w:tc>
      </w:tr>
      <w:tr w:rsidR="00505FB4" w14:paraId="6FFD7B57" w14:textId="77777777" w:rsidTr="00BD2B86">
        <w:trPr>
          <w:trHeight w:val="323"/>
          <w:jc w:val="center"/>
        </w:trPr>
        <w:tc>
          <w:tcPr>
            <w:tcW w:w="1691" w:type="dxa"/>
            <w:shd w:val="clear" w:color="auto" w:fill="8EAADB" w:themeFill="accent1" w:themeFillTint="99"/>
          </w:tcPr>
          <w:p w14:paraId="1D043AB7" w14:textId="3DBC1F54" w:rsidR="00505FB4" w:rsidRDefault="00000000" w:rsidP="0007228C">
            <w:pPr>
              <w:jc w:val="center"/>
              <w:rPr>
                <w:rFonts w:ascii="Arial" w:hAnsi="Arial" w:cs="Arial"/>
                <w:sz w:val="20"/>
                <w:szCs w:val="20"/>
              </w:rPr>
            </w:pPr>
            <m:oMathPara>
              <m:oMath>
                <m:sSubSup>
                  <m:sSubSupPr>
                    <m:ctrlPr>
                      <w:rPr>
                        <w:rFonts w:ascii="Cambria Math" w:hAnsi="Cambria Math" w:cs="Arial"/>
                        <w:i/>
                        <w:sz w:val="20"/>
                        <w:szCs w:val="20"/>
                      </w:rPr>
                    </m:ctrlPr>
                  </m:sSubSupPr>
                  <m:e>
                    <m:r>
                      <w:rPr>
                        <w:rFonts w:ascii="Cambria Math" w:hAnsi="Cambria Math" w:cs="Arial"/>
                        <w:sz w:val="20"/>
                        <w:szCs w:val="20"/>
                      </w:rPr>
                      <m:t>Z</m:t>
                    </m:r>
                  </m:e>
                  <m:sub>
                    <m:r>
                      <w:rPr>
                        <w:rFonts w:ascii="Cambria Math" w:hAnsi="Cambria Math" w:cs="Arial"/>
                        <w:sz w:val="20"/>
                        <w:szCs w:val="20"/>
                      </w:rPr>
                      <m:t>3</m:t>
                    </m:r>
                  </m:sub>
                  <m:sup>
                    <m:r>
                      <w:rPr>
                        <w:rFonts w:ascii="Cambria Math" w:hAnsi="Cambria Math" w:cs="Arial"/>
                        <w:sz w:val="20"/>
                        <w:szCs w:val="20"/>
                      </w:rPr>
                      <m:t>'</m:t>
                    </m:r>
                  </m:sup>
                </m:sSubSup>
              </m:oMath>
            </m:oMathPara>
          </w:p>
        </w:tc>
        <w:tc>
          <w:tcPr>
            <w:tcW w:w="1691" w:type="dxa"/>
          </w:tcPr>
          <w:p w14:paraId="464D4C7B" w14:textId="75E5A648" w:rsidR="00505FB4" w:rsidRDefault="00000000" w:rsidP="0007228C">
            <w:pPr>
              <w:jc w:val="center"/>
              <w:rPr>
                <w:rFonts w:ascii="Arial" w:hAnsi="Arial" w:cs="Arial"/>
                <w:sz w:val="20"/>
                <w:szCs w:val="20"/>
              </w:rPr>
            </w:pPr>
            <m:oMathPara>
              <m:oMath>
                <m:sSub>
                  <m:sSubPr>
                    <m:ctrlPr>
                      <w:rPr>
                        <w:rFonts w:ascii="Cambria Math" w:hAnsi="Cambria Math" w:cs="Arial"/>
                        <w:i/>
                        <w:sz w:val="18"/>
                        <w:szCs w:val="18"/>
                      </w:rPr>
                    </m:ctrlPr>
                  </m:sSubPr>
                  <m:e>
                    <m:r>
                      <w:rPr>
                        <w:rFonts w:ascii="Cambria Math" w:hAnsi="Cambria Math" w:cs="Arial"/>
                        <w:sz w:val="18"/>
                        <w:szCs w:val="18"/>
                      </w:rPr>
                      <m:t>X</m:t>
                    </m:r>
                  </m:e>
                  <m:sub>
                    <m:r>
                      <w:rPr>
                        <w:rFonts w:ascii="Cambria Math" w:hAnsi="Cambria Math" w:cs="Arial"/>
                        <w:sz w:val="18"/>
                        <w:szCs w:val="18"/>
                      </w:rPr>
                      <m:t>0</m:t>
                    </m:r>
                  </m:sub>
                </m:sSub>
                <m:r>
                  <w:rPr>
                    <w:rFonts w:ascii="Cambria Math" w:hAnsi="Cambria Math" w:cs="Arial"/>
                    <w:sz w:val="18"/>
                    <w:szCs w:val="18"/>
                  </w:rPr>
                  <m:t>∈{2,4,8}</m:t>
                </m:r>
              </m:oMath>
            </m:oMathPara>
          </w:p>
        </w:tc>
        <w:tc>
          <w:tcPr>
            <w:tcW w:w="1691" w:type="dxa"/>
          </w:tcPr>
          <w:p w14:paraId="1E7BE7E6" w14:textId="2644322C" w:rsidR="00505FB4" w:rsidRDefault="00000000" w:rsidP="0007228C">
            <w:pPr>
              <w:jc w:val="center"/>
              <w:rPr>
                <w:rFonts w:ascii="Arial" w:hAnsi="Arial" w:cs="Arial"/>
                <w:sz w:val="20"/>
                <w:szCs w:val="20"/>
              </w:rPr>
            </w:pPr>
            <m:oMathPara>
              <m:oMath>
                <m:sSub>
                  <m:sSubPr>
                    <m:ctrlPr>
                      <w:rPr>
                        <w:rFonts w:ascii="Cambria Math" w:hAnsi="Cambria Math" w:cs="Arial"/>
                        <w:i/>
                        <w:sz w:val="18"/>
                        <w:szCs w:val="18"/>
                      </w:rPr>
                    </m:ctrlPr>
                  </m:sSubPr>
                  <m:e>
                    <m:r>
                      <w:rPr>
                        <w:rFonts w:ascii="Cambria Math" w:hAnsi="Cambria Math" w:cs="Arial"/>
                        <w:sz w:val="18"/>
                        <w:szCs w:val="18"/>
                      </w:rPr>
                      <m:t>X</m:t>
                    </m:r>
                  </m:e>
                  <m:sub>
                    <m:r>
                      <w:rPr>
                        <w:rFonts w:ascii="Cambria Math" w:hAnsi="Cambria Math" w:cs="Arial"/>
                        <w:sz w:val="18"/>
                        <w:szCs w:val="18"/>
                      </w:rPr>
                      <m:t>1</m:t>
                    </m:r>
                  </m:sub>
                </m:sSub>
                <m:r>
                  <w:rPr>
                    <w:rFonts w:ascii="Cambria Math" w:hAnsi="Cambria Math" w:cs="Arial"/>
                    <w:sz w:val="18"/>
                    <w:szCs w:val="18"/>
                  </w:rPr>
                  <m:t>∈{4,8,14,28}</m:t>
                </m:r>
              </m:oMath>
            </m:oMathPara>
          </w:p>
        </w:tc>
        <w:tc>
          <w:tcPr>
            <w:tcW w:w="1691" w:type="dxa"/>
          </w:tcPr>
          <w:p w14:paraId="127C1489" w14:textId="5EB1ADED" w:rsidR="00505FB4" w:rsidRDefault="00000000" w:rsidP="0007228C">
            <w:pPr>
              <w:jc w:val="center"/>
              <w:rPr>
                <w:rFonts w:ascii="Arial" w:hAnsi="Arial" w:cs="Arial"/>
                <w:sz w:val="20"/>
                <w:szCs w:val="20"/>
              </w:rPr>
            </w:pPr>
            <m:oMathPara>
              <m:oMath>
                <m:sSub>
                  <m:sSubPr>
                    <m:ctrlPr>
                      <w:rPr>
                        <w:rFonts w:ascii="Cambria Math" w:hAnsi="Cambria Math" w:cs="Arial"/>
                        <w:i/>
                        <w:sz w:val="18"/>
                        <w:szCs w:val="18"/>
                      </w:rPr>
                    </m:ctrlPr>
                  </m:sSubPr>
                  <m:e>
                    <m:r>
                      <w:rPr>
                        <w:rFonts w:ascii="Cambria Math" w:hAnsi="Cambria Math" w:cs="Arial"/>
                        <w:sz w:val="18"/>
                        <w:szCs w:val="18"/>
                      </w:rPr>
                      <m:t>X</m:t>
                    </m:r>
                  </m:e>
                  <m:sub>
                    <m:r>
                      <w:rPr>
                        <w:rFonts w:ascii="Cambria Math" w:hAnsi="Cambria Math" w:cs="Arial"/>
                        <w:sz w:val="18"/>
                        <w:szCs w:val="18"/>
                      </w:rPr>
                      <m:t>2</m:t>
                    </m:r>
                  </m:sub>
                </m:sSub>
                <m:r>
                  <w:rPr>
                    <w:rFonts w:ascii="Cambria Math" w:hAnsi="Cambria Math" w:cs="Arial"/>
                    <w:sz w:val="18"/>
                    <w:szCs w:val="18"/>
                  </w:rPr>
                  <m:t>∈{8,14,28}</m:t>
                </m:r>
              </m:oMath>
            </m:oMathPara>
          </w:p>
        </w:tc>
        <w:tc>
          <w:tcPr>
            <w:tcW w:w="1691" w:type="dxa"/>
          </w:tcPr>
          <w:p w14:paraId="3D2C852A" w14:textId="40F931A3" w:rsidR="00505FB4" w:rsidRDefault="00000000" w:rsidP="0007228C">
            <w:pPr>
              <w:jc w:val="center"/>
              <w:rPr>
                <w:rFonts w:ascii="Arial" w:hAnsi="Arial" w:cs="Arial"/>
                <w:sz w:val="20"/>
                <w:szCs w:val="20"/>
              </w:rPr>
            </w:pPr>
            <m:oMathPara>
              <m:oMath>
                <m:sSub>
                  <m:sSubPr>
                    <m:ctrlPr>
                      <w:rPr>
                        <w:rFonts w:ascii="Cambria Math" w:hAnsi="Cambria Math" w:cs="Arial"/>
                        <w:i/>
                        <w:sz w:val="18"/>
                        <w:szCs w:val="18"/>
                      </w:rPr>
                    </m:ctrlPr>
                  </m:sSubPr>
                  <m:e>
                    <m:r>
                      <w:rPr>
                        <w:rFonts w:ascii="Cambria Math" w:hAnsi="Cambria Math" w:cs="Arial"/>
                        <w:sz w:val="18"/>
                        <w:szCs w:val="18"/>
                      </w:rPr>
                      <m:t>X</m:t>
                    </m:r>
                  </m:e>
                  <m:sub>
                    <m:r>
                      <w:rPr>
                        <w:rFonts w:ascii="Cambria Math" w:hAnsi="Cambria Math" w:cs="Arial"/>
                        <w:sz w:val="18"/>
                        <w:szCs w:val="18"/>
                      </w:rPr>
                      <m:t>2</m:t>
                    </m:r>
                  </m:sub>
                </m:sSub>
                <m:r>
                  <w:rPr>
                    <w:rFonts w:ascii="Cambria Math" w:hAnsi="Cambria Math" w:cs="Arial"/>
                    <w:sz w:val="18"/>
                    <w:szCs w:val="18"/>
                  </w:rPr>
                  <m:t>∈{14,28,56}</m:t>
                </m:r>
              </m:oMath>
            </m:oMathPara>
          </w:p>
        </w:tc>
      </w:tr>
      <w:tr w:rsidR="0007228C" w14:paraId="221CD039" w14:textId="77777777" w:rsidTr="00BD2B86">
        <w:trPr>
          <w:trHeight w:val="246"/>
          <w:jc w:val="center"/>
        </w:trPr>
        <w:tc>
          <w:tcPr>
            <w:tcW w:w="8455" w:type="dxa"/>
            <w:gridSpan w:val="5"/>
          </w:tcPr>
          <w:p w14:paraId="3BED853A" w14:textId="23AA2260" w:rsidR="0007228C" w:rsidRDefault="0007228C" w:rsidP="0007228C">
            <w:pPr>
              <w:rPr>
                <w:rFonts w:ascii="Arial" w:hAnsi="Arial" w:cs="Arial"/>
                <w:sz w:val="20"/>
                <w:szCs w:val="20"/>
              </w:rPr>
            </w:pPr>
            <w:r w:rsidRPr="0007228C">
              <w:rPr>
                <w:rFonts w:ascii="Arial" w:hAnsi="Arial" w:cs="Arial"/>
                <w:sz w:val="18"/>
                <w:szCs w:val="18"/>
              </w:rPr>
              <w:t xml:space="preserve">Note: </w:t>
            </w:r>
            <m:oMath>
              <m:sSub>
                <m:sSubPr>
                  <m:ctrlPr>
                    <w:rPr>
                      <w:rFonts w:ascii="Cambria Math" w:hAnsi="Cambria Math" w:cs="Arial"/>
                      <w:i/>
                      <w:sz w:val="18"/>
                      <w:szCs w:val="18"/>
                    </w:rPr>
                  </m:ctrlPr>
                </m:sSubPr>
                <m:e>
                  <m:r>
                    <w:rPr>
                      <w:rFonts w:ascii="Cambria Math" w:hAnsi="Cambria Math" w:cs="Arial"/>
                      <w:sz w:val="18"/>
                      <w:szCs w:val="18"/>
                    </w:rPr>
                    <m:t>X</m:t>
                  </m:r>
                </m:e>
                <m:sub>
                  <m:r>
                    <w:rPr>
                      <w:rFonts w:ascii="Cambria Math" w:hAnsi="Cambria Math" w:cs="Arial"/>
                      <w:sz w:val="18"/>
                      <w:szCs w:val="18"/>
                    </w:rPr>
                    <m:t>u</m:t>
                  </m:r>
                </m:sub>
              </m:sSub>
            </m:oMath>
            <w:r w:rsidRPr="0007228C">
              <w:rPr>
                <w:rFonts w:ascii="Arial" w:hAnsi="Arial" w:cs="Arial"/>
                <w:sz w:val="18"/>
                <w:szCs w:val="18"/>
              </w:rPr>
              <w:t xml:space="preserve"> and </w:t>
            </w:r>
            <m:oMath>
              <m:sSub>
                <m:sSubPr>
                  <m:ctrlPr>
                    <w:rPr>
                      <w:rFonts w:ascii="Cambria Math" w:hAnsi="Cambria Math" w:cs="Arial"/>
                      <w:i/>
                      <w:sz w:val="18"/>
                      <w:szCs w:val="18"/>
                    </w:rPr>
                  </m:ctrlPr>
                </m:sSubPr>
                <m:e>
                  <m:r>
                    <w:rPr>
                      <w:rFonts w:ascii="Cambria Math" w:hAnsi="Cambria Math" w:cs="Arial"/>
                      <w:sz w:val="18"/>
                      <w:szCs w:val="18"/>
                    </w:rPr>
                    <m:t>KB</m:t>
                  </m:r>
                </m:e>
                <m:sub>
                  <m:r>
                    <w:rPr>
                      <w:rFonts w:ascii="Cambria Math" w:hAnsi="Cambria Math" w:cs="Arial"/>
                      <w:sz w:val="18"/>
                      <w:szCs w:val="18"/>
                    </w:rPr>
                    <m:t>i</m:t>
                  </m:r>
                </m:sub>
              </m:sSub>
            </m:oMath>
            <w:r w:rsidRPr="0007228C">
              <w:rPr>
                <w:rFonts w:ascii="Arial" w:hAnsi="Arial" w:cs="Arial"/>
                <w:sz w:val="18"/>
                <w:szCs w:val="18"/>
              </w:rPr>
              <w:t xml:space="preserve"> corresponds to beamReportTiming and beamSwitchingTiming UE capabilities</w:t>
            </w:r>
          </w:p>
        </w:tc>
      </w:tr>
    </w:tbl>
    <w:p w14:paraId="7C9E512F" w14:textId="63514170" w:rsidR="007A6A42" w:rsidRDefault="00482D03" w:rsidP="007A6A42">
      <w:pPr>
        <w:spacing w:before="240" w:after="120"/>
        <w:jc w:val="both"/>
        <w:rPr>
          <w:rFonts w:ascii="Arial" w:hAnsi="Arial" w:cs="Arial"/>
          <w:sz w:val="20"/>
          <w:szCs w:val="20"/>
        </w:rPr>
      </w:pPr>
      <w:r>
        <w:rPr>
          <w:rFonts w:ascii="Arial" w:hAnsi="Arial" w:cs="Arial"/>
          <w:sz w:val="20"/>
          <w:szCs w:val="20"/>
        </w:rPr>
        <w:t xml:space="preserve">A </w:t>
      </w:r>
      <w:r w:rsidR="005E17AB">
        <w:rPr>
          <w:rFonts w:ascii="Arial" w:hAnsi="Arial" w:cs="Arial"/>
          <w:sz w:val="20"/>
          <w:szCs w:val="20"/>
        </w:rPr>
        <w:t>Capability #</w:t>
      </w:r>
      <w:r w:rsidR="00B84F12">
        <w:rPr>
          <w:rFonts w:ascii="Arial" w:hAnsi="Arial" w:cs="Arial"/>
          <w:sz w:val="20"/>
          <w:szCs w:val="20"/>
        </w:rPr>
        <w:t xml:space="preserve">63-6 </w:t>
      </w:r>
      <w:r w:rsidR="005E17AB">
        <w:rPr>
          <w:rFonts w:ascii="Arial" w:hAnsi="Arial" w:cs="Arial"/>
          <w:sz w:val="20"/>
          <w:szCs w:val="20"/>
        </w:rPr>
        <w:t xml:space="preserve"> UE </w:t>
      </w:r>
      <w:r w:rsidR="0004007C">
        <w:rPr>
          <w:rFonts w:ascii="Arial" w:hAnsi="Arial" w:cs="Arial"/>
          <w:sz w:val="20"/>
          <w:szCs w:val="20"/>
        </w:rPr>
        <w:t>can</w:t>
      </w:r>
      <w:r w:rsidR="005E17AB">
        <w:rPr>
          <w:rFonts w:ascii="Arial" w:hAnsi="Arial" w:cs="Arial"/>
          <w:sz w:val="20"/>
          <w:szCs w:val="20"/>
        </w:rPr>
        <w:t xml:space="preserve"> report </w:t>
      </w:r>
      <w:r>
        <w:rPr>
          <w:rFonts w:ascii="Arial" w:hAnsi="Arial" w:cs="Arial"/>
          <w:sz w:val="20"/>
          <w:szCs w:val="20"/>
        </w:rPr>
        <w:t xml:space="preserve">a </w:t>
      </w:r>
      <w:r w:rsidR="005E17AB">
        <w:rPr>
          <w:rFonts w:ascii="Arial" w:hAnsi="Arial" w:cs="Arial"/>
          <w:sz w:val="20"/>
          <w:szCs w:val="20"/>
        </w:rPr>
        <w:t xml:space="preserve">valid CSI </w:t>
      </w:r>
      <w:r w:rsidR="0004007C">
        <w:rPr>
          <w:rFonts w:ascii="Arial" w:hAnsi="Arial" w:cs="Arial"/>
          <w:sz w:val="20"/>
          <w:szCs w:val="20"/>
        </w:rPr>
        <w:t>only</w:t>
      </w:r>
      <w:r w:rsidR="005E17AB">
        <w:rPr>
          <w:rFonts w:ascii="Arial" w:hAnsi="Arial" w:cs="Arial"/>
          <w:sz w:val="20"/>
          <w:szCs w:val="20"/>
        </w:rPr>
        <w:t xml:space="preserve"> if the time between the </w:t>
      </w:r>
      <w:r w:rsidR="0004007C">
        <w:rPr>
          <w:rFonts w:ascii="Arial" w:hAnsi="Arial" w:cs="Arial"/>
          <w:sz w:val="20"/>
          <w:szCs w:val="20"/>
        </w:rPr>
        <w:t>most recent</w:t>
      </w:r>
      <w:r w:rsidR="005E17AB">
        <w:rPr>
          <w:rFonts w:ascii="Arial" w:hAnsi="Arial" w:cs="Arial"/>
          <w:sz w:val="20"/>
          <w:szCs w:val="20"/>
        </w:rPr>
        <w:t xml:space="preserve"> CSI-RS resoure</w:t>
      </w:r>
      <w:r w:rsidR="0004007C">
        <w:rPr>
          <w:rFonts w:ascii="Arial" w:hAnsi="Arial" w:cs="Arial"/>
          <w:sz w:val="20"/>
          <w:szCs w:val="20"/>
        </w:rPr>
        <w:t xml:space="preserve"> received</w:t>
      </w:r>
      <w:r w:rsidR="005E17AB">
        <w:rPr>
          <w:rFonts w:ascii="Arial" w:hAnsi="Arial" w:cs="Arial"/>
          <w:sz w:val="20"/>
          <w:szCs w:val="20"/>
        </w:rPr>
        <w:t xml:space="preserve"> after decoding CSC MAC-CE and the start</w:t>
      </w:r>
      <w:r w:rsidR="0004007C">
        <w:rPr>
          <w:rFonts w:ascii="Arial" w:hAnsi="Arial" w:cs="Arial"/>
          <w:sz w:val="20"/>
          <w:szCs w:val="20"/>
        </w:rPr>
        <w:t xml:space="preserve"> of</w:t>
      </w:r>
      <w:r w:rsidR="005E17AB">
        <w:rPr>
          <w:rFonts w:ascii="Arial" w:hAnsi="Arial" w:cs="Arial"/>
          <w:sz w:val="20"/>
          <w:szCs w:val="20"/>
        </w:rPr>
        <w:t xml:space="preserve"> the first PUSCH is not smaller than</w:t>
      </w:r>
      <w:r w:rsidR="0004007C">
        <w:rPr>
          <w:rFonts w:ascii="Arial" w:hAnsi="Arial" w:cs="Arial"/>
          <w:sz w:val="20"/>
          <w:szCs w:val="20"/>
        </w:rPr>
        <w:t xml:space="preserve"> the required</w:t>
      </w:r>
      <w:r w:rsidR="005E17AB">
        <w:rPr>
          <w:rFonts w:ascii="Arial" w:hAnsi="Arial" w:cs="Arial"/>
          <w:sz w:val="20"/>
          <w:szCs w:val="20"/>
        </w:rPr>
        <w:t xml:space="preserve"> ‘Z</w:t>
      </w:r>
      <w:r w:rsidR="0004007C">
        <w:rPr>
          <w:rFonts w:ascii="Arial" w:hAnsi="Arial" w:cs="Arial"/>
          <w:sz w:val="20"/>
          <w:szCs w:val="20"/>
        </w:rPr>
        <w:t>’</w:t>
      </w:r>
      <w:r w:rsidR="005E17AB">
        <w:rPr>
          <w:rFonts w:ascii="Arial" w:hAnsi="Arial" w:cs="Arial"/>
          <w:sz w:val="20"/>
          <w:szCs w:val="20"/>
        </w:rPr>
        <w:t>’ value.</w:t>
      </w:r>
      <w:r w:rsidR="007F668F">
        <w:rPr>
          <w:rFonts w:ascii="Arial" w:hAnsi="Arial" w:cs="Arial"/>
          <w:sz w:val="20"/>
          <w:szCs w:val="20"/>
        </w:rPr>
        <w:t xml:space="preserve"> </w:t>
      </w:r>
      <w:r w:rsidR="005B19AC">
        <w:rPr>
          <w:rFonts w:ascii="Arial" w:hAnsi="Arial" w:cs="Arial"/>
          <w:sz w:val="20"/>
          <w:szCs w:val="20"/>
        </w:rPr>
        <w:t xml:space="preserve">As </w:t>
      </w:r>
      <w:r w:rsidR="0004007C">
        <w:rPr>
          <w:rFonts w:ascii="Arial" w:hAnsi="Arial" w:cs="Arial"/>
          <w:sz w:val="20"/>
          <w:szCs w:val="20"/>
        </w:rPr>
        <w:t>illustrated</w:t>
      </w:r>
      <w:r w:rsidR="007A6A42">
        <w:rPr>
          <w:rFonts w:ascii="Arial" w:hAnsi="Arial" w:cs="Arial"/>
          <w:sz w:val="20"/>
          <w:szCs w:val="20"/>
        </w:rPr>
        <w:t xml:space="preserve"> </w:t>
      </w:r>
      <w:r w:rsidR="0004007C">
        <w:rPr>
          <w:rFonts w:ascii="Arial" w:hAnsi="Arial" w:cs="Arial"/>
          <w:sz w:val="20"/>
          <w:szCs w:val="20"/>
        </w:rPr>
        <w:t>in</w:t>
      </w:r>
      <w:r w:rsidR="005B19AC">
        <w:rPr>
          <w:rFonts w:ascii="Arial" w:hAnsi="Arial" w:cs="Arial"/>
          <w:sz w:val="20"/>
          <w:szCs w:val="20"/>
        </w:rPr>
        <w:t xml:space="preserve"> Case 2</w:t>
      </w:r>
      <w:r w:rsidR="0004007C">
        <w:rPr>
          <w:rFonts w:ascii="Arial" w:hAnsi="Arial" w:cs="Arial"/>
          <w:sz w:val="20"/>
          <w:szCs w:val="20"/>
        </w:rPr>
        <w:t xml:space="preserve"> of</w:t>
      </w:r>
      <w:r w:rsidR="005B19AC">
        <w:rPr>
          <w:rFonts w:ascii="Arial" w:hAnsi="Arial" w:cs="Arial"/>
          <w:sz w:val="20"/>
          <w:szCs w:val="20"/>
        </w:rPr>
        <w:t xml:space="preserve"> FIG.</w:t>
      </w:r>
      <w:r w:rsidR="0004007C">
        <w:rPr>
          <w:rFonts w:ascii="Arial" w:hAnsi="Arial" w:cs="Arial"/>
          <w:sz w:val="20"/>
          <w:szCs w:val="20"/>
        </w:rPr>
        <w:t>1</w:t>
      </w:r>
      <w:r w:rsidR="005B19AC">
        <w:rPr>
          <w:rFonts w:ascii="Arial" w:hAnsi="Arial" w:cs="Arial"/>
          <w:sz w:val="20"/>
          <w:szCs w:val="20"/>
        </w:rPr>
        <w:t xml:space="preserve">, no valid CSI is avilable for </w:t>
      </w:r>
      <w:r w:rsidR="0004007C">
        <w:rPr>
          <w:rFonts w:ascii="Arial" w:hAnsi="Arial" w:cs="Arial"/>
          <w:sz w:val="20"/>
          <w:szCs w:val="20"/>
        </w:rPr>
        <w:t>C</w:t>
      </w:r>
      <w:r w:rsidR="005B19AC">
        <w:rPr>
          <w:rFonts w:ascii="Arial" w:hAnsi="Arial" w:cs="Arial"/>
          <w:sz w:val="20"/>
          <w:szCs w:val="20"/>
        </w:rPr>
        <w:t>apability #</w:t>
      </w:r>
      <w:r w:rsidR="00B84F12">
        <w:rPr>
          <w:rFonts w:ascii="Arial" w:hAnsi="Arial" w:cs="Arial"/>
          <w:sz w:val="20"/>
          <w:szCs w:val="20"/>
        </w:rPr>
        <w:t>63-6</w:t>
      </w:r>
      <w:r w:rsidR="005B19AC">
        <w:rPr>
          <w:rFonts w:ascii="Arial" w:hAnsi="Arial" w:cs="Arial"/>
          <w:sz w:val="20"/>
          <w:szCs w:val="20"/>
        </w:rPr>
        <w:t xml:space="preserve"> UE due to </w:t>
      </w:r>
      <w:r w:rsidR="0004007C">
        <w:rPr>
          <w:rFonts w:ascii="Arial" w:hAnsi="Arial" w:cs="Arial"/>
          <w:sz w:val="20"/>
          <w:szCs w:val="20"/>
        </w:rPr>
        <w:t>the absence of a</w:t>
      </w:r>
      <w:r w:rsidR="005B19AC">
        <w:rPr>
          <w:rFonts w:ascii="Arial" w:hAnsi="Arial" w:cs="Arial"/>
          <w:sz w:val="20"/>
          <w:szCs w:val="20"/>
        </w:rPr>
        <w:t xml:space="preserve"> CSI-RS resource </w:t>
      </w:r>
      <w:r w:rsidR="0004007C">
        <w:rPr>
          <w:rFonts w:ascii="Arial" w:hAnsi="Arial" w:cs="Arial"/>
          <w:sz w:val="20"/>
          <w:szCs w:val="20"/>
        </w:rPr>
        <w:t>within</w:t>
      </w:r>
      <w:r w:rsidR="005B19AC">
        <w:rPr>
          <w:rFonts w:ascii="Arial" w:hAnsi="Arial" w:cs="Arial"/>
          <w:sz w:val="20"/>
          <w:szCs w:val="20"/>
        </w:rPr>
        <w:t xml:space="preserve"> the corresponding CSI reference resource</w:t>
      </w:r>
      <w:r w:rsidR="0004007C">
        <w:rPr>
          <w:rFonts w:ascii="Arial" w:hAnsi="Arial" w:cs="Arial"/>
          <w:sz w:val="20"/>
          <w:szCs w:val="20"/>
        </w:rPr>
        <w:t xml:space="preserve"> window</w:t>
      </w:r>
      <w:r w:rsidR="005B19AC">
        <w:rPr>
          <w:rFonts w:ascii="Arial" w:hAnsi="Arial" w:cs="Arial"/>
          <w:sz w:val="20"/>
          <w:szCs w:val="20"/>
        </w:rPr>
        <w:t xml:space="preserve">. </w:t>
      </w:r>
      <w:r w:rsidR="007A6A42">
        <w:rPr>
          <w:rFonts w:ascii="Arial" w:hAnsi="Arial" w:cs="Arial"/>
          <w:sz w:val="20"/>
          <w:szCs w:val="20"/>
        </w:rPr>
        <w:t xml:space="preserve">In </w:t>
      </w:r>
      <w:r w:rsidR="0004007C">
        <w:rPr>
          <w:rFonts w:ascii="Arial" w:hAnsi="Arial" w:cs="Arial"/>
          <w:sz w:val="20"/>
          <w:szCs w:val="20"/>
        </w:rPr>
        <w:t>such</w:t>
      </w:r>
      <w:r w:rsidR="007A6A42">
        <w:rPr>
          <w:rFonts w:ascii="Arial" w:hAnsi="Arial" w:cs="Arial"/>
          <w:sz w:val="20"/>
          <w:szCs w:val="20"/>
        </w:rPr>
        <w:t xml:space="preserve"> case,</w:t>
      </w:r>
      <w:r w:rsidR="0004007C">
        <w:rPr>
          <w:rFonts w:ascii="Arial" w:hAnsi="Arial" w:cs="Arial"/>
          <w:sz w:val="20"/>
          <w:szCs w:val="20"/>
        </w:rPr>
        <w:t xml:space="preserve"> t</w:t>
      </w:r>
      <w:r w:rsidR="0004007C" w:rsidRPr="0004007C">
        <w:rPr>
          <w:rFonts w:ascii="Arial" w:hAnsi="Arial" w:cs="Arial"/>
          <w:sz w:val="20"/>
          <w:szCs w:val="20"/>
        </w:rPr>
        <w:t>he UE can include the ‘OOR’ codepoint in the CSI report to indicate the lack of valid CSI; otherwise, a valid CSI report should be provided</w:t>
      </w:r>
      <w:r w:rsidR="007A6A42">
        <w:rPr>
          <w:rFonts w:ascii="Arial" w:hAnsi="Arial" w:cs="Arial"/>
          <w:sz w:val="20"/>
          <w:szCs w:val="20"/>
        </w:rPr>
        <w:t xml:space="preserve">. </w:t>
      </w:r>
    </w:p>
    <w:p w14:paraId="1FB2C78F" w14:textId="77777777" w:rsidR="00742DA7" w:rsidRDefault="00742DA7" w:rsidP="00742DA7">
      <w:pPr>
        <w:spacing w:before="240" w:after="120"/>
        <w:jc w:val="center"/>
        <w:rPr>
          <w:rFonts w:ascii="Arial" w:hAnsi="Arial" w:cs="Arial"/>
          <w:sz w:val="20"/>
          <w:szCs w:val="20"/>
        </w:rPr>
      </w:pPr>
      <w:r>
        <w:rPr>
          <w:rFonts w:ascii="Arial" w:hAnsi="Arial" w:cs="Arial"/>
          <w:noProof/>
          <w:sz w:val="20"/>
          <w:szCs w:val="20"/>
        </w:rPr>
        <w:drawing>
          <wp:inline distT="0" distB="0" distL="0" distR="0" wp14:anchorId="62CBEB15" wp14:editId="44068103">
            <wp:extent cx="5763491" cy="2311292"/>
            <wp:effectExtent l="0" t="0" r="2540" b="635"/>
            <wp:docPr id="1157382735" name="Picture 1" descr="A diagram of a diagram of a diagram of a diagram of a diagram of a diagram of a diagram of a diagram of a diagram of a diagram of a diagram of a diagram of a diagram o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382735" name="Picture 1" descr="A diagram of a diagram of a diagram of a diagram of a diagram of a diagram of a diagram of a diagram of a diagram of a diagram of a diagram of a diagram of a diagram of&#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93835" cy="2323461"/>
                    </a:xfrm>
                    <a:prstGeom prst="rect">
                      <a:avLst/>
                    </a:prstGeom>
                  </pic:spPr>
                </pic:pic>
              </a:graphicData>
            </a:graphic>
          </wp:inline>
        </w:drawing>
      </w:r>
    </w:p>
    <w:p w14:paraId="289E7A70" w14:textId="621E841A" w:rsidR="00742DA7" w:rsidRDefault="00742DA7" w:rsidP="00742DA7">
      <w:pPr>
        <w:spacing w:before="120"/>
        <w:jc w:val="center"/>
        <w:rPr>
          <w:rFonts w:ascii="Arial" w:hAnsi="Arial" w:cs="Arial"/>
          <w:b/>
          <w:bCs/>
          <w:sz w:val="20"/>
          <w:szCs w:val="20"/>
        </w:rPr>
      </w:pPr>
      <w:r>
        <w:rPr>
          <w:rFonts w:ascii="Arial" w:hAnsi="Arial" w:cs="Arial"/>
          <w:b/>
          <w:bCs/>
          <w:sz w:val="20"/>
          <w:szCs w:val="20"/>
        </w:rPr>
        <w:t xml:space="preserve">Figure </w:t>
      </w:r>
      <w:r w:rsidR="00265651">
        <w:rPr>
          <w:rFonts w:ascii="Arial" w:hAnsi="Arial" w:cs="Arial"/>
          <w:b/>
          <w:bCs/>
          <w:sz w:val="20"/>
          <w:szCs w:val="20"/>
        </w:rPr>
        <w:t>1</w:t>
      </w:r>
      <w:r>
        <w:rPr>
          <w:rFonts w:ascii="Arial" w:hAnsi="Arial" w:cs="Arial"/>
          <w:b/>
          <w:bCs/>
          <w:sz w:val="20"/>
          <w:szCs w:val="20"/>
        </w:rPr>
        <w:t xml:space="preserve">: CSI report of capability #63-6 UE for candidate cell </w:t>
      </w:r>
    </w:p>
    <w:p w14:paraId="54CE5525" w14:textId="77777777" w:rsidR="007A6A42" w:rsidRPr="007A6A42" w:rsidRDefault="007A6A42" w:rsidP="007A6A42">
      <w:pPr>
        <w:spacing w:before="240" w:after="120"/>
        <w:jc w:val="both"/>
        <w:rPr>
          <w:rFonts w:ascii="Arial" w:hAnsi="Arial" w:cs="Arial"/>
          <w:sz w:val="20"/>
          <w:szCs w:val="20"/>
        </w:rPr>
      </w:pPr>
    </w:p>
    <w:p w14:paraId="29E35F0A" w14:textId="2D2FB1E1" w:rsidR="00617F2D" w:rsidRDefault="00617F2D" w:rsidP="00567B95">
      <w:pPr>
        <w:spacing w:before="120"/>
        <w:ind w:left="1170" w:hanging="1170"/>
        <w:rPr>
          <w:rFonts w:ascii="Arial" w:hAnsi="Arial" w:cs="Arial"/>
          <w:b/>
          <w:bCs/>
          <w:sz w:val="20"/>
          <w:szCs w:val="20"/>
        </w:rPr>
      </w:pPr>
      <w:r>
        <w:rPr>
          <w:rFonts w:ascii="Arial" w:hAnsi="Arial" w:cs="Arial"/>
          <w:b/>
          <w:bCs/>
          <w:sz w:val="20"/>
          <w:szCs w:val="20"/>
        </w:rPr>
        <w:t xml:space="preserve">Proposal </w:t>
      </w:r>
      <w:r w:rsidR="007A6A42">
        <w:rPr>
          <w:rFonts w:ascii="Arial" w:hAnsi="Arial" w:cs="Arial"/>
          <w:b/>
          <w:bCs/>
          <w:sz w:val="20"/>
          <w:szCs w:val="20"/>
        </w:rPr>
        <w:t>4</w:t>
      </w:r>
      <w:r>
        <w:rPr>
          <w:rFonts w:ascii="Arial" w:hAnsi="Arial" w:cs="Arial"/>
          <w:b/>
          <w:bCs/>
          <w:sz w:val="20"/>
          <w:szCs w:val="20"/>
        </w:rPr>
        <w:t>:</w:t>
      </w:r>
      <w:r w:rsidR="00073B30">
        <w:rPr>
          <w:rFonts w:ascii="Arial" w:hAnsi="Arial" w:cs="Arial"/>
          <w:b/>
          <w:bCs/>
          <w:sz w:val="20"/>
          <w:szCs w:val="20"/>
        </w:rPr>
        <w:t xml:space="preserve"> </w:t>
      </w:r>
      <w:r w:rsidR="004B58CB">
        <w:rPr>
          <w:rFonts w:ascii="Arial" w:hAnsi="Arial" w:cs="Arial"/>
          <w:b/>
          <w:bCs/>
          <w:sz w:val="20"/>
          <w:szCs w:val="20"/>
        </w:rPr>
        <w:t>Defining the following CSI reference resource for early CSI report of candidate cell for a CSI reporting in a first PUSCH in uplink slot ‘n’:</w:t>
      </w:r>
    </w:p>
    <w:p w14:paraId="383432EC" w14:textId="77777777" w:rsidR="00466D72" w:rsidRDefault="004B58CB" w:rsidP="00466D72">
      <w:pPr>
        <w:pStyle w:val="ListParagraph"/>
        <w:numPr>
          <w:ilvl w:val="0"/>
          <w:numId w:val="116"/>
        </w:numPr>
        <w:spacing w:before="120"/>
        <w:rPr>
          <w:rFonts w:ascii="Arial" w:hAnsi="Arial" w:cs="Arial"/>
          <w:i/>
          <w:iCs/>
          <w:sz w:val="20"/>
          <w:szCs w:val="20"/>
        </w:rPr>
      </w:pPr>
      <w:r w:rsidRPr="004B58CB">
        <w:rPr>
          <w:rFonts w:ascii="Arial" w:hAnsi="Arial" w:cs="Arial"/>
          <w:i/>
          <w:iCs/>
          <w:sz w:val="20"/>
          <w:szCs w:val="20"/>
        </w:rPr>
        <w:t xml:space="preserve">For </w:t>
      </w:r>
      <w:r>
        <w:rPr>
          <w:rFonts w:ascii="Arial" w:hAnsi="Arial" w:cs="Arial"/>
          <w:i/>
          <w:iCs/>
          <w:sz w:val="20"/>
          <w:szCs w:val="20"/>
        </w:rPr>
        <w:t xml:space="preserve">Capability #1 UE, the CSI reference resource is defined in time domain as </w:t>
      </w:r>
      <m:oMath>
        <m:r>
          <w:rPr>
            <w:rFonts w:ascii="Cambria Math" w:hAnsi="Cambria Math" w:cs="Arial"/>
            <w:sz w:val="20"/>
            <w:szCs w:val="20"/>
          </w:rPr>
          <m:t>n-</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CSI-ref</m:t>
            </m:r>
          </m:sub>
        </m:sSub>
      </m:oMath>
      <w:r>
        <w:rPr>
          <w:rFonts w:ascii="Arial" w:hAnsi="Arial" w:cs="Arial"/>
          <w:i/>
          <w:iCs/>
          <w:sz w:val="20"/>
          <w:szCs w:val="20"/>
        </w:rPr>
        <w:t xml:space="preserve">, where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CSI-ref</m:t>
            </m:r>
          </m:sub>
        </m:sSub>
      </m:oMath>
      <w:r>
        <w:rPr>
          <w:rFonts w:ascii="Arial" w:hAnsi="Arial" w:cs="Arial"/>
          <w:i/>
          <w:iCs/>
          <w:sz w:val="20"/>
          <w:szCs w:val="20"/>
        </w:rPr>
        <w:t xml:space="preserve"> is the smallest value greater than or equal to </w:t>
      </w:r>
      <m:oMath>
        <m:d>
          <m:dPr>
            <m:begChr m:val="⌊"/>
            <m:endChr m:val="⌋"/>
            <m:ctrlPr>
              <w:rPr>
                <w:rFonts w:ascii="Cambria Math" w:hAnsi="Cambria Math" w:cs="Arial"/>
                <w:i/>
                <w:iCs/>
                <w:sz w:val="20"/>
                <w:szCs w:val="20"/>
              </w:rPr>
            </m:ctrlPr>
          </m:dPr>
          <m:e>
            <m:f>
              <m:fPr>
                <m:type m:val="lin"/>
                <m:ctrlPr>
                  <w:rPr>
                    <w:rFonts w:ascii="Cambria Math" w:hAnsi="Cambria Math" w:cs="Arial"/>
                    <w:i/>
                    <w:iCs/>
                    <w:sz w:val="20"/>
                    <w:szCs w:val="20"/>
                  </w:rPr>
                </m:ctrlPr>
              </m:fPr>
              <m:num>
                <m:r>
                  <w:rPr>
                    <w:rFonts w:ascii="Cambria Math" w:hAnsi="Cambria Math" w:cs="Arial"/>
                    <w:sz w:val="20"/>
                    <w:szCs w:val="20"/>
                  </w:rPr>
                  <m:t>Z'</m:t>
                </m:r>
              </m:num>
              <m:den>
                <m:sSubSup>
                  <m:sSubSupPr>
                    <m:ctrlPr>
                      <w:rPr>
                        <w:rFonts w:ascii="Cambria Math" w:hAnsi="Cambria Math" w:cs="Arial"/>
                        <w:i/>
                        <w:iCs/>
                        <w:sz w:val="20"/>
                        <w:szCs w:val="20"/>
                      </w:rPr>
                    </m:ctrlPr>
                  </m:sSubSupPr>
                  <m:e>
                    <m:r>
                      <w:rPr>
                        <w:rFonts w:ascii="Cambria Math" w:hAnsi="Cambria Math" w:cs="Arial"/>
                        <w:sz w:val="20"/>
                        <w:szCs w:val="20"/>
                      </w:rPr>
                      <m:t>N</m:t>
                    </m:r>
                  </m:e>
                  <m:sub>
                    <m:r>
                      <w:rPr>
                        <w:rFonts w:ascii="Cambria Math" w:hAnsi="Cambria Math" w:cs="Arial"/>
                        <w:sz w:val="20"/>
                        <w:szCs w:val="20"/>
                      </w:rPr>
                      <m:t>symb</m:t>
                    </m:r>
                  </m:sub>
                  <m:sup>
                    <m:r>
                      <w:rPr>
                        <w:rFonts w:ascii="Cambria Math" w:hAnsi="Cambria Math" w:cs="Arial"/>
                        <w:sz w:val="20"/>
                        <w:szCs w:val="20"/>
                      </w:rPr>
                      <m:t>slot</m:t>
                    </m:r>
                  </m:sup>
                </m:sSubSup>
              </m:den>
            </m:f>
          </m:e>
        </m:d>
      </m:oMath>
      <w:r>
        <w:rPr>
          <w:rFonts w:ascii="Arial" w:hAnsi="Arial" w:cs="Arial"/>
          <w:i/>
          <w:iCs/>
          <w:sz w:val="20"/>
          <w:szCs w:val="20"/>
        </w:rPr>
        <w:t xml:space="preserve"> and </w:t>
      </w:r>
      <w:r w:rsidR="00466D72">
        <w:rPr>
          <w:rFonts w:ascii="Arial" w:hAnsi="Arial" w:cs="Arial"/>
          <w:i/>
          <w:iCs/>
          <w:sz w:val="20"/>
          <w:szCs w:val="20"/>
        </w:rPr>
        <w:t xml:space="preserve">no earlier than the last symbol of CSC MAC-CE command. </w:t>
      </w:r>
    </w:p>
    <w:p w14:paraId="5F080757" w14:textId="5BE77101" w:rsidR="00466D72" w:rsidRPr="00D031C2" w:rsidRDefault="00466D72" w:rsidP="00D031C2">
      <w:pPr>
        <w:pStyle w:val="ListParagraph"/>
        <w:numPr>
          <w:ilvl w:val="0"/>
          <w:numId w:val="116"/>
        </w:numPr>
        <w:spacing w:before="120" w:after="120"/>
        <w:rPr>
          <w:rFonts w:ascii="Arial" w:hAnsi="Arial" w:cs="Arial"/>
          <w:i/>
          <w:iCs/>
          <w:sz w:val="20"/>
          <w:szCs w:val="20"/>
        </w:rPr>
      </w:pPr>
      <w:r w:rsidRPr="00466D72">
        <w:rPr>
          <w:rFonts w:ascii="Arial" w:hAnsi="Arial" w:cs="Arial"/>
          <w:i/>
          <w:iCs/>
          <w:sz w:val="20"/>
          <w:szCs w:val="20"/>
        </w:rPr>
        <w:t>For Capability #</w:t>
      </w:r>
      <w:r>
        <w:rPr>
          <w:rFonts w:ascii="Arial" w:hAnsi="Arial" w:cs="Arial"/>
          <w:i/>
          <w:iCs/>
          <w:sz w:val="20"/>
          <w:szCs w:val="20"/>
        </w:rPr>
        <w:t>2</w:t>
      </w:r>
      <w:r w:rsidRPr="00466D72">
        <w:rPr>
          <w:rFonts w:ascii="Arial" w:hAnsi="Arial" w:cs="Arial"/>
          <w:i/>
          <w:iCs/>
          <w:sz w:val="20"/>
          <w:szCs w:val="20"/>
        </w:rPr>
        <w:t xml:space="preserve"> UE,</w:t>
      </w:r>
      <w:r>
        <w:rPr>
          <w:rFonts w:ascii="Arial" w:hAnsi="Arial" w:cs="Arial"/>
          <w:i/>
          <w:iCs/>
          <w:sz w:val="20"/>
          <w:szCs w:val="20"/>
        </w:rPr>
        <w:t xml:space="preserve"> the CSI reference resource is defined in time domain as </w:t>
      </w:r>
      <m:oMath>
        <m:r>
          <w:rPr>
            <w:rFonts w:ascii="Cambria Math" w:hAnsi="Cambria Math" w:cs="Arial"/>
            <w:sz w:val="20"/>
            <w:szCs w:val="20"/>
          </w:rPr>
          <m:t>n-</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CSI-ref</m:t>
            </m:r>
          </m:sub>
        </m:sSub>
      </m:oMath>
      <w:r>
        <w:rPr>
          <w:rFonts w:ascii="Arial" w:hAnsi="Arial" w:cs="Arial"/>
          <w:i/>
          <w:iCs/>
          <w:sz w:val="20"/>
          <w:szCs w:val="20"/>
        </w:rPr>
        <w:t xml:space="preserve">, where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CSI-ref</m:t>
            </m:r>
          </m:sub>
        </m:sSub>
      </m:oMath>
      <w:r>
        <w:rPr>
          <w:rFonts w:ascii="Arial" w:hAnsi="Arial" w:cs="Arial"/>
          <w:i/>
          <w:iCs/>
          <w:sz w:val="20"/>
          <w:szCs w:val="20"/>
        </w:rPr>
        <w:t xml:space="preserve"> is the smallest value greater than or equal to </w:t>
      </w:r>
      <m:oMath>
        <m:d>
          <m:dPr>
            <m:begChr m:val="⌊"/>
            <m:endChr m:val="⌋"/>
            <m:ctrlPr>
              <w:rPr>
                <w:rFonts w:ascii="Cambria Math" w:hAnsi="Cambria Math" w:cs="Arial"/>
                <w:i/>
                <w:iCs/>
                <w:sz w:val="20"/>
                <w:szCs w:val="20"/>
              </w:rPr>
            </m:ctrlPr>
          </m:dPr>
          <m:e>
            <m:f>
              <m:fPr>
                <m:type m:val="lin"/>
                <m:ctrlPr>
                  <w:rPr>
                    <w:rFonts w:ascii="Cambria Math" w:hAnsi="Cambria Math" w:cs="Arial"/>
                    <w:i/>
                    <w:iCs/>
                    <w:sz w:val="20"/>
                    <w:szCs w:val="20"/>
                  </w:rPr>
                </m:ctrlPr>
              </m:fPr>
              <m:num>
                <m:r>
                  <w:rPr>
                    <w:rFonts w:ascii="Cambria Math" w:hAnsi="Cambria Math" w:cs="Arial"/>
                    <w:sz w:val="20"/>
                    <w:szCs w:val="20"/>
                  </w:rPr>
                  <m:t>Z'</m:t>
                </m:r>
              </m:num>
              <m:den>
                <m:sSubSup>
                  <m:sSubSupPr>
                    <m:ctrlPr>
                      <w:rPr>
                        <w:rFonts w:ascii="Cambria Math" w:hAnsi="Cambria Math" w:cs="Arial"/>
                        <w:i/>
                        <w:iCs/>
                        <w:sz w:val="20"/>
                        <w:szCs w:val="20"/>
                      </w:rPr>
                    </m:ctrlPr>
                  </m:sSubSupPr>
                  <m:e>
                    <m:r>
                      <w:rPr>
                        <w:rFonts w:ascii="Cambria Math" w:hAnsi="Cambria Math" w:cs="Arial"/>
                        <w:sz w:val="20"/>
                        <w:szCs w:val="20"/>
                      </w:rPr>
                      <m:t>N</m:t>
                    </m:r>
                  </m:e>
                  <m:sub>
                    <m:r>
                      <w:rPr>
                        <w:rFonts w:ascii="Cambria Math" w:hAnsi="Cambria Math" w:cs="Arial"/>
                        <w:sz w:val="20"/>
                        <w:szCs w:val="20"/>
                      </w:rPr>
                      <m:t>symb</m:t>
                    </m:r>
                  </m:sub>
                  <m:sup>
                    <m:r>
                      <w:rPr>
                        <w:rFonts w:ascii="Cambria Math" w:hAnsi="Cambria Math" w:cs="Arial"/>
                        <w:sz w:val="20"/>
                        <w:szCs w:val="20"/>
                      </w:rPr>
                      <m:t>slot</m:t>
                    </m:r>
                  </m:sup>
                </m:sSubSup>
              </m:den>
            </m:f>
          </m:e>
        </m:d>
      </m:oMath>
      <w:r>
        <w:rPr>
          <w:rFonts w:ascii="Arial" w:hAnsi="Arial" w:cs="Arial"/>
          <w:i/>
          <w:iCs/>
          <w:sz w:val="20"/>
          <w:szCs w:val="20"/>
        </w:rPr>
        <w:t xml:space="preserve">. </w:t>
      </w:r>
    </w:p>
    <w:p w14:paraId="1D50D370" w14:textId="04BB01CD" w:rsidR="00197B78" w:rsidRDefault="00011C61" w:rsidP="00742DA7">
      <w:pPr>
        <w:spacing w:before="120"/>
        <w:ind w:left="1170" w:hanging="1170"/>
        <w:rPr>
          <w:rFonts w:ascii="Arial" w:hAnsi="Arial" w:cs="Arial"/>
          <w:b/>
          <w:bCs/>
          <w:sz w:val="20"/>
          <w:szCs w:val="20"/>
        </w:rPr>
      </w:pPr>
      <w:r>
        <w:rPr>
          <w:rFonts w:ascii="Arial" w:hAnsi="Arial" w:cs="Arial"/>
          <w:b/>
          <w:bCs/>
          <w:sz w:val="20"/>
          <w:szCs w:val="20"/>
        </w:rPr>
        <w:t xml:space="preserve">Proposal </w:t>
      </w:r>
      <w:r w:rsidR="00567B95">
        <w:rPr>
          <w:rFonts w:ascii="Arial" w:hAnsi="Arial" w:cs="Arial"/>
          <w:b/>
          <w:bCs/>
          <w:sz w:val="20"/>
          <w:szCs w:val="20"/>
        </w:rPr>
        <w:t>5</w:t>
      </w:r>
      <w:r>
        <w:rPr>
          <w:rFonts w:ascii="Arial" w:hAnsi="Arial" w:cs="Arial"/>
          <w:b/>
          <w:bCs/>
          <w:sz w:val="20"/>
          <w:szCs w:val="20"/>
        </w:rPr>
        <w:t>:</w:t>
      </w:r>
      <w:r w:rsidR="00567B95">
        <w:rPr>
          <w:rFonts w:ascii="Arial" w:hAnsi="Arial" w:cs="Arial"/>
          <w:b/>
          <w:bCs/>
          <w:sz w:val="20"/>
          <w:szCs w:val="20"/>
        </w:rPr>
        <w:t xml:space="preserve"> If there is no CSI reference resource corresponding to a first PUSCH occasion, </w:t>
      </w:r>
      <w:r w:rsidR="00742DA7">
        <w:rPr>
          <w:rFonts w:ascii="Arial" w:hAnsi="Arial" w:cs="Arial"/>
          <w:b/>
          <w:bCs/>
          <w:sz w:val="20"/>
          <w:szCs w:val="20"/>
        </w:rPr>
        <w:t xml:space="preserve">a </w:t>
      </w:r>
      <w:r w:rsidR="00567B95">
        <w:rPr>
          <w:rFonts w:ascii="Arial" w:hAnsi="Arial" w:cs="Arial"/>
          <w:b/>
          <w:bCs/>
          <w:sz w:val="20"/>
          <w:szCs w:val="20"/>
        </w:rPr>
        <w:t xml:space="preserve">UE reports ‘invalid CSI’ by using the codepoint with the lowest CQI index; Otherwise, a valid CSI should be reported in the first PUSCH. </w:t>
      </w:r>
    </w:p>
    <w:p w14:paraId="21B01F59" w14:textId="77777777" w:rsidR="00CF01D6" w:rsidRDefault="00CF01D6" w:rsidP="00CF01D6">
      <w:pPr>
        <w:spacing w:before="120" w:after="120"/>
        <w:rPr>
          <w:rFonts w:ascii="Arial" w:hAnsi="Arial" w:cs="Arial"/>
          <w:sz w:val="20"/>
          <w:szCs w:val="20"/>
        </w:rPr>
      </w:pPr>
    </w:p>
    <w:p w14:paraId="29DAFA3E" w14:textId="6930742B" w:rsidR="00C15AA9" w:rsidRPr="00C15AA9" w:rsidRDefault="00C15AA9" w:rsidP="00C15AA9">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sidRPr="00C67E04">
        <w:rPr>
          <w:rFonts w:ascii="Arial" w:eastAsia="Times New Roman" w:hAnsi="Arial" w:cs="Times New Roman"/>
          <w:color w:val="auto"/>
          <w:sz w:val="32"/>
          <w:szCs w:val="20"/>
          <w:lang w:val="en-GB" w:eastAsia="ja-JP"/>
        </w:rPr>
        <w:lastRenderedPageBreak/>
        <w:t>2.</w:t>
      </w:r>
      <w:r>
        <w:rPr>
          <w:rFonts w:ascii="Arial" w:eastAsia="Times New Roman" w:hAnsi="Arial" w:cs="Times New Roman"/>
          <w:color w:val="auto"/>
          <w:sz w:val="32"/>
          <w:szCs w:val="20"/>
          <w:lang w:val="en-GB" w:eastAsia="ja-JP"/>
        </w:rPr>
        <w:t>3</w:t>
      </w:r>
      <w:r w:rsidRPr="00C67E04">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 xml:space="preserve">CSI </w:t>
      </w:r>
      <w:r w:rsidR="004442C6">
        <w:rPr>
          <w:rFonts w:ascii="Arial" w:eastAsia="Times New Roman" w:hAnsi="Arial" w:cs="Times New Roman"/>
          <w:color w:val="auto"/>
          <w:sz w:val="32"/>
          <w:szCs w:val="20"/>
          <w:lang w:val="en-GB" w:eastAsia="ja-JP"/>
        </w:rPr>
        <w:t>P</w:t>
      </w:r>
      <w:r>
        <w:rPr>
          <w:rFonts w:ascii="Arial" w:eastAsia="Times New Roman" w:hAnsi="Arial" w:cs="Times New Roman"/>
          <w:color w:val="auto"/>
          <w:sz w:val="32"/>
          <w:szCs w:val="20"/>
          <w:lang w:val="en-GB" w:eastAsia="ja-JP"/>
        </w:rPr>
        <w:t xml:space="preserve">rocess </w:t>
      </w:r>
      <w:r w:rsidR="004442C6">
        <w:rPr>
          <w:rFonts w:ascii="Arial" w:eastAsia="Times New Roman" w:hAnsi="Arial" w:cs="Times New Roman"/>
          <w:color w:val="auto"/>
          <w:sz w:val="32"/>
          <w:szCs w:val="20"/>
          <w:lang w:val="en-GB" w:eastAsia="ja-JP"/>
        </w:rPr>
        <w:t>U</w:t>
      </w:r>
      <w:r>
        <w:rPr>
          <w:rFonts w:ascii="Arial" w:eastAsia="Times New Roman" w:hAnsi="Arial" w:cs="Times New Roman"/>
          <w:color w:val="auto"/>
          <w:sz w:val="32"/>
          <w:szCs w:val="20"/>
          <w:lang w:val="en-GB" w:eastAsia="ja-JP"/>
        </w:rPr>
        <w:t>nit</w:t>
      </w:r>
      <w:r w:rsidR="004442C6">
        <w:rPr>
          <w:rFonts w:ascii="Arial" w:eastAsia="Times New Roman" w:hAnsi="Arial" w:cs="Times New Roman"/>
          <w:color w:val="auto"/>
          <w:sz w:val="32"/>
          <w:szCs w:val="20"/>
          <w:lang w:val="en-GB" w:eastAsia="ja-JP"/>
        </w:rPr>
        <w:t xml:space="preserve"> (CPU)</w:t>
      </w:r>
      <w:r>
        <w:rPr>
          <w:rFonts w:ascii="Arial" w:eastAsia="Times New Roman" w:hAnsi="Arial" w:cs="Times New Roman"/>
          <w:color w:val="auto"/>
          <w:sz w:val="32"/>
          <w:szCs w:val="20"/>
          <w:lang w:val="en-GB" w:eastAsia="ja-JP"/>
        </w:rPr>
        <w:t xml:space="preserve"> </w:t>
      </w:r>
      <w:r w:rsidR="004442C6">
        <w:rPr>
          <w:rFonts w:ascii="Arial" w:eastAsia="Times New Roman" w:hAnsi="Arial" w:cs="Times New Roman"/>
          <w:color w:val="auto"/>
          <w:sz w:val="32"/>
          <w:szCs w:val="20"/>
          <w:lang w:val="en-GB" w:eastAsia="ja-JP"/>
        </w:rPr>
        <w:t>O</w:t>
      </w:r>
      <w:r>
        <w:rPr>
          <w:rFonts w:ascii="Arial" w:eastAsia="Times New Roman" w:hAnsi="Arial" w:cs="Times New Roman"/>
          <w:color w:val="auto"/>
          <w:sz w:val="32"/>
          <w:szCs w:val="20"/>
          <w:lang w:val="en-GB" w:eastAsia="ja-JP"/>
        </w:rPr>
        <w:t xml:space="preserve">ccupancy for </w:t>
      </w:r>
      <w:r w:rsidR="004442C6">
        <w:rPr>
          <w:rFonts w:ascii="Arial" w:eastAsia="Times New Roman" w:hAnsi="Arial" w:cs="Times New Roman"/>
          <w:color w:val="auto"/>
          <w:sz w:val="32"/>
          <w:szCs w:val="20"/>
          <w:lang w:val="en-GB" w:eastAsia="ja-JP"/>
        </w:rPr>
        <w:t>E</w:t>
      </w:r>
      <w:r>
        <w:rPr>
          <w:rFonts w:ascii="Arial" w:eastAsia="Times New Roman" w:hAnsi="Arial" w:cs="Times New Roman"/>
          <w:color w:val="auto"/>
          <w:sz w:val="32"/>
          <w:szCs w:val="20"/>
          <w:lang w:val="en-GB" w:eastAsia="ja-JP"/>
        </w:rPr>
        <w:t xml:space="preserve">arly CSI </w:t>
      </w:r>
      <w:r w:rsidR="004442C6">
        <w:rPr>
          <w:rFonts w:ascii="Arial" w:eastAsia="Times New Roman" w:hAnsi="Arial" w:cs="Times New Roman"/>
          <w:color w:val="auto"/>
          <w:sz w:val="32"/>
          <w:szCs w:val="20"/>
          <w:lang w:val="en-GB" w:eastAsia="ja-JP"/>
        </w:rPr>
        <w:t>R</w:t>
      </w:r>
      <w:r>
        <w:rPr>
          <w:rFonts w:ascii="Arial" w:eastAsia="Times New Roman" w:hAnsi="Arial" w:cs="Times New Roman"/>
          <w:color w:val="auto"/>
          <w:sz w:val="32"/>
          <w:szCs w:val="20"/>
          <w:lang w:val="en-GB" w:eastAsia="ja-JP"/>
        </w:rPr>
        <w:t>eport</w:t>
      </w:r>
    </w:p>
    <w:p w14:paraId="4886CFB7" w14:textId="379B8BCB" w:rsidR="009F1620" w:rsidRDefault="00D6404A" w:rsidP="00D6404A">
      <w:pPr>
        <w:spacing w:before="120" w:after="120"/>
        <w:jc w:val="both"/>
        <w:rPr>
          <w:rFonts w:ascii="Arial" w:hAnsi="Arial" w:cs="Arial"/>
          <w:sz w:val="20"/>
          <w:szCs w:val="20"/>
        </w:rPr>
      </w:pPr>
      <w:r>
        <w:rPr>
          <w:rFonts w:ascii="Arial" w:hAnsi="Arial" w:cs="Arial"/>
          <w:sz w:val="20"/>
          <w:szCs w:val="20"/>
        </w:rPr>
        <w:t xml:space="preserve">In current NR, CSI processing unit (CPU) is introduced to modularize </w:t>
      </w:r>
      <w:r w:rsidRPr="003510C4">
        <w:rPr>
          <w:rFonts w:ascii="Arial" w:hAnsi="Arial" w:cs="Arial"/>
          <w:sz w:val="20"/>
          <w:szCs w:val="20"/>
        </w:rPr>
        <w:t>the way channel state information is measured, processed, and fed back. This modularization allows a quantifiable evaluation of the processing load required at the UE, ensuring that the computational effort—ranging from signal measurement to quantization and encoding—is accounted for</w:t>
      </w:r>
      <w:r>
        <w:rPr>
          <w:rFonts w:ascii="Arial" w:hAnsi="Arial" w:cs="Arial"/>
          <w:sz w:val="20"/>
          <w:szCs w:val="20"/>
        </w:rPr>
        <w:t xml:space="preserve">. </w:t>
      </w:r>
      <w:r w:rsidRPr="003510C4">
        <w:rPr>
          <w:rFonts w:ascii="Arial" w:hAnsi="Arial" w:cs="Arial"/>
          <w:sz w:val="20"/>
          <w:szCs w:val="20"/>
        </w:rPr>
        <w:t>By isolating CSI processing into units, the system gains a clearer understanding of the resource (e.g., CPU) usage, which is critical for efficient</w:t>
      </w:r>
      <w:r>
        <w:rPr>
          <w:rFonts w:ascii="Arial" w:hAnsi="Arial" w:cs="Arial"/>
          <w:sz w:val="20"/>
          <w:szCs w:val="20"/>
        </w:rPr>
        <w:t xml:space="preserve"> CSI triggering and management</w:t>
      </w:r>
      <w:r w:rsidRPr="003510C4">
        <w:rPr>
          <w:rFonts w:ascii="Arial" w:hAnsi="Arial" w:cs="Arial"/>
          <w:sz w:val="20"/>
          <w:szCs w:val="20"/>
        </w:rPr>
        <w:t>.</w:t>
      </w:r>
    </w:p>
    <w:p w14:paraId="1C2EA514" w14:textId="491B05BD" w:rsidR="00D6404A" w:rsidRDefault="00265651" w:rsidP="00D6404A">
      <w:pPr>
        <w:spacing w:before="120" w:after="120"/>
        <w:jc w:val="both"/>
        <w:rPr>
          <w:rFonts w:ascii="Arial" w:hAnsi="Arial" w:cs="Arial"/>
          <w:sz w:val="20"/>
          <w:szCs w:val="20"/>
        </w:rPr>
      </w:pPr>
      <w:r>
        <w:rPr>
          <w:rFonts w:ascii="Arial" w:hAnsi="Arial" w:cs="Arial"/>
          <w:sz w:val="20"/>
          <w:szCs w:val="20"/>
        </w:rPr>
        <w:t xml:space="preserve">For early CSI report </w:t>
      </w:r>
      <w:r w:rsidR="00052563">
        <w:rPr>
          <w:rFonts w:ascii="Arial" w:hAnsi="Arial" w:cs="Arial"/>
          <w:sz w:val="20"/>
          <w:szCs w:val="20"/>
        </w:rPr>
        <w:t>of</w:t>
      </w:r>
      <w:r>
        <w:rPr>
          <w:rFonts w:ascii="Arial" w:hAnsi="Arial" w:cs="Arial"/>
          <w:sz w:val="20"/>
          <w:szCs w:val="20"/>
        </w:rPr>
        <w:t xml:space="preserve"> candidate cell, it is important to define </w:t>
      </w:r>
      <w:r w:rsidRPr="00265651">
        <w:rPr>
          <w:rFonts w:ascii="Arial" w:hAnsi="Arial" w:cs="Arial"/>
          <w:sz w:val="20"/>
          <w:szCs w:val="20"/>
        </w:rPr>
        <w:t>a dedicated CPU, specifically to support Capability 63-7 UE</w:t>
      </w:r>
      <w:r>
        <w:rPr>
          <w:rFonts w:ascii="Arial" w:hAnsi="Arial" w:cs="Arial"/>
          <w:sz w:val="20"/>
          <w:szCs w:val="20"/>
        </w:rPr>
        <w:t xml:space="preserve"> that performs CSI measurement before receiving CSC command MAC-CE. </w:t>
      </w:r>
      <w:r w:rsidRPr="00265651">
        <w:rPr>
          <w:rFonts w:ascii="Arial" w:hAnsi="Arial" w:cs="Arial"/>
          <w:sz w:val="20"/>
          <w:szCs w:val="20"/>
        </w:rPr>
        <w:t>These UEs initiate CSI measurements prior to receiving the CSC MAC-CE, and such early measurements may overlap with legacy CSI reporting for the source serving cell. Introducing a distinct CPU for this scenario enables clear differentiation and management of overlapping CSI processes.</w:t>
      </w:r>
      <w:r>
        <w:rPr>
          <w:rFonts w:ascii="Arial" w:hAnsi="Arial" w:cs="Arial"/>
          <w:sz w:val="20"/>
          <w:szCs w:val="20"/>
        </w:rPr>
        <w:t xml:space="preserve"> </w:t>
      </w:r>
      <w:r w:rsidRPr="00265651">
        <w:rPr>
          <w:rFonts w:ascii="Arial" w:hAnsi="Arial" w:cs="Arial"/>
          <w:sz w:val="20"/>
          <w:szCs w:val="20"/>
        </w:rPr>
        <w:t xml:space="preserve">Furthermore, once a CPU is defined for the pre-CSC MAC-CE phase, </w:t>
      </w:r>
      <w:r>
        <w:rPr>
          <w:rFonts w:ascii="Arial" w:hAnsi="Arial" w:cs="Arial"/>
          <w:sz w:val="20"/>
          <w:szCs w:val="20"/>
        </w:rPr>
        <w:t>it</w:t>
      </w:r>
      <w:r w:rsidRPr="00265651">
        <w:rPr>
          <w:rFonts w:ascii="Arial" w:hAnsi="Arial" w:cs="Arial"/>
          <w:sz w:val="20"/>
          <w:szCs w:val="20"/>
        </w:rPr>
        <w:t xml:space="preserve"> can be </w:t>
      </w:r>
      <w:r>
        <w:rPr>
          <w:rFonts w:ascii="Arial" w:hAnsi="Arial" w:cs="Arial"/>
          <w:sz w:val="20"/>
          <w:szCs w:val="20"/>
        </w:rPr>
        <w:t>naturelly</w:t>
      </w:r>
      <w:r w:rsidRPr="00265651">
        <w:rPr>
          <w:rFonts w:ascii="Arial" w:hAnsi="Arial" w:cs="Arial"/>
          <w:sz w:val="20"/>
          <w:szCs w:val="20"/>
        </w:rPr>
        <w:t xml:space="preserve"> extended to the post-CSC MAC-CE phase without requiring additional standardization effort. This approach also allows the network to accurately monitor and manage instantaneous CPU load associated with early CSI reporting</w:t>
      </w:r>
      <w:r>
        <w:rPr>
          <w:rFonts w:ascii="Arial" w:hAnsi="Arial" w:cs="Arial"/>
          <w:sz w:val="20"/>
          <w:szCs w:val="20"/>
        </w:rPr>
        <w:t xml:space="preserve"> for candidate cells</w:t>
      </w:r>
      <w:r w:rsidRPr="00265651">
        <w:rPr>
          <w:rFonts w:ascii="Arial" w:hAnsi="Arial" w:cs="Arial"/>
          <w:sz w:val="20"/>
          <w:szCs w:val="20"/>
        </w:rPr>
        <w:t>, thereby improving</w:t>
      </w:r>
      <w:r>
        <w:rPr>
          <w:rFonts w:ascii="Arial" w:hAnsi="Arial" w:cs="Arial"/>
          <w:sz w:val="20"/>
          <w:szCs w:val="20"/>
        </w:rPr>
        <w:t xml:space="preserve"> CPU efficency. </w:t>
      </w:r>
    </w:p>
    <w:p w14:paraId="5C9932A8" w14:textId="6EEADEAE" w:rsidR="009F1620" w:rsidRPr="00265651" w:rsidRDefault="00265651" w:rsidP="00CF01D6">
      <w:pPr>
        <w:spacing w:before="120" w:after="120"/>
        <w:rPr>
          <w:rFonts w:ascii="Arial" w:hAnsi="Arial" w:cs="Arial"/>
          <w:b/>
          <w:bCs/>
          <w:sz w:val="20"/>
          <w:szCs w:val="20"/>
        </w:rPr>
      </w:pPr>
      <w:r w:rsidRPr="00265651">
        <w:rPr>
          <w:rFonts w:ascii="Arial" w:hAnsi="Arial" w:cs="Arial"/>
          <w:b/>
          <w:bCs/>
          <w:sz w:val="20"/>
          <w:szCs w:val="20"/>
        </w:rPr>
        <w:t xml:space="preserve">Proposal 6: Define CPU occupany rule for early CSI report of candidate cell. </w:t>
      </w:r>
    </w:p>
    <w:p w14:paraId="3A90B81B" w14:textId="77777777" w:rsidR="00052563" w:rsidRDefault="00052563" w:rsidP="00CF01D6">
      <w:pPr>
        <w:spacing w:before="120" w:after="120"/>
        <w:rPr>
          <w:rFonts w:ascii="Arial" w:hAnsi="Arial" w:cs="Arial"/>
          <w:sz w:val="20"/>
          <w:szCs w:val="20"/>
        </w:rPr>
      </w:pPr>
    </w:p>
    <w:p w14:paraId="3DC636A0" w14:textId="566F189D" w:rsidR="009F1620" w:rsidRDefault="00052563" w:rsidP="00CF01D6">
      <w:pPr>
        <w:spacing w:before="120" w:after="120"/>
        <w:rPr>
          <w:rFonts w:ascii="Arial" w:hAnsi="Arial" w:cs="Arial"/>
          <w:sz w:val="20"/>
          <w:szCs w:val="20"/>
        </w:rPr>
      </w:pPr>
      <w:r>
        <w:rPr>
          <w:rFonts w:ascii="Arial" w:hAnsi="Arial" w:cs="Arial"/>
          <w:sz w:val="20"/>
          <w:szCs w:val="20"/>
        </w:rPr>
        <w:t xml:space="preserve">During RAN1 120bis meeting, the following was agreed for early CSI report: </w:t>
      </w:r>
    </w:p>
    <w:tbl>
      <w:tblPr>
        <w:tblStyle w:val="TableGrid"/>
        <w:tblW w:w="0" w:type="auto"/>
        <w:tblLook w:val="04A0" w:firstRow="1" w:lastRow="0" w:firstColumn="1" w:lastColumn="0" w:noHBand="0" w:noVBand="1"/>
      </w:tblPr>
      <w:tblGrid>
        <w:gridCol w:w="9962"/>
      </w:tblGrid>
      <w:tr w:rsidR="00052563" w14:paraId="3CDEA15B" w14:textId="77777777" w:rsidTr="00052563">
        <w:tc>
          <w:tcPr>
            <w:tcW w:w="9962" w:type="dxa"/>
          </w:tcPr>
          <w:p w14:paraId="79A8E893" w14:textId="77777777" w:rsidR="00052563" w:rsidRPr="00F31644" w:rsidRDefault="00052563" w:rsidP="00052563">
            <w:pPr>
              <w:rPr>
                <w:rFonts w:ascii="Times" w:eastAsia="Batang" w:hAnsi="Times"/>
                <w:b/>
                <w:bCs/>
                <w:sz w:val="20"/>
                <w:lang w:val="en-GB" w:eastAsia="x-none"/>
              </w:rPr>
            </w:pPr>
            <w:r w:rsidRPr="00F31644">
              <w:rPr>
                <w:rFonts w:ascii="Times" w:eastAsia="Batang" w:hAnsi="Times"/>
                <w:b/>
                <w:bCs/>
                <w:sz w:val="20"/>
                <w:highlight w:val="green"/>
                <w:lang w:val="en-GB" w:eastAsia="x-none"/>
              </w:rPr>
              <w:t>Agreement</w:t>
            </w:r>
          </w:p>
          <w:p w14:paraId="5FEF41C7" w14:textId="77777777" w:rsidR="00052563" w:rsidRPr="00F31644" w:rsidRDefault="00052563" w:rsidP="00052563">
            <w:pPr>
              <w:rPr>
                <w:rFonts w:ascii="Times" w:eastAsia="Batang" w:hAnsi="Times"/>
                <w:sz w:val="20"/>
                <w:lang w:val="en-GB" w:eastAsia="x-none"/>
              </w:rPr>
            </w:pPr>
            <w:r w:rsidRPr="00F31644">
              <w:rPr>
                <w:rFonts w:ascii="Times" w:eastAsia="Batang" w:hAnsi="Times"/>
                <w:sz w:val="20"/>
                <w:lang w:val="en-GB" w:eastAsia="x-none"/>
              </w:rPr>
              <w:t>Following restrictions are introduced</w:t>
            </w:r>
          </w:p>
          <w:p w14:paraId="78BB66CD" w14:textId="77777777" w:rsidR="00052563" w:rsidRPr="00F31644" w:rsidRDefault="00052563" w:rsidP="00052563">
            <w:pPr>
              <w:numPr>
                <w:ilvl w:val="0"/>
                <w:numId w:val="118"/>
              </w:numPr>
              <w:rPr>
                <w:rFonts w:ascii="Times" w:eastAsia="Batang" w:hAnsi="Times"/>
                <w:sz w:val="20"/>
                <w:lang w:val="en-GB" w:eastAsia="x-none"/>
              </w:rPr>
            </w:pPr>
            <w:r w:rsidRPr="00F31644">
              <w:rPr>
                <w:rFonts w:ascii="Times" w:eastAsia="Batang" w:hAnsi="Times"/>
                <w:sz w:val="20"/>
                <w:lang w:val="en-GB" w:eastAsia="x-none"/>
              </w:rPr>
              <w:t xml:space="preserve">For the codebook configurations in report configuration, </w:t>
            </w:r>
            <w:r w:rsidRPr="00F31644">
              <w:rPr>
                <w:rFonts w:ascii="Times" w:eastAsia="Batang" w:hAnsi="Times"/>
                <w:i/>
                <w:iCs/>
                <w:sz w:val="20"/>
                <w:lang w:val="en-GB" w:eastAsia="x-none"/>
              </w:rPr>
              <w:t>typeI-SinglePanel</w:t>
            </w:r>
            <w:r w:rsidRPr="00F31644">
              <w:rPr>
                <w:rFonts w:ascii="Times" w:eastAsia="Batang" w:hAnsi="Times"/>
                <w:sz w:val="20"/>
                <w:lang w:val="en-GB" w:eastAsia="x-none"/>
              </w:rPr>
              <w:t xml:space="preserve"> is supported for LTM CSI acquisition</w:t>
            </w:r>
          </w:p>
          <w:p w14:paraId="4863BBCF" w14:textId="77777777" w:rsidR="00052563" w:rsidRPr="00F31644" w:rsidRDefault="00052563" w:rsidP="00052563">
            <w:pPr>
              <w:numPr>
                <w:ilvl w:val="0"/>
                <w:numId w:val="118"/>
              </w:numPr>
              <w:rPr>
                <w:rFonts w:ascii="Times" w:eastAsia="Batang" w:hAnsi="Times"/>
                <w:sz w:val="20"/>
                <w:lang w:val="en-GB" w:eastAsia="x-none"/>
              </w:rPr>
            </w:pPr>
            <w:r w:rsidRPr="00F31644">
              <w:rPr>
                <w:rFonts w:ascii="Times" w:eastAsia="Batang" w:hAnsi="Times"/>
                <w:sz w:val="20"/>
                <w:lang w:val="en-GB" w:eastAsia="x-none"/>
              </w:rPr>
              <w:t>For report frequency configuration in report configuration, wideband CQI and wideband PMI are supported for LTM CSI acquisition</w:t>
            </w:r>
          </w:p>
          <w:p w14:paraId="3528DF46" w14:textId="77777777" w:rsidR="00052563" w:rsidRPr="00F31644" w:rsidRDefault="00052563" w:rsidP="00052563">
            <w:pPr>
              <w:numPr>
                <w:ilvl w:val="0"/>
                <w:numId w:val="118"/>
              </w:numPr>
              <w:rPr>
                <w:rFonts w:ascii="Times" w:eastAsia="Batang" w:hAnsi="Times"/>
                <w:sz w:val="20"/>
                <w:lang w:val="en-GB" w:eastAsia="x-none"/>
              </w:rPr>
            </w:pPr>
            <w:r w:rsidRPr="00F31644">
              <w:rPr>
                <w:rFonts w:ascii="Times" w:eastAsia="Batang" w:hAnsi="Times"/>
                <w:sz w:val="20"/>
                <w:lang w:val="en-GB" w:eastAsia="x-none"/>
              </w:rPr>
              <w:t xml:space="preserve">For the report quantity in report configuration, </w:t>
            </w:r>
            <w:r w:rsidRPr="00F31644">
              <w:rPr>
                <w:rFonts w:ascii="Times" w:eastAsia="Batang" w:hAnsi="Times"/>
                <w:i/>
                <w:iCs/>
                <w:sz w:val="20"/>
                <w:lang w:val="en-GB" w:eastAsia="x-none"/>
              </w:rPr>
              <w:t>cri-RI-PMI-CQI</w:t>
            </w:r>
            <w:r w:rsidRPr="00F31644">
              <w:rPr>
                <w:rFonts w:ascii="Times" w:eastAsia="Batang" w:hAnsi="Times"/>
                <w:sz w:val="20"/>
                <w:lang w:val="en-GB" w:eastAsia="x-none"/>
              </w:rPr>
              <w:t xml:space="preserve"> is supported for LTM CSI acquisition</w:t>
            </w:r>
          </w:p>
          <w:p w14:paraId="7C0A498E" w14:textId="77777777" w:rsidR="00052563" w:rsidRPr="00F31644" w:rsidRDefault="00052563" w:rsidP="00052563">
            <w:pPr>
              <w:numPr>
                <w:ilvl w:val="1"/>
                <w:numId w:val="118"/>
              </w:numPr>
              <w:rPr>
                <w:rFonts w:ascii="Times" w:eastAsia="Batang" w:hAnsi="Times"/>
                <w:sz w:val="20"/>
                <w:lang w:val="en-GB" w:eastAsia="x-none"/>
              </w:rPr>
            </w:pPr>
            <w:r w:rsidRPr="00F31644">
              <w:rPr>
                <w:rFonts w:ascii="Times" w:eastAsia="Batang" w:hAnsi="Times"/>
                <w:sz w:val="20"/>
                <w:lang w:val="en-GB" w:eastAsia="x-none"/>
              </w:rPr>
              <w:t xml:space="preserve">The supported max rank is up to separate UE capability </w:t>
            </w:r>
          </w:p>
          <w:p w14:paraId="31B4D794" w14:textId="77777777" w:rsidR="00052563" w:rsidRPr="00F31644" w:rsidRDefault="00052563" w:rsidP="00052563">
            <w:pPr>
              <w:numPr>
                <w:ilvl w:val="0"/>
                <w:numId w:val="118"/>
              </w:numPr>
              <w:rPr>
                <w:rFonts w:ascii="Times" w:eastAsia="Batang" w:hAnsi="Times"/>
                <w:sz w:val="20"/>
                <w:lang w:val="en-GB" w:eastAsia="x-none"/>
              </w:rPr>
            </w:pPr>
            <w:r w:rsidRPr="00F31644">
              <w:rPr>
                <w:rFonts w:ascii="Times" w:eastAsia="Batang" w:hAnsi="Times"/>
                <w:sz w:val="20"/>
                <w:lang w:val="en-GB" w:eastAsia="x-none"/>
              </w:rPr>
              <w:t>For the number of CSI-RS ports of CSI-RS resource(s) associated with a CSI report configuration for a candidate cell for LTM CSI acquisition</w:t>
            </w:r>
          </w:p>
          <w:p w14:paraId="01BF2083" w14:textId="77777777" w:rsidR="00052563" w:rsidRPr="00F31644" w:rsidRDefault="00052563" w:rsidP="00052563">
            <w:pPr>
              <w:numPr>
                <w:ilvl w:val="1"/>
                <w:numId w:val="118"/>
              </w:numPr>
              <w:rPr>
                <w:rFonts w:ascii="Times" w:eastAsia="Batang" w:hAnsi="Times"/>
                <w:sz w:val="20"/>
                <w:lang w:val="en-GB" w:eastAsia="x-none"/>
              </w:rPr>
            </w:pPr>
            <w:r w:rsidRPr="00F31644">
              <w:rPr>
                <w:rFonts w:ascii="Times" w:eastAsia="Batang" w:hAnsi="Times"/>
                <w:sz w:val="20"/>
                <w:lang w:val="en-GB" w:eastAsia="x-none"/>
              </w:rPr>
              <w:t>Up to 128 ports is supported</w:t>
            </w:r>
          </w:p>
          <w:p w14:paraId="5BAAA73C" w14:textId="7DDE4AD3" w:rsidR="00052563" w:rsidRPr="00052563" w:rsidRDefault="00052563" w:rsidP="00052563">
            <w:pPr>
              <w:numPr>
                <w:ilvl w:val="1"/>
                <w:numId w:val="118"/>
              </w:numPr>
              <w:rPr>
                <w:rFonts w:ascii="Times" w:eastAsia="Batang" w:hAnsi="Times"/>
                <w:sz w:val="20"/>
                <w:lang w:val="en-GB" w:eastAsia="x-none"/>
              </w:rPr>
            </w:pPr>
            <w:r w:rsidRPr="00F31644">
              <w:rPr>
                <w:rFonts w:ascii="Times" w:eastAsia="Batang" w:hAnsi="Times"/>
                <w:sz w:val="20"/>
                <w:lang w:val="en-GB" w:eastAsia="x-none"/>
              </w:rPr>
              <w:t>The supported max number of CSI-RS ports is up to separate UE capability</w:t>
            </w:r>
          </w:p>
        </w:tc>
      </w:tr>
    </w:tbl>
    <w:p w14:paraId="278E7B70" w14:textId="665380F9" w:rsidR="00052563" w:rsidRDefault="00052563" w:rsidP="00026AFC">
      <w:pPr>
        <w:spacing w:before="120" w:after="120"/>
        <w:rPr>
          <w:rFonts w:ascii="Arial" w:hAnsi="Arial" w:cs="Arial"/>
          <w:sz w:val="20"/>
          <w:szCs w:val="20"/>
        </w:rPr>
      </w:pPr>
      <w:r>
        <w:rPr>
          <w:rFonts w:ascii="Arial" w:hAnsi="Arial" w:cs="Arial"/>
          <w:sz w:val="20"/>
          <w:szCs w:val="20"/>
        </w:rPr>
        <w:t xml:space="preserve">In legacy CSI report, </w:t>
      </w:r>
      <w:r>
        <w:rPr>
          <w:rFonts w:ascii="Arial" w:hAnsi="Arial" w:cs="Arial"/>
          <w:sz w:val="20"/>
          <w:szCs w:val="20"/>
        </w:rPr>
        <w:t xml:space="preserve">for the configuration </w:t>
      </w:r>
      <w:r w:rsidRPr="00026AFC">
        <w:rPr>
          <w:rFonts w:ascii="Arial" w:hAnsi="Arial" w:cs="Arial"/>
          <w:sz w:val="20"/>
          <w:szCs w:val="20"/>
        </w:rPr>
        <w:t>of ‘</w:t>
      </w:r>
      <w:r w:rsidRPr="00026AFC">
        <w:rPr>
          <w:rFonts w:ascii="Arial" w:eastAsia="Batang" w:hAnsi="Arial" w:cs="Arial"/>
          <w:sz w:val="20"/>
          <w:lang w:val="en-GB" w:eastAsia="x-none"/>
        </w:rPr>
        <w:t>typeI-SinglePanel, wideband CQI and wideband PMI</w:t>
      </w:r>
      <w:r w:rsidRPr="00026AFC">
        <w:rPr>
          <w:rFonts w:ascii="Arial" w:eastAsia="Batang" w:hAnsi="Arial" w:cs="Arial"/>
          <w:sz w:val="20"/>
          <w:lang w:val="en-GB" w:eastAsia="x-none"/>
        </w:rPr>
        <w:t xml:space="preserve">, </w:t>
      </w:r>
      <w:r w:rsidRPr="00026AFC">
        <w:rPr>
          <w:rFonts w:ascii="Arial" w:eastAsia="Batang" w:hAnsi="Arial" w:cs="Arial"/>
          <w:sz w:val="20"/>
          <w:lang w:val="en-GB" w:eastAsia="x-none"/>
        </w:rPr>
        <w:t xml:space="preserve">cri-RI-PMI-CQI </w:t>
      </w:r>
      <w:r w:rsidRPr="00026AFC">
        <w:rPr>
          <w:rFonts w:ascii="Arial" w:hAnsi="Arial" w:cs="Arial"/>
          <w:sz w:val="20"/>
          <w:szCs w:val="20"/>
        </w:rPr>
        <w:t>’</w:t>
      </w:r>
      <w:r w:rsidR="00026AFC">
        <w:rPr>
          <w:rFonts w:ascii="Arial" w:hAnsi="Arial" w:cs="Arial"/>
          <w:sz w:val="20"/>
          <w:szCs w:val="20"/>
        </w:rPr>
        <w:t xml:space="preserve">, </w:t>
      </w:r>
      <w:r>
        <w:rPr>
          <w:rFonts w:ascii="Arial" w:hAnsi="Arial" w:cs="Arial"/>
          <w:sz w:val="20"/>
          <w:szCs w:val="20"/>
        </w:rPr>
        <w:t xml:space="preserve"> the number of CPUs to process this CSI report is defined as ‘</w:t>
      </w:r>
      <m:oMath>
        <m:sSub>
          <m:sSubPr>
            <m:ctrlPr>
              <w:rPr>
                <w:rFonts w:ascii="Cambria Math" w:hAnsi="Cambria Math" w:cs="Arial"/>
                <w:i/>
                <w:sz w:val="20"/>
                <w:szCs w:val="20"/>
              </w:rPr>
            </m:ctrlPr>
          </m:sSubPr>
          <m:e>
            <m:r>
              <w:rPr>
                <w:rFonts w:ascii="Cambria Math" w:hAnsi="Cambria Math" w:cs="Arial"/>
                <w:sz w:val="20"/>
                <w:szCs w:val="20"/>
              </w:rPr>
              <m:t>O</m:t>
            </m:r>
          </m:e>
          <m:sub>
            <m:r>
              <w:rPr>
                <w:rFonts w:ascii="Cambria Math" w:hAnsi="Cambria Math" w:cs="Arial"/>
                <w:sz w:val="20"/>
                <w:szCs w:val="20"/>
              </w:rPr>
              <m:t>CPU</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K</m:t>
            </m:r>
          </m:e>
          <m:sub>
            <m:r>
              <w:rPr>
                <w:rFonts w:ascii="Cambria Math" w:hAnsi="Cambria Math" w:cs="Arial"/>
                <w:sz w:val="20"/>
                <w:szCs w:val="20"/>
              </w:rPr>
              <m:t>s</m:t>
            </m:r>
          </m:sub>
        </m:sSub>
      </m:oMath>
      <w:r>
        <w:rPr>
          <w:rFonts w:ascii="Arial" w:hAnsi="Arial" w:cs="Arial"/>
          <w:sz w:val="20"/>
          <w:szCs w:val="20"/>
        </w:rPr>
        <w:t>’</w:t>
      </w:r>
      <w:r w:rsidR="00026AFC">
        <w:rPr>
          <w:rFonts w:ascii="Arial" w:hAnsi="Arial" w:cs="Arial"/>
          <w:sz w:val="20"/>
          <w:szCs w:val="20"/>
        </w:rPr>
        <w:t xml:space="preserve">, where </w:t>
      </w:r>
      <m:oMath>
        <m:sSub>
          <m:sSubPr>
            <m:ctrlPr>
              <w:rPr>
                <w:rFonts w:ascii="Cambria Math" w:hAnsi="Cambria Math" w:cs="Arial"/>
                <w:i/>
                <w:sz w:val="20"/>
                <w:szCs w:val="20"/>
              </w:rPr>
            </m:ctrlPr>
          </m:sSubPr>
          <m:e>
            <m:r>
              <w:rPr>
                <w:rFonts w:ascii="Cambria Math" w:hAnsi="Cambria Math" w:cs="Arial"/>
                <w:sz w:val="20"/>
                <w:szCs w:val="20"/>
              </w:rPr>
              <m:t>K</m:t>
            </m:r>
          </m:e>
          <m:sub>
            <m:r>
              <w:rPr>
                <w:rFonts w:ascii="Cambria Math" w:hAnsi="Cambria Math" w:cs="Arial"/>
                <w:sz w:val="20"/>
                <w:szCs w:val="20"/>
              </w:rPr>
              <m:t>s</m:t>
            </m:r>
          </m:sub>
        </m:sSub>
      </m:oMath>
      <w:r w:rsidR="00026AFC">
        <w:rPr>
          <w:rFonts w:ascii="Arial" w:hAnsi="Arial" w:cs="Arial"/>
          <w:sz w:val="20"/>
          <w:szCs w:val="20"/>
        </w:rPr>
        <w:t xml:space="preserve"> </w:t>
      </w:r>
      <w:r w:rsidR="00026AFC" w:rsidRPr="00026AFC">
        <w:rPr>
          <w:rFonts w:ascii="Arial" w:hAnsi="Arial" w:cs="Arial"/>
          <w:sz w:val="20"/>
          <w:szCs w:val="20"/>
        </w:rPr>
        <w:t>is the number of CSI-RS resources in the CSI-RS resource set for channel measurement.</w:t>
      </w:r>
      <w:r w:rsidR="00026AFC">
        <w:rPr>
          <w:rFonts w:ascii="Arial" w:hAnsi="Arial" w:cs="Arial"/>
          <w:sz w:val="20"/>
          <w:szCs w:val="20"/>
        </w:rPr>
        <w:t xml:space="preserve"> This methodology can be reused for early CSI report. </w:t>
      </w:r>
    </w:p>
    <w:p w14:paraId="53E30594" w14:textId="40058133" w:rsidR="00026AFC" w:rsidRDefault="00026AFC" w:rsidP="00026AFC">
      <w:pPr>
        <w:spacing w:before="120" w:after="120"/>
        <w:ind w:left="1170" w:hanging="1170"/>
        <w:rPr>
          <w:rFonts w:ascii="Arial" w:hAnsi="Arial" w:cs="Arial"/>
          <w:b/>
          <w:bCs/>
          <w:sz w:val="20"/>
          <w:szCs w:val="20"/>
        </w:rPr>
      </w:pPr>
      <w:r w:rsidRPr="00265651">
        <w:rPr>
          <w:rFonts w:ascii="Arial" w:hAnsi="Arial" w:cs="Arial"/>
          <w:b/>
          <w:bCs/>
          <w:sz w:val="20"/>
          <w:szCs w:val="20"/>
        </w:rPr>
        <w:t xml:space="preserve">Proposal </w:t>
      </w:r>
      <w:r w:rsidR="00234313">
        <w:rPr>
          <w:rFonts w:ascii="Arial" w:hAnsi="Arial" w:cs="Arial"/>
          <w:b/>
          <w:bCs/>
          <w:sz w:val="20"/>
          <w:szCs w:val="20"/>
        </w:rPr>
        <w:t>7</w:t>
      </w:r>
      <w:r w:rsidRPr="00265651">
        <w:rPr>
          <w:rFonts w:ascii="Arial" w:hAnsi="Arial" w:cs="Arial"/>
          <w:b/>
          <w:bCs/>
          <w:sz w:val="20"/>
          <w:szCs w:val="20"/>
        </w:rPr>
        <w:t>:</w:t>
      </w:r>
      <w:r>
        <w:rPr>
          <w:rFonts w:ascii="Arial" w:hAnsi="Arial" w:cs="Arial"/>
          <w:b/>
          <w:bCs/>
          <w:sz w:val="20"/>
          <w:szCs w:val="20"/>
        </w:rPr>
        <w:t xml:space="preserve"> For ear</w:t>
      </w:r>
      <w:r w:rsidRPr="00026AFC">
        <w:rPr>
          <w:rFonts w:ascii="Arial" w:hAnsi="Arial" w:cs="Arial"/>
          <w:b/>
          <w:bCs/>
          <w:sz w:val="20"/>
          <w:szCs w:val="20"/>
        </w:rPr>
        <w:t xml:space="preserve">ly CSI report of candidate cell, </w:t>
      </w:r>
      <w:r w:rsidRPr="00026AFC">
        <w:rPr>
          <w:rFonts w:ascii="Arial" w:hAnsi="Arial" w:cs="Arial"/>
          <w:b/>
          <w:bCs/>
          <w:sz w:val="20"/>
          <w:szCs w:val="20"/>
        </w:rPr>
        <w:t>the number of CPUs to process this CSI report is defined as</w:t>
      </w:r>
      <w:r>
        <w:rPr>
          <w:rFonts w:ascii="Arial" w:hAnsi="Arial" w:cs="Arial"/>
          <w:b/>
          <w:bCs/>
          <w:sz w:val="20"/>
          <w:szCs w:val="20"/>
        </w:rPr>
        <w:t xml:space="preserve"> follows:</w:t>
      </w:r>
      <w:r w:rsidRPr="00026AFC">
        <w:rPr>
          <w:rFonts w:ascii="Arial" w:hAnsi="Arial" w:cs="Arial"/>
          <w:b/>
          <w:bCs/>
          <w:sz w:val="20"/>
          <w:szCs w:val="20"/>
        </w:rPr>
        <w:t>,</w:t>
      </w:r>
      <w:r>
        <w:rPr>
          <w:rFonts w:ascii="Arial" w:hAnsi="Arial" w:cs="Arial"/>
          <w:b/>
          <w:bCs/>
          <w:sz w:val="20"/>
          <w:szCs w:val="20"/>
        </w:rPr>
        <w:t xml:space="preserve"> </w:t>
      </w:r>
    </w:p>
    <w:p w14:paraId="76B12C74" w14:textId="17FA3253" w:rsidR="00026AFC" w:rsidRDefault="00026AFC" w:rsidP="00026AFC">
      <w:pPr>
        <w:pStyle w:val="ListParagraph"/>
        <w:numPr>
          <w:ilvl w:val="0"/>
          <w:numId w:val="120"/>
        </w:numPr>
        <w:spacing w:before="120" w:after="120"/>
        <w:rPr>
          <w:rFonts w:ascii="Arial" w:hAnsi="Arial" w:cs="Arial"/>
          <w:i/>
          <w:iCs/>
          <w:sz w:val="20"/>
          <w:szCs w:val="20"/>
        </w:rPr>
      </w:pPr>
      <w:r w:rsidRPr="00026AFC">
        <w:rPr>
          <w:rFonts w:ascii="Arial" w:hAnsi="Arial" w:cs="Arial"/>
          <w:i/>
          <w:iCs/>
          <w:sz w:val="20"/>
          <w:szCs w:val="20"/>
        </w:rPr>
        <w:t>For measurement performed before</w:t>
      </w:r>
      <w:r>
        <w:rPr>
          <w:rFonts w:ascii="Arial" w:hAnsi="Arial" w:cs="Arial"/>
          <w:i/>
          <w:iCs/>
          <w:sz w:val="20"/>
          <w:szCs w:val="20"/>
        </w:rPr>
        <w:t xml:space="preserve"> receiving</w:t>
      </w:r>
      <w:r w:rsidRPr="00026AFC">
        <w:rPr>
          <w:rFonts w:ascii="Arial" w:hAnsi="Arial" w:cs="Arial"/>
          <w:i/>
          <w:iCs/>
          <w:sz w:val="20"/>
          <w:szCs w:val="20"/>
        </w:rPr>
        <w:t xml:space="preserve"> CSC MAC-CE, </w:t>
      </w:r>
      <w:r w:rsidRPr="00026AFC">
        <w:rPr>
          <w:rFonts w:ascii="Arial" w:hAnsi="Arial" w:cs="Arial"/>
          <w:b/>
          <w:bCs/>
          <w:sz w:val="20"/>
          <w:szCs w:val="20"/>
        </w:rPr>
        <w:t>‘</w:t>
      </w:r>
      <m:oMath>
        <m:sSub>
          <m:sSubPr>
            <m:ctrlPr>
              <w:rPr>
                <w:rFonts w:ascii="Cambria Math" w:hAnsi="Cambria Math" w:cs="Arial"/>
                <w:i/>
                <w:sz w:val="20"/>
                <w:szCs w:val="20"/>
              </w:rPr>
            </m:ctrlPr>
          </m:sSubPr>
          <m:e>
            <m:r>
              <w:rPr>
                <w:rFonts w:ascii="Cambria Math" w:hAnsi="Cambria Math" w:cs="Arial"/>
                <w:sz w:val="20"/>
                <w:szCs w:val="20"/>
              </w:rPr>
              <m:t>O</m:t>
            </m:r>
          </m:e>
          <m:sub>
            <m:r>
              <w:rPr>
                <w:rFonts w:ascii="Cambria Math" w:hAnsi="Cambria Math" w:cs="Arial"/>
                <w:sz w:val="20"/>
                <w:szCs w:val="20"/>
              </w:rPr>
              <m:t>CPU</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1</m:t>
            </m:r>
          </m:sub>
        </m:sSub>
      </m:oMath>
      <w:r w:rsidRPr="00026AFC">
        <w:rPr>
          <w:rFonts w:ascii="Arial" w:hAnsi="Arial" w:cs="Arial"/>
          <w:i/>
          <w:sz w:val="20"/>
          <w:szCs w:val="20"/>
        </w:rPr>
        <w:t>’</w:t>
      </w:r>
      <w:r w:rsidRPr="00026AFC">
        <w:rPr>
          <w:rFonts w:ascii="Arial" w:hAnsi="Arial" w:cs="Arial"/>
          <w:i/>
          <w:sz w:val="20"/>
          <w:szCs w:val="20"/>
        </w:rPr>
        <w:t xml:space="preserve"> where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1</m:t>
            </m:r>
          </m:sub>
        </m:sSub>
      </m:oMath>
      <w:r w:rsidRPr="00026AFC">
        <w:rPr>
          <w:rFonts w:ascii="Arial" w:hAnsi="Arial" w:cs="Arial"/>
          <w:i/>
          <w:sz w:val="20"/>
          <w:szCs w:val="20"/>
        </w:rPr>
        <w:t>’</w:t>
      </w:r>
      <w:r>
        <w:rPr>
          <w:rFonts w:ascii="Arial" w:hAnsi="Arial" w:cs="Arial"/>
          <w:b/>
          <w:bCs/>
          <w:sz w:val="20"/>
          <w:szCs w:val="20"/>
        </w:rPr>
        <w:t xml:space="preserve"> </w:t>
      </w:r>
      <w:r w:rsidRPr="00026AFC">
        <w:rPr>
          <w:rFonts w:ascii="Arial" w:hAnsi="Arial" w:cs="Arial"/>
          <w:i/>
          <w:iCs/>
          <w:sz w:val="20"/>
          <w:szCs w:val="20"/>
        </w:rPr>
        <w:t>is the</w:t>
      </w:r>
      <w:r w:rsidRPr="00026AFC">
        <w:rPr>
          <w:rFonts w:ascii="Arial" w:hAnsi="Arial" w:cs="Arial"/>
          <w:i/>
          <w:iCs/>
          <w:sz w:val="20"/>
          <w:szCs w:val="20"/>
        </w:rPr>
        <w:t xml:space="preserve"> total</w:t>
      </w:r>
      <w:r w:rsidRPr="00026AFC">
        <w:rPr>
          <w:rFonts w:ascii="Arial" w:hAnsi="Arial" w:cs="Arial"/>
          <w:i/>
          <w:iCs/>
          <w:sz w:val="20"/>
          <w:szCs w:val="20"/>
        </w:rPr>
        <w:t xml:space="preserve"> number of CSI-RS resources in the CSI-RS resource set</w:t>
      </w:r>
      <w:r w:rsidRPr="00026AFC">
        <w:rPr>
          <w:rFonts w:ascii="Arial" w:hAnsi="Arial" w:cs="Arial"/>
          <w:i/>
          <w:iCs/>
          <w:sz w:val="20"/>
          <w:szCs w:val="20"/>
        </w:rPr>
        <w:t>s</w:t>
      </w:r>
      <w:r w:rsidRPr="00026AFC">
        <w:rPr>
          <w:rFonts w:ascii="Arial" w:hAnsi="Arial" w:cs="Arial"/>
          <w:i/>
          <w:iCs/>
          <w:sz w:val="20"/>
          <w:szCs w:val="20"/>
        </w:rPr>
        <w:t xml:space="preserve"> </w:t>
      </w:r>
      <w:r w:rsidRPr="00026AFC">
        <w:rPr>
          <w:rFonts w:ascii="Arial" w:hAnsi="Arial" w:cs="Arial"/>
          <w:i/>
          <w:iCs/>
          <w:sz w:val="20"/>
          <w:szCs w:val="20"/>
        </w:rPr>
        <w:t>across candidate cells</w:t>
      </w:r>
      <w:r w:rsidRPr="00026AFC">
        <w:rPr>
          <w:rFonts w:ascii="Arial" w:hAnsi="Arial" w:cs="Arial"/>
          <w:i/>
          <w:iCs/>
          <w:sz w:val="20"/>
          <w:szCs w:val="20"/>
        </w:rPr>
        <w:t>.</w:t>
      </w:r>
    </w:p>
    <w:p w14:paraId="7A095A4A" w14:textId="4D9CDED4" w:rsidR="00265651" w:rsidRDefault="00026AFC" w:rsidP="00CF01D6">
      <w:pPr>
        <w:pStyle w:val="ListParagraph"/>
        <w:numPr>
          <w:ilvl w:val="0"/>
          <w:numId w:val="120"/>
        </w:numPr>
        <w:spacing w:before="120" w:after="120"/>
        <w:rPr>
          <w:rFonts w:ascii="Arial" w:hAnsi="Arial" w:cs="Arial"/>
          <w:i/>
          <w:iCs/>
          <w:sz w:val="20"/>
          <w:szCs w:val="20"/>
        </w:rPr>
      </w:pPr>
      <w:r w:rsidRPr="00026AFC">
        <w:rPr>
          <w:rFonts w:ascii="Arial" w:hAnsi="Arial" w:cs="Arial"/>
          <w:i/>
          <w:iCs/>
          <w:sz w:val="20"/>
          <w:szCs w:val="20"/>
        </w:rPr>
        <w:t xml:space="preserve">For measurement performed </w:t>
      </w:r>
      <w:r>
        <w:rPr>
          <w:rFonts w:ascii="Arial" w:hAnsi="Arial" w:cs="Arial"/>
          <w:i/>
          <w:iCs/>
          <w:sz w:val="20"/>
          <w:szCs w:val="20"/>
        </w:rPr>
        <w:t>after receiving</w:t>
      </w:r>
      <w:r w:rsidRPr="00026AFC">
        <w:rPr>
          <w:rFonts w:ascii="Arial" w:hAnsi="Arial" w:cs="Arial"/>
          <w:i/>
          <w:iCs/>
          <w:sz w:val="20"/>
          <w:szCs w:val="20"/>
        </w:rPr>
        <w:t xml:space="preserve"> CSC MAC-CE, </w:t>
      </w:r>
      <w:r w:rsidRPr="00026AFC">
        <w:rPr>
          <w:rFonts w:ascii="Arial" w:hAnsi="Arial" w:cs="Arial"/>
          <w:b/>
          <w:bCs/>
          <w:sz w:val="20"/>
          <w:szCs w:val="20"/>
        </w:rPr>
        <w:t>‘</w:t>
      </w:r>
      <m:oMath>
        <m:sSub>
          <m:sSubPr>
            <m:ctrlPr>
              <w:rPr>
                <w:rFonts w:ascii="Cambria Math" w:hAnsi="Cambria Math" w:cs="Arial"/>
                <w:i/>
                <w:sz w:val="20"/>
                <w:szCs w:val="20"/>
              </w:rPr>
            </m:ctrlPr>
          </m:sSubPr>
          <m:e>
            <m:r>
              <w:rPr>
                <w:rFonts w:ascii="Cambria Math" w:hAnsi="Cambria Math" w:cs="Arial"/>
                <w:sz w:val="20"/>
                <w:szCs w:val="20"/>
              </w:rPr>
              <m:t>O</m:t>
            </m:r>
          </m:e>
          <m:sub>
            <m:r>
              <w:rPr>
                <w:rFonts w:ascii="Cambria Math" w:hAnsi="Cambria Math" w:cs="Arial"/>
                <w:sz w:val="20"/>
                <w:szCs w:val="20"/>
              </w:rPr>
              <m:t>CPU</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2</m:t>
            </m:r>
          </m:sub>
        </m:sSub>
      </m:oMath>
      <w:r w:rsidRPr="00026AFC">
        <w:rPr>
          <w:rFonts w:ascii="Arial" w:hAnsi="Arial" w:cs="Arial"/>
          <w:b/>
          <w:bCs/>
          <w:sz w:val="20"/>
          <w:szCs w:val="20"/>
        </w:rPr>
        <w:t>’</w:t>
      </w:r>
      <w:r w:rsidRPr="00026AFC">
        <w:rPr>
          <w:rFonts w:ascii="Arial" w:hAnsi="Arial" w:cs="Arial"/>
          <w:i/>
          <w:iCs/>
          <w:sz w:val="20"/>
          <w:szCs w:val="20"/>
        </w:rPr>
        <w:t xml:space="preserve"> </w:t>
      </w:r>
      <w:r w:rsidRPr="00026AFC">
        <w:rPr>
          <w:rFonts w:ascii="Arial" w:hAnsi="Arial" w:cs="Arial"/>
          <w:i/>
          <w:sz w:val="20"/>
          <w:szCs w:val="20"/>
        </w:rPr>
        <w:t>where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2</m:t>
            </m:r>
          </m:sub>
        </m:sSub>
      </m:oMath>
      <w:r w:rsidRPr="00026AFC">
        <w:rPr>
          <w:rFonts w:ascii="Arial" w:hAnsi="Arial" w:cs="Arial"/>
          <w:i/>
          <w:sz w:val="20"/>
          <w:szCs w:val="20"/>
        </w:rPr>
        <w:t>’</w:t>
      </w:r>
      <w:r>
        <w:rPr>
          <w:rFonts w:ascii="Arial" w:hAnsi="Arial" w:cs="Arial"/>
          <w:b/>
          <w:bCs/>
          <w:sz w:val="20"/>
          <w:szCs w:val="20"/>
        </w:rPr>
        <w:t xml:space="preserve"> </w:t>
      </w:r>
      <w:r w:rsidRPr="00026AFC">
        <w:rPr>
          <w:rFonts w:ascii="Arial" w:hAnsi="Arial" w:cs="Arial"/>
          <w:i/>
          <w:iCs/>
          <w:sz w:val="20"/>
          <w:szCs w:val="20"/>
        </w:rPr>
        <w:t>is the total number of CSI-RS resources in the CSI-RS resource set</w:t>
      </w:r>
      <w:r>
        <w:rPr>
          <w:rFonts w:ascii="Arial" w:hAnsi="Arial" w:cs="Arial"/>
          <w:i/>
          <w:iCs/>
          <w:sz w:val="20"/>
          <w:szCs w:val="20"/>
        </w:rPr>
        <w:t xml:space="preserve"> of the candidate cell in the CSC MAC-CE</w:t>
      </w:r>
      <w:r w:rsidRPr="00026AFC">
        <w:rPr>
          <w:rFonts w:ascii="Arial" w:hAnsi="Arial" w:cs="Arial"/>
          <w:i/>
          <w:iCs/>
          <w:sz w:val="20"/>
          <w:szCs w:val="20"/>
        </w:rPr>
        <w:t>.</w:t>
      </w:r>
    </w:p>
    <w:p w14:paraId="330C6A1D" w14:textId="77777777" w:rsidR="00234313" w:rsidRDefault="00234313" w:rsidP="00234313">
      <w:pPr>
        <w:spacing w:before="120" w:after="120"/>
        <w:rPr>
          <w:rFonts w:ascii="Arial" w:hAnsi="Arial" w:cs="Arial"/>
          <w:sz w:val="20"/>
          <w:szCs w:val="20"/>
        </w:rPr>
      </w:pPr>
    </w:p>
    <w:p w14:paraId="21D4A83F" w14:textId="77777777" w:rsidR="00234313" w:rsidRDefault="00234313" w:rsidP="00234313">
      <w:pPr>
        <w:tabs>
          <w:tab w:val="left" w:pos="0"/>
        </w:tabs>
        <w:spacing w:after="120"/>
        <w:jc w:val="both"/>
        <w:rPr>
          <w:rFonts w:ascii="Arial" w:hAnsi="Arial"/>
          <w:sz w:val="20"/>
          <w:szCs w:val="20"/>
          <w:lang w:eastAsia="en-US"/>
        </w:rPr>
      </w:pPr>
      <w:r>
        <w:rPr>
          <w:rFonts w:ascii="Arial" w:hAnsi="Arial"/>
          <w:sz w:val="20"/>
          <w:szCs w:val="20"/>
          <w:lang w:eastAsia="en-US"/>
        </w:rPr>
        <w:t xml:space="preserve">Another aspect of CSI processing is to define the number of symbols occpued by the UEIBR procedure. In legacy, different CPU counting rules are defined for various CSI report types, as summarized in Table 1: </w:t>
      </w:r>
    </w:p>
    <w:p w14:paraId="764742C3" w14:textId="2550358B" w:rsidR="00234313" w:rsidRPr="00471AB2" w:rsidRDefault="00234313" w:rsidP="00234313">
      <w:pPr>
        <w:tabs>
          <w:tab w:val="left" w:pos="0"/>
        </w:tabs>
        <w:jc w:val="center"/>
        <w:rPr>
          <w:rFonts w:ascii="Arial" w:hAnsi="Arial"/>
          <w:b/>
          <w:bCs/>
          <w:sz w:val="20"/>
          <w:szCs w:val="20"/>
          <w:lang w:eastAsia="en-US"/>
        </w:rPr>
      </w:pPr>
      <w:r w:rsidRPr="00471AB2">
        <w:rPr>
          <w:rFonts w:ascii="Arial" w:hAnsi="Arial"/>
          <w:b/>
          <w:bCs/>
          <w:sz w:val="20"/>
          <w:szCs w:val="20"/>
          <w:lang w:eastAsia="en-US"/>
        </w:rPr>
        <w:t xml:space="preserve">Table 1: CPU occupancy duration for different legacy CSI report types </w:t>
      </w:r>
      <w:r>
        <w:rPr>
          <w:rFonts w:ascii="Arial" w:hAnsi="Arial"/>
          <w:b/>
          <w:bCs/>
          <w:sz w:val="20"/>
          <w:szCs w:val="20"/>
          <w:lang w:eastAsia="en-US"/>
        </w:rPr>
        <w:t>[</w:t>
      </w:r>
      <w:r>
        <w:rPr>
          <w:rFonts w:ascii="Arial" w:hAnsi="Arial"/>
          <w:b/>
          <w:bCs/>
          <w:sz w:val="20"/>
          <w:szCs w:val="20"/>
          <w:lang w:eastAsia="en-US"/>
        </w:rPr>
        <w:t>4</w:t>
      </w:r>
      <w:r>
        <w:rPr>
          <w:rFonts w:ascii="Arial" w:hAnsi="Arial"/>
          <w:b/>
          <w:bCs/>
          <w:sz w:val="20"/>
          <w:szCs w:val="20"/>
          <w:lang w:eastAsia="en-US"/>
        </w:rPr>
        <w:t>]</w:t>
      </w:r>
    </w:p>
    <w:tbl>
      <w:tblPr>
        <w:tblStyle w:val="TableGrid"/>
        <w:tblW w:w="0" w:type="auto"/>
        <w:jc w:val="center"/>
        <w:tblLook w:val="04A0" w:firstRow="1" w:lastRow="0" w:firstColumn="1" w:lastColumn="0" w:noHBand="0" w:noVBand="1"/>
      </w:tblPr>
      <w:tblGrid>
        <w:gridCol w:w="1255"/>
        <w:gridCol w:w="3960"/>
        <w:gridCol w:w="2970"/>
      </w:tblGrid>
      <w:tr w:rsidR="00234313" w14:paraId="718AE6D7" w14:textId="77777777" w:rsidTr="0033001F">
        <w:trPr>
          <w:jc w:val="center"/>
        </w:trPr>
        <w:tc>
          <w:tcPr>
            <w:tcW w:w="1255" w:type="dxa"/>
            <w:shd w:val="clear" w:color="auto" w:fill="FFC000"/>
          </w:tcPr>
          <w:p w14:paraId="26D936CA" w14:textId="77777777" w:rsidR="00234313" w:rsidRPr="00471AB2" w:rsidRDefault="00234313" w:rsidP="0033001F">
            <w:pPr>
              <w:tabs>
                <w:tab w:val="left" w:pos="0"/>
              </w:tabs>
              <w:spacing w:before="60" w:after="60"/>
              <w:rPr>
                <w:rFonts w:ascii="Arial" w:hAnsi="Arial"/>
                <w:sz w:val="18"/>
                <w:szCs w:val="18"/>
                <w:lang w:eastAsia="en-US"/>
              </w:rPr>
            </w:pPr>
            <w:r>
              <w:rPr>
                <w:rFonts w:ascii="Arial" w:hAnsi="Arial"/>
                <w:sz w:val="18"/>
                <w:szCs w:val="18"/>
                <w:lang w:eastAsia="en-US"/>
              </w:rPr>
              <w:t>Report Type</w:t>
            </w:r>
          </w:p>
        </w:tc>
        <w:tc>
          <w:tcPr>
            <w:tcW w:w="3960" w:type="dxa"/>
            <w:shd w:val="clear" w:color="auto" w:fill="FFC000"/>
          </w:tcPr>
          <w:p w14:paraId="7617B846" w14:textId="77777777" w:rsidR="00234313" w:rsidRPr="00471AB2" w:rsidRDefault="00234313" w:rsidP="0033001F">
            <w:pPr>
              <w:tabs>
                <w:tab w:val="left" w:pos="0"/>
              </w:tabs>
              <w:spacing w:before="60" w:after="60"/>
              <w:rPr>
                <w:rFonts w:ascii="Arial" w:hAnsi="Arial"/>
                <w:sz w:val="18"/>
                <w:szCs w:val="18"/>
                <w:lang w:eastAsia="en-US"/>
              </w:rPr>
            </w:pPr>
            <w:r w:rsidRPr="00471AB2">
              <w:rPr>
                <w:rFonts w:ascii="Arial" w:hAnsi="Arial"/>
                <w:sz w:val="18"/>
                <w:szCs w:val="18"/>
                <w:lang w:eastAsia="en-US"/>
              </w:rPr>
              <w:t>Starting symbol</w:t>
            </w:r>
          </w:p>
        </w:tc>
        <w:tc>
          <w:tcPr>
            <w:tcW w:w="2970" w:type="dxa"/>
            <w:shd w:val="clear" w:color="auto" w:fill="FFC000"/>
          </w:tcPr>
          <w:p w14:paraId="07054DEB" w14:textId="77777777" w:rsidR="00234313" w:rsidRPr="00471AB2" w:rsidRDefault="00234313" w:rsidP="0033001F">
            <w:pPr>
              <w:tabs>
                <w:tab w:val="left" w:pos="0"/>
              </w:tabs>
              <w:spacing w:before="60" w:after="60"/>
              <w:rPr>
                <w:rFonts w:ascii="Arial" w:hAnsi="Arial"/>
                <w:sz w:val="18"/>
                <w:szCs w:val="18"/>
                <w:lang w:eastAsia="en-US"/>
              </w:rPr>
            </w:pPr>
            <w:r w:rsidRPr="00471AB2">
              <w:rPr>
                <w:rFonts w:ascii="Arial" w:hAnsi="Arial"/>
                <w:sz w:val="18"/>
                <w:szCs w:val="18"/>
                <w:lang w:eastAsia="en-US"/>
              </w:rPr>
              <w:t>Ending time</w:t>
            </w:r>
          </w:p>
        </w:tc>
      </w:tr>
      <w:tr w:rsidR="00234313" w14:paraId="2F05FEEB" w14:textId="77777777" w:rsidTr="0033001F">
        <w:trPr>
          <w:jc w:val="center"/>
        </w:trPr>
        <w:tc>
          <w:tcPr>
            <w:tcW w:w="1255" w:type="dxa"/>
            <w:shd w:val="clear" w:color="auto" w:fill="FFC000"/>
          </w:tcPr>
          <w:p w14:paraId="78C6C854" w14:textId="77777777" w:rsidR="00234313" w:rsidRPr="00471AB2" w:rsidRDefault="00234313" w:rsidP="0033001F">
            <w:pPr>
              <w:tabs>
                <w:tab w:val="left" w:pos="0"/>
              </w:tabs>
              <w:spacing w:before="60" w:after="60"/>
              <w:rPr>
                <w:rFonts w:ascii="Arial" w:hAnsi="Arial" w:cs="Arial"/>
                <w:sz w:val="18"/>
                <w:szCs w:val="18"/>
                <w:lang w:eastAsia="en-US"/>
              </w:rPr>
            </w:pPr>
            <w:r w:rsidRPr="00471AB2">
              <w:rPr>
                <w:rFonts w:ascii="Arial" w:hAnsi="Arial" w:cs="Arial"/>
                <w:sz w:val="18"/>
                <w:szCs w:val="18"/>
                <w:lang w:eastAsia="en-US"/>
              </w:rPr>
              <w:t xml:space="preserve">Periodic CSI </w:t>
            </w:r>
            <w:r>
              <w:rPr>
                <w:rFonts w:ascii="Arial" w:hAnsi="Arial" w:cs="Arial"/>
                <w:sz w:val="18"/>
                <w:szCs w:val="18"/>
                <w:lang w:eastAsia="en-US"/>
              </w:rPr>
              <w:t xml:space="preserve">or SP-CSI </w:t>
            </w:r>
            <w:r w:rsidRPr="00471AB2">
              <w:rPr>
                <w:rFonts w:ascii="Arial" w:hAnsi="Arial" w:cs="Arial"/>
                <w:sz w:val="18"/>
                <w:szCs w:val="18"/>
                <w:lang w:eastAsia="en-US"/>
              </w:rPr>
              <w:t xml:space="preserve">report </w:t>
            </w:r>
          </w:p>
        </w:tc>
        <w:tc>
          <w:tcPr>
            <w:tcW w:w="3960" w:type="dxa"/>
          </w:tcPr>
          <w:p w14:paraId="7D0032E0" w14:textId="77777777" w:rsidR="00234313" w:rsidRPr="00471AB2" w:rsidRDefault="00234313" w:rsidP="0033001F">
            <w:pPr>
              <w:spacing w:before="60" w:after="60"/>
              <w:rPr>
                <w:rFonts w:ascii="Arial" w:hAnsi="Arial" w:cs="Arial"/>
                <w:sz w:val="18"/>
                <w:szCs w:val="18"/>
              </w:rPr>
            </w:pPr>
            <w:r>
              <w:rPr>
                <w:rFonts w:ascii="Arial" w:hAnsi="Arial" w:cs="Arial"/>
                <w:color w:val="000000"/>
                <w:sz w:val="18"/>
                <w:szCs w:val="18"/>
              </w:rPr>
              <w:t>T</w:t>
            </w:r>
            <w:r w:rsidRPr="00471AB2">
              <w:rPr>
                <w:rFonts w:ascii="Arial" w:hAnsi="Arial" w:cs="Arial"/>
                <w:color w:val="000000"/>
                <w:sz w:val="18"/>
                <w:szCs w:val="18"/>
              </w:rPr>
              <w:t>he first symbol of the earliest one of each CSI-RS/CSI-IM/SSB resource for channel or interference measurement, respective latest CSI-RS/CSI-IM/SSB occasion no later than the corresponding CSI reference resource,</w:t>
            </w:r>
          </w:p>
        </w:tc>
        <w:tc>
          <w:tcPr>
            <w:tcW w:w="2970" w:type="dxa"/>
          </w:tcPr>
          <w:p w14:paraId="0BACBF07" w14:textId="77777777" w:rsidR="00234313" w:rsidRPr="00471AB2" w:rsidRDefault="00234313" w:rsidP="0033001F">
            <w:pPr>
              <w:tabs>
                <w:tab w:val="left" w:pos="0"/>
              </w:tabs>
              <w:spacing w:before="60" w:after="60"/>
              <w:rPr>
                <w:rFonts w:ascii="Arial" w:hAnsi="Arial" w:cs="Arial"/>
                <w:sz w:val="18"/>
                <w:szCs w:val="18"/>
                <w:lang w:eastAsia="en-US"/>
              </w:rPr>
            </w:pPr>
            <w:r w:rsidRPr="00471AB2">
              <w:rPr>
                <w:rFonts w:ascii="Arial" w:hAnsi="Arial" w:cs="Arial"/>
                <w:sz w:val="18"/>
                <w:szCs w:val="18"/>
                <w:lang w:eastAsia="en-US"/>
              </w:rPr>
              <w:t xml:space="preserve">the last symbol of the PUSCH/PUCCH carrying the </w:t>
            </w:r>
          </w:p>
          <w:p w14:paraId="7D29288F" w14:textId="77777777" w:rsidR="00234313" w:rsidRPr="00471AB2" w:rsidRDefault="00234313" w:rsidP="0033001F">
            <w:pPr>
              <w:tabs>
                <w:tab w:val="left" w:pos="0"/>
              </w:tabs>
              <w:spacing w:before="60" w:after="60"/>
              <w:rPr>
                <w:rFonts w:ascii="Arial" w:hAnsi="Arial" w:cs="Arial"/>
                <w:sz w:val="18"/>
                <w:szCs w:val="18"/>
                <w:lang w:eastAsia="en-US"/>
              </w:rPr>
            </w:pPr>
            <w:r w:rsidRPr="00471AB2">
              <w:rPr>
                <w:rFonts w:ascii="Arial" w:hAnsi="Arial" w:cs="Arial"/>
                <w:sz w:val="18"/>
                <w:szCs w:val="18"/>
                <w:lang w:eastAsia="en-US"/>
              </w:rPr>
              <w:t>report.</w:t>
            </w:r>
          </w:p>
        </w:tc>
      </w:tr>
      <w:tr w:rsidR="00234313" w14:paraId="721E63C8" w14:textId="77777777" w:rsidTr="0033001F">
        <w:trPr>
          <w:trHeight w:val="525"/>
          <w:jc w:val="center"/>
        </w:trPr>
        <w:tc>
          <w:tcPr>
            <w:tcW w:w="1255" w:type="dxa"/>
            <w:shd w:val="clear" w:color="auto" w:fill="FFC000"/>
          </w:tcPr>
          <w:p w14:paraId="141158B6" w14:textId="77777777" w:rsidR="00234313" w:rsidRPr="00471AB2" w:rsidRDefault="00234313" w:rsidP="0033001F">
            <w:pPr>
              <w:tabs>
                <w:tab w:val="left" w:pos="0"/>
              </w:tabs>
              <w:spacing w:before="60" w:after="60"/>
              <w:rPr>
                <w:rFonts w:ascii="Arial" w:hAnsi="Arial" w:cs="Arial"/>
                <w:sz w:val="18"/>
                <w:szCs w:val="18"/>
                <w:lang w:eastAsia="en-US"/>
              </w:rPr>
            </w:pPr>
            <w:r w:rsidRPr="00471AB2">
              <w:rPr>
                <w:rFonts w:ascii="Arial" w:hAnsi="Arial" w:cs="Arial"/>
                <w:sz w:val="18"/>
                <w:szCs w:val="18"/>
                <w:lang w:eastAsia="en-US"/>
              </w:rPr>
              <w:lastRenderedPageBreak/>
              <w:t xml:space="preserve">AP-CSI report </w:t>
            </w:r>
          </w:p>
        </w:tc>
        <w:tc>
          <w:tcPr>
            <w:tcW w:w="3960" w:type="dxa"/>
          </w:tcPr>
          <w:p w14:paraId="788501B3" w14:textId="77777777" w:rsidR="00234313" w:rsidRPr="00471AB2" w:rsidRDefault="00234313" w:rsidP="0033001F">
            <w:pPr>
              <w:tabs>
                <w:tab w:val="left" w:pos="0"/>
              </w:tabs>
              <w:spacing w:before="60" w:after="60"/>
              <w:rPr>
                <w:rFonts w:ascii="Arial" w:hAnsi="Arial" w:cs="Arial"/>
                <w:sz w:val="18"/>
                <w:szCs w:val="18"/>
                <w:lang w:eastAsia="en-US"/>
              </w:rPr>
            </w:pPr>
            <w:r>
              <w:rPr>
                <w:rFonts w:ascii="Arial" w:hAnsi="Arial" w:cs="Arial"/>
                <w:sz w:val="18"/>
                <w:szCs w:val="18"/>
                <w:lang w:eastAsia="en-US"/>
              </w:rPr>
              <w:t>T</w:t>
            </w:r>
            <w:r w:rsidRPr="00471AB2">
              <w:rPr>
                <w:rFonts w:ascii="Arial" w:hAnsi="Arial" w:cs="Arial"/>
                <w:sz w:val="18"/>
                <w:szCs w:val="18"/>
                <w:lang w:eastAsia="en-US"/>
              </w:rPr>
              <w:t>he first symbol after the PDCCH triggering the CSI report</w:t>
            </w:r>
          </w:p>
        </w:tc>
        <w:tc>
          <w:tcPr>
            <w:tcW w:w="2970" w:type="dxa"/>
          </w:tcPr>
          <w:p w14:paraId="219F2A16" w14:textId="77777777" w:rsidR="00234313" w:rsidRPr="00471AB2" w:rsidRDefault="00234313" w:rsidP="0033001F">
            <w:pPr>
              <w:tabs>
                <w:tab w:val="left" w:pos="0"/>
              </w:tabs>
              <w:spacing w:before="60" w:after="60"/>
              <w:rPr>
                <w:rFonts w:ascii="Arial" w:hAnsi="Arial" w:cs="Arial"/>
                <w:sz w:val="18"/>
                <w:szCs w:val="18"/>
                <w:lang w:eastAsia="en-US"/>
              </w:rPr>
            </w:pPr>
            <w:r>
              <w:rPr>
                <w:rFonts w:ascii="Arial" w:hAnsi="Arial" w:cs="Arial"/>
                <w:sz w:val="18"/>
                <w:szCs w:val="18"/>
                <w:lang w:eastAsia="en-US"/>
              </w:rPr>
              <w:t>T</w:t>
            </w:r>
            <w:r w:rsidRPr="00471AB2">
              <w:rPr>
                <w:rFonts w:ascii="Arial" w:hAnsi="Arial" w:cs="Arial"/>
                <w:sz w:val="18"/>
                <w:szCs w:val="18"/>
                <w:lang w:eastAsia="en-US"/>
              </w:rPr>
              <w:t>he last symbol of the PUSCH carrying the report.</w:t>
            </w:r>
          </w:p>
        </w:tc>
      </w:tr>
    </w:tbl>
    <w:p w14:paraId="663F8A1E" w14:textId="77777777" w:rsidR="008D19A1" w:rsidRDefault="008D19A1" w:rsidP="00234313">
      <w:pPr>
        <w:spacing w:before="120" w:after="120"/>
        <w:rPr>
          <w:rFonts w:ascii="Arial" w:hAnsi="Arial"/>
          <w:sz w:val="20"/>
          <w:szCs w:val="20"/>
          <w:lang w:eastAsia="en-US"/>
        </w:rPr>
      </w:pPr>
    </w:p>
    <w:p w14:paraId="6A6A9AD3" w14:textId="2ECC7AAB" w:rsidR="00234313" w:rsidRDefault="008D19A1" w:rsidP="00D96E53">
      <w:pPr>
        <w:spacing w:before="120" w:after="120"/>
        <w:jc w:val="both"/>
        <w:rPr>
          <w:rFonts w:ascii="Arial" w:hAnsi="Arial"/>
          <w:sz w:val="20"/>
          <w:szCs w:val="20"/>
          <w:lang w:eastAsia="en-US"/>
        </w:rPr>
      </w:pPr>
      <w:r w:rsidRPr="00A30C52">
        <w:rPr>
          <w:rFonts w:ascii="Arial" w:hAnsi="Arial"/>
          <w:sz w:val="20"/>
          <w:szCs w:val="20"/>
          <w:lang w:eastAsia="en-US"/>
        </w:rPr>
        <w:t>There are two fundamental differences between a network-initiated CSI report and a</w:t>
      </w:r>
      <w:r>
        <w:rPr>
          <w:rFonts w:ascii="Arial" w:hAnsi="Arial"/>
          <w:sz w:val="20"/>
          <w:szCs w:val="20"/>
          <w:lang w:eastAsia="en-US"/>
        </w:rPr>
        <w:t>n early CSI report for a candidate cell</w:t>
      </w:r>
      <w:r w:rsidRPr="00A30C52">
        <w:rPr>
          <w:rFonts w:ascii="Arial" w:hAnsi="Arial"/>
          <w:sz w:val="20"/>
          <w:szCs w:val="20"/>
          <w:lang w:eastAsia="en-US"/>
        </w:rPr>
        <w:t>. First</w:t>
      </w:r>
      <w:r>
        <w:rPr>
          <w:rFonts w:ascii="Arial" w:hAnsi="Arial"/>
          <w:sz w:val="20"/>
          <w:szCs w:val="20"/>
          <w:lang w:eastAsia="en-US"/>
        </w:rPr>
        <w:t xml:space="preserve"> of all</w:t>
      </w:r>
      <w:r w:rsidRPr="00A30C52">
        <w:rPr>
          <w:rFonts w:ascii="Arial" w:hAnsi="Arial"/>
          <w:sz w:val="20"/>
          <w:szCs w:val="20"/>
          <w:lang w:eastAsia="en-US"/>
        </w:rPr>
        <w:t xml:space="preserve">, in the case of a </w:t>
      </w:r>
      <w:r>
        <w:rPr>
          <w:rFonts w:ascii="Arial" w:hAnsi="Arial"/>
          <w:sz w:val="20"/>
          <w:szCs w:val="20"/>
          <w:lang w:eastAsia="en-US"/>
        </w:rPr>
        <w:t>legacy</w:t>
      </w:r>
      <w:r w:rsidRPr="00A30C52">
        <w:rPr>
          <w:rFonts w:ascii="Arial" w:hAnsi="Arial"/>
          <w:sz w:val="20"/>
          <w:szCs w:val="20"/>
          <w:lang w:eastAsia="en-US"/>
        </w:rPr>
        <w:t xml:space="preserve"> beam report,</w:t>
      </w:r>
      <w:r>
        <w:rPr>
          <w:rFonts w:ascii="Arial" w:hAnsi="Arial"/>
          <w:sz w:val="20"/>
          <w:szCs w:val="20"/>
          <w:lang w:eastAsia="en-US"/>
        </w:rPr>
        <w:t xml:space="preserve"> after measurement,</w:t>
      </w:r>
      <w:r w:rsidRPr="00A30C52">
        <w:rPr>
          <w:rFonts w:ascii="Arial" w:hAnsi="Arial"/>
          <w:sz w:val="20"/>
          <w:szCs w:val="20"/>
          <w:lang w:eastAsia="en-US"/>
        </w:rPr>
        <w:t xml:space="preserve"> the CSI report is always transmitted by the UE on either the PUCCH or PUSCH as configured.</w:t>
      </w:r>
      <w:r>
        <w:rPr>
          <w:rFonts w:ascii="Arial" w:hAnsi="Arial"/>
          <w:sz w:val="20"/>
          <w:szCs w:val="20"/>
          <w:lang w:eastAsia="en-US"/>
        </w:rPr>
        <w:t xml:space="preserve"> </w:t>
      </w:r>
      <w:r w:rsidRPr="00A30C52">
        <w:rPr>
          <w:rFonts w:ascii="Arial" w:hAnsi="Arial"/>
          <w:sz w:val="20"/>
          <w:szCs w:val="20"/>
          <w:lang w:eastAsia="en-US"/>
        </w:rPr>
        <w:t>In contrast, for a</w:t>
      </w:r>
      <w:r>
        <w:rPr>
          <w:rFonts w:ascii="Arial" w:hAnsi="Arial"/>
          <w:sz w:val="20"/>
          <w:szCs w:val="20"/>
          <w:lang w:eastAsia="en-US"/>
        </w:rPr>
        <w:t>n early CSI report of candidate cell</w:t>
      </w:r>
      <w:r w:rsidRPr="00A30C52">
        <w:rPr>
          <w:rFonts w:ascii="Arial" w:hAnsi="Arial"/>
          <w:sz w:val="20"/>
          <w:szCs w:val="20"/>
          <w:lang w:eastAsia="en-US"/>
        </w:rPr>
        <w:t xml:space="preserve">, the </w:t>
      </w:r>
      <w:r>
        <w:rPr>
          <w:rFonts w:ascii="Arial" w:hAnsi="Arial"/>
          <w:sz w:val="20"/>
          <w:szCs w:val="20"/>
          <w:lang w:eastAsia="en-US"/>
        </w:rPr>
        <w:t xml:space="preserve">CSI measurement maybe performed by UE without knowing the time instance of first PUSCH resource carrying the CSI report. Due to the unknown first PUSCH location, Capability 63-7 UE performs measurement </w:t>
      </w:r>
      <w:r w:rsidRPr="00A30C52">
        <w:rPr>
          <w:rFonts w:ascii="Arial" w:hAnsi="Arial"/>
          <w:sz w:val="20"/>
          <w:szCs w:val="20"/>
          <w:lang w:eastAsia="en-US"/>
        </w:rPr>
        <w:t xml:space="preserve">at every configured measurement occasion, regardless of </w:t>
      </w:r>
      <w:r>
        <w:rPr>
          <w:rFonts w:ascii="Arial" w:hAnsi="Arial"/>
          <w:sz w:val="20"/>
          <w:szCs w:val="20"/>
          <w:lang w:eastAsia="en-US"/>
        </w:rPr>
        <w:t>when the CSC MAC-CE is received and when</w:t>
      </w:r>
      <w:r w:rsidRPr="00A30C52">
        <w:rPr>
          <w:rFonts w:ascii="Arial" w:hAnsi="Arial"/>
          <w:sz w:val="20"/>
          <w:szCs w:val="20"/>
          <w:lang w:eastAsia="en-US"/>
        </w:rPr>
        <w:t xml:space="preserve"> </w:t>
      </w:r>
      <w:r>
        <w:rPr>
          <w:rFonts w:ascii="Arial" w:hAnsi="Arial"/>
          <w:sz w:val="20"/>
          <w:szCs w:val="20"/>
          <w:lang w:eastAsia="en-US"/>
        </w:rPr>
        <w:t>the CSI</w:t>
      </w:r>
      <w:r w:rsidRPr="00A30C52">
        <w:rPr>
          <w:rFonts w:ascii="Arial" w:hAnsi="Arial"/>
          <w:sz w:val="20"/>
          <w:szCs w:val="20"/>
          <w:lang w:eastAsia="en-US"/>
        </w:rPr>
        <w:t xml:space="preserve"> report is ultimately transmitted</w:t>
      </w:r>
      <w:r>
        <w:rPr>
          <w:rFonts w:ascii="Arial" w:hAnsi="Arial"/>
          <w:sz w:val="20"/>
          <w:szCs w:val="20"/>
          <w:lang w:eastAsia="en-US"/>
        </w:rPr>
        <w:t xml:space="preserve"> on the first PUSCH. Due to this decoupling of CSI measurement and CSI report </w:t>
      </w:r>
      <w:r w:rsidR="00D96E53">
        <w:rPr>
          <w:rFonts w:ascii="Arial" w:hAnsi="Arial"/>
          <w:sz w:val="20"/>
          <w:szCs w:val="20"/>
          <w:lang w:eastAsia="en-US"/>
        </w:rPr>
        <w:t xml:space="preserve">resource, </w:t>
      </w:r>
      <w:bookmarkStart w:id="2" w:name="OLE_LINK2"/>
      <w:r w:rsidR="00D96E53">
        <w:rPr>
          <w:rFonts w:ascii="Arial" w:hAnsi="Arial"/>
          <w:sz w:val="20"/>
          <w:szCs w:val="20"/>
          <w:lang w:eastAsia="en-US"/>
        </w:rPr>
        <w:t>reusing the legacy CPU occupany rule is not a viable option.</w:t>
      </w:r>
      <w:bookmarkEnd w:id="2"/>
    </w:p>
    <w:p w14:paraId="0CCC4CF0" w14:textId="6ED9666D" w:rsidR="00D96E53" w:rsidRPr="00092E1D" w:rsidRDefault="00D96E53" w:rsidP="00092E1D">
      <w:pPr>
        <w:tabs>
          <w:tab w:val="left" w:pos="0"/>
        </w:tabs>
        <w:jc w:val="both"/>
        <w:rPr>
          <w:rFonts w:ascii="Arial" w:hAnsi="Arial"/>
          <w:sz w:val="20"/>
          <w:szCs w:val="20"/>
          <w:lang w:eastAsia="en-US"/>
        </w:rPr>
      </w:pPr>
      <w:r>
        <w:rPr>
          <w:rFonts w:ascii="Arial" w:hAnsi="Arial"/>
          <w:sz w:val="20"/>
          <w:szCs w:val="20"/>
          <w:lang w:eastAsia="en-US"/>
        </w:rPr>
        <w:t>Essentially</w:t>
      </w:r>
      <w:r w:rsidRPr="00FB77DE">
        <w:rPr>
          <w:rFonts w:ascii="Arial" w:hAnsi="Arial"/>
          <w:sz w:val="20"/>
          <w:szCs w:val="20"/>
          <w:lang w:eastAsia="en-US"/>
        </w:rPr>
        <w:t>, CPU occupancy duration comprises two components: CSI measurement on the configured resource and the encoding/multiplexing process on</w:t>
      </w:r>
      <w:r>
        <w:rPr>
          <w:rFonts w:ascii="Arial" w:hAnsi="Arial"/>
          <w:sz w:val="20"/>
          <w:szCs w:val="20"/>
          <w:lang w:eastAsia="en-US"/>
        </w:rPr>
        <w:t xml:space="preserve"> the </w:t>
      </w:r>
      <w:r>
        <w:rPr>
          <w:rFonts w:ascii="Arial" w:hAnsi="Arial"/>
          <w:sz w:val="20"/>
          <w:szCs w:val="20"/>
          <w:lang w:eastAsia="en-US"/>
        </w:rPr>
        <w:t>first</w:t>
      </w:r>
      <w:r w:rsidRPr="00FB77DE">
        <w:rPr>
          <w:rFonts w:ascii="Arial" w:hAnsi="Arial"/>
          <w:sz w:val="20"/>
          <w:szCs w:val="20"/>
          <w:lang w:eastAsia="en-US"/>
        </w:rPr>
        <w:t xml:space="preserve"> PUSCH. Given the characteristics of </w:t>
      </w:r>
      <w:r>
        <w:rPr>
          <w:rFonts w:ascii="Arial" w:hAnsi="Arial"/>
          <w:sz w:val="20"/>
          <w:szCs w:val="20"/>
          <w:lang w:eastAsia="en-US"/>
        </w:rPr>
        <w:t>early CSI report</w:t>
      </w:r>
      <w:r w:rsidRPr="00FB77DE">
        <w:rPr>
          <w:rFonts w:ascii="Arial" w:hAnsi="Arial"/>
          <w:sz w:val="20"/>
          <w:szCs w:val="20"/>
          <w:lang w:eastAsia="en-US"/>
        </w:rPr>
        <w:t xml:space="preserve"> operation, we propose defining two separate </w:t>
      </w:r>
      <w:r>
        <w:rPr>
          <w:rFonts w:ascii="Arial" w:hAnsi="Arial"/>
          <w:sz w:val="20"/>
          <w:szCs w:val="20"/>
          <w:lang w:eastAsia="en-US"/>
        </w:rPr>
        <w:t>CPU countering</w:t>
      </w:r>
      <w:r w:rsidRPr="00FB77DE">
        <w:rPr>
          <w:rFonts w:ascii="Arial" w:hAnsi="Arial"/>
          <w:sz w:val="20"/>
          <w:szCs w:val="20"/>
          <w:lang w:eastAsia="en-US"/>
        </w:rPr>
        <w:t xml:space="preserve"> for </w:t>
      </w:r>
      <w:r>
        <w:rPr>
          <w:rFonts w:ascii="Arial" w:hAnsi="Arial"/>
          <w:sz w:val="20"/>
          <w:szCs w:val="20"/>
          <w:lang w:eastAsia="en-US"/>
        </w:rPr>
        <w:t xml:space="preserve">a </w:t>
      </w:r>
      <w:r w:rsidRPr="00FB77DE">
        <w:rPr>
          <w:rFonts w:ascii="Arial" w:hAnsi="Arial"/>
          <w:sz w:val="20"/>
          <w:szCs w:val="20"/>
          <w:lang w:eastAsia="en-US"/>
        </w:rPr>
        <w:t xml:space="preserve">UEIBR—one associated with CSI measurement, counted per measurement resource, and the other corresponding to CSI report encoding, applied prior to </w:t>
      </w:r>
      <w:r>
        <w:rPr>
          <w:rFonts w:ascii="Arial" w:hAnsi="Arial"/>
          <w:sz w:val="20"/>
          <w:szCs w:val="20"/>
          <w:lang w:eastAsia="en-US"/>
        </w:rPr>
        <w:t>the first</w:t>
      </w:r>
      <w:r w:rsidRPr="00FB77DE">
        <w:rPr>
          <w:rFonts w:ascii="Arial" w:hAnsi="Arial"/>
          <w:sz w:val="20"/>
          <w:szCs w:val="20"/>
          <w:lang w:eastAsia="en-US"/>
        </w:rPr>
        <w:t xml:space="preserve"> PUSCH report occasion.</w:t>
      </w:r>
    </w:p>
    <w:p w14:paraId="13DD76D1" w14:textId="54DD54CA" w:rsidR="00D96E53" w:rsidRDefault="00092E1D" w:rsidP="00234313">
      <w:pPr>
        <w:spacing w:before="120" w:after="120"/>
        <w:rPr>
          <w:rFonts w:ascii="Arial" w:hAnsi="Arial" w:cs="Arial"/>
          <w:sz w:val="20"/>
          <w:szCs w:val="20"/>
        </w:rPr>
      </w:pPr>
      <w:r>
        <w:rPr>
          <w:rFonts w:ascii="Arial" w:hAnsi="Arial" w:cs="Arial"/>
          <w:noProof/>
          <w:sz w:val="20"/>
          <w:szCs w:val="20"/>
        </w:rPr>
        <w:drawing>
          <wp:inline distT="0" distB="0" distL="0" distR="0" wp14:anchorId="4A0AAADD" wp14:editId="7BFC3888">
            <wp:extent cx="6332220" cy="3052445"/>
            <wp:effectExtent l="0" t="0" r="5080" b="0"/>
            <wp:docPr id="1547416847" name="Picture 1" descr="A diagram of a computer hardware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416847" name="Picture 1" descr="A diagram of a computer hardware system&#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5485" cy="3054019"/>
                    </a:xfrm>
                    <a:prstGeom prst="rect">
                      <a:avLst/>
                    </a:prstGeom>
                  </pic:spPr>
                </pic:pic>
              </a:graphicData>
            </a:graphic>
          </wp:inline>
        </w:drawing>
      </w:r>
    </w:p>
    <w:p w14:paraId="5634E71E" w14:textId="17DF0F98" w:rsidR="00D96E53" w:rsidRPr="00092E1D" w:rsidRDefault="00092E1D" w:rsidP="00092E1D">
      <w:pPr>
        <w:spacing w:before="120" w:after="120"/>
        <w:jc w:val="center"/>
        <w:rPr>
          <w:rFonts w:ascii="Arial" w:hAnsi="Arial" w:cs="Arial"/>
          <w:b/>
          <w:bCs/>
          <w:sz w:val="20"/>
          <w:szCs w:val="20"/>
        </w:rPr>
      </w:pPr>
      <w:r w:rsidRPr="00092E1D">
        <w:rPr>
          <w:rFonts w:ascii="Arial" w:hAnsi="Arial" w:cs="Arial"/>
          <w:b/>
          <w:bCs/>
          <w:sz w:val="20"/>
          <w:szCs w:val="20"/>
        </w:rPr>
        <w:t xml:space="preserve">Figure 2: </w:t>
      </w:r>
      <w:r>
        <w:rPr>
          <w:rFonts w:ascii="Arial" w:hAnsi="Arial" w:cs="Arial"/>
          <w:b/>
          <w:bCs/>
          <w:sz w:val="20"/>
          <w:szCs w:val="20"/>
        </w:rPr>
        <w:t>CPU occupancy rule for early CSI report of candidate cell(s)</w:t>
      </w:r>
    </w:p>
    <w:p w14:paraId="6893BED0" w14:textId="77777777" w:rsidR="00092E1D" w:rsidRDefault="00092E1D" w:rsidP="00092E1D">
      <w:pPr>
        <w:spacing w:before="120" w:after="120"/>
        <w:jc w:val="center"/>
        <w:rPr>
          <w:rFonts w:ascii="Arial" w:hAnsi="Arial" w:cs="Arial"/>
          <w:sz w:val="20"/>
          <w:szCs w:val="20"/>
        </w:rPr>
      </w:pPr>
    </w:p>
    <w:p w14:paraId="39A56EF4" w14:textId="6013B884" w:rsidR="00D96E53" w:rsidRDefault="00D96E53" w:rsidP="00D96E53">
      <w:pPr>
        <w:tabs>
          <w:tab w:val="left" w:pos="0"/>
        </w:tabs>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8</w:t>
      </w:r>
      <w:r w:rsidRPr="00E10693">
        <w:rPr>
          <w:rFonts w:ascii="Arial" w:hAnsi="Arial"/>
          <w:b/>
          <w:bCs/>
          <w:sz w:val="20"/>
          <w:szCs w:val="20"/>
          <w:lang w:eastAsia="en-US"/>
        </w:rPr>
        <w:t>:</w:t>
      </w:r>
      <w:r>
        <w:rPr>
          <w:rFonts w:ascii="Arial" w:hAnsi="Arial"/>
          <w:b/>
          <w:bCs/>
          <w:sz w:val="20"/>
          <w:szCs w:val="20"/>
          <w:lang w:eastAsia="en-US"/>
        </w:rPr>
        <w:t xml:space="preserve"> For a </w:t>
      </w:r>
      <w:r>
        <w:rPr>
          <w:rFonts w:ascii="Arial" w:hAnsi="Arial"/>
          <w:b/>
          <w:bCs/>
          <w:sz w:val="20"/>
          <w:szCs w:val="20"/>
          <w:lang w:eastAsia="en-US"/>
        </w:rPr>
        <w:t>early CSI</w:t>
      </w:r>
      <w:r>
        <w:rPr>
          <w:rFonts w:ascii="Arial" w:hAnsi="Arial"/>
          <w:b/>
          <w:bCs/>
          <w:sz w:val="20"/>
          <w:szCs w:val="20"/>
          <w:lang w:eastAsia="en-US"/>
        </w:rPr>
        <w:t xml:space="preserve"> report</w:t>
      </w:r>
      <w:r>
        <w:rPr>
          <w:rFonts w:ascii="Arial" w:hAnsi="Arial"/>
          <w:b/>
          <w:bCs/>
          <w:sz w:val="20"/>
          <w:szCs w:val="20"/>
          <w:lang w:eastAsia="en-US"/>
        </w:rPr>
        <w:t xml:space="preserve"> for a candidate cell</w:t>
      </w:r>
      <w:r>
        <w:rPr>
          <w:rFonts w:ascii="Arial" w:hAnsi="Arial"/>
          <w:b/>
          <w:bCs/>
          <w:sz w:val="20"/>
          <w:szCs w:val="20"/>
          <w:lang w:eastAsia="en-US"/>
        </w:rPr>
        <w:t xml:space="preserve">, two CPU counting are applied: </w:t>
      </w:r>
    </w:p>
    <w:p w14:paraId="1A9E62BB" w14:textId="5D74C13A" w:rsidR="00D96E53" w:rsidRPr="008402E9" w:rsidRDefault="00D96E53" w:rsidP="00D96E53">
      <w:pPr>
        <w:pStyle w:val="ListParagraph"/>
        <w:numPr>
          <w:ilvl w:val="0"/>
          <w:numId w:val="121"/>
        </w:numPr>
        <w:tabs>
          <w:tab w:val="left" w:pos="0"/>
        </w:tabs>
        <w:rPr>
          <w:rFonts w:ascii="Arial" w:hAnsi="Arial"/>
          <w:i/>
          <w:iCs/>
          <w:sz w:val="20"/>
          <w:szCs w:val="20"/>
          <w:lang w:eastAsia="en-US"/>
        </w:rPr>
      </w:pPr>
      <w:r w:rsidRPr="008402E9">
        <w:rPr>
          <w:rFonts w:ascii="Arial" w:hAnsi="Arial"/>
          <w:i/>
          <w:iCs/>
          <w:sz w:val="20"/>
          <w:szCs w:val="20"/>
          <w:lang w:eastAsia="en-US"/>
        </w:rPr>
        <w:t xml:space="preserve">CPU counter #1: Counting for each CSI measurement occasion starting from the first </w:t>
      </w:r>
      <w:r w:rsidRPr="008402E9">
        <w:rPr>
          <w:rFonts w:ascii="Arial" w:hAnsi="Arial" w:cs="Arial"/>
          <w:i/>
          <w:iCs/>
          <w:color w:val="000000"/>
          <w:sz w:val="20"/>
          <w:szCs w:val="20"/>
        </w:rPr>
        <w:t>symbol of the earliest one of each CSI-RS/SSB resource for channel measurement</w:t>
      </w:r>
      <w:r>
        <w:rPr>
          <w:rFonts w:ascii="Arial" w:hAnsi="Arial" w:cs="Arial"/>
          <w:i/>
          <w:iCs/>
          <w:color w:val="000000"/>
          <w:sz w:val="20"/>
          <w:szCs w:val="20"/>
        </w:rPr>
        <w:t xml:space="preserve"> and ends at the symbol ‘</w:t>
      </w:r>
      <m:oMath>
        <m:sSub>
          <m:sSubPr>
            <m:ctrlPr>
              <w:rPr>
                <w:rFonts w:ascii="Cambria Math" w:hAnsi="Cambria Math" w:cs="Arial"/>
                <w:i/>
                <w:iCs/>
                <w:color w:val="000000"/>
                <w:sz w:val="20"/>
                <w:szCs w:val="20"/>
              </w:rPr>
            </m:ctrlPr>
          </m:sSubPr>
          <m:e>
            <m:r>
              <w:rPr>
                <w:rFonts w:ascii="Cambria Math" w:hAnsi="Cambria Math" w:cs="Arial"/>
                <w:color w:val="000000"/>
                <w:sz w:val="20"/>
                <w:szCs w:val="20"/>
              </w:rPr>
              <m:t>C</m:t>
            </m:r>
          </m:e>
          <m:sub>
            <m:r>
              <w:rPr>
                <w:rFonts w:ascii="Cambria Math" w:hAnsi="Cambria Math" w:cs="Arial"/>
                <w:color w:val="000000"/>
                <w:sz w:val="20"/>
                <w:szCs w:val="20"/>
              </w:rPr>
              <m:t>1</m:t>
            </m:r>
          </m:sub>
        </m:sSub>
        <m:r>
          <w:rPr>
            <w:rFonts w:ascii="Cambria Math" w:hAnsi="Cambria Math" w:cs="Arial"/>
            <w:color w:val="000000"/>
            <w:sz w:val="20"/>
            <w:szCs w:val="20"/>
          </w:rPr>
          <m:t>+</m:t>
        </m:r>
        <m:sSub>
          <m:sSubPr>
            <m:ctrlPr>
              <w:rPr>
                <w:rFonts w:ascii="Cambria Math" w:hAnsi="Cambria Math" w:cs="Arial"/>
                <w:i/>
                <w:iCs/>
                <w:color w:val="000000"/>
                <w:sz w:val="20"/>
                <w:szCs w:val="20"/>
              </w:rPr>
            </m:ctrlPr>
          </m:sSubPr>
          <m:e>
            <m:r>
              <w:rPr>
                <w:rFonts w:ascii="Cambria Math" w:hAnsi="Cambria Math" w:cs="Arial"/>
                <w:color w:val="000000"/>
                <w:sz w:val="20"/>
                <w:szCs w:val="20"/>
              </w:rPr>
              <m:t>∆</m:t>
            </m:r>
          </m:e>
          <m:sub>
            <m:r>
              <w:rPr>
                <w:rFonts w:ascii="Cambria Math" w:hAnsi="Cambria Math" w:cs="Arial"/>
                <w:color w:val="000000"/>
                <w:sz w:val="20"/>
                <w:szCs w:val="20"/>
              </w:rPr>
              <m:t>1</m:t>
            </m:r>
          </m:sub>
        </m:sSub>
      </m:oMath>
      <w:r>
        <w:rPr>
          <w:rFonts w:ascii="Arial" w:hAnsi="Arial" w:cs="Arial"/>
          <w:i/>
          <w:iCs/>
          <w:color w:val="000000"/>
          <w:sz w:val="20"/>
          <w:szCs w:val="20"/>
        </w:rPr>
        <w:t xml:space="preserve">’, where </w:t>
      </w:r>
      <m:oMath>
        <m:sSub>
          <m:sSubPr>
            <m:ctrlPr>
              <w:rPr>
                <w:rFonts w:ascii="Cambria Math" w:hAnsi="Cambria Math" w:cs="Arial"/>
                <w:i/>
                <w:iCs/>
                <w:color w:val="000000"/>
                <w:sz w:val="20"/>
                <w:szCs w:val="20"/>
              </w:rPr>
            </m:ctrlPr>
          </m:sSubPr>
          <m:e>
            <m:r>
              <w:rPr>
                <w:rFonts w:ascii="Cambria Math" w:hAnsi="Cambria Math" w:cs="Arial"/>
                <w:color w:val="000000"/>
                <w:sz w:val="20"/>
                <w:szCs w:val="20"/>
              </w:rPr>
              <m:t>C</m:t>
            </m:r>
          </m:e>
          <m:sub>
            <m:r>
              <w:rPr>
                <w:rFonts w:ascii="Cambria Math" w:hAnsi="Cambria Math" w:cs="Arial"/>
                <w:color w:val="000000"/>
                <w:sz w:val="20"/>
                <w:szCs w:val="20"/>
              </w:rPr>
              <m:t>1</m:t>
            </m:r>
          </m:sub>
        </m:sSub>
      </m:oMath>
      <w:r>
        <w:rPr>
          <w:rFonts w:ascii="Arial" w:hAnsi="Arial" w:cs="Arial"/>
          <w:i/>
          <w:iCs/>
          <w:color w:val="000000"/>
          <w:sz w:val="20"/>
          <w:szCs w:val="20"/>
        </w:rPr>
        <w:t xml:space="preserve"> is the last symbol of last </w:t>
      </w:r>
      <w:r w:rsidRPr="008402E9">
        <w:rPr>
          <w:rFonts w:ascii="Arial" w:hAnsi="Arial" w:cs="Arial"/>
          <w:i/>
          <w:iCs/>
          <w:color w:val="000000"/>
          <w:sz w:val="20"/>
          <w:szCs w:val="20"/>
        </w:rPr>
        <w:t>CSI-RS resource</w:t>
      </w:r>
      <w:r>
        <w:rPr>
          <w:rFonts w:ascii="Arial" w:hAnsi="Arial" w:cs="Arial"/>
          <w:i/>
          <w:iCs/>
          <w:color w:val="000000"/>
          <w:sz w:val="20"/>
          <w:szCs w:val="20"/>
        </w:rPr>
        <w:t xml:space="preserve">. </w:t>
      </w:r>
      <w:r w:rsidRPr="008402E9">
        <w:rPr>
          <w:rFonts w:ascii="Arial" w:hAnsi="Arial" w:cs="Arial"/>
          <w:i/>
          <w:iCs/>
          <w:color w:val="000000"/>
          <w:sz w:val="20"/>
          <w:szCs w:val="20"/>
        </w:rPr>
        <w:t xml:space="preserve"> </w:t>
      </w:r>
    </w:p>
    <w:p w14:paraId="493E5C7A" w14:textId="05CCAD67" w:rsidR="00D96E53" w:rsidRPr="008C503B" w:rsidRDefault="00D96E53" w:rsidP="00D96E53">
      <w:pPr>
        <w:pStyle w:val="ListParagraph"/>
        <w:numPr>
          <w:ilvl w:val="0"/>
          <w:numId w:val="121"/>
        </w:numPr>
        <w:tabs>
          <w:tab w:val="left" w:pos="0"/>
        </w:tabs>
        <w:rPr>
          <w:rFonts w:ascii="Arial" w:hAnsi="Arial"/>
          <w:sz w:val="20"/>
          <w:szCs w:val="20"/>
          <w:lang w:eastAsia="en-US"/>
        </w:rPr>
      </w:pPr>
      <w:r w:rsidRPr="008402E9">
        <w:rPr>
          <w:rFonts w:ascii="Arial" w:hAnsi="Arial"/>
          <w:i/>
          <w:iCs/>
          <w:sz w:val="20"/>
          <w:szCs w:val="20"/>
          <w:lang w:eastAsia="en-US"/>
        </w:rPr>
        <w:t>CPU counter</w:t>
      </w:r>
      <w:r>
        <w:rPr>
          <w:rFonts w:ascii="Arial" w:hAnsi="Arial"/>
          <w:i/>
          <w:iCs/>
          <w:sz w:val="20"/>
          <w:szCs w:val="20"/>
          <w:lang w:eastAsia="en-US"/>
        </w:rPr>
        <w:t xml:space="preserve"> </w:t>
      </w:r>
      <w:r w:rsidRPr="008402E9">
        <w:rPr>
          <w:rFonts w:ascii="Arial" w:hAnsi="Arial"/>
          <w:i/>
          <w:iCs/>
          <w:sz w:val="20"/>
          <w:szCs w:val="20"/>
          <w:lang w:eastAsia="en-US"/>
        </w:rPr>
        <w:t xml:space="preserve">#2: </w:t>
      </w:r>
      <w:r>
        <w:rPr>
          <w:rFonts w:ascii="Arial" w:hAnsi="Arial"/>
          <w:i/>
          <w:iCs/>
          <w:sz w:val="20"/>
          <w:szCs w:val="20"/>
          <w:lang w:eastAsia="en-US"/>
        </w:rPr>
        <w:t xml:space="preserve">countering for </w:t>
      </w:r>
      <w:r>
        <w:rPr>
          <w:rFonts w:ascii="Arial" w:hAnsi="Arial"/>
          <w:i/>
          <w:iCs/>
          <w:sz w:val="20"/>
          <w:szCs w:val="20"/>
          <w:lang w:eastAsia="en-US"/>
        </w:rPr>
        <w:t>a first</w:t>
      </w:r>
      <w:r>
        <w:rPr>
          <w:rFonts w:ascii="Arial" w:hAnsi="Arial"/>
          <w:i/>
          <w:iCs/>
          <w:sz w:val="20"/>
          <w:szCs w:val="20"/>
          <w:lang w:eastAsia="en-US"/>
        </w:rPr>
        <w:t xml:space="preserve"> PUSCH occasion. Assuming the last symbol ‘</w:t>
      </w:r>
      <m:oMath>
        <m:r>
          <w:rPr>
            <w:rFonts w:ascii="Cambria Math" w:hAnsi="Cambria Math"/>
            <w:sz w:val="20"/>
            <w:szCs w:val="20"/>
            <w:lang w:eastAsia="en-US"/>
          </w:rPr>
          <m:t>L</m:t>
        </m:r>
      </m:oMath>
      <w:r>
        <w:rPr>
          <w:rFonts w:ascii="Arial" w:hAnsi="Arial"/>
          <w:i/>
          <w:iCs/>
          <w:sz w:val="20"/>
          <w:szCs w:val="20"/>
          <w:lang w:eastAsia="en-US"/>
        </w:rPr>
        <w:t>’ of</w:t>
      </w:r>
      <w:r>
        <w:rPr>
          <w:rFonts w:ascii="Arial" w:hAnsi="Arial"/>
          <w:i/>
          <w:iCs/>
          <w:sz w:val="20"/>
          <w:szCs w:val="20"/>
          <w:lang w:eastAsia="en-US"/>
        </w:rPr>
        <w:t xml:space="preserve"> first</w:t>
      </w:r>
      <w:r>
        <w:rPr>
          <w:rFonts w:ascii="Arial" w:hAnsi="Arial"/>
          <w:i/>
          <w:iCs/>
          <w:sz w:val="20"/>
          <w:szCs w:val="20"/>
          <w:lang w:eastAsia="en-US"/>
        </w:rPr>
        <w:t xml:space="preserve"> PUSCH, the CPU counter #2 starts from ‘</w:t>
      </w:r>
      <m:oMath>
        <m:r>
          <w:rPr>
            <w:rFonts w:ascii="Cambria Math" w:hAnsi="Cambria Math"/>
            <w:sz w:val="20"/>
            <w:szCs w:val="20"/>
            <w:lang w:eastAsia="en-US"/>
          </w:rPr>
          <m:t>L-</m:t>
        </m:r>
        <m:sSub>
          <m:sSubPr>
            <m:ctrlPr>
              <w:rPr>
                <w:rFonts w:ascii="Cambria Math" w:hAnsi="Cambria Math"/>
                <w:i/>
                <w:iCs/>
                <w:sz w:val="20"/>
                <w:szCs w:val="20"/>
                <w:lang w:eastAsia="en-US"/>
              </w:rPr>
            </m:ctrlPr>
          </m:sSubPr>
          <m:e>
            <m:r>
              <w:rPr>
                <w:rFonts w:ascii="Cambria Math" w:hAnsi="Cambria Math"/>
                <w:sz w:val="20"/>
                <w:szCs w:val="20"/>
                <w:lang w:eastAsia="en-US"/>
              </w:rPr>
              <m:t>∆</m:t>
            </m:r>
          </m:e>
          <m:sub>
            <m:r>
              <w:rPr>
                <w:rFonts w:ascii="Cambria Math" w:hAnsi="Cambria Math"/>
                <w:sz w:val="20"/>
                <w:szCs w:val="20"/>
                <w:lang w:eastAsia="en-US"/>
              </w:rPr>
              <m:t>2</m:t>
            </m:r>
          </m:sub>
        </m:sSub>
      </m:oMath>
      <w:r>
        <w:rPr>
          <w:rFonts w:ascii="Arial" w:hAnsi="Arial"/>
          <w:i/>
          <w:iCs/>
          <w:sz w:val="20"/>
          <w:szCs w:val="20"/>
          <w:lang w:eastAsia="en-US"/>
        </w:rPr>
        <w:t>’ symbol and ends at the last PUSCH symbol ‘</w:t>
      </w:r>
      <m:oMath>
        <m:r>
          <w:rPr>
            <w:rFonts w:ascii="Cambria Math" w:hAnsi="Cambria Math"/>
            <w:sz w:val="20"/>
            <w:szCs w:val="20"/>
            <w:lang w:eastAsia="en-US"/>
          </w:rPr>
          <m:t>L</m:t>
        </m:r>
      </m:oMath>
      <w:r>
        <w:rPr>
          <w:rFonts w:ascii="Arial" w:hAnsi="Arial"/>
          <w:i/>
          <w:iCs/>
          <w:sz w:val="20"/>
          <w:szCs w:val="20"/>
          <w:lang w:eastAsia="en-US"/>
        </w:rPr>
        <w:t>’</w:t>
      </w:r>
      <w:r w:rsidRPr="008402E9">
        <w:rPr>
          <w:rFonts w:ascii="Arial" w:hAnsi="Arial"/>
          <w:b/>
          <w:bCs/>
          <w:sz w:val="20"/>
          <w:szCs w:val="20"/>
          <w:lang w:eastAsia="en-US"/>
        </w:rPr>
        <w:t xml:space="preserve">.   </w:t>
      </w:r>
    </w:p>
    <w:p w14:paraId="58EB2060" w14:textId="77777777" w:rsidR="00D96E53" w:rsidRDefault="00D96E53" w:rsidP="00234313">
      <w:pPr>
        <w:spacing w:before="120" w:after="120"/>
        <w:rPr>
          <w:rFonts w:ascii="Arial" w:hAnsi="Arial" w:cs="Arial"/>
          <w:sz w:val="20"/>
          <w:szCs w:val="20"/>
        </w:rPr>
      </w:pPr>
    </w:p>
    <w:p w14:paraId="22CF4AC6" w14:textId="77777777" w:rsidR="00234313" w:rsidRPr="00234313" w:rsidRDefault="00234313" w:rsidP="00234313">
      <w:pPr>
        <w:spacing w:before="120" w:after="120"/>
        <w:rPr>
          <w:rFonts w:ascii="Arial" w:hAnsi="Arial" w:cs="Arial"/>
          <w:sz w:val="20"/>
          <w:szCs w:val="20"/>
        </w:rPr>
      </w:pPr>
    </w:p>
    <w:p w14:paraId="40028204" w14:textId="7C473AE2" w:rsidR="006E2C0F" w:rsidRPr="00404C4B" w:rsidRDefault="00770F2C" w:rsidP="006E2C0F">
      <w:pPr>
        <w:pStyle w:val="Heading1"/>
        <w:rPr>
          <w:rFonts w:cs="Arial"/>
          <w:lang w:val="en-US" w:eastAsia="zh-CN"/>
        </w:rPr>
      </w:pPr>
      <w:r>
        <w:rPr>
          <w:rFonts w:cs="Arial"/>
          <w:lang w:val="en-US"/>
        </w:rPr>
        <w:lastRenderedPageBreak/>
        <w:t>3</w:t>
      </w:r>
      <w:r w:rsidR="006E2C0F" w:rsidRPr="00404C4B">
        <w:rPr>
          <w:rFonts w:cs="Arial"/>
          <w:lang w:val="en-US"/>
        </w:rPr>
        <w:t>. C</w:t>
      </w:r>
      <w:r w:rsidR="006E2C0F" w:rsidRPr="00404C4B">
        <w:rPr>
          <w:rFonts w:cs="Arial"/>
          <w:lang w:val="en-US" w:eastAsia="zh-CN"/>
        </w:rPr>
        <w:t xml:space="preserve">onclusion </w:t>
      </w:r>
    </w:p>
    <w:p w14:paraId="528BEAC1" w14:textId="5C744E1D" w:rsidR="003D3400" w:rsidRDefault="00A632CA" w:rsidP="00C7515E">
      <w:pPr>
        <w:spacing w:after="240"/>
        <w:rPr>
          <w:rFonts w:ascii="Arial" w:hAnsi="Arial" w:cs="Arial"/>
          <w:sz w:val="20"/>
          <w:szCs w:val="20"/>
        </w:rPr>
      </w:pPr>
      <w:r w:rsidRPr="00792A33">
        <w:rPr>
          <w:rFonts w:ascii="Arial" w:hAnsi="Arial" w:cs="Arial"/>
          <w:sz w:val="20"/>
          <w:szCs w:val="20"/>
        </w:rPr>
        <w:t xml:space="preserve">In this contribution, we have presented our views on </w:t>
      </w:r>
      <w:r>
        <w:rPr>
          <w:rFonts w:ascii="Arial" w:hAnsi="Arial" w:cs="Arial"/>
          <w:sz w:val="20"/>
          <w:szCs w:val="20"/>
        </w:rPr>
        <w:t>the</w:t>
      </w:r>
      <w:r w:rsidR="0046186A">
        <w:rPr>
          <w:rFonts w:ascii="Arial" w:hAnsi="Arial" w:cs="Arial"/>
          <w:sz w:val="20"/>
          <w:szCs w:val="20"/>
        </w:rPr>
        <w:t xml:space="preserve"> event-triggered L1 measurement report and CSI-RS based measurement for Rel-19 LTM</w:t>
      </w:r>
      <w:r>
        <w:rPr>
          <w:rFonts w:ascii="Arial" w:hAnsi="Arial" w:cs="Arial"/>
          <w:sz w:val="20"/>
          <w:szCs w:val="20"/>
        </w:rPr>
        <w:t xml:space="preserve">. We proposed the following: </w:t>
      </w:r>
    </w:p>
    <w:p w14:paraId="0EF727F6" w14:textId="77777777" w:rsidR="009D2A30" w:rsidRDefault="009D2A30" w:rsidP="009D2A30">
      <w:pPr>
        <w:spacing w:before="240" w:after="120"/>
        <w:rPr>
          <w:rFonts w:ascii="Arial" w:hAnsi="Arial" w:cs="Arial"/>
          <w:b/>
          <w:bCs/>
          <w:sz w:val="20"/>
          <w:szCs w:val="20"/>
        </w:rPr>
      </w:pPr>
      <w:r>
        <w:rPr>
          <w:rFonts w:ascii="Arial" w:hAnsi="Arial" w:cs="Arial"/>
          <w:b/>
          <w:bCs/>
          <w:sz w:val="20"/>
          <w:szCs w:val="20"/>
        </w:rPr>
        <w:t xml:space="preserve">Proposal 1: The UE reports the early CSI to target cell over UCI bits in the first PUSCH. </w:t>
      </w:r>
    </w:p>
    <w:p w14:paraId="3AC4BCAB" w14:textId="77777777" w:rsidR="009D2A30" w:rsidRDefault="009D2A30" w:rsidP="009D2A30">
      <w:pPr>
        <w:spacing w:before="120" w:after="120"/>
        <w:ind w:left="1166" w:hanging="1166"/>
        <w:rPr>
          <w:rFonts w:ascii="Arial" w:hAnsi="Arial" w:cs="Arial"/>
          <w:b/>
          <w:bCs/>
          <w:sz w:val="20"/>
          <w:szCs w:val="20"/>
        </w:rPr>
      </w:pPr>
      <w:r>
        <w:rPr>
          <w:rFonts w:ascii="Arial" w:hAnsi="Arial" w:cs="Arial"/>
          <w:b/>
          <w:bCs/>
          <w:sz w:val="20"/>
          <w:szCs w:val="20"/>
        </w:rPr>
        <w:t>Proposal 2: For each candidate cell, a</w:t>
      </w:r>
      <w:r w:rsidRPr="00617F2D">
        <w:rPr>
          <w:rFonts w:ascii="Arial" w:hAnsi="Arial" w:cs="Arial"/>
          <w:b/>
          <w:bCs/>
          <w:sz w:val="20"/>
          <w:szCs w:val="20"/>
        </w:rPr>
        <w:t xml:space="preserve"> separate </w:t>
      </w:r>
      <m:oMath>
        <m:sSubSup>
          <m:sSubSupPr>
            <m:ctrlPr>
              <w:rPr>
                <w:rFonts w:ascii="Cambria Math" w:hAnsi="Cambria Math" w:cs="Arial"/>
                <w:b/>
                <w:bCs/>
                <w:i/>
                <w:sz w:val="20"/>
                <w:szCs w:val="20"/>
              </w:rPr>
            </m:ctrlPr>
          </m:sSubSupPr>
          <m:e>
            <m:r>
              <m:rPr>
                <m:sty m:val="bi"/>
              </m:rPr>
              <w:rPr>
                <w:rFonts w:ascii="Cambria Math" w:hAnsi="Cambria Math" w:cs="Arial"/>
                <w:sz w:val="20"/>
                <w:szCs w:val="20"/>
              </w:rPr>
              <m:t>β</m:t>
            </m:r>
          </m:e>
          <m:sub>
            <m:r>
              <m:rPr>
                <m:sty m:val="bi"/>
              </m:rPr>
              <w:rPr>
                <w:rFonts w:ascii="Cambria Math" w:hAnsi="Cambria Math" w:cs="Arial"/>
                <w:sz w:val="20"/>
                <w:szCs w:val="20"/>
              </w:rPr>
              <m:t>offset</m:t>
            </m:r>
          </m:sub>
          <m:sup>
            <m:r>
              <m:rPr>
                <m:sty m:val="bi"/>
              </m:rPr>
              <w:rPr>
                <w:rFonts w:ascii="Cambria Math" w:hAnsi="Cambria Math" w:cs="Arial"/>
                <w:sz w:val="20"/>
                <w:szCs w:val="20"/>
              </w:rPr>
              <m:t>CSI, candidate</m:t>
            </m:r>
          </m:sup>
        </m:sSubSup>
      </m:oMath>
      <w:r w:rsidRPr="00617F2D">
        <w:rPr>
          <w:rFonts w:ascii="Arial" w:hAnsi="Arial" w:cs="Arial"/>
          <w:b/>
          <w:bCs/>
          <w:sz w:val="20"/>
          <w:szCs w:val="20"/>
        </w:rPr>
        <w:t xml:space="preserve">  is configured </w:t>
      </w:r>
      <w:r>
        <w:rPr>
          <w:rFonts w:ascii="Arial" w:hAnsi="Arial" w:cs="Arial"/>
          <w:b/>
          <w:bCs/>
          <w:sz w:val="20"/>
          <w:szCs w:val="20"/>
        </w:rPr>
        <w:t xml:space="preserve">to determine the number of REs used for early CSI report. </w:t>
      </w:r>
    </w:p>
    <w:p w14:paraId="2886BDB8" w14:textId="77777777" w:rsidR="009D2A30" w:rsidRDefault="009D2A30" w:rsidP="009D2A30">
      <w:pPr>
        <w:spacing w:before="120"/>
        <w:rPr>
          <w:rFonts w:ascii="Arial" w:hAnsi="Arial" w:cs="Arial"/>
          <w:b/>
          <w:bCs/>
          <w:sz w:val="20"/>
          <w:szCs w:val="20"/>
        </w:rPr>
      </w:pPr>
      <w:r>
        <w:rPr>
          <w:rFonts w:ascii="Arial" w:hAnsi="Arial" w:cs="Arial"/>
          <w:b/>
          <w:bCs/>
          <w:sz w:val="20"/>
          <w:szCs w:val="20"/>
        </w:rPr>
        <w:t>Proposal 3: The first PUSCH carrying the early CSI report is determined as follows:</w:t>
      </w:r>
    </w:p>
    <w:p w14:paraId="54290E44" w14:textId="77777777" w:rsidR="009D2A30" w:rsidRDefault="009D2A30" w:rsidP="009D2A30">
      <w:pPr>
        <w:pStyle w:val="ListParagraph"/>
        <w:numPr>
          <w:ilvl w:val="0"/>
          <w:numId w:val="112"/>
        </w:numPr>
        <w:spacing w:after="120"/>
        <w:rPr>
          <w:rFonts w:ascii="Arial" w:hAnsi="Arial" w:cs="Arial"/>
          <w:i/>
          <w:iCs/>
          <w:sz w:val="20"/>
          <w:szCs w:val="20"/>
        </w:rPr>
      </w:pPr>
      <w:r w:rsidRPr="00A06047">
        <w:rPr>
          <w:rFonts w:ascii="Arial" w:hAnsi="Arial" w:cs="Arial"/>
          <w:i/>
          <w:iCs/>
          <w:sz w:val="20"/>
          <w:szCs w:val="20"/>
        </w:rPr>
        <w:t>If RACH procedure is triggered by CSC MAC-CE,</w:t>
      </w:r>
      <w:r>
        <w:rPr>
          <w:rFonts w:ascii="Arial" w:hAnsi="Arial" w:cs="Arial"/>
          <w:i/>
          <w:iCs/>
          <w:sz w:val="20"/>
          <w:szCs w:val="20"/>
        </w:rPr>
        <w:t xml:space="preserve"> the first PUSCH </w:t>
      </w:r>
      <w:r w:rsidRPr="00A06047">
        <w:rPr>
          <w:rFonts w:ascii="Arial" w:hAnsi="Arial" w:cs="Arial"/>
          <w:i/>
          <w:iCs/>
          <w:sz w:val="20"/>
          <w:szCs w:val="20"/>
        </w:rPr>
        <w:t>is the PUSCH scheduled by Msg2 RAR</w:t>
      </w:r>
      <w:r>
        <w:rPr>
          <w:rFonts w:ascii="Arial" w:hAnsi="Arial" w:cs="Arial"/>
          <w:i/>
          <w:iCs/>
          <w:sz w:val="20"/>
          <w:szCs w:val="20"/>
        </w:rPr>
        <w:t xml:space="preserve">; </w:t>
      </w:r>
    </w:p>
    <w:p w14:paraId="4615190D" w14:textId="77777777" w:rsidR="009D2A30" w:rsidRDefault="009D2A30" w:rsidP="009D2A30">
      <w:pPr>
        <w:pStyle w:val="ListParagraph"/>
        <w:numPr>
          <w:ilvl w:val="0"/>
          <w:numId w:val="112"/>
        </w:numPr>
        <w:spacing w:after="120"/>
        <w:rPr>
          <w:rFonts w:ascii="Arial" w:hAnsi="Arial" w:cs="Arial"/>
          <w:i/>
          <w:iCs/>
          <w:sz w:val="20"/>
          <w:szCs w:val="20"/>
        </w:rPr>
      </w:pPr>
      <w:r>
        <w:rPr>
          <w:rFonts w:ascii="Arial" w:hAnsi="Arial" w:cs="Arial"/>
          <w:i/>
          <w:iCs/>
          <w:sz w:val="20"/>
          <w:szCs w:val="20"/>
        </w:rPr>
        <w:t xml:space="preserve">Otherwise, the first PUSCH is the first CG-PUSCH or DG-PUSCH after UE switchs to target cell. </w:t>
      </w:r>
    </w:p>
    <w:p w14:paraId="311EE102" w14:textId="77777777" w:rsidR="009D2A30" w:rsidRDefault="009D2A30" w:rsidP="009D2A30">
      <w:pPr>
        <w:spacing w:before="120"/>
        <w:ind w:left="1170" w:hanging="1170"/>
        <w:rPr>
          <w:rFonts w:ascii="Arial" w:hAnsi="Arial" w:cs="Arial"/>
          <w:b/>
          <w:bCs/>
          <w:sz w:val="20"/>
          <w:szCs w:val="20"/>
        </w:rPr>
      </w:pPr>
      <w:r>
        <w:rPr>
          <w:rFonts w:ascii="Arial" w:hAnsi="Arial" w:cs="Arial"/>
          <w:b/>
          <w:bCs/>
          <w:sz w:val="20"/>
          <w:szCs w:val="20"/>
        </w:rPr>
        <w:t>Proposal 4: Defining the following CSI reference resource for early CSI report of candidate cell for a CSI reporting in a first PUSCH in uplink slot ‘n’:</w:t>
      </w:r>
    </w:p>
    <w:p w14:paraId="08AAD03D" w14:textId="77777777" w:rsidR="009D2A30" w:rsidRDefault="009D2A30" w:rsidP="009D2A30">
      <w:pPr>
        <w:pStyle w:val="ListParagraph"/>
        <w:numPr>
          <w:ilvl w:val="0"/>
          <w:numId w:val="116"/>
        </w:numPr>
        <w:spacing w:before="120"/>
        <w:rPr>
          <w:rFonts w:ascii="Arial" w:hAnsi="Arial" w:cs="Arial"/>
          <w:i/>
          <w:iCs/>
          <w:sz w:val="20"/>
          <w:szCs w:val="20"/>
        </w:rPr>
      </w:pPr>
      <w:r w:rsidRPr="004B58CB">
        <w:rPr>
          <w:rFonts w:ascii="Arial" w:hAnsi="Arial" w:cs="Arial"/>
          <w:i/>
          <w:iCs/>
          <w:sz w:val="20"/>
          <w:szCs w:val="20"/>
        </w:rPr>
        <w:t xml:space="preserve">For </w:t>
      </w:r>
      <w:r>
        <w:rPr>
          <w:rFonts w:ascii="Arial" w:hAnsi="Arial" w:cs="Arial"/>
          <w:i/>
          <w:iCs/>
          <w:sz w:val="20"/>
          <w:szCs w:val="20"/>
        </w:rPr>
        <w:t xml:space="preserve">Capability #1 UE, the CSI reference resource is defined in time domain as </w:t>
      </w:r>
      <m:oMath>
        <m:r>
          <w:rPr>
            <w:rFonts w:ascii="Cambria Math" w:hAnsi="Cambria Math" w:cs="Arial"/>
            <w:sz w:val="20"/>
            <w:szCs w:val="20"/>
          </w:rPr>
          <m:t>n-</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CSI-ref</m:t>
            </m:r>
          </m:sub>
        </m:sSub>
      </m:oMath>
      <w:r>
        <w:rPr>
          <w:rFonts w:ascii="Arial" w:hAnsi="Arial" w:cs="Arial"/>
          <w:i/>
          <w:iCs/>
          <w:sz w:val="20"/>
          <w:szCs w:val="20"/>
        </w:rPr>
        <w:t xml:space="preserve">, where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CSI-ref</m:t>
            </m:r>
          </m:sub>
        </m:sSub>
      </m:oMath>
      <w:r>
        <w:rPr>
          <w:rFonts w:ascii="Arial" w:hAnsi="Arial" w:cs="Arial"/>
          <w:i/>
          <w:iCs/>
          <w:sz w:val="20"/>
          <w:szCs w:val="20"/>
        </w:rPr>
        <w:t xml:space="preserve"> is the smallest value greater than or equal to </w:t>
      </w:r>
      <m:oMath>
        <m:d>
          <m:dPr>
            <m:begChr m:val="⌊"/>
            <m:endChr m:val="⌋"/>
            <m:ctrlPr>
              <w:rPr>
                <w:rFonts w:ascii="Cambria Math" w:hAnsi="Cambria Math" w:cs="Arial"/>
                <w:i/>
                <w:iCs/>
                <w:sz w:val="20"/>
                <w:szCs w:val="20"/>
              </w:rPr>
            </m:ctrlPr>
          </m:dPr>
          <m:e>
            <m:f>
              <m:fPr>
                <m:type m:val="lin"/>
                <m:ctrlPr>
                  <w:rPr>
                    <w:rFonts w:ascii="Cambria Math" w:hAnsi="Cambria Math" w:cs="Arial"/>
                    <w:i/>
                    <w:iCs/>
                    <w:sz w:val="20"/>
                    <w:szCs w:val="20"/>
                  </w:rPr>
                </m:ctrlPr>
              </m:fPr>
              <m:num>
                <m:r>
                  <w:rPr>
                    <w:rFonts w:ascii="Cambria Math" w:hAnsi="Cambria Math" w:cs="Arial"/>
                    <w:sz w:val="20"/>
                    <w:szCs w:val="20"/>
                  </w:rPr>
                  <m:t>Z'</m:t>
                </m:r>
              </m:num>
              <m:den>
                <m:sSubSup>
                  <m:sSubSupPr>
                    <m:ctrlPr>
                      <w:rPr>
                        <w:rFonts w:ascii="Cambria Math" w:hAnsi="Cambria Math" w:cs="Arial"/>
                        <w:i/>
                        <w:iCs/>
                        <w:sz w:val="20"/>
                        <w:szCs w:val="20"/>
                      </w:rPr>
                    </m:ctrlPr>
                  </m:sSubSupPr>
                  <m:e>
                    <m:r>
                      <w:rPr>
                        <w:rFonts w:ascii="Cambria Math" w:hAnsi="Cambria Math" w:cs="Arial"/>
                        <w:sz w:val="20"/>
                        <w:szCs w:val="20"/>
                      </w:rPr>
                      <m:t>N</m:t>
                    </m:r>
                  </m:e>
                  <m:sub>
                    <m:r>
                      <w:rPr>
                        <w:rFonts w:ascii="Cambria Math" w:hAnsi="Cambria Math" w:cs="Arial"/>
                        <w:sz w:val="20"/>
                        <w:szCs w:val="20"/>
                      </w:rPr>
                      <m:t>symb</m:t>
                    </m:r>
                  </m:sub>
                  <m:sup>
                    <m:r>
                      <w:rPr>
                        <w:rFonts w:ascii="Cambria Math" w:hAnsi="Cambria Math" w:cs="Arial"/>
                        <w:sz w:val="20"/>
                        <w:szCs w:val="20"/>
                      </w:rPr>
                      <m:t>slot</m:t>
                    </m:r>
                  </m:sup>
                </m:sSubSup>
              </m:den>
            </m:f>
          </m:e>
        </m:d>
      </m:oMath>
      <w:r>
        <w:rPr>
          <w:rFonts w:ascii="Arial" w:hAnsi="Arial" w:cs="Arial"/>
          <w:i/>
          <w:iCs/>
          <w:sz w:val="20"/>
          <w:szCs w:val="20"/>
        </w:rPr>
        <w:t xml:space="preserve"> and no earlier than the last symbol of CSC MAC-CE command. </w:t>
      </w:r>
    </w:p>
    <w:p w14:paraId="1C0364B7" w14:textId="77777777" w:rsidR="009D2A30" w:rsidRPr="00D031C2" w:rsidRDefault="009D2A30" w:rsidP="009D2A30">
      <w:pPr>
        <w:pStyle w:val="ListParagraph"/>
        <w:numPr>
          <w:ilvl w:val="0"/>
          <w:numId w:val="116"/>
        </w:numPr>
        <w:spacing w:before="120" w:after="120"/>
        <w:rPr>
          <w:rFonts w:ascii="Arial" w:hAnsi="Arial" w:cs="Arial"/>
          <w:i/>
          <w:iCs/>
          <w:sz w:val="20"/>
          <w:szCs w:val="20"/>
        </w:rPr>
      </w:pPr>
      <w:r w:rsidRPr="00466D72">
        <w:rPr>
          <w:rFonts w:ascii="Arial" w:hAnsi="Arial" w:cs="Arial"/>
          <w:i/>
          <w:iCs/>
          <w:sz w:val="20"/>
          <w:szCs w:val="20"/>
        </w:rPr>
        <w:t>For Capability #</w:t>
      </w:r>
      <w:r>
        <w:rPr>
          <w:rFonts w:ascii="Arial" w:hAnsi="Arial" w:cs="Arial"/>
          <w:i/>
          <w:iCs/>
          <w:sz w:val="20"/>
          <w:szCs w:val="20"/>
        </w:rPr>
        <w:t>2</w:t>
      </w:r>
      <w:r w:rsidRPr="00466D72">
        <w:rPr>
          <w:rFonts w:ascii="Arial" w:hAnsi="Arial" w:cs="Arial"/>
          <w:i/>
          <w:iCs/>
          <w:sz w:val="20"/>
          <w:szCs w:val="20"/>
        </w:rPr>
        <w:t xml:space="preserve"> UE,</w:t>
      </w:r>
      <w:r>
        <w:rPr>
          <w:rFonts w:ascii="Arial" w:hAnsi="Arial" w:cs="Arial"/>
          <w:i/>
          <w:iCs/>
          <w:sz w:val="20"/>
          <w:szCs w:val="20"/>
        </w:rPr>
        <w:t xml:space="preserve"> the CSI reference resource is defined in time domain as </w:t>
      </w:r>
      <m:oMath>
        <m:r>
          <w:rPr>
            <w:rFonts w:ascii="Cambria Math" w:hAnsi="Cambria Math" w:cs="Arial"/>
            <w:sz w:val="20"/>
            <w:szCs w:val="20"/>
          </w:rPr>
          <m:t>n-</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CSI-ref</m:t>
            </m:r>
          </m:sub>
        </m:sSub>
      </m:oMath>
      <w:r>
        <w:rPr>
          <w:rFonts w:ascii="Arial" w:hAnsi="Arial" w:cs="Arial"/>
          <w:i/>
          <w:iCs/>
          <w:sz w:val="20"/>
          <w:szCs w:val="20"/>
        </w:rPr>
        <w:t xml:space="preserve">, where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CSI-ref</m:t>
            </m:r>
          </m:sub>
        </m:sSub>
      </m:oMath>
      <w:r>
        <w:rPr>
          <w:rFonts w:ascii="Arial" w:hAnsi="Arial" w:cs="Arial"/>
          <w:i/>
          <w:iCs/>
          <w:sz w:val="20"/>
          <w:szCs w:val="20"/>
        </w:rPr>
        <w:t xml:space="preserve"> is the smallest value greater than or equal to </w:t>
      </w:r>
      <m:oMath>
        <m:d>
          <m:dPr>
            <m:begChr m:val="⌊"/>
            <m:endChr m:val="⌋"/>
            <m:ctrlPr>
              <w:rPr>
                <w:rFonts w:ascii="Cambria Math" w:hAnsi="Cambria Math" w:cs="Arial"/>
                <w:i/>
                <w:iCs/>
                <w:sz w:val="20"/>
                <w:szCs w:val="20"/>
              </w:rPr>
            </m:ctrlPr>
          </m:dPr>
          <m:e>
            <m:f>
              <m:fPr>
                <m:type m:val="lin"/>
                <m:ctrlPr>
                  <w:rPr>
                    <w:rFonts w:ascii="Cambria Math" w:hAnsi="Cambria Math" w:cs="Arial"/>
                    <w:i/>
                    <w:iCs/>
                    <w:sz w:val="20"/>
                    <w:szCs w:val="20"/>
                  </w:rPr>
                </m:ctrlPr>
              </m:fPr>
              <m:num>
                <m:r>
                  <w:rPr>
                    <w:rFonts w:ascii="Cambria Math" w:hAnsi="Cambria Math" w:cs="Arial"/>
                    <w:sz w:val="20"/>
                    <w:szCs w:val="20"/>
                  </w:rPr>
                  <m:t>Z'</m:t>
                </m:r>
              </m:num>
              <m:den>
                <m:sSubSup>
                  <m:sSubSupPr>
                    <m:ctrlPr>
                      <w:rPr>
                        <w:rFonts w:ascii="Cambria Math" w:hAnsi="Cambria Math" w:cs="Arial"/>
                        <w:i/>
                        <w:iCs/>
                        <w:sz w:val="20"/>
                        <w:szCs w:val="20"/>
                      </w:rPr>
                    </m:ctrlPr>
                  </m:sSubSupPr>
                  <m:e>
                    <m:r>
                      <w:rPr>
                        <w:rFonts w:ascii="Cambria Math" w:hAnsi="Cambria Math" w:cs="Arial"/>
                        <w:sz w:val="20"/>
                        <w:szCs w:val="20"/>
                      </w:rPr>
                      <m:t>N</m:t>
                    </m:r>
                  </m:e>
                  <m:sub>
                    <m:r>
                      <w:rPr>
                        <w:rFonts w:ascii="Cambria Math" w:hAnsi="Cambria Math" w:cs="Arial"/>
                        <w:sz w:val="20"/>
                        <w:szCs w:val="20"/>
                      </w:rPr>
                      <m:t>symb</m:t>
                    </m:r>
                  </m:sub>
                  <m:sup>
                    <m:r>
                      <w:rPr>
                        <w:rFonts w:ascii="Cambria Math" w:hAnsi="Cambria Math" w:cs="Arial"/>
                        <w:sz w:val="20"/>
                        <w:szCs w:val="20"/>
                      </w:rPr>
                      <m:t>slot</m:t>
                    </m:r>
                  </m:sup>
                </m:sSubSup>
              </m:den>
            </m:f>
          </m:e>
        </m:d>
      </m:oMath>
      <w:r>
        <w:rPr>
          <w:rFonts w:ascii="Arial" w:hAnsi="Arial" w:cs="Arial"/>
          <w:i/>
          <w:iCs/>
          <w:sz w:val="20"/>
          <w:szCs w:val="20"/>
        </w:rPr>
        <w:t xml:space="preserve">. </w:t>
      </w:r>
    </w:p>
    <w:p w14:paraId="493B8EEE" w14:textId="77777777" w:rsidR="009D2A30" w:rsidRDefault="009D2A30" w:rsidP="009D2A30">
      <w:pPr>
        <w:spacing w:before="120"/>
        <w:ind w:left="1170" w:hanging="1170"/>
        <w:rPr>
          <w:rFonts w:ascii="Arial" w:hAnsi="Arial" w:cs="Arial"/>
          <w:b/>
          <w:bCs/>
          <w:sz w:val="20"/>
          <w:szCs w:val="20"/>
        </w:rPr>
      </w:pPr>
      <w:r>
        <w:rPr>
          <w:rFonts w:ascii="Arial" w:hAnsi="Arial" w:cs="Arial"/>
          <w:b/>
          <w:bCs/>
          <w:sz w:val="20"/>
          <w:szCs w:val="20"/>
        </w:rPr>
        <w:t xml:space="preserve">Proposal 5: If there is no CSI reference resource corresponding to a first PUSCH occasion, a UE reports ‘invalid CSI’ by using the codepoint with the lowest CQI index; Otherwise, a valid CSI should be reported in the first PUSCH. </w:t>
      </w:r>
    </w:p>
    <w:p w14:paraId="304FA2C7" w14:textId="77777777" w:rsidR="009D2A30" w:rsidRPr="00265651" w:rsidRDefault="009D2A30" w:rsidP="009D2A30">
      <w:pPr>
        <w:spacing w:before="120" w:after="120"/>
        <w:rPr>
          <w:rFonts w:ascii="Arial" w:hAnsi="Arial" w:cs="Arial"/>
          <w:b/>
          <w:bCs/>
          <w:sz w:val="20"/>
          <w:szCs w:val="20"/>
        </w:rPr>
      </w:pPr>
      <w:r w:rsidRPr="00265651">
        <w:rPr>
          <w:rFonts w:ascii="Arial" w:hAnsi="Arial" w:cs="Arial"/>
          <w:b/>
          <w:bCs/>
          <w:sz w:val="20"/>
          <w:szCs w:val="20"/>
        </w:rPr>
        <w:t xml:space="preserve">Proposal 6: Define CPU occupany rule for early CSI report of candidate cell. </w:t>
      </w:r>
    </w:p>
    <w:p w14:paraId="5D4E54AE" w14:textId="77777777" w:rsidR="009D2A30" w:rsidRDefault="009D2A30" w:rsidP="009D2A30">
      <w:pPr>
        <w:spacing w:before="120" w:after="120"/>
        <w:ind w:left="1170" w:hanging="1170"/>
        <w:rPr>
          <w:rFonts w:ascii="Arial" w:hAnsi="Arial" w:cs="Arial"/>
          <w:b/>
          <w:bCs/>
          <w:sz w:val="20"/>
          <w:szCs w:val="20"/>
        </w:rPr>
      </w:pPr>
      <w:r w:rsidRPr="00265651">
        <w:rPr>
          <w:rFonts w:ascii="Arial" w:hAnsi="Arial" w:cs="Arial"/>
          <w:b/>
          <w:bCs/>
          <w:sz w:val="20"/>
          <w:szCs w:val="20"/>
        </w:rPr>
        <w:t xml:space="preserve">Proposal </w:t>
      </w:r>
      <w:r>
        <w:rPr>
          <w:rFonts w:ascii="Arial" w:hAnsi="Arial" w:cs="Arial"/>
          <w:b/>
          <w:bCs/>
          <w:sz w:val="20"/>
          <w:szCs w:val="20"/>
        </w:rPr>
        <w:t>7</w:t>
      </w:r>
      <w:r w:rsidRPr="00265651">
        <w:rPr>
          <w:rFonts w:ascii="Arial" w:hAnsi="Arial" w:cs="Arial"/>
          <w:b/>
          <w:bCs/>
          <w:sz w:val="20"/>
          <w:szCs w:val="20"/>
        </w:rPr>
        <w:t>:</w:t>
      </w:r>
      <w:r>
        <w:rPr>
          <w:rFonts w:ascii="Arial" w:hAnsi="Arial" w:cs="Arial"/>
          <w:b/>
          <w:bCs/>
          <w:sz w:val="20"/>
          <w:szCs w:val="20"/>
        </w:rPr>
        <w:t xml:space="preserve"> For ear</w:t>
      </w:r>
      <w:r w:rsidRPr="00026AFC">
        <w:rPr>
          <w:rFonts w:ascii="Arial" w:hAnsi="Arial" w:cs="Arial"/>
          <w:b/>
          <w:bCs/>
          <w:sz w:val="20"/>
          <w:szCs w:val="20"/>
        </w:rPr>
        <w:t>ly CSI report of candidate cell, the number of CPUs to process this CSI report is defined as</w:t>
      </w:r>
      <w:r>
        <w:rPr>
          <w:rFonts w:ascii="Arial" w:hAnsi="Arial" w:cs="Arial"/>
          <w:b/>
          <w:bCs/>
          <w:sz w:val="20"/>
          <w:szCs w:val="20"/>
        </w:rPr>
        <w:t xml:space="preserve"> follows:</w:t>
      </w:r>
      <w:r w:rsidRPr="00026AFC">
        <w:rPr>
          <w:rFonts w:ascii="Arial" w:hAnsi="Arial" w:cs="Arial"/>
          <w:b/>
          <w:bCs/>
          <w:sz w:val="20"/>
          <w:szCs w:val="20"/>
        </w:rPr>
        <w:t>,</w:t>
      </w:r>
      <w:r>
        <w:rPr>
          <w:rFonts w:ascii="Arial" w:hAnsi="Arial" w:cs="Arial"/>
          <w:b/>
          <w:bCs/>
          <w:sz w:val="20"/>
          <w:szCs w:val="20"/>
        </w:rPr>
        <w:t xml:space="preserve"> </w:t>
      </w:r>
    </w:p>
    <w:p w14:paraId="21136CC8" w14:textId="77777777" w:rsidR="009D2A30" w:rsidRDefault="009D2A30" w:rsidP="009D2A30">
      <w:pPr>
        <w:pStyle w:val="ListParagraph"/>
        <w:numPr>
          <w:ilvl w:val="0"/>
          <w:numId w:val="120"/>
        </w:numPr>
        <w:spacing w:before="120" w:after="120"/>
        <w:rPr>
          <w:rFonts w:ascii="Arial" w:hAnsi="Arial" w:cs="Arial"/>
          <w:i/>
          <w:iCs/>
          <w:sz w:val="20"/>
          <w:szCs w:val="20"/>
        </w:rPr>
      </w:pPr>
      <w:r w:rsidRPr="00026AFC">
        <w:rPr>
          <w:rFonts w:ascii="Arial" w:hAnsi="Arial" w:cs="Arial"/>
          <w:i/>
          <w:iCs/>
          <w:sz w:val="20"/>
          <w:szCs w:val="20"/>
        </w:rPr>
        <w:t>For measurement performed before</w:t>
      </w:r>
      <w:r>
        <w:rPr>
          <w:rFonts w:ascii="Arial" w:hAnsi="Arial" w:cs="Arial"/>
          <w:i/>
          <w:iCs/>
          <w:sz w:val="20"/>
          <w:szCs w:val="20"/>
        </w:rPr>
        <w:t xml:space="preserve"> receiving</w:t>
      </w:r>
      <w:r w:rsidRPr="00026AFC">
        <w:rPr>
          <w:rFonts w:ascii="Arial" w:hAnsi="Arial" w:cs="Arial"/>
          <w:i/>
          <w:iCs/>
          <w:sz w:val="20"/>
          <w:szCs w:val="20"/>
        </w:rPr>
        <w:t xml:space="preserve"> CSC MAC-CE, </w:t>
      </w:r>
      <w:r w:rsidRPr="00026AFC">
        <w:rPr>
          <w:rFonts w:ascii="Arial" w:hAnsi="Arial" w:cs="Arial"/>
          <w:b/>
          <w:bCs/>
          <w:sz w:val="20"/>
          <w:szCs w:val="20"/>
        </w:rPr>
        <w:t>‘</w:t>
      </w:r>
      <m:oMath>
        <m:sSub>
          <m:sSubPr>
            <m:ctrlPr>
              <w:rPr>
                <w:rFonts w:ascii="Cambria Math" w:hAnsi="Cambria Math" w:cs="Arial"/>
                <w:i/>
                <w:sz w:val="20"/>
                <w:szCs w:val="20"/>
              </w:rPr>
            </m:ctrlPr>
          </m:sSubPr>
          <m:e>
            <m:r>
              <w:rPr>
                <w:rFonts w:ascii="Cambria Math" w:hAnsi="Cambria Math" w:cs="Arial"/>
                <w:sz w:val="20"/>
                <w:szCs w:val="20"/>
              </w:rPr>
              <m:t>O</m:t>
            </m:r>
          </m:e>
          <m:sub>
            <m:r>
              <w:rPr>
                <w:rFonts w:ascii="Cambria Math" w:hAnsi="Cambria Math" w:cs="Arial"/>
                <w:sz w:val="20"/>
                <w:szCs w:val="20"/>
              </w:rPr>
              <m:t>CPU</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1</m:t>
            </m:r>
          </m:sub>
        </m:sSub>
      </m:oMath>
      <w:r w:rsidRPr="00026AFC">
        <w:rPr>
          <w:rFonts w:ascii="Arial" w:hAnsi="Arial" w:cs="Arial"/>
          <w:i/>
          <w:sz w:val="20"/>
          <w:szCs w:val="20"/>
        </w:rPr>
        <w:t>’ where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1</m:t>
            </m:r>
          </m:sub>
        </m:sSub>
      </m:oMath>
      <w:r w:rsidRPr="00026AFC">
        <w:rPr>
          <w:rFonts w:ascii="Arial" w:hAnsi="Arial" w:cs="Arial"/>
          <w:i/>
          <w:sz w:val="20"/>
          <w:szCs w:val="20"/>
        </w:rPr>
        <w:t>’</w:t>
      </w:r>
      <w:r>
        <w:rPr>
          <w:rFonts w:ascii="Arial" w:hAnsi="Arial" w:cs="Arial"/>
          <w:b/>
          <w:bCs/>
          <w:sz w:val="20"/>
          <w:szCs w:val="20"/>
        </w:rPr>
        <w:t xml:space="preserve"> </w:t>
      </w:r>
      <w:r w:rsidRPr="00026AFC">
        <w:rPr>
          <w:rFonts w:ascii="Arial" w:hAnsi="Arial" w:cs="Arial"/>
          <w:i/>
          <w:iCs/>
          <w:sz w:val="20"/>
          <w:szCs w:val="20"/>
        </w:rPr>
        <w:t>is the total number of CSI-RS resources in the CSI-RS resource sets across candidate cells.</w:t>
      </w:r>
    </w:p>
    <w:p w14:paraId="0140F8C5" w14:textId="77777777" w:rsidR="009D2A30" w:rsidRDefault="009D2A30" w:rsidP="009D2A30">
      <w:pPr>
        <w:pStyle w:val="ListParagraph"/>
        <w:numPr>
          <w:ilvl w:val="0"/>
          <w:numId w:val="120"/>
        </w:numPr>
        <w:spacing w:before="120" w:after="120"/>
        <w:rPr>
          <w:rFonts w:ascii="Arial" w:hAnsi="Arial" w:cs="Arial"/>
          <w:i/>
          <w:iCs/>
          <w:sz w:val="20"/>
          <w:szCs w:val="20"/>
        </w:rPr>
      </w:pPr>
      <w:r w:rsidRPr="00026AFC">
        <w:rPr>
          <w:rFonts w:ascii="Arial" w:hAnsi="Arial" w:cs="Arial"/>
          <w:i/>
          <w:iCs/>
          <w:sz w:val="20"/>
          <w:szCs w:val="20"/>
        </w:rPr>
        <w:t xml:space="preserve">For measurement performed </w:t>
      </w:r>
      <w:r>
        <w:rPr>
          <w:rFonts w:ascii="Arial" w:hAnsi="Arial" w:cs="Arial"/>
          <w:i/>
          <w:iCs/>
          <w:sz w:val="20"/>
          <w:szCs w:val="20"/>
        </w:rPr>
        <w:t>after receiving</w:t>
      </w:r>
      <w:r w:rsidRPr="00026AFC">
        <w:rPr>
          <w:rFonts w:ascii="Arial" w:hAnsi="Arial" w:cs="Arial"/>
          <w:i/>
          <w:iCs/>
          <w:sz w:val="20"/>
          <w:szCs w:val="20"/>
        </w:rPr>
        <w:t xml:space="preserve"> CSC MAC-CE, </w:t>
      </w:r>
      <w:r w:rsidRPr="00026AFC">
        <w:rPr>
          <w:rFonts w:ascii="Arial" w:hAnsi="Arial" w:cs="Arial"/>
          <w:b/>
          <w:bCs/>
          <w:sz w:val="20"/>
          <w:szCs w:val="20"/>
        </w:rPr>
        <w:t>‘</w:t>
      </w:r>
      <m:oMath>
        <m:sSub>
          <m:sSubPr>
            <m:ctrlPr>
              <w:rPr>
                <w:rFonts w:ascii="Cambria Math" w:hAnsi="Cambria Math" w:cs="Arial"/>
                <w:i/>
                <w:sz w:val="20"/>
                <w:szCs w:val="20"/>
              </w:rPr>
            </m:ctrlPr>
          </m:sSubPr>
          <m:e>
            <m:r>
              <w:rPr>
                <w:rFonts w:ascii="Cambria Math" w:hAnsi="Cambria Math" w:cs="Arial"/>
                <w:sz w:val="20"/>
                <w:szCs w:val="20"/>
              </w:rPr>
              <m:t>O</m:t>
            </m:r>
          </m:e>
          <m:sub>
            <m:r>
              <w:rPr>
                <w:rFonts w:ascii="Cambria Math" w:hAnsi="Cambria Math" w:cs="Arial"/>
                <w:sz w:val="20"/>
                <w:szCs w:val="20"/>
              </w:rPr>
              <m:t>CPU</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2</m:t>
            </m:r>
          </m:sub>
        </m:sSub>
      </m:oMath>
      <w:r w:rsidRPr="00026AFC">
        <w:rPr>
          <w:rFonts w:ascii="Arial" w:hAnsi="Arial" w:cs="Arial"/>
          <w:b/>
          <w:bCs/>
          <w:sz w:val="20"/>
          <w:szCs w:val="20"/>
        </w:rPr>
        <w:t>’</w:t>
      </w:r>
      <w:r w:rsidRPr="00026AFC">
        <w:rPr>
          <w:rFonts w:ascii="Arial" w:hAnsi="Arial" w:cs="Arial"/>
          <w:i/>
          <w:iCs/>
          <w:sz w:val="20"/>
          <w:szCs w:val="20"/>
        </w:rPr>
        <w:t xml:space="preserve"> </w:t>
      </w:r>
      <w:r w:rsidRPr="00026AFC">
        <w:rPr>
          <w:rFonts w:ascii="Arial" w:hAnsi="Arial" w:cs="Arial"/>
          <w:i/>
          <w:sz w:val="20"/>
          <w:szCs w:val="20"/>
        </w:rPr>
        <w:t>where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2</m:t>
            </m:r>
          </m:sub>
        </m:sSub>
      </m:oMath>
      <w:r w:rsidRPr="00026AFC">
        <w:rPr>
          <w:rFonts w:ascii="Arial" w:hAnsi="Arial" w:cs="Arial"/>
          <w:i/>
          <w:sz w:val="20"/>
          <w:szCs w:val="20"/>
        </w:rPr>
        <w:t>’</w:t>
      </w:r>
      <w:r>
        <w:rPr>
          <w:rFonts w:ascii="Arial" w:hAnsi="Arial" w:cs="Arial"/>
          <w:b/>
          <w:bCs/>
          <w:sz w:val="20"/>
          <w:szCs w:val="20"/>
        </w:rPr>
        <w:t xml:space="preserve"> </w:t>
      </w:r>
      <w:r w:rsidRPr="00026AFC">
        <w:rPr>
          <w:rFonts w:ascii="Arial" w:hAnsi="Arial" w:cs="Arial"/>
          <w:i/>
          <w:iCs/>
          <w:sz w:val="20"/>
          <w:szCs w:val="20"/>
        </w:rPr>
        <w:t>is the total number of CSI-RS resources in the CSI-RS resource set</w:t>
      </w:r>
      <w:r>
        <w:rPr>
          <w:rFonts w:ascii="Arial" w:hAnsi="Arial" w:cs="Arial"/>
          <w:i/>
          <w:iCs/>
          <w:sz w:val="20"/>
          <w:szCs w:val="20"/>
        </w:rPr>
        <w:t xml:space="preserve"> of the candidate cell in the CSC MAC-CE</w:t>
      </w:r>
      <w:r w:rsidRPr="00026AFC">
        <w:rPr>
          <w:rFonts w:ascii="Arial" w:hAnsi="Arial" w:cs="Arial"/>
          <w:i/>
          <w:iCs/>
          <w:sz w:val="20"/>
          <w:szCs w:val="20"/>
        </w:rPr>
        <w:t>.</w:t>
      </w:r>
    </w:p>
    <w:p w14:paraId="5ABC59C0" w14:textId="77777777" w:rsidR="009D2A30" w:rsidRDefault="009D2A30" w:rsidP="009D2A30">
      <w:pPr>
        <w:tabs>
          <w:tab w:val="left" w:pos="0"/>
        </w:tabs>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8</w:t>
      </w:r>
      <w:r w:rsidRPr="00E10693">
        <w:rPr>
          <w:rFonts w:ascii="Arial" w:hAnsi="Arial"/>
          <w:b/>
          <w:bCs/>
          <w:sz w:val="20"/>
          <w:szCs w:val="20"/>
          <w:lang w:eastAsia="en-US"/>
        </w:rPr>
        <w:t>:</w:t>
      </w:r>
      <w:r>
        <w:rPr>
          <w:rFonts w:ascii="Arial" w:hAnsi="Arial"/>
          <w:b/>
          <w:bCs/>
          <w:sz w:val="20"/>
          <w:szCs w:val="20"/>
          <w:lang w:eastAsia="en-US"/>
        </w:rPr>
        <w:t xml:space="preserve"> For a early CSI report for a candidate cell, two CPU counting are applied: </w:t>
      </w:r>
    </w:p>
    <w:p w14:paraId="06CC0048" w14:textId="77777777" w:rsidR="009D2A30" w:rsidRPr="008402E9" w:rsidRDefault="009D2A30" w:rsidP="009D2A30">
      <w:pPr>
        <w:pStyle w:val="ListParagraph"/>
        <w:numPr>
          <w:ilvl w:val="0"/>
          <w:numId w:val="121"/>
        </w:numPr>
        <w:tabs>
          <w:tab w:val="left" w:pos="0"/>
        </w:tabs>
        <w:rPr>
          <w:rFonts w:ascii="Arial" w:hAnsi="Arial"/>
          <w:i/>
          <w:iCs/>
          <w:sz w:val="20"/>
          <w:szCs w:val="20"/>
          <w:lang w:eastAsia="en-US"/>
        </w:rPr>
      </w:pPr>
      <w:r w:rsidRPr="008402E9">
        <w:rPr>
          <w:rFonts w:ascii="Arial" w:hAnsi="Arial"/>
          <w:i/>
          <w:iCs/>
          <w:sz w:val="20"/>
          <w:szCs w:val="20"/>
          <w:lang w:eastAsia="en-US"/>
        </w:rPr>
        <w:t xml:space="preserve">CPU counter #1: Counting for each CSI measurement occasion starting from the first </w:t>
      </w:r>
      <w:r w:rsidRPr="008402E9">
        <w:rPr>
          <w:rFonts w:ascii="Arial" w:hAnsi="Arial" w:cs="Arial"/>
          <w:i/>
          <w:iCs/>
          <w:color w:val="000000"/>
          <w:sz w:val="20"/>
          <w:szCs w:val="20"/>
        </w:rPr>
        <w:t>symbol of the earliest one of each CSI-RS/SSB resource for channel measurement</w:t>
      </w:r>
      <w:r>
        <w:rPr>
          <w:rFonts w:ascii="Arial" w:hAnsi="Arial" w:cs="Arial"/>
          <w:i/>
          <w:iCs/>
          <w:color w:val="000000"/>
          <w:sz w:val="20"/>
          <w:szCs w:val="20"/>
        </w:rPr>
        <w:t xml:space="preserve"> and ends at the symbol ‘</w:t>
      </w:r>
      <m:oMath>
        <m:sSub>
          <m:sSubPr>
            <m:ctrlPr>
              <w:rPr>
                <w:rFonts w:ascii="Cambria Math" w:hAnsi="Cambria Math" w:cs="Arial"/>
                <w:i/>
                <w:iCs/>
                <w:color w:val="000000"/>
                <w:sz w:val="20"/>
                <w:szCs w:val="20"/>
              </w:rPr>
            </m:ctrlPr>
          </m:sSubPr>
          <m:e>
            <m:r>
              <w:rPr>
                <w:rFonts w:ascii="Cambria Math" w:hAnsi="Cambria Math" w:cs="Arial"/>
                <w:color w:val="000000"/>
                <w:sz w:val="20"/>
                <w:szCs w:val="20"/>
              </w:rPr>
              <m:t>C</m:t>
            </m:r>
          </m:e>
          <m:sub>
            <m:r>
              <w:rPr>
                <w:rFonts w:ascii="Cambria Math" w:hAnsi="Cambria Math" w:cs="Arial"/>
                <w:color w:val="000000"/>
                <w:sz w:val="20"/>
                <w:szCs w:val="20"/>
              </w:rPr>
              <m:t>1</m:t>
            </m:r>
          </m:sub>
        </m:sSub>
        <m:r>
          <w:rPr>
            <w:rFonts w:ascii="Cambria Math" w:hAnsi="Cambria Math" w:cs="Arial"/>
            <w:color w:val="000000"/>
            <w:sz w:val="20"/>
            <w:szCs w:val="20"/>
          </w:rPr>
          <m:t>+</m:t>
        </m:r>
        <m:sSub>
          <m:sSubPr>
            <m:ctrlPr>
              <w:rPr>
                <w:rFonts w:ascii="Cambria Math" w:hAnsi="Cambria Math" w:cs="Arial"/>
                <w:i/>
                <w:iCs/>
                <w:color w:val="000000"/>
                <w:sz w:val="20"/>
                <w:szCs w:val="20"/>
              </w:rPr>
            </m:ctrlPr>
          </m:sSubPr>
          <m:e>
            <m:r>
              <w:rPr>
                <w:rFonts w:ascii="Cambria Math" w:hAnsi="Cambria Math" w:cs="Arial"/>
                <w:color w:val="000000"/>
                <w:sz w:val="20"/>
                <w:szCs w:val="20"/>
              </w:rPr>
              <m:t>∆</m:t>
            </m:r>
          </m:e>
          <m:sub>
            <m:r>
              <w:rPr>
                <w:rFonts w:ascii="Cambria Math" w:hAnsi="Cambria Math" w:cs="Arial"/>
                <w:color w:val="000000"/>
                <w:sz w:val="20"/>
                <w:szCs w:val="20"/>
              </w:rPr>
              <m:t>1</m:t>
            </m:r>
          </m:sub>
        </m:sSub>
      </m:oMath>
      <w:r>
        <w:rPr>
          <w:rFonts w:ascii="Arial" w:hAnsi="Arial" w:cs="Arial"/>
          <w:i/>
          <w:iCs/>
          <w:color w:val="000000"/>
          <w:sz w:val="20"/>
          <w:szCs w:val="20"/>
        </w:rPr>
        <w:t xml:space="preserve">’, where </w:t>
      </w:r>
      <m:oMath>
        <m:sSub>
          <m:sSubPr>
            <m:ctrlPr>
              <w:rPr>
                <w:rFonts w:ascii="Cambria Math" w:hAnsi="Cambria Math" w:cs="Arial"/>
                <w:i/>
                <w:iCs/>
                <w:color w:val="000000"/>
                <w:sz w:val="20"/>
                <w:szCs w:val="20"/>
              </w:rPr>
            </m:ctrlPr>
          </m:sSubPr>
          <m:e>
            <m:r>
              <w:rPr>
                <w:rFonts w:ascii="Cambria Math" w:hAnsi="Cambria Math" w:cs="Arial"/>
                <w:color w:val="000000"/>
                <w:sz w:val="20"/>
                <w:szCs w:val="20"/>
              </w:rPr>
              <m:t>C</m:t>
            </m:r>
          </m:e>
          <m:sub>
            <m:r>
              <w:rPr>
                <w:rFonts w:ascii="Cambria Math" w:hAnsi="Cambria Math" w:cs="Arial"/>
                <w:color w:val="000000"/>
                <w:sz w:val="20"/>
                <w:szCs w:val="20"/>
              </w:rPr>
              <m:t>1</m:t>
            </m:r>
          </m:sub>
        </m:sSub>
      </m:oMath>
      <w:r>
        <w:rPr>
          <w:rFonts w:ascii="Arial" w:hAnsi="Arial" w:cs="Arial"/>
          <w:i/>
          <w:iCs/>
          <w:color w:val="000000"/>
          <w:sz w:val="20"/>
          <w:szCs w:val="20"/>
        </w:rPr>
        <w:t xml:space="preserve"> is the last symbol of last </w:t>
      </w:r>
      <w:r w:rsidRPr="008402E9">
        <w:rPr>
          <w:rFonts w:ascii="Arial" w:hAnsi="Arial" w:cs="Arial"/>
          <w:i/>
          <w:iCs/>
          <w:color w:val="000000"/>
          <w:sz w:val="20"/>
          <w:szCs w:val="20"/>
        </w:rPr>
        <w:t>CSI-RS resource</w:t>
      </w:r>
      <w:r>
        <w:rPr>
          <w:rFonts w:ascii="Arial" w:hAnsi="Arial" w:cs="Arial"/>
          <w:i/>
          <w:iCs/>
          <w:color w:val="000000"/>
          <w:sz w:val="20"/>
          <w:szCs w:val="20"/>
        </w:rPr>
        <w:t xml:space="preserve">. </w:t>
      </w:r>
      <w:r w:rsidRPr="008402E9">
        <w:rPr>
          <w:rFonts w:ascii="Arial" w:hAnsi="Arial" w:cs="Arial"/>
          <w:i/>
          <w:iCs/>
          <w:color w:val="000000"/>
          <w:sz w:val="20"/>
          <w:szCs w:val="20"/>
        </w:rPr>
        <w:t xml:space="preserve"> </w:t>
      </w:r>
    </w:p>
    <w:p w14:paraId="5B33825A" w14:textId="77777777" w:rsidR="009D2A30" w:rsidRPr="008C503B" w:rsidRDefault="009D2A30" w:rsidP="009D2A30">
      <w:pPr>
        <w:pStyle w:val="ListParagraph"/>
        <w:numPr>
          <w:ilvl w:val="0"/>
          <w:numId w:val="121"/>
        </w:numPr>
        <w:tabs>
          <w:tab w:val="left" w:pos="0"/>
        </w:tabs>
        <w:rPr>
          <w:rFonts w:ascii="Arial" w:hAnsi="Arial"/>
          <w:sz w:val="20"/>
          <w:szCs w:val="20"/>
          <w:lang w:eastAsia="en-US"/>
        </w:rPr>
      </w:pPr>
      <w:r w:rsidRPr="008402E9">
        <w:rPr>
          <w:rFonts w:ascii="Arial" w:hAnsi="Arial"/>
          <w:i/>
          <w:iCs/>
          <w:sz w:val="20"/>
          <w:szCs w:val="20"/>
          <w:lang w:eastAsia="en-US"/>
        </w:rPr>
        <w:t>CPU counter</w:t>
      </w:r>
      <w:r>
        <w:rPr>
          <w:rFonts w:ascii="Arial" w:hAnsi="Arial"/>
          <w:i/>
          <w:iCs/>
          <w:sz w:val="20"/>
          <w:szCs w:val="20"/>
          <w:lang w:eastAsia="en-US"/>
        </w:rPr>
        <w:t xml:space="preserve"> </w:t>
      </w:r>
      <w:r w:rsidRPr="008402E9">
        <w:rPr>
          <w:rFonts w:ascii="Arial" w:hAnsi="Arial"/>
          <w:i/>
          <w:iCs/>
          <w:sz w:val="20"/>
          <w:szCs w:val="20"/>
          <w:lang w:eastAsia="en-US"/>
        </w:rPr>
        <w:t xml:space="preserve">#2: </w:t>
      </w:r>
      <w:r>
        <w:rPr>
          <w:rFonts w:ascii="Arial" w:hAnsi="Arial"/>
          <w:i/>
          <w:iCs/>
          <w:sz w:val="20"/>
          <w:szCs w:val="20"/>
          <w:lang w:eastAsia="en-US"/>
        </w:rPr>
        <w:t>countering for a first PUSCH occasion. Assuming the last symbol ‘</w:t>
      </w:r>
      <m:oMath>
        <m:r>
          <w:rPr>
            <w:rFonts w:ascii="Cambria Math" w:hAnsi="Cambria Math"/>
            <w:sz w:val="20"/>
            <w:szCs w:val="20"/>
            <w:lang w:eastAsia="en-US"/>
          </w:rPr>
          <m:t>L</m:t>
        </m:r>
      </m:oMath>
      <w:r>
        <w:rPr>
          <w:rFonts w:ascii="Arial" w:hAnsi="Arial"/>
          <w:i/>
          <w:iCs/>
          <w:sz w:val="20"/>
          <w:szCs w:val="20"/>
          <w:lang w:eastAsia="en-US"/>
        </w:rPr>
        <w:t>’ of first PUSCH, the CPU counter #2 starts from ‘</w:t>
      </w:r>
      <m:oMath>
        <m:r>
          <w:rPr>
            <w:rFonts w:ascii="Cambria Math" w:hAnsi="Cambria Math"/>
            <w:sz w:val="20"/>
            <w:szCs w:val="20"/>
            <w:lang w:eastAsia="en-US"/>
          </w:rPr>
          <m:t>L-</m:t>
        </m:r>
        <m:sSub>
          <m:sSubPr>
            <m:ctrlPr>
              <w:rPr>
                <w:rFonts w:ascii="Cambria Math" w:hAnsi="Cambria Math"/>
                <w:i/>
                <w:iCs/>
                <w:sz w:val="20"/>
                <w:szCs w:val="20"/>
                <w:lang w:eastAsia="en-US"/>
              </w:rPr>
            </m:ctrlPr>
          </m:sSubPr>
          <m:e>
            <m:r>
              <w:rPr>
                <w:rFonts w:ascii="Cambria Math" w:hAnsi="Cambria Math"/>
                <w:sz w:val="20"/>
                <w:szCs w:val="20"/>
                <w:lang w:eastAsia="en-US"/>
              </w:rPr>
              <m:t>∆</m:t>
            </m:r>
          </m:e>
          <m:sub>
            <m:r>
              <w:rPr>
                <w:rFonts w:ascii="Cambria Math" w:hAnsi="Cambria Math"/>
                <w:sz w:val="20"/>
                <w:szCs w:val="20"/>
                <w:lang w:eastAsia="en-US"/>
              </w:rPr>
              <m:t>2</m:t>
            </m:r>
          </m:sub>
        </m:sSub>
      </m:oMath>
      <w:r>
        <w:rPr>
          <w:rFonts w:ascii="Arial" w:hAnsi="Arial"/>
          <w:i/>
          <w:iCs/>
          <w:sz w:val="20"/>
          <w:szCs w:val="20"/>
          <w:lang w:eastAsia="en-US"/>
        </w:rPr>
        <w:t>’ symbol and ends at the last PUSCH symbol ‘</w:t>
      </w:r>
      <m:oMath>
        <m:r>
          <w:rPr>
            <w:rFonts w:ascii="Cambria Math" w:hAnsi="Cambria Math"/>
            <w:sz w:val="20"/>
            <w:szCs w:val="20"/>
            <w:lang w:eastAsia="en-US"/>
          </w:rPr>
          <m:t>L</m:t>
        </m:r>
      </m:oMath>
      <w:r>
        <w:rPr>
          <w:rFonts w:ascii="Arial" w:hAnsi="Arial"/>
          <w:i/>
          <w:iCs/>
          <w:sz w:val="20"/>
          <w:szCs w:val="20"/>
          <w:lang w:eastAsia="en-US"/>
        </w:rPr>
        <w:t>’</w:t>
      </w:r>
      <w:r w:rsidRPr="008402E9">
        <w:rPr>
          <w:rFonts w:ascii="Arial" w:hAnsi="Arial"/>
          <w:b/>
          <w:bCs/>
          <w:sz w:val="20"/>
          <w:szCs w:val="20"/>
          <w:lang w:eastAsia="en-US"/>
        </w:rPr>
        <w:t xml:space="preserve">.   </w:t>
      </w:r>
    </w:p>
    <w:p w14:paraId="4DCD6BB2" w14:textId="77777777" w:rsidR="00427E8F" w:rsidRPr="00517BED" w:rsidRDefault="00427E8F" w:rsidP="00427E8F">
      <w:pPr>
        <w:spacing w:before="120" w:after="120"/>
        <w:rPr>
          <w:rFonts w:ascii="Arial" w:hAnsi="Arial" w:cs="Arial"/>
          <w:sz w:val="20"/>
          <w:szCs w:val="20"/>
        </w:rPr>
      </w:pPr>
    </w:p>
    <w:p w14:paraId="0681E6F7" w14:textId="77777777" w:rsidR="00427E8F" w:rsidRDefault="00427E8F" w:rsidP="00427E8F">
      <w:pPr>
        <w:spacing w:before="120" w:after="120"/>
        <w:rPr>
          <w:rFonts w:ascii="Arial" w:hAnsi="Arial" w:cs="Arial"/>
          <w:i/>
          <w:iCs/>
          <w:sz w:val="20"/>
          <w:szCs w:val="20"/>
        </w:rPr>
      </w:pPr>
    </w:p>
    <w:p w14:paraId="2E0EE22D" w14:textId="77777777" w:rsidR="009F1620" w:rsidRDefault="009F1620" w:rsidP="00427E8F">
      <w:pPr>
        <w:spacing w:before="120" w:after="120"/>
        <w:rPr>
          <w:rFonts w:ascii="Arial" w:hAnsi="Arial" w:cs="Arial"/>
          <w:i/>
          <w:iCs/>
          <w:sz w:val="20"/>
          <w:szCs w:val="20"/>
        </w:rPr>
      </w:pPr>
    </w:p>
    <w:p w14:paraId="1CC79E92" w14:textId="77777777" w:rsidR="009F1620" w:rsidRDefault="009F1620" w:rsidP="00427E8F">
      <w:pPr>
        <w:spacing w:before="120" w:after="120"/>
        <w:rPr>
          <w:rFonts w:ascii="Arial" w:hAnsi="Arial" w:cs="Arial"/>
          <w:i/>
          <w:iCs/>
          <w:sz w:val="20"/>
          <w:szCs w:val="20"/>
        </w:rPr>
      </w:pPr>
    </w:p>
    <w:p w14:paraId="75DAEB29" w14:textId="77777777" w:rsidR="009F1620" w:rsidRDefault="009F1620" w:rsidP="00427E8F">
      <w:pPr>
        <w:spacing w:before="120" w:after="120"/>
        <w:rPr>
          <w:rFonts w:ascii="Arial" w:hAnsi="Arial" w:cs="Arial"/>
          <w:i/>
          <w:iCs/>
          <w:sz w:val="20"/>
          <w:szCs w:val="20"/>
        </w:rPr>
      </w:pPr>
    </w:p>
    <w:p w14:paraId="4609E313" w14:textId="77777777" w:rsidR="009F1620" w:rsidRDefault="009F1620" w:rsidP="00427E8F">
      <w:pPr>
        <w:spacing w:before="120" w:after="120"/>
        <w:rPr>
          <w:rFonts w:ascii="Arial" w:hAnsi="Arial" w:cs="Arial"/>
          <w:i/>
          <w:iCs/>
          <w:sz w:val="20"/>
          <w:szCs w:val="20"/>
        </w:rPr>
      </w:pPr>
    </w:p>
    <w:p w14:paraId="694A6AB9" w14:textId="77777777" w:rsidR="009F1620" w:rsidRDefault="009F1620" w:rsidP="00427E8F">
      <w:pPr>
        <w:spacing w:before="120" w:after="120"/>
        <w:rPr>
          <w:rFonts w:ascii="Arial" w:hAnsi="Arial" w:cs="Arial"/>
          <w:i/>
          <w:iCs/>
          <w:sz w:val="20"/>
          <w:szCs w:val="20"/>
        </w:rPr>
      </w:pPr>
    </w:p>
    <w:p w14:paraId="32D401EF" w14:textId="77777777" w:rsidR="009F1620" w:rsidRDefault="009F1620" w:rsidP="00427E8F">
      <w:pPr>
        <w:spacing w:before="120" w:after="120"/>
        <w:rPr>
          <w:rFonts w:ascii="Arial" w:hAnsi="Arial" w:cs="Arial"/>
          <w:i/>
          <w:iCs/>
          <w:sz w:val="20"/>
          <w:szCs w:val="20"/>
        </w:rPr>
      </w:pPr>
    </w:p>
    <w:p w14:paraId="60368275" w14:textId="77777777" w:rsidR="009F1620" w:rsidRPr="00427E8F" w:rsidRDefault="009F1620" w:rsidP="00427E8F">
      <w:pPr>
        <w:spacing w:before="120" w:after="120"/>
        <w:rPr>
          <w:rFonts w:ascii="Arial" w:hAnsi="Arial" w:cs="Arial"/>
          <w:i/>
          <w:iCs/>
          <w:sz w:val="20"/>
          <w:szCs w:val="20"/>
        </w:rPr>
      </w:pPr>
    </w:p>
    <w:p w14:paraId="0DB36D6E" w14:textId="7E34DA2D" w:rsidR="00A543EC" w:rsidRPr="00CE0424" w:rsidRDefault="00A543EC" w:rsidP="009D2A30">
      <w:pPr>
        <w:pStyle w:val="Heading1"/>
        <w:tabs>
          <w:tab w:val="left" w:pos="3332"/>
        </w:tabs>
      </w:pPr>
      <w:r w:rsidRPr="00CE0424">
        <w:lastRenderedPageBreak/>
        <w:t>References</w:t>
      </w:r>
      <w:r w:rsidR="009D2A30">
        <w:tab/>
      </w:r>
    </w:p>
    <w:p w14:paraId="13F2B3A7" w14:textId="786067E9" w:rsidR="00A632CA" w:rsidRPr="00A632CA" w:rsidRDefault="00450C33" w:rsidP="00A632CA">
      <w:pPr>
        <w:pStyle w:val="Reference"/>
        <w:jc w:val="left"/>
      </w:pPr>
      <w:bookmarkStart w:id="3" w:name="_Ref155949857"/>
      <w:bookmarkStart w:id="4" w:name="_Ref110935334"/>
      <w:r>
        <w:t>RP-242356</w:t>
      </w:r>
      <w:r w:rsidR="00A632CA" w:rsidRPr="00CE0424">
        <w:t xml:space="preserve">, </w:t>
      </w:r>
      <w:r w:rsidR="00A632CA">
        <w:t>“</w:t>
      </w:r>
      <w:r w:rsidR="001E3637" w:rsidRPr="001E3637">
        <w:t>Revised Work Item: NR mobility enhancements Phase 4</w:t>
      </w:r>
      <w:r w:rsidR="00A632CA">
        <w:t>”</w:t>
      </w:r>
      <w:r w:rsidR="00A632CA" w:rsidRPr="00CE0424">
        <w:t xml:space="preserve">, </w:t>
      </w:r>
      <w:r w:rsidR="006F099C" w:rsidRPr="006F099C">
        <w:t>Apple Inc, China Telecom</w:t>
      </w:r>
      <w:r w:rsidR="00A632CA">
        <w:t xml:space="preserve"> (</w:t>
      </w:r>
      <w:r w:rsidR="006F099C">
        <w:t>Rapporetur</w:t>
      </w:r>
      <w:r w:rsidR="00A632CA">
        <w:t>)</w:t>
      </w:r>
      <w:r w:rsidR="00A632CA" w:rsidRPr="00CE0424">
        <w:t xml:space="preserve">, </w:t>
      </w:r>
      <w:r w:rsidR="00A632CA">
        <w:t>RAN#10</w:t>
      </w:r>
      <w:r w:rsidR="0047259A">
        <w:t>5</w:t>
      </w:r>
      <w:r w:rsidR="00A632CA" w:rsidRPr="00CE0424">
        <w:t xml:space="preserve">, </w:t>
      </w:r>
      <w:r w:rsidR="0047259A">
        <w:t>October</w:t>
      </w:r>
      <w:r w:rsidR="006F099C">
        <w:t xml:space="preserve">, </w:t>
      </w:r>
      <w:r w:rsidR="00A632CA">
        <w:t>202</w:t>
      </w:r>
      <w:r w:rsidR="006F099C">
        <w:t>4</w:t>
      </w:r>
      <w:r w:rsidR="00A632CA">
        <w:t>.</w:t>
      </w:r>
      <w:bookmarkEnd w:id="3"/>
    </w:p>
    <w:bookmarkEnd w:id="4"/>
    <w:p w14:paraId="713F335F" w14:textId="0165D72A" w:rsidR="00816B3D" w:rsidRPr="00296E80" w:rsidRDefault="00AC752C" w:rsidP="00816B3D">
      <w:pPr>
        <w:pStyle w:val="Reference"/>
      </w:pPr>
      <w:r>
        <w:t xml:space="preserve">Chairman note of </w:t>
      </w:r>
      <w:r w:rsidR="00E51371">
        <w:t xml:space="preserve">RAN1 </w:t>
      </w:r>
      <w:r w:rsidR="00816B3D">
        <w:t>120</w:t>
      </w:r>
      <w:r w:rsidR="00A53C16">
        <w:t>bis</w:t>
      </w:r>
      <w:r w:rsidR="00816B3D">
        <w:t xml:space="preserve"> meeting </w:t>
      </w:r>
    </w:p>
    <w:p w14:paraId="3B1AA4EC" w14:textId="5D968297" w:rsidR="00B131AD" w:rsidRDefault="00744114" w:rsidP="00744114">
      <w:pPr>
        <w:pStyle w:val="Reference"/>
      </w:pPr>
      <w:r>
        <w:t>Chairman note of RAN1 1</w:t>
      </w:r>
      <w:r>
        <w:t>19</w:t>
      </w:r>
      <w:r>
        <w:t xml:space="preserve"> meeting </w:t>
      </w:r>
    </w:p>
    <w:p w14:paraId="28EBC5B8" w14:textId="7A30C033" w:rsidR="00234313" w:rsidRPr="00296E80" w:rsidRDefault="00234313" w:rsidP="00234313">
      <w:pPr>
        <w:pStyle w:val="Reference"/>
      </w:pPr>
      <w:r>
        <w:t xml:space="preserve">3GPP Technical Specification 38.214 </w:t>
      </w:r>
    </w:p>
    <w:sectPr w:rsidR="00234313" w:rsidRPr="00296E80" w:rsidSect="007922FC">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33008" w14:textId="77777777" w:rsidR="003B0DF4" w:rsidRDefault="003B0DF4">
      <w:r>
        <w:separator/>
      </w:r>
    </w:p>
  </w:endnote>
  <w:endnote w:type="continuationSeparator" w:id="0">
    <w:p w14:paraId="54ED6103" w14:textId="77777777" w:rsidR="003B0DF4" w:rsidRDefault="003B0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4EC06" w14:textId="77777777" w:rsidR="003B0DF4" w:rsidRDefault="003B0DF4">
      <w:r>
        <w:separator/>
      </w:r>
    </w:p>
  </w:footnote>
  <w:footnote w:type="continuationSeparator" w:id="0">
    <w:p w14:paraId="39BF0619" w14:textId="77777777" w:rsidR="003B0DF4" w:rsidRDefault="003B0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 w15:restartNumberingAfterBreak="0">
    <w:nsid w:val="012351BE"/>
    <w:multiLevelType w:val="hybridMultilevel"/>
    <w:tmpl w:val="59C20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0DD44011"/>
    <w:multiLevelType w:val="hybridMultilevel"/>
    <w:tmpl w:val="C2E0AD70"/>
    <w:lvl w:ilvl="0" w:tplc="2EC0D24E">
      <w:start w:val="2"/>
      <w:numFmt w:val="bullet"/>
      <w:lvlText w:val="-"/>
      <w:lvlJc w:val="left"/>
      <w:pPr>
        <w:ind w:left="773" w:hanging="360"/>
      </w:pPr>
      <w:rPr>
        <w:rFonts w:ascii="Arial" w:eastAsiaTheme="minorHAnsi" w:hAnsi="Arial" w:cs="Aria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310CFA"/>
    <w:multiLevelType w:val="hybridMultilevel"/>
    <w:tmpl w:val="FA88C0B2"/>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2"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81A561C"/>
    <w:multiLevelType w:val="hybridMultilevel"/>
    <w:tmpl w:val="5B86B30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DEC0FBE"/>
    <w:multiLevelType w:val="hybridMultilevel"/>
    <w:tmpl w:val="1182FB50"/>
    <w:lvl w:ilvl="0" w:tplc="A66CFB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7672F9"/>
    <w:multiLevelType w:val="hybridMultilevel"/>
    <w:tmpl w:val="442828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1C775BB"/>
    <w:multiLevelType w:val="hybridMultilevel"/>
    <w:tmpl w:val="AB8C9D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26747AD7"/>
    <w:multiLevelType w:val="hybridMultilevel"/>
    <w:tmpl w:val="CF48B43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3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FBF70C4"/>
    <w:multiLevelType w:val="hybridMultilevel"/>
    <w:tmpl w:val="E0EA116A"/>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7C384F"/>
    <w:multiLevelType w:val="hybridMultilevel"/>
    <w:tmpl w:val="665420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48F11E3"/>
    <w:multiLevelType w:val="hybridMultilevel"/>
    <w:tmpl w:val="8FE2440A"/>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F7F23DE"/>
    <w:multiLevelType w:val="hybridMultilevel"/>
    <w:tmpl w:val="4C0A8F56"/>
    <w:lvl w:ilvl="0" w:tplc="95184670">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3F8F1170"/>
    <w:multiLevelType w:val="hybridMultilevel"/>
    <w:tmpl w:val="7F62725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0C21BF3"/>
    <w:multiLevelType w:val="hybridMultilevel"/>
    <w:tmpl w:val="E1763066"/>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30A2303"/>
    <w:multiLevelType w:val="hybridMultilevel"/>
    <w:tmpl w:val="BEFE8A60"/>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6"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5D83D2A"/>
    <w:multiLevelType w:val="hybridMultilevel"/>
    <w:tmpl w:val="43DE31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033FCB"/>
    <w:multiLevelType w:val="hybridMultilevel"/>
    <w:tmpl w:val="0CD8409C"/>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95C088B"/>
    <w:multiLevelType w:val="hybridMultilevel"/>
    <w:tmpl w:val="7CFA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4D6E46B9"/>
    <w:multiLevelType w:val="hybridMultilevel"/>
    <w:tmpl w:val="D97266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4E4148D4"/>
    <w:multiLevelType w:val="hybridMultilevel"/>
    <w:tmpl w:val="42783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804DEC"/>
    <w:multiLevelType w:val="hybridMultilevel"/>
    <w:tmpl w:val="47F860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4EC773F1"/>
    <w:multiLevelType w:val="hybridMultilevel"/>
    <w:tmpl w:val="61321B8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CF1834"/>
    <w:multiLevelType w:val="hybridMultilevel"/>
    <w:tmpl w:val="019888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4"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33E41BB"/>
    <w:multiLevelType w:val="hybridMultilevel"/>
    <w:tmpl w:val="DB783CF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2"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5E2570C1"/>
    <w:multiLevelType w:val="hybridMultilevel"/>
    <w:tmpl w:val="C8E8F35A"/>
    <w:lvl w:ilvl="0" w:tplc="951846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9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4" w15:restartNumberingAfterBreak="0">
    <w:nsid w:val="63422B8A"/>
    <w:multiLevelType w:val="hybridMultilevel"/>
    <w:tmpl w:val="EFB21F1C"/>
    <w:lvl w:ilvl="0" w:tplc="95184670">
      <w:numFmt w:val="bullet"/>
      <w:lvlText w:val="-"/>
      <w:lvlJc w:val="left"/>
      <w:pPr>
        <w:ind w:left="356" w:hanging="360"/>
      </w:pPr>
      <w:rPr>
        <w:rFonts w:ascii="Times New Roman" w:eastAsia="Times New Roman" w:hAnsi="Times New Roman"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95"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645901CE"/>
    <w:multiLevelType w:val="hybridMultilevel"/>
    <w:tmpl w:val="EB6050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99"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9E41BB9"/>
    <w:multiLevelType w:val="hybridMultilevel"/>
    <w:tmpl w:val="A9F493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69EC51A6"/>
    <w:multiLevelType w:val="hybridMultilevel"/>
    <w:tmpl w:val="38B4A300"/>
    <w:lvl w:ilvl="0" w:tplc="2EC0D24E">
      <w:start w:val="2"/>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03" w15:restartNumberingAfterBreak="0">
    <w:nsid w:val="6D5B015C"/>
    <w:multiLevelType w:val="hybridMultilevel"/>
    <w:tmpl w:val="C24A3C7C"/>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6DCD2C88"/>
    <w:multiLevelType w:val="hybridMultilevel"/>
    <w:tmpl w:val="10F2524E"/>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7"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FDE7532"/>
    <w:multiLevelType w:val="hybridMultilevel"/>
    <w:tmpl w:val="800E28D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0" w15:restartNumberingAfterBreak="0">
    <w:nsid w:val="719E0DB3"/>
    <w:multiLevelType w:val="hybridMultilevel"/>
    <w:tmpl w:val="848EB92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74413CCC"/>
    <w:multiLevelType w:val="hybridMultilevel"/>
    <w:tmpl w:val="5A62DB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5"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A0974AB"/>
    <w:multiLevelType w:val="hybridMultilevel"/>
    <w:tmpl w:val="16F875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D947723"/>
    <w:multiLevelType w:val="hybridMultilevel"/>
    <w:tmpl w:val="73004F5A"/>
    <w:lvl w:ilvl="0" w:tplc="04090003">
      <w:start w:val="1"/>
      <w:numFmt w:val="bullet"/>
      <w:lvlText w:val="o"/>
      <w:lvlJc w:val="left"/>
      <w:pPr>
        <w:ind w:left="1887" w:hanging="360"/>
      </w:pPr>
      <w:rPr>
        <w:rFonts w:ascii="Courier New" w:hAnsi="Courier New" w:cs="Courier New" w:hint="default"/>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118" w15:restartNumberingAfterBreak="0">
    <w:nsid w:val="7F5C46D9"/>
    <w:multiLevelType w:val="hybridMultilevel"/>
    <w:tmpl w:val="5E5C5A96"/>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409599">
    <w:abstractNumId w:val="89"/>
  </w:num>
  <w:num w:numId="2" w16cid:durableId="775950945">
    <w:abstractNumId w:val="62"/>
  </w:num>
  <w:num w:numId="3" w16cid:durableId="1829443946">
    <w:abstractNumId w:val="13"/>
  </w:num>
  <w:num w:numId="4" w16cid:durableId="774908576">
    <w:abstractNumId w:val="109"/>
  </w:num>
  <w:num w:numId="5" w16cid:durableId="1080978509">
    <w:abstractNumId w:val="12"/>
  </w:num>
  <w:num w:numId="6" w16cid:durableId="1963072101">
    <w:abstractNumId w:val="106"/>
  </w:num>
  <w:num w:numId="7" w16cid:durableId="5251911">
    <w:abstractNumId w:val="79"/>
  </w:num>
  <w:num w:numId="8" w16cid:durableId="468136793">
    <w:abstractNumId w:val="6"/>
  </w:num>
  <w:num w:numId="9" w16cid:durableId="955254518">
    <w:abstractNumId w:val="40"/>
  </w:num>
  <w:num w:numId="10" w16cid:durableId="1102454232">
    <w:abstractNumId w:val="55"/>
  </w:num>
  <w:num w:numId="11" w16cid:durableId="249388093">
    <w:abstractNumId w:val="74"/>
  </w:num>
  <w:num w:numId="12" w16cid:durableId="1617564302">
    <w:abstractNumId w:val="70"/>
  </w:num>
  <w:num w:numId="13" w16cid:durableId="774445314">
    <w:abstractNumId w:val="34"/>
  </w:num>
  <w:num w:numId="14" w16cid:durableId="1478840111">
    <w:abstractNumId w:val="16"/>
  </w:num>
  <w:num w:numId="15" w16cid:durableId="523714013">
    <w:abstractNumId w:val="77"/>
  </w:num>
  <w:num w:numId="16" w16cid:durableId="2131432209">
    <w:abstractNumId w:val="46"/>
  </w:num>
  <w:num w:numId="17" w16cid:durableId="30425370">
    <w:abstractNumId w:val="112"/>
  </w:num>
  <w:num w:numId="18" w16cid:durableId="857357148">
    <w:abstractNumId w:val="91"/>
  </w:num>
  <w:num w:numId="19" w16cid:durableId="1185168470">
    <w:abstractNumId w:val="5"/>
  </w:num>
  <w:num w:numId="20" w16cid:durableId="572620473">
    <w:abstractNumId w:val="18"/>
  </w:num>
  <w:num w:numId="21" w16cid:durableId="1696540518">
    <w:abstractNumId w:val="0"/>
  </w:num>
  <w:num w:numId="22" w16cid:durableId="561990774">
    <w:abstractNumId w:val="87"/>
  </w:num>
  <w:num w:numId="23" w16cid:durableId="1321424776">
    <w:abstractNumId w:val="38"/>
  </w:num>
  <w:num w:numId="24" w16cid:durableId="642588540">
    <w:abstractNumId w:val="33"/>
  </w:num>
  <w:num w:numId="25" w16cid:durableId="227309444">
    <w:abstractNumId w:val="63"/>
  </w:num>
  <w:num w:numId="26" w16cid:durableId="721289497">
    <w:abstractNumId w:val="48"/>
  </w:num>
  <w:num w:numId="27" w16cid:durableId="411045378">
    <w:abstractNumId w:val="31"/>
  </w:num>
  <w:num w:numId="28" w16cid:durableId="1573344447">
    <w:abstractNumId w:val="35"/>
  </w:num>
  <w:num w:numId="29" w16cid:durableId="204371133">
    <w:abstractNumId w:val="47"/>
  </w:num>
  <w:num w:numId="30" w16cid:durableId="402263810">
    <w:abstractNumId w:val="105"/>
  </w:num>
  <w:num w:numId="31" w16cid:durableId="510224783">
    <w:abstractNumId w:val="82"/>
  </w:num>
  <w:num w:numId="32" w16cid:durableId="853501122">
    <w:abstractNumId w:val="78"/>
  </w:num>
  <w:num w:numId="33" w16cid:durableId="1195923195">
    <w:abstractNumId w:val="95"/>
  </w:num>
  <w:num w:numId="34" w16cid:durableId="47609914">
    <w:abstractNumId w:val="26"/>
  </w:num>
  <w:num w:numId="35" w16cid:durableId="1210724604">
    <w:abstractNumId w:val="1"/>
  </w:num>
  <w:num w:numId="36" w16cid:durableId="1607225224">
    <w:abstractNumId w:val="87"/>
  </w:num>
  <w:num w:numId="37" w16cid:durableId="2025937412">
    <w:abstractNumId w:val="58"/>
  </w:num>
  <w:num w:numId="38" w16cid:durableId="1630889743">
    <w:abstractNumId w:val="10"/>
  </w:num>
  <w:num w:numId="39" w16cid:durableId="1112554586">
    <w:abstractNumId w:val="7"/>
  </w:num>
  <w:num w:numId="40" w16cid:durableId="1116800964">
    <w:abstractNumId w:val="84"/>
  </w:num>
  <w:num w:numId="41" w16cid:durableId="1414935705">
    <w:abstractNumId w:val="25"/>
  </w:num>
  <w:num w:numId="42" w16cid:durableId="1080447386">
    <w:abstractNumId w:val="83"/>
  </w:num>
  <w:num w:numId="43" w16cid:durableId="546574422">
    <w:abstractNumId w:val="99"/>
  </w:num>
  <w:num w:numId="44" w16cid:durableId="1402605863">
    <w:abstractNumId w:val="72"/>
  </w:num>
  <w:num w:numId="45" w16cid:durableId="211965784">
    <w:abstractNumId w:val="2"/>
  </w:num>
  <w:num w:numId="46" w16cid:durableId="1434932614">
    <w:abstractNumId w:val="93"/>
  </w:num>
  <w:num w:numId="47" w16cid:durableId="1938824389">
    <w:abstractNumId w:val="80"/>
  </w:num>
  <w:num w:numId="48" w16cid:durableId="1793404194">
    <w:abstractNumId w:val="107"/>
  </w:num>
  <w:num w:numId="49" w16cid:durableId="634218961">
    <w:abstractNumId w:val="43"/>
  </w:num>
  <w:num w:numId="50" w16cid:durableId="2007051856">
    <w:abstractNumId w:val="98"/>
  </w:num>
  <w:num w:numId="51" w16cid:durableId="760024533">
    <w:abstractNumId w:val="8"/>
  </w:num>
  <w:num w:numId="52" w16cid:durableId="2125152585">
    <w:abstractNumId w:val="49"/>
  </w:num>
  <w:num w:numId="53" w16cid:durableId="1076173466">
    <w:abstractNumId w:val="53"/>
  </w:num>
  <w:num w:numId="54" w16cid:durableId="163327848">
    <w:abstractNumId w:val="88"/>
  </w:num>
  <w:num w:numId="55" w16cid:durableId="782114622">
    <w:abstractNumId w:val="4"/>
  </w:num>
  <w:num w:numId="56" w16cid:durableId="1281495851">
    <w:abstractNumId w:val="11"/>
  </w:num>
  <w:num w:numId="57" w16cid:durableId="648246175">
    <w:abstractNumId w:val="90"/>
  </w:num>
  <w:num w:numId="58" w16cid:durableId="1385956235">
    <w:abstractNumId w:val="114"/>
  </w:num>
  <w:num w:numId="59" w16cid:durableId="1299065665">
    <w:abstractNumId w:val="17"/>
  </w:num>
  <w:num w:numId="60" w16cid:durableId="246767062">
    <w:abstractNumId w:val="36"/>
  </w:num>
  <w:num w:numId="61" w16cid:durableId="577256209">
    <w:abstractNumId w:val="20"/>
  </w:num>
  <w:num w:numId="62" w16cid:durableId="747729686">
    <w:abstractNumId w:val="85"/>
  </w:num>
  <w:num w:numId="63" w16cid:durableId="794757033">
    <w:abstractNumId w:val="73"/>
  </w:num>
  <w:num w:numId="64" w16cid:durableId="2066827791">
    <w:abstractNumId w:val="14"/>
  </w:num>
  <w:num w:numId="65" w16cid:durableId="1260678967">
    <w:abstractNumId w:val="97"/>
  </w:num>
  <w:num w:numId="66" w16cid:durableId="1167943760">
    <w:abstractNumId w:val="102"/>
  </w:num>
  <w:num w:numId="67" w16cid:durableId="1010912697">
    <w:abstractNumId w:val="115"/>
  </w:num>
  <w:num w:numId="68" w16cid:durableId="712579038">
    <w:abstractNumId w:val="44"/>
  </w:num>
  <w:num w:numId="69" w16cid:durableId="1027095537">
    <w:abstractNumId w:val="81"/>
  </w:num>
  <w:num w:numId="70" w16cid:durableId="1360546089">
    <w:abstractNumId w:val="113"/>
  </w:num>
  <w:num w:numId="71" w16cid:durableId="1103650637">
    <w:abstractNumId w:val="56"/>
  </w:num>
  <w:num w:numId="72" w16cid:durableId="357243529">
    <w:abstractNumId w:val="41"/>
  </w:num>
  <w:num w:numId="73" w16cid:durableId="499269660">
    <w:abstractNumId w:val="30"/>
  </w:num>
  <w:num w:numId="74" w16cid:durableId="154534740">
    <w:abstractNumId w:val="23"/>
  </w:num>
  <w:num w:numId="75" w16cid:durableId="147526534">
    <w:abstractNumId w:val="92"/>
  </w:num>
  <w:num w:numId="76" w16cid:durableId="247808288">
    <w:abstractNumId w:val="66"/>
  </w:num>
  <w:num w:numId="77" w16cid:durableId="1037194751">
    <w:abstractNumId w:val="86"/>
  </w:num>
  <w:num w:numId="78" w16cid:durableId="1703357376">
    <w:abstractNumId w:val="19"/>
  </w:num>
  <w:num w:numId="79" w16cid:durableId="1777752755">
    <w:abstractNumId w:val="68"/>
  </w:num>
  <w:num w:numId="80" w16cid:durableId="1150710189">
    <w:abstractNumId w:val="54"/>
  </w:num>
  <w:num w:numId="81" w16cid:durableId="586960604">
    <w:abstractNumId w:val="3"/>
  </w:num>
  <w:num w:numId="82" w16cid:durableId="50082632">
    <w:abstractNumId w:val="117"/>
  </w:num>
  <w:num w:numId="83" w16cid:durableId="710496947">
    <w:abstractNumId w:val="21"/>
  </w:num>
  <w:num w:numId="84" w16cid:durableId="1501389172">
    <w:abstractNumId w:val="9"/>
  </w:num>
  <w:num w:numId="85" w16cid:durableId="1094741443">
    <w:abstractNumId w:val="29"/>
  </w:num>
  <w:num w:numId="86" w16cid:durableId="298534797">
    <w:abstractNumId w:val="13"/>
  </w:num>
  <w:num w:numId="87" w16cid:durableId="1621766277">
    <w:abstractNumId w:val="76"/>
  </w:num>
  <w:num w:numId="88" w16cid:durableId="1463420800">
    <w:abstractNumId w:val="108"/>
  </w:num>
  <w:num w:numId="89" w16cid:durableId="1820070055">
    <w:abstractNumId w:val="24"/>
  </w:num>
  <w:num w:numId="90" w16cid:durableId="148251722">
    <w:abstractNumId w:val="94"/>
  </w:num>
  <w:num w:numId="91" w16cid:durableId="2002274431">
    <w:abstractNumId w:val="118"/>
  </w:num>
  <w:num w:numId="92" w16cid:durableId="408305354">
    <w:abstractNumId w:val="45"/>
  </w:num>
  <w:num w:numId="93" w16cid:durableId="2146729430">
    <w:abstractNumId w:val="69"/>
  </w:num>
  <w:num w:numId="94" w16cid:durableId="272905375">
    <w:abstractNumId w:val="111"/>
  </w:num>
  <w:num w:numId="95" w16cid:durableId="5597487">
    <w:abstractNumId w:val="103"/>
  </w:num>
  <w:num w:numId="96" w16cid:durableId="785465637">
    <w:abstractNumId w:val="100"/>
  </w:num>
  <w:num w:numId="97" w16cid:durableId="1652565410">
    <w:abstractNumId w:val="22"/>
  </w:num>
  <w:num w:numId="98" w16cid:durableId="2066560309">
    <w:abstractNumId w:val="116"/>
  </w:num>
  <w:num w:numId="99" w16cid:durableId="1695417695">
    <w:abstractNumId w:val="42"/>
  </w:num>
  <w:num w:numId="100" w16cid:durableId="354041207">
    <w:abstractNumId w:val="52"/>
  </w:num>
  <w:num w:numId="101" w16cid:durableId="1953049868">
    <w:abstractNumId w:val="104"/>
  </w:num>
  <w:num w:numId="102" w16cid:durableId="534540943">
    <w:abstractNumId w:val="39"/>
  </w:num>
  <w:num w:numId="103" w16cid:durableId="1863740254">
    <w:abstractNumId w:val="60"/>
  </w:num>
  <w:num w:numId="104" w16cid:durableId="1136530139">
    <w:abstractNumId w:val="28"/>
  </w:num>
  <w:num w:numId="105" w16cid:durableId="694116218">
    <w:abstractNumId w:val="50"/>
  </w:num>
  <w:num w:numId="106" w16cid:durableId="1131247695">
    <w:abstractNumId w:val="65"/>
  </w:num>
  <w:num w:numId="107" w16cid:durableId="1105610334">
    <w:abstractNumId w:val="71"/>
  </w:num>
  <w:num w:numId="108" w16cid:durableId="1175806704">
    <w:abstractNumId w:val="59"/>
  </w:num>
  <w:num w:numId="109" w16cid:durableId="1800567978">
    <w:abstractNumId w:val="64"/>
  </w:num>
  <w:num w:numId="110" w16cid:durableId="621884502">
    <w:abstractNumId w:val="15"/>
  </w:num>
  <w:num w:numId="111" w16cid:durableId="1590652243">
    <w:abstractNumId w:val="61"/>
  </w:num>
  <w:num w:numId="112" w16cid:durableId="763771935">
    <w:abstractNumId w:val="32"/>
  </w:num>
  <w:num w:numId="113" w16cid:durableId="727873532">
    <w:abstractNumId w:val="57"/>
  </w:num>
  <w:num w:numId="114" w16cid:durableId="970669949">
    <w:abstractNumId w:val="27"/>
  </w:num>
  <w:num w:numId="115" w16cid:durableId="872227921">
    <w:abstractNumId w:val="101"/>
  </w:num>
  <w:num w:numId="116" w16cid:durableId="784928326">
    <w:abstractNumId w:val="51"/>
  </w:num>
  <w:num w:numId="117" w16cid:durableId="777525891">
    <w:abstractNumId w:val="67"/>
  </w:num>
  <w:num w:numId="118" w16cid:durableId="1745689353">
    <w:abstractNumId w:val="37"/>
  </w:num>
  <w:num w:numId="119" w16cid:durableId="1926767573">
    <w:abstractNumId w:val="96"/>
  </w:num>
  <w:num w:numId="120" w16cid:durableId="1630476221">
    <w:abstractNumId w:val="110"/>
  </w:num>
  <w:num w:numId="121" w16cid:durableId="1545672790">
    <w:abstractNumId w:val="7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doNotDisplayPageBoundari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4B97"/>
    <w:rsid w:val="000056D1"/>
    <w:rsid w:val="00005A6F"/>
    <w:rsid w:val="000069B9"/>
    <w:rsid w:val="00006EAB"/>
    <w:rsid w:val="00007165"/>
    <w:rsid w:val="000078C1"/>
    <w:rsid w:val="00011901"/>
    <w:rsid w:val="00011C61"/>
    <w:rsid w:val="00011E0A"/>
    <w:rsid w:val="00011FFE"/>
    <w:rsid w:val="00012BBC"/>
    <w:rsid w:val="000130D1"/>
    <w:rsid w:val="000140AD"/>
    <w:rsid w:val="00014F16"/>
    <w:rsid w:val="00015206"/>
    <w:rsid w:val="00016535"/>
    <w:rsid w:val="0001698D"/>
    <w:rsid w:val="00016E20"/>
    <w:rsid w:val="000172CC"/>
    <w:rsid w:val="000202F3"/>
    <w:rsid w:val="00020AB8"/>
    <w:rsid w:val="0002162D"/>
    <w:rsid w:val="00024423"/>
    <w:rsid w:val="000254A0"/>
    <w:rsid w:val="00025639"/>
    <w:rsid w:val="000265CE"/>
    <w:rsid w:val="00026AFC"/>
    <w:rsid w:val="00026B6B"/>
    <w:rsid w:val="00026F2D"/>
    <w:rsid w:val="0003157B"/>
    <w:rsid w:val="000324AE"/>
    <w:rsid w:val="00033DE3"/>
    <w:rsid w:val="0003430D"/>
    <w:rsid w:val="000353CB"/>
    <w:rsid w:val="0003574F"/>
    <w:rsid w:val="00036824"/>
    <w:rsid w:val="00036A8A"/>
    <w:rsid w:val="000370A0"/>
    <w:rsid w:val="0004007C"/>
    <w:rsid w:val="000402EC"/>
    <w:rsid w:val="00041822"/>
    <w:rsid w:val="000419A5"/>
    <w:rsid w:val="00041E24"/>
    <w:rsid w:val="00042017"/>
    <w:rsid w:val="00042E35"/>
    <w:rsid w:val="00043671"/>
    <w:rsid w:val="00043EA5"/>
    <w:rsid w:val="00044C94"/>
    <w:rsid w:val="000457C9"/>
    <w:rsid w:val="00046713"/>
    <w:rsid w:val="0005095F"/>
    <w:rsid w:val="00050CC7"/>
    <w:rsid w:val="00052563"/>
    <w:rsid w:val="00053326"/>
    <w:rsid w:val="00054944"/>
    <w:rsid w:val="00054A17"/>
    <w:rsid w:val="0005558B"/>
    <w:rsid w:val="00055D9E"/>
    <w:rsid w:val="00057030"/>
    <w:rsid w:val="000602C9"/>
    <w:rsid w:val="000617C2"/>
    <w:rsid w:val="00062579"/>
    <w:rsid w:val="00062A03"/>
    <w:rsid w:val="0006358D"/>
    <w:rsid w:val="00063FE0"/>
    <w:rsid w:val="00064366"/>
    <w:rsid w:val="00065514"/>
    <w:rsid w:val="0006735F"/>
    <w:rsid w:val="00067A06"/>
    <w:rsid w:val="00067F48"/>
    <w:rsid w:val="00067FD7"/>
    <w:rsid w:val="00070448"/>
    <w:rsid w:val="00070B61"/>
    <w:rsid w:val="0007228C"/>
    <w:rsid w:val="000722C9"/>
    <w:rsid w:val="000729CD"/>
    <w:rsid w:val="000736A0"/>
    <w:rsid w:val="00073B3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4DB"/>
    <w:rsid w:val="00087945"/>
    <w:rsid w:val="00091FB3"/>
    <w:rsid w:val="00092E1D"/>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260"/>
    <w:rsid w:val="000A4581"/>
    <w:rsid w:val="000A4785"/>
    <w:rsid w:val="000A573F"/>
    <w:rsid w:val="000A6B9F"/>
    <w:rsid w:val="000A6E18"/>
    <w:rsid w:val="000A7690"/>
    <w:rsid w:val="000A76C8"/>
    <w:rsid w:val="000B0059"/>
    <w:rsid w:val="000B0572"/>
    <w:rsid w:val="000B2B28"/>
    <w:rsid w:val="000B309B"/>
    <w:rsid w:val="000B3A78"/>
    <w:rsid w:val="000B3B55"/>
    <w:rsid w:val="000B62A7"/>
    <w:rsid w:val="000B658A"/>
    <w:rsid w:val="000B67D0"/>
    <w:rsid w:val="000C0C40"/>
    <w:rsid w:val="000C1200"/>
    <w:rsid w:val="000C1269"/>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3FA2"/>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4A81"/>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4768"/>
    <w:rsid w:val="0011531B"/>
    <w:rsid w:val="001156E0"/>
    <w:rsid w:val="00116BF5"/>
    <w:rsid w:val="001202FA"/>
    <w:rsid w:val="001205A4"/>
    <w:rsid w:val="00120D6A"/>
    <w:rsid w:val="0012288A"/>
    <w:rsid w:val="00123BBD"/>
    <w:rsid w:val="001258B7"/>
    <w:rsid w:val="00126F4F"/>
    <w:rsid w:val="00127542"/>
    <w:rsid w:val="00127922"/>
    <w:rsid w:val="00127D16"/>
    <w:rsid w:val="00131EDC"/>
    <w:rsid w:val="00132B69"/>
    <w:rsid w:val="001333E9"/>
    <w:rsid w:val="0013399B"/>
    <w:rsid w:val="0013615E"/>
    <w:rsid w:val="00136C45"/>
    <w:rsid w:val="0013741B"/>
    <w:rsid w:val="00137FAF"/>
    <w:rsid w:val="00141351"/>
    <w:rsid w:val="00141FAE"/>
    <w:rsid w:val="00143B58"/>
    <w:rsid w:val="00144371"/>
    <w:rsid w:val="00144556"/>
    <w:rsid w:val="00145D3A"/>
    <w:rsid w:val="00146561"/>
    <w:rsid w:val="00146724"/>
    <w:rsid w:val="00146D20"/>
    <w:rsid w:val="00147150"/>
    <w:rsid w:val="0014729A"/>
    <w:rsid w:val="0014730F"/>
    <w:rsid w:val="00147B25"/>
    <w:rsid w:val="00147B78"/>
    <w:rsid w:val="001504AD"/>
    <w:rsid w:val="001509A4"/>
    <w:rsid w:val="0015173E"/>
    <w:rsid w:val="001523FD"/>
    <w:rsid w:val="00152571"/>
    <w:rsid w:val="001527B0"/>
    <w:rsid w:val="00152B5A"/>
    <w:rsid w:val="00153144"/>
    <w:rsid w:val="00153667"/>
    <w:rsid w:val="0015621B"/>
    <w:rsid w:val="00156BDC"/>
    <w:rsid w:val="00156FAA"/>
    <w:rsid w:val="0015788A"/>
    <w:rsid w:val="0016001C"/>
    <w:rsid w:val="001607B5"/>
    <w:rsid w:val="00160A88"/>
    <w:rsid w:val="00160D18"/>
    <w:rsid w:val="00160F90"/>
    <w:rsid w:val="001614D0"/>
    <w:rsid w:val="00161D42"/>
    <w:rsid w:val="001625DE"/>
    <w:rsid w:val="0016337B"/>
    <w:rsid w:val="00164DCB"/>
    <w:rsid w:val="00165011"/>
    <w:rsid w:val="00170C59"/>
    <w:rsid w:val="00170DFE"/>
    <w:rsid w:val="0017286E"/>
    <w:rsid w:val="001735E8"/>
    <w:rsid w:val="00173C97"/>
    <w:rsid w:val="00175CA5"/>
    <w:rsid w:val="00176912"/>
    <w:rsid w:val="00176EE9"/>
    <w:rsid w:val="0017759A"/>
    <w:rsid w:val="00177AA3"/>
    <w:rsid w:val="00177AD1"/>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1A0C"/>
    <w:rsid w:val="00192292"/>
    <w:rsid w:val="0019282B"/>
    <w:rsid w:val="00192DAB"/>
    <w:rsid w:val="00193B41"/>
    <w:rsid w:val="00194872"/>
    <w:rsid w:val="001949AF"/>
    <w:rsid w:val="0019569E"/>
    <w:rsid w:val="00197B78"/>
    <w:rsid w:val="00197DDB"/>
    <w:rsid w:val="001A000F"/>
    <w:rsid w:val="001A028F"/>
    <w:rsid w:val="001A05A3"/>
    <w:rsid w:val="001A1186"/>
    <w:rsid w:val="001A1EC3"/>
    <w:rsid w:val="001A255D"/>
    <w:rsid w:val="001A2F43"/>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18BC"/>
    <w:rsid w:val="001C315E"/>
    <w:rsid w:val="001C3EF1"/>
    <w:rsid w:val="001C4118"/>
    <w:rsid w:val="001C5525"/>
    <w:rsid w:val="001C5C89"/>
    <w:rsid w:val="001C6663"/>
    <w:rsid w:val="001C6B6E"/>
    <w:rsid w:val="001C72E7"/>
    <w:rsid w:val="001C7A6D"/>
    <w:rsid w:val="001D0693"/>
    <w:rsid w:val="001D0698"/>
    <w:rsid w:val="001D0F43"/>
    <w:rsid w:val="001D334C"/>
    <w:rsid w:val="001D365C"/>
    <w:rsid w:val="001D3E2B"/>
    <w:rsid w:val="001D3EA3"/>
    <w:rsid w:val="001D4365"/>
    <w:rsid w:val="001D4797"/>
    <w:rsid w:val="001D504A"/>
    <w:rsid w:val="001D61C1"/>
    <w:rsid w:val="001D657E"/>
    <w:rsid w:val="001D681E"/>
    <w:rsid w:val="001D6CEC"/>
    <w:rsid w:val="001E07C4"/>
    <w:rsid w:val="001E0BBB"/>
    <w:rsid w:val="001E1E2F"/>
    <w:rsid w:val="001E3637"/>
    <w:rsid w:val="001E418A"/>
    <w:rsid w:val="001E51CC"/>
    <w:rsid w:val="001E53B7"/>
    <w:rsid w:val="001E5686"/>
    <w:rsid w:val="001E7186"/>
    <w:rsid w:val="001F0B33"/>
    <w:rsid w:val="001F0DAD"/>
    <w:rsid w:val="001F0F91"/>
    <w:rsid w:val="001F20D8"/>
    <w:rsid w:val="001F26A1"/>
    <w:rsid w:val="001F2DB1"/>
    <w:rsid w:val="001F32CB"/>
    <w:rsid w:val="001F4FB6"/>
    <w:rsid w:val="001F6C99"/>
    <w:rsid w:val="001F7067"/>
    <w:rsid w:val="002002D4"/>
    <w:rsid w:val="00201D1B"/>
    <w:rsid w:val="00201F95"/>
    <w:rsid w:val="002028B1"/>
    <w:rsid w:val="00203A90"/>
    <w:rsid w:val="00204D5B"/>
    <w:rsid w:val="00204FE3"/>
    <w:rsid w:val="002053BF"/>
    <w:rsid w:val="00205715"/>
    <w:rsid w:val="00205F94"/>
    <w:rsid w:val="0020711C"/>
    <w:rsid w:val="002071B5"/>
    <w:rsid w:val="00207AB9"/>
    <w:rsid w:val="00210B2D"/>
    <w:rsid w:val="00210E7F"/>
    <w:rsid w:val="002114A9"/>
    <w:rsid w:val="00212557"/>
    <w:rsid w:val="002125A4"/>
    <w:rsid w:val="00212B85"/>
    <w:rsid w:val="00214320"/>
    <w:rsid w:val="00215DF0"/>
    <w:rsid w:val="002163BA"/>
    <w:rsid w:val="0021654D"/>
    <w:rsid w:val="00216AAA"/>
    <w:rsid w:val="00217655"/>
    <w:rsid w:val="0021795B"/>
    <w:rsid w:val="0022033C"/>
    <w:rsid w:val="00220730"/>
    <w:rsid w:val="0022134D"/>
    <w:rsid w:val="002217A9"/>
    <w:rsid w:val="002224A7"/>
    <w:rsid w:val="002241BA"/>
    <w:rsid w:val="002244CC"/>
    <w:rsid w:val="002259B3"/>
    <w:rsid w:val="00225A84"/>
    <w:rsid w:val="00225C41"/>
    <w:rsid w:val="002265C7"/>
    <w:rsid w:val="00226FBE"/>
    <w:rsid w:val="00227AF5"/>
    <w:rsid w:val="00230A52"/>
    <w:rsid w:val="00231298"/>
    <w:rsid w:val="00231D54"/>
    <w:rsid w:val="00233D51"/>
    <w:rsid w:val="00234313"/>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47C1D"/>
    <w:rsid w:val="00251C1D"/>
    <w:rsid w:val="00251D91"/>
    <w:rsid w:val="002527A7"/>
    <w:rsid w:val="0025345C"/>
    <w:rsid w:val="00254B2F"/>
    <w:rsid w:val="002555E0"/>
    <w:rsid w:val="002575CE"/>
    <w:rsid w:val="0026005D"/>
    <w:rsid w:val="00260B38"/>
    <w:rsid w:val="00261825"/>
    <w:rsid w:val="002623A4"/>
    <w:rsid w:val="00262722"/>
    <w:rsid w:val="0026275F"/>
    <w:rsid w:val="00262AD8"/>
    <w:rsid w:val="00263B80"/>
    <w:rsid w:val="00264BFF"/>
    <w:rsid w:val="002650A5"/>
    <w:rsid w:val="00265651"/>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23C5"/>
    <w:rsid w:val="00282B9F"/>
    <w:rsid w:val="00283C0E"/>
    <w:rsid w:val="00284187"/>
    <w:rsid w:val="00284A29"/>
    <w:rsid w:val="0028649D"/>
    <w:rsid w:val="00287964"/>
    <w:rsid w:val="00287E7B"/>
    <w:rsid w:val="00290461"/>
    <w:rsid w:val="00291156"/>
    <w:rsid w:val="00292295"/>
    <w:rsid w:val="00292380"/>
    <w:rsid w:val="0029263B"/>
    <w:rsid w:val="00292B97"/>
    <w:rsid w:val="00292CDE"/>
    <w:rsid w:val="002939BA"/>
    <w:rsid w:val="002945F0"/>
    <w:rsid w:val="00296644"/>
    <w:rsid w:val="00296E80"/>
    <w:rsid w:val="00297131"/>
    <w:rsid w:val="002974F8"/>
    <w:rsid w:val="00297FC4"/>
    <w:rsid w:val="002A0CDF"/>
    <w:rsid w:val="002A2F47"/>
    <w:rsid w:val="002A321A"/>
    <w:rsid w:val="002A335A"/>
    <w:rsid w:val="002A42A2"/>
    <w:rsid w:val="002A63ED"/>
    <w:rsid w:val="002A7DA4"/>
    <w:rsid w:val="002B18C2"/>
    <w:rsid w:val="002B18F2"/>
    <w:rsid w:val="002B1F2A"/>
    <w:rsid w:val="002B3BC5"/>
    <w:rsid w:val="002B3BD7"/>
    <w:rsid w:val="002B3C32"/>
    <w:rsid w:val="002B459E"/>
    <w:rsid w:val="002B56FA"/>
    <w:rsid w:val="002C038D"/>
    <w:rsid w:val="002C111B"/>
    <w:rsid w:val="002C1749"/>
    <w:rsid w:val="002C217D"/>
    <w:rsid w:val="002C37C6"/>
    <w:rsid w:val="002C4184"/>
    <w:rsid w:val="002C4289"/>
    <w:rsid w:val="002C5662"/>
    <w:rsid w:val="002C576D"/>
    <w:rsid w:val="002C5C74"/>
    <w:rsid w:val="002C5EFD"/>
    <w:rsid w:val="002D14A1"/>
    <w:rsid w:val="002D3515"/>
    <w:rsid w:val="002D361B"/>
    <w:rsid w:val="002D55B3"/>
    <w:rsid w:val="002D6ACE"/>
    <w:rsid w:val="002D7588"/>
    <w:rsid w:val="002D7EE6"/>
    <w:rsid w:val="002D7F6D"/>
    <w:rsid w:val="002E05FB"/>
    <w:rsid w:val="002E13A5"/>
    <w:rsid w:val="002E287A"/>
    <w:rsid w:val="002E2FF2"/>
    <w:rsid w:val="002E4F38"/>
    <w:rsid w:val="002F245F"/>
    <w:rsid w:val="002F288B"/>
    <w:rsid w:val="002F35B7"/>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08F"/>
    <w:rsid w:val="003103EE"/>
    <w:rsid w:val="00310E5C"/>
    <w:rsid w:val="00311566"/>
    <w:rsid w:val="0031205C"/>
    <w:rsid w:val="0031323F"/>
    <w:rsid w:val="00313783"/>
    <w:rsid w:val="003138E5"/>
    <w:rsid w:val="00313D23"/>
    <w:rsid w:val="0031486F"/>
    <w:rsid w:val="003151A7"/>
    <w:rsid w:val="00315D38"/>
    <w:rsid w:val="0031614D"/>
    <w:rsid w:val="00316DF6"/>
    <w:rsid w:val="00317BCE"/>
    <w:rsid w:val="00320065"/>
    <w:rsid w:val="00320679"/>
    <w:rsid w:val="003208AA"/>
    <w:rsid w:val="00320BF7"/>
    <w:rsid w:val="00322045"/>
    <w:rsid w:val="003231F4"/>
    <w:rsid w:val="003248B1"/>
    <w:rsid w:val="003250E2"/>
    <w:rsid w:val="003250F7"/>
    <w:rsid w:val="00325359"/>
    <w:rsid w:val="00326838"/>
    <w:rsid w:val="00327370"/>
    <w:rsid w:val="00327A0E"/>
    <w:rsid w:val="0033036B"/>
    <w:rsid w:val="00330585"/>
    <w:rsid w:val="003320C1"/>
    <w:rsid w:val="0033210C"/>
    <w:rsid w:val="0033211D"/>
    <w:rsid w:val="00334B81"/>
    <w:rsid w:val="00334BE9"/>
    <w:rsid w:val="0033685C"/>
    <w:rsid w:val="003410D4"/>
    <w:rsid w:val="003411B4"/>
    <w:rsid w:val="003412CB"/>
    <w:rsid w:val="003419D5"/>
    <w:rsid w:val="00342E6B"/>
    <w:rsid w:val="00344210"/>
    <w:rsid w:val="00344E67"/>
    <w:rsid w:val="00347393"/>
    <w:rsid w:val="00350D39"/>
    <w:rsid w:val="00351C77"/>
    <w:rsid w:val="0035380E"/>
    <w:rsid w:val="003545E1"/>
    <w:rsid w:val="003545EE"/>
    <w:rsid w:val="003561A1"/>
    <w:rsid w:val="003577A8"/>
    <w:rsid w:val="00360055"/>
    <w:rsid w:val="00360306"/>
    <w:rsid w:val="003615F5"/>
    <w:rsid w:val="003637C0"/>
    <w:rsid w:val="00363A68"/>
    <w:rsid w:val="00363BBA"/>
    <w:rsid w:val="0036562B"/>
    <w:rsid w:val="00365B4A"/>
    <w:rsid w:val="00366323"/>
    <w:rsid w:val="0036696E"/>
    <w:rsid w:val="0037105F"/>
    <w:rsid w:val="003717CF"/>
    <w:rsid w:val="0037197F"/>
    <w:rsid w:val="00372064"/>
    <w:rsid w:val="00372496"/>
    <w:rsid w:val="003731A2"/>
    <w:rsid w:val="003738FB"/>
    <w:rsid w:val="0037444B"/>
    <w:rsid w:val="00376231"/>
    <w:rsid w:val="00376DB8"/>
    <w:rsid w:val="00376DBE"/>
    <w:rsid w:val="00377C96"/>
    <w:rsid w:val="00377EB8"/>
    <w:rsid w:val="00380CBC"/>
    <w:rsid w:val="00380F64"/>
    <w:rsid w:val="00381A32"/>
    <w:rsid w:val="00382208"/>
    <w:rsid w:val="0038234A"/>
    <w:rsid w:val="0038296C"/>
    <w:rsid w:val="003839DD"/>
    <w:rsid w:val="00384531"/>
    <w:rsid w:val="003849A5"/>
    <w:rsid w:val="00384F18"/>
    <w:rsid w:val="00385568"/>
    <w:rsid w:val="003871BF"/>
    <w:rsid w:val="00390D74"/>
    <w:rsid w:val="0039172F"/>
    <w:rsid w:val="00391B0F"/>
    <w:rsid w:val="00391CB7"/>
    <w:rsid w:val="00392314"/>
    <w:rsid w:val="003927F5"/>
    <w:rsid w:val="00393072"/>
    <w:rsid w:val="00393457"/>
    <w:rsid w:val="00393809"/>
    <w:rsid w:val="00396904"/>
    <w:rsid w:val="003970BC"/>
    <w:rsid w:val="00397972"/>
    <w:rsid w:val="003A027A"/>
    <w:rsid w:val="003A04D1"/>
    <w:rsid w:val="003A2C99"/>
    <w:rsid w:val="003A310B"/>
    <w:rsid w:val="003A3356"/>
    <w:rsid w:val="003A38F2"/>
    <w:rsid w:val="003A51E5"/>
    <w:rsid w:val="003A7EF8"/>
    <w:rsid w:val="003B03BE"/>
    <w:rsid w:val="003B0DF4"/>
    <w:rsid w:val="003B0E02"/>
    <w:rsid w:val="003B1932"/>
    <w:rsid w:val="003B30E4"/>
    <w:rsid w:val="003B3132"/>
    <w:rsid w:val="003B32E0"/>
    <w:rsid w:val="003B38EA"/>
    <w:rsid w:val="003B3CDC"/>
    <w:rsid w:val="003B4A3C"/>
    <w:rsid w:val="003B605A"/>
    <w:rsid w:val="003B62F0"/>
    <w:rsid w:val="003B6437"/>
    <w:rsid w:val="003B6BF2"/>
    <w:rsid w:val="003B6CDF"/>
    <w:rsid w:val="003B7BE8"/>
    <w:rsid w:val="003C09CD"/>
    <w:rsid w:val="003C2843"/>
    <w:rsid w:val="003C3D6F"/>
    <w:rsid w:val="003C4E70"/>
    <w:rsid w:val="003C5D14"/>
    <w:rsid w:val="003C5E3B"/>
    <w:rsid w:val="003C5FF9"/>
    <w:rsid w:val="003C626F"/>
    <w:rsid w:val="003C69D6"/>
    <w:rsid w:val="003C6EA8"/>
    <w:rsid w:val="003C70B9"/>
    <w:rsid w:val="003C73A0"/>
    <w:rsid w:val="003C743C"/>
    <w:rsid w:val="003D05A0"/>
    <w:rsid w:val="003D074A"/>
    <w:rsid w:val="003D12CE"/>
    <w:rsid w:val="003D1964"/>
    <w:rsid w:val="003D25FE"/>
    <w:rsid w:val="003D2879"/>
    <w:rsid w:val="003D2C5E"/>
    <w:rsid w:val="003D33B3"/>
    <w:rsid w:val="003D3400"/>
    <w:rsid w:val="003D38F9"/>
    <w:rsid w:val="003D4D61"/>
    <w:rsid w:val="003D4EC5"/>
    <w:rsid w:val="003D4F8C"/>
    <w:rsid w:val="003D5012"/>
    <w:rsid w:val="003D5991"/>
    <w:rsid w:val="003D5BF2"/>
    <w:rsid w:val="003D5D41"/>
    <w:rsid w:val="003D5FA1"/>
    <w:rsid w:val="003D7193"/>
    <w:rsid w:val="003E03B9"/>
    <w:rsid w:val="003E1711"/>
    <w:rsid w:val="003E3B46"/>
    <w:rsid w:val="003E4C42"/>
    <w:rsid w:val="003E4FF1"/>
    <w:rsid w:val="003E5619"/>
    <w:rsid w:val="003E59A3"/>
    <w:rsid w:val="003E603B"/>
    <w:rsid w:val="003E639D"/>
    <w:rsid w:val="003F0EA8"/>
    <w:rsid w:val="003F1A7A"/>
    <w:rsid w:val="003F1A9E"/>
    <w:rsid w:val="003F1B5F"/>
    <w:rsid w:val="003F1BB5"/>
    <w:rsid w:val="003F25CC"/>
    <w:rsid w:val="003F2794"/>
    <w:rsid w:val="003F35C9"/>
    <w:rsid w:val="003F40E5"/>
    <w:rsid w:val="003F4368"/>
    <w:rsid w:val="003F4726"/>
    <w:rsid w:val="003F4FCD"/>
    <w:rsid w:val="003F5ACC"/>
    <w:rsid w:val="003F5D0E"/>
    <w:rsid w:val="003F6621"/>
    <w:rsid w:val="003F6A87"/>
    <w:rsid w:val="003F6DAB"/>
    <w:rsid w:val="003F731B"/>
    <w:rsid w:val="00400B04"/>
    <w:rsid w:val="00400CE6"/>
    <w:rsid w:val="00401172"/>
    <w:rsid w:val="004012D0"/>
    <w:rsid w:val="004029A8"/>
    <w:rsid w:val="00403BC5"/>
    <w:rsid w:val="004043E6"/>
    <w:rsid w:val="00404931"/>
    <w:rsid w:val="00404C4B"/>
    <w:rsid w:val="004054A9"/>
    <w:rsid w:val="004056A0"/>
    <w:rsid w:val="00405A83"/>
    <w:rsid w:val="00405C2E"/>
    <w:rsid w:val="004063E2"/>
    <w:rsid w:val="004074D7"/>
    <w:rsid w:val="00407E8A"/>
    <w:rsid w:val="0041001B"/>
    <w:rsid w:val="00411BF4"/>
    <w:rsid w:val="0041206D"/>
    <w:rsid w:val="00412E01"/>
    <w:rsid w:val="0041403C"/>
    <w:rsid w:val="00414A70"/>
    <w:rsid w:val="00414F5D"/>
    <w:rsid w:val="0041562F"/>
    <w:rsid w:val="0041601D"/>
    <w:rsid w:val="00416BBA"/>
    <w:rsid w:val="00420296"/>
    <w:rsid w:val="00420A2E"/>
    <w:rsid w:val="004229CC"/>
    <w:rsid w:val="0042460F"/>
    <w:rsid w:val="0042490C"/>
    <w:rsid w:val="00424F8C"/>
    <w:rsid w:val="00425A8E"/>
    <w:rsid w:val="00426379"/>
    <w:rsid w:val="00427E8F"/>
    <w:rsid w:val="00430412"/>
    <w:rsid w:val="00430460"/>
    <w:rsid w:val="00431C40"/>
    <w:rsid w:val="004321E8"/>
    <w:rsid w:val="0043275C"/>
    <w:rsid w:val="00432F6B"/>
    <w:rsid w:val="00433863"/>
    <w:rsid w:val="0043436D"/>
    <w:rsid w:val="00436D48"/>
    <w:rsid w:val="004407F9"/>
    <w:rsid w:val="0044081E"/>
    <w:rsid w:val="004408E0"/>
    <w:rsid w:val="00440D11"/>
    <w:rsid w:val="0044104F"/>
    <w:rsid w:val="00441AAF"/>
    <w:rsid w:val="00443035"/>
    <w:rsid w:val="00443491"/>
    <w:rsid w:val="00443D4F"/>
    <w:rsid w:val="004442C6"/>
    <w:rsid w:val="004458C1"/>
    <w:rsid w:val="00445FFE"/>
    <w:rsid w:val="00447402"/>
    <w:rsid w:val="00450C33"/>
    <w:rsid w:val="004519E5"/>
    <w:rsid w:val="00451A81"/>
    <w:rsid w:val="00452416"/>
    <w:rsid w:val="004528CC"/>
    <w:rsid w:val="004548E6"/>
    <w:rsid w:val="00454DBC"/>
    <w:rsid w:val="00456024"/>
    <w:rsid w:val="00457A83"/>
    <w:rsid w:val="00460486"/>
    <w:rsid w:val="004611B2"/>
    <w:rsid w:val="0046186A"/>
    <w:rsid w:val="00464203"/>
    <w:rsid w:val="004655DA"/>
    <w:rsid w:val="00465821"/>
    <w:rsid w:val="00466178"/>
    <w:rsid w:val="00466B3D"/>
    <w:rsid w:val="00466D72"/>
    <w:rsid w:val="00467F8A"/>
    <w:rsid w:val="00471A02"/>
    <w:rsid w:val="0047259A"/>
    <w:rsid w:val="0047272B"/>
    <w:rsid w:val="00472833"/>
    <w:rsid w:val="00473384"/>
    <w:rsid w:val="00473F4C"/>
    <w:rsid w:val="0047421E"/>
    <w:rsid w:val="004770EC"/>
    <w:rsid w:val="0047717F"/>
    <w:rsid w:val="00477625"/>
    <w:rsid w:val="004776A3"/>
    <w:rsid w:val="00477855"/>
    <w:rsid w:val="0047792E"/>
    <w:rsid w:val="0048043C"/>
    <w:rsid w:val="004819B6"/>
    <w:rsid w:val="00481C92"/>
    <w:rsid w:val="00481D61"/>
    <w:rsid w:val="00482A10"/>
    <w:rsid w:val="00482D03"/>
    <w:rsid w:val="00483DD4"/>
    <w:rsid w:val="00483E85"/>
    <w:rsid w:val="00484947"/>
    <w:rsid w:val="00485C82"/>
    <w:rsid w:val="0048742C"/>
    <w:rsid w:val="004907C1"/>
    <w:rsid w:val="00490D06"/>
    <w:rsid w:val="00492E26"/>
    <w:rsid w:val="00493105"/>
    <w:rsid w:val="00493F74"/>
    <w:rsid w:val="004947CB"/>
    <w:rsid w:val="0049534F"/>
    <w:rsid w:val="0049619C"/>
    <w:rsid w:val="004A05E3"/>
    <w:rsid w:val="004A1058"/>
    <w:rsid w:val="004A159A"/>
    <w:rsid w:val="004A17AE"/>
    <w:rsid w:val="004A1C65"/>
    <w:rsid w:val="004A2B23"/>
    <w:rsid w:val="004A2E57"/>
    <w:rsid w:val="004A3BB4"/>
    <w:rsid w:val="004A6250"/>
    <w:rsid w:val="004A684D"/>
    <w:rsid w:val="004A74FB"/>
    <w:rsid w:val="004B3611"/>
    <w:rsid w:val="004B5169"/>
    <w:rsid w:val="004B58CB"/>
    <w:rsid w:val="004B5CBF"/>
    <w:rsid w:val="004B5E12"/>
    <w:rsid w:val="004B61FD"/>
    <w:rsid w:val="004B6315"/>
    <w:rsid w:val="004B6A44"/>
    <w:rsid w:val="004B6C9A"/>
    <w:rsid w:val="004B6F98"/>
    <w:rsid w:val="004C01A0"/>
    <w:rsid w:val="004C0437"/>
    <w:rsid w:val="004C10D0"/>
    <w:rsid w:val="004C2719"/>
    <w:rsid w:val="004C4071"/>
    <w:rsid w:val="004C49E0"/>
    <w:rsid w:val="004C5620"/>
    <w:rsid w:val="004C67E2"/>
    <w:rsid w:val="004C72A6"/>
    <w:rsid w:val="004C73D1"/>
    <w:rsid w:val="004C75C7"/>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443"/>
    <w:rsid w:val="004E2AC5"/>
    <w:rsid w:val="004E2F53"/>
    <w:rsid w:val="004E2FA1"/>
    <w:rsid w:val="004E416D"/>
    <w:rsid w:val="004E47AC"/>
    <w:rsid w:val="004E4BDF"/>
    <w:rsid w:val="004E54E4"/>
    <w:rsid w:val="004E6454"/>
    <w:rsid w:val="004E6EA9"/>
    <w:rsid w:val="004E70C4"/>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358"/>
    <w:rsid w:val="004F76C6"/>
    <w:rsid w:val="004F79E4"/>
    <w:rsid w:val="00500649"/>
    <w:rsid w:val="0050071A"/>
    <w:rsid w:val="00501D54"/>
    <w:rsid w:val="00503198"/>
    <w:rsid w:val="0050443F"/>
    <w:rsid w:val="0050499B"/>
    <w:rsid w:val="005054DE"/>
    <w:rsid w:val="00505FB4"/>
    <w:rsid w:val="00507777"/>
    <w:rsid w:val="005077DB"/>
    <w:rsid w:val="00510C1E"/>
    <w:rsid w:val="005126B1"/>
    <w:rsid w:val="00512C6C"/>
    <w:rsid w:val="005135D9"/>
    <w:rsid w:val="005146E6"/>
    <w:rsid w:val="00515477"/>
    <w:rsid w:val="00516B2E"/>
    <w:rsid w:val="00517154"/>
    <w:rsid w:val="00517BA0"/>
    <w:rsid w:val="00517BED"/>
    <w:rsid w:val="00520A3E"/>
    <w:rsid w:val="00520D3B"/>
    <w:rsid w:val="0052202B"/>
    <w:rsid w:val="00523A3D"/>
    <w:rsid w:val="005252BB"/>
    <w:rsid w:val="00525663"/>
    <w:rsid w:val="00525C44"/>
    <w:rsid w:val="005263EF"/>
    <w:rsid w:val="00530B4A"/>
    <w:rsid w:val="00530B8E"/>
    <w:rsid w:val="00531879"/>
    <w:rsid w:val="005324DC"/>
    <w:rsid w:val="00532C35"/>
    <w:rsid w:val="005331AF"/>
    <w:rsid w:val="00534AE9"/>
    <w:rsid w:val="00535CEC"/>
    <w:rsid w:val="00535EF4"/>
    <w:rsid w:val="00537476"/>
    <w:rsid w:val="00537F64"/>
    <w:rsid w:val="00540121"/>
    <w:rsid w:val="00540A66"/>
    <w:rsid w:val="00541442"/>
    <w:rsid w:val="00541F72"/>
    <w:rsid w:val="0054284B"/>
    <w:rsid w:val="005437AB"/>
    <w:rsid w:val="00543C26"/>
    <w:rsid w:val="00544BEC"/>
    <w:rsid w:val="00545457"/>
    <w:rsid w:val="00546DB9"/>
    <w:rsid w:val="00547D3E"/>
    <w:rsid w:val="0055126E"/>
    <w:rsid w:val="005513AF"/>
    <w:rsid w:val="00553441"/>
    <w:rsid w:val="0055355B"/>
    <w:rsid w:val="005548E4"/>
    <w:rsid w:val="00554C6C"/>
    <w:rsid w:val="00555285"/>
    <w:rsid w:val="00555640"/>
    <w:rsid w:val="00556C6C"/>
    <w:rsid w:val="00557A33"/>
    <w:rsid w:val="00560042"/>
    <w:rsid w:val="00560D40"/>
    <w:rsid w:val="005612A5"/>
    <w:rsid w:val="00561A69"/>
    <w:rsid w:val="0056248C"/>
    <w:rsid w:val="005628CF"/>
    <w:rsid w:val="00563A6D"/>
    <w:rsid w:val="00563D5B"/>
    <w:rsid w:val="005642DE"/>
    <w:rsid w:val="00564BF3"/>
    <w:rsid w:val="00564E88"/>
    <w:rsid w:val="00566745"/>
    <w:rsid w:val="00567B95"/>
    <w:rsid w:val="0057150E"/>
    <w:rsid w:val="00571994"/>
    <w:rsid w:val="00572F34"/>
    <w:rsid w:val="00574051"/>
    <w:rsid w:val="00574779"/>
    <w:rsid w:val="00576BFF"/>
    <w:rsid w:val="0057736C"/>
    <w:rsid w:val="005809C1"/>
    <w:rsid w:val="00581AC7"/>
    <w:rsid w:val="00583C0C"/>
    <w:rsid w:val="00583C5C"/>
    <w:rsid w:val="00590BAF"/>
    <w:rsid w:val="00591A47"/>
    <w:rsid w:val="00593B39"/>
    <w:rsid w:val="00593EA1"/>
    <w:rsid w:val="0059418E"/>
    <w:rsid w:val="005970B6"/>
    <w:rsid w:val="005A2578"/>
    <w:rsid w:val="005A29B3"/>
    <w:rsid w:val="005A31A3"/>
    <w:rsid w:val="005A3B69"/>
    <w:rsid w:val="005A4056"/>
    <w:rsid w:val="005A40CA"/>
    <w:rsid w:val="005A5140"/>
    <w:rsid w:val="005A7F97"/>
    <w:rsid w:val="005B1515"/>
    <w:rsid w:val="005B16BD"/>
    <w:rsid w:val="005B19AC"/>
    <w:rsid w:val="005B1E97"/>
    <w:rsid w:val="005B2E60"/>
    <w:rsid w:val="005B59E9"/>
    <w:rsid w:val="005B5D23"/>
    <w:rsid w:val="005B67A0"/>
    <w:rsid w:val="005B69FF"/>
    <w:rsid w:val="005C0784"/>
    <w:rsid w:val="005C09BD"/>
    <w:rsid w:val="005C1D64"/>
    <w:rsid w:val="005C2A5F"/>
    <w:rsid w:val="005C3F94"/>
    <w:rsid w:val="005C3FD7"/>
    <w:rsid w:val="005C4910"/>
    <w:rsid w:val="005C4F14"/>
    <w:rsid w:val="005C60B7"/>
    <w:rsid w:val="005C62C7"/>
    <w:rsid w:val="005C73AD"/>
    <w:rsid w:val="005C7621"/>
    <w:rsid w:val="005C7A06"/>
    <w:rsid w:val="005D0604"/>
    <w:rsid w:val="005D0C6A"/>
    <w:rsid w:val="005D181D"/>
    <w:rsid w:val="005D1CA8"/>
    <w:rsid w:val="005D28FF"/>
    <w:rsid w:val="005D2F66"/>
    <w:rsid w:val="005D3E53"/>
    <w:rsid w:val="005D4FB0"/>
    <w:rsid w:val="005D79A4"/>
    <w:rsid w:val="005E0E1C"/>
    <w:rsid w:val="005E148B"/>
    <w:rsid w:val="005E17AB"/>
    <w:rsid w:val="005E185A"/>
    <w:rsid w:val="005E3610"/>
    <w:rsid w:val="005E3FB2"/>
    <w:rsid w:val="005E4196"/>
    <w:rsid w:val="005E4217"/>
    <w:rsid w:val="005E44EC"/>
    <w:rsid w:val="005E4C99"/>
    <w:rsid w:val="005E4FF5"/>
    <w:rsid w:val="005E502F"/>
    <w:rsid w:val="005E6175"/>
    <w:rsid w:val="005E7E0B"/>
    <w:rsid w:val="005F0AC8"/>
    <w:rsid w:val="005F0E6B"/>
    <w:rsid w:val="005F11E3"/>
    <w:rsid w:val="005F1B86"/>
    <w:rsid w:val="005F2273"/>
    <w:rsid w:val="005F3DC8"/>
    <w:rsid w:val="005F4099"/>
    <w:rsid w:val="005F6AC4"/>
    <w:rsid w:val="005F72D1"/>
    <w:rsid w:val="005F73BD"/>
    <w:rsid w:val="005F7513"/>
    <w:rsid w:val="005F7E7B"/>
    <w:rsid w:val="00600B8D"/>
    <w:rsid w:val="00600BDC"/>
    <w:rsid w:val="00601856"/>
    <w:rsid w:val="00603682"/>
    <w:rsid w:val="0060370C"/>
    <w:rsid w:val="00603ADC"/>
    <w:rsid w:val="0060401D"/>
    <w:rsid w:val="006043EE"/>
    <w:rsid w:val="006043FA"/>
    <w:rsid w:val="00604E52"/>
    <w:rsid w:val="00606297"/>
    <w:rsid w:val="00606613"/>
    <w:rsid w:val="00606756"/>
    <w:rsid w:val="00606F6D"/>
    <w:rsid w:val="00607423"/>
    <w:rsid w:val="00607B69"/>
    <w:rsid w:val="00610120"/>
    <w:rsid w:val="00611874"/>
    <w:rsid w:val="00612AFB"/>
    <w:rsid w:val="006138AE"/>
    <w:rsid w:val="00614AD0"/>
    <w:rsid w:val="0061718D"/>
    <w:rsid w:val="0061740B"/>
    <w:rsid w:val="00617F2D"/>
    <w:rsid w:val="006202E1"/>
    <w:rsid w:val="0062068F"/>
    <w:rsid w:val="00620B30"/>
    <w:rsid w:val="006217ED"/>
    <w:rsid w:val="00621C24"/>
    <w:rsid w:val="00622632"/>
    <w:rsid w:val="00622AD4"/>
    <w:rsid w:val="006239FA"/>
    <w:rsid w:val="00623B2E"/>
    <w:rsid w:val="00623B95"/>
    <w:rsid w:val="00623D74"/>
    <w:rsid w:val="0062456A"/>
    <w:rsid w:val="00625246"/>
    <w:rsid w:val="006272F6"/>
    <w:rsid w:val="00627D47"/>
    <w:rsid w:val="00631941"/>
    <w:rsid w:val="00632CF3"/>
    <w:rsid w:val="0063479C"/>
    <w:rsid w:val="006354EB"/>
    <w:rsid w:val="00635B3C"/>
    <w:rsid w:val="00635CB0"/>
    <w:rsid w:val="006360DB"/>
    <w:rsid w:val="00640A42"/>
    <w:rsid w:val="0064140E"/>
    <w:rsid w:val="00644D23"/>
    <w:rsid w:val="00644F77"/>
    <w:rsid w:val="00645311"/>
    <w:rsid w:val="00645B27"/>
    <w:rsid w:val="00646021"/>
    <w:rsid w:val="0064642E"/>
    <w:rsid w:val="006467FA"/>
    <w:rsid w:val="006478BF"/>
    <w:rsid w:val="00647ADB"/>
    <w:rsid w:val="006509D1"/>
    <w:rsid w:val="00650E5B"/>
    <w:rsid w:val="00652177"/>
    <w:rsid w:val="006535AA"/>
    <w:rsid w:val="00655096"/>
    <w:rsid w:val="0065556E"/>
    <w:rsid w:val="00655AF2"/>
    <w:rsid w:val="00656AAA"/>
    <w:rsid w:val="00656ECE"/>
    <w:rsid w:val="006572C6"/>
    <w:rsid w:val="0065740A"/>
    <w:rsid w:val="00662020"/>
    <w:rsid w:val="006622E5"/>
    <w:rsid w:val="00662B4D"/>
    <w:rsid w:val="00662BD1"/>
    <w:rsid w:val="00662C09"/>
    <w:rsid w:val="0066447A"/>
    <w:rsid w:val="006645B4"/>
    <w:rsid w:val="00664A97"/>
    <w:rsid w:val="00664DC4"/>
    <w:rsid w:val="00665A19"/>
    <w:rsid w:val="00665B7C"/>
    <w:rsid w:val="006671D0"/>
    <w:rsid w:val="00667384"/>
    <w:rsid w:val="0067092D"/>
    <w:rsid w:val="00671467"/>
    <w:rsid w:val="0067188D"/>
    <w:rsid w:val="00673060"/>
    <w:rsid w:val="006749E4"/>
    <w:rsid w:val="0067541B"/>
    <w:rsid w:val="00676CA6"/>
    <w:rsid w:val="00680A87"/>
    <w:rsid w:val="006815D4"/>
    <w:rsid w:val="00682D7B"/>
    <w:rsid w:val="00683B6F"/>
    <w:rsid w:val="00683E86"/>
    <w:rsid w:val="006843A4"/>
    <w:rsid w:val="006844BE"/>
    <w:rsid w:val="00684FC8"/>
    <w:rsid w:val="006856D6"/>
    <w:rsid w:val="0068574E"/>
    <w:rsid w:val="00685B8E"/>
    <w:rsid w:val="0068700F"/>
    <w:rsid w:val="0068718A"/>
    <w:rsid w:val="006879C0"/>
    <w:rsid w:val="00687A8F"/>
    <w:rsid w:val="006901EA"/>
    <w:rsid w:val="00690810"/>
    <w:rsid w:val="00690A68"/>
    <w:rsid w:val="00691128"/>
    <w:rsid w:val="006917B9"/>
    <w:rsid w:val="0069307A"/>
    <w:rsid w:val="006945D7"/>
    <w:rsid w:val="006946A4"/>
    <w:rsid w:val="006969D1"/>
    <w:rsid w:val="00697031"/>
    <w:rsid w:val="00697204"/>
    <w:rsid w:val="00697B95"/>
    <w:rsid w:val="006A1D57"/>
    <w:rsid w:val="006A2559"/>
    <w:rsid w:val="006A2D3B"/>
    <w:rsid w:val="006A2EE3"/>
    <w:rsid w:val="006A31A3"/>
    <w:rsid w:val="006A41BA"/>
    <w:rsid w:val="006A43FB"/>
    <w:rsid w:val="006A5D78"/>
    <w:rsid w:val="006A6391"/>
    <w:rsid w:val="006A63A1"/>
    <w:rsid w:val="006A6596"/>
    <w:rsid w:val="006A742B"/>
    <w:rsid w:val="006A7A09"/>
    <w:rsid w:val="006B021B"/>
    <w:rsid w:val="006B110E"/>
    <w:rsid w:val="006B3317"/>
    <w:rsid w:val="006B5F85"/>
    <w:rsid w:val="006B68FD"/>
    <w:rsid w:val="006B794A"/>
    <w:rsid w:val="006B7E54"/>
    <w:rsid w:val="006C0B02"/>
    <w:rsid w:val="006C0B7A"/>
    <w:rsid w:val="006C1DC6"/>
    <w:rsid w:val="006C1EDA"/>
    <w:rsid w:val="006C2E24"/>
    <w:rsid w:val="006C438F"/>
    <w:rsid w:val="006C4728"/>
    <w:rsid w:val="006C5F5F"/>
    <w:rsid w:val="006C6437"/>
    <w:rsid w:val="006C6F3C"/>
    <w:rsid w:val="006C732E"/>
    <w:rsid w:val="006C7752"/>
    <w:rsid w:val="006C79BB"/>
    <w:rsid w:val="006C7BB8"/>
    <w:rsid w:val="006D067B"/>
    <w:rsid w:val="006D2F2C"/>
    <w:rsid w:val="006D5108"/>
    <w:rsid w:val="006D541A"/>
    <w:rsid w:val="006D5A49"/>
    <w:rsid w:val="006D607C"/>
    <w:rsid w:val="006D7630"/>
    <w:rsid w:val="006D7699"/>
    <w:rsid w:val="006D77D6"/>
    <w:rsid w:val="006D7A1D"/>
    <w:rsid w:val="006D7CEE"/>
    <w:rsid w:val="006D7F87"/>
    <w:rsid w:val="006E09AB"/>
    <w:rsid w:val="006E2C0F"/>
    <w:rsid w:val="006E3A75"/>
    <w:rsid w:val="006E5240"/>
    <w:rsid w:val="006E6F66"/>
    <w:rsid w:val="006E74CE"/>
    <w:rsid w:val="006E75EF"/>
    <w:rsid w:val="006F054B"/>
    <w:rsid w:val="006F0588"/>
    <w:rsid w:val="006F07F4"/>
    <w:rsid w:val="006F099C"/>
    <w:rsid w:val="006F2B06"/>
    <w:rsid w:val="006F3A2C"/>
    <w:rsid w:val="006F3B08"/>
    <w:rsid w:val="006F3C48"/>
    <w:rsid w:val="006F3F01"/>
    <w:rsid w:val="006F4C44"/>
    <w:rsid w:val="006F4F16"/>
    <w:rsid w:val="006F518C"/>
    <w:rsid w:val="006F5360"/>
    <w:rsid w:val="006F6603"/>
    <w:rsid w:val="006F7C27"/>
    <w:rsid w:val="007036A1"/>
    <w:rsid w:val="007036E4"/>
    <w:rsid w:val="00703F6D"/>
    <w:rsid w:val="00704042"/>
    <w:rsid w:val="00704460"/>
    <w:rsid w:val="00704F9B"/>
    <w:rsid w:val="00705526"/>
    <w:rsid w:val="007069CA"/>
    <w:rsid w:val="00707377"/>
    <w:rsid w:val="00707874"/>
    <w:rsid w:val="00707FCE"/>
    <w:rsid w:val="00710A93"/>
    <w:rsid w:val="00710CDF"/>
    <w:rsid w:val="00711464"/>
    <w:rsid w:val="00711B48"/>
    <w:rsid w:val="00711EFE"/>
    <w:rsid w:val="0071248E"/>
    <w:rsid w:val="007128DA"/>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0BC9"/>
    <w:rsid w:val="007411DA"/>
    <w:rsid w:val="00741DBB"/>
    <w:rsid w:val="00742DA7"/>
    <w:rsid w:val="0074395F"/>
    <w:rsid w:val="00743A2D"/>
    <w:rsid w:val="00743D7F"/>
    <w:rsid w:val="00744114"/>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5D7"/>
    <w:rsid w:val="0076533B"/>
    <w:rsid w:val="00765E1F"/>
    <w:rsid w:val="007661AB"/>
    <w:rsid w:val="00770905"/>
    <w:rsid w:val="00770D19"/>
    <w:rsid w:val="00770F2C"/>
    <w:rsid w:val="00771160"/>
    <w:rsid w:val="007718DC"/>
    <w:rsid w:val="007752E8"/>
    <w:rsid w:val="00776631"/>
    <w:rsid w:val="00776D62"/>
    <w:rsid w:val="00776DBB"/>
    <w:rsid w:val="007772BD"/>
    <w:rsid w:val="00777A94"/>
    <w:rsid w:val="00777D1A"/>
    <w:rsid w:val="007802D9"/>
    <w:rsid w:val="00781C28"/>
    <w:rsid w:val="00782321"/>
    <w:rsid w:val="00782E13"/>
    <w:rsid w:val="00782F04"/>
    <w:rsid w:val="00783147"/>
    <w:rsid w:val="007834C8"/>
    <w:rsid w:val="00783BC4"/>
    <w:rsid w:val="00786F91"/>
    <w:rsid w:val="0078731C"/>
    <w:rsid w:val="00787DF3"/>
    <w:rsid w:val="00790F4B"/>
    <w:rsid w:val="007912AE"/>
    <w:rsid w:val="007913D8"/>
    <w:rsid w:val="00791578"/>
    <w:rsid w:val="007922FC"/>
    <w:rsid w:val="00792A33"/>
    <w:rsid w:val="007942C4"/>
    <w:rsid w:val="00794BD9"/>
    <w:rsid w:val="0079526C"/>
    <w:rsid w:val="007953B0"/>
    <w:rsid w:val="00797355"/>
    <w:rsid w:val="007A1147"/>
    <w:rsid w:val="007A1193"/>
    <w:rsid w:val="007A17EA"/>
    <w:rsid w:val="007A2149"/>
    <w:rsid w:val="007A2C43"/>
    <w:rsid w:val="007A398A"/>
    <w:rsid w:val="007A49DE"/>
    <w:rsid w:val="007A505C"/>
    <w:rsid w:val="007A538E"/>
    <w:rsid w:val="007A558B"/>
    <w:rsid w:val="007A5B63"/>
    <w:rsid w:val="007A6A42"/>
    <w:rsid w:val="007A6C33"/>
    <w:rsid w:val="007A7D4E"/>
    <w:rsid w:val="007B14D7"/>
    <w:rsid w:val="007B212E"/>
    <w:rsid w:val="007B3319"/>
    <w:rsid w:val="007B342C"/>
    <w:rsid w:val="007B36BD"/>
    <w:rsid w:val="007B3A19"/>
    <w:rsid w:val="007B3B76"/>
    <w:rsid w:val="007B3D2D"/>
    <w:rsid w:val="007B43BE"/>
    <w:rsid w:val="007B5653"/>
    <w:rsid w:val="007B6B14"/>
    <w:rsid w:val="007B6F3A"/>
    <w:rsid w:val="007C037F"/>
    <w:rsid w:val="007C0770"/>
    <w:rsid w:val="007C0BF2"/>
    <w:rsid w:val="007C0EDE"/>
    <w:rsid w:val="007C1BB7"/>
    <w:rsid w:val="007C3B78"/>
    <w:rsid w:val="007C3BF9"/>
    <w:rsid w:val="007C41AD"/>
    <w:rsid w:val="007C420E"/>
    <w:rsid w:val="007C47BA"/>
    <w:rsid w:val="007C5E97"/>
    <w:rsid w:val="007C75E5"/>
    <w:rsid w:val="007D05CA"/>
    <w:rsid w:val="007D116F"/>
    <w:rsid w:val="007D235F"/>
    <w:rsid w:val="007D260A"/>
    <w:rsid w:val="007D33A8"/>
    <w:rsid w:val="007D353C"/>
    <w:rsid w:val="007D3DE0"/>
    <w:rsid w:val="007D41A1"/>
    <w:rsid w:val="007D41E5"/>
    <w:rsid w:val="007D4CBA"/>
    <w:rsid w:val="007D6B03"/>
    <w:rsid w:val="007D6BCA"/>
    <w:rsid w:val="007D7441"/>
    <w:rsid w:val="007D7EF3"/>
    <w:rsid w:val="007E05DF"/>
    <w:rsid w:val="007E071C"/>
    <w:rsid w:val="007E0F81"/>
    <w:rsid w:val="007E190F"/>
    <w:rsid w:val="007E1B50"/>
    <w:rsid w:val="007E24E9"/>
    <w:rsid w:val="007E3C98"/>
    <w:rsid w:val="007E665E"/>
    <w:rsid w:val="007E68B6"/>
    <w:rsid w:val="007E690D"/>
    <w:rsid w:val="007E7845"/>
    <w:rsid w:val="007E7914"/>
    <w:rsid w:val="007E7BC3"/>
    <w:rsid w:val="007F0245"/>
    <w:rsid w:val="007F106A"/>
    <w:rsid w:val="007F2134"/>
    <w:rsid w:val="007F307F"/>
    <w:rsid w:val="007F437D"/>
    <w:rsid w:val="007F4794"/>
    <w:rsid w:val="007F4B3D"/>
    <w:rsid w:val="007F4D7C"/>
    <w:rsid w:val="007F5224"/>
    <w:rsid w:val="007F58FB"/>
    <w:rsid w:val="007F5C31"/>
    <w:rsid w:val="007F5D92"/>
    <w:rsid w:val="007F60AE"/>
    <w:rsid w:val="007F668F"/>
    <w:rsid w:val="007F66A1"/>
    <w:rsid w:val="007F6729"/>
    <w:rsid w:val="007F698C"/>
    <w:rsid w:val="007F7C6B"/>
    <w:rsid w:val="00800159"/>
    <w:rsid w:val="00800BED"/>
    <w:rsid w:val="00801639"/>
    <w:rsid w:val="00803DB8"/>
    <w:rsid w:val="00804EF1"/>
    <w:rsid w:val="00805243"/>
    <w:rsid w:val="00807DA8"/>
    <w:rsid w:val="00807ED8"/>
    <w:rsid w:val="00811235"/>
    <w:rsid w:val="0081172B"/>
    <w:rsid w:val="00811C21"/>
    <w:rsid w:val="00813070"/>
    <w:rsid w:val="0081444F"/>
    <w:rsid w:val="00814815"/>
    <w:rsid w:val="008148D7"/>
    <w:rsid w:val="00814B06"/>
    <w:rsid w:val="00814BC5"/>
    <w:rsid w:val="00815C15"/>
    <w:rsid w:val="00816571"/>
    <w:rsid w:val="00816B3D"/>
    <w:rsid w:val="00816C5C"/>
    <w:rsid w:val="00817F95"/>
    <w:rsid w:val="00820458"/>
    <w:rsid w:val="008210F1"/>
    <w:rsid w:val="00821213"/>
    <w:rsid w:val="00821997"/>
    <w:rsid w:val="00821C71"/>
    <w:rsid w:val="008220E8"/>
    <w:rsid w:val="00822D31"/>
    <w:rsid w:val="0082450F"/>
    <w:rsid w:val="00824D49"/>
    <w:rsid w:val="00827205"/>
    <w:rsid w:val="00830808"/>
    <w:rsid w:val="00832806"/>
    <w:rsid w:val="008329BB"/>
    <w:rsid w:val="0083324B"/>
    <w:rsid w:val="00833953"/>
    <w:rsid w:val="008348E4"/>
    <w:rsid w:val="00835659"/>
    <w:rsid w:val="008358C2"/>
    <w:rsid w:val="008361C5"/>
    <w:rsid w:val="008361E3"/>
    <w:rsid w:val="00837BBB"/>
    <w:rsid w:val="00840019"/>
    <w:rsid w:val="00841102"/>
    <w:rsid w:val="00842535"/>
    <w:rsid w:val="00842EB6"/>
    <w:rsid w:val="00843156"/>
    <w:rsid w:val="00843184"/>
    <w:rsid w:val="0084450C"/>
    <w:rsid w:val="00844572"/>
    <w:rsid w:val="00845276"/>
    <w:rsid w:val="00845654"/>
    <w:rsid w:val="00846546"/>
    <w:rsid w:val="00853246"/>
    <w:rsid w:val="00854700"/>
    <w:rsid w:val="0085562B"/>
    <w:rsid w:val="00857B17"/>
    <w:rsid w:val="00861141"/>
    <w:rsid w:val="00861D03"/>
    <w:rsid w:val="00864BC2"/>
    <w:rsid w:val="00865197"/>
    <w:rsid w:val="0086554A"/>
    <w:rsid w:val="008655CC"/>
    <w:rsid w:val="00865C74"/>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28"/>
    <w:rsid w:val="00877656"/>
    <w:rsid w:val="00880BB4"/>
    <w:rsid w:val="00881A26"/>
    <w:rsid w:val="00881EA2"/>
    <w:rsid w:val="0088440B"/>
    <w:rsid w:val="008844B9"/>
    <w:rsid w:val="0088480E"/>
    <w:rsid w:val="008849E7"/>
    <w:rsid w:val="0088598D"/>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7B5"/>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4EAC"/>
    <w:rsid w:val="008C5085"/>
    <w:rsid w:val="008C508A"/>
    <w:rsid w:val="008C557A"/>
    <w:rsid w:val="008C5E12"/>
    <w:rsid w:val="008C711B"/>
    <w:rsid w:val="008D0FBE"/>
    <w:rsid w:val="008D19A1"/>
    <w:rsid w:val="008D1D46"/>
    <w:rsid w:val="008D2666"/>
    <w:rsid w:val="008D2CDB"/>
    <w:rsid w:val="008D2E69"/>
    <w:rsid w:val="008D3320"/>
    <w:rsid w:val="008D3473"/>
    <w:rsid w:val="008D3D6B"/>
    <w:rsid w:val="008D690D"/>
    <w:rsid w:val="008D6A8B"/>
    <w:rsid w:val="008D6AC1"/>
    <w:rsid w:val="008D6D5F"/>
    <w:rsid w:val="008D7057"/>
    <w:rsid w:val="008E0BFA"/>
    <w:rsid w:val="008E361D"/>
    <w:rsid w:val="008E4304"/>
    <w:rsid w:val="008E482F"/>
    <w:rsid w:val="008E4B3E"/>
    <w:rsid w:val="008E628D"/>
    <w:rsid w:val="008E6398"/>
    <w:rsid w:val="008E6E8F"/>
    <w:rsid w:val="008E6FCF"/>
    <w:rsid w:val="008F069C"/>
    <w:rsid w:val="008F074B"/>
    <w:rsid w:val="008F0805"/>
    <w:rsid w:val="008F0CD3"/>
    <w:rsid w:val="008F2A4F"/>
    <w:rsid w:val="008F34D5"/>
    <w:rsid w:val="008F44DA"/>
    <w:rsid w:val="008F4FEB"/>
    <w:rsid w:val="008F5F51"/>
    <w:rsid w:val="008F65AF"/>
    <w:rsid w:val="008F6C71"/>
    <w:rsid w:val="008F7BCE"/>
    <w:rsid w:val="00901A73"/>
    <w:rsid w:val="009023FC"/>
    <w:rsid w:val="00904B19"/>
    <w:rsid w:val="00906300"/>
    <w:rsid w:val="00906EA2"/>
    <w:rsid w:val="00911995"/>
    <w:rsid w:val="009141AD"/>
    <w:rsid w:val="00915CCF"/>
    <w:rsid w:val="00915D6E"/>
    <w:rsid w:val="00917072"/>
    <w:rsid w:val="009208A2"/>
    <w:rsid w:val="00920B08"/>
    <w:rsid w:val="00922B46"/>
    <w:rsid w:val="009247E1"/>
    <w:rsid w:val="00924ECE"/>
    <w:rsid w:val="009252A8"/>
    <w:rsid w:val="00925EF8"/>
    <w:rsid w:val="0092700F"/>
    <w:rsid w:val="0092748E"/>
    <w:rsid w:val="00930255"/>
    <w:rsid w:val="00930E0B"/>
    <w:rsid w:val="00930E94"/>
    <w:rsid w:val="00931881"/>
    <w:rsid w:val="0093250F"/>
    <w:rsid w:val="009327E0"/>
    <w:rsid w:val="00932CDF"/>
    <w:rsid w:val="00936605"/>
    <w:rsid w:val="00937BD2"/>
    <w:rsid w:val="009402AC"/>
    <w:rsid w:val="00940380"/>
    <w:rsid w:val="00941C78"/>
    <w:rsid w:val="009433FA"/>
    <w:rsid w:val="00943A7B"/>
    <w:rsid w:val="00943DA3"/>
    <w:rsid w:val="00943DB7"/>
    <w:rsid w:val="00943E8E"/>
    <w:rsid w:val="00944BCF"/>
    <w:rsid w:val="00944E8B"/>
    <w:rsid w:val="00946A91"/>
    <w:rsid w:val="0094764F"/>
    <w:rsid w:val="009502F4"/>
    <w:rsid w:val="00950347"/>
    <w:rsid w:val="00951437"/>
    <w:rsid w:val="00951FC9"/>
    <w:rsid w:val="00952544"/>
    <w:rsid w:val="00952A27"/>
    <w:rsid w:val="00953DA3"/>
    <w:rsid w:val="00954008"/>
    <w:rsid w:val="00954CF3"/>
    <w:rsid w:val="00955478"/>
    <w:rsid w:val="0095568E"/>
    <w:rsid w:val="00955D83"/>
    <w:rsid w:val="00957FBB"/>
    <w:rsid w:val="00960B24"/>
    <w:rsid w:val="009615B7"/>
    <w:rsid w:val="009619C6"/>
    <w:rsid w:val="0096275C"/>
    <w:rsid w:val="0096367C"/>
    <w:rsid w:val="00964520"/>
    <w:rsid w:val="00964AA0"/>
    <w:rsid w:val="0096551C"/>
    <w:rsid w:val="0096575B"/>
    <w:rsid w:val="009658D8"/>
    <w:rsid w:val="00966DA8"/>
    <w:rsid w:val="009679DC"/>
    <w:rsid w:val="00967F10"/>
    <w:rsid w:val="00970B58"/>
    <w:rsid w:val="00971D58"/>
    <w:rsid w:val="009727B8"/>
    <w:rsid w:val="00972EDD"/>
    <w:rsid w:val="00972F62"/>
    <w:rsid w:val="00973893"/>
    <w:rsid w:val="0097411F"/>
    <w:rsid w:val="00975617"/>
    <w:rsid w:val="009756FA"/>
    <w:rsid w:val="0097607E"/>
    <w:rsid w:val="0097609A"/>
    <w:rsid w:val="0097623C"/>
    <w:rsid w:val="009769F9"/>
    <w:rsid w:val="00977E84"/>
    <w:rsid w:val="009813C3"/>
    <w:rsid w:val="00981401"/>
    <w:rsid w:val="009817A9"/>
    <w:rsid w:val="00982D68"/>
    <w:rsid w:val="0098329A"/>
    <w:rsid w:val="0098522C"/>
    <w:rsid w:val="00985769"/>
    <w:rsid w:val="009858E8"/>
    <w:rsid w:val="009870A7"/>
    <w:rsid w:val="00987257"/>
    <w:rsid w:val="0098759C"/>
    <w:rsid w:val="0099030C"/>
    <w:rsid w:val="00990D27"/>
    <w:rsid w:val="00992625"/>
    <w:rsid w:val="009939C1"/>
    <w:rsid w:val="009939FD"/>
    <w:rsid w:val="00994C9C"/>
    <w:rsid w:val="0099560E"/>
    <w:rsid w:val="00995B20"/>
    <w:rsid w:val="009971A7"/>
    <w:rsid w:val="009971E2"/>
    <w:rsid w:val="00997B88"/>
    <w:rsid w:val="00997F0F"/>
    <w:rsid w:val="009A1559"/>
    <w:rsid w:val="009A190D"/>
    <w:rsid w:val="009A1F35"/>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C8B"/>
    <w:rsid w:val="009B7FC7"/>
    <w:rsid w:val="009C0081"/>
    <w:rsid w:val="009C046B"/>
    <w:rsid w:val="009C150B"/>
    <w:rsid w:val="009C1D45"/>
    <w:rsid w:val="009C2A61"/>
    <w:rsid w:val="009C32E7"/>
    <w:rsid w:val="009C331E"/>
    <w:rsid w:val="009C34F3"/>
    <w:rsid w:val="009C364E"/>
    <w:rsid w:val="009C3CEA"/>
    <w:rsid w:val="009C57E7"/>
    <w:rsid w:val="009C6C4B"/>
    <w:rsid w:val="009C6EFD"/>
    <w:rsid w:val="009C71FF"/>
    <w:rsid w:val="009C784D"/>
    <w:rsid w:val="009D28EA"/>
    <w:rsid w:val="009D2A30"/>
    <w:rsid w:val="009D2CAC"/>
    <w:rsid w:val="009D31DE"/>
    <w:rsid w:val="009D3968"/>
    <w:rsid w:val="009D3DF2"/>
    <w:rsid w:val="009D4881"/>
    <w:rsid w:val="009D5FD5"/>
    <w:rsid w:val="009D64F6"/>
    <w:rsid w:val="009D6EAD"/>
    <w:rsid w:val="009D700D"/>
    <w:rsid w:val="009E05F0"/>
    <w:rsid w:val="009E07B0"/>
    <w:rsid w:val="009E0A91"/>
    <w:rsid w:val="009E2565"/>
    <w:rsid w:val="009E3226"/>
    <w:rsid w:val="009E334C"/>
    <w:rsid w:val="009E3BE0"/>
    <w:rsid w:val="009E4C61"/>
    <w:rsid w:val="009E4DCC"/>
    <w:rsid w:val="009E5071"/>
    <w:rsid w:val="009E59FA"/>
    <w:rsid w:val="009E5A1E"/>
    <w:rsid w:val="009E5E0A"/>
    <w:rsid w:val="009E627E"/>
    <w:rsid w:val="009E66BE"/>
    <w:rsid w:val="009E774F"/>
    <w:rsid w:val="009E7CA8"/>
    <w:rsid w:val="009F1620"/>
    <w:rsid w:val="009F16C5"/>
    <w:rsid w:val="009F23F4"/>
    <w:rsid w:val="009F27E3"/>
    <w:rsid w:val="009F34DA"/>
    <w:rsid w:val="009F35DB"/>
    <w:rsid w:val="009F3DCD"/>
    <w:rsid w:val="009F4C7F"/>
    <w:rsid w:val="009F565C"/>
    <w:rsid w:val="009F6A3E"/>
    <w:rsid w:val="00A01756"/>
    <w:rsid w:val="00A02225"/>
    <w:rsid w:val="00A02609"/>
    <w:rsid w:val="00A04403"/>
    <w:rsid w:val="00A04A2F"/>
    <w:rsid w:val="00A06047"/>
    <w:rsid w:val="00A06938"/>
    <w:rsid w:val="00A07120"/>
    <w:rsid w:val="00A1102E"/>
    <w:rsid w:val="00A1177C"/>
    <w:rsid w:val="00A1195E"/>
    <w:rsid w:val="00A12333"/>
    <w:rsid w:val="00A14886"/>
    <w:rsid w:val="00A14A4F"/>
    <w:rsid w:val="00A1548F"/>
    <w:rsid w:val="00A15CFA"/>
    <w:rsid w:val="00A2053A"/>
    <w:rsid w:val="00A2067B"/>
    <w:rsid w:val="00A2193B"/>
    <w:rsid w:val="00A236AB"/>
    <w:rsid w:val="00A24858"/>
    <w:rsid w:val="00A260B7"/>
    <w:rsid w:val="00A27092"/>
    <w:rsid w:val="00A30C8A"/>
    <w:rsid w:val="00A30D03"/>
    <w:rsid w:val="00A317C0"/>
    <w:rsid w:val="00A31FED"/>
    <w:rsid w:val="00A32B55"/>
    <w:rsid w:val="00A3448D"/>
    <w:rsid w:val="00A344E7"/>
    <w:rsid w:val="00A34ED7"/>
    <w:rsid w:val="00A35C62"/>
    <w:rsid w:val="00A3651B"/>
    <w:rsid w:val="00A367BA"/>
    <w:rsid w:val="00A37013"/>
    <w:rsid w:val="00A37428"/>
    <w:rsid w:val="00A37730"/>
    <w:rsid w:val="00A37B34"/>
    <w:rsid w:val="00A402F7"/>
    <w:rsid w:val="00A40457"/>
    <w:rsid w:val="00A4045F"/>
    <w:rsid w:val="00A4154F"/>
    <w:rsid w:val="00A42574"/>
    <w:rsid w:val="00A42E40"/>
    <w:rsid w:val="00A44CD4"/>
    <w:rsid w:val="00A45574"/>
    <w:rsid w:val="00A50FBA"/>
    <w:rsid w:val="00A51F9A"/>
    <w:rsid w:val="00A5202E"/>
    <w:rsid w:val="00A53ABD"/>
    <w:rsid w:val="00A53C16"/>
    <w:rsid w:val="00A541AA"/>
    <w:rsid w:val="00A543EC"/>
    <w:rsid w:val="00A55D2C"/>
    <w:rsid w:val="00A55F11"/>
    <w:rsid w:val="00A5634B"/>
    <w:rsid w:val="00A56812"/>
    <w:rsid w:val="00A56851"/>
    <w:rsid w:val="00A616C8"/>
    <w:rsid w:val="00A617D2"/>
    <w:rsid w:val="00A617F3"/>
    <w:rsid w:val="00A61B73"/>
    <w:rsid w:val="00A632CA"/>
    <w:rsid w:val="00A63C67"/>
    <w:rsid w:val="00A63DB4"/>
    <w:rsid w:val="00A63E85"/>
    <w:rsid w:val="00A640FA"/>
    <w:rsid w:val="00A64541"/>
    <w:rsid w:val="00A64B38"/>
    <w:rsid w:val="00A663E9"/>
    <w:rsid w:val="00A66714"/>
    <w:rsid w:val="00A66EB6"/>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25F7"/>
    <w:rsid w:val="00A8302D"/>
    <w:rsid w:val="00A83C36"/>
    <w:rsid w:val="00A83C97"/>
    <w:rsid w:val="00A84692"/>
    <w:rsid w:val="00A84C51"/>
    <w:rsid w:val="00A85986"/>
    <w:rsid w:val="00A86198"/>
    <w:rsid w:val="00A86254"/>
    <w:rsid w:val="00A86306"/>
    <w:rsid w:val="00A86379"/>
    <w:rsid w:val="00A8681D"/>
    <w:rsid w:val="00A87421"/>
    <w:rsid w:val="00A87D0B"/>
    <w:rsid w:val="00A87FD0"/>
    <w:rsid w:val="00A93524"/>
    <w:rsid w:val="00A93680"/>
    <w:rsid w:val="00A93ED4"/>
    <w:rsid w:val="00A944E3"/>
    <w:rsid w:val="00A94805"/>
    <w:rsid w:val="00A94CB4"/>
    <w:rsid w:val="00A95278"/>
    <w:rsid w:val="00A95ACD"/>
    <w:rsid w:val="00A965B6"/>
    <w:rsid w:val="00A96711"/>
    <w:rsid w:val="00A969BD"/>
    <w:rsid w:val="00A97BD1"/>
    <w:rsid w:val="00AA1B52"/>
    <w:rsid w:val="00AA1CC6"/>
    <w:rsid w:val="00AA2156"/>
    <w:rsid w:val="00AA231E"/>
    <w:rsid w:val="00AA5579"/>
    <w:rsid w:val="00AA5629"/>
    <w:rsid w:val="00AA648D"/>
    <w:rsid w:val="00AA6C1D"/>
    <w:rsid w:val="00AB019B"/>
    <w:rsid w:val="00AB0594"/>
    <w:rsid w:val="00AB0BDF"/>
    <w:rsid w:val="00AB1C83"/>
    <w:rsid w:val="00AB3F85"/>
    <w:rsid w:val="00AB449F"/>
    <w:rsid w:val="00AB477B"/>
    <w:rsid w:val="00AB519E"/>
    <w:rsid w:val="00AB5695"/>
    <w:rsid w:val="00AB592E"/>
    <w:rsid w:val="00AB5D8D"/>
    <w:rsid w:val="00AB6F25"/>
    <w:rsid w:val="00AB7EA5"/>
    <w:rsid w:val="00AC12AE"/>
    <w:rsid w:val="00AC1319"/>
    <w:rsid w:val="00AC1AA3"/>
    <w:rsid w:val="00AC1F45"/>
    <w:rsid w:val="00AC421E"/>
    <w:rsid w:val="00AC4588"/>
    <w:rsid w:val="00AC704E"/>
    <w:rsid w:val="00AC742F"/>
    <w:rsid w:val="00AC752C"/>
    <w:rsid w:val="00AC7839"/>
    <w:rsid w:val="00AD085F"/>
    <w:rsid w:val="00AD17A5"/>
    <w:rsid w:val="00AD19B9"/>
    <w:rsid w:val="00AD1B62"/>
    <w:rsid w:val="00AD1FEF"/>
    <w:rsid w:val="00AD308F"/>
    <w:rsid w:val="00AD3660"/>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BFF"/>
    <w:rsid w:val="00AE4CEA"/>
    <w:rsid w:val="00AE4E39"/>
    <w:rsid w:val="00AE5FA2"/>
    <w:rsid w:val="00AE6176"/>
    <w:rsid w:val="00AE7583"/>
    <w:rsid w:val="00AE765A"/>
    <w:rsid w:val="00AE7BD6"/>
    <w:rsid w:val="00AF0785"/>
    <w:rsid w:val="00AF0E04"/>
    <w:rsid w:val="00AF187A"/>
    <w:rsid w:val="00AF2156"/>
    <w:rsid w:val="00AF22DB"/>
    <w:rsid w:val="00AF2B94"/>
    <w:rsid w:val="00AF2D95"/>
    <w:rsid w:val="00AF3B80"/>
    <w:rsid w:val="00AF441C"/>
    <w:rsid w:val="00AF5099"/>
    <w:rsid w:val="00AF5BAF"/>
    <w:rsid w:val="00AF62A7"/>
    <w:rsid w:val="00B00563"/>
    <w:rsid w:val="00B00E51"/>
    <w:rsid w:val="00B01562"/>
    <w:rsid w:val="00B02E7D"/>
    <w:rsid w:val="00B0386D"/>
    <w:rsid w:val="00B03FD4"/>
    <w:rsid w:val="00B04A51"/>
    <w:rsid w:val="00B06301"/>
    <w:rsid w:val="00B07045"/>
    <w:rsid w:val="00B07467"/>
    <w:rsid w:val="00B07E17"/>
    <w:rsid w:val="00B1026D"/>
    <w:rsid w:val="00B1196F"/>
    <w:rsid w:val="00B122EE"/>
    <w:rsid w:val="00B12CCF"/>
    <w:rsid w:val="00B131AD"/>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46AD"/>
    <w:rsid w:val="00B37937"/>
    <w:rsid w:val="00B40E2D"/>
    <w:rsid w:val="00B40F7F"/>
    <w:rsid w:val="00B41933"/>
    <w:rsid w:val="00B43F8A"/>
    <w:rsid w:val="00B44C24"/>
    <w:rsid w:val="00B45008"/>
    <w:rsid w:val="00B5346B"/>
    <w:rsid w:val="00B5370C"/>
    <w:rsid w:val="00B56924"/>
    <w:rsid w:val="00B57AEB"/>
    <w:rsid w:val="00B57E43"/>
    <w:rsid w:val="00B60320"/>
    <w:rsid w:val="00B60A69"/>
    <w:rsid w:val="00B61709"/>
    <w:rsid w:val="00B6192D"/>
    <w:rsid w:val="00B61B35"/>
    <w:rsid w:val="00B62740"/>
    <w:rsid w:val="00B641AD"/>
    <w:rsid w:val="00B64DD0"/>
    <w:rsid w:val="00B65560"/>
    <w:rsid w:val="00B66084"/>
    <w:rsid w:val="00B660A4"/>
    <w:rsid w:val="00B662A1"/>
    <w:rsid w:val="00B66702"/>
    <w:rsid w:val="00B670C2"/>
    <w:rsid w:val="00B67876"/>
    <w:rsid w:val="00B704A4"/>
    <w:rsid w:val="00B712E7"/>
    <w:rsid w:val="00B730D7"/>
    <w:rsid w:val="00B743EA"/>
    <w:rsid w:val="00B75545"/>
    <w:rsid w:val="00B75C48"/>
    <w:rsid w:val="00B769EC"/>
    <w:rsid w:val="00B76A8B"/>
    <w:rsid w:val="00B7709E"/>
    <w:rsid w:val="00B7778C"/>
    <w:rsid w:val="00B800B2"/>
    <w:rsid w:val="00B80DFA"/>
    <w:rsid w:val="00B81FCD"/>
    <w:rsid w:val="00B8238D"/>
    <w:rsid w:val="00B8324C"/>
    <w:rsid w:val="00B842A7"/>
    <w:rsid w:val="00B842B2"/>
    <w:rsid w:val="00B84F12"/>
    <w:rsid w:val="00B8594B"/>
    <w:rsid w:val="00B86A06"/>
    <w:rsid w:val="00B86BDE"/>
    <w:rsid w:val="00B86F69"/>
    <w:rsid w:val="00B872AE"/>
    <w:rsid w:val="00B87F80"/>
    <w:rsid w:val="00B91FE6"/>
    <w:rsid w:val="00B924A0"/>
    <w:rsid w:val="00B924ED"/>
    <w:rsid w:val="00B936A8"/>
    <w:rsid w:val="00B968D7"/>
    <w:rsid w:val="00B96F00"/>
    <w:rsid w:val="00B975F2"/>
    <w:rsid w:val="00B97E0A"/>
    <w:rsid w:val="00BA00BF"/>
    <w:rsid w:val="00BA0193"/>
    <w:rsid w:val="00BA0932"/>
    <w:rsid w:val="00BA109A"/>
    <w:rsid w:val="00BA19D5"/>
    <w:rsid w:val="00BA2A6F"/>
    <w:rsid w:val="00BA38E2"/>
    <w:rsid w:val="00BA3989"/>
    <w:rsid w:val="00BA4F18"/>
    <w:rsid w:val="00BA5017"/>
    <w:rsid w:val="00BA61DF"/>
    <w:rsid w:val="00BA623B"/>
    <w:rsid w:val="00BA6703"/>
    <w:rsid w:val="00BA7DD4"/>
    <w:rsid w:val="00BB0060"/>
    <w:rsid w:val="00BB0E7E"/>
    <w:rsid w:val="00BB14E1"/>
    <w:rsid w:val="00BB16CB"/>
    <w:rsid w:val="00BB24F4"/>
    <w:rsid w:val="00BB2612"/>
    <w:rsid w:val="00BB28B8"/>
    <w:rsid w:val="00BB4358"/>
    <w:rsid w:val="00BB53A9"/>
    <w:rsid w:val="00BB5D41"/>
    <w:rsid w:val="00BB6760"/>
    <w:rsid w:val="00BB73DA"/>
    <w:rsid w:val="00BB7490"/>
    <w:rsid w:val="00BC0D40"/>
    <w:rsid w:val="00BC0F24"/>
    <w:rsid w:val="00BC1FC0"/>
    <w:rsid w:val="00BC2537"/>
    <w:rsid w:val="00BC2E5E"/>
    <w:rsid w:val="00BC3064"/>
    <w:rsid w:val="00BC30D5"/>
    <w:rsid w:val="00BC3F51"/>
    <w:rsid w:val="00BC4662"/>
    <w:rsid w:val="00BD0165"/>
    <w:rsid w:val="00BD2B86"/>
    <w:rsid w:val="00BD3904"/>
    <w:rsid w:val="00BD43E0"/>
    <w:rsid w:val="00BD4BCB"/>
    <w:rsid w:val="00BD516A"/>
    <w:rsid w:val="00BD51F5"/>
    <w:rsid w:val="00BD6E63"/>
    <w:rsid w:val="00BD7B23"/>
    <w:rsid w:val="00BD7F4C"/>
    <w:rsid w:val="00BD7FF5"/>
    <w:rsid w:val="00BE00CB"/>
    <w:rsid w:val="00BE1214"/>
    <w:rsid w:val="00BE2744"/>
    <w:rsid w:val="00BE3341"/>
    <w:rsid w:val="00BE40F5"/>
    <w:rsid w:val="00BE5AB8"/>
    <w:rsid w:val="00BE6A42"/>
    <w:rsid w:val="00BE702D"/>
    <w:rsid w:val="00BF0DB8"/>
    <w:rsid w:val="00BF0F97"/>
    <w:rsid w:val="00BF1217"/>
    <w:rsid w:val="00BF14BB"/>
    <w:rsid w:val="00BF15D2"/>
    <w:rsid w:val="00BF2B5E"/>
    <w:rsid w:val="00BF4808"/>
    <w:rsid w:val="00BF6F96"/>
    <w:rsid w:val="00C00B57"/>
    <w:rsid w:val="00C011A8"/>
    <w:rsid w:val="00C01215"/>
    <w:rsid w:val="00C02906"/>
    <w:rsid w:val="00C03D0C"/>
    <w:rsid w:val="00C040E0"/>
    <w:rsid w:val="00C0439C"/>
    <w:rsid w:val="00C058EA"/>
    <w:rsid w:val="00C05926"/>
    <w:rsid w:val="00C06272"/>
    <w:rsid w:val="00C071AE"/>
    <w:rsid w:val="00C07605"/>
    <w:rsid w:val="00C07A86"/>
    <w:rsid w:val="00C10536"/>
    <w:rsid w:val="00C10DED"/>
    <w:rsid w:val="00C11223"/>
    <w:rsid w:val="00C116A7"/>
    <w:rsid w:val="00C116BD"/>
    <w:rsid w:val="00C12097"/>
    <w:rsid w:val="00C127E1"/>
    <w:rsid w:val="00C14696"/>
    <w:rsid w:val="00C15AA9"/>
    <w:rsid w:val="00C16998"/>
    <w:rsid w:val="00C23D66"/>
    <w:rsid w:val="00C24439"/>
    <w:rsid w:val="00C273F8"/>
    <w:rsid w:val="00C3095C"/>
    <w:rsid w:val="00C3222C"/>
    <w:rsid w:val="00C326D6"/>
    <w:rsid w:val="00C32B8D"/>
    <w:rsid w:val="00C353FF"/>
    <w:rsid w:val="00C36014"/>
    <w:rsid w:val="00C37B72"/>
    <w:rsid w:val="00C4000E"/>
    <w:rsid w:val="00C40F39"/>
    <w:rsid w:val="00C42271"/>
    <w:rsid w:val="00C42B91"/>
    <w:rsid w:val="00C4605C"/>
    <w:rsid w:val="00C461DB"/>
    <w:rsid w:val="00C504E5"/>
    <w:rsid w:val="00C51413"/>
    <w:rsid w:val="00C52531"/>
    <w:rsid w:val="00C5261A"/>
    <w:rsid w:val="00C53F64"/>
    <w:rsid w:val="00C54279"/>
    <w:rsid w:val="00C54F24"/>
    <w:rsid w:val="00C5563C"/>
    <w:rsid w:val="00C561ED"/>
    <w:rsid w:val="00C56535"/>
    <w:rsid w:val="00C60A87"/>
    <w:rsid w:val="00C64C60"/>
    <w:rsid w:val="00C64D4D"/>
    <w:rsid w:val="00C65DF4"/>
    <w:rsid w:val="00C668E3"/>
    <w:rsid w:val="00C66B50"/>
    <w:rsid w:val="00C67171"/>
    <w:rsid w:val="00C67E04"/>
    <w:rsid w:val="00C70484"/>
    <w:rsid w:val="00C71168"/>
    <w:rsid w:val="00C72EC4"/>
    <w:rsid w:val="00C73521"/>
    <w:rsid w:val="00C7515E"/>
    <w:rsid w:val="00C756C9"/>
    <w:rsid w:val="00C760A7"/>
    <w:rsid w:val="00C7610E"/>
    <w:rsid w:val="00C77335"/>
    <w:rsid w:val="00C7740B"/>
    <w:rsid w:val="00C7749A"/>
    <w:rsid w:val="00C77EE1"/>
    <w:rsid w:val="00C82A0A"/>
    <w:rsid w:val="00C841B2"/>
    <w:rsid w:val="00C8458A"/>
    <w:rsid w:val="00C84656"/>
    <w:rsid w:val="00C848BF"/>
    <w:rsid w:val="00C85984"/>
    <w:rsid w:val="00C86C6F"/>
    <w:rsid w:val="00C86E00"/>
    <w:rsid w:val="00C904AB"/>
    <w:rsid w:val="00C90F41"/>
    <w:rsid w:val="00C91041"/>
    <w:rsid w:val="00C918F6"/>
    <w:rsid w:val="00C91F4A"/>
    <w:rsid w:val="00C92668"/>
    <w:rsid w:val="00C928D7"/>
    <w:rsid w:val="00C92E7F"/>
    <w:rsid w:val="00C94115"/>
    <w:rsid w:val="00C94324"/>
    <w:rsid w:val="00C94776"/>
    <w:rsid w:val="00C95BAF"/>
    <w:rsid w:val="00C95DFB"/>
    <w:rsid w:val="00C96788"/>
    <w:rsid w:val="00CA1D94"/>
    <w:rsid w:val="00CA2EF9"/>
    <w:rsid w:val="00CA399E"/>
    <w:rsid w:val="00CA4C94"/>
    <w:rsid w:val="00CA4EFD"/>
    <w:rsid w:val="00CA5D9E"/>
    <w:rsid w:val="00CA7862"/>
    <w:rsid w:val="00CA7AA9"/>
    <w:rsid w:val="00CB00E6"/>
    <w:rsid w:val="00CB1271"/>
    <w:rsid w:val="00CB18A1"/>
    <w:rsid w:val="00CB391E"/>
    <w:rsid w:val="00CB5037"/>
    <w:rsid w:val="00CB6542"/>
    <w:rsid w:val="00CC03BA"/>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289D"/>
    <w:rsid w:val="00CE2FDF"/>
    <w:rsid w:val="00CE3700"/>
    <w:rsid w:val="00CE37EB"/>
    <w:rsid w:val="00CE4770"/>
    <w:rsid w:val="00CE562F"/>
    <w:rsid w:val="00CE5DBD"/>
    <w:rsid w:val="00CE69D8"/>
    <w:rsid w:val="00CE6C79"/>
    <w:rsid w:val="00CF01D6"/>
    <w:rsid w:val="00CF0C16"/>
    <w:rsid w:val="00CF0F95"/>
    <w:rsid w:val="00CF107B"/>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1C2"/>
    <w:rsid w:val="00D03229"/>
    <w:rsid w:val="00D03276"/>
    <w:rsid w:val="00D03907"/>
    <w:rsid w:val="00D03A03"/>
    <w:rsid w:val="00D0417D"/>
    <w:rsid w:val="00D04482"/>
    <w:rsid w:val="00D0728A"/>
    <w:rsid w:val="00D07801"/>
    <w:rsid w:val="00D12341"/>
    <w:rsid w:val="00D12CC2"/>
    <w:rsid w:val="00D13533"/>
    <w:rsid w:val="00D139FB"/>
    <w:rsid w:val="00D1459C"/>
    <w:rsid w:val="00D145E6"/>
    <w:rsid w:val="00D163A9"/>
    <w:rsid w:val="00D16746"/>
    <w:rsid w:val="00D16A01"/>
    <w:rsid w:val="00D21A36"/>
    <w:rsid w:val="00D21DE3"/>
    <w:rsid w:val="00D23C38"/>
    <w:rsid w:val="00D24407"/>
    <w:rsid w:val="00D24800"/>
    <w:rsid w:val="00D24CC5"/>
    <w:rsid w:val="00D24EEB"/>
    <w:rsid w:val="00D24F65"/>
    <w:rsid w:val="00D26302"/>
    <w:rsid w:val="00D26456"/>
    <w:rsid w:val="00D26D5B"/>
    <w:rsid w:val="00D27991"/>
    <w:rsid w:val="00D27F24"/>
    <w:rsid w:val="00D305AD"/>
    <w:rsid w:val="00D30C17"/>
    <w:rsid w:val="00D312BB"/>
    <w:rsid w:val="00D3190C"/>
    <w:rsid w:val="00D31D73"/>
    <w:rsid w:val="00D33100"/>
    <w:rsid w:val="00D341B8"/>
    <w:rsid w:val="00D3488C"/>
    <w:rsid w:val="00D34D96"/>
    <w:rsid w:val="00D34DCA"/>
    <w:rsid w:val="00D35032"/>
    <w:rsid w:val="00D3514C"/>
    <w:rsid w:val="00D363BC"/>
    <w:rsid w:val="00D3682B"/>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1A86"/>
    <w:rsid w:val="00D523F3"/>
    <w:rsid w:val="00D530A8"/>
    <w:rsid w:val="00D54CE7"/>
    <w:rsid w:val="00D57448"/>
    <w:rsid w:val="00D5793E"/>
    <w:rsid w:val="00D60002"/>
    <w:rsid w:val="00D6173B"/>
    <w:rsid w:val="00D617A7"/>
    <w:rsid w:val="00D621A4"/>
    <w:rsid w:val="00D62F6C"/>
    <w:rsid w:val="00D6404A"/>
    <w:rsid w:val="00D6501A"/>
    <w:rsid w:val="00D654D0"/>
    <w:rsid w:val="00D67083"/>
    <w:rsid w:val="00D67A25"/>
    <w:rsid w:val="00D67B59"/>
    <w:rsid w:val="00D70510"/>
    <w:rsid w:val="00D728BA"/>
    <w:rsid w:val="00D72AA5"/>
    <w:rsid w:val="00D72C40"/>
    <w:rsid w:val="00D72CE9"/>
    <w:rsid w:val="00D7317E"/>
    <w:rsid w:val="00D731CE"/>
    <w:rsid w:val="00D7338D"/>
    <w:rsid w:val="00D73920"/>
    <w:rsid w:val="00D74127"/>
    <w:rsid w:val="00D75A2B"/>
    <w:rsid w:val="00D75C70"/>
    <w:rsid w:val="00D77C0E"/>
    <w:rsid w:val="00D80854"/>
    <w:rsid w:val="00D80922"/>
    <w:rsid w:val="00D80D93"/>
    <w:rsid w:val="00D819FC"/>
    <w:rsid w:val="00D82BC4"/>
    <w:rsid w:val="00D82EAB"/>
    <w:rsid w:val="00D82EFA"/>
    <w:rsid w:val="00D82FB3"/>
    <w:rsid w:val="00D83DD9"/>
    <w:rsid w:val="00D845C7"/>
    <w:rsid w:val="00D84A38"/>
    <w:rsid w:val="00D84B60"/>
    <w:rsid w:val="00D850CB"/>
    <w:rsid w:val="00D861AD"/>
    <w:rsid w:val="00D86B19"/>
    <w:rsid w:val="00D87A16"/>
    <w:rsid w:val="00D90089"/>
    <w:rsid w:val="00D903E6"/>
    <w:rsid w:val="00D90655"/>
    <w:rsid w:val="00D925DA"/>
    <w:rsid w:val="00D935F7"/>
    <w:rsid w:val="00D93F7A"/>
    <w:rsid w:val="00D93F8C"/>
    <w:rsid w:val="00D94B39"/>
    <w:rsid w:val="00D94C37"/>
    <w:rsid w:val="00D96E53"/>
    <w:rsid w:val="00D97F0D"/>
    <w:rsid w:val="00DA0787"/>
    <w:rsid w:val="00DA0793"/>
    <w:rsid w:val="00DA23E9"/>
    <w:rsid w:val="00DA4763"/>
    <w:rsid w:val="00DA5035"/>
    <w:rsid w:val="00DA50AE"/>
    <w:rsid w:val="00DA60E7"/>
    <w:rsid w:val="00DA6C93"/>
    <w:rsid w:val="00DA6E49"/>
    <w:rsid w:val="00DA72D2"/>
    <w:rsid w:val="00DA76F5"/>
    <w:rsid w:val="00DB18BC"/>
    <w:rsid w:val="00DB1CD2"/>
    <w:rsid w:val="00DB39D7"/>
    <w:rsid w:val="00DB45A4"/>
    <w:rsid w:val="00DB46BD"/>
    <w:rsid w:val="00DB49C2"/>
    <w:rsid w:val="00DB55CC"/>
    <w:rsid w:val="00DB5A12"/>
    <w:rsid w:val="00DB5E60"/>
    <w:rsid w:val="00DB68F5"/>
    <w:rsid w:val="00DC063B"/>
    <w:rsid w:val="00DC0C16"/>
    <w:rsid w:val="00DC1202"/>
    <w:rsid w:val="00DC1967"/>
    <w:rsid w:val="00DC1BDF"/>
    <w:rsid w:val="00DC26F9"/>
    <w:rsid w:val="00DC3915"/>
    <w:rsid w:val="00DC48FA"/>
    <w:rsid w:val="00DC5C8A"/>
    <w:rsid w:val="00DC5D77"/>
    <w:rsid w:val="00DC6EB6"/>
    <w:rsid w:val="00DD0FDC"/>
    <w:rsid w:val="00DD2DB2"/>
    <w:rsid w:val="00DD3CFB"/>
    <w:rsid w:val="00DD4080"/>
    <w:rsid w:val="00DD4544"/>
    <w:rsid w:val="00DD47C9"/>
    <w:rsid w:val="00DD50DE"/>
    <w:rsid w:val="00DD5856"/>
    <w:rsid w:val="00DD6EB8"/>
    <w:rsid w:val="00DD73A2"/>
    <w:rsid w:val="00DE1307"/>
    <w:rsid w:val="00DE193D"/>
    <w:rsid w:val="00DE3303"/>
    <w:rsid w:val="00DE3814"/>
    <w:rsid w:val="00DE3B1F"/>
    <w:rsid w:val="00DE58D4"/>
    <w:rsid w:val="00DE6187"/>
    <w:rsid w:val="00DE64F3"/>
    <w:rsid w:val="00DE6AAB"/>
    <w:rsid w:val="00DF41A8"/>
    <w:rsid w:val="00DF461E"/>
    <w:rsid w:val="00DF48E6"/>
    <w:rsid w:val="00DF49F6"/>
    <w:rsid w:val="00DF5363"/>
    <w:rsid w:val="00DF67A0"/>
    <w:rsid w:val="00DF696A"/>
    <w:rsid w:val="00E002BC"/>
    <w:rsid w:val="00E005AD"/>
    <w:rsid w:val="00E01D92"/>
    <w:rsid w:val="00E02948"/>
    <w:rsid w:val="00E03184"/>
    <w:rsid w:val="00E03AE3"/>
    <w:rsid w:val="00E049A0"/>
    <w:rsid w:val="00E04BC6"/>
    <w:rsid w:val="00E05568"/>
    <w:rsid w:val="00E05CA3"/>
    <w:rsid w:val="00E0606F"/>
    <w:rsid w:val="00E074D6"/>
    <w:rsid w:val="00E0755D"/>
    <w:rsid w:val="00E07B16"/>
    <w:rsid w:val="00E100E8"/>
    <w:rsid w:val="00E10514"/>
    <w:rsid w:val="00E10693"/>
    <w:rsid w:val="00E10C10"/>
    <w:rsid w:val="00E11FAD"/>
    <w:rsid w:val="00E12144"/>
    <w:rsid w:val="00E127DE"/>
    <w:rsid w:val="00E13930"/>
    <w:rsid w:val="00E13A0A"/>
    <w:rsid w:val="00E14702"/>
    <w:rsid w:val="00E15292"/>
    <w:rsid w:val="00E15E34"/>
    <w:rsid w:val="00E16722"/>
    <w:rsid w:val="00E17247"/>
    <w:rsid w:val="00E20FAB"/>
    <w:rsid w:val="00E2299C"/>
    <w:rsid w:val="00E22BCC"/>
    <w:rsid w:val="00E23AD9"/>
    <w:rsid w:val="00E23D3F"/>
    <w:rsid w:val="00E254E0"/>
    <w:rsid w:val="00E25913"/>
    <w:rsid w:val="00E25ABB"/>
    <w:rsid w:val="00E26B06"/>
    <w:rsid w:val="00E271C0"/>
    <w:rsid w:val="00E3234E"/>
    <w:rsid w:val="00E32500"/>
    <w:rsid w:val="00E340A5"/>
    <w:rsid w:val="00E349D4"/>
    <w:rsid w:val="00E363D0"/>
    <w:rsid w:val="00E3688A"/>
    <w:rsid w:val="00E37C06"/>
    <w:rsid w:val="00E40B01"/>
    <w:rsid w:val="00E40B42"/>
    <w:rsid w:val="00E412AF"/>
    <w:rsid w:val="00E41AAE"/>
    <w:rsid w:val="00E41B41"/>
    <w:rsid w:val="00E42D39"/>
    <w:rsid w:val="00E434ED"/>
    <w:rsid w:val="00E44359"/>
    <w:rsid w:val="00E44AE2"/>
    <w:rsid w:val="00E4507A"/>
    <w:rsid w:val="00E461F1"/>
    <w:rsid w:val="00E46E76"/>
    <w:rsid w:val="00E503A2"/>
    <w:rsid w:val="00E504FB"/>
    <w:rsid w:val="00E505A0"/>
    <w:rsid w:val="00E51371"/>
    <w:rsid w:val="00E51406"/>
    <w:rsid w:val="00E517A9"/>
    <w:rsid w:val="00E522E7"/>
    <w:rsid w:val="00E55AB5"/>
    <w:rsid w:val="00E55BE8"/>
    <w:rsid w:val="00E55DC8"/>
    <w:rsid w:val="00E57C2D"/>
    <w:rsid w:val="00E6050A"/>
    <w:rsid w:val="00E60790"/>
    <w:rsid w:val="00E607A7"/>
    <w:rsid w:val="00E60B74"/>
    <w:rsid w:val="00E60C91"/>
    <w:rsid w:val="00E61443"/>
    <w:rsid w:val="00E61983"/>
    <w:rsid w:val="00E61F98"/>
    <w:rsid w:val="00E63ACC"/>
    <w:rsid w:val="00E63CD3"/>
    <w:rsid w:val="00E64319"/>
    <w:rsid w:val="00E656A2"/>
    <w:rsid w:val="00E65921"/>
    <w:rsid w:val="00E65A00"/>
    <w:rsid w:val="00E661E3"/>
    <w:rsid w:val="00E665CB"/>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4146"/>
    <w:rsid w:val="00E85042"/>
    <w:rsid w:val="00E856C7"/>
    <w:rsid w:val="00E876D5"/>
    <w:rsid w:val="00E904FD"/>
    <w:rsid w:val="00E90ECA"/>
    <w:rsid w:val="00E91832"/>
    <w:rsid w:val="00E92552"/>
    <w:rsid w:val="00E93299"/>
    <w:rsid w:val="00E93D35"/>
    <w:rsid w:val="00E93DAD"/>
    <w:rsid w:val="00E93E52"/>
    <w:rsid w:val="00E943FA"/>
    <w:rsid w:val="00E96998"/>
    <w:rsid w:val="00E9699B"/>
    <w:rsid w:val="00E97808"/>
    <w:rsid w:val="00EA0491"/>
    <w:rsid w:val="00EA0E12"/>
    <w:rsid w:val="00EA2856"/>
    <w:rsid w:val="00EA4955"/>
    <w:rsid w:val="00EA49F7"/>
    <w:rsid w:val="00EA51EB"/>
    <w:rsid w:val="00EA559B"/>
    <w:rsid w:val="00EA6807"/>
    <w:rsid w:val="00EA7BDE"/>
    <w:rsid w:val="00EA7D94"/>
    <w:rsid w:val="00EA7E1E"/>
    <w:rsid w:val="00EB0BD0"/>
    <w:rsid w:val="00EB3534"/>
    <w:rsid w:val="00EB38B6"/>
    <w:rsid w:val="00EB4AFB"/>
    <w:rsid w:val="00EB4B81"/>
    <w:rsid w:val="00EB59AE"/>
    <w:rsid w:val="00EB77F0"/>
    <w:rsid w:val="00EB7917"/>
    <w:rsid w:val="00EB7AF5"/>
    <w:rsid w:val="00EC0FCE"/>
    <w:rsid w:val="00EC1A41"/>
    <w:rsid w:val="00EC28F5"/>
    <w:rsid w:val="00EC3129"/>
    <w:rsid w:val="00EC3AFB"/>
    <w:rsid w:val="00EC4A4D"/>
    <w:rsid w:val="00EC5D94"/>
    <w:rsid w:val="00EC628D"/>
    <w:rsid w:val="00EC64A7"/>
    <w:rsid w:val="00ED0A79"/>
    <w:rsid w:val="00ED1A96"/>
    <w:rsid w:val="00ED2365"/>
    <w:rsid w:val="00ED49DE"/>
    <w:rsid w:val="00ED652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E6BD4"/>
    <w:rsid w:val="00EF00D7"/>
    <w:rsid w:val="00EF0263"/>
    <w:rsid w:val="00EF114C"/>
    <w:rsid w:val="00EF16B0"/>
    <w:rsid w:val="00EF394F"/>
    <w:rsid w:val="00EF3CA6"/>
    <w:rsid w:val="00EF47F0"/>
    <w:rsid w:val="00EF5AB5"/>
    <w:rsid w:val="00EF5AD8"/>
    <w:rsid w:val="00EF6B87"/>
    <w:rsid w:val="00EF7A24"/>
    <w:rsid w:val="00EF7FF6"/>
    <w:rsid w:val="00F01655"/>
    <w:rsid w:val="00F019EC"/>
    <w:rsid w:val="00F028C6"/>
    <w:rsid w:val="00F0432F"/>
    <w:rsid w:val="00F06984"/>
    <w:rsid w:val="00F10BD6"/>
    <w:rsid w:val="00F12E55"/>
    <w:rsid w:val="00F13530"/>
    <w:rsid w:val="00F1413B"/>
    <w:rsid w:val="00F15E4B"/>
    <w:rsid w:val="00F1601C"/>
    <w:rsid w:val="00F16864"/>
    <w:rsid w:val="00F16BE5"/>
    <w:rsid w:val="00F16DC7"/>
    <w:rsid w:val="00F17820"/>
    <w:rsid w:val="00F20137"/>
    <w:rsid w:val="00F202A6"/>
    <w:rsid w:val="00F20322"/>
    <w:rsid w:val="00F21135"/>
    <w:rsid w:val="00F22F47"/>
    <w:rsid w:val="00F23128"/>
    <w:rsid w:val="00F26B75"/>
    <w:rsid w:val="00F2777A"/>
    <w:rsid w:val="00F27D0B"/>
    <w:rsid w:val="00F3067B"/>
    <w:rsid w:val="00F31437"/>
    <w:rsid w:val="00F31C98"/>
    <w:rsid w:val="00F327F7"/>
    <w:rsid w:val="00F33ECD"/>
    <w:rsid w:val="00F3421A"/>
    <w:rsid w:val="00F352A2"/>
    <w:rsid w:val="00F35C29"/>
    <w:rsid w:val="00F363DE"/>
    <w:rsid w:val="00F3649A"/>
    <w:rsid w:val="00F37427"/>
    <w:rsid w:val="00F37435"/>
    <w:rsid w:val="00F37FC8"/>
    <w:rsid w:val="00F405DF"/>
    <w:rsid w:val="00F4064B"/>
    <w:rsid w:val="00F4208A"/>
    <w:rsid w:val="00F4219B"/>
    <w:rsid w:val="00F43880"/>
    <w:rsid w:val="00F44AAE"/>
    <w:rsid w:val="00F4649D"/>
    <w:rsid w:val="00F4705C"/>
    <w:rsid w:val="00F506A3"/>
    <w:rsid w:val="00F509F7"/>
    <w:rsid w:val="00F50A80"/>
    <w:rsid w:val="00F51338"/>
    <w:rsid w:val="00F515E9"/>
    <w:rsid w:val="00F520D8"/>
    <w:rsid w:val="00F52966"/>
    <w:rsid w:val="00F52CA8"/>
    <w:rsid w:val="00F53339"/>
    <w:rsid w:val="00F56388"/>
    <w:rsid w:val="00F57CE7"/>
    <w:rsid w:val="00F6029C"/>
    <w:rsid w:val="00F6116F"/>
    <w:rsid w:val="00F6149A"/>
    <w:rsid w:val="00F614DF"/>
    <w:rsid w:val="00F61E59"/>
    <w:rsid w:val="00F62AC8"/>
    <w:rsid w:val="00F63559"/>
    <w:rsid w:val="00F638CB"/>
    <w:rsid w:val="00F6432A"/>
    <w:rsid w:val="00F6574F"/>
    <w:rsid w:val="00F6708A"/>
    <w:rsid w:val="00F67A0A"/>
    <w:rsid w:val="00F67A12"/>
    <w:rsid w:val="00F7111F"/>
    <w:rsid w:val="00F71400"/>
    <w:rsid w:val="00F722B7"/>
    <w:rsid w:val="00F726FD"/>
    <w:rsid w:val="00F73BBB"/>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A6A"/>
    <w:rsid w:val="00F85C3B"/>
    <w:rsid w:val="00F87539"/>
    <w:rsid w:val="00F91023"/>
    <w:rsid w:val="00F924B2"/>
    <w:rsid w:val="00F94800"/>
    <w:rsid w:val="00F96E89"/>
    <w:rsid w:val="00FA0D74"/>
    <w:rsid w:val="00FA1355"/>
    <w:rsid w:val="00FA210D"/>
    <w:rsid w:val="00FA3C18"/>
    <w:rsid w:val="00FA417B"/>
    <w:rsid w:val="00FA420F"/>
    <w:rsid w:val="00FA44AB"/>
    <w:rsid w:val="00FA4CF3"/>
    <w:rsid w:val="00FA570E"/>
    <w:rsid w:val="00FA59AE"/>
    <w:rsid w:val="00FA5EAC"/>
    <w:rsid w:val="00FA5F93"/>
    <w:rsid w:val="00FB0183"/>
    <w:rsid w:val="00FB0B18"/>
    <w:rsid w:val="00FB1073"/>
    <w:rsid w:val="00FB1816"/>
    <w:rsid w:val="00FB1E95"/>
    <w:rsid w:val="00FB2606"/>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8"/>
    <w:rsid w:val="00FC715C"/>
    <w:rsid w:val="00FC7AF0"/>
    <w:rsid w:val="00FC7F29"/>
    <w:rsid w:val="00FD083E"/>
    <w:rsid w:val="00FD0F91"/>
    <w:rsid w:val="00FD1256"/>
    <w:rsid w:val="00FD24A1"/>
    <w:rsid w:val="00FD2CB6"/>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689"/>
    <w:rsid w:val="00FE5D3A"/>
    <w:rsid w:val="00FE71D8"/>
    <w:rsid w:val="00FE7427"/>
    <w:rsid w:val="00FF0397"/>
    <w:rsid w:val="00FF34BC"/>
    <w:rsid w:val="00FF398F"/>
    <w:rsid w:val="00FF4B88"/>
    <w:rsid w:val="00FF56FC"/>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CRCoverPage">
    <w:name w:val="CR Cover Page"/>
    <w:link w:val="CRCoverPageZchn"/>
    <w:autoRedefine/>
    <w:qFormat/>
    <w:rsid w:val="00C72EC4"/>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autoRedefine/>
    <w:qFormat/>
    <w:rsid w:val="00C72EC4"/>
    <w:rPr>
      <w:rFonts w:ascii="Arial" w:eastAsia="MS Mincho" w:hAnsi="Arial" w:cs="Times New Roman"/>
      <w:sz w:val="20"/>
      <w:szCs w:val="20"/>
      <w:lang w:val="en-GB" w:eastAsia="en-US"/>
    </w:rPr>
  </w:style>
  <w:style w:type="character" w:styleId="FollowedHyperlink">
    <w:name w:val="FollowedHyperlink"/>
    <w:basedOn w:val="DefaultParagraphFont"/>
    <w:uiPriority w:val="99"/>
    <w:semiHidden/>
    <w:unhideWhenUsed/>
    <w:rsid w:val="001E3637"/>
    <w:rPr>
      <w:color w:val="954F72" w:themeColor="followedHyperlink"/>
      <w:u w:val="single"/>
    </w:rPr>
  </w:style>
  <w:style w:type="paragraph" w:customStyle="1" w:styleId="TAC">
    <w:name w:val="TAC"/>
    <w:basedOn w:val="Normal"/>
    <w:link w:val="TACChar"/>
    <w:qFormat/>
    <w:rsid w:val="006572C6"/>
    <w:pPr>
      <w:keepLines/>
      <w:spacing w:before="40" w:after="40"/>
      <w:jc w:val="center"/>
    </w:pPr>
    <w:rPr>
      <w:rFonts w:eastAsia="SimSun"/>
      <w:sz w:val="20"/>
      <w:szCs w:val="20"/>
      <w:lang w:val="en-GB" w:eastAsia="x-none"/>
    </w:rPr>
  </w:style>
  <w:style w:type="paragraph" w:customStyle="1" w:styleId="TAH">
    <w:name w:val="TAH"/>
    <w:basedOn w:val="TAC"/>
    <w:link w:val="TAHCar"/>
    <w:qFormat/>
    <w:rsid w:val="006572C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6572C6"/>
    <w:rPr>
      <w:rFonts w:ascii="Arial" w:eastAsia="Times New Roman" w:hAnsi="Arial" w:cs="Times New Roman"/>
      <w:b/>
      <w:sz w:val="18"/>
      <w:szCs w:val="20"/>
      <w:lang w:val="en-GB" w:eastAsia="en-GB"/>
    </w:rPr>
  </w:style>
  <w:style w:type="character" w:customStyle="1" w:styleId="TACChar">
    <w:name w:val="TAC Char"/>
    <w:link w:val="TAC"/>
    <w:qFormat/>
    <w:rsid w:val="006572C6"/>
    <w:rPr>
      <w:rFonts w:ascii="Times New Roman" w:eastAsia="SimSun" w:hAnsi="Times New Roman" w:cs="Times New Roman"/>
      <w:sz w:val="20"/>
      <w:szCs w:val="20"/>
      <w:lang w:val="en-GB" w:eastAsia="x-none"/>
    </w:rPr>
  </w:style>
  <w:style w:type="paragraph" w:customStyle="1" w:styleId="TH">
    <w:name w:val="TH"/>
    <w:basedOn w:val="Normal"/>
    <w:link w:val="THChar"/>
    <w:qFormat/>
    <w:locked/>
    <w:rsid w:val="00830808"/>
    <w:pPr>
      <w:keepNext/>
      <w:keepLines/>
      <w:spacing w:before="60" w:after="160" w:line="259" w:lineRule="auto"/>
      <w:jc w:val="center"/>
    </w:pPr>
    <w:rPr>
      <w:rFonts w:ascii="Arial" w:eastAsiaTheme="minorHAnsi" w:hAnsi="Arial" w:cstheme="minorBidi"/>
      <w:b/>
      <w:sz w:val="20"/>
      <w:szCs w:val="22"/>
      <w:lang w:val="x-none" w:eastAsia="x-none"/>
    </w:rPr>
  </w:style>
  <w:style w:type="paragraph" w:customStyle="1" w:styleId="TF">
    <w:name w:val="TF"/>
    <w:basedOn w:val="TH"/>
    <w:link w:val="TFChar"/>
    <w:qFormat/>
    <w:locked/>
    <w:rsid w:val="00830808"/>
    <w:pPr>
      <w:keepNext w:val="0"/>
      <w:spacing w:before="0" w:after="240"/>
    </w:pPr>
  </w:style>
  <w:style w:type="character" w:customStyle="1" w:styleId="THChar">
    <w:name w:val="TH Char"/>
    <w:link w:val="TH"/>
    <w:rsid w:val="00830808"/>
    <w:rPr>
      <w:rFonts w:ascii="Arial" w:eastAsiaTheme="minorHAnsi" w:hAnsi="Arial"/>
      <w:b/>
      <w:sz w:val="20"/>
      <w:lang w:val="x-none" w:eastAsia="x-none"/>
    </w:rPr>
  </w:style>
  <w:style w:type="character" w:customStyle="1" w:styleId="TFChar">
    <w:name w:val="TF Char"/>
    <w:link w:val="TF"/>
    <w:qFormat/>
    <w:rsid w:val="00830808"/>
    <w:rPr>
      <w:rFonts w:ascii="Arial" w:eastAsiaTheme="minorHAnsi" w:hAnsi="Arial"/>
      <w:b/>
      <w:sz w:val="20"/>
      <w:lang w:val="x-none" w:eastAsia="x-none"/>
    </w:rPr>
  </w:style>
  <w:style w:type="numbering" w:customStyle="1" w:styleId="StyleBulleted">
    <w:name w:val="Style Bulleted"/>
    <w:rsid w:val="0022033C"/>
    <w:pPr>
      <w:numPr>
        <w:numId w:val="10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2631579">
      <w:bodyDiv w:val="1"/>
      <w:marLeft w:val="0"/>
      <w:marRight w:val="0"/>
      <w:marTop w:val="0"/>
      <w:marBottom w:val="0"/>
      <w:divBdr>
        <w:top w:val="none" w:sz="0" w:space="0" w:color="auto"/>
        <w:left w:val="none" w:sz="0" w:space="0" w:color="auto"/>
        <w:bottom w:val="none" w:sz="0" w:space="0" w:color="auto"/>
        <w:right w:val="none" w:sz="0" w:space="0" w:color="auto"/>
      </w:divBdr>
      <w:divsChild>
        <w:div w:id="822702453">
          <w:marLeft w:val="0"/>
          <w:marRight w:val="0"/>
          <w:marTop w:val="0"/>
          <w:marBottom w:val="0"/>
          <w:divBdr>
            <w:top w:val="none" w:sz="0" w:space="0" w:color="auto"/>
            <w:left w:val="none" w:sz="0" w:space="0" w:color="auto"/>
            <w:bottom w:val="none" w:sz="0" w:space="0" w:color="auto"/>
            <w:right w:val="none" w:sz="0" w:space="0" w:color="auto"/>
          </w:divBdr>
        </w:div>
      </w:divsChild>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268133">
      <w:bodyDiv w:val="1"/>
      <w:marLeft w:val="0"/>
      <w:marRight w:val="0"/>
      <w:marTop w:val="0"/>
      <w:marBottom w:val="0"/>
      <w:divBdr>
        <w:top w:val="none" w:sz="0" w:space="0" w:color="auto"/>
        <w:left w:val="none" w:sz="0" w:space="0" w:color="auto"/>
        <w:bottom w:val="none" w:sz="0" w:space="0" w:color="auto"/>
        <w:right w:val="none" w:sz="0" w:space="0" w:color="auto"/>
      </w:divBdr>
      <w:divsChild>
        <w:div w:id="1540044358">
          <w:marLeft w:val="0"/>
          <w:marRight w:val="0"/>
          <w:marTop w:val="0"/>
          <w:marBottom w:val="0"/>
          <w:divBdr>
            <w:top w:val="none" w:sz="0" w:space="0" w:color="auto"/>
            <w:left w:val="none" w:sz="0" w:space="0" w:color="auto"/>
            <w:bottom w:val="none" w:sz="0" w:space="0" w:color="auto"/>
            <w:right w:val="none" w:sz="0" w:space="0" w:color="auto"/>
          </w:divBdr>
        </w:div>
        <w:div w:id="1067189791">
          <w:marLeft w:val="0"/>
          <w:marRight w:val="0"/>
          <w:marTop w:val="0"/>
          <w:marBottom w:val="0"/>
          <w:divBdr>
            <w:top w:val="none" w:sz="0" w:space="0" w:color="auto"/>
            <w:left w:val="none" w:sz="0" w:space="0" w:color="auto"/>
            <w:bottom w:val="none" w:sz="0" w:space="0" w:color="auto"/>
            <w:right w:val="none" w:sz="0" w:space="0" w:color="auto"/>
          </w:divBdr>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6315892">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1994672236">
      <w:bodyDiv w:val="1"/>
      <w:marLeft w:val="0"/>
      <w:marRight w:val="0"/>
      <w:marTop w:val="0"/>
      <w:marBottom w:val="0"/>
      <w:divBdr>
        <w:top w:val="none" w:sz="0" w:space="0" w:color="auto"/>
        <w:left w:val="none" w:sz="0" w:space="0" w:color="auto"/>
        <w:bottom w:val="none" w:sz="0" w:space="0" w:color="auto"/>
        <w:right w:val="none" w:sz="0" w:space="0" w:color="auto"/>
      </w:divBdr>
      <w:divsChild>
        <w:div w:id="1456757336">
          <w:marLeft w:val="0"/>
          <w:marRight w:val="0"/>
          <w:marTop w:val="0"/>
          <w:marBottom w:val="0"/>
          <w:divBdr>
            <w:top w:val="none" w:sz="0" w:space="0" w:color="auto"/>
            <w:left w:val="none" w:sz="0" w:space="0" w:color="auto"/>
            <w:bottom w:val="none" w:sz="0" w:space="0" w:color="auto"/>
            <w:right w:val="none" w:sz="0" w:space="0" w:color="auto"/>
          </w:divBdr>
        </w:div>
        <w:div w:id="2102796647">
          <w:marLeft w:val="0"/>
          <w:marRight w:val="0"/>
          <w:marTop w:val="0"/>
          <w:marBottom w:val="0"/>
          <w:divBdr>
            <w:top w:val="none" w:sz="0" w:space="0" w:color="auto"/>
            <w:left w:val="none" w:sz="0" w:space="0" w:color="auto"/>
            <w:bottom w:val="none" w:sz="0" w:space="0" w:color="auto"/>
            <w:right w:val="none" w:sz="0" w:space="0" w:color="auto"/>
          </w:divBdr>
        </w:div>
      </w:divsChild>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2312</TotalTime>
  <Pages>7</Pages>
  <Words>2541</Words>
  <Characters>14484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124</cp:revision>
  <cp:lastPrinted>2022-11-05T23:23:00Z</cp:lastPrinted>
  <dcterms:created xsi:type="dcterms:W3CDTF">2024-08-01T06:32:00Z</dcterms:created>
  <dcterms:modified xsi:type="dcterms:W3CDTF">2025-05-09T02:01:00Z</dcterms:modified>
</cp:coreProperties>
</file>