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EC681">
      <w:pPr>
        <w:keepNext w:val="0"/>
        <w:keepLines w:val="0"/>
        <w:widowControl/>
        <w:suppressLineNumbers w:val="0"/>
        <w:jc w:val="left"/>
        <w:rPr>
          <w:rFonts w:hint="default" w:ascii="Arial" w:hAnsi="Arial" w:cs="Arial"/>
          <w:b/>
          <w:bCs/>
          <w:sz w:val="22"/>
          <w:szCs w:val="22"/>
          <w:lang w:val="en-US" w:eastAsia="ja-JP"/>
        </w:rPr>
      </w:pPr>
      <w:bookmarkStart w:id="0" w:name="_Hlk145670493"/>
      <w:bookmarkStart w:id="1" w:name="_Hlk117841894"/>
      <w:r>
        <w:rPr>
          <w:rFonts w:hint="default" w:ascii="Arial" w:hAnsi="Arial" w:cs="Arial"/>
          <w:b/>
          <w:bCs/>
          <w:sz w:val="22"/>
          <w:szCs w:val="22"/>
          <w:lang w:val="en-US" w:eastAsia="ja-JP"/>
        </w:rPr>
        <w:t>3GPP TSG RAN WG1 #121</w:t>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w:t>
      </w:r>
      <w:r>
        <w:rPr>
          <w:rFonts w:hint="default" w:ascii="Arial" w:hAnsi="Arial" w:cs="Arial"/>
          <w:b/>
          <w:bCs/>
          <w:sz w:val="22"/>
          <w:szCs w:val="22"/>
          <w:lang w:val="en-US" w:eastAsia="ja-JP"/>
        </w:rPr>
        <w:t>R1-</w:t>
      </w:r>
      <w:r>
        <w:rPr>
          <w:rFonts w:ascii="Helvetica Neue" w:hAnsi="Helvetica Neue" w:eastAsia="Helvetica Neue" w:cs="Helvetica Neue"/>
          <w:b/>
          <w:bCs/>
          <w:i w:val="0"/>
          <w:iCs w:val="0"/>
          <w:caps w:val="0"/>
          <w:color w:val="000000"/>
          <w:spacing w:val="0"/>
          <w:kern w:val="0"/>
          <w:sz w:val="22"/>
          <w:szCs w:val="22"/>
          <w:u w:val="none"/>
          <w:lang w:val="en-US" w:eastAsia="zh-CN" w:bidi="ar"/>
        </w:rPr>
        <w:t>2504305</w:t>
      </w:r>
    </w:p>
    <w:bookmarkEnd w:id="0"/>
    <w:p w14:paraId="612175CA">
      <w:pPr>
        <w:spacing w:after="120"/>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St Julian’s, Malta, May 19th – 23th, 2025</w:t>
      </w:r>
    </w:p>
    <w:p w14:paraId="4B74F7EF">
      <w:pPr>
        <w:spacing w:after="120"/>
        <w:rPr>
          <w:rFonts w:hint="default" w:ascii="Arial" w:hAnsi="Arial" w:eastAsia="MS Mincho" w:cs="Arial"/>
          <w:b/>
          <w:bCs/>
          <w:sz w:val="22"/>
          <w:szCs w:val="22"/>
          <w:lang w:val="en-US" w:eastAsia="ja-JP"/>
        </w:rPr>
      </w:pPr>
    </w:p>
    <w:bookmarkEnd w:id="1"/>
    <w:p w14:paraId="1186E2AF">
      <w:pPr>
        <w:tabs>
          <w:tab w:val="left" w:pos="1985"/>
          <w:tab w:val="left" w:pos="2835"/>
          <w:tab w:val="right" w:pos="9072"/>
          <w:tab w:val="right" w:pos="10206"/>
        </w:tabs>
        <w:spacing w:after="120"/>
        <w:rPr>
          <w:rFonts w:hint="default"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hint="default" w:ascii="Arial" w:hAnsi="Arial"/>
          <w:b/>
          <w:sz w:val="22"/>
          <w:szCs w:val="22"/>
          <w:lang w:val="en-US"/>
        </w:rPr>
        <w:t>5</w:t>
      </w:r>
    </w:p>
    <w:p w14:paraId="2D6BD84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0A2BA047">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 xml:space="preserve">Discussion on LS on </w:t>
      </w:r>
      <w:r>
        <w:rPr>
          <w:rFonts w:ascii="Arial" w:hAnsi="Arial"/>
          <w:b/>
          <w:sz w:val="22"/>
          <w:szCs w:val="22"/>
          <w:lang w:val="en-US" w:eastAsia="zh-CN"/>
        </w:rPr>
        <w:t>LP-WUS in</w:t>
      </w:r>
      <w:r>
        <w:rPr>
          <w:rFonts w:hint="default" w:ascii="Arial" w:hAnsi="Arial"/>
          <w:b/>
          <w:sz w:val="22"/>
          <w:szCs w:val="22"/>
          <w:lang w:val="en-US" w:eastAsia="zh-CN"/>
        </w:rPr>
        <w:t xml:space="preserve"> RRC</w:t>
      </w:r>
      <w:r>
        <w:rPr>
          <w:rFonts w:ascii="Arial" w:hAnsi="Arial"/>
          <w:b/>
          <w:sz w:val="22"/>
          <w:szCs w:val="22"/>
          <w:lang w:val="en-US" w:eastAsia="zh-CN"/>
        </w:rPr>
        <w:t xml:space="preserve"> CONNECTED</w:t>
      </w:r>
    </w:p>
    <w:p w14:paraId="253D9267">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14:paraId="3CFDD7F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0FF37027">
      <w:pPr>
        <w:spacing w:after="120"/>
        <w:rPr>
          <w:rFonts w:hint="default" w:eastAsia="Times New Roman"/>
          <w:lang w:val="en-US" w:eastAsia="zh-CN"/>
        </w:rPr>
      </w:pPr>
      <w:r>
        <w:rPr>
          <w:rFonts w:eastAsia="Times New Roman"/>
          <w:lang w:val="en-US" w:eastAsia="zh-CN"/>
        </w:rPr>
        <w:t xml:space="preserve">In </w:t>
      </w:r>
      <w:r>
        <w:rPr>
          <w:rFonts w:hint="default" w:eastAsia="Times New Roman"/>
          <w:lang w:val="en-US" w:eastAsia="zh-CN"/>
        </w:rPr>
        <w:t>R1-2503616[1], RAN2 sent an LS to RAN1 to inform RAN1 of RAN2 agreements and working assumptions on LP-WUS operation in CONNECTED mode, including LP-WUS monitoring when Short DRX cycle is configured, LP-WUS monitoring and UE time offset preference. RAN2 also asked RAN1 to provide feedback, if any; and provide responses to the questions asked.</w:t>
      </w:r>
    </w:p>
    <w:p w14:paraId="6A2D5B91">
      <w:pPr>
        <w:spacing w:after="120"/>
        <w:rPr>
          <w:rFonts w:hint="default" w:eastAsia="Times New Roman"/>
          <w:lang w:val="en-US" w:eastAsia="zh-CN"/>
        </w:rPr>
      </w:pPr>
      <w:r>
        <w:rPr>
          <w:rFonts w:hint="default" w:eastAsia="Times New Roman"/>
          <w:lang w:val="en-US" w:eastAsia="zh-CN"/>
        </w:rPr>
        <w:t xml:space="preserve">In this contribution, we discuss about corresponding issues and answers to the questions. </w:t>
      </w:r>
    </w:p>
    <w:p w14:paraId="0766C6ED">
      <w:pPr>
        <w:keepNext/>
        <w:keepLines/>
        <w:numPr>
          <w:ilvl w:val="0"/>
          <w:numId w:val="4"/>
        </w:numPr>
        <w:pBdr>
          <w:top w:val="single" w:color="auto" w:sz="12" w:space="3"/>
        </w:pBdr>
        <w:overflowPunct w:val="0"/>
        <w:adjustRightInd w:val="0"/>
        <w:spacing w:before="240" w:after="120"/>
        <w:textAlignment w:val="baseline"/>
        <w:outlineLvl w:val="0"/>
        <w:rPr>
          <w:rFonts w:hint="default" w:eastAsia="Malgun Gothic"/>
          <w:sz w:val="36"/>
          <w:szCs w:val="36"/>
          <w:lang w:val="en-US" w:eastAsia="zh-CN"/>
        </w:rPr>
      </w:pPr>
      <w:r>
        <w:rPr>
          <w:rFonts w:eastAsia="Malgun Gothic"/>
          <w:sz w:val="36"/>
          <w:szCs w:val="36"/>
          <w:lang w:val="en-US" w:eastAsia="zh-CN"/>
        </w:rPr>
        <w:t xml:space="preserve"> </w:t>
      </w:r>
      <w:r>
        <w:rPr>
          <w:rFonts w:hint="default" w:eastAsia="Malgun Gothic"/>
          <w:sz w:val="36"/>
          <w:szCs w:val="36"/>
          <w:lang w:val="en-US" w:eastAsia="zh-CN"/>
        </w:rPr>
        <w:t>LP-WUS monitoring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6608DC5">
        <w:tc>
          <w:tcPr>
            <w:tcW w:w="9857" w:type="dxa"/>
          </w:tcPr>
          <w:p w14:paraId="6B96BBB7">
            <w:pPr>
              <w:rPr>
                <w:lang w:val="en-US"/>
              </w:rPr>
            </w:pPr>
            <w:r>
              <w:rPr>
                <w:lang w:val="en-US"/>
              </w:rPr>
              <w:t>RAN2 discussed whether there are any scenarios on when the UE would not be able to monitor LP-WUS and made the following working assumption:</w:t>
            </w:r>
          </w:p>
          <w:p w14:paraId="6A3CA964">
            <w:pPr>
              <w:ind w:left="720"/>
              <w:rPr>
                <w:b/>
              </w:rPr>
            </w:pPr>
            <w:r>
              <w:rPr>
                <w:b/>
              </w:rPr>
              <w:t>W</w:t>
            </w:r>
            <w:r>
              <w:rPr>
                <w:rFonts w:hint="eastAsia"/>
                <w:b/>
              </w:rPr>
              <w:t xml:space="preserve">orking </w:t>
            </w:r>
            <w:r>
              <w:rPr>
                <w:b/>
              </w:rPr>
              <w:t>assumption</w:t>
            </w:r>
            <w:r>
              <w:rPr>
                <w:rFonts w:hint="eastAsia"/>
                <w:b/>
              </w:rPr>
              <w:t xml:space="preserve"> for the case of potential collision (if any): </w:t>
            </w:r>
            <w:r>
              <w:rPr>
                <w:b/>
              </w:rPr>
              <w:t>In Option 1-1, when the UE is not able to monitor the LP-WUS occasion</w:t>
            </w:r>
            <w:r>
              <w:rPr>
                <w:rFonts w:hint="eastAsia"/>
                <w:b/>
              </w:rPr>
              <w:t xml:space="preserve">(s) </w:t>
            </w:r>
            <w:r>
              <w:rPr>
                <w:b/>
              </w:rPr>
              <w:t>the UE should start the drx-OnDurationTimer (as if LP-WUS was detected). FFS for Option 1-2.</w:t>
            </w:r>
          </w:p>
          <w:p w14:paraId="72ADEA79">
            <w:pPr>
              <w:rPr>
                <w:lang w:val="en-US"/>
              </w:rPr>
            </w:pPr>
            <w:r>
              <w:rPr>
                <w:lang w:val="en-US"/>
              </w:rPr>
              <w:t>Based on this working assumption, RAN2 would like to ask RAN1:</w:t>
            </w:r>
          </w:p>
          <w:p w14:paraId="59099B9E">
            <w:pPr>
              <w:ind w:left="720"/>
              <w:rPr>
                <w:lang w:val="en-US"/>
              </w:rPr>
            </w:pPr>
            <w:r>
              <w:rPr>
                <w:lang w:val="en-US"/>
              </w:rPr>
              <w:t>1. Whether there are any cases/scenarios on when the UE is not able to monitor LP-WUS?</w:t>
            </w:r>
          </w:p>
          <w:p w14:paraId="0020E504">
            <w:pPr>
              <w:pStyle w:val="50"/>
              <w:numPr>
                <w:ilvl w:val="0"/>
                <w:numId w:val="5"/>
              </w:numPr>
              <w:rPr>
                <w:lang w:val="en-US"/>
              </w:rPr>
            </w:pPr>
            <w:r>
              <w:rPr>
                <w:lang w:val="en-US"/>
              </w:rPr>
              <w:t>RAN2 would like to note that for DCP, such cases/scenarios included collision with Active Time, measurement gap, interruption caused by BWP switching, and RAR window monitoring for BFR.</w:t>
            </w:r>
          </w:p>
          <w:p w14:paraId="09DC0A39">
            <w:pPr>
              <w:ind w:left="720"/>
              <w:rPr>
                <w:rFonts w:hint="default"/>
                <w:vertAlign w:val="baseline"/>
                <w:lang w:val="en-US" w:eastAsia="zh-CN"/>
              </w:rPr>
            </w:pPr>
            <w:r>
              <w:rPr>
                <w:lang w:val="en-US"/>
              </w:rPr>
              <w:t>2. Is there any case when the UE is not able to monitor LR and MR simultaneously?</w:t>
            </w:r>
          </w:p>
        </w:tc>
      </w:tr>
    </w:tbl>
    <w:p w14:paraId="72D44337">
      <w:pPr>
        <w:keepNext w:val="0"/>
        <w:keepLines w:val="0"/>
        <w:widowControl/>
        <w:suppressLineNumbers w:val="0"/>
        <w:jc w:val="left"/>
        <w:rPr>
          <w:rFonts w:hint="default" w:ascii="Times New Roman" w:hAnsi="Times New Roman" w:cs="Times New Roman"/>
          <w:b w:val="0"/>
          <w:bCs w:val="0"/>
          <w:lang w:val="en-US"/>
        </w:rPr>
      </w:pPr>
    </w:p>
    <w:p w14:paraId="44AF42FA">
      <w:pPr>
        <w:bidi w:val="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Regarding the</w:t>
      </w:r>
      <w:r>
        <w:rPr>
          <w:rFonts w:hint="default" w:cs="Times New Roman"/>
          <w:b w:val="0"/>
          <w:bCs w:val="0"/>
          <w:lang w:val="en-US" w:eastAsia="zh-CN"/>
        </w:rPr>
        <w:t xml:space="preserve"> second</w:t>
      </w:r>
      <w:r>
        <w:rPr>
          <w:rFonts w:hint="default" w:ascii="Times New Roman" w:hAnsi="Times New Roman" w:cs="Times New Roman"/>
          <w:b w:val="0"/>
          <w:bCs w:val="0"/>
          <w:lang w:val="en-US" w:eastAsia="zh-CN"/>
        </w:rPr>
        <w:t xml:space="preserve"> question on “Is there any case when the UE is not able to monitor LR and MR simultaneously?”, our understanding is that this is </w:t>
      </w:r>
      <w:r>
        <w:rPr>
          <w:rFonts w:hint="default" w:cs="Times New Roman"/>
          <w:b w:val="0"/>
          <w:bCs w:val="0"/>
          <w:lang w:val="en-US" w:eastAsia="zh-CN"/>
        </w:rPr>
        <w:t xml:space="preserve">related to </w:t>
      </w:r>
      <w:r>
        <w:rPr>
          <w:rFonts w:hint="default" w:ascii="Times New Roman" w:hAnsi="Times New Roman" w:cs="Times New Roman"/>
          <w:b w:val="0"/>
          <w:bCs w:val="0"/>
          <w:lang w:val="en-US" w:eastAsia="zh-CN"/>
        </w:rPr>
        <w:t>UE implementation and the b</w:t>
      </w:r>
      <w:r>
        <w:rPr>
          <w:rFonts w:hint="default" w:cs="Times New Roman"/>
          <w:b w:val="0"/>
          <w:bCs w:val="0"/>
          <w:lang w:val="en-US" w:eastAsia="zh-CN"/>
        </w:rPr>
        <w:t xml:space="preserve">asic assumption </w:t>
      </w:r>
      <w:r>
        <w:rPr>
          <w:rFonts w:hint="default" w:ascii="Times New Roman" w:hAnsi="Times New Roman" w:cs="Times New Roman"/>
          <w:b w:val="0"/>
          <w:bCs w:val="0"/>
          <w:lang w:val="en-US" w:eastAsia="zh-CN"/>
        </w:rPr>
        <w:t>should be that UE cannot monitor LR and MR simultaneously.</w:t>
      </w:r>
    </w:p>
    <w:p w14:paraId="5DE54097">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Considering UE im</w:t>
      </w:r>
      <w:bookmarkStart w:id="4" w:name="_GoBack"/>
      <w:bookmarkEnd w:id="4"/>
      <w:r>
        <w:rPr>
          <w:rFonts w:hint="default" w:ascii="Times New Roman Bold" w:hAnsi="Times New Roman Bold" w:cs="Times New Roman Bold"/>
          <w:b/>
          <w:bCs/>
          <w:lang w:val="en-US" w:eastAsia="zh-CN"/>
        </w:rPr>
        <w:t>plementation on the LR and MR, basic assumption is that UE cannot monitor LR and MR simultaneously.</w:t>
      </w:r>
    </w:p>
    <w:p w14:paraId="41FAC612">
      <w:pPr>
        <w:keepNext w:val="0"/>
        <w:keepLines w:val="0"/>
        <w:widowControl/>
        <w:suppressLineNumbers w:val="0"/>
        <w:jc w:val="left"/>
        <w:rPr>
          <w:rFonts w:hint="default" w:ascii="Times New Roman" w:hAnsi="Times New Roman" w:cs="Times New Roman"/>
          <w:b w:val="0"/>
          <w:bCs w:val="0"/>
          <w:lang w:val="en-US"/>
        </w:rPr>
      </w:pPr>
    </w:p>
    <w:p w14:paraId="04048E7A">
      <w:pPr>
        <w:keepNext w:val="0"/>
        <w:keepLines w:val="0"/>
        <w:widowControl/>
        <w:suppressLineNumbers w:val="0"/>
        <w:jc w:val="left"/>
        <w:rPr>
          <w:rFonts w:hint="default" w:cs="Times New Roman"/>
          <w:b w:val="0"/>
          <w:bCs w:val="0"/>
          <w:lang w:val="en-US"/>
        </w:rPr>
      </w:pPr>
      <w:r>
        <w:rPr>
          <w:rFonts w:hint="default" w:cs="Times New Roman"/>
          <w:b w:val="0"/>
          <w:bCs w:val="0"/>
          <w:lang w:val="en-US"/>
        </w:rPr>
        <w:t xml:space="preserve">Regarding first question, first of all, we think the cases/scenarios where UE is not able to monitor DCP are also the cases/scenarios where UE is not able to monitor LP-WUS. </w:t>
      </w:r>
    </w:p>
    <w:p w14:paraId="577A7B63">
      <w:pPr>
        <w:keepNext w:val="0"/>
        <w:keepLines w:val="0"/>
        <w:widowControl/>
        <w:suppressLineNumbers w:val="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Confirm that UE is also not able to monitor LP-WUS in the cases/scenarios where UE is not able to monitor DCP.</w:t>
      </w:r>
    </w:p>
    <w:p w14:paraId="20E58BE6">
      <w:pPr>
        <w:keepNext w:val="0"/>
        <w:keepLines w:val="0"/>
        <w:widowControl/>
        <w:suppressLineNumbers w:val="0"/>
        <w:jc w:val="left"/>
        <w:rPr>
          <w:rFonts w:hint="default" w:cs="Times New Roman"/>
          <w:b w:val="0"/>
          <w:bCs w:val="0"/>
          <w:lang w:val="en-US"/>
        </w:rPr>
      </w:pPr>
    </w:p>
    <w:p w14:paraId="5715827C">
      <w:pPr>
        <w:keepNext w:val="0"/>
        <w:keepLines w:val="0"/>
        <w:widowControl/>
        <w:suppressLineNumbers w:val="0"/>
        <w:jc w:val="left"/>
        <w:rPr>
          <w:rFonts w:hint="default" w:ascii="Times New Roman" w:hAnsi="Times New Roman" w:cs="Times New Roman"/>
          <w:b w:val="0"/>
          <w:bCs w:val="0"/>
          <w:lang w:val="en-US"/>
        </w:rPr>
      </w:pPr>
      <w:r>
        <w:rPr>
          <w:rFonts w:hint="default" w:cs="Times New Roman"/>
          <w:b w:val="0"/>
          <w:bCs w:val="0"/>
          <w:lang w:val="en-US"/>
        </w:rPr>
        <w:t>Second, given the basic assumption in Proposal 1, we think there are more cases/scenarios where UE cannot monitor LP-WUS to be considered, which are discussed in the following:</w:t>
      </w:r>
    </w:p>
    <w:p w14:paraId="77EFE2A6">
      <w:pPr>
        <w:keepNext w:val="0"/>
        <w:keepLines w:val="0"/>
        <w:widowControl/>
        <w:numPr>
          <w:ilvl w:val="0"/>
          <w:numId w:val="6"/>
        </w:numPr>
        <w:suppressLineNumbers w:val="0"/>
        <w:ind w:left="420" w:hanging="420"/>
        <w:jc w:val="left"/>
        <w:rPr>
          <w:rFonts w:hint="default"/>
          <w:lang w:val="en-US"/>
        </w:rPr>
      </w:pPr>
      <w:r>
        <w:rPr>
          <w:rFonts w:hint="default" w:cs="Times New Roman"/>
          <w:b w:val="0"/>
          <w:bCs w:val="0"/>
          <w:lang w:val="en-US"/>
        </w:rPr>
        <w:t>When MR is ON.</w:t>
      </w:r>
    </w:p>
    <w:p w14:paraId="4BA84A89">
      <w:pPr>
        <w:keepNext w:val="0"/>
        <w:keepLines w:val="0"/>
        <w:widowControl/>
        <w:numPr>
          <w:ilvl w:val="-1"/>
          <w:numId w:val="0"/>
        </w:numPr>
        <w:suppressLineNumbers w:val="0"/>
        <w:ind w:left="0" w:firstLine="0"/>
        <w:jc w:val="left"/>
        <w:rPr>
          <w:rFonts w:hint="default"/>
          <w:lang w:val="en-US"/>
        </w:rPr>
      </w:pPr>
      <w:r>
        <w:rPr>
          <w:rFonts w:hint="default" w:cs="Times New Roman"/>
          <w:b w:val="0"/>
          <w:bCs w:val="0"/>
          <w:lang w:val="en-US"/>
        </w:rPr>
        <w:t xml:space="preserve">Basically, we consider that due to the implementation restriction, when the MR is ON, regardless of whether it is monitoring any signals/channel or not, we cannot assume that LR can work simultaneously. Specifically, we list the following cases/scenarios: </w:t>
      </w:r>
    </w:p>
    <w:p w14:paraId="24D1E879">
      <w:pPr>
        <w:keepNext w:val="0"/>
        <w:keepLines w:val="0"/>
        <w:widowControl/>
        <w:numPr>
          <w:ilvl w:val="1"/>
          <w:numId w:val="6"/>
        </w:numPr>
        <w:suppressLineNumbers w:val="0"/>
        <w:ind w:left="840" w:hanging="420"/>
        <w:jc w:val="left"/>
        <w:rPr>
          <w:rFonts w:hint="default"/>
          <w:lang w:val="en-US"/>
        </w:rPr>
      </w:pPr>
      <w:r>
        <w:rPr>
          <w:rFonts w:hint="default"/>
          <w:lang w:val="en-US"/>
        </w:rPr>
        <w:t xml:space="preserve">When </w:t>
      </w:r>
      <w:r>
        <w:rPr>
          <w:rFonts w:hint="default" w:ascii="Times New Roman Italic" w:hAnsi="Times New Roman Italic" w:cs="Times New Roman Italic"/>
          <w:i/>
          <w:iCs/>
          <w:lang w:val="en-US"/>
        </w:rPr>
        <w:t>drx-HARQ-RTT-TimerDL, drx-HARQ-RTT-TimerUL</w:t>
      </w:r>
      <w:r>
        <w:rPr>
          <w:rFonts w:hint="default"/>
          <w:lang w:val="en-US"/>
        </w:rPr>
        <w:t xml:space="preserve"> is running</w:t>
      </w:r>
    </w:p>
    <w:p w14:paraId="40A6A5A5">
      <w:pPr>
        <w:keepNext w:val="0"/>
        <w:keepLines w:val="0"/>
        <w:widowControl/>
        <w:numPr>
          <w:ilvl w:val="2"/>
          <w:numId w:val="6"/>
        </w:numPr>
        <w:suppressLineNumbers w:val="0"/>
        <w:ind w:left="1260" w:hanging="420"/>
        <w:jc w:val="left"/>
        <w:rPr>
          <w:rFonts w:hint="default"/>
          <w:lang w:val="en-US"/>
        </w:rPr>
      </w:pPr>
      <w:r>
        <w:rPr>
          <w:rFonts w:hint="default"/>
          <w:lang w:val="en-US"/>
        </w:rPr>
        <w:t>In this case, although UE is not in Active Time, however, since the MR is preparing for the start of the following timers, we do not think LR could be monitoring LP-WUS nor needs to monitor LP-WUS.</w:t>
      </w:r>
    </w:p>
    <w:p w14:paraId="6CC54C47">
      <w:pPr>
        <w:keepNext w:val="0"/>
        <w:keepLines w:val="0"/>
        <w:widowControl/>
        <w:numPr>
          <w:ilvl w:val="1"/>
          <w:numId w:val="6"/>
        </w:numPr>
        <w:suppressLineNumbers w:val="0"/>
        <w:ind w:left="840" w:hanging="420"/>
        <w:jc w:val="left"/>
        <w:rPr>
          <w:rFonts w:hint="default"/>
          <w:lang w:val="en-US"/>
        </w:rPr>
      </w:pPr>
      <w:r>
        <w:rPr>
          <w:rFonts w:hint="default"/>
          <w:lang w:val="en-US"/>
        </w:rPr>
        <w:t>When UE is monitoring Paging or SIB1</w:t>
      </w:r>
    </w:p>
    <w:p w14:paraId="1AE65F3D">
      <w:pPr>
        <w:keepNext w:val="0"/>
        <w:keepLines w:val="0"/>
        <w:widowControl/>
        <w:numPr>
          <w:ilvl w:val="2"/>
          <w:numId w:val="6"/>
        </w:numPr>
        <w:suppressLineNumbers w:val="0"/>
        <w:ind w:left="1260" w:hanging="420"/>
        <w:jc w:val="left"/>
        <w:rPr>
          <w:rFonts w:hint="default"/>
          <w:lang w:val="en-US"/>
        </w:rPr>
      </w:pPr>
      <w:r>
        <w:rPr>
          <w:rFonts w:hint="default"/>
          <w:lang w:val="en-US"/>
        </w:rPr>
        <w:t>CONNECTED UEs may be paged to monitor SI updates, the PDCCH monitoring behaviour related to P-RNTI and SI-RNTI are not impacted by the C-DRX, therefore, if UE happens to be monitoring Paging DCI or Type 0 PDCCH, UE cannot monitor LP-WUS.</w:t>
      </w:r>
    </w:p>
    <w:p w14:paraId="7747E0D7">
      <w:pPr>
        <w:keepNext w:val="0"/>
        <w:keepLines w:val="0"/>
        <w:widowControl/>
        <w:numPr>
          <w:ilvl w:val="1"/>
          <w:numId w:val="6"/>
        </w:numPr>
        <w:suppressLineNumbers w:val="0"/>
        <w:ind w:left="840" w:hanging="420"/>
        <w:jc w:val="left"/>
        <w:rPr>
          <w:rFonts w:hint="default"/>
          <w:lang w:val="en-US"/>
        </w:rPr>
      </w:pPr>
      <w:r>
        <w:rPr>
          <w:rFonts w:hint="default"/>
          <w:lang w:val="en-US"/>
        </w:rPr>
        <w:t xml:space="preserve">When UE is performing synchronization before C-DRX ON </w:t>
      </w:r>
    </w:p>
    <w:p w14:paraId="238359A3">
      <w:pPr>
        <w:keepNext w:val="0"/>
        <w:keepLines w:val="0"/>
        <w:widowControl/>
        <w:numPr>
          <w:ilvl w:val="2"/>
          <w:numId w:val="6"/>
        </w:numPr>
        <w:suppressLineNumbers w:val="0"/>
        <w:ind w:left="1260" w:hanging="420"/>
        <w:jc w:val="left"/>
        <w:rPr>
          <w:rFonts w:hint="default"/>
          <w:lang w:val="en-US"/>
        </w:rPr>
      </w:pPr>
      <w:r>
        <w:rPr>
          <w:rFonts w:hint="default"/>
          <w:lang w:val="en-US"/>
        </w:rPr>
        <w:t>Depending on implementation, UE may wake up before C-DRX ON duration to measure SSB/RSs for T/F sync. During this period, UE is also not able to monitor LP-WUS.</w:t>
      </w:r>
    </w:p>
    <w:p w14:paraId="4980643A">
      <w:pPr>
        <w:keepNext w:val="0"/>
        <w:keepLines w:val="0"/>
        <w:widowControl/>
        <w:numPr>
          <w:ilvl w:val="1"/>
          <w:numId w:val="6"/>
        </w:numPr>
        <w:suppressLineNumbers w:val="0"/>
        <w:ind w:left="840" w:hanging="420"/>
        <w:jc w:val="left"/>
        <w:rPr>
          <w:rFonts w:hint="default"/>
          <w:lang w:val="en-US"/>
        </w:rPr>
      </w:pPr>
      <w:r>
        <w:rPr>
          <w:rFonts w:hint="default"/>
          <w:lang w:val="en-US"/>
        </w:rPr>
        <w:t xml:space="preserve">When UE is performing CSI measurement during time defined by </w:t>
      </w:r>
      <w:r>
        <w:rPr>
          <w:rFonts w:hint="default" w:ascii="Times New Roman Italic" w:hAnsi="Times New Roman Italic" w:cs="Times New Roman Italic"/>
          <w:i/>
          <w:iCs/>
          <w:lang w:val="en-US"/>
        </w:rPr>
        <w:t>drx-OnDurationTimer</w:t>
      </w:r>
      <w:r>
        <w:rPr>
          <w:rFonts w:hint="default"/>
          <w:lang w:val="en-US"/>
        </w:rPr>
        <w:t xml:space="preserve"> but outside DRX active time when parameter ‘</w:t>
      </w:r>
      <w:r>
        <w:rPr>
          <w:rFonts w:hint="default" w:ascii="Times New Roman Italic" w:hAnsi="Times New Roman Italic" w:cs="Times New Roman Italic"/>
          <w:i/>
          <w:iCs/>
          <w:lang w:val="en-US"/>
        </w:rPr>
        <w:t>lpwus-TransmitPeriodicL1-RSRP</w:t>
      </w:r>
      <w:r>
        <w:rPr>
          <w:rFonts w:hint="default"/>
          <w:lang w:val="en-US"/>
        </w:rPr>
        <w:t>’ or ‘</w:t>
      </w:r>
      <w:r>
        <w:rPr>
          <w:rFonts w:hint="default" w:ascii="Times New Roman Italic" w:hAnsi="Times New Roman Italic" w:cs="Times New Roman Italic"/>
          <w:i/>
          <w:iCs/>
          <w:lang w:val="en-US"/>
        </w:rPr>
        <w:t>lpwus-TransmitOtherPeriodicCSI</w:t>
      </w:r>
      <w:r>
        <w:rPr>
          <w:rFonts w:hint="default"/>
          <w:lang w:val="en-US"/>
        </w:rPr>
        <w:t xml:space="preserve">’ is configured, </w:t>
      </w:r>
    </w:p>
    <w:p w14:paraId="04A7B5B3">
      <w:pPr>
        <w:keepNext w:val="0"/>
        <w:keepLines w:val="0"/>
        <w:widowControl/>
        <w:numPr>
          <w:ilvl w:val="2"/>
          <w:numId w:val="6"/>
        </w:numPr>
        <w:suppressLineNumbers w:val="0"/>
        <w:ind w:left="1260" w:hanging="420"/>
        <w:jc w:val="left"/>
        <w:rPr>
          <w:rFonts w:hint="default"/>
          <w:lang w:val="en-US"/>
        </w:rPr>
      </w:pPr>
      <w:r>
        <w:rPr>
          <w:rFonts w:hint="default"/>
          <w:lang w:val="en-US"/>
        </w:rPr>
        <w:t xml:space="preserve">According the spec, in the above situation, the most recent CSI measurement occasion occurs in DRX active time or during the time duration indicated by </w:t>
      </w:r>
      <w:r>
        <w:rPr>
          <w:rFonts w:hint="default" w:ascii="Times New Roman Italic" w:hAnsi="Times New Roman Italic" w:cs="Times New Roman Italic"/>
          <w:i/>
          <w:iCs/>
          <w:lang w:val="en-US"/>
        </w:rPr>
        <w:t xml:space="preserve">drx-onDurationTimer </w:t>
      </w:r>
      <w:r>
        <w:rPr>
          <w:rFonts w:hint="default"/>
          <w:lang w:val="en-US"/>
        </w:rPr>
        <w:t>in DRX-Config also outside DRX active time for CSI to be reported. When UE is performing CSI measurement on the CSI-RS occasions, UE can also not monitor LP-WUS.</w:t>
      </w:r>
    </w:p>
    <w:p w14:paraId="7CDE086A">
      <w:pPr>
        <w:keepNext w:val="0"/>
        <w:keepLines w:val="0"/>
        <w:widowControl/>
        <w:numPr>
          <w:ilvl w:val="0"/>
          <w:numId w:val="6"/>
        </w:numPr>
        <w:suppressLineNumbers w:val="0"/>
        <w:ind w:left="420" w:hanging="420"/>
        <w:jc w:val="left"/>
        <w:rPr>
          <w:rFonts w:hint="default"/>
          <w:lang w:val="en-US"/>
        </w:rPr>
      </w:pPr>
      <w:r>
        <w:rPr>
          <w:rFonts w:hint="default"/>
          <w:lang w:val="en-US"/>
        </w:rPr>
        <w:t xml:space="preserve">During LR and MR switching time </w:t>
      </w:r>
    </w:p>
    <w:p w14:paraId="02C44F5F">
      <w:pPr>
        <w:keepNext w:val="0"/>
        <w:keepLines w:val="0"/>
        <w:widowControl/>
        <w:numPr>
          <w:ilvl w:val="-1"/>
          <w:numId w:val="0"/>
        </w:numPr>
        <w:suppressLineNumbers w:val="0"/>
        <w:ind w:left="0" w:firstLine="0"/>
        <w:jc w:val="left"/>
        <w:rPr>
          <w:rFonts w:hint="default"/>
          <w:lang w:val="en-US"/>
        </w:rPr>
      </w:pPr>
      <w:r>
        <w:rPr>
          <w:rFonts w:hint="default"/>
          <w:lang w:val="en-US"/>
        </w:rPr>
        <w:t xml:space="preserve">According to our understanding, strictly speaking, it takes time for a UE to switch from MR monitoring to LR monitoring, therefore, during the switching time, UE is also not able to monitor LP-WUS. However this may not be captured in spec, and depends on UE implementation. </w:t>
      </w:r>
    </w:p>
    <w:p w14:paraId="37E3B749">
      <w:pPr>
        <w:keepNext w:val="0"/>
        <w:keepLines w:val="0"/>
        <w:widowControl/>
        <w:suppressLineNumbers w:val="0"/>
        <w:ind w:firstLine="0"/>
        <w:jc w:val="left"/>
        <w:rPr>
          <w:rFonts w:hint="default"/>
          <w:lang w:val="en-US"/>
        </w:rPr>
      </w:pPr>
    </w:p>
    <w:p w14:paraId="225D9D0E">
      <w:pPr>
        <w:keepNext w:val="0"/>
        <w:keepLines w:val="0"/>
        <w:widowControl/>
        <w:suppressLineNumbers w:val="0"/>
        <w:ind w:firstLine="0"/>
        <w:jc w:val="left"/>
        <w:rPr>
          <w:rFonts w:hint="default"/>
          <w:lang w:val="en-US"/>
        </w:rPr>
      </w:pPr>
      <w:r>
        <w:rPr>
          <w:rFonts w:hint="default"/>
          <w:lang w:val="en-US"/>
        </w:rPr>
        <w:t>Having identified the above cases/scenarios where UE cannot monitor LP-WUS, we think RAN2 working assumption provides a general scheme to handle these cases. Moreover, we think for Option 1-2, it is also reasonable to follow the same scheme. Therefore, when UE cannot monitor LP-WUS (may or may not be defined in spec), the UE should start the</w:t>
      </w:r>
      <w:r>
        <w:rPr>
          <w:rFonts w:hint="default" w:ascii="Times New Roman Italic" w:hAnsi="Times New Roman Italic" w:cs="Times New Roman Italic"/>
          <w:i/>
          <w:iCs/>
          <w:lang w:val="en-US"/>
        </w:rPr>
        <w:t xml:space="preserve"> drx-OnDurationTimer </w:t>
      </w:r>
      <w:r>
        <w:rPr>
          <w:rFonts w:hint="default"/>
          <w:lang w:val="en-US"/>
        </w:rPr>
        <w:t xml:space="preserve">for Option 1-1 and start the </w:t>
      </w:r>
      <w:r>
        <w:rPr>
          <w:rFonts w:hint="default" w:ascii="Times New Roman Italic" w:hAnsi="Times New Roman Italic" w:cs="Times New Roman Italic"/>
          <w:i/>
          <w:iCs/>
          <w:lang w:val="en-US"/>
        </w:rPr>
        <w:t xml:space="preserve">WUS_PDCCHMonitoringTimer </w:t>
      </w:r>
      <w:r>
        <w:rPr>
          <w:rFonts w:hint="default"/>
          <w:lang w:val="en-US"/>
        </w:rPr>
        <w:t>for Option 1-2 (as if LP-WUS was detected).</w:t>
      </w:r>
    </w:p>
    <w:p w14:paraId="0FEDA023">
      <w:pPr>
        <w:keepNext w:val="0"/>
        <w:keepLines w:val="0"/>
        <w:widowControl/>
        <w:suppressLineNumbers w:val="0"/>
        <w:ind w:firstLine="0"/>
        <w:jc w:val="left"/>
        <w:rPr>
          <w:rFonts w:hint="default"/>
          <w:lang w:val="en-US"/>
        </w:rPr>
      </w:pPr>
    </w:p>
    <w:p w14:paraId="0201A2DE">
      <w:pPr>
        <w:keepNext w:val="0"/>
        <w:keepLines w:val="0"/>
        <w:widowControl/>
        <w:suppressLineNumbers w:val="0"/>
        <w:ind w:firstLine="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The cases/scenarios where UE is not able to monitor LP-WUS for both Option 1-1 and Option 1-2 also include the following:</w:t>
      </w:r>
    </w:p>
    <w:p w14:paraId="4E8EEA1F">
      <w:pPr>
        <w:keepNext w:val="0"/>
        <w:keepLines w:val="0"/>
        <w:widowControl/>
        <w:numPr>
          <w:ilvl w:val="0"/>
          <w:numId w:val="6"/>
        </w:numPr>
        <w:suppressLineNumbers w:val="0"/>
        <w:ind w:left="420" w:hanging="420"/>
        <w:jc w:val="left"/>
        <w:rPr>
          <w:rFonts w:hint="default"/>
          <w:b/>
          <w:bCs/>
          <w:lang w:val="en-US"/>
        </w:rPr>
      </w:pPr>
      <w:r>
        <w:rPr>
          <w:rFonts w:hint="default" w:cs="Times New Roman"/>
          <w:b/>
          <w:bCs/>
          <w:lang w:val="en-US"/>
        </w:rPr>
        <w:t xml:space="preserve">When MR is ON, e.g. </w:t>
      </w:r>
    </w:p>
    <w:p w14:paraId="5404469C">
      <w:pPr>
        <w:keepNext w:val="0"/>
        <w:keepLines w:val="0"/>
        <w:widowControl/>
        <w:numPr>
          <w:ilvl w:val="1"/>
          <w:numId w:val="6"/>
        </w:numPr>
        <w:suppressLineNumbers w:val="0"/>
        <w:ind w:left="840" w:hanging="420"/>
        <w:jc w:val="left"/>
        <w:rPr>
          <w:rFonts w:hint="default"/>
          <w:b/>
          <w:bCs/>
          <w:lang w:val="en-US"/>
        </w:rPr>
      </w:pPr>
      <w:r>
        <w:rPr>
          <w:rFonts w:hint="default"/>
          <w:b/>
          <w:bCs/>
          <w:lang w:val="en-US"/>
        </w:rPr>
        <w:t xml:space="preserve">When </w:t>
      </w:r>
      <w:r>
        <w:rPr>
          <w:rFonts w:hint="default" w:ascii="Times New Roman Bold Italic" w:hAnsi="Times New Roman Bold Italic" w:cs="Times New Roman Bold Italic"/>
          <w:b/>
          <w:bCs/>
          <w:i/>
          <w:iCs/>
          <w:lang w:val="en-US"/>
        </w:rPr>
        <w:t>drx-HARQ-RTT-TimerDL, drx-HARQ-RTT-TimerUL</w:t>
      </w:r>
      <w:r>
        <w:rPr>
          <w:rFonts w:hint="default"/>
          <w:b/>
          <w:bCs/>
          <w:lang w:val="en-US"/>
        </w:rPr>
        <w:t xml:space="preserve"> is running</w:t>
      </w:r>
    </w:p>
    <w:p w14:paraId="12E941B3">
      <w:pPr>
        <w:keepNext w:val="0"/>
        <w:keepLines w:val="0"/>
        <w:widowControl/>
        <w:numPr>
          <w:ilvl w:val="1"/>
          <w:numId w:val="6"/>
        </w:numPr>
        <w:suppressLineNumbers w:val="0"/>
        <w:ind w:left="840" w:hanging="420"/>
        <w:jc w:val="left"/>
        <w:rPr>
          <w:rFonts w:hint="default"/>
          <w:b/>
          <w:bCs/>
          <w:lang w:val="en-US"/>
        </w:rPr>
      </w:pPr>
      <w:r>
        <w:rPr>
          <w:rFonts w:hint="default"/>
          <w:b/>
          <w:bCs/>
          <w:lang w:val="en-US"/>
        </w:rPr>
        <w:t>When UE is monitoring Paging or SIB1</w:t>
      </w:r>
    </w:p>
    <w:p w14:paraId="29B3040A">
      <w:pPr>
        <w:keepNext w:val="0"/>
        <w:keepLines w:val="0"/>
        <w:widowControl/>
        <w:numPr>
          <w:ilvl w:val="1"/>
          <w:numId w:val="6"/>
        </w:numPr>
        <w:suppressLineNumbers w:val="0"/>
        <w:ind w:left="840" w:hanging="420"/>
        <w:jc w:val="left"/>
        <w:rPr>
          <w:rFonts w:hint="default"/>
          <w:b/>
          <w:bCs/>
          <w:lang w:val="en-US"/>
        </w:rPr>
      </w:pPr>
      <w:r>
        <w:rPr>
          <w:rFonts w:hint="default"/>
          <w:b/>
          <w:bCs/>
          <w:lang w:val="en-US"/>
        </w:rPr>
        <w:t xml:space="preserve">When UE is performing synchronization before C-DRX ON </w:t>
      </w:r>
    </w:p>
    <w:p w14:paraId="7B0FB396">
      <w:pPr>
        <w:keepNext w:val="0"/>
        <w:keepLines w:val="0"/>
        <w:widowControl/>
        <w:numPr>
          <w:ilvl w:val="1"/>
          <w:numId w:val="6"/>
        </w:numPr>
        <w:suppressLineNumbers w:val="0"/>
        <w:ind w:left="840" w:hanging="420"/>
        <w:jc w:val="left"/>
        <w:rPr>
          <w:rFonts w:hint="default"/>
          <w:b/>
          <w:bCs/>
          <w:lang w:val="en-US"/>
        </w:rPr>
      </w:pPr>
      <w:r>
        <w:rPr>
          <w:rFonts w:hint="default"/>
          <w:b/>
          <w:bCs/>
          <w:lang w:val="en-US"/>
        </w:rPr>
        <w:t xml:space="preserve">When UE is performing CSI measurement during time defined by </w:t>
      </w:r>
      <w:r>
        <w:rPr>
          <w:rFonts w:hint="default" w:ascii="Times New Roman Bold Italic" w:hAnsi="Times New Roman Bold Italic" w:cs="Times New Roman Bold Italic"/>
          <w:b/>
          <w:bCs/>
          <w:i/>
          <w:iCs/>
          <w:lang w:val="en-US"/>
        </w:rPr>
        <w:t>drx-OnDurationTimer</w:t>
      </w:r>
      <w:r>
        <w:rPr>
          <w:rFonts w:hint="default"/>
          <w:b/>
          <w:bCs/>
          <w:lang w:val="en-US"/>
        </w:rPr>
        <w:t xml:space="preserve"> but outside DRX active time when parameter ‘</w:t>
      </w:r>
      <w:r>
        <w:rPr>
          <w:rFonts w:hint="default" w:ascii="Times New Roman Bold Italic" w:hAnsi="Times New Roman Bold Italic" w:cs="Times New Roman Bold Italic"/>
          <w:b/>
          <w:bCs/>
          <w:i/>
          <w:iCs/>
          <w:lang w:val="en-US"/>
        </w:rPr>
        <w:t>lpwus-TransmitPeriodicL1-RSRP</w:t>
      </w:r>
      <w:r>
        <w:rPr>
          <w:rFonts w:hint="default"/>
          <w:b/>
          <w:bCs/>
          <w:lang w:val="en-US"/>
        </w:rPr>
        <w:t>’ or ‘</w:t>
      </w:r>
      <w:r>
        <w:rPr>
          <w:rFonts w:hint="default" w:ascii="Times New Roman Bold Italic" w:hAnsi="Times New Roman Bold Italic" w:cs="Times New Roman Bold Italic"/>
          <w:b/>
          <w:bCs/>
          <w:i/>
          <w:iCs/>
          <w:lang w:val="en-US"/>
        </w:rPr>
        <w:t>lpwus-TransmitOtherPeriodicCSI</w:t>
      </w:r>
      <w:r>
        <w:rPr>
          <w:rFonts w:hint="default"/>
          <w:b/>
          <w:bCs/>
          <w:lang w:val="en-US"/>
        </w:rPr>
        <w:t>’ is configured</w:t>
      </w:r>
    </w:p>
    <w:p w14:paraId="25292DBD">
      <w:pPr>
        <w:keepNext w:val="0"/>
        <w:keepLines w:val="0"/>
        <w:widowControl/>
        <w:numPr>
          <w:ilvl w:val="0"/>
          <w:numId w:val="6"/>
        </w:numPr>
        <w:suppressLineNumbers w:val="0"/>
        <w:ind w:left="420" w:hanging="420"/>
        <w:jc w:val="left"/>
        <w:rPr>
          <w:rFonts w:hint="default"/>
          <w:b/>
          <w:bCs/>
          <w:lang w:val="en-US"/>
        </w:rPr>
      </w:pPr>
      <w:r>
        <w:rPr>
          <w:rFonts w:hint="default"/>
          <w:b/>
          <w:bCs/>
          <w:lang w:val="en-US"/>
        </w:rPr>
        <w:t>During LR and MR switching time</w:t>
      </w:r>
    </w:p>
    <w:p w14:paraId="2F378D84">
      <w:pPr>
        <w:keepNext w:val="0"/>
        <w:keepLines w:val="0"/>
        <w:widowControl/>
        <w:suppressLineNumbers w:val="0"/>
        <w:ind w:firstLine="0"/>
        <w:jc w:val="left"/>
        <w:rPr>
          <w:rFonts w:hint="default" w:ascii="Times New Roman Bold" w:hAnsi="Times New Roman Bold" w:cs="Times New Roman Bold"/>
          <w:b/>
          <w:bCs/>
          <w:lang w:val="en-US"/>
        </w:rPr>
      </w:pPr>
    </w:p>
    <w:p w14:paraId="7D1BCF0E">
      <w:pPr>
        <w:keepNext w:val="0"/>
        <w:keepLines w:val="0"/>
        <w:widowControl/>
        <w:suppressLineNumbers w:val="0"/>
        <w:ind w:firstLine="0"/>
        <w:jc w:val="left"/>
        <w:rPr>
          <w:rFonts w:hint="default"/>
          <w:lang w:val="en-US"/>
        </w:rPr>
      </w:pPr>
      <w:r>
        <w:rPr>
          <w:rFonts w:hint="default" w:ascii="Times New Roman Bold" w:hAnsi="Times New Roman Bold" w:cs="Times New Roman Bold"/>
          <w:b/>
          <w:bCs/>
          <w:lang w:val="en-US"/>
        </w:rPr>
        <w:t>Proposal 4: RAN1 considers that for Option 1-2, when the UE is not able to monitor the LP-WUS occasion(s) the UE should start the</w:t>
      </w:r>
      <w:r>
        <w:rPr>
          <w:rFonts w:hint="default" w:ascii="Times New Roman Bold Italic" w:hAnsi="Times New Roman Bold Italic" w:cs="Times New Roman Bold Italic"/>
          <w:b/>
          <w:bCs/>
          <w:i/>
          <w:iCs/>
          <w:lang w:val="en-US"/>
        </w:rPr>
        <w:t xml:space="preserve"> WUS-PDCCHMonitoringTimer </w:t>
      </w:r>
      <w:r>
        <w:rPr>
          <w:rFonts w:hint="default" w:ascii="Times New Roman Bold" w:hAnsi="Times New Roman Bold" w:cs="Times New Roman Bold"/>
          <w:b/>
          <w:bCs/>
          <w:lang w:val="en-US"/>
        </w:rPr>
        <w:t>(as if LP-WUS was detected).</w:t>
      </w:r>
    </w:p>
    <w:p w14:paraId="72120D9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Pr>
          <w:rFonts w:hint="default" w:eastAsia="Malgun Gothic"/>
          <w:sz w:val="36"/>
          <w:szCs w:val="36"/>
          <w:lang w:val="en-US" w:eastAsia="zh-CN"/>
        </w:rPr>
        <w:t>UE time offset preference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49ADFA8">
        <w:tc>
          <w:tcPr>
            <w:tcW w:w="9857" w:type="dxa"/>
          </w:tcPr>
          <w:p w14:paraId="501D27AB">
            <w:pPr>
              <w:rPr>
                <w:lang w:val="en-US"/>
              </w:rPr>
            </w:pPr>
            <w:r>
              <w:rPr>
                <w:lang w:val="en-US"/>
              </w:rPr>
              <w:t>RAN2 also discussed and agreed the following:</w:t>
            </w:r>
          </w:p>
          <w:p w14:paraId="0A7F11F8">
            <w:pPr>
              <w:ind w:left="720"/>
              <w:rPr>
                <w:b/>
              </w:rPr>
            </w:pPr>
            <w:r>
              <w:rPr>
                <w:b/>
              </w:rPr>
              <w:t>If configured, the UE can signal a preferred time offset via UAI signalling.</w:t>
            </w:r>
          </w:p>
          <w:p w14:paraId="03B8A8EF">
            <w:pPr>
              <w:rPr>
                <w:rFonts w:hint="default"/>
                <w:vertAlign w:val="baseline"/>
                <w:lang w:val="en-US"/>
              </w:rPr>
            </w:pPr>
            <w:r>
              <w:rPr>
                <w:lang w:val="en-US"/>
              </w:rPr>
              <w:t>RAN2 would like to know whether there were any further conclusions in RAN1 on what information the preferred time offset via UAI should provide (e.g. in relation to the minimum time offset provided as a UE capability)?</w:t>
            </w:r>
          </w:p>
        </w:tc>
      </w:tr>
    </w:tbl>
    <w:p w14:paraId="74AB1037">
      <w:pPr>
        <w:rPr>
          <w:rFonts w:hint="default" w:ascii="Times New Roman Regular" w:hAnsi="Times New Roman Regular" w:eastAsia="宋体" w:cs="Times New Roman Regular"/>
          <w:sz w:val="20"/>
          <w:szCs w:val="20"/>
          <w:lang w:val="en-US" w:eastAsia="zh-CN"/>
        </w:rPr>
      </w:pPr>
    </w:p>
    <w:p w14:paraId="0FF8DB2F">
      <w:pPr>
        <w:rPr>
          <w:rFonts w:hint="default" w:ascii="Times New Roman Regular" w:hAnsi="Times New Roman Regular" w:eastAsia="宋体" w:cs="Times New Roman Regular"/>
          <w:sz w:val="20"/>
          <w:szCs w:val="20"/>
          <w:lang w:val="en-US" w:eastAsia="zh-CN"/>
        </w:rPr>
      </w:pPr>
      <w:r>
        <w:rPr>
          <w:rFonts w:hint="default" w:ascii="Times New Roman Regular" w:hAnsi="Times New Roman Regular" w:eastAsia="宋体" w:cs="Times New Roman Regular"/>
          <w:sz w:val="20"/>
          <w:szCs w:val="20"/>
          <w:lang w:val="en-US" w:eastAsia="zh-CN"/>
        </w:rPr>
        <w:t xml:space="preserve">According the current RAN1 agreements, there is no scheme to reflect the change that can be introduced by UAI. </w:t>
      </w:r>
    </w:p>
    <w:p w14:paraId="25A158F2">
      <w:pPr>
        <w:rPr>
          <w:rFonts w:hint="default" w:ascii="Times New Roman Regular" w:hAnsi="Times New Roman Regular" w:eastAsia="宋体" w:cs="Times New Roman Regular"/>
          <w:sz w:val="20"/>
          <w:szCs w:val="20"/>
          <w:highlight w:val="none"/>
          <w:lang w:val="en-US" w:eastAsia="zh-CN"/>
        </w:rPr>
      </w:pPr>
      <w:r>
        <w:rPr>
          <w:rFonts w:hint="default" w:ascii="Times New Roman Regular" w:hAnsi="Times New Roman Regular" w:eastAsia="宋体" w:cs="Times New Roman Regular"/>
          <w:sz w:val="20"/>
          <w:szCs w:val="20"/>
          <w:highlight w:val="none"/>
          <w:lang w:val="en-US" w:eastAsia="zh-CN"/>
        </w:rPr>
        <w:t xml:space="preserve">If UE reports a smaller value (e.g. V1) as UE capability value, and reports a larger value (e.g. V3) in the UAI, in order to operate according to the UAI, NW needs to configure the Offset 4 and the number of LP-WUS MOs such that the time gap from the last LP-WUS MO per periodicity and the start of the new timer is not smaller than the value indicated in UAI. Otherwise, the UE cannot enter a deeper sleep state. </w:t>
      </w:r>
    </w:p>
    <w:p w14:paraId="438D07BA">
      <w:r>
        <w:drawing>
          <wp:inline distT="0" distB="0" distL="114300" distR="114300">
            <wp:extent cx="6107430" cy="1078865"/>
            <wp:effectExtent l="0" t="0" r="13970" b="13335"/>
            <wp:docPr id="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7"/>
                    <pic:cNvPicPr>
                      <a:picLocks noChangeAspect="1"/>
                    </pic:cNvPicPr>
                  </pic:nvPicPr>
                  <pic:blipFill>
                    <a:blip r:embed="rId5"/>
                    <a:stretch>
                      <a:fillRect/>
                    </a:stretch>
                  </pic:blipFill>
                  <pic:spPr>
                    <a:xfrm>
                      <a:off x="0" y="0"/>
                      <a:ext cx="6107430" cy="1078865"/>
                    </a:xfrm>
                    <a:prstGeom prst="rect">
                      <a:avLst/>
                    </a:prstGeom>
                    <a:noFill/>
                    <a:ln>
                      <a:noFill/>
                    </a:ln>
                  </pic:spPr>
                </pic:pic>
              </a:graphicData>
            </a:graphic>
          </wp:inline>
        </w:drawing>
      </w:r>
    </w:p>
    <w:p w14:paraId="7C0971B1">
      <w:pPr>
        <w:jc w:val="center"/>
        <w:rPr>
          <w:rFonts w:hint="default"/>
          <w:lang w:val="en-US" w:eastAsia="zh-CN"/>
        </w:rPr>
      </w:pPr>
      <w:r>
        <w:rPr>
          <w:rFonts w:hint="default"/>
          <w:lang w:val="en-US"/>
        </w:rPr>
        <w:t xml:space="preserve">Fig.1 </w:t>
      </w:r>
      <w:r>
        <w:rPr>
          <w:rFonts w:hint="default" w:ascii="Times New Roman Regular" w:hAnsi="Times New Roman Regular" w:eastAsia="宋体" w:cs="Times New Roman Regular"/>
          <w:sz w:val="20"/>
          <w:szCs w:val="20"/>
          <w:highlight w:val="none"/>
          <w:lang w:val="en-US" w:eastAsia="zh-CN"/>
        </w:rPr>
        <w:t>UE reports a smaller value as UE capability value, and a larger value in the UAI</w:t>
      </w:r>
    </w:p>
    <w:p w14:paraId="41F0D3A4">
      <w:pPr>
        <w:rPr>
          <w:rFonts w:hint="default" w:ascii="Times New Roman Regular" w:hAnsi="Times New Roman Regular" w:eastAsia="宋体" w:cs="Times New Roman Regular"/>
          <w:sz w:val="20"/>
          <w:szCs w:val="20"/>
          <w:highlight w:val="none"/>
          <w:lang w:val="en-US" w:eastAsia="zh-CN"/>
        </w:rPr>
      </w:pPr>
    </w:p>
    <w:p w14:paraId="2AA3F542">
      <w:pPr>
        <w:rPr>
          <w:rFonts w:hint="default" w:ascii="Times New Roman Regular" w:hAnsi="Times New Roman Regular" w:eastAsia="宋体" w:cs="Times New Roman Regular"/>
          <w:sz w:val="20"/>
          <w:szCs w:val="20"/>
          <w:highlight w:val="none"/>
          <w:lang w:val="en-US" w:eastAsia="zh-CN"/>
        </w:rPr>
      </w:pPr>
      <w:r>
        <w:rPr>
          <w:rFonts w:hint="default" w:ascii="Times New Roman Regular" w:hAnsi="Times New Roman Regular" w:eastAsia="宋体" w:cs="Times New Roman Regular"/>
          <w:sz w:val="20"/>
          <w:szCs w:val="20"/>
          <w:highlight w:val="none"/>
          <w:lang w:val="en-US" w:eastAsia="zh-CN"/>
        </w:rPr>
        <w:t xml:space="preserve">If UE reports a larger value (e.g. V3) as UE capability value, and reports a smaller value (e.g. V1) in the UAI, since the configuration needs to ensure that the time </w:t>
      </w:r>
      <w:r>
        <w:rPr>
          <w:rFonts w:hint="default" w:ascii="Times New Roman Regular" w:hAnsi="Times New Roman Regular" w:eastAsia="宋体" w:cs="Times New Roman Regular"/>
          <w:color w:val="auto"/>
          <w:sz w:val="20"/>
          <w:szCs w:val="20"/>
          <w:lang w:val="en-US" w:eastAsia="zh-CN"/>
        </w:rPr>
        <w:t>from the last LP-WUS MO per periodicity and the start of new timer is not smaller than the minimum time gap given based on UE capability, the value reported in UAI would be of no use. UE can not switch to a lighter sleep state to achieve shorter latency.</w:t>
      </w:r>
    </w:p>
    <w:p w14:paraId="35EA4AF2">
      <w:pPr>
        <w:jc w:val="center"/>
      </w:pPr>
      <w:r>
        <w:drawing>
          <wp:inline distT="0" distB="0" distL="114300" distR="114300">
            <wp:extent cx="2146935" cy="1153160"/>
            <wp:effectExtent l="0" t="0" r="12065" b="15240"/>
            <wp:docPr id="2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8"/>
                    <pic:cNvPicPr>
                      <a:picLocks noChangeAspect="1"/>
                    </pic:cNvPicPr>
                  </pic:nvPicPr>
                  <pic:blipFill>
                    <a:blip r:embed="rId6"/>
                    <a:stretch>
                      <a:fillRect/>
                    </a:stretch>
                  </pic:blipFill>
                  <pic:spPr>
                    <a:xfrm>
                      <a:off x="0" y="0"/>
                      <a:ext cx="2146935" cy="1153160"/>
                    </a:xfrm>
                    <a:prstGeom prst="rect">
                      <a:avLst/>
                    </a:prstGeom>
                    <a:noFill/>
                    <a:ln>
                      <a:noFill/>
                    </a:ln>
                  </pic:spPr>
                </pic:pic>
              </a:graphicData>
            </a:graphic>
          </wp:inline>
        </w:drawing>
      </w:r>
    </w:p>
    <w:p w14:paraId="2A77FB9B">
      <w:pPr>
        <w:jc w:val="center"/>
        <w:rPr>
          <w:rFonts w:hint="default"/>
          <w:lang w:val="en-US" w:eastAsia="zh-CN"/>
        </w:rPr>
      </w:pPr>
      <w:r>
        <w:rPr>
          <w:rFonts w:hint="default"/>
          <w:lang w:val="en-US"/>
        </w:rPr>
        <w:t xml:space="preserve">Fig.2 </w:t>
      </w:r>
      <w:r>
        <w:rPr>
          <w:rFonts w:hint="default" w:ascii="Times New Roman Regular" w:hAnsi="Times New Roman Regular" w:eastAsia="宋体" w:cs="Times New Roman Regular"/>
          <w:sz w:val="20"/>
          <w:szCs w:val="20"/>
          <w:highlight w:val="none"/>
          <w:lang w:val="en-US" w:eastAsia="zh-CN"/>
        </w:rPr>
        <w:t>UE reports a larger value as UE capability, and a smaller value in the UAI</w:t>
      </w:r>
    </w:p>
    <w:p w14:paraId="77005CFD">
      <w:pPr>
        <w:rPr>
          <w:rFonts w:hint="default" w:ascii="Times New Roman" w:hAnsi="Times New Roman" w:eastAsia="宋体" w:cs="Times New Roman"/>
          <w:b w:val="0"/>
          <w:bCs/>
          <w:color w:val="auto"/>
          <w:sz w:val="20"/>
          <w:szCs w:val="20"/>
          <w:highlight w:val="none"/>
          <w:lang w:val="en-US" w:eastAsia="zh-CN"/>
        </w:rPr>
      </w:pPr>
      <w:r>
        <w:rPr>
          <w:rFonts w:hint="default" w:ascii="Times New Roman" w:hAnsi="Times New Roman" w:eastAsia="宋体" w:cs="Times New Roman"/>
          <w:b w:val="0"/>
          <w:bCs/>
          <w:color w:val="auto"/>
          <w:sz w:val="20"/>
          <w:szCs w:val="20"/>
          <w:highlight w:val="none"/>
          <w:lang w:val="en-US" w:eastAsia="zh-CN"/>
        </w:rPr>
        <w:t>According to our understanding, although the UE capability would reflect a UE’s capability to wake up from sleep, however, we do not think it is UE power friendly to restrict UE to report a smallest value, since different values may be needed for different UE sleep state and power saving gain. Therefore, we do not think there should be any restriction on the the UAI values and values reported in UE capability. That is to say, UE would report a larger value in the UE capability report for a better power saving gain, assuming UE is in a deeper sleep state, while indicating to the network a smaller value, assuming that if there are time-sensitive traffic needs, UE could sacrifice the power saving for a shorter latency.</w:t>
      </w:r>
    </w:p>
    <w:p w14:paraId="5816319C">
      <w:pPr>
        <w:rPr>
          <w:rFonts w:hint="default" w:ascii="Times New Roman" w:hAnsi="Times New Roman" w:eastAsia="宋体" w:cs="Times New Roman"/>
          <w:b w:val="0"/>
          <w:bCs/>
          <w:color w:val="auto"/>
          <w:sz w:val="20"/>
          <w:szCs w:val="20"/>
          <w:highlight w:val="none"/>
          <w:lang w:val="en-US" w:eastAsia="zh-CN"/>
        </w:rPr>
      </w:pPr>
      <w:r>
        <w:rPr>
          <w:rFonts w:hint="default" w:ascii="Times New Roman Bold" w:hAnsi="Times New Roman Bold" w:eastAsia="宋体" w:cs="Times New Roman Bold"/>
          <w:b/>
          <w:bCs w:val="0"/>
          <w:color w:val="auto"/>
          <w:sz w:val="20"/>
          <w:szCs w:val="20"/>
          <w:highlight w:val="none"/>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25FF1BE8">
      <w:pPr>
        <w:rPr>
          <w:rFonts w:hint="default" w:ascii="Times New Roman Bold" w:hAnsi="Times New Roman Bold" w:eastAsia="宋体" w:cs="Times New Roman Bold"/>
          <w:b/>
          <w:bCs w:val="0"/>
          <w:color w:val="auto"/>
          <w:sz w:val="20"/>
          <w:szCs w:val="20"/>
          <w:highlight w:val="none"/>
          <w:lang w:val="en-US" w:eastAsia="zh-CN"/>
        </w:rPr>
      </w:pPr>
    </w:p>
    <w:p w14:paraId="28A1E1D8">
      <w:pPr>
        <w:rPr>
          <w:rFonts w:hint="default" w:eastAsia="宋体" w:cs="Times New Roman"/>
          <w:b w:val="0"/>
          <w:bCs/>
          <w:color w:val="auto"/>
          <w:sz w:val="20"/>
          <w:szCs w:val="20"/>
          <w:highlight w:val="none"/>
          <w:lang w:val="en-US" w:eastAsia="zh-CN"/>
        </w:rPr>
      </w:pPr>
      <w:r>
        <w:rPr>
          <w:rFonts w:hint="default" w:ascii="Times New Roman" w:hAnsi="Times New Roman" w:eastAsia="宋体" w:cs="Times New Roman"/>
          <w:b w:val="0"/>
          <w:bCs/>
          <w:color w:val="auto"/>
          <w:sz w:val="20"/>
          <w:szCs w:val="20"/>
          <w:highlight w:val="none"/>
          <w:lang w:val="en-US" w:eastAsia="zh-CN"/>
        </w:rPr>
        <w:t>To achieve</w:t>
      </w:r>
      <w:r>
        <w:rPr>
          <w:rFonts w:hint="default" w:eastAsia="宋体" w:cs="Times New Roman"/>
          <w:b w:val="0"/>
          <w:bCs/>
          <w:color w:val="auto"/>
          <w:sz w:val="20"/>
          <w:szCs w:val="20"/>
          <w:highlight w:val="none"/>
          <w:lang w:val="en-US" w:eastAsia="zh-CN"/>
        </w:rPr>
        <w:t xml:space="preserve"> the above result, we have the following proposals: </w:t>
      </w:r>
    </w:p>
    <w:p w14:paraId="73A6C6B4">
      <w:pPr>
        <w:rPr>
          <w:rFonts w:hint="default" w:ascii="Times New Roman Bold" w:hAnsi="Times New Roman Bold" w:cs="Times New Roman Bold"/>
          <w:b/>
          <w:bCs/>
          <w:lang w:val="en-US"/>
        </w:rPr>
      </w:pPr>
      <w:r>
        <w:rPr>
          <w:rFonts w:hint="default" w:ascii="Times New Roman Bold" w:hAnsi="Times New Roman Bold" w:eastAsia="宋体" w:cs="Times New Roman Bold"/>
          <w:b/>
          <w:bCs w:val="0"/>
          <w:color w:val="auto"/>
          <w:sz w:val="20"/>
          <w:szCs w:val="20"/>
          <w:highlight w:val="none"/>
          <w:lang w:val="en-US" w:eastAsia="zh-CN"/>
        </w:rPr>
        <w:t xml:space="preserve">Proposal 5: No restriction on the the UAI values and values reported in UE capability is needed. </w:t>
      </w:r>
    </w:p>
    <w:p w14:paraId="2EBD86C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10810C35">
      <w:pPr>
        <w:rPr>
          <w:rFonts w:hint="default" w:eastAsia="Times New Roman"/>
          <w:lang w:val="en-US" w:eastAsia="zh-CN"/>
        </w:rPr>
      </w:pPr>
      <w:r>
        <w:rPr>
          <w:lang w:val="en-US" w:eastAsia="zh-CN"/>
        </w:rPr>
        <w:t xml:space="preserve">In this contribution, the </w:t>
      </w:r>
      <w:r>
        <w:rPr>
          <w:rFonts w:hint="default" w:eastAsia="Times New Roman"/>
          <w:lang w:val="en-US" w:eastAsia="zh-CN"/>
        </w:rPr>
        <w:t xml:space="preserve">following proposals are made based on RAN2’s questions in the LS: </w:t>
      </w:r>
    </w:p>
    <w:p w14:paraId="541236CA">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Considering UE implementation on the LR and MR, basic assumption is that UE cannot monitor LR and MR simultaneously.</w:t>
      </w:r>
    </w:p>
    <w:p w14:paraId="7018AC11">
      <w:pPr>
        <w:keepNext w:val="0"/>
        <w:keepLines w:val="0"/>
        <w:widowControl/>
        <w:suppressLineNumbers w:val="0"/>
        <w:ind w:firstLine="0"/>
        <w:jc w:val="left"/>
        <w:rPr>
          <w:rFonts w:hint="default"/>
          <w:lang w:val="en-US"/>
        </w:rPr>
      </w:pPr>
      <w:r>
        <w:rPr>
          <w:rFonts w:hint="default" w:ascii="Times New Roman Bold" w:hAnsi="Times New Roman Bold" w:cs="Times New Roman Bold"/>
          <w:b/>
          <w:bCs/>
          <w:lang w:val="en-US"/>
        </w:rPr>
        <w:t>Proposal 2: Confirm that UE is also not able to monitor LP-WUS in the cases/scenarios where UE is not able to monitor DCP.</w:t>
      </w:r>
    </w:p>
    <w:p w14:paraId="196341D9">
      <w:pPr>
        <w:keepNext w:val="0"/>
        <w:keepLines w:val="0"/>
        <w:widowControl/>
        <w:suppressLineNumbers w:val="0"/>
        <w:ind w:firstLine="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The cases/scenarios where UE is not able to monitor LP-WUS for both Option 1-1 and Option 1-2 also include the following:</w:t>
      </w:r>
    </w:p>
    <w:p w14:paraId="72A0A2E3">
      <w:pPr>
        <w:keepNext w:val="0"/>
        <w:keepLines w:val="0"/>
        <w:widowControl/>
        <w:numPr>
          <w:ilvl w:val="0"/>
          <w:numId w:val="6"/>
        </w:numPr>
        <w:suppressLineNumbers w:val="0"/>
        <w:ind w:left="420" w:hanging="420"/>
        <w:jc w:val="left"/>
        <w:rPr>
          <w:rFonts w:hint="default"/>
          <w:b/>
          <w:bCs/>
          <w:lang w:val="en-US"/>
        </w:rPr>
      </w:pPr>
      <w:r>
        <w:rPr>
          <w:rFonts w:hint="default" w:cs="Times New Roman"/>
          <w:b/>
          <w:bCs/>
          <w:lang w:val="en-US"/>
        </w:rPr>
        <w:t xml:space="preserve">When MR is ON, e.g. </w:t>
      </w:r>
    </w:p>
    <w:p w14:paraId="11B5074E">
      <w:pPr>
        <w:keepNext w:val="0"/>
        <w:keepLines w:val="0"/>
        <w:widowControl/>
        <w:numPr>
          <w:ilvl w:val="1"/>
          <w:numId w:val="6"/>
        </w:numPr>
        <w:suppressLineNumbers w:val="0"/>
        <w:ind w:left="840" w:hanging="420"/>
        <w:jc w:val="left"/>
        <w:rPr>
          <w:rFonts w:hint="default"/>
          <w:b/>
          <w:bCs/>
          <w:lang w:val="en-US"/>
        </w:rPr>
      </w:pPr>
      <w:r>
        <w:rPr>
          <w:rFonts w:hint="default"/>
          <w:b/>
          <w:bCs/>
          <w:lang w:val="en-US"/>
        </w:rPr>
        <w:t xml:space="preserve">When </w:t>
      </w:r>
      <w:r>
        <w:rPr>
          <w:rFonts w:hint="default" w:ascii="Times New Roman Bold Italic" w:hAnsi="Times New Roman Bold Italic" w:cs="Times New Roman Bold Italic"/>
          <w:b/>
          <w:bCs/>
          <w:i/>
          <w:iCs/>
          <w:lang w:val="en-US"/>
        </w:rPr>
        <w:t>drx-HARQ-RTT-TimerDL, drx-HARQ-RTT-TimerUL</w:t>
      </w:r>
      <w:r>
        <w:rPr>
          <w:rFonts w:hint="default"/>
          <w:b/>
          <w:bCs/>
          <w:lang w:val="en-US"/>
        </w:rPr>
        <w:t xml:space="preserve"> is running</w:t>
      </w:r>
    </w:p>
    <w:p w14:paraId="4A198D34">
      <w:pPr>
        <w:keepNext w:val="0"/>
        <w:keepLines w:val="0"/>
        <w:widowControl/>
        <w:numPr>
          <w:ilvl w:val="1"/>
          <w:numId w:val="6"/>
        </w:numPr>
        <w:suppressLineNumbers w:val="0"/>
        <w:ind w:left="840" w:hanging="420"/>
        <w:jc w:val="left"/>
        <w:rPr>
          <w:rFonts w:hint="default"/>
          <w:b/>
          <w:bCs/>
          <w:lang w:val="en-US"/>
        </w:rPr>
      </w:pPr>
      <w:r>
        <w:rPr>
          <w:rFonts w:hint="default"/>
          <w:b/>
          <w:bCs/>
          <w:lang w:val="en-US"/>
        </w:rPr>
        <w:t>When UE is monitoring Paging or SIB1</w:t>
      </w:r>
    </w:p>
    <w:p w14:paraId="34E817B0">
      <w:pPr>
        <w:keepNext w:val="0"/>
        <w:keepLines w:val="0"/>
        <w:widowControl/>
        <w:numPr>
          <w:ilvl w:val="1"/>
          <w:numId w:val="6"/>
        </w:numPr>
        <w:suppressLineNumbers w:val="0"/>
        <w:ind w:left="840" w:hanging="420"/>
        <w:jc w:val="left"/>
        <w:rPr>
          <w:rFonts w:hint="default"/>
          <w:b/>
          <w:bCs/>
          <w:lang w:val="en-US"/>
        </w:rPr>
      </w:pPr>
      <w:r>
        <w:rPr>
          <w:rFonts w:hint="default"/>
          <w:b/>
          <w:bCs/>
          <w:lang w:val="en-US"/>
        </w:rPr>
        <w:t xml:space="preserve">When UE is performing synchronization before C-DRX ON </w:t>
      </w:r>
    </w:p>
    <w:p w14:paraId="00E98DB8">
      <w:pPr>
        <w:keepNext w:val="0"/>
        <w:keepLines w:val="0"/>
        <w:widowControl/>
        <w:numPr>
          <w:ilvl w:val="1"/>
          <w:numId w:val="6"/>
        </w:numPr>
        <w:suppressLineNumbers w:val="0"/>
        <w:ind w:left="840" w:hanging="420"/>
        <w:jc w:val="left"/>
        <w:rPr>
          <w:rFonts w:hint="default"/>
          <w:b/>
          <w:bCs/>
          <w:lang w:val="en-US"/>
        </w:rPr>
      </w:pPr>
      <w:r>
        <w:rPr>
          <w:rFonts w:hint="default"/>
          <w:b/>
          <w:bCs/>
          <w:lang w:val="en-US"/>
        </w:rPr>
        <w:t xml:space="preserve">When UE is performing CSI measurement during time defined by </w:t>
      </w:r>
      <w:r>
        <w:rPr>
          <w:rFonts w:hint="default" w:ascii="Times New Roman Bold Italic" w:hAnsi="Times New Roman Bold Italic" w:cs="Times New Roman Bold Italic"/>
          <w:b/>
          <w:bCs/>
          <w:i/>
          <w:iCs/>
          <w:lang w:val="en-US"/>
        </w:rPr>
        <w:t>drx-OnDurationTimer</w:t>
      </w:r>
      <w:r>
        <w:rPr>
          <w:rFonts w:hint="default"/>
          <w:b/>
          <w:bCs/>
          <w:lang w:val="en-US"/>
        </w:rPr>
        <w:t xml:space="preserve"> but outside DRX active time when parameter ‘</w:t>
      </w:r>
      <w:r>
        <w:rPr>
          <w:rFonts w:hint="default" w:ascii="Times New Roman Bold Italic" w:hAnsi="Times New Roman Bold Italic" w:cs="Times New Roman Bold Italic"/>
          <w:b/>
          <w:bCs/>
          <w:i/>
          <w:iCs/>
          <w:lang w:val="en-US"/>
        </w:rPr>
        <w:t>lpwus-TransmitPeriodicL1-RSRP</w:t>
      </w:r>
      <w:r>
        <w:rPr>
          <w:rFonts w:hint="default"/>
          <w:b/>
          <w:bCs/>
          <w:lang w:val="en-US"/>
        </w:rPr>
        <w:t>’ or ‘</w:t>
      </w:r>
      <w:r>
        <w:rPr>
          <w:rFonts w:hint="default" w:ascii="Times New Roman Bold Italic" w:hAnsi="Times New Roman Bold Italic" w:cs="Times New Roman Bold Italic"/>
          <w:b/>
          <w:bCs/>
          <w:i/>
          <w:iCs/>
          <w:lang w:val="en-US"/>
        </w:rPr>
        <w:t>lpwus-TransmitOtherPeriodicCSI</w:t>
      </w:r>
      <w:r>
        <w:rPr>
          <w:rFonts w:hint="default"/>
          <w:b/>
          <w:bCs/>
          <w:lang w:val="en-US"/>
        </w:rPr>
        <w:t>’ is configured</w:t>
      </w:r>
    </w:p>
    <w:p w14:paraId="1007C3FA">
      <w:pPr>
        <w:keepNext w:val="0"/>
        <w:keepLines w:val="0"/>
        <w:widowControl/>
        <w:numPr>
          <w:ilvl w:val="0"/>
          <w:numId w:val="6"/>
        </w:numPr>
        <w:suppressLineNumbers w:val="0"/>
        <w:ind w:left="420" w:hanging="420"/>
        <w:jc w:val="left"/>
        <w:rPr>
          <w:rFonts w:hint="default"/>
          <w:b/>
          <w:bCs/>
          <w:lang w:val="en-US"/>
        </w:rPr>
      </w:pPr>
      <w:r>
        <w:rPr>
          <w:rFonts w:hint="default"/>
          <w:b/>
          <w:bCs/>
          <w:lang w:val="en-US"/>
        </w:rPr>
        <w:t>During LR and MR switching time</w:t>
      </w:r>
    </w:p>
    <w:p w14:paraId="2637A3DE">
      <w:pPr>
        <w:keepNext w:val="0"/>
        <w:keepLines w:val="0"/>
        <w:widowControl/>
        <w:suppressLineNumbers w:val="0"/>
        <w:ind w:firstLine="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4: RAN1 considers that for Option 1-2, when the UE is not able to monitor the LP-WUS occasion(s) the UE should start the</w:t>
      </w:r>
      <w:r>
        <w:rPr>
          <w:rFonts w:hint="default" w:ascii="Times New Roman Bold Italic" w:hAnsi="Times New Roman Bold Italic" w:cs="Times New Roman Bold Italic"/>
          <w:b/>
          <w:bCs/>
          <w:i/>
          <w:iCs/>
          <w:lang w:val="en-US"/>
        </w:rPr>
        <w:t xml:space="preserve"> WUS-PDCCHMonitoringTimer </w:t>
      </w:r>
      <w:r>
        <w:rPr>
          <w:rFonts w:hint="default" w:ascii="Times New Roman Bold" w:hAnsi="Times New Roman Bold" w:cs="Times New Roman Bold"/>
          <w:b/>
          <w:bCs/>
          <w:lang w:val="en-US"/>
        </w:rPr>
        <w:t>(as if LP-WUS was detected).</w:t>
      </w:r>
    </w:p>
    <w:p w14:paraId="3DA349E8">
      <w:pPr>
        <w:spacing w:after="120"/>
        <w:rPr>
          <w:rFonts w:hint="default" w:ascii="Times New Roman Bold" w:hAnsi="Times New Roman Bold" w:cs="Times New Roman Bold"/>
          <w:b/>
          <w:bCs/>
          <w:lang w:val="en-US" w:eastAsia="zh-CN"/>
        </w:rPr>
      </w:pPr>
    </w:p>
    <w:p w14:paraId="0103EE9E">
      <w:pPr>
        <w:rPr>
          <w:rFonts w:hint="default" w:ascii="Times New Roman Bold" w:hAnsi="Times New Roman Bold" w:cs="Times New Roman Bold"/>
          <w:b/>
          <w:bCs/>
          <w:lang w:val="en-US" w:eastAsia="zh-CN"/>
        </w:rPr>
      </w:pPr>
      <w:r>
        <w:rPr>
          <w:rFonts w:hint="default" w:ascii="Times New Roman Bold" w:hAnsi="Times New Roman Bold" w:eastAsia="宋体" w:cs="Times New Roman Bold"/>
          <w:b/>
          <w:bCs w:val="0"/>
          <w:color w:val="auto"/>
          <w:sz w:val="20"/>
          <w:szCs w:val="20"/>
          <w:highlight w:val="none"/>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2FE7A392">
      <w:pPr>
        <w:rPr>
          <w:rFonts w:hint="default" w:ascii="Times New Roman Bold" w:hAnsi="Times New Roman Bold" w:cs="Times New Roman Bold"/>
          <w:b/>
          <w:bCs/>
          <w:lang w:val="en-US" w:eastAsia="zh-CN"/>
        </w:rPr>
      </w:pPr>
      <w:r>
        <w:rPr>
          <w:rFonts w:hint="default" w:ascii="Times New Roman Bold" w:hAnsi="Times New Roman Bold" w:eastAsia="宋体" w:cs="Times New Roman Bold"/>
          <w:b/>
          <w:bCs w:val="0"/>
          <w:color w:val="auto"/>
          <w:sz w:val="20"/>
          <w:szCs w:val="20"/>
          <w:highlight w:val="none"/>
          <w:lang w:val="en-US" w:eastAsia="zh-CN"/>
        </w:rPr>
        <w:t xml:space="preserve">Proposal 5: No restriction on the the UAI values and values reported in UE capability is needed. </w:t>
      </w:r>
    </w:p>
    <w:p w14:paraId="6F64FB08">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4B6D00B8">
      <w:pPr>
        <w:numPr>
          <w:ilvl w:val="0"/>
          <w:numId w:val="7"/>
        </w:numPr>
        <w:tabs>
          <w:tab w:val="left" w:pos="400"/>
        </w:tabs>
        <w:spacing w:after="120"/>
        <w:ind w:left="400" w:leftChars="0" w:hanging="400" w:hangingChars="200"/>
        <w:rPr>
          <w:rFonts w:hint="default"/>
          <w:lang w:val="en-US"/>
        </w:rPr>
      </w:pPr>
      <w:r>
        <w:rPr>
          <w:rFonts w:hint="default"/>
          <w:lang w:val="en-US"/>
        </w:rPr>
        <w:t>R1-2503616, LS on LP-WUS in RRC_CONNECTED, 3GPP TSG-RAN WG1 Meeting #121, St Julian's, Malta, 19 - 23 May, 2025</w:t>
      </w:r>
    </w:p>
    <w:p w14:paraId="09D830DC">
      <w:pPr>
        <w:spacing w:after="120"/>
      </w:pP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4D"/>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A6355"/>
    <w:multiLevelType w:val="singleLevel"/>
    <w:tmpl w:val="BBBA6355"/>
    <w:lvl w:ilvl="0" w:tentative="0">
      <w:start w:val="1"/>
      <w:numFmt w:val="decimal"/>
      <w:suff w:val="space"/>
      <w:lvlText w:val="[%1]"/>
      <w:lvlJc w:val="left"/>
      <w:pPr>
        <w:ind w:left="2100"/>
      </w:pPr>
    </w:lvl>
  </w:abstractNum>
  <w:abstractNum w:abstractNumId="1">
    <w:nsid w:val="CE3B8E9E"/>
    <w:multiLevelType w:val="multilevel"/>
    <w:tmpl w:val="CE3B8E9E"/>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47E72BB6"/>
    <w:multiLevelType w:val="multilevel"/>
    <w:tmpl w:val="47E72BB6"/>
    <w:lvl w:ilvl="0" w:tentative="0">
      <w:start w:val="0"/>
      <w:numFmt w:val="bullet"/>
      <w:lvlText w:val="-"/>
      <w:lvlJc w:val="left"/>
      <w:pPr>
        <w:ind w:left="1800" w:hanging="360"/>
      </w:pPr>
      <w:rPr>
        <w:rFonts w:hint="default" w:ascii="Times New Roman" w:hAnsi="Times New Roman" w:cs="Times New Roman" w:eastAsiaTheme="minorEastAsia"/>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6">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6"/>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788C8"/>
    <w:rsid w:val="05879CE7"/>
    <w:rsid w:val="0757DDAB"/>
    <w:rsid w:val="07B06929"/>
    <w:rsid w:val="08FD7B26"/>
    <w:rsid w:val="0BBF8B0D"/>
    <w:rsid w:val="0BFF49FF"/>
    <w:rsid w:val="0DAF83C9"/>
    <w:rsid w:val="0DBFC2C1"/>
    <w:rsid w:val="0DFD8EB1"/>
    <w:rsid w:val="0DFF5C71"/>
    <w:rsid w:val="0E674F9E"/>
    <w:rsid w:val="0E7FBE81"/>
    <w:rsid w:val="0EBD3485"/>
    <w:rsid w:val="0EDC7F91"/>
    <w:rsid w:val="0EDEE9EA"/>
    <w:rsid w:val="0EFF1779"/>
    <w:rsid w:val="0F7CD22B"/>
    <w:rsid w:val="0FB3E401"/>
    <w:rsid w:val="0FFE5472"/>
    <w:rsid w:val="0FFF0773"/>
    <w:rsid w:val="13730B07"/>
    <w:rsid w:val="13FA1CF1"/>
    <w:rsid w:val="147AA400"/>
    <w:rsid w:val="147DE51A"/>
    <w:rsid w:val="14FBB54E"/>
    <w:rsid w:val="15EEA2FF"/>
    <w:rsid w:val="15EFE046"/>
    <w:rsid w:val="16FDB523"/>
    <w:rsid w:val="17BEE3C3"/>
    <w:rsid w:val="17BFD611"/>
    <w:rsid w:val="17F9062F"/>
    <w:rsid w:val="1ACDFE7E"/>
    <w:rsid w:val="1AF86E53"/>
    <w:rsid w:val="1B994B52"/>
    <w:rsid w:val="1BAF699E"/>
    <w:rsid w:val="1BBDB454"/>
    <w:rsid w:val="1BBF9C7A"/>
    <w:rsid w:val="1BD734F6"/>
    <w:rsid w:val="1BF69EBB"/>
    <w:rsid w:val="1BF7A651"/>
    <w:rsid w:val="1C37C051"/>
    <w:rsid w:val="1CBB38C9"/>
    <w:rsid w:val="1D75669A"/>
    <w:rsid w:val="1D75F5E7"/>
    <w:rsid w:val="1D9DCB35"/>
    <w:rsid w:val="1DCEAB2D"/>
    <w:rsid w:val="1DE9B2F5"/>
    <w:rsid w:val="1DF7547A"/>
    <w:rsid w:val="1DFF0729"/>
    <w:rsid w:val="1E2F022E"/>
    <w:rsid w:val="1E7F23EB"/>
    <w:rsid w:val="1EAF1FCE"/>
    <w:rsid w:val="1EBF7711"/>
    <w:rsid w:val="1EFDBDE1"/>
    <w:rsid w:val="1EFF25E2"/>
    <w:rsid w:val="1F33C24C"/>
    <w:rsid w:val="1F6B2D93"/>
    <w:rsid w:val="1F6D049A"/>
    <w:rsid w:val="1F775BE1"/>
    <w:rsid w:val="1F7B7F14"/>
    <w:rsid w:val="1FD204E0"/>
    <w:rsid w:val="1FD6C026"/>
    <w:rsid w:val="1FD7F063"/>
    <w:rsid w:val="1FDA5D8E"/>
    <w:rsid w:val="1FEB3EF8"/>
    <w:rsid w:val="1FED06CB"/>
    <w:rsid w:val="1FED6422"/>
    <w:rsid w:val="1FF72DD9"/>
    <w:rsid w:val="1FF7A25B"/>
    <w:rsid w:val="1FFB84FD"/>
    <w:rsid w:val="1FFBDF12"/>
    <w:rsid w:val="1FFDEF79"/>
    <w:rsid w:val="1FFEED67"/>
    <w:rsid w:val="22FF78C6"/>
    <w:rsid w:val="23CF298A"/>
    <w:rsid w:val="23FBA743"/>
    <w:rsid w:val="23FEF8A1"/>
    <w:rsid w:val="266FABFF"/>
    <w:rsid w:val="2695DFB6"/>
    <w:rsid w:val="26BBB5C3"/>
    <w:rsid w:val="26C7F853"/>
    <w:rsid w:val="26CF4810"/>
    <w:rsid w:val="279F6683"/>
    <w:rsid w:val="27DF385C"/>
    <w:rsid w:val="27F24944"/>
    <w:rsid w:val="27F4CC4A"/>
    <w:rsid w:val="27F99F20"/>
    <w:rsid w:val="28EF4FF4"/>
    <w:rsid w:val="2977D237"/>
    <w:rsid w:val="29FB02F1"/>
    <w:rsid w:val="29FC8886"/>
    <w:rsid w:val="29FFF31D"/>
    <w:rsid w:val="2A2FA2DC"/>
    <w:rsid w:val="2AEF77E0"/>
    <w:rsid w:val="2BDE8151"/>
    <w:rsid w:val="2BF6B4B6"/>
    <w:rsid w:val="2C3F93BC"/>
    <w:rsid w:val="2CE9D289"/>
    <w:rsid w:val="2CFF2909"/>
    <w:rsid w:val="2D6D8DA4"/>
    <w:rsid w:val="2D79430D"/>
    <w:rsid w:val="2DF30B90"/>
    <w:rsid w:val="2E0C0C10"/>
    <w:rsid w:val="2EE7BC9A"/>
    <w:rsid w:val="2EF746E8"/>
    <w:rsid w:val="2EFF1194"/>
    <w:rsid w:val="2F1EC623"/>
    <w:rsid w:val="2F38908D"/>
    <w:rsid w:val="2F5EF5C0"/>
    <w:rsid w:val="2F5F436E"/>
    <w:rsid w:val="2F77C844"/>
    <w:rsid w:val="2F7FF857"/>
    <w:rsid w:val="2F950E0F"/>
    <w:rsid w:val="2FBD2F8E"/>
    <w:rsid w:val="2FD768FE"/>
    <w:rsid w:val="2FDBBD1E"/>
    <w:rsid w:val="2FDD9AEC"/>
    <w:rsid w:val="2FDDAE25"/>
    <w:rsid w:val="2FE82A0E"/>
    <w:rsid w:val="2FE9C365"/>
    <w:rsid w:val="2FEEBA5C"/>
    <w:rsid w:val="2FF7F60A"/>
    <w:rsid w:val="2FFF2986"/>
    <w:rsid w:val="2FFF79D7"/>
    <w:rsid w:val="30DF1EFF"/>
    <w:rsid w:val="30EDC6B7"/>
    <w:rsid w:val="317F41C2"/>
    <w:rsid w:val="319C3577"/>
    <w:rsid w:val="31DFCDAD"/>
    <w:rsid w:val="32FF416C"/>
    <w:rsid w:val="331B1485"/>
    <w:rsid w:val="331DB426"/>
    <w:rsid w:val="337F41C1"/>
    <w:rsid w:val="337F4788"/>
    <w:rsid w:val="33F616F0"/>
    <w:rsid w:val="33F6B5CB"/>
    <w:rsid w:val="33FF0E88"/>
    <w:rsid w:val="33FF5807"/>
    <w:rsid w:val="33FF69AA"/>
    <w:rsid w:val="35BFA3DD"/>
    <w:rsid w:val="35D528F1"/>
    <w:rsid w:val="35EF04C1"/>
    <w:rsid w:val="35F7F1BF"/>
    <w:rsid w:val="36B22C44"/>
    <w:rsid w:val="36F7CFC3"/>
    <w:rsid w:val="36F9F436"/>
    <w:rsid w:val="36FDF798"/>
    <w:rsid w:val="36FFD602"/>
    <w:rsid w:val="377A98E9"/>
    <w:rsid w:val="377DD044"/>
    <w:rsid w:val="377F09D3"/>
    <w:rsid w:val="377F5878"/>
    <w:rsid w:val="37BB1548"/>
    <w:rsid w:val="37BF247B"/>
    <w:rsid w:val="37DF2AF4"/>
    <w:rsid w:val="37E7A15E"/>
    <w:rsid w:val="37F67503"/>
    <w:rsid w:val="37F90F99"/>
    <w:rsid w:val="37FD87F9"/>
    <w:rsid w:val="37FEAF98"/>
    <w:rsid w:val="37FEC418"/>
    <w:rsid w:val="37FFD04B"/>
    <w:rsid w:val="37FFE9D3"/>
    <w:rsid w:val="38B53B6C"/>
    <w:rsid w:val="38CE690A"/>
    <w:rsid w:val="38F6B673"/>
    <w:rsid w:val="397F7985"/>
    <w:rsid w:val="39BE9483"/>
    <w:rsid w:val="39BFAB4C"/>
    <w:rsid w:val="39CFB70F"/>
    <w:rsid w:val="39DD5E0F"/>
    <w:rsid w:val="39EF1C9F"/>
    <w:rsid w:val="39F9CE39"/>
    <w:rsid w:val="39FEBD61"/>
    <w:rsid w:val="3A3F818C"/>
    <w:rsid w:val="3AB02A0E"/>
    <w:rsid w:val="3ABF4621"/>
    <w:rsid w:val="3AF305FD"/>
    <w:rsid w:val="3AF330CA"/>
    <w:rsid w:val="3AFFE3A0"/>
    <w:rsid w:val="3B2CFA17"/>
    <w:rsid w:val="3B3F9D74"/>
    <w:rsid w:val="3B3FCF00"/>
    <w:rsid w:val="3B5766D0"/>
    <w:rsid w:val="3B577DAA"/>
    <w:rsid w:val="3B6F08C6"/>
    <w:rsid w:val="3B7794D9"/>
    <w:rsid w:val="3B7B668B"/>
    <w:rsid w:val="3B7F5679"/>
    <w:rsid w:val="3B8C248F"/>
    <w:rsid w:val="3BB99D93"/>
    <w:rsid w:val="3BC79846"/>
    <w:rsid w:val="3BD3FAF9"/>
    <w:rsid w:val="3BDBDE62"/>
    <w:rsid w:val="3BE74EEF"/>
    <w:rsid w:val="3BE78D3F"/>
    <w:rsid w:val="3BEA3F04"/>
    <w:rsid w:val="3BED9C8E"/>
    <w:rsid w:val="3BFB7E49"/>
    <w:rsid w:val="3BFB7EBE"/>
    <w:rsid w:val="3BFFFD33"/>
    <w:rsid w:val="3C2740AD"/>
    <w:rsid w:val="3C3CC127"/>
    <w:rsid w:val="3C4E7C6E"/>
    <w:rsid w:val="3C633C36"/>
    <w:rsid w:val="3C7F5B6C"/>
    <w:rsid w:val="3C9F2001"/>
    <w:rsid w:val="3CA6E36D"/>
    <w:rsid w:val="3CE8719E"/>
    <w:rsid w:val="3CFF9D50"/>
    <w:rsid w:val="3D5F5C10"/>
    <w:rsid w:val="3D7D5FC7"/>
    <w:rsid w:val="3D7E496F"/>
    <w:rsid w:val="3D7F049A"/>
    <w:rsid w:val="3D87AF03"/>
    <w:rsid w:val="3DBE8210"/>
    <w:rsid w:val="3DBF4FAA"/>
    <w:rsid w:val="3DC9312B"/>
    <w:rsid w:val="3DCF5DFF"/>
    <w:rsid w:val="3DDB1B38"/>
    <w:rsid w:val="3DF5144E"/>
    <w:rsid w:val="3DF654B1"/>
    <w:rsid w:val="3DFA97EC"/>
    <w:rsid w:val="3DFBF992"/>
    <w:rsid w:val="3DFE77EC"/>
    <w:rsid w:val="3DFEADD0"/>
    <w:rsid w:val="3DFF1DA5"/>
    <w:rsid w:val="3DFF559E"/>
    <w:rsid w:val="3E3F8B54"/>
    <w:rsid w:val="3E6636B3"/>
    <w:rsid w:val="3E6FC5DD"/>
    <w:rsid w:val="3E7F91DC"/>
    <w:rsid w:val="3E9FCFF6"/>
    <w:rsid w:val="3EAA6DB7"/>
    <w:rsid w:val="3EB748FA"/>
    <w:rsid w:val="3EBB0398"/>
    <w:rsid w:val="3ED726DB"/>
    <w:rsid w:val="3EDF97D5"/>
    <w:rsid w:val="3EF14C0A"/>
    <w:rsid w:val="3EF34DBE"/>
    <w:rsid w:val="3EF678D2"/>
    <w:rsid w:val="3EFD4950"/>
    <w:rsid w:val="3EFE3C71"/>
    <w:rsid w:val="3F377FF2"/>
    <w:rsid w:val="3F5617EE"/>
    <w:rsid w:val="3F5FDCD5"/>
    <w:rsid w:val="3F72562B"/>
    <w:rsid w:val="3F7AB7E9"/>
    <w:rsid w:val="3F7ED827"/>
    <w:rsid w:val="3F7FCDC4"/>
    <w:rsid w:val="3F7FE109"/>
    <w:rsid w:val="3F8F2A80"/>
    <w:rsid w:val="3F91CA9D"/>
    <w:rsid w:val="3F9D328A"/>
    <w:rsid w:val="3FAB500B"/>
    <w:rsid w:val="3FB65D15"/>
    <w:rsid w:val="3FB721F0"/>
    <w:rsid w:val="3FBD4D68"/>
    <w:rsid w:val="3FBD9421"/>
    <w:rsid w:val="3FBE1307"/>
    <w:rsid w:val="3FBEB493"/>
    <w:rsid w:val="3FBF2BFD"/>
    <w:rsid w:val="3FBF7A2D"/>
    <w:rsid w:val="3FBFB3A5"/>
    <w:rsid w:val="3FCEC248"/>
    <w:rsid w:val="3FCF31D3"/>
    <w:rsid w:val="3FD344E1"/>
    <w:rsid w:val="3FD6237E"/>
    <w:rsid w:val="3FD90DE9"/>
    <w:rsid w:val="3FDB1ADF"/>
    <w:rsid w:val="3FDDC134"/>
    <w:rsid w:val="3FDDC30B"/>
    <w:rsid w:val="3FDF46E0"/>
    <w:rsid w:val="3FE51877"/>
    <w:rsid w:val="3FEF4403"/>
    <w:rsid w:val="3FEFD160"/>
    <w:rsid w:val="3FF46534"/>
    <w:rsid w:val="3FF54319"/>
    <w:rsid w:val="3FF56746"/>
    <w:rsid w:val="3FF702AB"/>
    <w:rsid w:val="3FF7B783"/>
    <w:rsid w:val="3FF7C026"/>
    <w:rsid w:val="3FF94EB4"/>
    <w:rsid w:val="3FFB271A"/>
    <w:rsid w:val="3FFB4A4D"/>
    <w:rsid w:val="3FFBD528"/>
    <w:rsid w:val="3FFC8A23"/>
    <w:rsid w:val="3FFDD334"/>
    <w:rsid w:val="3FFDF40F"/>
    <w:rsid w:val="3FFEC137"/>
    <w:rsid w:val="3FFF6319"/>
    <w:rsid w:val="3FFF6C03"/>
    <w:rsid w:val="3FFF8494"/>
    <w:rsid w:val="3FFF86B6"/>
    <w:rsid w:val="3FFFD7F9"/>
    <w:rsid w:val="3FFFDA03"/>
    <w:rsid w:val="3FFFEE16"/>
    <w:rsid w:val="437AB931"/>
    <w:rsid w:val="43F9A172"/>
    <w:rsid w:val="44C61785"/>
    <w:rsid w:val="44FC4BD0"/>
    <w:rsid w:val="452FC3CB"/>
    <w:rsid w:val="453DE308"/>
    <w:rsid w:val="457F934B"/>
    <w:rsid w:val="45DBD1B7"/>
    <w:rsid w:val="46AED712"/>
    <w:rsid w:val="47AFDACB"/>
    <w:rsid w:val="47D96E85"/>
    <w:rsid w:val="47DE2DC5"/>
    <w:rsid w:val="47DFB884"/>
    <w:rsid w:val="47EF0638"/>
    <w:rsid w:val="48ED17D6"/>
    <w:rsid w:val="49F338AE"/>
    <w:rsid w:val="49FB4BE2"/>
    <w:rsid w:val="4A7D9279"/>
    <w:rsid w:val="4A9FAE70"/>
    <w:rsid w:val="4AD69411"/>
    <w:rsid w:val="4B778CDA"/>
    <w:rsid w:val="4B959667"/>
    <w:rsid w:val="4BDA8392"/>
    <w:rsid w:val="4BDC4073"/>
    <w:rsid w:val="4BF227E0"/>
    <w:rsid w:val="4BF291A6"/>
    <w:rsid w:val="4BF752C2"/>
    <w:rsid w:val="4BF7E5C2"/>
    <w:rsid w:val="4CFFEE8B"/>
    <w:rsid w:val="4D6F8103"/>
    <w:rsid w:val="4DBCCFD7"/>
    <w:rsid w:val="4DDF1877"/>
    <w:rsid w:val="4DDF7AC4"/>
    <w:rsid w:val="4DEEDB15"/>
    <w:rsid w:val="4DF3FF07"/>
    <w:rsid w:val="4DFC7443"/>
    <w:rsid w:val="4DFD41AF"/>
    <w:rsid w:val="4E755564"/>
    <w:rsid w:val="4E7936A4"/>
    <w:rsid w:val="4EA9C82A"/>
    <w:rsid w:val="4EE2ECBC"/>
    <w:rsid w:val="4EF712F0"/>
    <w:rsid w:val="4EFEFE6E"/>
    <w:rsid w:val="4F372053"/>
    <w:rsid w:val="4F6F8AAB"/>
    <w:rsid w:val="4F7F90DF"/>
    <w:rsid w:val="4FB60BB6"/>
    <w:rsid w:val="4FBD99B9"/>
    <w:rsid w:val="4FBEE766"/>
    <w:rsid w:val="4FD3C6D3"/>
    <w:rsid w:val="4FD711DF"/>
    <w:rsid w:val="4FECF1E1"/>
    <w:rsid w:val="4FF12F21"/>
    <w:rsid w:val="4FF76856"/>
    <w:rsid w:val="4FF9D025"/>
    <w:rsid w:val="4FFB43B8"/>
    <w:rsid w:val="4FFB6291"/>
    <w:rsid w:val="4FFC0B37"/>
    <w:rsid w:val="4FFDC017"/>
    <w:rsid w:val="4FFE4224"/>
    <w:rsid w:val="4FFF26A5"/>
    <w:rsid w:val="4FFF2E17"/>
    <w:rsid w:val="4FFF783D"/>
    <w:rsid w:val="51AF5CCE"/>
    <w:rsid w:val="5339AE78"/>
    <w:rsid w:val="533A6F78"/>
    <w:rsid w:val="535B54D7"/>
    <w:rsid w:val="53DFC263"/>
    <w:rsid w:val="53EDE240"/>
    <w:rsid w:val="53FDB2D3"/>
    <w:rsid w:val="53FF4930"/>
    <w:rsid w:val="548F0106"/>
    <w:rsid w:val="54DD4066"/>
    <w:rsid w:val="55CB2EFD"/>
    <w:rsid w:val="55D82396"/>
    <w:rsid w:val="55DD7587"/>
    <w:rsid w:val="55EEB794"/>
    <w:rsid w:val="55FF3C91"/>
    <w:rsid w:val="565FE91F"/>
    <w:rsid w:val="56ACD66C"/>
    <w:rsid w:val="56BFAAB1"/>
    <w:rsid w:val="56F72AF5"/>
    <w:rsid w:val="571A95BE"/>
    <w:rsid w:val="573BB847"/>
    <w:rsid w:val="573C3171"/>
    <w:rsid w:val="573F501B"/>
    <w:rsid w:val="574FDE2B"/>
    <w:rsid w:val="5756600E"/>
    <w:rsid w:val="57674D23"/>
    <w:rsid w:val="5767D879"/>
    <w:rsid w:val="5775AA1D"/>
    <w:rsid w:val="577E79FF"/>
    <w:rsid w:val="577F4D10"/>
    <w:rsid w:val="579F6F55"/>
    <w:rsid w:val="57AB4673"/>
    <w:rsid w:val="57D76E58"/>
    <w:rsid w:val="57DBEE46"/>
    <w:rsid w:val="57DD3253"/>
    <w:rsid w:val="57DF4C9D"/>
    <w:rsid w:val="57ED5633"/>
    <w:rsid w:val="57EE0619"/>
    <w:rsid w:val="57EF9279"/>
    <w:rsid w:val="57F73268"/>
    <w:rsid w:val="57F9C433"/>
    <w:rsid w:val="57FC3F26"/>
    <w:rsid w:val="57FED210"/>
    <w:rsid w:val="587F82E0"/>
    <w:rsid w:val="58BF91EB"/>
    <w:rsid w:val="599DB1E9"/>
    <w:rsid w:val="59A8E7B5"/>
    <w:rsid w:val="59B55CB8"/>
    <w:rsid w:val="59D750EA"/>
    <w:rsid w:val="59DBCD6E"/>
    <w:rsid w:val="59FD8811"/>
    <w:rsid w:val="59FF0F1C"/>
    <w:rsid w:val="59FF8A84"/>
    <w:rsid w:val="5A7E0948"/>
    <w:rsid w:val="5A972D8C"/>
    <w:rsid w:val="5AEFDE15"/>
    <w:rsid w:val="5AF242B0"/>
    <w:rsid w:val="5AFF8414"/>
    <w:rsid w:val="5B17E719"/>
    <w:rsid w:val="5B4706EB"/>
    <w:rsid w:val="5B4BA1EB"/>
    <w:rsid w:val="5B71A858"/>
    <w:rsid w:val="5B7E4391"/>
    <w:rsid w:val="5B9FFD76"/>
    <w:rsid w:val="5BAFBD75"/>
    <w:rsid w:val="5BBDB666"/>
    <w:rsid w:val="5BD3D9C6"/>
    <w:rsid w:val="5BDE02F0"/>
    <w:rsid w:val="5BF72170"/>
    <w:rsid w:val="5BF7A3A2"/>
    <w:rsid w:val="5BF96322"/>
    <w:rsid w:val="5BFDBA13"/>
    <w:rsid w:val="5BFF4BA0"/>
    <w:rsid w:val="5BFF8567"/>
    <w:rsid w:val="5BFFA7D8"/>
    <w:rsid w:val="5C5C0956"/>
    <w:rsid w:val="5C7E0323"/>
    <w:rsid w:val="5C9D1F7D"/>
    <w:rsid w:val="5CADC671"/>
    <w:rsid w:val="5CBF09C3"/>
    <w:rsid w:val="5CDF1772"/>
    <w:rsid w:val="5CEE7757"/>
    <w:rsid w:val="5CFFCA91"/>
    <w:rsid w:val="5D2E59D2"/>
    <w:rsid w:val="5D776291"/>
    <w:rsid w:val="5D7D479F"/>
    <w:rsid w:val="5D7E5698"/>
    <w:rsid w:val="5D8E6B2D"/>
    <w:rsid w:val="5D8FF99F"/>
    <w:rsid w:val="5D9F5293"/>
    <w:rsid w:val="5DBB6EE0"/>
    <w:rsid w:val="5DCD4C15"/>
    <w:rsid w:val="5DCE9F77"/>
    <w:rsid w:val="5DE7D2CC"/>
    <w:rsid w:val="5DEB112B"/>
    <w:rsid w:val="5DEF6940"/>
    <w:rsid w:val="5DF50D32"/>
    <w:rsid w:val="5DFAB916"/>
    <w:rsid w:val="5DFFC604"/>
    <w:rsid w:val="5DFFE4E3"/>
    <w:rsid w:val="5E5F8B30"/>
    <w:rsid w:val="5E670DBD"/>
    <w:rsid w:val="5E7DDDCF"/>
    <w:rsid w:val="5EAF39CB"/>
    <w:rsid w:val="5EBDD03D"/>
    <w:rsid w:val="5EDEBCF0"/>
    <w:rsid w:val="5EE385DF"/>
    <w:rsid w:val="5EE7E766"/>
    <w:rsid w:val="5EEB7C09"/>
    <w:rsid w:val="5EEF237A"/>
    <w:rsid w:val="5EFB377E"/>
    <w:rsid w:val="5EFBC75A"/>
    <w:rsid w:val="5EFE0314"/>
    <w:rsid w:val="5EFF0686"/>
    <w:rsid w:val="5EFF451C"/>
    <w:rsid w:val="5F0FF42E"/>
    <w:rsid w:val="5F1E1FE2"/>
    <w:rsid w:val="5F27B247"/>
    <w:rsid w:val="5F33CEE8"/>
    <w:rsid w:val="5F3FA48C"/>
    <w:rsid w:val="5F3FE0B0"/>
    <w:rsid w:val="5F470B9C"/>
    <w:rsid w:val="5F572243"/>
    <w:rsid w:val="5F5E68F6"/>
    <w:rsid w:val="5F5F4149"/>
    <w:rsid w:val="5F6C6AED"/>
    <w:rsid w:val="5F7BA718"/>
    <w:rsid w:val="5F7BB703"/>
    <w:rsid w:val="5F7E84D7"/>
    <w:rsid w:val="5F7EDF26"/>
    <w:rsid w:val="5F8C698B"/>
    <w:rsid w:val="5F9638F7"/>
    <w:rsid w:val="5F96C387"/>
    <w:rsid w:val="5F9BD660"/>
    <w:rsid w:val="5F9E28AC"/>
    <w:rsid w:val="5F9FA6EA"/>
    <w:rsid w:val="5FAA3779"/>
    <w:rsid w:val="5FABBACD"/>
    <w:rsid w:val="5FB2E806"/>
    <w:rsid w:val="5FBA0C0C"/>
    <w:rsid w:val="5FBBAA91"/>
    <w:rsid w:val="5FBE2362"/>
    <w:rsid w:val="5FBE47C7"/>
    <w:rsid w:val="5FBF56B8"/>
    <w:rsid w:val="5FBF6819"/>
    <w:rsid w:val="5FBFC99C"/>
    <w:rsid w:val="5FD49186"/>
    <w:rsid w:val="5FDA1603"/>
    <w:rsid w:val="5FDBDD5A"/>
    <w:rsid w:val="5FDE6D4D"/>
    <w:rsid w:val="5FDED2E7"/>
    <w:rsid w:val="5FDF67B2"/>
    <w:rsid w:val="5FDFCDEC"/>
    <w:rsid w:val="5FDFE032"/>
    <w:rsid w:val="5FE5575E"/>
    <w:rsid w:val="5FE78ADF"/>
    <w:rsid w:val="5FE8A945"/>
    <w:rsid w:val="5FEDC62A"/>
    <w:rsid w:val="5FEF2914"/>
    <w:rsid w:val="5FF58097"/>
    <w:rsid w:val="5FF6E32B"/>
    <w:rsid w:val="5FF77909"/>
    <w:rsid w:val="5FFBBA13"/>
    <w:rsid w:val="5FFD7A05"/>
    <w:rsid w:val="5FFE91A2"/>
    <w:rsid w:val="5FFF1C27"/>
    <w:rsid w:val="5FFF4490"/>
    <w:rsid w:val="5FFF5786"/>
    <w:rsid w:val="5FFF8708"/>
    <w:rsid w:val="5FFFB3D7"/>
    <w:rsid w:val="5FFFBE01"/>
    <w:rsid w:val="5FFFE45F"/>
    <w:rsid w:val="619F0879"/>
    <w:rsid w:val="61BF70A5"/>
    <w:rsid w:val="624BE3B4"/>
    <w:rsid w:val="62D74AEE"/>
    <w:rsid w:val="62F038E4"/>
    <w:rsid w:val="62FC69C1"/>
    <w:rsid w:val="62FE32B9"/>
    <w:rsid w:val="62FF7168"/>
    <w:rsid w:val="632D0DA6"/>
    <w:rsid w:val="6367A63E"/>
    <w:rsid w:val="636F1CB7"/>
    <w:rsid w:val="637D9730"/>
    <w:rsid w:val="637F5F19"/>
    <w:rsid w:val="6397191F"/>
    <w:rsid w:val="63BD65FB"/>
    <w:rsid w:val="63FF8CBF"/>
    <w:rsid w:val="65DFCF07"/>
    <w:rsid w:val="65F209EC"/>
    <w:rsid w:val="65FF2BD6"/>
    <w:rsid w:val="667F5947"/>
    <w:rsid w:val="66E90FBC"/>
    <w:rsid w:val="66EB9D0E"/>
    <w:rsid w:val="66F9CD20"/>
    <w:rsid w:val="66FED3FB"/>
    <w:rsid w:val="66FF1C9C"/>
    <w:rsid w:val="676371DD"/>
    <w:rsid w:val="677DFBB9"/>
    <w:rsid w:val="677F7C02"/>
    <w:rsid w:val="67AF331B"/>
    <w:rsid w:val="67B5D15C"/>
    <w:rsid w:val="67B77B32"/>
    <w:rsid w:val="67BFDC1E"/>
    <w:rsid w:val="67CDB1BE"/>
    <w:rsid w:val="67D8AA44"/>
    <w:rsid w:val="67DD5BCE"/>
    <w:rsid w:val="67E7E434"/>
    <w:rsid w:val="67EEF9CA"/>
    <w:rsid w:val="67F6E167"/>
    <w:rsid w:val="67F7968E"/>
    <w:rsid w:val="67FD6497"/>
    <w:rsid w:val="67FDA641"/>
    <w:rsid w:val="67FDE154"/>
    <w:rsid w:val="67FF0EC4"/>
    <w:rsid w:val="67FF0EDD"/>
    <w:rsid w:val="67FF2E86"/>
    <w:rsid w:val="67FF5CF3"/>
    <w:rsid w:val="67FFEF79"/>
    <w:rsid w:val="67FFFDB4"/>
    <w:rsid w:val="6873F53F"/>
    <w:rsid w:val="68EDCB84"/>
    <w:rsid w:val="68FC7B9F"/>
    <w:rsid w:val="69CEB103"/>
    <w:rsid w:val="69FBE13C"/>
    <w:rsid w:val="69FD2015"/>
    <w:rsid w:val="69FF8AE2"/>
    <w:rsid w:val="6A3FC260"/>
    <w:rsid w:val="6B7B2CD4"/>
    <w:rsid w:val="6BB767FA"/>
    <w:rsid w:val="6BBF3C65"/>
    <w:rsid w:val="6BBFEF28"/>
    <w:rsid w:val="6BD667F5"/>
    <w:rsid w:val="6BDE89F4"/>
    <w:rsid w:val="6BDECBD9"/>
    <w:rsid w:val="6BDFB0B1"/>
    <w:rsid w:val="6BF752EC"/>
    <w:rsid w:val="6BFB77BE"/>
    <w:rsid w:val="6BFC1E03"/>
    <w:rsid w:val="6BFED667"/>
    <w:rsid w:val="6BFF963F"/>
    <w:rsid w:val="6BFF9D46"/>
    <w:rsid w:val="6CBF5DAD"/>
    <w:rsid w:val="6CFD7890"/>
    <w:rsid w:val="6D19F60B"/>
    <w:rsid w:val="6D2F0B14"/>
    <w:rsid w:val="6D2F4945"/>
    <w:rsid w:val="6D47B7AF"/>
    <w:rsid w:val="6D4DBD03"/>
    <w:rsid w:val="6D5FDFFD"/>
    <w:rsid w:val="6D6FB890"/>
    <w:rsid w:val="6D7A861B"/>
    <w:rsid w:val="6D7F676E"/>
    <w:rsid w:val="6D7F9E51"/>
    <w:rsid w:val="6D7FB0BD"/>
    <w:rsid w:val="6D9EB6A8"/>
    <w:rsid w:val="6D9F830B"/>
    <w:rsid w:val="6D9F8FDE"/>
    <w:rsid w:val="6DAF5865"/>
    <w:rsid w:val="6DAFBEB4"/>
    <w:rsid w:val="6DAFCFDB"/>
    <w:rsid w:val="6DB1987D"/>
    <w:rsid w:val="6DB72223"/>
    <w:rsid w:val="6DDE93BC"/>
    <w:rsid w:val="6DE95523"/>
    <w:rsid w:val="6DEEB93C"/>
    <w:rsid w:val="6DF5436F"/>
    <w:rsid w:val="6DF5E278"/>
    <w:rsid w:val="6DF7F2D0"/>
    <w:rsid w:val="6DFF0D4D"/>
    <w:rsid w:val="6DFFA6E9"/>
    <w:rsid w:val="6E27092C"/>
    <w:rsid w:val="6E2F2D26"/>
    <w:rsid w:val="6E76C365"/>
    <w:rsid w:val="6E7AFAB0"/>
    <w:rsid w:val="6E7C44BE"/>
    <w:rsid w:val="6EA971C4"/>
    <w:rsid w:val="6ECB51A6"/>
    <w:rsid w:val="6ECFF3DC"/>
    <w:rsid w:val="6EDF1457"/>
    <w:rsid w:val="6EDF7378"/>
    <w:rsid w:val="6EDF7837"/>
    <w:rsid w:val="6EED2843"/>
    <w:rsid w:val="6EF1B8A7"/>
    <w:rsid w:val="6EFDCD24"/>
    <w:rsid w:val="6EFE5154"/>
    <w:rsid w:val="6EFF5FC0"/>
    <w:rsid w:val="6F3CB86A"/>
    <w:rsid w:val="6F6F428D"/>
    <w:rsid w:val="6F7AD4F2"/>
    <w:rsid w:val="6F7F1FD7"/>
    <w:rsid w:val="6F7F6110"/>
    <w:rsid w:val="6F7F7901"/>
    <w:rsid w:val="6F7F8E83"/>
    <w:rsid w:val="6F7FA27B"/>
    <w:rsid w:val="6F9D4048"/>
    <w:rsid w:val="6F9F2D8C"/>
    <w:rsid w:val="6F9F3685"/>
    <w:rsid w:val="6FAFC415"/>
    <w:rsid w:val="6FB74E4C"/>
    <w:rsid w:val="6FB78470"/>
    <w:rsid w:val="6FB7960D"/>
    <w:rsid w:val="6FBA5085"/>
    <w:rsid w:val="6FBBA273"/>
    <w:rsid w:val="6FBE2C50"/>
    <w:rsid w:val="6FBF795B"/>
    <w:rsid w:val="6FBFA665"/>
    <w:rsid w:val="6FBFB616"/>
    <w:rsid w:val="6FC3987D"/>
    <w:rsid w:val="6FC6568D"/>
    <w:rsid w:val="6FCB980C"/>
    <w:rsid w:val="6FE7C6C3"/>
    <w:rsid w:val="6FEA985D"/>
    <w:rsid w:val="6FEB75A8"/>
    <w:rsid w:val="6FEBD1E0"/>
    <w:rsid w:val="6FEF3BF7"/>
    <w:rsid w:val="6FEFDB73"/>
    <w:rsid w:val="6FEFE7DD"/>
    <w:rsid w:val="6FF0908A"/>
    <w:rsid w:val="6FF94751"/>
    <w:rsid w:val="6FF970AC"/>
    <w:rsid w:val="6FF99A6D"/>
    <w:rsid w:val="6FFA1E4F"/>
    <w:rsid w:val="6FFA2F76"/>
    <w:rsid w:val="6FFB6238"/>
    <w:rsid w:val="6FFD8AB1"/>
    <w:rsid w:val="6FFE82E7"/>
    <w:rsid w:val="6FFE87E2"/>
    <w:rsid w:val="6FFEDEF8"/>
    <w:rsid w:val="6FFF9D6D"/>
    <w:rsid w:val="6FFFBA94"/>
    <w:rsid w:val="6FFFD8D7"/>
    <w:rsid w:val="6FFFF585"/>
    <w:rsid w:val="70F75568"/>
    <w:rsid w:val="71DB61AA"/>
    <w:rsid w:val="71DC2C02"/>
    <w:rsid w:val="71EFD100"/>
    <w:rsid w:val="71FF2734"/>
    <w:rsid w:val="71FF7DA2"/>
    <w:rsid w:val="72B7575C"/>
    <w:rsid w:val="72E750B3"/>
    <w:rsid w:val="733EC7B1"/>
    <w:rsid w:val="73442480"/>
    <w:rsid w:val="735F942D"/>
    <w:rsid w:val="735FE54C"/>
    <w:rsid w:val="737B13E2"/>
    <w:rsid w:val="73BF041E"/>
    <w:rsid w:val="73BF37A9"/>
    <w:rsid w:val="73BFA756"/>
    <w:rsid w:val="73C7336C"/>
    <w:rsid w:val="73CFC2E0"/>
    <w:rsid w:val="73DFEEB4"/>
    <w:rsid w:val="73E4AE8C"/>
    <w:rsid w:val="73E7B008"/>
    <w:rsid w:val="73EB9AAB"/>
    <w:rsid w:val="73F799D0"/>
    <w:rsid w:val="73FB7FBD"/>
    <w:rsid w:val="73FBD1DA"/>
    <w:rsid w:val="73FF51C1"/>
    <w:rsid w:val="73FF947C"/>
    <w:rsid w:val="73FFECEF"/>
    <w:rsid w:val="745EE675"/>
    <w:rsid w:val="74F96581"/>
    <w:rsid w:val="74FD9311"/>
    <w:rsid w:val="74FF0767"/>
    <w:rsid w:val="74FF46E1"/>
    <w:rsid w:val="752BFF77"/>
    <w:rsid w:val="75376C35"/>
    <w:rsid w:val="755D8A59"/>
    <w:rsid w:val="756F12B1"/>
    <w:rsid w:val="7577B174"/>
    <w:rsid w:val="75A7D3B0"/>
    <w:rsid w:val="75BD21FB"/>
    <w:rsid w:val="75CC0BA4"/>
    <w:rsid w:val="75DC7C3E"/>
    <w:rsid w:val="75EDF19C"/>
    <w:rsid w:val="75EF6F70"/>
    <w:rsid w:val="75F63878"/>
    <w:rsid w:val="75F7BA22"/>
    <w:rsid w:val="75FAE425"/>
    <w:rsid w:val="75FC972D"/>
    <w:rsid w:val="75FC9C53"/>
    <w:rsid w:val="75FD9053"/>
    <w:rsid w:val="75FEB023"/>
    <w:rsid w:val="75FF0CB9"/>
    <w:rsid w:val="7607FC80"/>
    <w:rsid w:val="765ADB7F"/>
    <w:rsid w:val="767A0B5E"/>
    <w:rsid w:val="767B270E"/>
    <w:rsid w:val="767B4793"/>
    <w:rsid w:val="768A4736"/>
    <w:rsid w:val="768F25E1"/>
    <w:rsid w:val="769B93A4"/>
    <w:rsid w:val="769F770B"/>
    <w:rsid w:val="76DB1CC7"/>
    <w:rsid w:val="76F60F76"/>
    <w:rsid w:val="76F6D98F"/>
    <w:rsid w:val="76FB9C6C"/>
    <w:rsid w:val="76FC2D06"/>
    <w:rsid w:val="77141070"/>
    <w:rsid w:val="77151AB5"/>
    <w:rsid w:val="773BBA41"/>
    <w:rsid w:val="773E9287"/>
    <w:rsid w:val="773F2954"/>
    <w:rsid w:val="776AC705"/>
    <w:rsid w:val="776DA733"/>
    <w:rsid w:val="776EDEB4"/>
    <w:rsid w:val="77771B1D"/>
    <w:rsid w:val="777735BD"/>
    <w:rsid w:val="777F6A89"/>
    <w:rsid w:val="777F6BA2"/>
    <w:rsid w:val="777F78D7"/>
    <w:rsid w:val="7786E9FE"/>
    <w:rsid w:val="779A7F40"/>
    <w:rsid w:val="779B0EFD"/>
    <w:rsid w:val="77A75241"/>
    <w:rsid w:val="77AB4634"/>
    <w:rsid w:val="77BF34CB"/>
    <w:rsid w:val="77BF6FF5"/>
    <w:rsid w:val="77DE16EA"/>
    <w:rsid w:val="77DF843A"/>
    <w:rsid w:val="77DF8F39"/>
    <w:rsid w:val="77DFE715"/>
    <w:rsid w:val="77EDDB19"/>
    <w:rsid w:val="77EE8876"/>
    <w:rsid w:val="77EFBEDB"/>
    <w:rsid w:val="77F3D955"/>
    <w:rsid w:val="77F64765"/>
    <w:rsid w:val="77F74DCB"/>
    <w:rsid w:val="77F7E2FB"/>
    <w:rsid w:val="77F944C2"/>
    <w:rsid w:val="77FA1027"/>
    <w:rsid w:val="77FAAE36"/>
    <w:rsid w:val="77FBD2D7"/>
    <w:rsid w:val="77FD382E"/>
    <w:rsid w:val="77FE7D8F"/>
    <w:rsid w:val="77FE922E"/>
    <w:rsid w:val="77FEA961"/>
    <w:rsid w:val="77FEB1E0"/>
    <w:rsid w:val="77FEC903"/>
    <w:rsid w:val="77FECC94"/>
    <w:rsid w:val="77FF2768"/>
    <w:rsid w:val="77FF8281"/>
    <w:rsid w:val="77FF893E"/>
    <w:rsid w:val="77FFD592"/>
    <w:rsid w:val="77FFEC30"/>
    <w:rsid w:val="785FB70B"/>
    <w:rsid w:val="78BFBF32"/>
    <w:rsid w:val="78CEF108"/>
    <w:rsid w:val="78DF5920"/>
    <w:rsid w:val="78E6579A"/>
    <w:rsid w:val="78EF974D"/>
    <w:rsid w:val="78EF9F93"/>
    <w:rsid w:val="78FB2B28"/>
    <w:rsid w:val="78FDB9C2"/>
    <w:rsid w:val="78FE2098"/>
    <w:rsid w:val="791FD76C"/>
    <w:rsid w:val="792FEF02"/>
    <w:rsid w:val="7951A627"/>
    <w:rsid w:val="796FA645"/>
    <w:rsid w:val="799B3232"/>
    <w:rsid w:val="79A9B0CB"/>
    <w:rsid w:val="79AF3C4D"/>
    <w:rsid w:val="79BDAAF4"/>
    <w:rsid w:val="79BE84DF"/>
    <w:rsid w:val="79BFB619"/>
    <w:rsid w:val="79BFB7D2"/>
    <w:rsid w:val="79D67C30"/>
    <w:rsid w:val="79D708BB"/>
    <w:rsid w:val="79EF3F43"/>
    <w:rsid w:val="79F3D34C"/>
    <w:rsid w:val="79F72024"/>
    <w:rsid w:val="79F75724"/>
    <w:rsid w:val="79FB8A9C"/>
    <w:rsid w:val="79FDBCC2"/>
    <w:rsid w:val="79FE5878"/>
    <w:rsid w:val="79FED251"/>
    <w:rsid w:val="79FF4A32"/>
    <w:rsid w:val="79FF6863"/>
    <w:rsid w:val="7A4F2AC6"/>
    <w:rsid w:val="7A5E7A09"/>
    <w:rsid w:val="7A79C6E1"/>
    <w:rsid w:val="7A7BB2B7"/>
    <w:rsid w:val="7A9E40C5"/>
    <w:rsid w:val="7ABD821C"/>
    <w:rsid w:val="7ABDD292"/>
    <w:rsid w:val="7ABE9928"/>
    <w:rsid w:val="7ACC907E"/>
    <w:rsid w:val="7ACEC254"/>
    <w:rsid w:val="7ACFC1DB"/>
    <w:rsid w:val="7ADA9E98"/>
    <w:rsid w:val="7ADF5EBB"/>
    <w:rsid w:val="7AEF93C9"/>
    <w:rsid w:val="7AF2900B"/>
    <w:rsid w:val="7AF33A11"/>
    <w:rsid w:val="7AF61084"/>
    <w:rsid w:val="7AF761CB"/>
    <w:rsid w:val="7AFB1EBA"/>
    <w:rsid w:val="7AFE4257"/>
    <w:rsid w:val="7AFEB97F"/>
    <w:rsid w:val="7AFECF4E"/>
    <w:rsid w:val="7AFF4D27"/>
    <w:rsid w:val="7B072E57"/>
    <w:rsid w:val="7B1EA854"/>
    <w:rsid w:val="7B1EC8C5"/>
    <w:rsid w:val="7B2E2458"/>
    <w:rsid w:val="7B3FF12B"/>
    <w:rsid w:val="7B4F33A8"/>
    <w:rsid w:val="7B5B61B3"/>
    <w:rsid w:val="7B5FA8C2"/>
    <w:rsid w:val="7B63D6E0"/>
    <w:rsid w:val="7B6D6483"/>
    <w:rsid w:val="7B70AFBF"/>
    <w:rsid w:val="7B75D054"/>
    <w:rsid w:val="7B77B3B5"/>
    <w:rsid w:val="7B77F341"/>
    <w:rsid w:val="7B7D71CF"/>
    <w:rsid w:val="7B7DC9D7"/>
    <w:rsid w:val="7B7DD2AC"/>
    <w:rsid w:val="7B7F0CFA"/>
    <w:rsid w:val="7B9F4B1F"/>
    <w:rsid w:val="7BAFDD52"/>
    <w:rsid w:val="7BBB3A4A"/>
    <w:rsid w:val="7BBC28E2"/>
    <w:rsid w:val="7BBF67EA"/>
    <w:rsid w:val="7BBF75BE"/>
    <w:rsid w:val="7BD6380F"/>
    <w:rsid w:val="7BDDF91B"/>
    <w:rsid w:val="7BDE931D"/>
    <w:rsid w:val="7BDEC35A"/>
    <w:rsid w:val="7BDF79C1"/>
    <w:rsid w:val="7BDF7D7F"/>
    <w:rsid w:val="7BDF7E2F"/>
    <w:rsid w:val="7BDFDE37"/>
    <w:rsid w:val="7BE53F36"/>
    <w:rsid w:val="7BEC34E0"/>
    <w:rsid w:val="7BECCEE2"/>
    <w:rsid w:val="7BEF787D"/>
    <w:rsid w:val="7BF1A358"/>
    <w:rsid w:val="7BF70FF2"/>
    <w:rsid w:val="7BF78DC8"/>
    <w:rsid w:val="7BF79D8B"/>
    <w:rsid w:val="7BF96F1F"/>
    <w:rsid w:val="7BFB2CC2"/>
    <w:rsid w:val="7BFB8FEC"/>
    <w:rsid w:val="7BFC4C70"/>
    <w:rsid w:val="7BFCBDD3"/>
    <w:rsid w:val="7BFE1A24"/>
    <w:rsid w:val="7BFEDD4B"/>
    <w:rsid w:val="7BFF1B3D"/>
    <w:rsid w:val="7BFF5375"/>
    <w:rsid w:val="7BFF90C1"/>
    <w:rsid w:val="7BFFA753"/>
    <w:rsid w:val="7BFFA7D2"/>
    <w:rsid w:val="7BFFB5F7"/>
    <w:rsid w:val="7C3DDF63"/>
    <w:rsid w:val="7C4E1A43"/>
    <w:rsid w:val="7C67281B"/>
    <w:rsid w:val="7C6BDD51"/>
    <w:rsid w:val="7C737111"/>
    <w:rsid w:val="7C7D2D9B"/>
    <w:rsid w:val="7CB4BDE1"/>
    <w:rsid w:val="7CBE9040"/>
    <w:rsid w:val="7CCFF344"/>
    <w:rsid w:val="7CD69EEF"/>
    <w:rsid w:val="7CDFA0AA"/>
    <w:rsid w:val="7CEC58CE"/>
    <w:rsid w:val="7CEF1592"/>
    <w:rsid w:val="7CF70E95"/>
    <w:rsid w:val="7CF8E4B2"/>
    <w:rsid w:val="7CF91B72"/>
    <w:rsid w:val="7CFFA3F8"/>
    <w:rsid w:val="7D15469B"/>
    <w:rsid w:val="7D2FF2A1"/>
    <w:rsid w:val="7D37545B"/>
    <w:rsid w:val="7D446EDC"/>
    <w:rsid w:val="7D523006"/>
    <w:rsid w:val="7D6B2BBC"/>
    <w:rsid w:val="7D6B74E1"/>
    <w:rsid w:val="7D6F29FA"/>
    <w:rsid w:val="7D78362F"/>
    <w:rsid w:val="7D7BEBDB"/>
    <w:rsid w:val="7D7C2CEC"/>
    <w:rsid w:val="7D7F6982"/>
    <w:rsid w:val="7D9F6164"/>
    <w:rsid w:val="7DAF45EE"/>
    <w:rsid w:val="7DBB029B"/>
    <w:rsid w:val="7DBB6B2C"/>
    <w:rsid w:val="7DBC2B28"/>
    <w:rsid w:val="7DBD5101"/>
    <w:rsid w:val="7DBF37B0"/>
    <w:rsid w:val="7DBF7A0F"/>
    <w:rsid w:val="7DC80BF2"/>
    <w:rsid w:val="7DC93F8F"/>
    <w:rsid w:val="7DCB5D20"/>
    <w:rsid w:val="7DCE1E1D"/>
    <w:rsid w:val="7DCEBE99"/>
    <w:rsid w:val="7DD73FD3"/>
    <w:rsid w:val="7DD98830"/>
    <w:rsid w:val="7DD9CA3D"/>
    <w:rsid w:val="7DDA5856"/>
    <w:rsid w:val="7DDD9ED8"/>
    <w:rsid w:val="7DDE87D4"/>
    <w:rsid w:val="7DDEA9B0"/>
    <w:rsid w:val="7DDEB6A5"/>
    <w:rsid w:val="7DDF98A4"/>
    <w:rsid w:val="7DDFE94E"/>
    <w:rsid w:val="7DE7B3D7"/>
    <w:rsid w:val="7DE9B1F1"/>
    <w:rsid w:val="7DE9FADA"/>
    <w:rsid w:val="7DEBA936"/>
    <w:rsid w:val="7DED8FED"/>
    <w:rsid w:val="7DEF596E"/>
    <w:rsid w:val="7DF1CB5D"/>
    <w:rsid w:val="7DFB071D"/>
    <w:rsid w:val="7DFB46F8"/>
    <w:rsid w:val="7DFBFBE4"/>
    <w:rsid w:val="7DFD3BAE"/>
    <w:rsid w:val="7DFF15AE"/>
    <w:rsid w:val="7DFF1602"/>
    <w:rsid w:val="7DFF5BD5"/>
    <w:rsid w:val="7DFF7F2C"/>
    <w:rsid w:val="7E170A51"/>
    <w:rsid w:val="7E2F190A"/>
    <w:rsid w:val="7E2FFAC8"/>
    <w:rsid w:val="7E3BFE39"/>
    <w:rsid w:val="7E3F6CBF"/>
    <w:rsid w:val="7E47BD4E"/>
    <w:rsid w:val="7E577EAF"/>
    <w:rsid w:val="7E592C97"/>
    <w:rsid w:val="7E5D73A0"/>
    <w:rsid w:val="7E5EDA75"/>
    <w:rsid w:val="7E6AB247"/>
    <w:rsid w:val="7E76BDC2"/>
    <w:rsid w:val="7E76F9CD"/>
    <w:rsid w:val="7E775F40"/>
    <w:rsid w:val="7E7C786C"/>
    <w:rsid w:val="7E7F3E55"/>
    <w:rsid w:val="7E97F961"/>
    <w:rsid w:val="7EAD09A9"/>
    <w:rsid w:val="7EAF46AA"/>
    <w:rsid w:val="7EB31CCA"/>
    <w:rsid w:val="7EB3A0F5"/>
    <w:rsid w:val="7EBFD0F4"/>
    <w:rsid w:val="7ECB1D4E"/>
    <w:rsid w:val="7ECF0487"/>
    <w:rsid w:val="7ECF237B"/>
    <w:rsid w:val="7ED15F5A"/>
    <w:rsid w:val="7ED2F0B9"/>
    <w:rsid w:val="7ED8205B"/>
    <w:rsid w:val="7EDEA897"/>
    <w:rsid w:val="7EDF4721"/>
    <w:rsid w:val="7EDFE29B"/>
    <w:rsid w:val="7EEEEF67"/>
    <w:rsid w:val="7EEF9552"/>
    <w:rsid w:val="7EF9D002"/>
    <w:rsid w:val="7EFD08BE"/>
    <w:rsid w:val="7EFD6051"/>
    <w:rsid w:val="7EFDBF9A"/>
    <w:rsid w:val="7EFE65B4"/>
    <w:rsid w:val="7EFF0539"/>
    <w:rsid w:val="7EFF2A9B"/>
    <w:rsid w:val="7EFF5119"/>
    <w:rsid w:val="7EFF5C1C"/>
    <w:rsid w:val="7EFF9057"/>
    <w:rsid w:val="7EFFE3B1"/>
    <w:rsid w:val="7EFFE8A3"/>
    <w:rsid w:val="7F054C6B"/>
    <w:rsid w:val="7F0F65DB"/>
    <w:rsid w:val="7F1E14E9"/>
    <w:rsid w:val="7F1F8C48"/>
    <w:rsid w:val="7F293486"/>
    <w:rsid w:val="7F3BF30A"/>
    <w:rsid w:val="7F3D7A80"/>
    <w:rsid w:val="7F3F0025"/>
    <w:rsid w:val="7F3F6029"/>
    <w:rsid w:val="7F4A6031"/>
    <w:rsid w:val="7F5516AA"/>
    <w:rsid w:val="7F5F968A"/>
    <w:rsid w:val="7F5FB97F"/>
    <w:rsid w:val="7F5FEC84"/>
    <w:rsid w:val="7F6E7323"/>
    <w:rsid w:val="7F6F8EB6"/>
    <w:rsid w:val="7F6FDB77"/>
    <w:rsid w:val="7F702CC2"/>
    <w:rsid w:val="7F7631CA"/>
    <w:rsid w:val="7F7705F1"/>
    <w:rsid w:val="7F777AFB"/>
    <w:rsid w:val="7F778EC9"/>
    <w:rsid w:val="7F7990CC"/>
    <w:rsid w:val="7F7B1FF5"/>
    <w:rsid w:val="7F7B2D12"/>
    <w:rsid w:val="7F7B6A14"/>
    <w:rsid w:val="7F7BDA1A"/>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C867"/>
    <w:rsid w:val="7F7FD9DD"/>
    <w:rsid w:val="7F8850B7"/>
    <w:rsid w:val="7F8BC390"/>
    <w:rsid w:val="7F9B2138"/>
    <w:rsid w:val="7F9B8AFF"/>
    <w:rsid w:val="7F9EEA74"/>
    <w:rsid w:val="7FA55E73"/>
    <w:rsid w:val="7FA77394"/>
    <w:rsid w:val="7FA7A812"/>
    <w:rsid w:val="7FA9B2E5"/>
    <w:rsid w:val="7FAD97ED"/>
    <w:rsid w:val="7FADA63F"/>
    <w:rsid w:val="7FAE6515"/>
    <w:rsid w:val="7FAF0A1A"/>
    <w:rsid w:val="7FAF3D7B"/>
    <w:rsid w:val="7FAF53B8"/>
    <w:rsid w:val="7FB0425A"/>
    <w:rsid w:val="7FB378EA"/>
    <w:rsid w:val="7FB71870"/>
    <w:rsid w:val="7FB7A268"/>
    <w:rsid w:val="7FB854B4"/>
    <w:rsid w:val="7FBA8508"/>
    <w:rsid w:val="7FBACF94"/>
    <w:rsid w:val="7FBBDD9F"/>
    <w:rsid w:val="7FBC3984"/>
    <w:rsid w:val="7FBEE391"/>
    <w:rsid w:val="7FBF201C"/>
    <w:rsid w:val="7FBF455B"/>
    <w:rsid w:val="7FBF72D9"/>
    <w:rsid w:val="7FBF9523"/>
    <w:rsid w:val="7FBFAB12"/>
    <w:rsid w:val="7FBFC1D8"/>
    <w:rsid w:val="7FC60860"/>
    <w:rsid w:val="7FC776D0"/>
    <w:rsid w:val="7FC91D82"/>
    <w:rsid w:val="7FCD1142"/>
    <w:rsid w:val="7FCD6929"/>
    <w:rsid w:val="7FCE3B67"/>
    <w:rsid w:val="7FD1CF98"/>
    <w:rsid w:val="7FD73D05"/>
    <w:rsid w:val="7FD74C5C"/>
    <w:rsid w:val="7FD799EB"/>
    <w:rsid w:val="7FDACD38"/>
    <w:rsid w:val="7FDB687E"/>
    <w:rsid w:val="7FDC08A0"/>
    <w:rsid w:val="7FDDA147"/>
    <w:rsid w:val="7FDDD6CE"/>
    <w:rsid w:val="7FDEDE15"/>
    <w:rsid w:val="7FDF28EF"/>
    <w:rsid w:val="7FDF5026"/>
    <w:rsid w:val="7FDF5604"/>
    <w:rsid w:val="7FDF97B6"/>
    <w:rsid w:val="7FDFB861"/>
    <w:rsid w:val="7FDFD819"/>
    <w:rsid w:val="7FDFDEB0"/>
    <w:rsid w:val="7FDFFB7F"/>
    <w:rsid w:val="7FE0141F"/>
    <w:rsid w:val="7FE36D90"/>
    <w:rsid w:val="7FE75D1D"/>
    <w:rsid w:val="7FE76C38"/>
    <w:rsid w:val="7FE82FFC"/>
    <w:rsid w:val="7FE9E028"/>
    <w:rsid w:val="7FEB36D2"/>
    <w:rsid w:val="7FEC4259"/>
    <w:rsid w:val="7FED18F5"/>
    <w:rsid w:val="7FEDE40D"/>
    <w:rsid w:val="7FEF73CE"/>
    <w:rsid w:val="7FEFBCB4"/>
    <w:rsid w:val="7FEFD856"/>
    <w:rsid w:val="7FEFE9BC"/>
    <w:rsid w:val="7FEFFB2C"/>
    <w:rsid w:val="7FF26B21"/>
    <w:rsid w:val="7FF27871"/>
    <w:rsid w:val="7FF2F5AD"/>
    <w:rsid w:val="7FF3119F"/>
    <w:rsid w:val="7FF329DD"/>
    <w:rsid w:val="7FF35368"/>
    <w:rsid w:val="7FF57808"/>
    <w:rsid w:val="7FF58289"/>
    <w:rsid w:val="7FF6816D"/>
    <w:rsid w:val="7FF6B9CF"/>
    <w:rsid w:val="7FF6E268"/>
    <w:rsid w:val="7FF70010"/>
    <w:rsid w:val="7FF728FE"/>
    <w:rsid w:val="7FF75647"/>
    <w:rsid w:val="7FF75CC6"/>
    <w:rsid w:val="7FF78A5D"/>
    <w:rsid w:val="7FF7AB3D"/>
    <w:rsid w:val="7FF7EE2E"/>
    <w:rsid w:val="7FF9D358"/>
    <w:rsid w:val="7FFAA85C"/>
    <w:rsid w:val="7FFAEDE9"/>
    <w:rsid w:val="7FFAEFA9"/>
    <w:rsid w:val="7FFB2E5F"/>
    <w:rsid w:val="7FFB3CFE"/>
    <w:rsid w:val="7FFBD6E4"/>
    <w:rsid w:val="7FFBE9B3"/>
    <w:rsid w:val="7FFC02FA"/>
    <w:rsid w:val="7FFC2F97"/>
    <w:rsid w:val="7FFC793C"/>
    <w:rsid w:val="7FFC83AE"/>
    <w:rsid w:val="7FFC91F5"/>
    <w:rsid w:val="7FFCFAA7"/>
    <w:rsid w:val="7FFD0855"/>
    <w:rsid w:val="7FFD1848"/>
    <w:rsid w:val="7FFD55CD"/>
    <w:rsid w:val="7FFD6DFE"/>
    <w:rsid w:val="7FFD7E10"/>
    <w:rsid w:val="7FFD9546"/>
    <w:rsid w:val="7FFD9D4C"/>
    <w:rsid w:val="7FFDD581"/>
    <w:rsid w:val="7FFDF550"/>
    <w:rsid w:val="7FFE2011"/>
    <w:rsid w:val="7FFE4647"/>
    <w:rsid w:val="7FFE6326"/>
    <w:rsid w:val="7FFE6BD4"/>
    <w:rsid w:val="7FFEB210"/>
    <w:rsid w:val="7FFEB736"/>
    <w:rsid w:val="7FFF06FA"/>
    <w:rsid w:val="7FFF2348"/>
    <w:rsid w:val="7FFF2449"/>
    <w:rsid w:val="7FFF250F"/>
    <w:rsid w:val="7FFF5CE2"/>
    <w:rsid w:val="7FFF7CC3"/>
    <w:rsid w:val="7FFF862A"/>
    <w:rsid w:val="7FFF8DF7"/>
    <w:rsid w:val="7FFF9159"/>
    <w:rsid w:val="7FFF9AE8"/>
    <w:rsid w:val="7FFFB922"/>
    <w:rsid w:val="7FFFBB0C"/>
    <w:rsid w:val="7FFFD0F4"/>
    <w:rsid w:val="7FFFD75C"/>
    <w:rsid w:val="7FFFD831"/>
    <w:rsid w:val="7FFFE269"/>
    <w:rsid w:val="7FFFE379"/>
    <w:rsid w:val="7FFFEB52"/>
    <w:rsid w:val="7FFFF7DD"/>
    <w:rsid w:val="813FEAAB"/>
    <w:rsid w:val="835FFEA3"/>
    <w:rsid w:val="85FC4F71"/>
    <w:rsid w:val="879F32B3"/>
    <w:rsid w:val="897DCBAC"/>
    <w:rsid w:val="89BDAE9C"/>
    <w:rsid w:val="8BF6A089"/>
    <w:rsid w:val="8DADD5A2"/>
    <w:rsid w:val="8E5EB1F2"/>
    <w:rsid w:val="8EE734F4"/>
    <w:rsid w:val="8EFD40E9"/>
    <w:rsid w:val="8FBD3483"/>
    <w:rsid w:val="8FBDA628"/>
    <w:rsid w:val="8FCBCCBD"/>
    <w:rsid w:val="8FDFCCE0"/>
    <w:rsid w:val="8FE7B437"/>
    <w:rsid w:val="8FEF5C25"/>
    <w:rsid w:val="92DD5967"/>
    <w:rsid w:val="939AF394"/>
    <w:rsid w:val="955F4313"/>
    <w:rsid w:val="95D17518"/>
    <w:rsid w:val="96D4E2FE"/>
    <w:rsid w:val="97CBFAFB"/>
    <w:rsid w:val="97DBE484"/>
    <w:rsid w:val="97EBD147"/>
    <w:rsid w:val="97FF1A7F"/>
    <w:rsid w:val="97FF3638"/>
    <w:rsid w:val="997E20F4"/>
    <w:rsid w:val="99F77092"/>
    <w:rsid w:val="9ABD5B3F"/>
    <w:rsid w:val="9B294156"/>
    <w:rsid w:val="9B7F9DD7"/>
    <w:rsid w:val="9B9799ED"/>
    <w:rsid w:val="9BE589E3"/>
    <w:rsid w:val="9BFF1BDA"/>
    <w:rsid w:val="9C77771F"/>
    <w:rsid w:val="9D7AA03B"/>
    <w:rsid w:val="9D7ED77A"/>
    <w:rsid w:val="9DFF73A2"/>
    <w:rsid w:val="9DFF92FB"/>
    <w:rsid w:val="9E5F06B6"/>
    <w:rsid w:val="9E704206"/>
    <w:rsid w:val="9E978E1B"/>
    <w:rsid w:val="9F7304E2"/>
    <w:rsid w:val="9F7F75C4"/>
    <w:rsid w:val="9F8F8CC4"/>
    <w:rsid w:val="9FB735DE"/>
    <w:rsid w:val="9FD9DFF6"/>
    <w:rsid w:val="9FDF76F8"/>
    <w:rsid w:val="9FDF9D14"/>
    <w:rsid w:val="9FDFCD26"/>
    <w:rsid w:val="9FEB3A93"/>
    <w:rsid w:val="9FF4522F"/>
    <w:rsid w:val="9FF73FE4"/>
    <w:rsid w:val="9FF78D87"/>
    <w:rsid w:val="9FFA0276"/>
    <w:rsid w:val="9FFBDC00"/>
    <w:rsid w:val="9FFD459E"/>
    <w:rsid w:val="9FFF92D4"/>
    <w:rsid w:val="A35D1633"/>
    <w:rsid w:val="A3EF49DE"/>
    <w:rsid w:val="A4FE0F16"/>
    <w:rsid w:val="A5D78FA1"/>
    <w:rsid w:val="A5EDADF8"/>
    <w:rsid w:val="A5F747E7"/>
    <w:rsid w:val="A5FE3C7E"/>
    <w:rsid w:val="A62ABE29"/>
    <w:rsid w:val="A67E9E54"/>
    <w:rsid w:val="A697B26F"/>
    <w:rsid w:val="A69EA60D"/>
    <w:rsid w:val="A76F0289"/>
    <w:rsid w:val="A7BA0872"/>
    <w:rsid w:val="A7BA94A0"/>
    <w:rsid w:val="A7D31653"/>
    <w:rsid w:val="A7D75638"/>
    <w:rsid w:val="A7EFCD49"/>
    <w:rsid w:val="A7FFB4FE"/>
    <w:rsid w:val="A8EF6503"/>
    <w:rsid w:val="A9CF2BA2"/>
    <w:rsid w:val="AA676157"/>
    <w:rsid w:val="AB2BA4AA"/>
    <w:rsid w:val="AB3223C2"/>
    <w:rsid w:val="AB8EA2B3"/>
    <w:rsid w:val="ABB6DB26"/>
    <w:rsid w:val="ABDB7DDE"/>
    <w:rsid w:val="ABDE91C3"/>
    <w:rsid w:val="ABEE9710"/>
    <w:rsid w:val="ABF3371E"/>
    <w:rsid w:val="ABFE0FAB"/>
    <w:rsid w:val="ABFF150F"/>
    <w:rsid w:val="ABFF6E2E"/>
    <w:rsid w:val="AC65744A"/>
    <w:rsid w:val="AC7F2DEF"/>
    <w:rsid w:val="AD7F30B4"/>
    <w:rsid w:val="ADB53406"/>
    <w:rsid w:val="ADDF1B9C"/>
    <w:rsid w:val="ADEF4860"/>
    <w:rsid w:val="ADFF3B5E"/>
    <w:rsid w:val="ADFFC2EA"/>
    <w:rsid w:val="AE3AB3A7"/>
    <w:rsid w:val="AEB7E180"/>
    <w:rsid w:val="AEDF1E17"/>
    <w:rsid w:val="AEFF93AA"/>
    <w:rsid w:val="AF37193F"/>
    <w:rsid w:val="AF5DC328"/>
    <w:rsid w:val="AF654C0C"/>
    <w:rsid w:val="AF6BD101"/>
    <w:rsid w:val="AF725C6F"/>
    <w:rsid w:val="AF76C063"/>
    <w:rsid w:val="AFBD2EB2"/>
    <w:rsid w:val="AFBFB5C5"/>
    <w:rsid w:val="AFE73D78"/>
    <w:rsid w:val="AFE749CB"/>
    <w:rsid w:val="AFEA695E"/>
    <w:rsid w:val="AFEEB1DF"/>
    <w:rsid w:val="AFF987EC"/>
    <w:rsid w:val="AFFAD734"/>
    <w:rsid w:val="AFFB70C9"/>
    <w:rsid w:val="AFFC39D4"/>
    <w:rsid w:val="AFFFD568"/>
    <w:rsid w:val="B267A770"/>
    <w:rsid w:val="B2AB5E7E"/>
    <w:rsid w:val="B2BF2C55"/>
    <w:rsid w:val="B2E9EE18"/>
    <w:rsid w:val="B2F7130C"/>
    <w:rsid w:val="B36C3425"/>
    <w:rsid w:val="B39D327C"/>
    <w:rsid w:val="B3F79E87"/>
    <w:rsid w:val="B3FE0534"/>
    <w:rsid w:val="B4956702"/>
    <w:rsid w:val="B57FAAF4"/>
    <w:rsid w:val="B5B0F947"/>
    <w:rsid w:val="B5DF2D28"/>
    <w:rsid w:val="B5FB1D83"/>
    <w:rsid w:val="B5FDFB88"/>
    <w:rsid w:val="B5FE7838"/>
    <w:rsid w:val="B6D78AB9"/>
    <w:rsid w:val="B6E62336"/>
    <w:rsid w:val="B6EF139D"/>
    <w:rsid w:val="B6F67889"/>
    <w:rsid w:val="B6F79F3A"/>
    <w:rsid w:val="B6FF175C"/>
    <w:rsid w:val="B6FF8037"/>
    <w:rsid w:val="B70335F5"/>
    <w:rsid w:val="B71FB369"/>
    <w:rsid w:val="B75FB303"/>
    <w:rsid w:val="B777F2F8"/>
    <w:rsid w:val="B779FD7F"/>
    <w:rsid w:val="B77F55E3"/>
    <w:rsid w:val="B79F65C2"/>
    <w:rsid w:val="B7ACE7DE"/>
    <w:rsid w:val="B7BB6FB8"/>
    <w:rsid w:val="B7BE4A3C"/>
    <w:rsid w:val="B7BF1546"/>
    <w:rsid w:val="B7DE513D"/>
    <w:rsid w:val="B7DF5FE0"/>
    <w:rsid w:val="B7EFDAF7"/>
    <w:rsid w:val="B7F9D75B"/>
    <w:rsid w:val="B7FB6013"/>
    <w:rsid w:val="B7FC42FC"/>
    <w:rsid w:val="B7FF0A18"/>
    <w:rsid w:val="B7FF276A"/>
    <w:rsid w:val="B7FF4D01"/>
    <w:rsid w:val="B86B4C52"/>
    <w:rsid w:val="B86B755F"/>
    <w:rsid w:val="B89DF389"/>
    <w:rsid w:val="B97CCD1E"/>
    <w:rsid w:val="B97FFA0E"/>
    <w:rsid w:val="B98502CF"/>
    <w:rsid w:val="B9D9B427"/>
    <w:rsid w:val="B9DFB4B0"/>
    <w:rsid w:val="B9E9252D"/>
    <w:rsid w:val="B9EF0955"/>
    <w:rsid w:val="BA36C605"/>
    <w:rsid w:val="BA9F4B5C"/>
    <w:rsid w:val="BAAF6E68"/>
    <w:rsid w:val="BABD895B"/>
    <w:rsid w:val="BADF98FF"/>
    <w:rsid w:val="BAF966E6"/>
    <w:rsid w:val="BB5ECD55"/>
    <w:rsid w:val="BB77EDAB"/>
    <w:rsid w:val="BB7BD120"/>
    <w:rsid w:val="BB7C8952"/>
    <w:rsid w:val="BB7E3246"/>
    <w:rsid w:val="BB9B371E"/>
    <w:rsid w:val="BB9F844C"/>
    <w:rsid w:val="BBBEBA53"/>
    <w:rsid w:val="BBD0B812"/>
    <w:rsid w:val="BBE68EF6"/>
    <w:rsid w:val="BBF75330"/>
    <w:rsid w:val="BBFE6C52"/>
    <w:rsid w:val="BBFFCB6A"/>
    <w:rsid w:val="BBFFD78A"/>
    <w:rsid w:val="BC756E8C"/>
    <w:rsid w:val="BC776738"/>
    <w:rsid w:val="BC7FEAD6"/>
    <w:rsid w:val="BCB713C3"/>
    <w:rsid w:val="BCF74CA8"/>
    <w:rsid w:val="BD1DE2E3"/>
    <w:rsid w:val="BD3E4C42"/>
    <w:rsid w:val="BD3FBE68"/>
    <w:rsid w:val="BD55986F"/>
    <w:rsid w:val="BD560CAF"/>
    <w:rsid w:val="BD5A6277"/>
    <w:rsid w:val="BD638293"/>
    <w:rsid w:val="BD6E7756"/>
    <w:rsid w:val="BD7A71ED"/>
    <w:rsid w:val="BD7B5ED0"/>
    <w:rsid w:val="BD7EBBFC"/>
    <w:rsid w:val="BD7FA4EC"/>
    <w:rsid w:val="BD912AB0"/>
    <w:rsid w:val="BD9F1EA0"/>
    <w:rsid w:val="BDAE8B00"/>
    <w:rsid w:val="BDB74512"/>
    <w:rsid w:val="BDBFC585"/>
    <w:rsid w:val="BDBFC70B"/>
    <w:rsid w:val="BDDFC2C7"/>
    <w:rsid w:val="BDDFFD35"/>
    <w:rsid w:val="BDEEEA8C"/>
    <w:rsid w:val="BDFB4560"/>
    <w:rsid w:val="BDFBA764"/>
    <w:rsid w:val="BDFD25A9"/>
    <w:rsid w:val="BDFF3FD8"/>
    <w:rsid w:val="BDFF7AC7"/>
    <w:rsid w:val="BE7331BD"/>
    <w:rsid w:val="BE7DBA82"/>
    <w:rsid w:val="BEBDBDC4"/>
    <w:rsid w:val="BEBFC497"/>
    <w:rsid w:val="BEDF869D"/>
    <w:rsid w:val="BEEF251D"/>
    <w:rsid w:val="BEF7EA4E"/>
    <w:rsid w:val="BEFDD870"/>
    <w:rsid w:val="BEFE1FF3"/>
    <w:rsid w:val="BF1E5843"/>
    <w:rsid w:val="BF2F3C83"/>
    <w:rsid w:val="BF37EE18"/>
    <w:rsid w:val="BF3DF69D"/>
    <w:rsid w:val="BF4BACDF"/>
    <w:rsid w:val="BF5815E5"/>
    <w:rsid w:val="BF59ACFF"/>
    <w:rsid w:val="BF5BCF58"/>
    <w:rsid w:val="BF67472C"/>
    <w:rsid w:val="BF73F57C"/>
    <w:rsid w:val="BF7DAEEE"/>
    <w:rsid w:val="BF7F0C0B"/>
    <w:rsid w:val="BF7F1995"/>
    <w:rsid w:val="BF9F58D7"/>
    <w:rsid w:val="BFAF284C"/>
    <w:rsid w:val="BFB66B59"/>
    <w:rsid w:val="BFB716D4"/>
    <w:rsid w:val="BFB94767"/>
    <w:rsid w:val="BFBB2844"/>
    <w:rsid w:val="BFBB7012"/>
    <w:rsid w:val="BFBD6CD7"/>
    <w:rsid w:val="BFCF206C"/>
    <w:rsid w:val="BFCF5768"/>
    <w:rsid w:val="BFD5D9BB"/>
    <w:rsid w:val="BFD711C1"/>
    <w:rsid w:val="BFE3EC8F"/>
    <w:rsid w:val="BFEBB6E6"/>
    <w:rsid w:val="BFEEA5DE"/>
    <w:rsid w:val="BFEED4D7"/>
    <w:rsid w:val="BFEF0FD2"/>
    <w:rsid w:val="BFF7B821"/>
    <w:rsid w:val="BFFBEF03"/>
    <w:rsid w:val="BFFD4E78"/>
    <w:rsid w:val="BFFD7D27"/>
    <w:rsid w:val="BFFE3EC0"/>
    <w:rsid w:val="BFFE915E"/>
    <w:rsid w:val="BFFEF7FF"/>
    <w:rsid w:val="BFFF311A"/>
    <w:rsid w:val="BFFF34AA"/>
    <w:rsid w:val="BFFF6E42"/>
    <w:rsid w:val="BFFF78CC"/>
    <w:rsid w:val="BFFF882A"/>
    <w:rsid w:val="BFFFA01C"/>
    <w:rsid w:val="BFFFB512"/>
    <w:rsid w:val="C1FF352E"/>
    <w:rsid w:val="C37B4293"/>
    <w:rsid w:val="C5D4BC00"/>
    <w:rsid w:val="C5FFFA05"/>
    <w:rsid w:val="C66D66F9"/>
    <w:rsid w:val="C6A4901D"/>
    <w:rsid w:val="C6BB573D"/>
    <w:rsid w:val="C6E45B15"/>
    <w:rsid w:val="C6F6BD0C"/>
    <w:rsid w:val="C7C79F08"/>
    <w:rsid w:val="C7FF6AE7"/>
    <w:rsid w:val="C7FFBDCF"/>
    <w:rsid w:val="C86A2AC0"/>
    <w:rsid w:val="C96B87A9"/>
    <w:rsid w:val="CABAC0B4"/>
    <w:rsid w:val="CB9F19F6"/>
    <w:rsid w:val="CBAF9EA9"/>
    <w:rsid w:val="CBBBE441"/>
    <w:rsid w:val="CBE73200"/>
    <w:rsid w:val="CBEB5616"/>
    <w:rsid w:val="CBEE4463"/>
    <w:rsid w:val="CC91E9D4"/>
    <w:rsid w:val="CCE30145"/>
    <w:rsid w:val="CCED9A82"/>
    <w:rsid w:val="CDB7E0EF"/>
    <w:rsid w:val="CDE5BCD7"/>
    <w:rsid w:val="CDF9D95E"/>
    <w:rsid w:val="CDFB3BFE"/>
    <w:rsid w:val="CE7304C3"/>
    <w:rsid w:val="CE7FAFC0"/>
    <w:rsid w:val="CEB54CCF"/>
    <w:rsid w:val="CEBF9519"/>
    <w:rsid w:val="CED21A0B"/>
    <w:rsid w:val="CEDEB67D"/>
    <w:rsid w:val="CEFBC406"/>
    <w:rsid w:val="CEFD3279"/>
    <w:rsid w:val="CF3E28F3"/>
    <w:rsid w:val="CF55739F"/>
    <w:rsid w:val="CF7C07F6"/>
    <w:rsid w:val="CF7DD7E8"/>
    <w:rsid w:val="CF7E3DBF"/>
    <w:rsid w:val="CF7F0907"/>
    <w:rsid w:val="CF9FDE71"/>
    <w:rsid w:val="CFAA2C52"/>
    <w:rsid w:val="CFB75BEE"/>
    <w:rsid w:val="CFB7BF91"/>
    <w:rsid w:val="CFC7C53F"/>
    <w:rsid w:val="CFDD6E17"/>
    <w:rsid w:val="CFEBDEF1"/>
    <w:rsid w:val="CFEF3524"/>
    <w:rsid w:val="CFF23AF1"/>
    <w:rsid w:val="CFF59BF0"/>
    <w:rsid w:val="CFF7C70E"/>
    <w:rsid w:val="CFFB5BCC"/>
    <w:rsid w:val="CFFCDA63"/>
    <w:rsid w:val="CFFD7802"/>
    <w:rsid w:val="CFFF0C1B"/>
    <w:rsid w:val="CFFFDD0E"/>
    <w:rsid w:val="CFFFF800"/>
    <w:rsid w:val="D0FF4119"/>
    <w:rsid w:val="D0FF56C0"/>
    <w:rsid w:val="D1F5F2E4"/>
    <w:rsid w:val="D27BFC9C"/>
    <w:rsid w:val="D2F53AD6"/>
    <w:rsid w:val="D35CE5EB"/>
    <w:rsid w:val="D3BFED43"/>
    <w:rsid w:val="D3C62604"/>
    <w:rsid w:val="D3CCFF27"/>
    <w:rsid w:val="D3DF85A4"/>
    <w:rsid w:val="D3FF8813"/>
    <w:rsid w:val="D4EE833E"/>
    <w:rsid w:val="D4FEB4B4"/>
    <w:rsid w:val="D52EC193"/>
    <w:rsid w:val="D57F0E9D"/>
    <w:rsid w:val="D5ED19A9"/>
    <w:rsid w:val="D5FC9684"/>
    <w:rsid w:val="D5FD40BB"/>
    <w:rsid w:val="D5FFB0AF"/>
    <w:rsid w:val="D63F5CF7"/>
    <w:rsid w:val="D6EFA5E2"/>
    <w:rsid w:val="D6F63D79"/>
    <w:rsid w:val="D6F67E72"/>
    <w:rsid w:val="D6FEC894"/>
    <w:rsid w:val="D74B04F2"/>
    <w:rsid w:val="D7AF5B7A"/>
    <w:rsid w:val="D7B60C06"/>
    <w:rsid w:val="D7CBB77E"/>
    <w:rsid w:val="D7D32A40"/>
    <w:rsid w:val="D7DCC177"/>
    <w:rsid w:val="D7DF83F7"/>
    <w:rsid w:val="D7EBE2B7"/>
    <w:rsid w:val="D7EDD0E6"/>
    <w:rsid w:val="D7FBB93D"/>
    <w:rsid w:val="D7FCC40F"/>
    <w:rsid w:val="D877F9A0"/>
    <w:rsid w:val="D957792E"/>
    <w:rsid w:val="D99490B3"/>
    <w:rsid w:val="D9EB0AB4"/>
    <w:rsid w:val="D9EF701A"/>
    <w:rsid w:val="D9F81091"/>
    <w:rsid w:val="D9FE2E38"/>
    <w:rsid w:val="D9FFA643"/>
    <w:rsid w:val="DA7548E0"/>
    <w:rsid w:val="DA7F73FF"/>
    <w:rsid w:val="DABFF84A"/>
    <w:rsid w:val="DB339A20"/>
    <w:rsid w:val="DB3DDB61"/>
    <w:rsid w:val="DB3DDD9A"/>
    <w:rsid w:val="DB7B1CB4"/>
    <w:rsid w:val="DB7E77CB"/>
    <w:rsid w:val="DB7F392C"/>
    <w:rsid w:val="DBAC7C13"/>
    <w:rsid w:val="DBAF8D3A"/>
    <w:rsid w:val="DBB9A8EA"/>
    <w:rsid w:val="DBBF1D32"/>
    <w:rsid w:val="DBBF3BF3"/>
    <w:rsid w:val="DBDF48B6"/>
    <w:rsid w:val="DBEF1571"/>
    <w:rsid w:val="DBF369FD"/>
    <w:rsid w:val="DBFA941B"/>
    <w:rsid w:val="DBFF0AC8"/>
    <w:rsid w:val="DBFF5028"/>
    <w:rsid w:val="DBFF7322"/>
    <w:rsid w:val="DBFFDFCC"/>
    <w:rsid w:val="DC1B5D79"/>
    <w:rsid w:val="DC564498"/>
    <w:rsid w:val="DC570D95"/>
    <w:rsid w:val="DC7E19F2"/>
    <w:rsid w:val="DC7F2AC0"/>
    <w:rsid w:val="DCB7814C"/>
    <w:rsid w:val="DCBBB701"/>
    <w:rsid w:val="DCBED95D"/>
    <w:rsid w:val="DCBFC79B"/>
    <w:rsid w:val="DCBFF195"/>
    <w:rsid w:val="DCC51B04"/>
    <w:rsid w:val="DCCD5CB9"/>
    <w:rsid w:val="DCE3239B"/>
    <w:rsid w:val="DCEE607D"/>
    <w:rsid w:val="DCFBEB34"/>
    <w:rsid w:val="DD47A4E5"/>
    <w:rsid w:val="DD57B482"/>
    <w:rsid w:val="DD5CE341"/>
    <w:rsid w:val="DD5F1855"/>
    <w:rsid w:val="DD7F54D6"/>
    <w:rsid w:val="DD97CF40"/>
    <w:rsid w:val="DD98A500"/>
    <w:rsid w:val="DD9E068E"/>
    <w:rsid w:val="DDA61B6D"/>
    <w:rsid w:val="DDB5D5DA"/>
    <w:rsid w:val="DDBF0397"/>
    <w:rsid w:val="DDBF48AE"/>
    <w:rsid w:val="DDBFA227"/>
    <w:rsid w:val="DDC79AF7"/>
    <w:rsid w:val="DDD5D240"/>
    <w:rsid w:val="DDDBE86F"/>
    <w:rsid w:val="DDDE6AA6"/>
    <w:rsid w:val="DDEE991A"/>
    <w:rsid w:val="DDFC5D1E"/>
    <w:rsid w:val="DDFFBE7C"/>
    <w:rsid w:val="DE6E67B5"/>
    <w:rsid w:val="DE79F301"/>
    <w:rsid w:val="DEAA1D2A"/>
    <w:rsid w:val="DEBB30F0"/>
    <w:rsid w:val="DEBD1AB6"/>
    <w:rsid w:val="DEBFDFA9"/>
    <w:rsid w:val="DED8C9DD"/>
    <w:rsid w:val="DEDA8328"/>
    <w:rsid w:val="DEDFF83A"/>
    <w:rsid w:val="DEEB87D1"/>
    <w:rsid w:val="DEEB9A20"/>
    <w:rsid w:val="DEEE3683"/>
    <w:rsid w:val="DEFE4071"/>
    <w:rsid w:val="DEFF9698"/>
    <w:rsid w:val="DF5BB679"/>
    <w:rsid w:val="DF5F6A20"/>
    <w:rsid w:val="DF5F8D49"/>
    <w:rsid w:val="DF6600E4"/>
    <w:rsid w:val="DF6E5D07"/>
    <w:rsid w:val="DF73495E"/>
    <w:rsid w:val="DF77EA03"/>
    <w:rsid w:val="DF7AD070"/>
    <w:rsid w:val="DF7FB6E2"/>
    <w:rsid w:val="DF968F77"/>
    <w:rsid w:val="DF9AA96F"/>
    <w:rsid w:val="DF9B2B9E"/>
    <w:rsid w:val="DFAD37CA"/>
    <w:rsid w:val="DFB3AFBD"/>
    <w:rsid w:val="DFB71879"/>
    <w:rsid w:val="DFB77AF9"/>
    <w:rsid w:val="DFB7E1E2"/>
    <w:rsid w:val="DFBA7C2A"/>
    <w:rsid w:val="DFBBD138"/>
    <w:rsid w:val="DFBBF1EB"/>
    <w:rsid w:val="DFBC62BA"/>
    <w:rsid w:val="DFBFEC6C"/>
    <w:rsid w:val="DFDB6E08"/>
    <w:rsid w:val="DFDEF9A5"/>
    <w:rsid w:val="DFDFC49F"/>
    <w:rsid w:val="DFDFF5D6"/>
    <w:rsid w:val="DFDFF8CF"/>
    <w:rsid w:val="DFE3BC5A"/>
    <w:rsid w:val="DFE54737"/>
    <w:rsid w:val="DFE5FE2B"/>
    <w:rsid w:val="DFE64A02"/>
    <w:rsid w:val="DFE7B6F8"/>
    <w:rsid w:val="DFEA00BD"/>
    <w:rsid w:val="DFEF8BC3"/>
    <w:rsid w:val="DFEFE8D0"/>
    <w:rsid w:val="DFF4A337"/>
    <w:rsid w:val="DFF72C3B"/>
    <w:rsid w:val="DFF7CA46"/>
    <w:rsid w:val="DFFBAE9D"/>
    <w:rsid w:val="DFFC9988"/>
    <w:rsid w:val="DFFD912E"/>
    <w:rsid w:val="DFFDA931"/>
    <w:rsid w:val="DFFDB599"/>
    <w:rsid w:val="DFFE473F"/>
    <w:rsid w:val="DFFF18A4"/>
    <w:rsid w:val="DFFF21FE"/>
    <w:rsid w:val="DFFF31E9"/>
    <w:rsid w:val="DFFFB855"/>
    <w:rsid w:val="DFFFC151"/>
    <w:rsid w:val="DFFFDE7F"/>
    <w:rsid w:val="E2FBD618"/>
    <w:rsid w:val="E33F496A"/>
    <w:rsid w:val="E372BBBA"/>
    <w:rsid w:val="E37C921D"/>
    <w:rsid w:val="E3B955E7"/>
    <w:rsid w:val="E3BE143D"/>
    <w:rsid w:val="E3DB0B77"/>
    <w:rsid w:val="E3FB937B"/>
    <w:rsid w:val="E3FFD681"/>
    <w:rsid w:val="E43FBA99"/>
    <w:rsid w:val="E457F676"/>
    <w:rsid w:val="E54F4C97"/>
    <w:rsid w:val="E5BFE8DB"/>
    <w:rsid w:val="E67DB6AA"/>
    <w:rsid w:val="E6DB5AAE"/>
    <w:rsid w:val="E6E53871"/>
    <w:rsid w:val="E6F722FF"/>
    <w:rsid w:val="E6F7F4D1"/>
    <w:rsid w:val="E6FE6166"/>
    <w:rsid w:val="E7352495"/>
    <w:rsid w:val="E737C947"/>
    <w:rsid w:val="E7572E44"/>
    <w:rsid w:val="E76D8879"/>
    <w:rsid w:val="E76F318C"/>
    <w:rsid w:val="E79B823A"/>
    <w:rsid w:val="E79CA615"/>
    <w:rsid w:val="E7CC546C"/>
    <w:rsid w:val="E7FBB8B1"/>
    <w:rsid w:val="E7FF0988"/>
    <w:rsid w:val="E8FD876C"/>
    <w:rsid w:val="E8FF77AB"/>
    <w:rsid w:val="E93BF9D7"/>
    <w:rsid w:val="E97B8594"/>
    <w:rsid w:val="E9AD6251"/>
    <w:rsid w:val="E9AF65ED"/>
    <w:rsid w:val="E9DFE4ED"/>
    <w:rsid w:val="E9EBED90"/>
    <w:rsid w:val="E9F7E2B5"/>
    <w:rsid w:val="EA5A79D1"/>
    <w:rsid w:val="EA6FD2AB"/>
    <w:rsid w:val="EAAE94EF"/>
    <w:rsid w:val="EAEE5F80"/>
    <w:rsid w:val="EAF5D733"/>
    <w:rsid w:val="EAFD7084"/>
    <w:rsid w:val="EB693255"/>
    <w:rsid w:val="EB6E76F4"/>
    <w:rsid w:val="EB9FF75C"/>
    <w:rsid w:val="EBBF402D"/>
    <w:rsid w:val="EBBF7CD9"/>
    <w:rsid w:val="EBC9F640"/>
    <w:rsid w:val="EBD58B52"/>
    <w:rsid w:val="EBDE61E7"/>
    <w:rsid w:val="EBEF3505"/>
    <w:rsid w:val="EBFFEFA3"/>
    <w:rsid w:val="EC43438D"/>
    <w:rsid w:val="ECE9AB3F"/>
    <w:rsid w:val="ECF6A92C"/>
    <w:rsid w:val="ECFB3D85"/>
    <w:rsid w:val="ECFD6C8E"/>
    <w:rsid w:val="ED1D7064"/>
    <w:rsid w:val="ED411B28"/>
    <w:rsid w:val="EDBE3CF3"/>
    <w:rsid w:val="EDBE56ED"/>
    <w:rsid w:val="EDEB302C"/>
    <w:rsid w:val="EDF2C18B"/>
    <w:rsid w:val="EDF3EACB"/>
    <w:rsid w:val="EDF90EA6"/>
    <w:rsid w:val="EDFD679E"/>
    <w:rsid w:val="EDFE5F90"/>
    <w:rsid w:val="EDFE75D0"/>
    <w:rsid w:val="EE0DDC04"/>
    <w:rsid w:val="EE7C742F"/>
    <w:rsid w:val="EE7EAAEC"/>
    <w:rsid w:val="EE99AF28"/>
    <w:rsid w:val="EEBD9D0D"/>
    <w:rsid w:val="EEBE5731"/>
    <w:rsid w:val="EEBF560E"/>
    <w:rsid w:val="EECBCB05"/>
    <w:rsid w:val="EECCED6D"/>
    <w:rsid w:val="EECEE58A"/>
    <w:rsid w:val="EECF3A1E"/>
    <w:rsid w:val="EEDBB2D1"/>
    <w:rsid w:val="EEDF788A"/>
    <w:rsid w:val="EEDFBF6C"/>
    <w:rsid w:val="EEDFF154"/>
    <w:rsid w:val="EEE75D9B"/>
    <w:rsid w:val="EEED9346"/>
    <w:rsid w:val="EEEE1F93"/>
    <w:rsid w:val="EEEEB09B"/>
    <w:rsid w:val="EEFBF81F"/>
    <w:rsid w:val="EEFD379C"/>
    <w:rsid w:val="EEFEA8E3"/>
    <w:rsid w:val="EEFEF222"/>
    <w:rsid w:val="EEFFA5CE"/>
    <w:rsid w:val="EF3BC8F3"/>
    <w:rsid w:val="EF3DFD44"/>
    <w:rsid w:val="EF3F03FD"/>
    <w:rsid w:val="EF3F1F57"/>
    <w:rsid w:val="EF5F6EAC"/>
    <w:rsid w:val="EF62AE05"/>
    <w:rsid w:val="EF75E5DA"/>
    <w:rsid w:val="EF769F71"/>
    <w:rsid w:val="EF7B328D"/>
    <w:rsid w:val="EF7D8A41"/>
    <w:rsid w:val="EF7E6BAF"/>
    <w:rsid w:val="EF7E9176"/>
    <w:rsid w:val="EF7F0289"/>
    <w:rsid w:val="EF7F2838"/>
    <w:rsid w:val="EF7F4F1C"/>
    <w:rsid w:val="EF8E0E3D"/>
    <w:rsid w:val="EF9B6799"/>
    <w:rsid w:val="EF9BD499"/>
    <w:rsid w:val="EF9D2B30"/>
    <w:rsid w:val="EFAB792D"/>
    <w:rsid w:val="EFB7C505"/>
    <w:rsid w:val="EFBE835E"/>
    <w:rsid w:val="EFBFC61D"/>
    <w:rsid w:val="EFC61ABE"/>
    <w:rsid w:val="EFC96E49"/>
    <w:rsid w:val="EFCA9B74"/>
    <w:rsid w:val="EFD3A79A"/>
    <w:rsid w:val="EFD6000B"/>
    <w:rsid w:val="EFD74481"/>
    <w:rsid w:val="EFDDE154"/>
    <w:rsid w:val="EFDFBA94"/>
    <w:rsid w:val="EFE29B67"/>
    <w:rsid w:val="EFE53CCD"/>
    <w:rsid w:val="EFEC1F87"/>
    <w:rsid w:val="EFEEC427"/>
    <w:rsid w:val="EFEEE180"/>
    <w:rsid w:val="EFEF84D4"/>
    <w:rsid w:val="EFEFC025"/>
    <w:rsid w:val="EFEFE835"/>
    <w:rsid w:val="EFF376F3"/>
    <w:rsid w:val="EFF3AE5B"/>
    <w:rsid w:val="EFF3D918"/>
    <w:rsid w:val="EFF7CD7C"/>
    <w:rsid w:val="EFF985D7"/>
    <w:rsid w:val="EFFA1269"/>
    <w:rsid w:val="EFFDB1CF"/>
    <w:rsid w:val="EFFE269B"/>
    <w:rsid w:val="EFFE7E72"/>
    <w:rsid w:val="EFFF0B09"/>
    <w:rsid w:val="EFFF107E"/>
    <w:rsid w:val="EFFF417A"/>
    <w:rsid w:val="EFFF4C9B"/>
    <w:rsid w:val="EFFF65DA"/>
    <w:rsid w:val="EFFF6C14"/>
    <w:rsid w:val="EFFFEC23"/>
    <w:rsid w:val="F037C717"/>
    <w:rsid w:val="F19C0E8B"/>
    <w:rsid w:val="F1DE17AE"/>
    <w:rsid w:val="F1E603B5"/>
    <w:rsid w:val="F1F58E6E"/>
    <w:rsid w:val="F1FD147A"/>
    <w:rsid w:val="F22D39A1"/>
    <w:rsid w:val="F239EAAE"/>
    <w:rsid w:val="F25DE6C1"/>
    <w:rsid w:val="F27BA67D"/>
    <w:rsid w:val="F2DBBA29"/>
    <w:rsid w:val="F2EA06D9"/>
    <w:rsid w:val="F335DB6D"/>
    <w:rsid w:val="F33FAA32"/>
    <w:rsid w:val="F36F9B38"/>
    <w:rsid w:val="F36FA42A"/>
    <w:rsid w:val="F37326F0"/>
    <w:rsid w:val="F37FC716"/>
    <w:rsid w:val="F3DE466D"/>
    <w:rsid w:val="F3DEC344"/>
    <w:rsid w:val="F3DF4C72"/>
    <w:rsid w:val="F3EFC0A8"/>
    <w:rsid w:val="F3F58F8B"/>
    <w:rsid w:val="F3F995E1"/>
    <w:rsid w:val="F3FDE9AB"/>
    <w:rsid w:val="F3FEFF57"/>
    <w:rsid w:val="F3FF2962"/>
    <w:rsid w:val="F3FF573E"/>
    <w:rsid w:val="F3FF5A33"/>
    <w:rsid w:val="F3FFEBB9"/>
    <w:rsid w:val="F473A4B6"/>
    <w:rsid w:val="F47B74F5"/>
    <w:rsid w:val="F4BF3A00"/>
    <w:rsid w:val="F4CB4D44"/>
    <w:rsid w:val="F4D522EF"/>
    <w:rsid w:val="F4E17E9D"/>
    <w:rsid w:val="F4E5D705"/>
    <w:rsid w:val="F4E953F7"/>
    <w:rsid w:val="F4FCD080"/>
    <w:rsid w:val="F54700AF"/>
    <w:rsid w:val="F55F2CE2"/>
    <w:rsid w:val="F57ABBA7"/>
    <w:rsid w:val="F57B3BC0"/>
    <w:rsid w:val="F57F7FAF"/>
    <w:rsid w:val="F5BB9FA6"/>
    <w:rsid w:val="F5BF2CB8"/>
    <w:rsid w:val="F5E83DA4"/>
    <w:rsid w:val="F5F5F32C"/>
    <w:rsid w:val="F5F7125A"/>
    <w:rsid w:val="F5F7C9B5"/>
    <w:rsid w:val="F5FB5A8B"/>
    <w:rsid w:val="F5FEDDE4"/>
    <w:rsid w:val="F64F7504"/>
    <w:rsid w:val="F663264A"/>
    <w:rsid w:val="F67B3063"/>
    <w:rsid w:val="F67D4AAD"/>
    <w:rsid w:val="F6BF3C35"/>
    <w:rsid w:val="F6C3B8E5"/>
    <w:rsid w:val="F6DFAC28"/>
    <w:rsid w:val="F6E97DB8"/>
    <w:rsid w:val="F6FB40CA"/>
    <w:rsid w:val="F6FDC6CD"/>
    <w:rsid w:val="F6FF96FC"/>
    <w:rsid w:val="F71E2912"/>
    <w:rsid w:val="F7353B56"/>
    <w:rsid w:val="F7379F04"/>
    <w:rsid w:val="F73E7BEB"/>
    <w:rsid w:val="F73FE162"/>
    <w:rsid w:val="F759526F"/>
    <w:rsid w:val="F75FC230"/>
    <w:rsid w:val="F76ECDF0"/>
    <w:rsid w:val="F7774733"/>
    <w:rsid w:val="F77C6702"/>
    <w:rsid w:val="F77D5C48"/>
    <w:rsid w:val="F77D833C"/>
    <w:rsid w:val="F77EEB09"/>
    <w:rsid w:val="F77FF05A"/>
    <w:rsid w:val="F79CB147"/>
    <w:rsid w:val="F7AFDA6C"/>
    <w:rsid w:val="F7B5761E"/>
    <w:rsid w:val="F7B7B23D"/>
    <w:rsid w:val="F7BB2414"/>
    <w:rsid w:val="F7BC48E1"/>
    <w:rsid w:val="F7BE3B51"/>
    <w:rsid w:val="F7BFDD06"/>
    <w:rsid w:val="F7CD26FD"/>
    <w:rsid w:val="F7DB9D37"/>
    <w:rsid w:val="F7DE5862"/>
    <w:rsid w:val="F7DF803E"/>
    <w:rsid w:val="F7DFADCA"/>
    <w:rsid w:val="F7E1847E"/>
    <w:rsid w:val="F7E6A483"/>
    <w:rsid w:val="F7E7244E"/>
    <w:rsid w:val="F7EB083C"/>
    <w:rsid w:val="F7EF2CED"/>
    <w:rsid w:val="F7EF6010"/>
    <w:rsid w:val="F7EF7DE3"/>
    <w:rsid w:val="F7EF9C98"/>
    <w:rsid w:val="F7EFA8B8"/>
    <w:rsid w:val="F7EFFE7D"/>
    <w:rsid w:val="F7F12162"/>
    <w:rsid w:val="F7F64877"/>
    <w:rsid w:val="F7F7BFB8"/>
    <w:rsid w:val="F7F7C152"/>
    <w:rsid w:val="F7FB2C56"/>
    <w:rsid w:val="F7FB5431"/>
    <w:rsid w:val="F7FBB748"/>
    <w:rsid w:val="F7FCA91C"/>
    <w:rsid w:val="F7FCBE83"/>
    <w:rsid w:val="F7FCF4E9"/>
    <w:rsid w:val="F7FD06A7"/>
    <w:rsid w:val="F7FDF979"/>
    <w:rsid w:val="F7FE491C"/>
    <w:rsid w:val="F7FECD10"/>
    <w:rsid w:val="F7FECD2B"/>
    <w:rsid w:val="F7FF26FC"/>
    <w:rsid w:val="F7FF89A1"/>
    <w:rsid w:val="F7FFA524"/>
    <w:rsid w:val="F7FFFBDA"/>
    <w:rsid w:val="F8A899C7"/>
    <w:rsid w:val="F8BF6994"/>
    <w:rsid w:val="F8FEA2A8"/>
    <w:rsid w:val="F8FEAF06"/>
    <w:rsid w:val="F8FEE9AF"/>
    <w:rsid w:val="F8FFE22F"/>
    <w:rsid w:val="F93DB444"/>
    <w:rsid w:val="F94E6116"/>
    <w:rsid w:val="F997D1E4"/>
    <w:rsid w:val="F99BB42B"/>
    <w:rsid w:val="F9AD349B"/>
    <w:rsid w:val="F9BF6145"/>
    <w:rsid w:val="F9BF8F35"/>
    <w:rsid w:val="F9BFF04D"/>
    <w:rsid w:val="F9DF098B"/>
    <w:rsid w:val="F9DFE804"/>
    <w:rsid w:val="F9E880FD"/>
    <w:rsid w:val="F9EAF938"/>
    <w:rsid w:val="F9EB331C"/>
    <w:rsid w:val="F9F7740E"/>
    <w:rsid w:val="F9FC5A56"/>
    <w:rsid w:val="F9FD8416"/>
    <w:rsid w:val="F9FEF4FC"/>
    <w:rsid w:val="FA3F62EC"/>
    <w:rsid w:val="FA770A92"/>
    <w:rsid w:val="FAAF3FF7"/>
    <w:rsid w:val="FAAF8EEB"/>
    <w:rsid w:val="FABD52A3"/>
    <w:rsid w:val="FABF3A4A"/>
    <w:rsid w:val="FAD2F0E3"/>
    <w:rsid w:val="FADDD90F"/>
    <w:rsid w:val="FADFA3DE"/>
    <w:rsid w:val="FAE79287"/>
    <w:rsid w:val="FAEDCA73"/>
    <w:rsid w:val="FAF26B46"/>
    <w:rsid w:val="FAF90B5F"/>
    <w:rsid w:val="FAF9209C"/>
    <w:rsid w:val="FAF9FB61"/>
    <w:rsid w:val="FAFA0D9D"/>
    <w:rsid w:val="FAFFE2D8"/>
    <w:rsid w:val="FB1FE9E2"/>
    <w:rsid w:val="FB1FEE73"/>
    <w:rsid w:val="FB3721EB"/>
    <w:rsid w:val="FB3F042F"/>
    <w:rsid w:val="FB49B4EB"/>
    <w:rsid w:val="FB4F2277"/>
    <w:rsid w:val="FB563BFB"/>
    <w:rsid w:val="FB6151A4"/>
    <w:rsid w:val="FB63BFFE"/>
    <w:rsid w:val="FB6A8FEF"/>
    <w:rsid w:val="FB71694B"/>
    <w:rsid w:val="FB7DECC5"/>
    <w:rsid w:val="FB7E1C2C"/>
    <w:rsid w:val="FB7ED245"/>
    <w:rsid w:val="FB7F1170"/>
    <w:rsid w:val="FB7F1732"/>
    <w:rsid w:val="FB9BF01B"/>
    <w:rsid w:val="FB9D1278"/>
    <w:rsid w:val="FB9FC19C"/>
    <w:rsid w:val="FBA6B824"/>
    <w:rsid w:val="FBA7BC9F"/>
    <w:rsid w:val="FBAF5E4A"/>
    <w:rsid w:val="FBBD7DDF"/>
    <w:rsid w:val="FBBF330E"/>
    <w:rsid w:val="FBBFA8EF"/>
    <w:rsid w:val="FBC6B9E6"/>
    <w:rsid w:val="FBCFE6A2"/>
    <w:rsid w:val="FBDBBB31"/>
    <w:rsid w:val="FBDD0ACC"/>
    <w:rsid w:val="FBDF94DF"/>
    <w:rsid w:val="FBE8BC4E"/>
    <w:rsid w:val="FBEAB8D5"/>
    <w:rsid w:val="FBEFE9BA"/>
    <w:rsid w:val="FBEFF715"/>
    <w:rsid w:val="FBF039CD"/>
    <w:rsid w:val="FBF31F06"/>
    <w:rsid w:val="FBF38BAE"/>
    <w:rsid w:val="FBF4C85A"/>
    <w:rsid w:val="FBF783AD"/>
    <w:rsid w:val="FBF7FE5A"/>
    <w:rsid w:val="FBFA8B47"/>
    <w:rsid w:val="FBFB89C1"/>
    <w:rsid w:val="FBFC99DE"/>
    <w:rsid w:val="FBFCF898"/>
    <w:rsid w:val="FBFD59B6"/>
    <w:rsid w:val="FBFD7708"/>
    <w:rsid w:val="FBFD7DB4"/>
    <w:rsid w:val="FBFDEA66"/>
    <w:rsid w:val="FBFE2850"/>
    <w:rsid w:val="FBFE41EF"/>
    <w:rsid w:val="FBFEC39A"/>
    <w:rsid w:val="FBFF00B2"/>
    <w:rsid w:val="FBFF139D"/>
    <w:rsid w:val="FBFF59A6"/>
    <w:rsid w:val="FBFF819A"/>
    <w:rsid w:val="FBFF895F"/>
    <w:rsid w:val="FBFF8CE7"/>
    <w:rsid w:val="FBFFAB43"/>
    <w:rsid w:val="FBFFB29A"/>
    <w:rsid w:val="FBFFB8C9"/>
    <w:rsid w:val="FBFFC2AC"/>
    <w:rsid w:val="FBFFEC04"/>
    <w:rsid w:val="FC1D3F0F"/>
    <w:rsid w:val="FC3B3B9C"/>
    <w:rsid w:val="FC5FA643"/>
    <w:rsid w:val="FC6EBCC4"/>
    <w:rsid w:val="FC7E5296"/>
    <w:rsid w:val="FCB79D90"/>
    <w:rsid w:val="FCBE08EB"/>
    <w:rsid w:val="FCBF4691"/>
    <w:rsid w:val="FCD15A3F"/>
    <w:rsid w:val="FCD7B0F5"/>
    <w:rsid w:val="FCDFF2D9"/>
    <w:rsid w:val="FCEF0077"/>
    <w:rsid w:val="FCF25EA6"/>
    <w:rsid w:val="FCF34D33"/>
    <w:rsid w:val="FCFBE1A0"/>
    <w:rsid w:val="FCFD396E"/>
    <w:rsid w:val="FCFE3B72"/>
    <w:rsid w:val="FCFE5BDF"/>
    <w:rsid w:val="FCFEB34E"/>
    <w:rsid w:val="FCFF394D"/>
    <w:rsid w:val="FCFF83C8"/>
    <w:rsid w:val="FD3F9E73"/>
    <w:rsid w:val="FD53CA52"/>
    <w:rsid w:val="FD5EC3F4"/>
    <w:rsid w:val="FD687048"/>
    <w:rsid w:val="FD75898E"/>
    <w:rsid w:val="FD791FD8"/>
    <w:rsid w:val="FD79B0A0"/>
    <w:rsid w:val="FD7B3700"/>
    <w:rsid w:val="FD7B7476"/>
    <w:rsid w:val="FD7F017A"/>
    <w:rsid w:val="FD7F3DEE"/>
    <w:rsid w:val="FD7F55F3"/>
    <w:rsid w:val="FD8760FC"/>
    <w:rsid w:val="FD9709E2"/>
    <w:rsid w:val="FD9A728A"/>
    <w:rsid w:val="FD9F0791"/>
    <w:rsid w:val="FD9FB8C5"/>
    <w:rsid w:val="FDAD3F3D"/>
    <w:rsid w:val="FDB90DE3"/>
    <w:rsid w:val="FDBB1174"/>
    <w:rsid w:val="FDBE4668"/>
    <w:rsid w:val="FDBE531A"/>
    <w:rsid w:val="FDBEDC00"/>
    <w:rsid w:val="FDBF5EBD"/>
    <w:rsid w:val="FDBF71BC"/>
    <w:rsid w:val="FDBFD98E"/>
    <w:rsid w:val="FDC6C98F"/>
    <w:rsid w:val="FDCF4C85"/>
    <w:rsid w:val="FDCF88B7"/>
    <w:rsid w:val="FDCFA6A9"/>
    <w:rsid w:val="FDD38167"/>
    <w:rsid w:val="FDDA47E3"/>
    <w:rsid w:val="FDDA6E9C"/>
    <w:rsid w:val="FDDC53C8"/>
    <w:rsid w:val="FDDE469F"/>
    <w:rsid w:val="FDDE6E4D"/>
    <w:rsid w:val="FDDEA352"/>
    <w:rsid w:val="FDDFB873"/>
    <w:rsid w:val="FDDFD94F"/>
    <w:rsid w:val="FDE75993"/>
    <w:rsid w:val="FDE77EED"/>
    <w:rsid w:val="FDEB446B"/>
    <w:rsid w:val="FDEE2109"/>
    <w:rsid w:val="FDEEE455"/>
    <w:rsid w:val="FDF5FAE3"/>
    <w:rsid w:val="FDF7D9D2"/>
    <w:rsid w:val="FDFAA54B"/>
    <w:rsid w:val="FDFB9CF1"/>
    <w:rsid w:val="FDFC8744"/>
    <w:rsid w:val="FDFD1477"/>
    <w:rsid w:val="FDFD1F06"/>
    <w:rsid w:val="FDFD38AF"/>
    <w:rsid w:val="FDFD47E7"/>
    <w:rsid w:val="FDFDBB32"/>
    <w:rsid w:val="FDFF0680"/>
    <w:rsid w:val="FDFF15FA"/>
    <w:rsid w:val="FDFF75FA"/>
    <w:rsid w:val="FDFF86FE"/>
    <w:rsid w:val="FDFF96E1"/>
    <w:rsid w:val="FDFFDE35"/>
    <w:rsid w:val="FE3E53BA"/>
    <w:rsid w:val="FE5B2DFE"/>
    <w:rsid w:val="FE5C459A"/>
    <w:rsid w:val="FE5D0882"/>
    <w:rsid w:val="FE5DE484"/>
    <w:rsid w:val="FE5F1D8F"/>
    <w:rsid w:val="FE71A915"/>
    <w:rsid w:val="FE7A2F01"/>
    <w:rsid w:val="FE7B6EA2"/>
    <w:rsid w:val="FE9AB336"/>
    <w:rsid w:val="FE9DEF33"/>
    <w:rsid w:val="FEAF5EF4"/>
    <w:rsid w:val="FEB66681"/>
    <w:rsid w:val="FEBAEA90"/>
    <w:rsid w:val="FEBEFB55"/>
    <w:rsid w:val="FEBF1161"/>
    <w:rsid w:val="FEBF94EF"/>
    <w:rsid w:val="FECE0664"/>
    <w:rsid w:val="FECF2442"/>
    <w:rsid w:val="FEDF9656"/>
    <w:rsid w:val="FEDF9C4A"/>
    <w:rsid w:val="FEE2FC05"/>
    <w:rsid w:val="FEE768A3"/>
    <w:rsid w:val="FEE77872"/>
    <w:rsid w:val="FEEB55A2"/>
    <w:rsid w:val="FEEB5641"/>
    <w:rsid w:val="FEEE89C8"/>
    <w:rsid w:val="FEEF4555"/>
    <w:rsid w:val="FEEF690C"/>
    <w:rsid w:val="FEF3888B"/>
    <w:rsid w:val="FEF396E6"/>
    <w:rsid w:val="FEF4BDA2"/>
    <w:rsid w:val="FEF688EE"/>
    <w:rsid w:val="FEF76FC0"/>
    <w:rsid w:val="FEF79F71"/>
    <w:rsid w:val="FEF7F90D"/>
    <w:rsid w:val="FEF92805"/>
    <w:rsid w:val="FEF99D81"/>
    <w:rsid w:val="FEFD164B"/>
    <w:rsid w:val="FEFDC27E"/>
    <w:rsid w:val="FEFEAC1A"/>
    <w:rsid w:val="FEFF336C"/>
    <w:rsid w:val="FEFFC5FE"/>
    <w:rsid w:val="FEFFC712"/>
    <w:rsid w:val="FF1B554B"/>
    <w:rsid w:val="FF1F3025"/>
    <w:rsid w:val="FF1FE1E6"/>
    <w:rsid w:val="FF252F51"/>
    <w:rsid w:val="FF2D7EFC"/>
    <w:rsid w:val="FF3D0CCB"/>
    <w:rsid w:val="FF3DA280"/>
    <w:rsid w:val="FF3E8560"/>
    <w:rsid w:val="FF3F2258"/>
    <w:rsid w:val="FF3F55CC"/>
    <w:rsid w:val="FF3F9848"/>
    <w:rsid w:val="FF47224F"/>
    <w:rsid w:val="FF4DD018"/>
    <w:rsid w:val="FF4E59C2"/>
    <w:rsid w:val="FF4EB2C2"/>
    <w:rsid w:val="FF572243"/>
    <w:rsid w:val="FF57FA28"/>
    <w:rsid w:val="FF5B98C9"/>
    <w:rsid w:val="FF5BFE61"/>
    <w:rsid w:val="FF5C3129"/>
    <w:rsid w:val="FF5E3E82"/>
    <w:rsid w:val="FF5F66A9"/>
    <w:rsid w:val="FF5FA4F8"/>
    <w:rsid w:val="FF5FB098"/>
    <w:rsid w:val="FF62EECC"/>
    <w:rsid w:val="FF66AC41"/>
    <w:rsid w:val="FF6CDA38"/>
    <w:rsid w:val="FF6DB42D"/>
    <w:rsid w:val="FF6E5970"/>
    <w:rsid w:val="FF6F333B"/>
    <w:rsid w:val="FF6F7189"/>
    <w:rsid w:val="FF6FB567"/>
    <w:rsid w:val="FF73855A"/>
    <w:rsid w:val="FF7658F3"/>
    <w:rsid w:val="FF7660FA"/>
    <w:rsid w:val="FF779F66"/>
    <w:rsid w:val="FF799CBB"/>
    <w:rsid w:val="FF7B6D7E"/>
    <w:rsid w:val="FF7D3DAC"/>
    <w:rsid w:val="FF7DBDC1"/>
    <w:rsid w:val="FF7E1A19"/>
    <w:rsid w:val="FF7E3EDF"/>
    <w:rsid w:val="FF7E7EF0"/>
    <w:rsid w:val="FF7E855C"/>
    <w:rsid w:val="FF7F4CE1"/>
    <w:rsid w:val="FF7F57A7"/>
    <w:rsid w:val="FF7FA972"/>
    <w:rsid w:val="FF7FB191"/>
    <w:rsid w:val="FF7FB9CF"/>
    <w:rsid w:val="FF7FBE5D"/>
    <w:rsid w:val="FF7FFBCD"/>
    <w:rsid w:val="FF8E3008"/>
    <w:rsid w:val="FF8F73BA"/>
    <w:rsid w:val="FF935D71"/>
    <w:rsid w:val="FF9686B3"/>
    <w:rsid w:val="FF96AA1B"/>
    <w:rsid w:val="FF97A4B1"/>
    <w:rsid w:val="FF980971"/>
    <w:rsid w:val="FF982F52"/>
    <w:rsid w:val="FF9F4408"/>
    <w:rsid w:val="FF9F50FC"/>
    <w:rsid w:val="FF9FEC3A"/>
    <w:rsid w:val="FFA13C55"/>
    <w:rsid w:val="FFA4B492"/>
    <w:rsid w:val="FFA73B48"/>
    <w:rsid w:val="FFA78B90"/>
    <w:rsid w:val="FFAAC36E"/>
    <w:rsid w:val="FFADE2A5"/>
    <w:rsid w:val="FFADE538"/>
    <w:rsid w:val="FFB4079F"/>
    <w:rsid w:val="FFB5FABA"/>
    <w:rsid w:val="FFB6EA18"/>
    <w:rsid w:val="FFB74B06"/>
    <w:rsid w:val="FFB7C7B7"/>
    <w:rsid w:val="FFBBE7CE"/>
    <w:rsid w:val="FFBC2EBB"/>
    <w:rsid w:val="FFBD0488"/>
    <w:rsid w:val="FFBD83F3"/>
    <w:rsid w:val="FFBDC1F1"/>
    <w:rsid w:val="FFBE4D8D"/>
    <w:rsid w:val="FFBEFE28"/>
    <w:rsid w:val="FFBF0407"/>
    <w:rsid w:val="FFBF0631"/>
    <w:rsid w:val="FFBF20F5"/>
    <w:rsid w:val="FFBF3D6D"/>
    <w:rsid w:val="FFBF6B9C"/>
    <w:rsid w:val="FFBF7853"/>
    <w:rsid w:val="FFBFA3C8"/>
    <w:rsid w:val="FFBFB300"/>
    <w:rsid w:val="FFBFD22A"/>
    <w:rsid w:val="FFBFDC9D"/>
    <w:rsid w:val="FFC4C5EF"/>
    <w:rsid w:val="FFC72C17"/>
    <w:rsid w:val="FFCBC395"/>
    <w:rsid w:val="FFCBE360"/>
    <w:rsid w:val="FFCD453C"/>
    <w:rsid w:val="FFCD755C"/>
    <w:rsid w:val="FFCFAC58"/>
    <w:rsid w:val="FFD39A98"/>
    <w:rsid w:val="FFD771B0"/>
    <w:rsid w:val="FFD7DDBC"/>
    <w:rsid w:val="FFD81DC1"/>
    <w:rsid w:val="FFDA7AF2"/>
    <w:rsid w:val="FFDBCB15"/>
    <w:rsid w:val="FFDD1BA1"/>
    <w:rsid w:val="FFDD44FC"/>
    <w:rsid w:val="FFDDE56B"/>
    <w:rsid w:val="FFDF73A6"/>
    <w:rsid w:val="FFDF8011"/>
    <w:rsid w:val="FFDFCF68"/>
    <w:rsid w:val="FFE3D21B"/>
    <w:rsid w:val="FFE50941"/>
    <w:rsid w:val="FFE66A20"/>
    <w:rsid w:val="FFE6701A"/>
    <w:rsid w:val="FFEB1D0F"/>
    <w:rsid w:val="FFEDFB85"/>
    <w:rsid w:val="FFEE08CD"/>
    <w:rsid w:val="FFEE2D11"/>
    <w:rsid w:val="FFEF08B5"/>
    <w:rsid w:val="FFEF5F42"/>
    <w:rsid w:val="FFEF842D"/>
    <w:rsid w:val="FFEFC916"/>
    <w:rsid w:val="FFF22CF6"/>
    <w:rsid w:val="FFF30903"/>
    <w:rsid w:val="FFF32E9B"/>
    <w:rsid w:val="FFF3C8EF"/>
    <w:rsid w:val="FFF472FE"/>
    <w:rsid w:val="FFF55DF5"/>
    <w:rsid w:val="FFF57728"/>
    <w:rsid w:val="FFF5D390"/>
    <w:rsid w:val="FFF65220"/>
    <w:rsid w:val="FFF6AE3B"/>
    <w:rsid w:val="FFF71004"/>
    <w:rsid w:val="FFF71A46"/>
    <w:rsid w:val="FFF7525D"/>
    <w:rsid w:val="FFF755D0"/>
    <w:rsid w:val="FFF7B4F6"/>
    <w:rsid w:val="FFF7DC10"/>
    <w:rsid w:val="FFF95D14"/>
    <w:rsid w:val="FFF98BFA"/>
    <w:rsid w:val="FFF9A0B1"/>
    <w:rsid w:val="FFFAF304"/>
    <w:rsid w:val="FFFB012E"/>
    <w:rsid w:val="FFFB299C"/>
    <w:rsid w:val="FFFB2F5D"/>
    <w:rsid w:val="FFFB6301"/>
    <w:rsid w:val="FFFB797B"/>
    <w:rsid w:val="FFFB7B06"/>
    <w:rsid w:val="FFFB7B64"/>
    <w:rsid w:val="FFFB833C"/>
    <w:rsid w:val="FFFBB0E9"/>
    <w:rsid w:val="FFFBD86F"/>
    <w:rsid w:val="FFFC56E4"/>
    <w:rsid w:val="FFFD259B"/>
    <w:rsid w:val="FFFD52EB"/>
    <w:rsid w:val="FFFD8BFC"/>
    <w:rsid w:val="FFFE18EB"/>
    <w:rsid w:val="FFFE2564"/>
    <w:rsid w:val="FFFE44A4"/>
    <w:rsid w:val="FFFE470D"/>
    <w:rsid w:val="FFFEDF91"/>
    <w:rsid w:val="FFFF136A"/>
    <w:rsid w:val="FFFF1D9B"/>
    <w:rsid w:val="FFFF51E6"/>
    <w:rsid w:val="FFFF587F"/>
    <w:rsid w:val="FFFF62BF"/>
    <w:rsid w:val="FFFF8699"/>
    <w:rsid w:val="FFFFA7C9"/>
    <w:rsid w:val="FFFFB901"/>
    <w:rsid w:val="FFFFD15A"/>
    <w:rsid w:val="FFFFD7E7"/>
    <w:rsid w:val="FFFFDA57"/>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6"/>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7"/>
    <w:qFormat/>
    <w:uiPriority w:val="9"/>
    <w:pPr>
      <w:keepNext/>
      <w:numPr>
        <w:ilvl w:val="1"/>
      </w:numPr>
      <w:tabs>
        <w:tab w:val="clear" w:pos="432"/>
      </w:tabs>
      <w:spacing w:before="240" w:after="50"/>
      <w:outlineLvl w:val="1"/>
    </w:pPr>
    <w:rPr>
      <w:rFonts w:ascii="Times New Roman" w:hAnsi="Times New Roman" w:eastAsia="Batang"/>
      <w:bCs w:val="0"/>
      <w:iCs/>
      <w:sz w:val="24"/>
      <w:szCs w:val="28"/>
    </w:rPr>
  </w:style>
  <w:style w:type="paragraph" w:styleId="4">
    <w:name w:val="heading 3"/>
    <w:basedOn w:val="3"/>
    <w:next w:val="1"/>
    <w:link w:val="28"/>
    <w:qFormat/>
    <w:uiPriority w:val="0"/>
    <w:pPr>
      <w:keepNext/>
      <w:numPr>
        <w:ilvl w:val="2"/>
        <w:numId w:val="1"/>
      </w:numPr>
      <w:spacing w:before="240" w:after="60"/>
      <w:outlineLvl w:val="2"/>
    </w:pPr>
    <w:rPr>
      <w:rFonts w:ascii="Arial" w:hAnsi="Arial"/>
      <w:bCs/>
      <w:szCs w:val="26"/>
    </w:rPr>
  </w:style>
  <w:style w:type="paragraph" w:styleId="5">
    <w:name w:val="heading 4"/>
    <w:basedOn w:val="4"/>
    <w:next w:val="1"/>
    <w:link w:val="29"/>
    <w:qFormat/>
    <w:uiPriority w:val="9"/>
    <w:pPr>
      <w:numPr>
        <w:ilvl w:val="3"/>
      </w:numPr>
      <w:outlineLvl w:val="3"/>
    </w:pPr>
    <w:rPr>
      <w:i/>
    </w:rPr>
  </w:style>
  <w:style w:type="paragraph" w:styleId="6">
    <w:name w:val="heading 5"/>
    <w:basedOn w:val="5"/>
    <w:next w:val="1"/>
    <w:link w:val="30"/>
    <w:qFormat/>
    <w:uiPriority w:val="9"/>
    <w:pPr>
      <w:numPr>
        <w:ilvl w:val="4"/>
      </w:numPr>
      <w:ind w:left="864" w:hanging="864"/>
      <w:outlineLvl w:val="4"/>
    </w:pPr>
    <w:rPr>
      <w:bCs w:val="0"/>
      <w:i w:val="0"/>
      <w:sz w:val="18"/>
    </w:rPr>
  </w:style>
  <w:style w:type="paragraph" w:styleId="7">
    <w:name w:val="heading 6"/>
    <w:basedOn w:val="1"/>
    <w:next w:val="1"/>
    <w:link w:val="31"/>
    <w:qFormat/>
    <w:uiPriority w:val="9"/>
    <w:pPr>
      <w:numPr>
        <w:ilvl w:val="5"/>
        <w:numId w:val="1"/>
      </w:numPr>
      <w:spacing w:before="240" w:after="60"/>
      <w:outlineLvl w:val="5"/>
    </w:pPr>
    <w:rPr>
      <w:b/>
      <w:bCs/>
      <w:i/>
      <w:szCs w:val="22"/>
    </w:rPr>
  </w:style>
  <w:style w:type="paragraph" w:styleId="8">
    <w:name w:val="heading 7"/>
    <w:basedOn w:val="1"/>
    <w:next w:val="1"/>
    <w:link w:val="32"/>
    <w:qFormat/>
    <w:uiPriority w:val="9"/>
    <w:pPr>
      <w:numPr>
        <w:ilvl w:val="6"/>
        <w:numId w:val="1"/>
      </w:numPr>
      <w:spacing w:before="240" w:after="60"/>
      <w:outlineLvl w:val="6"/>
    </w:pPr>
    <w:rPr>
      <w:sz w:val="24"/>
    </w:rPr>
  </w:style>
  <w:style w:type="paragraph" w:styleId="9">
    <w:name w:val="heading 8"/>
    <w:basedOn w:val="1"/>
    <w:next w:val="1"/>
    <w:link w:val="33"/>
    <w:qFormat/>
    <w:uiPriority w:val="9"/>
    <w:pPr>
      <w:numPr>
        <w:ilvl w:val="7"/>
        <w:numId w:val="1"/>
      </w:numPr>
      <w:spacing w:before="240" w:after="60"/>
      <w:outlineLvl w:val="7"/>
    </w:pPr>
    <w:rPr>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2"/>
    <w:uiPriority w:val="9"/>
    <w:rPr>
      <w:rFonts w:ascii="Arial" w:hAnsi="Arial" w:eastAsia="Batang" w:cs="Times New Roman"/>
      <w:b/>
      <w:bCs/>
      <w:kern w:val="32"/>
      <w:sz w:val="32"/>
      <w:szCs w:val="32"/>
      <w:lang w:val="en-GB"/>
    </w:rPr>
  </w:style>
  <w:style w:type="character" w:customStyle="1" w:styleId="27">
    <w:name w:val="Heading 2 Char"/>
    <w:link w:val="3"/>
    <w:uiPriority w:val="9"/>
    <w:rPr>
      <w:rFonts w:ascii="Times New Roman" w:hAnsi="Times New Roman" w:eastAsia="Batang" w:cs="Times New Roman"/>
      <w:b/>
      <w:bCs/>
      <w:iCs/>
      <w:kern w:val="0"/>
      <w:sz w:val="24"/>
      <w:szCs w:val="28"/>
      <w:lang w:val="en-GB"/>
    </w:rPr>
  </w:style>
  <w:style w:type="character" w:customStyle="1" w:styleId="28">
    <w:name w:val="Heading 3 Char"/>
    <w:link w:val="4"/>
    <w:uiPriority w:val="0"/>
    <w:rPr>
      <w:rFonts w:ascii="Arial" w:hAnsi="Arial" w:eastAsia="Batang" w:cs="Times New Roman"/>
      <w:b/>
      <w:bCs/>
      <w:kern w:val="0"/>
      <w:szCs w:val="26"/>
      <w:lang w:val="en-GB"/>
    </w:rPr>
  </w:style>
  <w:style w:type="character" w:customStyle="1" w:styleId="29">
    <w:name w:val="Heading 4 Char"/>
    <w:link w:val="5"/>
    <w:uiPriority w:val="9"/>
    <w:rPr>
      <w:rFonts w:ascii="Arial" w:hAnsi="Arial" w:eastAsia="Batang" w:cs="Times New Roman"/>
      <w:b/>
      <w:bCs/>
      <w:i/>
      <w:kern w:val="0"/>
      <w:szCs w:val="26"/>
      <w:lang w:val="en-GB"/>
    </w:rPr>
  </w:style>
  <w:style w:type="character" w:customStyle="1" w:styleId="30">
    <w:name w:val="Heading 5 Char"/>
    <w:link w:val="6"/>
    <w:uiPriority w:val="9"/>
    <w:rPr>
      <w:rFonts w:ascii="Arial" w:hAnsi="Arial" w:eastAsia="Batang" w:cs="Times New Roman"/>
      <w:b/>
      <w:iCs/>
      <w:kern w:val="0"/>
      <w:sz w:val="18"/>
      <w:szCs w:val="26"/>
      <w:lang w:val="en-GB"/>
    </w:rPr>
  </w:style>
  <w:style w:type="character" w:customStyle="1" w:styleId="31">
    <w:name w:val="Heading 6 Char"/>
    <w:link w:val="7"/>
    <w:uiPriority w:val="9"/>
    <w:rPr>
      <w:rFonts w:ascii="Times New Roman" w:hAnsi="Times New Roman" w:eastAsia="Batang" w:cs="Times New Roman"/>
      <w:b/>
      <w:bCs/>
      <w:i/>
      <w:kern w:val="0"/>
      <w:lang w:val="en-GB"/>
    </w:rPr>
  </w:style>
  <w:style w:type="character" w:customStyle="1" w:styleId="32">
    <w:name w:val="Heading 7 Char"/>
    <w:link w:val="8"/>
    <w:uiPriority w:val="9"/>
    <w:rPr>
      <w:rFonts w:ascii="Times New Roman" w:hAnsi="Times New Roman" w:eastAsia="Batang" w:cs="Times New Roman"/>
      <w:kern w:val="0"/>
      <w:sz w:val="24"/>
      <w:szCs w:val="24"/>
      <w:lang w:val="en-GB"/>
    </w:rPr>
  </w:style>
  <w:style w:type="character" w:customStyle="1" w:styleId="33">
    <w:name w:val="Heading 8 Char"/>
    <w:link w:val="9"/>
    <w:uiPriority w:val="9"/>
    <w:rPr>
      <w:rFonts w:ascii="Times New Roman" w:hAnsi="Times New Roman" w:eastAsia="Batang" w:cs="Times New Roman"/>
      <w:i/>
      <w:iCs/>
      <w:kern w:val="0"/>
      <w:sz w:val="24"/>
      <w:szCs w:val="24"/>
      <w:lang w:val="en-GB"/>
    </w:rPr>
  </w:style>
  <w:style w:type="character" w:customStyle="1" w:styleId="34">
    <w:name w:val="Heading 9 Char"/>
    <w:link w:val="10"/>
    <w:uiPriority w:val="9"/>
    <w:rPr>
      <w:rFonts w:ascii="Arial" w:hAnsi="Arial" w:eastAsia="Batang" w:cs="Times New Roman"/>
      <w:kern w:val="0"/>
      <w:sz w:val="22"/>
      <w:lang w:val="en-GB"/>
    </w:rPr>
  </w:style>
  <w:style w:type="character" w:customStyle="1" w:styleId="35">
    <w:name w:val="Balloon Text Char"/>
    <w:link w:val="13"/>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3"/>
    <w:qFormat/>
    <w:uiPriority w:val="0"/>
    <w:pPr>
      <w:spacing w:after="180"/>
      <w:ind w:left="568" w:hanging="284"/>
    </w:pPr>
    <w:rPr>
      <w:rFonts w:eastAsia="宋体"/>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
    <w:hidden/>
    <w:unhideWhenUsed/>
    <w:uiPriority w:val="99"/>
    <w:rPr>
      <w:rFonts w:ascii="Times New Roman" w:hAnsi="Times New Roman" w:eastAsia="Batang" w:cs="Times New Roman"/>
      <w:lang w:val="en-GB" w:eastAsia="en-US" w:bidi="ar-SA"/>
    </w:rPr>
  </w:style>
  <w:style w:type="character" w:customStyle="1" w:styleId="52">
    <w:name w:val="Comment Text Char"/>
    <w:basedOn w:val="11"/>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AN"/>
    <w:basedOn w:val="59"/>
    <w:uiPriority w:val="0"/>
    <w:pPr>
      <w:ind w:left="851" w:hanging="851"/>
    </w:pPr>
  </w:style>
  <w:style w:type="paragraph" w:customStyle="1" w:styleId="61">
    <w:name w:val="TF"/>
    <w:basedOn w:val="56"/>
    <w:uiPriority w:val="0"/>
    <w:pPr>
      <w:keepNext w:val="0"/>
      <w:spacing w:before="0" w:after="24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2102</Words>
  <Characters>11984</Characters>
  <Lines>99</Lines>
  <Paragraphs>28</Paragraphs>
  <TotalTime>1</TotalTime>
  <ScaleCrop>false</ScaleCrop>
  <LinksUpToDate>false</LinksUpToDate>
  <CharactersWithSpaces>14058</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2024-01-17T08:13:00Z</dcterms:created>
  <dc:creator>김윤선/표준연구팀(SR)/Master/삼성전자</dc:creator>
  <cp:lastModifiedBy>Dan Wu</cp:lastModifiedBy>
  <dcterms:modified xsi:type="dcterms:W3CDTF">2025-05-09T23:29:10Z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1033-7.2.2.8955</vt:lpwstr>
  </property>
  <property fmtid="{D5CDD505-2E9C-101B-9397-08002B2CF9AE}" pid="4" name="ICV">
    <vt:lpwstr>3A86F42ABD5E117713C41D68465FE35B_43</vt:lpwstr>
  </property>
</Properties>
</file>