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2043FDAE"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523450" w:rsidRPr="00523450">
        <w:rPr>
          <w:b/>
          <w:bCs/>
          <w:noProof/>
          <w:sz w:val="28"/>
          <w:szCs w:val="28"/>
        </w:rPr>
        <w:t>R1-250</w:t>
      </w:r>
      <w:r w:rsidR="002322B2">
        <w:rPr>
          <w:b/>
          <w:bCs/>
          <w:noProof/>
          <w:sz w:val="28"/>
          <w:szCs w:val="28"/>
        </w:rPr>
        <w:t>4182</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77777777" w:rsidR="00F20716" w:rsidRDefault="00F20716"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2322B2"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w:t>
            </w:r>
            <w:r w:rsidR="00177342">
              <w:rPr>
                <w:b/>
                <w:noProof/>
                <w:sz w:val="28"/>
              </w:rPr>
              <w:t>4</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2322B2" w:rsidP="00D57CA6">
            <w:pPr>
              <w:pStyle w:val="CRCoverPage"/>
              <w:spacing w:after="0"/>
              <w:contextualSpacing/>
              <w:rPr>
                <w:noProof/>
              </w:rPr>
            </w:pPr>
            <w:r>
              <w:fldChar w:fldCharType="begin"/>
            </w:r>
            <w:r>
              <w:instrText xml:space="preserve"> DOCPROPERTY  Cr#  \* MERGEFORMAT </w:instrText>
            </w:r>
            <w:r>
              <w:fldChar w:fldCharType="separate"/>
            </w:r>
            <w:r w:rsidR="00F20716">
              <w:rPr>
                <w:b/>
                <w:noProof/>
                <w:sz w:val="28"/>
              </w:rPr>
              <w:t>---</w:t>
            </w:r>
            <w:r>
              <w:rPr>
                <w:b/>
                <w:noProof/>
                <w:sz w:val="28"/>
              </w:rPr>
              <w:fldChar w:fldCharType="end"/>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2322B2"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F20716">
              <w:rPr>
                <w:b/>
                <w:noProof/>
                <w:sz w:val="28"/>
              </w:rPr>
              <w:t>---</w:t>
            </w:r>
            <w:r>
              <w:rPr>
                <w:b/>
                <w:noProof/>
                <w:sz w:val="28"/>
              </w:rPr>
              <w:fldChar w:fldCharType="end"/>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08ADBCA0" w:rsidR="00F20716" w:rsidRPr="00410371" w:rsidRDefault="002322B2"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w:t>
            </w:r>
            <w:r w:rsidR="002A58A9">
              <w:rPr>
                <w:b/>
                <w:noProof/>
                <w:sz w:val="28"/>
              </w:rPr>
              <w:t>6</w:t>
            </w:r>
            <w:r w:rsidR="00F20716">
              <w:rPr>
                <w:b/>
                <w:noProof/>
                <w:sz w:val="28"/>
              </w:rPr>
              <w:t>.</w:t>
            </w:r>
            <w:r w:rsidR="00F21ECC">
              <w:rPr>
                <w:b/>
                <w:noProof/>
                <w:sz w:val="28"/>
              </w:rPr>
              <w:t>1</w:t>
            </w:r>
            <w:r w:rsidR="002A58A9">
              <w:rPr>
                <w:b/>
                <w:noProof/>
                <w:sz w:val="28"/>
              </w:rPr>
              <w:t>7</w:t>
            </w:r>
            <w:r w:rsidR="00F20716">
              <w:rPr>
                <w:b/>
                <w:noProof/>
                <w:sz w:val="28"/>
              </w:rPr>
              <w:t>.0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4EAF8CCB" w:rsidR="00F20716" w:rsidRDefault="002322B2" w:rsidP="00F20716">
                  <w:pPr>
                    <w:pStyle w:val="CRCoverPage"/>
                    <w:spacing w:after="0"/>
                    <w:ind w:left="100"/>
                    <w:rPr>
                      <w:noProof/>
                    </w:rPr>
                  </w:pPr>
                  <w:r>
                    <w:fldChar w:fldCharType="begin"/>
                  </w:r>
                  <w:r>
                    <w:instrText xml:space="preserve"> DOCPROPERTY  CrTitle  \* MERGEFORMAT </w:instrText>
                  </w:r>
                  <w:r>
                    <w:fldChar w:fldCharType="separate"/>
                  </w:r>
                  <w:r w:rsidR="00DA76C9">
                    <w:t>Draft CR on</w:t>
                  </w:r>
                  <w:r w:rsidR="00B257D1">
                    <w:t xml:space="preserve"> </w:t>
                  </w:r>
                  <w:r w:rsidR="00C5639A">
                    <w:t xml:space="preserve">the </w:t>
                  </w:r>
                  <w:r w:rsidR="00321DC8" w:rsidRPr="00321DC8">
                    <w:t>PDSCH mapping type B</w:t>
                  </w:r>
                  <w:r w:rsidR="00DA76C9">
                    <w:t xml:space="preserve"> starting symbol determination in TS 38.214</w:t>
                  </w:r>
                  <w:r w:rsidR="00F20716">
                    <w:t xml:space="preserve"> </w:t>
                  </w:r>
                  <w:r>
                    <w:fldChar w:fldCharType="end"/>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5CDA54EF" w:rsidR="00F20716" w:rsidRDefault="00920C94" w:rsidP="00F20716">
                  <w:pPr>
                    <w:pStyle w:val="CRCoverPage"/>
                    <w:spacing w:after="0"/>
                    <w:ind w:left="100"/>
                    <w:rPr>
                      <w:noProof/>
                    </w:rPr>
                  </w:pPr>
                  <w:r>
                    <w:t>NEC</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77777777" w:rsidR="00F20716" w:rsidRDefault="00F20716" w:rsidP="00F20716">
                  <w:pPr>
                    <w:pStyle w:val="CRCoverPage"/>
                    <w:spacing w:after="0"/>
                    <w:ind w:left="100"/>
                    <w:rPr>
                      <w:noProof/>
                    </w:rPr>
                  </w:pPr>
                  <w:r>
                    <w:t>---</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3B47E391" w:rsidR="00F20716" w:rsidRDefault="00A25975" w:rsidP="00F20716">
                  <w:pPr>
                    <w:pStyle w:val="CRCoverPage"/>
                    <w:spacing w:after="0"/>
                    <w:ind w:left="100"/>
                    <w:rPr>
                      <w:noProof/>
                    </w:rPr>
                  </w:pPr>
                  <w:r>
                    <w:rPr>
                      <w:rFonts w:cs="Arial"/>
                    </w:rPr>
                    <w:t>NR_L1enh_URLLC</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2322B2"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36ABFD1" w:rsidR="00F20716" w:rsidRDefault="00E43D4E" w:rsidP="00F20716">
                  <w:pPr>
                    <w:pStyle w:val="CRCoverPage"/>
                    <w:spacing w:after="0"/>
                    <w:ind w:left="100" w:right="-609"/>
                    <w:rPr>
                      <w:b/>
                      <w:noProof/>
                    </w:rPr>
                  </w:pPr>
                  <w:r>
                    <w:t>F</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5A160F68" w:rsidR="00F20716" w:rsidRDefault="00A80E99" w:rsidP="00F20716">
                  <w:pPr>
                    <w:pStyle w:val="CRCoverPage"/>
                    <w:spacing w:after="0"/>
                    <w:ind w:left="100"/>
                    <w:rPr>
                      <w:noProof/>
                    </w:rPr>
                  </w:pPr>
                  <w:r>
                    <w:t>Rel-1</w:t>
                  </w:r>
                  <w:r w:rsidR="000415F2">
                    <w:t>6</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308B8A7D"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C02C05" w:rsidRPr="00986C96">
                    <w:rPr>
                      <w:rFonts w:cs="Arial"/>
                      <w:i/>
                      <w:iCs/>
                      <w:lang w:val="en-US" w:eastAsia="zh-CN"/>
                    </w:rPr>
                    <w:t>S</w:t>
                  </w:r>
                  <w:r w:rsidR="00ED66BB" w:rsidRPr="00986C96">
                    <w:rPr>
                      <w:rFonts w:cs="Arial"/>
                      <w:i/>
                      <w:iCs/>
                      <w:vertAlign w:val="subscript"/>
                      <w:lang w:val="en-US" w:eastAsia="zh-CN"/>
                    </w:rPr>
                    <w:t>0</w:t>
                  </w:r>
                  <w:r w:rsidR="00ED66BB">
                    <w:rPr>
                      <w:rFonts w:cs="Arial"/>
                      <w:lang w:val="en-US" w:eastAsia="zh-CN"/>
                    </w:rPr>
                    <w:t xml:space="preserve"> is </w:t>
                  </w:r>
                  <w:r w:rsidR="00C21429">
                    <w:rPr>
                      <w:rFonts w:cs="Arial"/>
                      <w:lang w:val="en-US" w:eastAsia="zh-CN"/>
                    </w:rPr>
                    <w:t>first</w:t>
                  </w:r>
                  <w:r w:rsidR="00FB74DA">
                    <w:rPr>
                      <w:rFonts w:cs="Arial"/>
                      <w:lang w:val="en-US" w:eastAsia="zh-CN"/>
                    </w:rPr>
                    <w:t xml:space="preserve"> defined as </w:t>
                  </w:r>
                  <w:r w:rsidR="00ED66BB">
                    <w:rPr>
                      <w:rFonts w:cs="Arial"/>
                      <w:lang w:val="en-US" w:eastAsia="zh-CN"/>
                    </w:rPr>
                    <w:t>the reference point for determining the starting symbo</w:t>
                  </w:r>
                  <w:r w:rsidR="00230BF2">
                    <w:rPr>
                      <w:rFonts w:cs="Arial"/>
                      <w:lang w:val="en-US" w:eastAsia="zh-CN"/>
                    </w:rPr>
                    <w:t xml:space="preserve">l </w:t>
                  </w:r>
                  <w:r w:rsidR="00230BF2" w:rsidRPr="00986C96">
                    <w:rPr>
                      <w:rFonts w:cs="Arial"/>
                      <w:i/>
                      <w:iCs/>
                      <w:lang w:val="en-US" w:eastAsia="zh-CN"/>
                    </w:rPr>
                    <w:t>S</w:t>
                  </w:r>
                  <w:r w:rsidR="00230BF2">
                    <w:rPr>
                      <w:rFonts w:cs="Arial"/>
                      <w:lang w:val="en-US" w:eastAsia="zh-CN"/>
                    </w:rPr>
                    <w:t xml:space="preserve"> of </w:t>
                  </w:r>
                  <w:r w:rsidR="00CB26A1">
                    <w:rPr>
                      <w:rFonts w:cs="Arial"/>
                      <w:lang w:val="en-US" w:eastAsia="zh-CN"/>
                    </w:rPr>
                    <w:t>the scheduled PDSCH</w:t>
                  </w:r>
                  <w:r w:rsidR="00C21429">
                    <w:rPr>
                      <w:rFonts w:cs="Arial"/>
                      <w:lang w:val="en-US" w:eastAsia="zh-CN"/>
                    </w:rPr>
                    <w:t xml:space="preserve"> in the third bullet</w:t>
                  </w:r>
                  <w:r w:rsidR="00343458">
                    <w:rPr>
                      <w:rFonts w:cs="Arial"/>
                      <w:lang w:val="en-US" w:eastAsia="zh-CN"/>
                    </w:rPr>
                    <w:t>.</w:t>
                  </w:r>
                </w:p>
                <w:p w14:paraId="32A3476E" w14:textId="311E9195" w:rsidR="0003281F" w:rsidRDefault="00851213" w:rsidP="0003281F">
                  <w:pPr>
                    <w:pStyle w:val="CRCoverPage"/>
                    <w:spacing w:after="0" w:line="240" w:lineRule="auto"/>
                    <w:ind w:leftChars="158" w:left="316"/>
                    <w:rPr>
                      <w:rFonts w:cs="Arial"/>
                      <w:lang w:eastAsia="zh-CN"/>
                    </w:rPr>
                  </w:pPr>
                  <w:r>
                    <w:rPr>
                      <w:rFonts w:cs="Arial"/>
                      <w:lang w:eastAsia="zh-CN"/>
                    </w:rPr>
                    <w:t xml:space="preserve">2) </w:t>
                  </w:r>
                  <w:r w:rsidR="00343458">
                    <w:rPr>
                      <w:rFonts w:cs="Arial"/>
                      <w:lang w:eastAsia="zh-CN"/>
                    </w:rPr>
                    <w:t xml:space="preserve">Then </w:t>
                  </w:r>
                  <w:r w:rsidR="00343458" w:rsidRPr="00986C96">
                    <w:rPr>
                      <w:rFonts w:cs="Arial"/>
                      <w:i/>
                      <w:iCs/>
                      <w:lang w:eastAsia="zh-CN"/>
                    </w:rPr>
                    <w:t>S</w:t>
                  </w:r>
                  <w:r w:rsidR="00343458" w:rsidRPr="00986C96">
                    <w:rPr>
                      <w:rFonts w:cs="Arial"/>
                      <w:i/>
                      <w:iCs/>
                      <w:vertAlign w:val="subscript"/>
                      <w:lang w:eastAsia="zh-CN"/>
                    </w:rPr>
                    <w:t>0</w:t>
                  </w:r>
                  <w:r w:rsidR="00343458">
                    <w:rPr>
                      <w:rFonts w:cs="Arial"/>
                      <w:vertAlign w:val="subscript"/>
                      <w:lang w:eastAsia="zh-CN"/>
                    </w:rPr>
                    <w:t xml:space="preserve"> </w:t>
                  </w:r>
                  <w:r w:rsidR="00343458">
                    <w:rPr>
                      <w:rFonts w:cs="Arial"/>
                      <w:lang w:eastAsia="zh-CN"/>
                    </w:rPr>
                    <w:t xml:space="preserve">is </w:t>
                  </w:r>
                  <w:r w:rsidR="00221FDA">
                    <w:rPr>
                      <w:rFonts w:cs="Arial"/>
                      <w:lang w:eastAsia="zh-CN"/>
                    </w:rPr>
                    <w:t xml:space="preserve">further </w:t>
                  </w:r>
                  <w:r w:rsidR="00343458">
                    <w:rPr>
                      <w:rFonts w:cs="Arial"/>
                      <w:lang w:eastAsia="zh-CN"/>
                    </w:rPr>
                    <w:t xml:space="preserve">defined as the starting symbol of the </w:t>
                  </w:r>
                  <w:r w:rsidR="00F2376C">
                    <w:rPr>
                      <w:rFonts w:cs="Arial"/>
                      <w:lang w:eastAsia="zh-CN"/>
                    </w:rPr>
                    <w:t>PDCCH occasion where DCI format 1_2 is detected</w:t>
                  </w:r>
                  <w:r w:rsidR="00221FDA">
                    <w:rPr>
                      <w:rFonts w:cs="Arial"/>
                      <w:lang w:eastAsia="zh-CN"/>
                    </w:rPr>
                    <w:t xml:space="preserve"> in the </w:t>
                  </w:r>
                  <w:r w:rsidR="00CB30C5">
                    <w:rPr>
                      <w:rFonts w:cs="Arial"/>
                      <w:lang w:eastAsia="zh-CN"/>
                    </w:rPr>
                    <w:t xml:space="preserve">first half of the </w:t>
                  </w:r>
                  <w:r w:rsidR="00221FDA">
                    <w:rPr>
                      <w:rFonts w:cs="Arial"/>
                      <w:lang w:eastAsia="zh-CN"/>
                    </w:rPr>
                    <w:t xml:space="preserve">first sub-bullet </w:t>
                  </w:r>
                  <w:r w:rsidR="0021041F">
                    <w:rPr>
                      <w:rFonts w:cs="Arial"/>
                      <w:lang w:eastAsia="zh-CN"/>
                    </w:rPr>
                    <w:t xml:space="preserve">in the </w:t>
                  </w:r>
                  <w:r w:rsidR="00CB30C5">
                    <w:rPr>
                      <w:rFonts w:cs="Arial"/>
                      <w:lang w:eastAsia="zh-CN"/>
                    </w:rPr>
                    <w:t>third</w:t>
                  </w:r>
                  <w:r w:rsidR="0021041F">
                    <w:rPr>
                      <w:rFonts w:cs="Arial"/>
                      <w:lang w:eastAsia="zh-CN"/>
                    </w:rPr>
                    <w:t xml:space="preserve"> bullet.</w:t>
                  </w:r>
                </w:p>
                <w:p w14:paraId="62AAA94B" w14:textId="11CFE64A" w:rsidR="00AD235F" w:rsidRPr="00AD235F" w:rsidRDefault="00AD235F" w:rsidP="0003281F">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Pr="00986C96">
                    <w:rPr>
                      <w:rFonts w:eastAsiaTheme="minorEastAsia" w:cs="Arial"/>
                      <w:i/>
                      <w:iCs/>
                      <w:lang w:eastAsia="zh-CN"/>
                    </w:rPr>
                    <w:t>S</w:t>
                  </w:r>
                  <w:r>
                    <w:rPr>
                      <w:rFonts w:eastAsiaTheme="minorEastAsia" w:cs="Arial"/>
                      <w:lang w:eastAsia="zh-CN"/>
                    </w:rPr>
                    <w:t xml:space="preserve"> is defined as the </w:t>
                  </w:r>
                  <w:r w:rsidR="00A9689A">
                    <w:rPr>
                      <w:rFonts w:eastAsiaTheme="minorEastAsia" w:cs="Arial"/>
                      <w:lang w:eastAsia="zh-CN"/>
                    </w:rPr>
                    <w:t>starting symbol in the third bullet</w:t>
                  </w:r>
                </w:p>
                <w:p w14:paraId="327AC627" w14:textId="48031741" w:rsidR="005661B4" w:rsidRDefault="005661B4" w:rsidP="00A065E5">
                  <w:pPr>
                    <w:pStyle w:val="CRCoverPage"/>
                    <w:spacing w:after="0" w:line="240" w:lineRule="auto"/>
                    <w:rPr>
                      <w:rFonts w:eastAsiaTheme="minorEastAsia" w:cs="Arial"/>
                      <w:lang w:eastAsia="zh-CN"/>
                    </w:rPr>
                  </w:pPr>
                </w:p>
                <w:p w14:paraId="20765EE8" w14:textId="26EE8457" w:rsidR="009B11C7" w:rsidRPr="009D172B" w:rsidRDefault="00374654" w:rsidP="00374654">
                  <w:pPr>
                    <w:pStyle w:val="CRCoverPage"/>
                    <w:spacing w:after="0" w:line="240" w:lineRule="auto"/>
                    <w:rPr>
                      <w:rFonts w:eastAsiaTheme="minorEastAsia" w:cs="Arial"/>
                      <w:lang w:eastAsia="zh-CN"/>
                    </w:rPr>
                  </w:pPr>
                  <w:r>
                    <w:rPr>
                      <w:rFonts w:cs="Arial"/>
                      <w:lang w:eastAsia="zh-CN"/>
                    </w:rPr>
                    <w:t xml:space="preserve">The </w:t>
                  </w:r>
                  <w:r w:rsidR="00A065E5">
                    <w:rPr>
                      <w:rFonts w:cs="Arial"/>
                      <w:lang w:eastAsia="zh-CN"/>
                    </w:rPr>
                    <w:t xml:space="preserve">definition and physical meaning of </w:t>
                  </w:r>
                  <w:r w:rsidR="00A9689A" w:rsidRPr="00986C96">
                    <w:rPr>
                      <w:rFonts w:cs="Arial"/>
                      <w:i/>
                      <w:iCs/>
                      <w:lang w:eastAsia="zh-CN"/>
                    </w:rPr>
                    <w:t>S</w:t>
                  </w:r>
                  <w:r w:rsidR="00A9689A" w:rsidRPr="00986C96">
                    <w:rPr>
                      <w:rFonts w:cs="Arial"/>
                      <w:i/>
                      <w:iCs/>
                      <w:vertAlign w:val="subscript"/>
                      <w:lang w:eastAsia="zh-CN"/>
                    </w:rPr>
                    <w:t>0</w:t>
                  </w:r>
                  <w:r w:rsidR="00A9689A">
                    <w:rPr>
                      <w:rFonts w:cs="Arial"/>
                      <w:vertAlign w:val="subscript"/>
                      <w:lang w:eastAsia="zh-CN"/>
                    </w:rPr>
                    <w:t xml:space="preserve"> </w:t>
                  </w:r>
                  <w:r w:rsidR="00673B3C">
                    <w:rPr>
                      <w:rFonts w:cs="Arial"/>
                      <w:lang w:eastAsia="zh-CN"/>
                    </w:rPr>
                    <w:t>are</w:t>
                  </w:r>
                  <w:r w:rsidR="00A9689A" w:rsidRPr="00A9689A">
                    <w:rPr>
                      <w:rFonts w:cs="Arial"/>
                      <w:lang w:eastAsia="zh-CN"/>
                    </w:rPr>
                    <w:t xml:space="preserve"> </w:t>
                  </w:r>
                  <w:r>
                    <w:rPr>
                      <w:rFonts w:cs="Arial"/>
                      <w:lang w:eastAsia="zh-CN"/>
                    </w:rPr>
                    <w:t>inconsisten</w:t>
                  </w:r>
                  <w:r w:rsidR="00A9689A">
                    <w:rPr>
                      <w:rFonts w:cs="Arial"/>
                      <w:lang w:eastAsia="zh-CN"/>
                    </w:rPr>
                    <w:t>t</w:t>
                  </w:r>
                  <w:r w:rsidR="009B11C7">
                    <w:rPr>
                      <w:rFonts w:cs="Arial"/>
                      <w:lang w:eastAsia="zh-CN"/>
                    </w:rPr>
                    <w:t xml:space="preserve"> in this clause.</w:t>
                  </w:r>
                  <w:r w:rsidR="009D172B">
                    <w:rPr>
                      <w:rFonts w:cs="Arial"/>
                      <w:lang w:eastAsia="zh-CN"/>
                    </w:rPr>
                    <w:t xml:space="preserve"> </w:t>
                  </w:r>
                  <w:r w:rsidR="009D172B" w:rsidRPr="00986C96">
                    <w:rPr>
                      <w:rFonts w:cs="Arial"/>
                      <w:i/>
                      <w:iCs/>
                      <w:lang w:eastAsia="zh-CN"/>
                    </w:rPr>
                    <w:t xml:space="preserve">S </w:t>
                  </w:r>
                  <w:r w:rsidR="009D172B">
                    <w:rPr>
                      <w:rFonts w:cs="Arial"/>
                      <w:lang w:eastAsia="zh-CN"/>
                    </w:rPr>
                    <w:t>and</w:t>
                  </w:r>
                  <w:r w:rsidR="009D172B" w:rsidRPr="00986C96">
                    <w:rPr>
                      <w:rFonts w:cs="Arial"/>
                      <w:i/>
                      <w:iCs/>
                      <w:lang w:eastAsia="zh-CN"/>
                    </w:rPr>
                    <w:t xml:space="preserve"> S</w:t>
                  </w:r>
                  <w:r w:rsidR="009D172B" w:rsidRPr="00986C96">
                    <w:rPr>
                      <w:rFonts w:cs="Arial"/>
                      <w:i/>
                      <w:iCs/>
                      <w:vertAlign w:val="subscript"/>
                      <w:lang w:eastAsia="zh-CN"/>
                    </w:rPr>
                    <w:t>0</w:t>
                  </w:r>
                  <w:r w:rsidR="009D172B">
                    <w:rPr>
                      <w:rFonts w:cs="Arial"/>
                      <w:lang w:eastAsia="zh-CN"/>
                    </w:rPr>
                    <w:t xml:space="preserve"> are </w:t>
                  </w:r>
                  <w:r w:rsidR="008A6B56">
                    <w:rPr>
                      <w:rFonts w:cs="Arial"/>
                      <w:lang w:eastAsia="zh-CN"/>
                    </w:rPr>
                    <w:t>mis</w:t>
                  </w:r>
                  <w:r w:rsidR="009D172B">
                    <w:rPr>
                      <w:rFonts w:cs="Arial"/>
                      <w:lang w:eastAsia="zh-CN"/>
                    </w:rPr>
                    <w:t>def</w:t>
                  </w:r>
                  <w:r w:rsidR="004702AB">
                    <w:rPr>
                      <w:rFonts w:cs="Arial"/>
                      <w:lang w:eastAsia="zh-CN"/>
                    </w:rPr>
                    <w:t xml:space="preserve">ined </w:t>
                  </w:r>
                  <w:r w:rsidR="00E7334C">
                    <w:rPr>
                      <w:rFonts w:cs="Arial"/>
                      <w:lang w:eastAsia="zh-CN"/>
                    </w:rPr>
                    <w:t xml:space="preserve">with </w:t>
                  </w:r>
                  <w:r w:rsidR="008A6B56">
                    <w:rPr>
                      <w:rFonts w:cs="Arial"/>
                      <w:lang w:eastAsia="zh-CN"/>
                    </w:rPr>
                    <w:t>each other</w:t>
                  </w:r>
                  <w:r w:rsidR="00E7334C">
                    <w:rPr>
                      <w:rFonts w:cs="Arial"/>
                      <w:lang w:eastAsia="zh-CN"/>
                    </w:rPr>
                    <w:t>.</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2B91E7E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first sub-bullet in the third bullet and </w:t>
                  </w:r>
                  <w:r w:rsidR="00F04FC5">
                    <w:rPr>
                      <w:rFonts w:cs="Arial"/>
                      <w:lang w:eastAsia="zh-CN"/>
                    </w:rPr>
                    <w:t>clarify t</w:t>
                  </w:r>
                  <w:r w:rsidR="0090384B">
                    <w:rPr>
                      <w:rFonts w:cs="Arial"/>
                      <w:lang w:eastAsia="zh-CN"/>
                    </w:rPr>
                    <w:t>he definition</w:t>
                  </w:r>
                  <w:r w:rsidR="002639E9">
                    <w:rPr>
                      <w:rFonts w:cs="Arial"/>
                      <w:lang w:eastAsia="zh-CN"/>
                    </w:rPr>
                    <w:t xml:space="preserve"> of</w:t>
                  </w:r>
                  <w:r w:rsidR="00DF7321">
                    <w:rPr>
                      <w:color w:val="000000"/>
                    </w:rPr>
                    <w:t xml:space="preserve"> </w:t>
                  </w:r>
                  <w:r w:rsidR="00DF7321" w:rsidRPr="00E917B8">
                    <w:rPr>
                      <w:i/>
                      <w:lang w:val="de-AT"/>
                    </w:rPr>
                    <w:t>S</w:t>
                  </w:r>
                  <w:r w:rsidR="00DF7321" w:rsidRPr="00E917B8">
                    <w:rPr>
                      <w:i/>
                      <w:vertAlign w:val="subscript"/>
                      <w:lang w:val="de-AT"/>
                    </w:rPr>
                    <w:t>0</w:t>
                  </w:r>
                  <w:r w:rsidR="002639E9">
                    <w:rPr>
                      <w:i/>
                      <w:vertAlign w:val="subscript"/>
                      <w:lang w:val="de-AT"/>
                    </w:rPr>
                    <w:t xml:space="preserve"> </w:t>
                  </w:r>
                  <w:r w:rsidR="002639E9" w:rsidRPr="002639E9">
                    <w:rPr>
                      <w:iCs/>
                      <w:lang w:val="de-AT"/>
                    </w:rPr>
                    <w:t>and</w:t>
                  </w:r>
                  <w:r w:rsidR="002639E9" w:rsidRPr="002639E9">
                    <w:rPr>
                      <w:i/>
                      <w:lang w:val="de-AT"/>
                    </w:rPr>
                    <w:t xml:space="preserve"> S</w:t>
                  </w:r>
                  <w:r w:rsidR="004A1106" w:rsidRPr="004A1106">
                    <w:rPr>
                      <w:iCs/>
                      <w:lang w:val="de-AT"/>
                    </w:rPr>
                    <w:t>, respectively</w:t>
                  </w:r>
                  <w:r w:rsidR="004A1106">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21382D4" w14:textId="6885C5E4" w:rsidR="00F20716" w:rsidRPr="00282455" w:rsidRDefault="00670F1E" w:rsidP="00282455">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w:t>
                  </w:r>
                  <w:r w:rsidR="00987889">
                    <w:rPr>
                      <w:rFonts w:eastAsiaTheme="minorEastAsia"/>
                      <w:noProof/>
                      <w:lang w:val="en-US" w:eastAsia="zh-CN"/>
                    </w:rPr>
                    <w:t>clause</w:t>
                  </w:r>
                  <w:r w:rsidR="008829C7">
                    <w:rPr>
                      <w:rFonts w:eastAsiaTheme="minorEastAsia"/>
                      <w:noProof/>
                      <w:lang w:val="en-US" w:eastAsia="zh-CN"/>
                    </w:rPr>
                    <w:t xml:space="preserve"> </w:t>
                  </w:r>
                  <w:r>
                    <w:rPr>
                      <w:rFonts w:eastAsiaTheme="minorEastAsia"/>
                      <w:noProof/>
                      <w:lang w:val="en-US" w:eastAsia="zh-CN"/>
                    </w:rPr>
                    <w:t xml:space="preserve">5.1.2.1 is not </w:t>
                  </w:r>
                  <w:r w:rsidR="006A3870">
                    <w:rPr>
                      <w:rFonts w:eastAsiaTheme="minorEastAsia"/>
                      <w:noProof/>
                      <w:lang w:val="en-US" w:eastAsia="zh-CN"/>
                    </w:rPr>
                    <w:t>consistent</w:t>
                  </w:r>
                  <w:r>
                    <w:rPr>
                      <w:rFonts w:eastAsiaTheme="minorEastAsia"/>
                      <w:noProof/>
                      <w:lang w:val="en-US" w:eastAsia="zh-CN"/>
                    </w:rPr>
                    <w:t xml:space="preserve"> with itself on the</w:t>
                  </w:r>
                  <w:r w:rsidR="00282455">
                    <w:rPr>
                      <w:rFonts w:eastAsiaTheme="minorEastAsia"/>
                      <w:noProof/>
                      <w:lang w:val="en-US" w:eastAsia="zh-CN"/>
                    </w:rPr>
                    <w:t xml:space="preserve"> </w:t>
                  </w:r>
                  <w:r w:rsidR="006A3870">
                    <w:rPr>
                      <w:rFonts w:eastAsiaTheme="minorEastAsia"/>
                      <w:noProof/>
                      <w:lang w:val="en-US" w:eastAsia="zh-CN"/>
                    </w:rPr>
                    <w:t>physical</w:t>
                  </w:r>
                  <w:r w:rsidR="00282455">
                    <w:rPr>
                      <w:rFonts w:eastAsiaTheme="minorEastAsia"/>
                      <w:noProof/>
                      <w:lang w:val="en-US" w:eastAsia="zh-CN"/>
                    </w:rPr>
                    <w:t xml:space="preserve"> meaning </w:t>
                  </w:r>
                  <w:r w:rsidR="007000A6">
                    <w:rPr>
                      <w:rFonts w:eastAsiaTheme="minorEastAsia"/>
                      <w:noProof/>
                      <w:lang w:val="en-US" w:eastAsia="zh-CN"/>
                    </w:rPr>
                    <w:t xml:space="preserve">and definition </w:t>
                  </w:r>
                  <w:r w:rsidR="00282455">
                    <w:rPr>
                      <w:rFonts w:eastAsiaTheme="minorEastAsia"/>
                      <w:noProof/>
                      <w:lang w:val="en-US" w:eastAsia="zh-CN"/>
                    </w:rPr>
                    <w:t xml:space="preserve">of the </w:t>
                  </w:r>
                  <w:r w:rsidR="00282455" w:rsidRPr="00C76D58">
                    <w:rPr>
                      <w:rFonts w:eastAsiaTheme="minorEastAsia"/>
                      <w:i/>
                      <w:iCs/>
                      <w:noProof/>
                      <w:lang w:val="en-US" w:eastAsia="zh-CN"/>
                    </w:rPr>
                    <w:t>S</w:t>
                  </w:r>
                  <w:r w:rsidR="00282455" w:rsidRPr="00C76D58">
                    <w:rPr>
                      <w:rFonts w:eastAsiaTheme="minorEastAsia"/>
                      <w:i/>
                      <w:iCs/>
                      <w:noProof/>
                      <w:vertAlign w:val="subscript"/>
                      <w:lang w:val="en-US" w:eastAsia="zh-CN"/>
                    </w:rPr>
                    <w:t>0</w:t>
                  </w:r>
                  <w:r w:rsidR="007000A6">
                    <w:rPr>
                      <w:rFonts w:eastAsiaTheme="minorEastAsia"/>
                      <w:noProof/>
                      <w:vertAlign w:val="subscript"/>
                      <w:lang w:val="en-US" w:eastAsia="zh-CN"/>
                    </w:rPr>
                    <w:t xml:space="preserve"> </w:t>
                  </w:r>
                  <w:r w:rsidR="007000A6">
                    <w:rPr>
                      <w:rFonts w:eastAsiaTheme="minorEastAsia"/>
                      <w:noProof/>
                      <w:lang w:val="en-US" w:eastAsia="zh-CN"/>
                    </w:rPr>
                    <w:t xml:space="preserve">and </w:t>
                  </w:r>
                  <w:r w:rsidR="007000A6" w:rsidRPr="00C76D58">
                    <w:rPr>
                      <w:rFonts w:eastAsiaTheme="minorEastAsia"/>
                      <w:i/>
                      <w:iCs/>
                      <w:noProof/>
                      <w:lang w:val="en-US" w:eastAsia="zh-CN"/>
                    </w:rPr>
                    <w:t>S</w:t>
                  </w:r>
                  <w:r w:rsidR="007000A6">
                    <w:rPr>
                      <w:rFonts w:eastAsiaTheme="minorEastAsia"/>
                      <w:noProof/>
                      <w:lang w:val="en-US" w:eastAsia="zh-CN"/>
                    </w:rPr>
                    <w:t>.</w:t>
                  </w:r>
                </w:p>
                <w:p w14:paraId="3A9006CA" w14:textId="44C45348" w:rsidR="00282455" w:rsidRPr="00670F1E" w:rsidRDefault="00B1064F" w:rsidP="00282455">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he</w:t>
                  </w:r>
                  <w:r w:rsidR="006A3870">
                    <w:rPr>
                      <w:rFonts w:eastAsiaTheme="minorEastAsia"/>
                      <w:noProof/>
                      <w:lang w:val="en-US" w:eastAsia="zh-CN"/>
                    </w:rPr>
                    <w:t xml:space="preserve"> starting symbol </w:t>
                  </w:r>
                  <w:r w:rsidR="006A3870" w:rsidRPr="00C76D58">
                    <w:rPr>
                      <w:rFonts w:eastAsiaTheme="minorEastAsia"/>
                      <w:i/>
                      <w:iCs/>
                      <w:noProof/>
                      <w:lang w:val="en-US" w:eastAsia="zh-CN"/>
                    </w:rPr>
                    <w:t>S</w:t>
                  </w:r>
                  <w:r w:rsidR="006A3870">
                    <w:rPr>
                      <w:rFonts w:eastAsiaTheme="minorEastAsia"/>
                      <w:noProof/>
                      <w:lang w:val="en-US" w:eastAsia="zh-CN"/>
                    </w:rPr>
                    <w:t xml:space="preserve"> of the scheduled PDSCH </w:t>
                  </w:r>
                  <w:r w:rsidR="007000A6">
                    <w:rPr>
                      <w:rFonts w:eastAsiaTheme="minorEastAsia"/>
                      <w:noProof/>
                      <w:lang w:val="en-US" w:eastAsia="zh-CN"/>
                    </w:rPr>
                    <w:t>will</w:t>
                  </w:r>
                  <w:r w:rsidR="000C6405">
                    <w:rPr>
                      <w:rFonts w:eastAsiaTheme="minorEastAsia"/>
                      <w:noProof/>
                      <w:lang w:val="en-US" w:eastAsia="zh-CN"/>
                    </w:rPr>
                    <w:t xml:space="preserve"> </w:t>
                  </w:r>
                  <w:r w:rsidR="006A3870">
                    <w:rPr>
                      <w:rFonts w:eastAsiaTheme="minorEastAsia"/>
                      <w:noProof/>
                      <w:lang w:val="en-US" w:eastAsia="zh-CN"/>
                    </w:rPr>
                    <w:t>be mis</w:t>
                  </w:r>
                  <w:r w:rsidR="007000A6">
                    <w:rPr>
                      <w:rFonts w:eastAsiaTheme="minorEastAsia"/>
                      <w:noProof/>
                      <w:lang w:val="en-US" w:eastAsia="zh-CN"/>
                    </w:rPr>
                    <w:t>determined</w:t>
                  </w:r>
                  <w:r w:rsidR="00A51650">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lastRenderedPageBreak/>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tbl>
            <w:tblPr>
              <w:tblStyle w:val="aff9"/>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518837FD" w14:textId="77777777" w:rsidR="00C674CF" w:rsidRPr="00C674CF" w:rsidRDefault="00C674CF" w:rsidP="00C674CF">
                  <w:pPr>
                    <w:keepNext/>
                    <w:keepLines/>
                    <w:numPr>
                      <w:ilvl w:val="0"/>
                      <w:numId w:val="51"/>
                    </w:numPr>
                    <w:overflowPunct/>
                    <w:autoSpaceDE/>
                    <w:autoSpaceDN/>
                    <w:adjustRightInd/>
                    <w:spacing w:line="240" w:lineRule="auto"/>
                    <w:ind w:left="1418" w:hanging="1418"/>
                    <w:textAlignment w:val="auto"/>
                    <w:outlineLvl w:val="3"/>
                    <w:rPr>
                      <w:rFonts w:ascii="Arial"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69604919"/>
                  <w:r w:rsidRPr="00C674CF">
                    <w:rPr>
                      <w:rFonts w:ascii="Arial" w:hAnsi="Arial"/>
                      <w:color w:val="000000"/>
                      <w:sz w:val="24"/>
                      <w:lang w:val="x-none"/>
                    </w:rPr>
                    <w:t>5.1.2.1</w:t>
                  </w:r>
                  <w:r w:rsidRPr="00C674CF">
                    <w:rPr>
                      <w:rFonts w:ascii="Arial"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71D8D1DA" w14:textId="77777777" w:rsidR="00C674CF" w:rsidRPr="00C674CF" w:rsidRDefault="00C674CF" w:rsidP="00C674CF">
                  <w:pPr>
                    <w:overflowPunct/>
                    <w:autoSpaceDE/>
                    <w:autoSpaceDN/>
                    <w:adjustRightInd/>
                    <w:spacing w:line="240" w:lineRule="auto"/>
                    <w:textAlignment w:val="auto"/>
                    <w:rPr>
                      <w:color w:val="000000"/>
                    </w:rPr>
                  </w:pPr>
                  <w:r w:rsidRPr="00C674CF">
                    <w:rPr>
                      <w:color w:val="000000"/>
                    </w:rPr>
                    <w:t xml:space="preserve">When the UE is scheduled to receive PDSCH by a DCI, the </w:t>
                  </w:r>
                  <w:r w:rsidRPr="00C674CF">
                    <w:rPr>
                      <w:i/>
                      <w:color w:val="000000"/>
                    </w:rPr>
                    <w:t>Time domain resource assignment</w:t>
                  </w:r>
                  <w:r w:rsidRPr="00C674CF">
                    <w:rPr>
                      <w:color w:val="000000"/>
                    </w:rPr>
                    <w:t xml:space="preserve"> field value </w:t>
                  </w:r>
                  <w:r w:rsidRPr="00C674CF">
                    <w:rPr>
                      <w:i/>
                      <w:color w:val="000000"/>
                    </w:rPr>
                    <w:t>m</w:t>
                  </w:r>
                  <w:r w:rsidRPr="00C674CF">
                    <w:rPr>
                      <w:color w:val="000000"/>
                    </w:rPr>
                    <w:t xml:space="preserve"> of the DCI provides a row index </w:t>
                  </w:r>
                  <w:r w:rsidRPr="00C674CF">
                    <w:rPr>
                      <w:i/>
                      <w:color w:val="000000"/>
                    </w:rPr>
                    <w:t>m</w:t>
                  </w:r>
                  <w:r w:rsidRPr="00C674CF">
                    <w:rPr>
                      <w:color w:val="000000"/>
                    </w:rPr>
                    <w:t xml:space="preserve"> + 1 to an allocation table. The determination of the used resource allocation table is defined in Clause 5.1.2.1.1. The indexed row defines the slot offset </w:t>
                  </w:r>
                  <w:r w:rsidRPr="00C674CF">
                    <w:rPr>
                      <w:i/>
                      <w:color w:val="000000"/>
                    </w:rPr>
                    <w:t>K</w:t>
                  </w:r>
                  <w:r w:rsidRPr="00C674CF">
                    <w:rPr>
                      <w:i/>
                      <w:color w:val="000000"/>
                      <w:vertAlign w:val="subscript"/>
                    </w:rPr>
                    <w:t>0</w:t>
                  </w:r>
                  <w:r w:rsidRPr="00C674CF">
                    <w:rPr>
                      <w:color w:val="000000"/>
                    </w:rPr>
                    <w:t xml:space="preserve">, the start and length indicator </w:t>
                  </w:r>
                  <w:r w:rsidRPr="00C674CF">
                    <w:rPr>
                      <w:i/>
                      <w:color w:val="000000"/>
                    </w:rPr>
                    <w:t>SLIV</w:t>
                  </w:r>
                  <w:r w:rsidRPr="00C674CF">
                    <w:rPr>
                      <w:color w:val="000000"/>
                    </w:rPr>
                    <w:t xml:space="preserve">, or directly the start symbol </w:t>
                  </w:r>
                  <w:r w:rsidRPr="00C674CF">
                    <w:rPr>
                      <w:i/>
                      <w:color w:val="000000"/>
                    </w:rPr>
                    <w:t>S</w:t>
                  </w:r>
                  <w:r w:rsidRPr="00C674CF">
                    <w:rPr>
                      <w:color w:val="000000"/>
                    </w:rPr>
                    <w:t xml:space="preserve"> and the allocation length </w:t>
                  </w:r>
                  <w:r w:rsidRPr="00C674CF">
                    <w:rPr>
                      <w:i/>
                      <w:color w:val="000000"/>
                    </w:rPr>
                    <w:t>L</w:t>
                  </w:r>
                  <w:r w:rsidRPr="00C674CF">
                    <w:rPr>
                      <w:color w:val="000000"/>
                    </w:rPr>
                    <w:t>, and the PDSCH mapping type to be assumed in the PDSCH reception.</w:t>
                  </w:r>
                </w:p>
                <w:p w14:paraId="25F79C72" w14:textId="77777777" w:rsidR="00C674CF" w:rsidRPr="00C674CF" w:rsidRDefault="00C674CF" w:rsidP="00C674CF">
                  <w:pPr>
                    <w:overflowPunct/>
                    <w:autoSpaceDE/>
                    <w:autoSpaceDN/>
                    <w:adjustRightInd/>
                    <w:spacing w:line="240" w:lineRule="auto"/>
                    <w:textAlignment w:val="auto"/>
                  </w:pPr>
                  <w:r w:rsidRPr="00C674CF">
                    <w:t>Given the parameter values of the indexed row:</w:t>
                  </w:r>
                </w:p>
                <w:p w14:paraId="27398BD2" w14:textId="77777777" w:rsidR="00C674CF" w:rsidRPr="00C674CF" w:rsidRDefault="00C674CF" w:rsidP="00C674CF">
                  <w:pPr>
                    <w:overflowPunct/>
                    <w:autoSpaceDE/>
                    <w:autoSpaceDN/>
                    <w:adjustRightInd/>
                    <w:spacing w:line="240" w:lineRule="auto"/>
                    <w:ind w:left="568" w:hanging="284"/>
                    <w:textAlignment w:val="auto"/>
                  </w:pPr>
                  <w:r w:rsidRPr="00C674CF">
                    <w:rPr>
                      <w:lang w:val="x-none"/>
                    </w:rPr>
                    <w:t>-</w:t>
                  </w:r>
                  <w:r w:rsidRPr="00C674CF">
                    <w:rPr>
                      <w:lang w:val="x-none"/>
                    </w:rPr>
                    <w:tab/>
                    <w:t>The slot allocated for the PDSCH is</w:t>
                  </w:r>
                  <w:r w:rsidRPr="00C674CF">
                    <w:rPr>
                      <w:lang w:val="en-US"/>
                    </w:rPr>
                    <w:t xml:space="preserve"> </w:t>
                  </w:r>
                  <w:r w:rsidRPr="00C674CF">
                    <w:rPr>
                      <w:i/>
                      <w:iCs/>
                      <w:color w:val="000000"/>
                      <w:lang w:val="x-none"/>
                    </w:rPr>
                    <w:t>K</w:t>
                  </w:r>
                  <w:r w:rsidRPr="00C674CF">
                    <w:rPr>
                      <w:i/>
                      <w:iCs/>
                      <w:color w:val="000000"/>
                      <w:vertAlign w:val="subscript"/>
                      <w:lang w:val="x-none"/>
                    </w:rPr>
                    <w:t>s</w:t>
                  </w:r>
                  <w:r w:rsidRPr="00C674CF">
                    <w:rPr>
                      <w:color w:val="000000"/>
                      <w:lang w:val="x-none"/>
                    </w:rPr>
                    <w:t xml:space="preserve">, where </w:t>
                  </w:r>
                  <w:r w:rsidRPr="00C674CF">
                    <w:rPr>
                      <w:position w:val="-34"/>
                      <w:lang w:val="x-none" w:eastAsia="ja-JP"/>
                    </w:rPr>
                    <w:object w:dxaOrig="6000" w:dyaOrig="780" w14:anchorId="7CCF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pt;height:38.9pt" o:ole="">
                        <v:imagedata r:id="rId16" o:title=""/>
                      </v:shape>
                      <o:OLEObject Type="Embed" ProgID="Equation.DSMT4" ShapeID="_x0000_i1025" DrawAspect="Content" ObjectID="_1808244778" r:id="rId17"/>
                    </w:object>
                  </w:r>
                  <w:r w:rsidRPr="00C674CF">
                    <w:rPr>
                      <w:lang w:val="x-none"/>
                    </w:rPr>
                    <w:t xml:space="preserve">, </w:t>
                  </w:r>
                  <w:bookmarkStart w:id="11" w:name="_Hlk32334714"/>
                  <w:r w:rsidRPr="00C674CF">
                    <w:rPr>
                      <w:lang w:val="x-none"/>
                    </w:rPr>
                    <w:t xml:space="preserve">if UE is configured with </w:t>
                  </w:r>
                  <w:r w:rsidRPr="00C674CF">
                    <w:rPr>
                      <w:rFonts w:ascii="Times" w:hAnsi="Times"/>
                      <w:i/>
                      <w:iCs/>
                      <w:color w:val="000000"/>
                      <w:lang w:val="x-none"/>
                    </w:rPr>
                    <w:t>ca-SlotOffset</w:t>
                  </w:r>
                  <w:r w:rsidRPr="00C674CF">
                    <w:rPr>
                      <w:lang w:val="x-none"/>
                    </w:rPr>
                    <w:t xml:space="preserve"> for at least one of the scheduled and scheduling cell</w:t>
                  </w:r>
                  <w:bookmarkEnd w:id="11"/>
                  <w:r w:rsidRPr="00C674CF">
                    <w:rPr>
                      <w:lang w:val="x-none"/>
                    </w:rPr>
                    <w:t xml:space="preserve">, and </w:t>
                  </w:r>
                  <w:r w:rsidRPr="00C674CF">
                    <w:rPr>
                      <w:i/>
                      <w:iCs/>
                      <w:lang w:val="x-none"/>
                    </w:rPr>
                    <w:t>K</w:t>
                  </w:r>
                  <w:r w:rsidRPr="00C674CF">
                    <w:rPr>
                      <w:i/>
                      <w:iCs/>
                      <w:vertAlign w:val="subscript"/>
                      <w:lang w:val="x-none"/>
                    </w:rPr>
                    <w:t xml:space="preserve">s </w:t>
                  </w:r>
                  <w:r w:rsidRPr="00C674CF">
                    <w:rPr>
                      <w:lang w:val="x-none"/>
                    </w:rPr>
                    <w:t xml:space="preserve">= </w:t>
                  </w:r>
                  <w:r w:rsidRPr="00C674CF">
                    <w:rPr>
                      <w:noProof/>
                      <w:position w:val="-32"/>
                      <w:lang w:val="x-none" w:eastAsia="ja-JP"/>
                    </w:rPr>
                    <w:drawing>
                      <wp:inline distT="0" distB="0" distL="0" distR="0" wp14:anchorId="70EF2D74" wp14:editId="22AFB427">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674CF">
                    <w:rPr>
                      <w:lang w:val="x-none" w:eastAsia="ja-JP"/>
                    </w:rPr>
                    <w:t xml:space="preserve">, otherwise, and </w:t>
                  </w:r>
                  <w:r w:rsidRPr="00C674CF">
                    <w:rPr>
                      <w:lang w:val="x-none"/>
                    </w:rPr>
                    <w:t xml:space="preserve">where </w:t>
                  </w:r>
                  <w:r w:rsidRPr="00C674CF">
                    <w:rPr>
                      <w:i/>
                      <w:lang w:val="x-none"/>
                    </w:rPr>
                    <w:t>n</w:t>
                  </w:r>
                  <w:r w:rsidRPr="00C674CF">
                    <w:rPr>
                      <w:lang w:val="x-none"/>
                    </w:rPr>
                    <w:t xml:space="preserve"> is the slot with the scheduling DCI, and </w:t>
                  </w:r>
                  <w:r w:rsidRPr="00C674CF">
                    <w:rPr>
                      <w:i/>
                      <w:lang w:val="x-none"/>
                    </w:rPr>
                    <w:t>K</w:t>
                  </w:r>
                  <w:r w:rsidRPr="00C674CF">
                    <w:rPr>
                      <w:i/>
                      <w:vertAlign w:val="subscript"/>
                      <w:lang w:val="x-none"/>
                    </w:rPr>
                    <w:t>0</w:t>
                  </w:r>
                  <w:r w:rsidRPr="00C674CF">
                    <w:rPr>
                      <w:lang w:val="x-none"/>
                    </w:rPr>
                    <w:t xml:space="preserve"> is based on the numerology of PDSCH, and</w:t>
                  </w:r>
                  <w:r w:rsidRPr="00C674CF">
                    <w:t xml:space="preserve"> </w:t>
                  </w:r>
                  <w:r w:rsidRPr="00C674CF">
                    <w:rPr>
                      <w:color w:val="000000"/>
                      <w:position w:val="-10"/>
                      <w:lang w:val="x-none" w:eastAsia="ja-JP"/>
                    </w:rPr>
                    <w:object w:dxaOrig="580" w:dyaOrig="300" w14:anchorId="5079D3CC">
                      <v:shape id="_x0000_i1026" type="#_x0000_t75" style="width:27.8pt;height:14.2pt" o:ole="">
                        <v:imagedata r:id="rId19" o:title=""/>
                      </v:shape>
                      <o:OLEObject Type="Embed" ProgID="Equation.DSMT4" ShapeID="_x0000_i1026" DrawAspect="Content" ObjectID="_1808244779" r:id="rId20"/>
                    </w:object>
                  </w:r>
                  <w:r w:rsidRPr="00C674CF">
                    <w:t xml:space="preserve"> and </w:t>
                  </w:r>
                  <w:r w:rsidRPr="00C674CF">
                    <w:rPr>
                      <w:color w:val="000000"/>
                      <w:position w:val="-10"/>
                      <w:lang w:val="x-none" w:eastAsia="ja-JP"/>
                    </w:rPr>
                    <w:object w:dxaOrig="600" w:dyaOrig="300" w14:anchorId="6CBF27ED">
                      <v:shape id="_x0000_i1027" type="#_x0000_t75" style="width:28.65pt;height:14.2pt" o:ole="">
                        <v:imagedata r:id="rId21" o:title=""/>
                      </v:shape>
                      <o:OLEObject Type="Embed" ProgID="Equation.DSMT4" ShapeID="_x0000_i1027" DrawAspect="Content" ObjectID="_1808244780" r:id="rId22"/>
                    </w:object>
                  </w:r>
                  <w:r w:rsidRPr="00C674CF">
                    <w:t>are the subcarrier spacing configurations for PDSCH and PDCCH, respectively, and</w:t>
                  </w:r>
                </w:p>
                <w:p w14:paraId="65B5B8ED" w14:textId="77777777" w:rsidR="00C674CF" w:rsidRPr="00C674CF" w:rsidRDefault="00C674CF" w:rsidP="00C674CF">
                  <w:pPr>
                    <w:overflowPunct/>
                    <w:autoSpaceDE/>
                    <w:autoSpaceDN/>
                    <w:adjustRightInd/>
                    <w:spacing w:line="240" w:lineRule="auto"/>
                    <w:ind w:left="568" w:hanging="284"/>
                    <w:textAlignment w:val="auto"/>
                    <w:rPr>
                      <w:lang w:val="en-US"/>
                    </w:rPr>
                  </w:pPr>
                  <w:r w:rsidRPr="00C674CF">
                    <w:rPr>
                      <w:lang w:val="x-none"/>
                    </w:rPr>
                    <w:t>-</w:t>
                  </w:r>
                  <w:r w:rsidRPr="00C674CF">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PDCCH</m:t>
                        </m:r>
                      </m:sub>
                      <m:sup>
                        <m:r>
                          <m:rPr>
                            <m:nor/>
                          </m:rPr>
                          <w:rPr>
                            <w:rFonts w:ascii="Cambria Math" w:hAnsi="Cambria Math"/>
                            <w:noProof/>
                            <w:color w:val="000000"/>
                            <w:lang w:val="x-none"/>
                          </w:rPr>
                          <m:t>CA</m:t>
                        </m:r>
                      </m:sup>
                    </m:sSubSup>
                  </m:oMath>
                  <w:r w:rsidRPr="00C674CF">
                    <w:rPr>
                      <w:color w:val="000000"/>
                    </w:rPr>
                    <w:t xml:space="preserve"> </w:t>
                  </w:r>
                  <w:r w:rsidRPr="00C674CF">
                    <w:rPr>
                      <w:color w:val="000000"/>
                      <w:lang w:val="x-none"/>
                    </w:rPr>
                    <w:t>and</w:t>
                  </w:r>
                  <w:r w:rsidRPr="00C674CF">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C674CF">
                    <w:rPr>
                      <w:color w:val="000000"/>
                      <w:lang w:val="en-US" w:eastAsia="ja-JP"/>
                    </w:rPr>
                    <w:t xml:space="preserve"> </w:t>
                  </w:r>
                  <w:r w:rsidRPr="00C674CF">
                    <w:rPr>
                      <w:color w:val="000000"/>
                      <w:lang w:val="x-none"/>
                    </w:rPr>
                    <w:t>are the</w:t>
                  </w:r>
                  <w:r w:rsidRPr="00C674CF">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C674CF">
                    <w:rPr>
                      <w:color w:val="000000"/>
                      <w:lang w:val="en-US"/>
                    </w:rPr>
                    <w:t xml:space="preserve"> </w:t>
                  </w:r>
                  <w:r w:rsidRPr="00C674CF">
                    <w:rPr>
                      <w:color w:val="000000"/>
                      <w:lang w:val="x-none"/>
                    </w:rPr>
                    <w:t>and the</w:t>
                  </w:r>
                  <w:r w:rsidRPr="00C674CF">
                    <w:rPr>
                      <w:color w:val="000000"/>
                      <w:position w:val="-10"/>
                      <w:lang w:val="x-none" w:eastAsia="ja-JP"/>
                    </w:rPr>
                    <w:object w:dxaOrig="460" w:dyaOrig="300" w14:anchorId="7C6BA1BC">
                      <v:shape id="_x0000_i1028" type="#_x0000_t75" style="width:23.9pt;height:15pt" o:ole="">
                        <v:imagedata r:id="rId23" o:title=""/>
                      </v:shape>
                      <o:OLEObject Type="Embed" ProgID="Equation.DSMT4" ShapeID="_x0000_i1028" DrawAspect="Content" ObjectID="_1808244781" r:id="rId24"/>
                    </w:object>
                  </w:r>
                  <w:r w:rsidRPr="00C674CF">
                    <w:rPr>
                      <w:color w:val="000000"/>
                      <w:lang w:val="x-none" w:eastAsia="ja-JP"/>
                    </w:rPr>
                    <w:t xml:space="preserve">, respectively, which are determined by higher-layer configured </w:t>
                  </w:r>
                  <w:r w:rsidRPr="00C674CF">
                    <w:rPr>
                      <w:rFonts w:ascii="Times" w:hAnsi="Times"/>
                      <w:i/>
                      <w:iCs/>
                      <w:lang w:val="x-none"/>
                    </w:rPr>
                    <w:t>ca-SlotOffset</w:t>
                  </w:r>
                  <w:r w:rsidRPr="00C674CF">
                    <w:rPr>
                      <w:rFonts w:ascii="宋体" w:hAnsi="宋体" w:hint="eastAsia"/>
                      <w:i/>
                      <w:iCs/>
                      <w:color w:val="000000"/>
                      <w:lang w:val="x-none"/>
                    </w:rPr>
                    <w:t xml:space="preserve">, </w:t>
                  </w:r>
                  <w:r w:rsidRPr="00C674CF">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m:t>
                        </m:r>
                        <m:r>
                          <m:rPr>
                            <m:nor/>
                          </m:rPr>
                          <w:rPr>
                            <w:rFonts w:ascii="Cambria Math" w:hAnsi="等线"/>
                            <w:noProof/>
                            <w:color w:val="000000"/>
                            <w:lang w:val="x-none"/>
                          </w:rPr>
                          <m:t>S</m:t>
                        </m:r>
                        <m:r>
                          <m:rPr>
                            <m:nor/>
                          </m:rPr>
                          <w:rPr>
                            <w:rFonts w:ascii="等线" w:hAnsi="等线"/>
                            <w:noProof/>
                            <w:color w:val="000000"/>
                            <w:lang w:val="x-none"/>
                          </w:rPr>
                          <m:t>CH</m:t>
                        </m:r>
                      </m:sub>
                      <m:sup>
                        <m:r>
                          <m:rPr>
                            <m:nor/>
                          </m:rPr>
                          <w:rPr>
                            <w:rFonts w:ascii="Cambria Math" w:hAnsi="Cambria Math"/>
                            <w:noProof/>
                            <w:color w:val="000000"/>
                            <w:lang w:val="x-none"/>
                          </w:rPr>
                          <m:t>CA</m:t>
                        </m:r>
                      </m:sup>
                    </m:sSubSup>
                  </m:oMath>
                  <w:r w:rsidRPr="00C674CF">
                    <w:rPr>
                      <w:color w:val="000000"/>
                      <w:lang w:val="en-US"/>
                    </w:rPr>
                    <w:t xml:space="preserve"> </w:t>
                  </w:r>
                  <w:r w:rsidRPr="00C674CF">
                    <w:rPr>
                      <w:color w:val="000000"/>
                      <w:lang w:val="x-none"/>
                    </w:rPr>
                    <w:t>and</w:t>
                  </w:r>
                  <w:r w:rsidRPr="00C674CF">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C674CF">
                    <w:rPr>
                      <w:color w:val="000000"/>
                      <w:lang w:val="en-US"/>
                    </w:rPr>
                    <w:t xml:space="preserve"> </w:t>
                  </w:r>
                  <w:r w:rsidRPr="00C674CF">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C674CF">
                    <w:rPr>
                      <w:color w:val="000000"/>
                      <w:lang w:val="en-US"/>
                    </w:rPr>
                    <w:t xml:space="preserve"> </w:t>
                  </w:r>
                  <w:r w:rsidRPr="00C674CF">
                    <w:rPr>
                      <w:color w:val="000000"/>
                      <w:lang w:val="x-none"/>
                    </w:rPr>
                    <w:t>and the</w:t>
                  </w:r>
                  <w:r w:rsidRPr="00C674CF">
                    <w:rPr>
                      <w:color w:val="000000"/>
                      <w:position w:val="-10"/>
                      <w:lang w:val="x-none" w:eastAsia="ja-JP"/>
                    </w:rPr>
                    <w:object w:dxaOrig="460" w:dyaOrig="300" w14:anchorId="4828A634">
                      <v:shape id="_x0000_i1029" type="#_x0000_t75" style="width:23.9pt;height:15pt" o:ole="">
                        <v:imagedata r:id="rId23" o:title=""/>
                      </v:shape>
                      <o:OLEObject Type="Embed" ProgID="Equation.DSMT4" ShapeID="_x0000_i1029" DrawAspect="Content" ObjectID="_1808244782" r:id="rId25"/>
                    </w:object>
                  </w:r>
                  <w:r w:rsidRPr="00C674CF">
                    <w:rPr>
                      <w:color w:val="000000"/>
                      <w:lang w:val="x-none" w:eastAsia="ja-JP"/>
                    </w:rPr>
                    <w:t>, respectively,</w:t>
                  </w:r>
                  <w:r w:rsidRPr="00C674CF">
                    <w:rPr>
                      <w:color w:val="000000"/>
                      <w:lang w:val="en-US" w:eastAsia="ja-JP"/>
                    </w:rPr>
                    <w:t xml:space="preserve"> </w:t>
                  </w:r>
                  <w:r w:rsidRPr="00C674CF">
                    <w:rPr>
                      <w:color w:val="000000"/>
                      <w:lang w:val="x-none" w:eastAsia="ja-JP"/>
                    </w:rPr>
                    <w:t xml:space="preserve">which are determined by higher-layer configured </w:t>
                  </w:r>
                  <w:r w:rsidRPr="00C674CF">
                    <w:rPr>
                      <w:rFonts w:ascii="Times" w:hAnsi="Times"/>
                      <w:i/>
                      <w:iCs/>
                      <w:lang w:val="x-none"/>
                    </w:rPr>
                    <w:t>ca-SlotOffset</w:t>
                  </w:r>
                  <w:r w:rsidRPr="00C674CF">
                    <w:rPr>
                      <w:rFonts w:ascii="宋体" w:hAnsi="宋体"/>
                      <w:i/>
                      <w:iCs/>
                      <w:color w:val="000000"/>
                      <w:sz w:val="14"/>
                      <w:szCs w:val="14"/>
                      <w:lang w:val="en-US"/>
                    </w:rPr>
                    <w:t xml:space="preserve"> </w:t>
                  </w:r>
                  <w:r w:rsidRPr="00C674CF">
                    <w:rPr>
                      <w:color w:val="000000"/>
                      <w:lang w:val="x-none" w:eastAsia="ja-JP"/>
                    </w:rPr>
                    <w:t>for the cell receiving the PDSCH, as</w:t>
                  </w:r>
                  <w:r w:rsidRPr="00C674CF">
                    <w:rPr>
                      <w:lang w:val="x-none"/>
                    </w:rPr>
                    <w:t xml:space="preserve"> defined in</w:t>
                  </w:r>
                  <w:r w:rsidRPr="00C674CF">
                    <w:rPr>
                      <w:lang w:val="en-US"/>
                    </w:rPr>
                    <w:t xml:space="preserve"> </w:t>
                  </w:r>
                  <w:r w:rsidRPr="00C674CF">
                    <w:rPr>
                      <w:lang w:val="x-none"/>
                    </w:rPr>
                    <w:t>clause 4.5</w:t>
                  </w:r>
                  <w:r w:rsidRPr="00C674CF">
                    <w:rPr>
                      <w:lang w:val="en-US"/>
                    </w:rPr>
                    <w:t xml:space="preserve"> of</w:t>
                  </w:r>
                  <w:r w:rsidRPr="00C674CF">
                    <w:rPr>
                      <w:lang w:val="x-none"/>
                    </w:rPr>
                    <w:t xml:space="preserve"> [4, TS 38.211]</w:t>
                  </w:r>
                  <w:r w:rsidRPr="00C674CF">
                    <w:rPr>
                      <w:lang w:val="en-US"/>
                    </w:rPr>
                    <w:t>.</w:t>
                  </w:r>
                </w:p>
                <w:p w14:paraId="07843A70" w14:textId="77777777" w:rsidR="00C674CF" w:rsidRPr="00C674CF" w:rsidRDefault="00C674CF" w:rsidP="00C674CF">
                  <w:pPr>
                    <w:overflowPunct/>
                    <w:autoSpaceDE/>
                    <w:autoSpaceDN/>
                    <w:adjustRightInd/>
                    <w:spacing w:line="240" w:lineRule="auto"/>
                    <w:ind w:left="568" w:hanging="284"/>
                    <w:textAlignment w:val="auto"/>
                    <w:rPr>
                      <w:lang w:val="en-AU"/>
                    </w:rPr>
                  </w:pPr>
                  <w:r w:rsidRPr="00C674CF">
                    <w:rPr>
                      <w:lang w:val="en-AU"/>
                    </w:rPr>
                    <w:t>-</w:t>
                  </w:r>
                  <w:r w:rsidRPr="00C674CF">
                    <w:rPr>
                      <w:lang w:val="en-AU"/>
                    </w:rPr>
                    <w:tab/>
                  </w:r>
                  <w:r w:rsidRPr="00C674CF">
                    <w:rPr>
                      <w:color w:val="000000"/>
                      <w:lang w:val="en-AU"/>
                    </w:rPr>
                    <w:t xml:space="preserve">The </w:t>
                  </w:r>
                  <w:r w:rsidRPr="00C674CF">
                    <w:rPr>
                      <w:color w:val="000000"/>
                      <w:lang w:val="en-US"/>
                    </w:rPr>
                    <w:t xml:space="preserve">reference point </w:t>
                  </w:r>
                  <w:r w:rsidRPr="00C674CF">
                    <w:rPr>
                      <w:i/>
                      <w:iCs/>
                      <w:color w:val="000000"/>
                      <w:lang w:val="en-US"/>
                    </w:rPr>
                    <w:t>S</w:t>
                  </w:r>
                  <w:r w:rsidRPr="00C674CF">
                    <w:rPr>
                      <w:i/>
                      <w:iCs/>
                      <w:color w:val="000000"/>
                      <w:vertAlign w:val="subscript"/>
                      <w:lang w:val="en-US"/>
                    </w:rPr>
                    <w:t>0</w:t>
                  </w:r>
                  <w:r w:rsidRPr="00C674CF">
                    <w:rPr>
                      <w:color w:val="000000"/>
                      <w:lang w:val="en-US"/>
                    </w:rPr>
                    <w:t xml:space="preserve"> for </w:t>
                  </w:r>
                  <w:r w:rsidRPr="00C674CF">
                    <w:rPr>
                      <w:color w:val="000000"/>
                      <w:lang w:val="en-AU"/>
                    </w:rPr>
                    <w:t xml:space="preserve">starting </w:t>
                  </w:r>
                  <w:r w:rsidRPr="00C674CF">
                    <w:rPr>
                      <w:lang w:val="en-AU"/>
                    </w:rPr>
                    <w:t xml:space="preserve">symbol </w:t>
                  </w:r>
                  <w:r w:rsidRPr="00C674CF">
                    <w:rPr>
                      <w:i/>
                      <w:lang w:val="x-none"/>
                    </w:rPr>
                    <w:t xml:space="preserve">S </w:t>
                  </w:r>
                  <w:r w:rsidRPr="00C674CF">
                    <w:rPr>
                      <w:lang w:val="de-AT"/>
                    </w:rPr>
                    <w:t>is defined as:</w:t>
                  </w:r>
                  <w:r w:rsidRPr="00C674CF">
                    <w:rPr>
                      <w:lang w:val="x-none"/>
                    </w:rPr>
                    <w:t xml:space="preserve"> </w:t>
                  </w:r>
                </w:p>
                <w:p w14:paraId="76C28219" w14:textId="24A07181" w:rsidR="00C674CF" w:rsidRPr="00C674CF" w:rsidRDefault="00C674CF" w:rsidP="00C674CF">
                  <w:pPr>
                    <w:overflowPunct/>
                    <w:autoSpaceDE/>
                    <w:autoSpaceDN/>
                    <w:adjustRightInd/>
                    <w:spacing w:line="240" w:lineRule="auto"/>
                    <w:ind w:left="851" w:hanging="284"/>
                    <w:textAlignment w:val="auto"/>
                    <w:rPr>
                      <w:lang w:val="x-none"/>
                    </w:rPr>
                  </w:pPr>
                  <w:r w:rsidRPr="00C674CF">
                    <w:rPr>
                      <w:lang w:val="x-none"/>
                    </w:rPr>
                    <w:t>-</w:t>
                  </w:r>
                  <w:r w:rsidRPr="00C674CF">
                    <w:rPr>
                      <w:lang w:val="x-none"/>
                    </w:rPr>
                    <w:tab/>
                  </w:r>
                  <w:r w:rsidRPr="00C674CF">
                    <w:rPr>
                      <w:lang w:val="de-AT"/>
                    </w:rPr>
                    <w:t xml:space="preserve">if configured with </w:t>
                  </w:r>
                  <w:r w:rsidRPr="00C674CF">
                    <w:rPr>
                      <w:i/>
                      <w:lang w:val="de-AT"/>
                    </w:rPr>
                    <w:t>referenceOfSLIVDCI-1-2</w:t>
                  </w:r>
                  <w:r w:rsidRPr="00C674CF">
                    <w:rPr>
                      <w:lang w:val="de-AT"/>
                    </w:rPr>
                    <w:t>, and w</w:t>
                  </w:r>
                  <w:r w:rsidRPr="00C674CF">
                    <w:rPr>
                      <w:lang w:val="x-none"/>
                    </w:rPr>
                    <w:t>hen receiving PDSCH scheduled by DCI format 1_</w:t>
                  </w:r>
                  <w:r w:rsidRPr="00C674CF">
                    <w:rPr>
                      <w:lang w:val="de-AT"/>
                    </w:rPr>
                    <w:t xml:space="preserve">2 with CRC scrambled by C-RNTI, MCS-C-RNTI, CS-RNTI with </w:t>
                  </w:r>
                  <w:r w:rsidRPr="00C674CF">
                    <w:rPr>
                      <w:i/>
                      <w:lang w:val="x-none"/>
                    </w:rPr>
                    <w:t>K</w:t>
                  </w:r>
                  <w:r w:rsidRPr="00C674CF">
                    <w:rPr>
                      <w:i/>
                      <w:vertAlign w:val="subscript"/>
                      <w:lang w:val="x-none"/>
                    </w:rPr>
                    <w:t>0</w:t>
                  </w:r>
                  <w:r w:rsidRPr="00C674CF">
                    <w:rPr>
                      <w:i/>
                      <w:lang w:val="de-AT"/>
                    </w:rPr>
                    <w:t>=0</w:t>
                  </w:r>
                  <w:r w:rsidRPr="00C674CF">
                    <w:rPr>
                      <w:lang w:val="x-none"/>
                    </w:rPr>
                    <w:t xml:space="preserve">, and PDSCH mapping Type B, </w:t>
                  </w:r>
                  <w:r w:rsidRPr="00C674CF">
                    <w:rPr>
                      <w:lang w:val="de-AT"/>
                    </w:rPr>
                    <w:t xml:space="preserve">the starting symbol </w:t>
                  </w:r>
                  <w:r w:rsidRPr="00C674CF">
                    <w:rPr>
                      <w:i/>
                      <w:lang w:val="de-AT"/>
                    </w:rPr>
                    <w:t>S</w:t>
                  </w:r>
                  <w:r w:rsidRPr="00C674CF">
                    <w:rPr>
                      <w:lang w:val="de-AT"/>
                    </w:rPr>
                    <w:t xml:space="preserve"> is relative to the </w:t>
                  </w:r>
                  <w:ins w:id="12" w:author="NEC" w:date="2025-05-08T17:37:00Z">
                    <w:r w:rsidR="004E122B">
                      <w:rPr>
                        <w:lang w:val="de-AT"/>
                      </w:rPr>
                      <w:t xml:space="preserve">reference point </w:t>
                    </w:r>
                  </w:ins>
                  <w:del w:id="13" w:author="NEC" w:date="2025-05-08T17:37:00Z">
                    <w:r w:rsidRPr="00C674CF" w:rsidDel="006C599F">
                      <w:rPr>
                        <w:lang w:val="de-AT"/>
                      </w:rPr>
                      <w:delText xml:space="preserve">starting symbol </w:delText>
                    </w:r>
                  </w:del>
                  <w:r w:rsidRPr="00C674CF">
                    <w:rPr>
                      <w:i/>
                      <w:lang w:val="de-AT"/>
                    </w:rPr>
                    <w:t>S</w:t>
                  </w:r>
                  <w:r w:rsidRPr="00C674CF">
                    <w:rPr>
                      <w:i/>
                      <w:vertAlign w:val="subscript"/>
                      <w:lang w:val="de-AT"/>
                    </w:rPr>
                    <w:t>0</w:t>
                  </w:r>
                  <w:r w:rsidRPr="00C674CF">
                    <w:rPr>
                      <w:lang w:val="de-AT"/>
                    </w:rPr>
                    <w:t xml:space="preserve"> of the </w:t>
                  </w:r>
                  <w:ins w:id="14" w:author="NEC" w:date="2025-05-08T17:37:00Z">
                    <w:r w:rsidR="006C599F" w:rsidRPr="00C674CF">
                      <w:rPr>
                        <w:lang w:val="de-AT"/>
                      </w:rPr>
                      <w:t xml:space="preserve">starting symbol </w:t>
                    </w:r>
                  </w:ins>
                  <w:ins w:id="15" w:author="NEC" w:date="2025-05-08T17:38:00Z">
                    <w:r w:rsidR="006C599F">
                      <w:rPr>
                        <w:lang w:val="de-AT"/>
                      </w:rPr>
                      <w:t xml:space="preserve">of </w:t>
                    </w:r>
                  </w:ins>
                  <w:r w:rsidRPr="00C674CF">
                    <w:rPr>
                      <w:lang w:val="de-AT"/>
                    </w:rPr>
                    <w:t xml:space="preserve">PDCCH monitoring occasion where DCI format 1_2 is detected; </w:t>
                  </w:r>
                </w:p>
                <w:p w14:paraId="1F05E7C1" w14:textId="77777777" w:rsidR="00C674CF" w:rsidRPr="00C674CF" w:rsidRDefault="00C674CF" w:rsidP="00C674CF">
                  <w:pPr>
                    <w:overflowPunct/>
                    <w:autoSpaceDE/>
                    <w:autoSpaceDN/>
                    <w:adjustRightInd/>
                    <w:spacing w:line="240" w:lineRule="auto"/>
                    <w:ind w:left="851" w:hanging="284"/>
                    <w:textAlignment w:val="auto"/>
                    <w:rPr>
                      <w:lang w:val="x-none"/>
                    </w:rPr>
                  </w:pPr>
                  <w:r w:rsidRPr="00C674CF">
                    <w:rPr>
                      <w:lang w:val="x-none"/>
                    </w:rPr>
                    <w:t>-</w:t>
                  </w:r>
                  <w:r w:rsidRPr="00C674CF">
                    <w:rPr>
                      <w:lang w:val="x-none"/>
                    </w:rPr>
                    <w:tab/>
                  </w:r>
                  <w:r w:rsidRPr="00C674CF">
                    <w:rPr>
                      <w:lang w:val="de-AT"/>
                    </w:rPr>
                    <w:t>otherwise, t</w:t>
                  </w:r>
                  <w:r w:rsidRPr="00C674CF">
                    <w:rPr>
                      <w:lang w:val="x-none"/>
                    </w:rPr>
                    <w:t xml:space="preserve">he starting symbol </w:t>
                  </w:r>
                  <w:r w:rsidRPr="00C674CF">
                    <w:rPr>
                      <w:i/>
                      <w:lang w:val="x-none"/>
                    </w:rPr>
                    <w:t xml:space="preserve">S </w:t>
                  </w:r>
                  <w:r w:rsidRPr="00C674CF">
                    <w:rPr>
                      <w:lang w:val="de-AT"/>
                    </w:rPr>
                    <w:t xml:space="preserve">is </w:t>
                  </w:r>
                  <w:r w:rsidRPr="00C674CF">
                    <w:rPr>
                      <w:lang w:val="x-none"/>
                    </w:rPr>
                    <w:t xml:space="preserve">relative to the start of the slot using </w:t>
                  </w:r>
                  <w:r w:rsidRPr="00C674CF">
                    <w:rPr>
                      <w:i/>
                      <w:lang w:val="de-AT"/>
                    </w:rPr>
                    <w:t>S</w:t>
                  </w:r>
                  <w:r w:rsidRPr="00C674CF">
                    <w:rPr>
                      <w:i/>
                      <w:vertAlign w:val="subscript"/>
                      <w:lang w:val="de-AT"/>
                    </w:rPr>
                    <w:t>0</w:t>
                  </w:r>
                  <w:r w:rsidRPr="00C674CF">
                    <w:rPr>
                      <w:i/>
                      <w:lang w:val="de-AT"/>
                    </w:rPr>
                    <w:t>=0.</w:t>
                  </w:r>
                </w:p>
                <w:p w14:paraId="40989587" w14:textId="77777777" w:rsidR="00C674CF" w:rsidRPr="00C674CF" w:rsidRDefault="00C674CF" w:rsidP="00C674CF">
                  <w:pPr>
                    <w:overflowPunct/>
                    <w:autoSpaceDE/>
                    <w:autoSpaceDN/>
                    <w:adjustRightInd/>
                    <w:spacing w:line="240" w:lineRule="auto"/>
                    <w:ind w:left="568" w:hanging="284"/>
                    <w:textAlignment w:val="auto"/>
                    <w:rPr>
                      <w:lang w:val="x-none"/>
                    </w:rPr>
                  </w:pPr>
                  <w:r w:rsidRPr="00C674CF">
                    <w:rPr>
                      <w:lang w:val="en-US"/>
                    </w:rPr>
                    <w:t>-</w:t>
                  </w:r>
                  <w:r w:rsidRPr="00C674CF">
                    <w:rPr>
                      <w:lang w:val="en-US"/>
                    </w:rPr>
                    <w:tab/>
                    <w:t>T</w:t>
                  </w:r>
                  <w:r w:rsidRPr="00C674CF">
                    <w:rPr>
                      <w:lang w:val="x-none"/>
                    </w:rPr>
                    <w:t xml:space="preserve">he number of consecutive symbols </w:t>
                  </w:r>
                  <w:r w:rsidRPr="00C674CF">
                    <w:rPr>
                      <w:i/>
                      <w:lang w:val="x-none"/>
                    </w:rPr>
                    <w:t>L</w:t>
                  </w:r>
                  <w:r w:rsidRPr="00C674CF">
                    <w:rPr>
                      <w:lang w:val="x-none"/>
                    </w:rPr>
                    <w:t xml:space="preserve"> counting from the starting symbol </w:t>
                  </w:r>
                  <w:r w:rsidRPr="00C674CF">
                    <w:rPr>
                      <w:i/>
                      <w:lang w:val="x-none"/>
                    </w:rPr>
                    <w:t>S</w:t>
                  </w:r>
                  <w:r w:rsidRPr="00C674CF">
                    <w:rPr>
                      <w:lang w:val="x-none"/>
                    </w:rPr>
                    <w:t xml:space="preserve"> allocated for the PDSCH are determined from the start and length indicator</w:t>
                  </w:r>
                  <w:r w:rsidRPr="00C674CF">
                    <w:rPr>
                      <w:i/>
                      <w:lang w:val="x-none"/>
                    </w:rPr>
                    <w:t xml:space="preserve"> SLIV</w:t>
                  </w:r>
                  <w:r w:rsidRPr="00C674CF">
                    <w:rPr>
                      <w:lang w:val="x-none"/>
                    </w:rPr>
                    <w:t>:</w:t>
                  </w:r>
                </w:p>
                <w:p w14:paraId="38AD41A6" w14:textId="77777777" w:rsidR="00C674CF" w:rsidRPr="00C674CF" w:rsidRDefault="00C674CF" w:rsidP="00C674CF">
                  <w:pPr>
                    <w:overflowPunct/>
                    <w:autoSpaceDE/>
                    <w:autoSpaceDN/>
                    <w:adjustRightInd/>
                    <w:spacing w:line="240" w:lineRule="auto"/>
                    <w:ind w:left="1135" w:hanging="284"/>
                    <w:textAlignment w:val="auto"/>
                    <w:rPr>
                      <w:lang w:val="x-none" w:eastAsia="ko-KR"/>
                    </w:rPr>
                  </w:pPr>
                  <w:r w:rsidRPr="00C674CF">
                    <w:rPr>
                      <w:lang w:val="x-none" w:eastAsia="ko-KR"/>
                    </w:rPr>
                    <w:t xml:space="preserve">if </w:t>
                  </w:r>
                  <w:r w:rsidRPr="00C674CF">
                    <w:rPr>
                      <w:lang w:val="x-none" w:eastAsia="ja-JP"/>
                    </w:rPr>
                    <w:object w:dxaOrig="880" w:dyaOrig="300" w14:anchorId="5A7CEAF0">
                      <v:shape id="_x0000_i1030" type="#_x0000_t75" style="width:44.2pt;height:14.2pt" o:ole="">
                        <v:imagedata r:id="rId26" o:title=""/>
                      </v:shape>
                      <o:OLEObject Type="Embed" ProgID="Equation.3" ShapeID="_x0000_i1030" DrawAspect="Content" ObjectID="_1808244783" r:id="rId27"/>
                    </w:object>
                  </w:r>
                  <w:r w:rsidRPr="00C674CF">
                    <w:rPr>
                      <w:lang w:val="x-none" w:eastAsia="ko-KR"/>
                    </w:rPr>
                    <w:t xml:space="preserve"> then</w:t>
                  </w:r>
                </w:p>
                <w:p w14:paraId="69BC3C78" w14:textId="77777777" w:rsidR="00C674CF" w:rsidRPr="00C674CF" w:rsidRDefault="00C674CF" w:rsidP="00C674CF">
                  <w:pPr>
                    <w:overflowPunct/>
                    <w:autoSpaceDE/>
                    <w:autoSpaceDN/>
                    <w:adjustRightInd/>
                    <w:spacing w:line="240" w:lineRule="auto"/>
                    <w:ind w:left="1418" w:hanging="284"/>
                    <w:textAlignment w:val="auto"/>
                    <w:rPr>
                      <w:lang w:eastAsia="ko-KR"/>
                    </w:rPr>
                  </w:pPr>
                  <w:r w:rsidRPr="00C674CF">
                    <w:rPr>
                      <w:lang w:eastAsia="ja-JP"/>
                    </w:rPr>
                    <w:object w:dxaOrig="1800" w:dyaOrig="300" w14:anchorId="054DCF0F">
                      <v:shape id="_x0000_i1031" type="#_x0000_t75" style="width:93.95pt;height:14.2pt" o:ole="">
                        <v:imagedata r:id="rId28" o:title=""/>
                      </v:shape>
                      <o:OLEObject Type="Embed" ProgID="Equation.3" ShapeID="_x0000_i1031" DrawAspect="Content" ObjectID="_1808244784" r:id="rId29"/>
                    </w:object>
                  </w:r>
                </w:p>
                <w:p w14:paraId="7568A626" w14:textId="77777777" w:rsidR="00C674CF" w:rsidRPr="00C674CF" w:rsidRDefault="00C674CF" w:rsidP="00C674CF">
                  <w:pPr>
                    <w:overflowPunct/>
                    <w:autoSpaceDE/>
                    <w:autoSpaceDN/>
                    <w:adjustRightInd/>
                    <w:spacing w:line="240" w:lineRule="auto"/>
                    <w:ind w:left="1135" w:hanging="284"/>
                    <w:textAlignment w:val="auto"/>
                    <w:rPr>
                      <w:lang w:val="x-none" w:eastAsia="ko-KR"/>
                    </w:rPr>
                  </w:pPr>
                  <w:r w:rsidRPr="00C674CF">
                    <w:rPr>
                      <w:lang w:val="x-none" w:eastAsia="ko-KR"/>
                    </w:rPr>
                    <w:t xml:space="preserve">else </w:t>
                  </w:r>
                </w:p>
                <w:p w14:paraId="4ABB08D9" w14:textId="77777777" w:rsidR="00C674CF" w:rsidRPr="00C674CF" w:rsidRDefault="00C674CF" w:rsidP="00C674CF">
                  <w:pPr>
                    <w:overflowPunct/>
                    <w:autoSpaceDE/>
                    <w:autoSpaceDN/>
                    <w:adjustRightInd/>
                    <w:spacing w:line="240" w:lineRule="auto"/>
                    <w:ind w:left="1418" w:hanging="284"/>
                    <w:textAlignment w:val="auto"/>
                    <w:rPr>
                      <w:lang w:eastAsia="ja-JP"/>
                    </w:rPr>
                  </w:pPr>
                  <w:r w:rsidRPr="00C674CF">
                    <w:rPr>
                      <w:lang w:eastAsia="ja-JP"/>
                    </w:rPr>
                    <w:object w:dxaOrig="2900" w:dyaOrig="300" w14:anchorId="150D2C12">
                      <v:shape id="_x0000_i1032" type="#_x0000_t75" style="width:2in;height:14.2pt" o:ole="">
                        <v:imagedata r:id="rId30" o:title=""/>
                      </v:shape>
                      <o:OLEObject Type="Embed" ProgID="Equation.3" ShapeID="_x0000_i1032" DrawAspect="Content" ObjectID="_1808244785" r:id="rId31"/>
                    </w:object>
                  </w:r>
                </w:p>
                <w:p w14:paraId="044F4F38" w14:textId="77777777" w:rsidR="00C674CF" w:rsidRPr="00C674CF" w:rsidRDefault="00C674CF" w:rsidP="00C674CF">
                  <w:pPr>
                    <w:overflowPunct/>
                    <w:autoSpaceDE/>
                    <w:autoSpaceDN/>
                    <w:adjustRightInd/>
                    <w:spacing w:line="240" w:lineRule="auto"/>
                    <w:ind w:left="1135" w:hanging="284"/>
                    <w:textAlignment w:val="auto"/>
                    <w:rPr>
                      <w:lang w:val="x-none"/>
                    </w:rPr>
                  </w:pPr>
                  <w:r w:rsidRPr="00C674CF">
                    <w:rPr>
                      <w:lang w:val="x-none"/>
                    </w:rPr>
                    <w:t>where</w:t>
                  </w:r>
                  <w:r w:rsidRPr="00C674CF">
                    <w:rPr>
                      <w:position w:val="-6"/>
                      <w:lang w:val="x-none" w:eastAsia="ja-JP"/>
                    </w:rPr>
                    <w:object w:dxaOrig="1100" w:dyaOrig="240" w14:anchorId="35607C2A">
                      <v:shape id="_x0000_i1033" type="#_x0000_t75" style="width:54.75pt;height:14.45pt" o:ole="">
                        <v:imagedata r:id="rId32" o:title=""/>
                      </v:shape>
                      <o:OLEObject Type="Embed" ProgID="Equation.DSMT4" ShapeID="_x0000_i1033" DrawAspect="Content" ObjectID="_1808244786" r:id="rId33"/>
                    </w:object>
                  </w:r>
                  <w:r w:rsidRPr="00C674CF">
                    <w:rPr>
                      <w:lang w:val="x-none" w:eastAsia="ja-JP"/>
                    </w:rPr>
                    <w:t>, and</w:t>
                  </w:r>
                </w:p>
                <w:p w14:paraId="67BC4E76" w14:textId="77777777" w:rsidR="00C674CF" w:rsidRDefault="00C674CF" w:rsidP="00C674CF">
                  <w:pPr>
                    <w:spacing w:beforeLines="50" w:afterLines="50" w:after="120"/>
                    <w:jc w:val="center"/>
                    <w:rPr>
                      <w:color w:val="000000"/>
                    </w:rPr>
                  </w:pPr>
                  <w:r w:rsidRPr="00C674CF">
                    <w:rPr>
                      <w:color w:val="000000"/>
                    </w:rPr>
                    <w:t>-</w:t>
                  </w:r>
                  <w:r w:rsidRPr="00C674CF">
                    <w:rPr>
                      <w:color w:val="000000"/>
                    </w:rPr>
                    <w:tab/>
                  </w:r>
                  <w:r w:rsidRPr="00C674CF">
                    <w:rPr>
                      <w:color w:val="000000"/>
                      <w:lang w:val="en-US"/>
                    </w:rPr>
                    <w:t>t</w:t>
                  </w:r>
                  <w:r w:rsidRPr="00C674CF">
                    <w:rPr>
                      <w:color w:val="000000"/>
                    </w:rPr>
                    <w:t xml:space="preserve">he PDSCH mapping type is set to Type A or Type B as defined in </w:t>
                  </w:r>
                  <w:r w:rsidRPr="00C674CF">
                    <w:rPr>
                      <w:color w:val="000000"/>
                      <w:lang w:val="en-US"/>
                    </w:rPr>
                    <w:t>Clause</w:t>
                  </w:r>
                  <w:r w:rsidRPr="00C674CF">
                    <w:rPr>
                      <w:color w:val="000000"/>
                    </w:rPr>
                    <w:t xml:space="preserve"> 7.4.1.1.2 of [4, TS 38.211].</w:t>
                  </w:r>
                </w:p>
                <w:p w14:paraId="6D240003" w14:textId="75E4DB41" w:rsidR="00B029F9" w:rsidRPr="00FE2A39" w:rsidRDefault="00FE2A39" w:rsidP="00C674CF">
                  <w:pPr>
                    <w:spacing w:beforeLines="50" w:afterLines="50" w:after="120"/>
                    <w:jc w:val="center"/>
                    <w:rPr>
                      <w:color w:val="FF0000"/>
                      <w:sz w:val="32"/>
                      <w:szCs w:val="32"/>
                      <w:lang w:val="en-US" w:eastAsia="zh-CN"/>
                    </w:rPr>
                  </w:pPr>
                  <w:r>
                    <w:rPr>
                      <w:rFonts w:hint="eastAsia"/>
                      <w:color w:val="FF0000"/>
                      <w:sz w:val="32"/>
                      <w:szCs w:val="32"/>
                      <w:lang w:val="en-US" w:eastAsia="zh-CN"/>
                    </w:rPr>
                    <w:t>&lt;Unchanged part omitted&gt;</w:t>
                  </w:r>
                </w:p>
              </w:tc>
            </w:tr>
          </w:tbl>
          <w:p w14:paraId="20BCFDAF" w14:textId="77777777" w:rsidR="00F20716" w:rsidRPr="00F25D98" w:rsidRDefault="00F20716" w:rsidP="00B2464D">
            <w:pPr>
              <w:pStyle w:val="af4"/>
              <w:widowControl w:val="0"/>
              <w:overflowPunct/>
              <w:autoSpaceDE/>
              <w:autoSpaceDN/>
              <w:adjustRightInd/>
              <w:spacing w:after="0" w:line="240" w:lineRule="auto"/>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A88C9" w14:textId="77777777" w:rsidR="0060373C" w:rsidRDefault="0060373C">
      <w:pPr>
        <w:spacing w:line="240" w:lineRule="auto"/>
      </w:pPr>
      <w:r>
        <w:separator/>
      </w:r>
    </w:p>
  </w:endnote>
  <w:endnote w:type="continuationSeparator" w:id="0">
    <w:p w14:paraId="42D972C2" w14:textId="77777777" w:rsidR="0060373C" w:rsidRDefault="00603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8649" w14:textId="77777777" w:rsidR="0060373C" w:rsidRDefault="0060373C">
      <w:pPr>
        <w:spacing w:after="0"/>
      </w:pPr>
      <w:r>
        <w:separator/>
      </w:r>
    </w:p>
  </w:footnote>
  <w:footnote w:type="continuationSeparator" w:id="0">
    <w:p w14:paraId="6961CF8B" w14:textId="77777777" w:rsidR="0060373C" w:rsidRDefault="006037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5F2"/>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2B2"/>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996"/>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9E9"/>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3B38"/>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8A9"/>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1DC8"/>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2AB"/>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106"/>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2B"/>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345"/>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73C"/>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3C"/>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83E"/>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99F"/>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A6"/>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5C"/>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6B56"/>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84B"/>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AE8"/>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C9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1C7"/>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72B"/>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5E5"/>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975"/>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102"/>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908"/>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89A"/>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35F"/>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7D1"/>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6FA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379"/>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674CF"/>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D58"/>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3C"/>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34C"/>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3.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4.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712</Words>
  <Characters>4377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NEC</cp:lastModifiedBy>
  <cp:revision>36</cp:revision>
  <cp:lastPrinted>2011-11-08T16:49:00Z</cp:lastPrinted>
  <dcterms:created xsi:type="dcterms:W3CDTF">2025-05-08T08:21:00Z</dcterms:created>
  <dcterms:modified xsi:type="dcterms:W3CDTF">2025-05-08T13:25:00Z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