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16A1C82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2B6711">
        <w:rPr>
          <w:rFonts w:cs="Arial" w:hint="eastAsia"/>
          <w:bCs/>
          <w:sz w:val="20"/>
          <w:lang w:eastAsia="ja-JP"/>
        </w:rPr>
        <w:t>1</w:t>
      </w:r>
      <w:r w:rsidR="00B00948">
        <w:rPr>
          <w:rFonts w:cs="Arial" w:hint="eastAsia"/>
          <w:bCs/>
          <w:sz w:val="20"/>
          <w:lang w:eastAsia="ja-JP"/>
        </w:rPr>
        <w:t>21</w:t>
      </w:r>
      <w:r w:rsidR="001B69D7">
        <w:rPr>
          <w:rFonts w:cs="Arial" w:hint="eastAsia"/>
          <w:bCs/>
          <w:sz w:val="20"/>
          <w:lang w:eastAsia="ja-JP"/>
        </w:rPr>
        <w:tab/>
      </w:r>
      <w:r w:rsidR="001B69D7">
        <w:rPr>
          <w:rFonts w:cs="Arial" w:hint="eastAsia"/>
          <w:bCs/>
          <w:sz w:val="20"/>
          <w:lang w:eastAsia="ja-JP"/>
        </w:rPr>
        <w:tab/>
      </w:r>
      <w:r w:rsidR="00CB0D48" w:rsidRPr="00CB0D48">
        <w:rPr>
          <w:sz w:val="20"/>
        </w:rPr>
        <w:t>R1-2503990</w:t>
      </w:r>
    </w:p>
    <w:p w14:paraId="552A328C" w14:textId="0236C1B4" w:rsidR="00941D27" w:rsidRPr="0093682F" w:rsidRDefault="00655555" w:rsidP="00220980">
      <w:pPr>
        <w:pStyle w:val="TdocHeader2"/>
        <w:snapToGrid w:val="0"/>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 xml:space="preserve">s, </w:t>
      </w:r>
      <w:r w:rsidR="00B00948">
        <w:rPr>
          <w:rFonts w:eastAsia="ＭＳ 明朝" w:cs="Arial" w:hint="eastAsia"/>
          <w:bCs/>
          <w:sz w:val="20"/>
          <w:lang w:val="en-US" w:eastAsia="ja-JP"/>
        </w:rPr>
        <w:t>Malta</w:t>
      </w:r>
      <w:r w:rsidR="00947B03">
        <w:rPr>
          <w:rFonts w:eastAsia="ＭＳ 明朝" w:cs="Arial"/>
          <w:bCs/>
          <w:sz w:val="20"/>
          <w:lang w:val="en-US" w:eastAsia="ja-JP"/>
        </w:rPr>
        <w:t xml:space="preserve">, </w:t>
      </w:r>
      <w:r w:rsidR="00B00948">
        <w:rPr>
          <w:rFonts w:eastAsia="ＭＳ 明朝" w:cs="Arial" w:hint="eastAsia"/>
          <w:bCs/>
          <w:sz w:val="20"/>
          <w:lang w:val="en-US" w:eastAsia="ja-JP"/>
        </w:rPr>
        <w:t>May</w:t>
      </w:r>
      <w:r w:rsidR="002940CC" w:rsidRPr="00162612">
        <w:rPr>
          <w:rFonts w:eastAsia="ＭＳ 明朝" w:cs="Arial"/>
          <w:bCs/>
          <w:sz w:val="20"/>
          <w:lang w:val="en-US" w:eastAsia="ja-JP"/>
        </w:rPr>
        <w:t xml:space="preserve"> </w:t>
      </w:r>
      <w:r w:rsidR="00B00948">
        <w:rPr>
          <w:rFonts w:eastAsia="ＭＳ 明朝" w:cs="Arial" w:hint="eastAsia"/>
          <w:bCs/>
          <w:sz w:val="20"/>
          <w:lang w:val="en-US" w:eastAsia="ja-JP"/>
        </w:rPr>
        <w:t>19</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B00948">
        <w:rPr>
          <w:rFonts w:eastAsia="ＭＳ 明朝" w:cs="Arial" w:hint="eastAsia"/>
          <w:bCs/>
          <w:sz w:val="20"/>
          <w:lang w:val="en-US" w:eastAsia="ja-JP"/>
        </w:rPr>
        <w:t>23rd</w:t>
      </w:r>
      <w:r w:rsidR="00162612" w:rsidRPr="00162612">
        <w:rPr>
          <w:rFonts w:eastAsia="ＭＳ 明朝" w:cs="Arial"/>
          <w:bCs/>
          <w:sz w:val="20"/>
          <w:lang w:val="en-US" w:eastAsia="ja-JP"/>
        </w:rPr>
        <w:t>, 202</w:t>
      </w:r>
      <w:r w:rsidR="00932663">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B528C96" w:rsidR="005479EF" w:rsidRPr="008E3594"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8E3594">
        <w:rPr>
          <w:rFonts w:eastAsiaTheme="minorEastAsia" w:hint="eastAsia"/>
          <w:b w:val="0"/>
          <w:sz w:val="20"/>
          <w:lang w:eastAsia="ja-JP"/>
        </w:rPr>
        <w:t xml:space="preserve">multi-carrier </w:t>
      </w:r>
      <w:r w:rsidR="008E3594">
        <w:rPr>
          <w:rFonts w:eastAsiaTheme="minorEastAsia"/>
          <w:b w:val="0"/>
          <w:sz w:val="20"/>
          <w:lang w:eastAsia="ja-JP"/>
        </w:rPr>
        <w:t>enhancements</w:t>
      </w:r>
      <w:r w:rsidR="008E3594">
        <w:rPr>
          <w:rFonts w:eastAsiaTheme="minorEastAsia" w:hint="eastAsia"/>
          <w:b w:val="0"/>
          <w:sz w:val="20"/>
          <w:lang w:eastAsia="ja-JP"/>
        </w:rPr>
        <w:t xml:space="preserve"> for NR Phase </w:t>
      </w:r>
      <w:r w:rsidR="007F49B7">
        <w:rPr>
          <w:rFonts w:eastAsiaTheme="minorEastAsia" w:hint="eastAsia"/>
          <w:b w:val="0"/>
          <w:sz w:val="20"/>
          <w:lang w:eastAsia="ja-JP"/>
        </w:rPr>
        <w:t>3</w:t>
      </w:r>
    </w:p>
    <w:p w14:paraId="3BEF152C" w14:textId="329D0C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8E3594">
        <w:rPr>
          <w:rFonts w:ascii="Arial" w:hAnsi="Arial" w:hint="eastAsia"/>
          <w:lang w:eastAsia="ja-JP"/>
        </w:rPr>
        <w:t>2</w:t>
      </w:r>
      <w:r w:rsidR="00593B61">
        <w:rPr>
          <w:rFonts w:ascii="Arial" w:hAnsi="Arial"/>
          <w:lang w:eastAsia="ja-JP"/>
        </w:rPr>
        <w:t>.</w:t>
      </w:r>
      <w:r w:rsidR="008E3594">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1964EEC0"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w:t>
      </w:r>
      <w:r w:rsidR="00874A52">
        <w:rPr>
          <w:rFonts w:eastAsiaTheme="minorEastAsia" w:hint="eastAsia"/>
          <w:lang w:eastAsia="ja-JP"/>
        </w:rPr>
        <w:t xml:space="preserve">revised </w:t>
      </w:r>
      <w:r>
        <w:rPr>
          <w:rFonts w:eastAsiaTheme="minorEastAsia" w:hint="eastAsia"/>
          <w:lang w:eastAsia="ja-JP"/>
        </w:rPr>
        <w:t xml:space="preserve">WID on </w:t>
      </w:r>
      <w:r w:rsidR="00B46462">
        <w:rPr>
          <w:rFonts w:eastAsiaTheme="minorEastAsia"/>
          <w:lang w:eastAsia="ja-JP"/>
        </w:rPr>
        <w:t>“</w:t>
      </w:r>
      <w:r w:rsidR="00C26179">
        <w:rPr>
          <w:rFonts w:eastAsiaTheme="minorEastAsia" w:hint="eastAsia"/>
          <w:lang w:eastAsia="ja-JP"/>
        </w:rPr>
        <w:t xml:space="preserve">Multi-carrier enhancements for NR Phase </w:t>
      </w:r>
      <w:r w:rsidR="00874A52">
        <w:rPr>
          <w:rFonts w:eastAsiaTheme="minorEastAsia" w:hint="eastAsia"/>
          <w:lang w:eastAsia="ja-JP"/>
        </w:rPr>
        <w:t>3</w:t>
      </w:r>
      <w:r w:rsidR="00B46462">
        <w:rPr>
          <w:rFonts w:eastAsiaTheme="minorEastAsia"/>
          <w:lang w:eastAsia="ja-JP"/>
        </w:rPr>
        <w:t>”</w:t>
      </w:r>
      <w:r w:rsidR="006D5354">
        <w:rPr>
          <w:rFonts w:eastAsiaTheme="minorEastAsia"/>
          <w:lang w:eastAsia="ja-JP"/>
        </w:rPr>
        <w:t xml:space="preserve"> has been approved</w:t>
      </w:r>
      <w:r>
        <w:rPr>
          <w:rFonts w:eastAsiaTheme="minorEastAsia" w:hint="eastAsia"/>
          <w:lang w:eastAsia="ja-JP"/>
        </w:rPr>
        <w:t xml:space="preserve"> in RAN#10</w:t>
      </w:r>
      <w:r w:rsidR="00874A52">
        <w:rPr>
          <w:rFonts w:eastAsiaTheme="minorEastAsia" w:hint="eastAsia"/>
          <w:lang w:eastAsia="ja-JP"/>
        </w:rPr>
        <w:t>6</w:t>
      </w:r>
      <w:r w:rsidR="006D5354">
        <w:rPr>
          <w:rFonts w:eastAsiaTheme="minorEastAsia"/>
          <w:lang w:eastAsia="ja-JP"/>
        </w:rPr>
        <w:t xml:space="preserve"> [1]. </w:t>
      </w:r>
      <w:r w:rsidR="00772FB4">
        <w:rPr>
          <w:rFonts w:eastAsiaTheme="minorEastAsia" w:hint="eastAsia"/>
          <w:lang w:eastAsia="ja-JP"/>
        </w:rPr>
        <w:t xml:space="preserve">This WID includes the </w:t>
      </w:r>
      <w:r w:rsidR="00772FB4">
        <w:rPr>
          <w:rFonts w:eastAsiaTheme="minorEastAsia"/>
          <w:lang w:eastAsia="ja-JP"/>
        </w:rPr>
        <w:t>following</w:t>
      </w:r>
      <w:r w:rsidR="00772FB4">
        <w:rPr>
          <w:rFonts w:eastAsiaTheme="minorEastAsia" w:hint="eastAsia"/>
          <w:lang w:eastAsia="ja-JP"/>
        </w:rPr>
        <w:t xml:space="preserve"> objectives.</w:t>
      </w:r>
    </w:p>
    <w:p w14:paraId="3D7D930E" w14:textId="54EF83B2" w:rsidR="00772FB4" w:rsidRPr="00772FB4" w:rsidRDefault="00772FB4" w:rsidP="00772FB4">
      <w:pPr>
        <w:pStyle w:val="aff1"/>
        <w:widowControl w:val="0"/>
        <w:numPr>
          <w:ilvl w:val="0"/>
          <w:numId w:val="17"/>
        </w:numPr>
        <w:snapToGrid w:val="0"/>
        <w:spacing w:after="0"/>
        <w:ind w:leftChars="0"/>
        <w:rPr>
          <w:rFonts w:eastAsiaTheme="minorEastAsia"/>
          <w:lang w:eastAsia="ja-JP"/>
        </w:rPr>
      </w:pPr>
      <w:r>
        <w:rPr>
          <w:rFonts w:eastAsiaTheme="minorEastAsia" w:hint="eastAsia"/>
          <w:lang w:eastAsia="ja-JP"/>
        </w:rPr>
        <w:t>Specify the support of the following for multi-cell PUSCH/PDSCH scheduling with a single DCI [RAN1]</w:t>
      </w:r>
    </w:p>
    <w:p w14:paraId="659B13AF" w14:textId="2BB17BD9" w:rsidR="00573046"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Different SCS/carrier type among co-scheduled cells by the single DCI</w:t>
      </w:r>
    </w:p>
    <w:p w14:paraId="5068408C" w14:textId="01DEB092" w:rsidR="00772FB4"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One or multiple PUSCHs/PDSCHs per scheduled cell by the single DCI</w:t>
      </w:r>
    </w:p>
    <w:p w14:paraId="6B251EE7" w14:textId="77617BEF"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The maximum number of PUSCHs/PDSCHs </w:t>
      </w:r>
      <w:r w:rsidR="00726F1E">
        <w:rPr>
          <w:rFonts w:eastAsiaTheme="minorEastAsia" w:hint="eastAsia"/>
          <w:lang w:eastAsia="ja-JP"/>
        </w:rPr>
        <w:t>for a</w:t>
      </w:r>
      <w:r>
        <w:rPr>
          <w:rFonts w:eastAsiaTheme="minorEastAsia" w:hint="eastAsia"/>
          <w:lang w:eastAsia="ja-JP"/>
        </w:rPr>
        <w:t xml:space="preserve"> scheduled cell is 8.</w:t>
      </w:r>
    </w:p>
    <w:p w14:paraId="2A81A9DF" w14:textId="0012A2B4"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Ty</w:t>
      </w:r>
      <w:r>
        <w:rPr>
          <w:rFonts w:eastAsiaTheme="minorEastAsia" w:hint="eastAsia"/>
          <w:lang w:eastAsia="ja-JP"/>
        </w:rPr>
        <w:t>pe-1 HARQ-ACK codebook is not enhanced for Rel.19 multi-cell scheduling</w:t>
      </w:r>
    </w:p>
    <w:p w14:paraId="08E7F502" w14:textId="5360004D"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The</w:t>
      </w:r>
      <w:r>
        <w:rPr>
          <w:rFonts w:eastAsiaTheme="minorEastAsia" w:hint="eastAsia"/>
          <w:lang w:eastAsia="ja-JP"/>
        </w:rPr>
        <w:t xml:space="preserve"> maximum number of sub-codebooks for Type-2 HARQ-ACK codebook is not increased for Rel.19 multi-cell scheduling.</w:t>
      </w:r>
    </w:p>
    <w:p w14:paraId="68844F72" w14:textId="1FDAA6F5"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UE does not expect to be configured with both single-cell multi-PUSCH/PDSCH </w:t>
      </w:r>
      <w:r w:rsidR="00E9585B">
        <w:rPr>
          <w:rFonts w:eastAsiaTheme="minorEastAsia" w:hint="eastAsia"/>
          <w:lang w:eastAsia="ja-JP"/>
        </w:rPr>
        <w:t>scheduling and multi-cell multi-PUSCH/PDSCH scheduling on the same or different cells within a same PUCCH group.</w:t>
      </w:r>
    </w:p>
    <w:p w14:paraId="1E3693C2" w14:textId="0A068F90" w:rsidR="00E9585B" w:rsidRDefault="00E9585B" w:rsidP="00BB2BEB">
      <w:pPr>
        <w:pStyle w:val="aff1"/>
        <w:widowControl w:val="0"/>
        <w:numPr>
          <w:ilvl w:val="0"/>
          <w:numId w:val="10"/>
        </w:numPr>
        <w:snapToGrid w:val="0"/>
        <w:spacing w:afterLines="50" w:after="120"/>
        <w:ind w:leftChars="0"/>
        <w:rPr>
          <w:rFonts w:eastAsiaTheme="minorEastAsia"/>
          <w:lang w:eastAsia="ja-JP"/>
        </w:rPr>
      </w:pPr>
      <w:r>
        <w:rPr>
          <w:rFonts w:eastAsiaTheme="minorEastAsia" w:hint="eastAsia"/>
          <w:lang w:eastAsia="ja-JP"/>
        </w:rPr>
        <w:t>Note: No new DCI format is</w:t>
      </w:r>
      <w:r w:rsidR="00BB2BEB">
        <w:rPr>
          <w:rFonts w:eastAsiaTheme="minorEastAsia" w:hint="eastAsia"/>
          <w:lang w:eastAsia="ja-JP"/>
        </w:rPr>
        <w:t xml:space="preserve"> introduced.</w:t>
      </w:r>
    </w:p>
    <w:p w14:paraId="2A63414F" w14:textId="2F6289BF"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625CBA">
        <w:rPr>
          <w:rFonts w:eastAsiaTheme="minorEastAsia" w:hint="eastAsia"/>
          <w:lang w:eastAsia="ja-JP"/>
        </w:rPr>
        <w:t xml:space="preserve">multi-carrier enhancements for NR Phase </w:t>
      </w:r>
      <w:r w:rsidR="00726F1E">
        <w:rPr>
          <w:rFonts w:eastAsiaTheme="minorEastAsia" w:hint="eastAsia"/>
          <w:lang w:eastAsia="ja-JP"/>
        </w:rPr>
        <w:t>3</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A12E4EF" w14:textId="6CC42CE0" w:rsidR="00407FC7" w:rsidRPr="00065D6C" w:rsidRDefault="00407FC7" w:rsidP="00407FC7">
      <w:pPr>
        <w:snapToGrid w:val="0"/>
        <w:spacing w:after="0"/>
        <w:rPr>
          <w:b/>
          <w:u w:val="single"/>
          <w:lang w:val="en-US" w:eastAsia="ja-JP"/>
        </w:rPr>
      </w:pPr>
      <w:r>
        <w:rPr>
          <w:rFonts w:hint="eastAsia"/>
          <w:b/>
          <w:u w:val="single"/>
          <w:lang w:val="en-US" w:eastAsia="ja-JP"/>
        </w:rPr>
        <w:t>TDRA</w:t>
      </w:r>
    </w:p>
    <w:p w14:paraId="4E808B0A" w14:textId="2F95DA7A" w:rsidR="00BF4266" w:rsidRDefault="00BF4266" w:rsidP="00BF4266">
      <w:pPr>
        <w:snapToGrid w:val="0"/>
        <w:spacing w:afterLines="50" w:after="120"/>
        <w:rPr>
          <w:bCs/>
          <w:lang w:val="en-US" w:eastAsia="ja-JP"/>
        </w:rPr>
      </w:pPr>
      <w:r>
        <w:rPr>
          <w:rFonts w:hint="eastAsia"/>
          <w:bCs/>
          <w:lang w:val="en-US" w:eastAsia="ja-JP"/>
        </w:rPr>
        <w:t>In RAN1#118bis, the following agreement was made on TDRA design.</w:t>
      </w:r>
    </w:p>
    <w:p w14:paraId="1DEAFB34" w14:textId="77777777" w:rsidR="00BF4266" w:rsidRPr="004657A7" w:rsidRDefault="00BF4266" w:rsidP="00BF426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AB3BFDF" w14:textId="77777777" w:rsidR="00BF4266" w:rsidRDefault="00BF4266" w:rsidP="00BF4266">
      <w:pPr>
        <w:pStyle w:val="aff1"/>
        <w:numPr>
          <w:ilvl w:val="0"/>
          <w:numId w:val="28"/>
        </w:numPr>
        <w:spacing w:after="0"/>
        <w:ind w:leftChars="100"/>
        <w:rPr>
          <w:lang w:eastAsia="ja-JP"/>
        </w:rPr>
      </w:pPr>
      <w:r>
        <w:rPr>
          <w:rFonts w:hint="eastAsia"/>
          <w:lang w:eastAsia="ja-JP"/>
        </w:rPr>
        <w:t>A single TDRA field in DCI format 0-3/1-3 indicates one row from a joint TDRA table.</w:t>
      </w:r>
    </w:p>
    <w:p w14:paraId="3CD4C0E1" w14:textId="77777777" w:rsidR="00BF4266" w:rsidRDefault="00BF4266" w:rsidP="00BF4266">
      <w:pPr>
        <w:pStyle w:val="aff1"/>
        <w:numPr>
          <w:ilvl w:val="1"/>
          <w:numId w:val="28"/>
        </w:numPr>
        <w:spacing w:afterLines="50" w:after="120"/>
        <w:ind w:leftChars="320"/>
        <w:rPr>
          <w:lang w:eastAsia="ja-JP"/>
        </w:rPr>
      </w:pPr>
      <w:r>
        <w:rPr>
          <w:rFonts w:hint="eastAsia"/>
          <w:lang w:eastAsia="ja-JP"/>
        </w:rPr>
        <w:t xml:space="preserve">Each row in the table contains only one TDRA index for each BWP of each cell within the set of cells. Each TDRA index points to </w:t>
      </w:r>
      <w:proofErr w:type="gramStart"/>
      <w:r>
        <w:rPr>
          <w:rFonts w:hint="eastAsia"/>
          <w:lang w:eastAsia="ja-JP"/>
        </w:rPr>
        <w:t>one or multiple time</w:t>
      </w:r>
      <w:proofErr w:type="gramEnd"/>
      <w:r>
        <w:rPr>
          <w:rFonts w:hint="eastAsia"/>
          <w:lang w:eastAsia="ja-JP"/>
        </w:rPr>
        <w:t xml:space="preserve"> domain </w:t>
      </w:r>
      <w:r>
        <w:rPr>
          <w:lang w:eastAsia="ja-JP"/>
        </w:rPr>
        <w:t>resource</w:t>
      </w:r>
      <w:r>
        <w:rPr>
          <w:rFonts w:hint="eastAsia"/>
          <w:lang w:eastAsia="ja-JP"/>
        </w:rPr>
        <w:t xml:space="preserve"> allocations in the TRDA table applicable for multi-PUSCH/PDSCH scheduling by DCI format 0-3/1-3 for the </w:t>
      </w:r>
      <w:r>
        <w:rPr>
          <w:lang w:eastAsia="ja-JP"/>
        </w:rPr>
        <w:t>corresponding</w:t>
      </w:r>
      <w:r>
        <w:rPr>
          <w:rFonts w:hint="eastAsia"/>
          <w:lang w:eastAsia="ja-JP"/>
        </w:rPr>
        <w:t xml:space="preserve"> cell.</w:t>
      </w:r>
    </w:p>
    <w:p w14:paraId="4A658A6A" w14:textId="36EC0BBB" w:rsidR="009065C9" w:rsidRPr="00D34CC5" w:rsidRDefault="009D399E" w:rsidP="00193162">
      <w:pPr>
        <w:snapToGrid w:val="0"/>
        <w:spacing w:afterLines="50" w:after="120"/>
        <w:rPr>
          <w:lang w:val="en-US" w:eastAsia="ja-JP"/>
        </w:rPr>
      </w:pPr>
      <w:r>
        <w:rPr>
          <w:rFonts w:hint="eastAsia"/>
          <w:bCs/>
          <w:lang w:val="en-US" w:eastAsia="ja-JP"/>
        </w:rPr>
        <w:t>F</w:t>
      </w:r>
      <w:r>
        <w:rPr>
          <w:bCs/>
          <w:lang w:val="en-US" w:eastAsia="ja-JP"/>
        </w:rPr>
        <w:t>o</w:t>
      </w:r>
      <w:r>
        <w:rPr>
          <w:rFonts w:hint="eastAsia"/>
          <w:bCs/>
          <w:lang w:val="en-US" w:eastAsia="ja-JP"/>
        </w:rPr>
        <w:t>r TDRA</w:t>
      </w:r>
      <w:r w:rsidR="00EB7C70">
        <w:rPr>
          <w:rFonts w:hint="eastAsia"/>
          <w:bCs/>
          <w:lang w:val="en-US" w:eastAsia="ja-JP"/>
        </w:rPr>
        <w:t xml:space="preserve">, to introduce the RRC parameters </w:t>
      </w:r>
      <w:r w:rsidR="00BF5E0A" w:rsidRPr="00BF5E0A">
        <w:rPr>
          <w:bCs/>
          <w:i/>
          <w:iCs/>
          <w:lang w:val="en-US" w:eastAsia="ja-JP"/>
        </w:rPr>
        <w:t>TDRA-FieldIndexListDCI-1-3-r19</w:t>
      </w:r>
      <w:r w:rsidR="00BF5E0A">
        <w:rPr>
          <w:rFonts w:hint="eastAsia"/>
          <w:bCs/>
          <w:lang w:val="en-US" w:eastAsia="ja-JP"/>
        </w:rPr>
        <w:t xml:space="preserve">, </w:t>
      </w:r>
      <w:r w:rsidR="00BF5E0A" w:rsidRPr="00BF5E0A">
        <w:rPr>
          <w:bCs/>
          <w:i/>
          <w:iCs/>
          <w:lang w:val="en-US" w:eastAsia="ja-JP"/>
        </w:rPr>
        <w:t>TDRA-FieldIndexDCI-1-3-r19</w:t>
      </w:r>
      <w:r w:rsidR="00BF5E0A">
        <w:rPr>
          <w:rFonts w:hint="eastAsia"/>
          <w:bCs/>
          <w:lang w:val="en-US" w:eastAsia="ja-JP"/>
        </w:rPr>
        <w:t xml:space="preserve">, </w:t>
      </w:r>
      <w:r w:rsidR="00BF5E0A" w:rsidRPr="00BF5E0A">
        <w:rPr>
          <w:bCs/>
          <w:i/>
          <w:iCs/>
          <w:lang w:val="en-US" w:eastAsia="ja-JP"/>
        </w:rPr>
        <w:t>pdsch-TimeDomainAllocationListForMultiPDSCH-DCI-1-3</w:t>
      </w:r>
      <w:r w:rsidR="00BF5E0A">
        <w:rPr>
          <w:rFonts w:hint="eastAsia"/>
          <w:bCs/>
          <w:lang w:val="en-US" w:eastAsia="ja-JP"/>
        </w:rPr>
        <w:t xml:space="preserve">, </w:t>
      </w:r>
      <w:r w:rsidR="00BF5E0A" w:rsidRPr="00BF5E0A">
        <w:rPr>
          <w:bCs/>
          <w:i/>
          <w:iCs/>
          <w:lang w:val="en-US" w:eastAsia="ja-JP"/>
        </w:rPr>
        <w:t>TDRA-FieldIndexListDCI-0-3-r19</w:t>
      </w:r>
      <w:r w:rsidR="00BF5E0A">
        <w:rPr>
          <w:rFonts w:hint="eastAsia"/>
          <w:bCs/>
          <w:lang w:val="en-US" w:eastAsia="ja-JP"/>
        </w:rPr>
        <w:t xml:space="preserve">, </w:t>
      </w:r>
      <w:r w:rsidR="00BF5E0A" w:rsidRPr="00BF5E0A">
        <w:rPr>
          <w:bCs/>
          <w:i/>
          <w:iCs/>
          <w:lang w:val="en-US" w:eastAsia="ja-JP"/>
        </w:rPr>
        <w:t>TDRA-FieldIndexDCI-0-3-r19</w:t>
      </w:r>
      <w:r w:rsidR="00BF5E0A">
        <w:rPr>
          <w:rFonts w:hint="eastAsia"/>
          <w:bCs/>
          <w:lang w:val="en-US" w:eastAsia="ja-JP"/>
        </w:rPr>
        <w:t xml:space="preserve">, and </w:t>
      </w:r>
      <w:r w:rsidR="00BF5E0A" w:rsidRPr="00D83F35">
        <w:rPr>
          <w:bCs/>
          <w:i/>
          <w:iCs/>
          <w:lang w:val="en-US" w:eastAsia="ja-JP"/>
        </w:rPr>
        <w:t>pusch-TimeDomainAllocationListForMultiPUSCH-DCI-0-3</w:t>
      </w:r>
      <w:r w:rsidR="00BF5E0A">
        <w:rPr>
          <w:rFonts w:hint="eastAsia"/>
          <w:bCs/>
          <w:lang w:val="en-US" w:eastAsia="ja-JP"/>
        </w:rPr>
        <w:t xml:space="preserve"> </w:t>
      </w:r>
      <w:r w:rsidR="00D83F35">
        <w:rPr>
          <w:rFonts w:hint="eastAsia"/>
          <w:bCs/>
          <w:lang w:val="en-US" w:eastAsia="ja-JP"/>
        </w:rPr>
        <w:t>is agreed in R1-2503155 [2].</w:t>
      </w:r>
      <w:r w:rsidR="00B0144A">
        <w:rPr>
          <w:rFonts w:hint="eastAsia"/>
          <w:bCs/>
          <w:lang w:val="en-US" w:eastAsia="ja-JP"/>
        </w:rPr>
        <w:t xml:space="preserve"> Remaining issue is the number of rows for joint TDRA table for scheduling one or multiple </w:t>
      </w:r>
      <w:proofErr w:type="spellStart"/>
      <w:r w:rsidR="00B0144A">
        <w:rPr>
          <w:rFonts w:hint="eastAsia"/>
          <w:bCs/>
          <w:lang w:val="en-US" w:eastAsia="ja-JP"/>
        </w:rPr>
        <w:t>PxSCHs</w:t>
      </w:r>
      <w:proofErr w:type="spellEnd"/>
      <w:r w:rsidR="00B0144A">
        <w:rPr>
          <w:rFonts w:hint="eastAsia"/>
          <w:bCs/>
          <w:lang w:val="en-US" w:eastAsia="ja-JP"/>
        </w:rPr>
        <w:t xml:space="preserve"> per scheduled cell via DCI format 0-3/1-3, i.e., </w:t>
      </w:r>
      <w:r w:rsidR="00952295">
        <w:rPr>
          <w:rFonts w:hint="eastAsia"/>
          <w:bCs/>
          <w:lang w:val="en-US" w:eastAsia="ja-JP"/>
        </w:rPr>
        <w:t xml:space="preserve">maximum number of </w:t>
      </w:r>
      <w:r w:rsidR="00D34CC5">
        <w:rPr>
          <w:rFonts w:hint="eastAsia"/>
          <w:bCs/>
          <w:lang w:val="en-US" w:eastAsia="ja-JP"/>
        </w:rPr>
        <w:t xml:space="preserve">entries of </w:t>
      </w:r>
      <w:r w:rsidR="00D34CC5" w:rsidRPr="00BF5E0A">
        <w:rPr>
          <w:bCs/>
          <w:i/>
          <w:iCs/>
          <w:lang w:val="en-US" w:eastAsia="ja-JP"/>
        </w:rPr>
        <w:t>TDRA-FieldIndexListDCI-1-3-r19</w:t>
      </w:r>
      <w:r w:rsidR="00D34CC5">
        <w:rPr>
          <w:rFonts w:hint="eastAsia"/>
          <w:lang w:eastAsia="ja-JP"/>
        </w:rPr>
        <w:t xml:space="preserve"> and </w:t>
      </w:r>
      <w:r w:rsidR="007E3063" w:rsidRPr="00BF5E0A">
        <w:rPr>
          <w:bCs/>
          <w:i/>
          <w:iCs/>
          <w:lang w:val="en-US" w:eastAsia="ja-JP"/>
        </w:rPr>
        <w:t>TDRA-FieldIndexListDCI-0-3-r19</w:t>
      </w:r>
      <w:r w:rsidR="007E3063">
        <w:rPr>
          <w:rFonts w:hint="eastAsia"/>
          <w:bCs/>
          <w:lang w:val="en-US" w:eastAsia="ja-JP"/>
        </w:rPr>
        <w:t>.</w:t>
      </w:r>
      <w:r w:rsidR="00420298">
        <w:rPr>
          <w:rFonts w:hint="eastAsia"/>
          <w:bCs/>
          <w:lang w:val="en-US" w:eastAsia="ja-JP"/>
        </w:rPr>
        <w:t xml:space="preserve"> In Rel.18 joint TDRA table for scheduling single </w:t>
      </w:r>
      <w:proofErr w:type="spellStart"/>
      <w:r w:rsidR="00420298">
        <w:rPr>
          <w:rFonts w:hint="eastAsia"/>
          <w:bCs/>
          <w:lang w:val="en-US" w:eastAsia="ja-JP"/>
        </w:rPr>
        <w:t>PxSCH</w:t>
      </w:r>
      <w:proofErr w:type="spellEnd"/>
      <w:r w:rsidR="00420298">
        <w:rPr>
          <w:rFonts w:hint="eastAsia"/>
          <w:bCs/>
          <w:lang w:val="en-US" w:eastAsia="ja-JP"/>
        </w:rPr>
        <w:t xml:space="preserve"> per scheduled cell via DCI format 0-3/1-3, maximum </w:t>
      </w:r>
      <w:r w:rsidR="00CF72EC">
        <w:rPr>
          <w:rFonts w:hint="eastAsia"/>
          <w:bCs/>
          <w:lang w:val="en-US" w:eastAsia="ja-JP"/>
        </w:rPr>
        <w:t>number is 32 for PDSCH and 64 for PUSCH. In our view, the maximum number with up to 64 has sufficient flexibility and then, larger maximum number such as 256 is not necessary.</w:t>
      </w:r>
    </w:p>
    <w:p w14:paraId="72DAF38F" w14:textId="1191D863" w:rsidR="001527A0" w:rsidRPr="001527A0" w:rsidRDefault="001527A0" w:rsidP="001527A0">
      <w:pPr>
        <w:snapToGrid w:val="0"/>
        <w:spacing w:afterLines="50" w:after="120"/>
        <w:rPr>
          <w:b/>
          <w:lang w:val="en-US" w:eastAsia="ja-JP"/>
        </w:rPr>
      </w:pPr>
      <w:r>
        <w:rPr>
          <w:rFonts w:hint="eastAsia"/>
          <w:b/>
          <w:lang w:val="en-US" w:eastAsia="ja-JP"/>
        </w:rPr>
        <w:t>Proposal 1: F</w:t>
      </w:r>
      <w:r w:rsidRPr="001527A0">
        <w:rPr>
          <w:rFonts w:hint="eastAsia"/>
          <w:b/>
          <w:lang w:val="en-US" w:eastAsia="ja-JP"/>
        </w:rPr>
        <w:t xml:space="preserve">or </w:t>
      </w:r>
      <w:r w:rsidRPr="001527A0">
        <w:rPr>
          <w:b/>
          <w:i/>
          <w:iCs/>
          <w:lang w:val="en-US" w:eastAsia="ja-JP"/>
        </w:rPr>
        <w:t>TDRA-FieldIndexListDCI-1-3-r19</w:t>
      </w:r>
      <w:r w:rsidRPr="001527A0">
        <w:rPr>
          <w:rFonts w:hint="eastAsia"/>
          <w:b/>
          <w:lang w:eastAsia="ja-JP"/>
        </w:rPr>
        <w:t xml:space="preserve"> and </w:t>
      </w:r>
      <w:r w:rsidRPr="001527A0">
        <w:rPr>
          <w:b/>
          <w:i/>
          <w:iCs/>
          <w:lang w:val="en-US" w:eastAsia="ja-JP"/>
        </w:rPr>
        <w:t>TDRA-FieldIndexListDCI-0-3-r19</w:t>
      </w:r>
      <w:r w:rsidRPr="001527A0">
        <w:rPr>
          <w:rFonts w:hint="eastAsia"/>
          <w:b/>
          <w:lang w:val="en-US" w:eastAsia="ja-JP"/>
        </w:rPr>
        <w:t xml:space="preserve">, </w:t>
      </w:r>
      <w:r w:rsidR="00213A0F">
        <w:rPr>
          <w:rFonts w:hint="eastAsia"/>
          <w:b/>
          <w:lang w:val="en-US" w:eastAsia="ja-JP"/>
        </w:rPr>
        <w:t>the maximum number of entries is 64.</w:t>
      </w:r>
    </w:p>
    <w:p w14:paraId="12216A92" w14:textId="77777777" w:rsidR="009065C9" w:rsidRPr="001527A0" w:rsidRDefault="009065C9" w:rsidP="00193162">
      <w:pPr>
        <w:snapToGrid w:val="0"/>
        <w:spacing w:afterLines="50" w:after="120"/>
        <w:rPr>
          <w:bCs/>
          <w:lang w:val="en-US" w:eastAsia="ja-JP"/>
        </w:rPr>
      </w:pPr>
    </w:p>
    <w:p w14:paraId="2B036268" w14:textId="4706C2A8" w:rsidR="000D738E" w:rsidRPr="00065D6C" w:rsidRDefault="00B819C4" w:rsidP="000D738E">
      <w:pPr>
        <w:snapToGrid w:val="0"/>
        <w:spacing w:after="0"/>
        <w:rPr>
          <w:b/>
          <w:u w:val="single"/>
          <w:lang w:val="en-US" w:eastAsia="ja-JP"/>
        </w:rPr>
      </w:pPr>
      <w:r>
        <w:rPr>
          <w:rFonts w:hint="eastAsia"/>
          <w:b/>
          <w:u w:val="single"/>
          <w:lang w:val="en-US" w:eastAsia="ja-JP"/>
        </w:rPr>
        <w:t xml:space="preserve">Clarification </w:t>
      </w:r>
      <w:r w:rsidR="007B3C8B">
        <w:rPr>
          <w:rFonts w:hint="eastAsia"/>
          <w:b/>
          <w:u w:val="single"/>
          <w:lang w:val="en-US" w:eastAsia="ja-JP"/>
        </w:rPr>
        <w:t>on</w:t>
      </w:r>
      <w:r>
        <w:rPr>
          <w:rFonts w:hint="eastAsia"/>
          <w:b/>
          <w:u w:val="single"/>
          <w:lang w:val="en-US" w:eastAsia="ja-JP"/>
        </w:rPr>
        <w:t xml:space="preserve"> </w:t>
      </w:r>
      <w:r w:rsidR="007B3C8B">
        <w:rPr>
          <w:rFonts w:hint="eastAsia"/>
          <w:b/>
          <w:u w:val="single"/>
          <w:lang w:val="en-US" w:eastAsia="ja-JP"/>
        </w:rPr>
        <w:t>s</w:t>
      </w:r>
      <w:r w:rsidR="000D738E">
        <w:rPr>
          <w:rFonts w:hint="eastAsia"/>
          <w:b/>
          <w:u w:val="single"/>
          <w:lang w:val="en-US" w:eastAsia="ja-JP"/>
        </w:rPr>
        <w:t xml:space="preserve">upport of repetition / </w:t>
      </w:r>
      <w:proofErr w:type="spellStart"/>
      <w:r w:rsidR="000D738E">
        <w:rPr>
          <w:rFonts w:hint="eastAsia"/>
          <w:b/>
          <w:u w:val="single"/>
          <w:lang w:val="en-US" w:eastAsia="ja-JP"/>
        </w:rPr>
        <w:t>TBoMS</w:t>
      </w:r>
      <w:proofErr w:type="spellEnd"/>
    </w:p>
    <w:p w14:paraId="5F0693C8" w14:textId="74E56056" w:rsidR="00951C72" w:rsidRDefault="00C316FD" w:rsidP="00193162">
      <w:pPr>
        <w:snapToGrid w:val="0"/>
        <w:spacing w:afterLines="50" w:after="120"/>
        <w:rPr>
          <w:bCs/>
          <w:lang w:eastAsia="ja-JP"/>
        </w:rPr>
      </w:pPr>
      <w:r>
        <w:rPr>
          <w:rFonts w:hint="eastAsia"/>
          <w:bCs/>
          <w:lang w:eastAsia="ja-JP"/>
        </w:rPr>
        <w:t xml:space="preserve">Repetition / </w:t>
      </w:r>
      <w:proofErr w:type="spellStart"/>
      <w:r>
        <w:rPr>
          <w:rFonts w:hint="eastAsia"/>
          <w:bCs/>
          <w:lang w:eastAsia="ja-JP"/>
        </w:rPr>
        <w:t>TBoMS</w:t>
      </w:r>
      <w:proofErr w:type="spellEnd"/>
      <w:r>
        <w:rPr>
          <w:rFonts w:hint="eastAsia"/>
          <w:bCs/>
          <w:lang w:eastAsia="ja-JP"/>
        </w:rPr>
        <w:t xml:space="preserve"> is not supported for Rel.17 single-cell multi-</w:t>
      </w:r>
      <w:proofErr w:type="spellStart"/>
      <w:r>
        <w:rPr>
          <w:rFonts w:hint="eastAsia"/>
          <w:bCs/>
          <w:lang w:eastAsia="ja-JP"/>
        </w:rPr>
        <w:t>PxSCH</w:t>
      </w:r>
      <w:proofErr w:type="spellEnd"/>
      <w:r>
        <w:rPr>
          <w:rFonts w:hint="eastAsia"/>
          <w:bCs/>
          <w:lang w:eastAsia="ja-JP"/>
        </w:rPr>
        <w:t xml:space="preserve"> scheduling by DCI format 0-1/1-1. On the other hand, Rel.18 DCI format 0-3/1-3 multi-cell </w:t>
      </w:r>
      <w:proofErr w:type="spellStart"/>
      <w:r>
        <w:rPr>
          <w:rFonts w:hint="eastAsia"/>
          <w:bCs/>
          <w:lang w:eastAsia="ja-JP"/>
        </w:rPr>
        <w:t>PxSCH</w:t>
      </w:r>
      <w:proofErr w:type="spellEnd"/>
      <w:r>
        <w:rPr>
          <w:rFonts w:hint="eastAsia"/>
          <w:bCs/>
          <w:lang w:eastAsia="ja-JP"/>
        </w:rPr>
        <w:t xml:space="preserve"> scheduling seems to support repetition / </w:t>
      </w:r>
      <w:proofErr w:type="spellStart"/>
      <w:r>
        <w:rPr>
          <w:rFonts w:hint="eastAsia"/>
          <w:bCs/>
          <w:lang w:eastAsia="ja-JP"/>
        </w:rPr>
        <w:t>TBoMS</w:t>
      </w:r>
      <w:proofErr w:type="spellEnd"/>
      <w:r>
        <w:rPr>
          <w:rFonts w:hint="eastAsia"/>
          <w:bCs/>
          <w:lang w:eastAsia="ja-JP"/>
        </w:rPr>
        <w:t>. When combining Rel.17 single-cell multi-</w:t>
      </w:r>
      <w:proofErr w:type="spellStart"/>
      <w:r>
        <w:rPr>
          <w:rFonts w:hint="eastAsia"/>
          <w:bCs/>
          <w:lang w:eastAsia="ja-JP"/>
        </w:rPr>
        <w:t>PxSCH</w:t>
      </w:r>
      <w:proofErr w:type="spellEnd"/>
      <w:r>
        <w:rPr>
          <w:rFonts w:hint="eastAsia"/>
          <w:bCs/>
          <w:lang w:eastAsia="ja-JP"/>
        </w:rPr>
        <w:t xml:space="preserve"> scheduling with Rel.18 DCI format 0-3/1-3 multi-cell </w:t>
      </w:r>
      <w:proofErr w:type="spellStart"/>
      <w:r>
        <w:rPr>
          <w:rFonts w:hint="eastAsia"/>
          <w:bCs/>
          <w:lang w:eastAsia="ja-JP"/>
        </w:rPr>
        <w:t>PxSCH</w:t>
      </w:r>
      <w:proofErr w:type="spellEnd"/>
      <w:r>
        <w:rPr>
          <w:rFonts w:hint="eastAsia"/>
          <w:bCs/>
          <w:lang w:eastAsia="ja-JP"/>
        </w:rPr>
        <w:t xml:space="preserve">, whether repetition / </w:t>
      </w:r>
      <w:proofErr w:type="spellStart"/>
      <w:r>
        <w:rPr>
          <w:rFonts w:hint="eastAsia"/>
          <w:bCs/>
          <w:lang w:eastAsia="ja-JP"/>
        </w:rPr>
        <w:t>TBoMS</w:t>
      </w:r>
      <w:proofErr w:type="spellEnd"/>
      <w:r>
        <w:rPr>
          <w:rFonts w:hint="eastAsia"/>
          <w:bCs/>
          <w:lang w:eastAsia="ja-JP"/>
        </w:rPr>
        <w:t xml:space="preserve"> are supported or not for the Rel.19 DCI format 0-3/1-3</w:t>
      </w:r>
      <w:r w:rsidR="006928A2">
        <w:rPr>
          <w:rFonts w:hint="eastAsia"/>
          <w:bCs/>
          <w:lang w:eastAsia="ja-JP"/>
        </w:rPr>
        <w:t xml:space="preserve"> should be </w:t>
      </w:r>
      <w:r w:rsidR="007B3C8B">
        <w:rPr>
          <w:rFonts w:hint="eastAsia"/>
          <w:bCs/>
          <w:lang w:eastAsia="ja-JP"/>
        </w:rPr>
        <w:t>clarified</w:t>
      </w:r>
      <w:r w:rsidR="006928A2">
        <w:rPr>
          <w:rFonts w:hint="eastAsia"/>
          <w:bCs/>
          <w:lang w:eastAsia="ja-JP"/>
        </w:rPr>
        <w:t>.</w:t>
      </w:r>
      <w:r w:rsidR="00BB796F">
        <w:rPr>
          <w:rFonts w:hint="eastAsia"/>
          <w:bCs/>
          <w:lang w:eastAsia="ja-JP"/>
        </w:rPr>
        <w:t xml:space="preserve"> </w:t>
      </w:r>
      <w:r w:rsidR="0005763F">
        <w:rPr>
          <w:rFonts w:hint="eastAsia"/>
          <w:bCs/>
          <w:lang w:eastAsia="ja-JP"/>
        </w:rPr>
        <w:t xml:space="preserve">In our view, as FR1 and FR2 combination are intended in Rel.19 scenarios especially for </w:t>
      </w:r>
      <w:r w:rsidR="0005763F">
        <w:rPr>
          <w:rFonts w:hint="eastAsia"/>
          <w:lang w:val="en-US" w:eastAsia="ja-JP"/>
        </w:rPr>
        <w:t>different SCS/carrier type among co-scheduled cells by the single DCI</w:t>
      </w:r>
      <w:r w:rsidR="0005763F">
        <w:rPr>
          <w:rFonts w:hint="eastAsia"/>
          <w:bCs/>
          <w:lang w:eastAsia="ja-JP"/>
        </w:rPr>
        <w:t xml:space="preserve">, path loss can be different among different cells. </w:t>
      </w:r>
      <w:proofErr w:type="gramStart"/>
      <w:r w:rsidR="0005763F">
        <w:rPr>
          <w:rFonts w:hint="eastAsia"/>
          <w:bCs/>
          <w:lang w:eastAsia="ja-JP"/>
        </w:rPr>
        <w:t>In order to</w:t>
      </w:r>
      <w:proofErr w:type="gramEnd"/>
      <w:r w:rsidR="0005763F">
        <w:rPr>
          <w:rFonts w:hint="eastAsia"/>
          <w:bCs/>
          <w:lang w:eastAsia="ja-JP"/>
        </w:rPr>
        <w:t xml:space="preserve"> compensate larger path loss of FR2, the repetition and/or </w:t>
      </w:r>
      <w:proofErr w:type="spellStart"/>
      <w:r w:rsidR="0005763F">
        <w:rPr>
          <w:rFonts w:hint="eastAsia"/>
          <w:bCs/>
          <w:lang w:eastAsia="ja-JP"/>
        </w:rPr>
        <w:t>TBoMS</w:t>
      </w:r>
      <w:proofErr w:type="spellEnd"/>
      <w:r w:rsidR="0005763F">
        <w:rPr>
          <w:rFonts w:hint="eastAsia"/>
          <w:bCs/>
          <w:lang w:eastAsia="ja-JP"/>
        </w:rPr>
        <w:t xml:space="preserve"> would be quite attractive from technical design perspective.</w:t>
      </w:r>
      <w:r w:rsidR="004F5A7B">
        <w:rPr>
          <w:rFonts w:hint="eastAsia"/>
          <w:bCs/>
          <w:lang w:eastAsia="ja-JP"/>
        </w:rPr>
        <w:t xml:space="preserve"> </w:t>
      </w:r>
      <w:r w:rsidR="00F87E9D">
        <w:rPr>
          <w:rFonts w:hint="eastAsia"/>
          <w:bCs/>
          <w:lang w:eastAsia="ja-JP"/>
        </w:rPr>
        <w:t>On the other hand, the intention of this WI is small amount of the work.</w:t>
      </w:r>
      <w:r w:rsidR="00E9790C">
        <w:rPr>
          <w:rFonts w:hint="eastAsia"/>
          <w:bCs/>
          <w:lang w:eastAsia="ja-JP"/>
        </w:rPr>
        <w:t xml:space="preserve"> Therefore, </w:t>
      </w:r>
      <w:r w:rsidR="00715991">
        <w:rPr>
          <w:rFonts w:hint="eastAsia"/>
          <w:bCs/>
          <w:lang w:eastAsia="ja-JP"/>
        </w:rPr>
        <w:t>reasonable direction</w:t>
      </w:r>
      <w:r w:rsidR="00C97C1A">
        <w:rPr>
          <w:rFonts w:hint="eastAsia"/>
          <w:bCs/>
          <w:lang w:eastAsia="ja-JP"/>
        </w:rPr>
        <w:t xml:space="preserve"> </w:t>
      </w:r>
      <w:r w:rsidR="00A23505">
        <w:rPr>
          <w:rFonts w:hint="eastAsia"/>
          <w:bCs/>
          <w:lang w:eastAsia="ja-JP"/>
        </w:rPr>
        <w:t>c</w:t>
      </w:r>
      <w:r w:rsidR="00C97C1A">
        <w:rPr>
          <w:rFonts w:hint="eastAsia"/>
          <w:bCs/>
          <w:lang w:eastAsia="ja-JP"/>
        </w:rPr>
        <w:t xml:space="preserve">ould be repetition / </w:t>
      </w:r>
      <w:proofErr w:type="spellStart"/>
      <w:r w:rsidR="00C97C1A">
        <w:rPr>
          <w:rFonts w:hint="eastAsia"/>
          <w:bCs/>
          <w:lang w:eastAsia="ja-JP"/>
        </w:rPr>
        <w:t>TBoMS</w:t>
      </w:r>
      <w:proofErr w:type="spellEnd"/>
      <w:r w:rsidR="00C97C1A">
        <w:rPr>
          <w:rFonts w:hint="eastAsia"/>
          <w:bCs/>
          <w:lang w:eastAsia="ja-JP"/>
        </w:rPr>
        <w:t xml:space="preserve"> is supported for DCI format 0-3/1-3</w:t>
      </w:r>
      <w:r w:rsidR="00CB2785">
        <w:rPr>
          <w:rFonts w:hint="eastAsia"/>
          <w:bCs/>
          <w:lang w:eastAsia="ja-JP"/>
        </w:rPr>
        <w:t xml:space="preserve"> with minimum specification impact</w:t>
      </w:r>
      <w:r w:rsidR="00C60357">
        <w:rPr>
          <w:rFonts w:hint="eastAsia"/>
          <w:bCs/>
          <w:lang w:eastAsia="ja-JP"/>
        </w:rPr>
        <w:t>.</w:t>
      </w:r>
    </w:p>
    <w:p w14:paraId="1A0A3F75" w14:textId="613C80F4" w:rsidR="00CB2785" w:rsidRPr="00125DD3" w:rsidRDefault="00DA3B91" w:rsidP="00193162">
      <w:pPr>
        <w:snapToGrid w:val="0"/>
        <w:spacing w:afterLines="50" w:after="120"/>
        <w:rPr>
          <w:bCs/>
          <w:lang w:eastAsia="ja-JP"/>
        </w:rPr>
      </w:pPr>
      <w:r>
        <w:rPr>
          <w:rFonts w:hint="eastAsia"/>
          <w:bCs/>
          <w:lang w:eastAsia="ja-JP"/>
        </w:rPr>
        <w:t xml:space="preserve">In our understanding, </w:t>
      </w:r>
      <w:r w:rsidR="00617A64">
        <w:rPr>
          <w:rFonts w:hint="eastAsia"/>
          <w:bCs/>
          <w:lang w:eastAsia="ja-JP"/>
        </w:rPr>
        <w:t xml:space="preserve">in Rel.19 </w:t>
      </w:r>
      <w:r w:rsidR="00852851">
        <w:rPr>
          <w:rFonts w:hint="eastAsia"/>
          <w:bCs/>
          <w:lang w:eastAsia="ja-JP"/>
        </w:rPr>
        <w:t>multi-cell multi-</w:t>
      </w:r>
      <w:proofErr w:type="spellStart"/>
      <w:r w:rsidR="00852851">
        <w:rPr>
          <w:rFonts w:hint="eastAsia"/>
          <w:bCs/>
          <w:lang w:eastAsia="ja-JP"/>
        </w:rPr>
        <w:t>PxSCH</w:t>
      </w:r>
      <w:proofErr w:type="spellEnd"/>
      <w:r w:rsidR="00852851">
        <w:rPr>
          <w:rFonts w:hint="eastAsia"/>
          <w:bCs/>
          <w:lang w:eastAsia="ja-JP"/>
        </w:rPr>
        <w:t xml:space="preserve"> scheduling by DCI format 0-3/1-3, there is a possibility that regular TDRA (single </w:t>
      </w:r>
      <w:proofErr w:type="spellStart"/>
      <w:r w:rsidR="00852851">
        <w:rPr>
          <w:rFonts w:hint="eastAsia"/>
          <w:bCs/>
          <w:lang w:eastAsia="ja-JP"/>
        </w:rPr>
        <w:t>PxSCH</w:t>
      </w:r>
      <w:proofErr w:type="spellEnd"/>
      <w:r w:rsidR="00852851">
        <w:rPr>
          <w:rFonts w:hint="eastAsia"/>
          <w:bCs/>
          <w:lang w:eastAsia="ja-JP"/>
        </w:rPr>
        <w:t>) table is configured for cell(s) within the set of cells.</w:t>
      </w:r>
      <w:r w:rsidR="00125DD3">
        <w:rPr>
          <w:rFonts w:hint="eastAsia"/>
          <w:bCs/>
          <w:lang w:eastAsia="ja-JP"/>
        </w:rPr>
        <w:t xml:space="preserve"> In addition, there seems no </w:t>
      </w:r>
      <w:r w:rsidR="00125DD3">
        <w:rPr>
          <w:rFonts w:hint="eastAsia"/>
          <w:bCs/>
          <w:lang w:eastAsia="ja-JP"/>
        </w:rPr>
        <w:lastRenderedPageBreak/>
        <w:t xml:space="preserve">restriction that UE is configured with both single-cell single </w:t>
      </w:r>
      <w:proofErr w:type="spellStart"/>
      <w:r w:rsidR="00125DD3">
        <w:rPr>
          <w:rFonts w:hint="eastAsia"/>
          <w:bCs/>
          <w:lang w:eastAsia="ja-JP"/>
        </w:rPr>
        <w:t>PxSCH</w:t>
      </w:r>
      <w:proofErr w:type="spellEnd"/>
      <w:r w:rsidR="00125DD3">
        <w:rPr>
          <w:rFonts w:hint="eastAsia"/>
          <w:bCs/>
          <w:lang w:eastAsia="ja-JP"/>
        </w:rPr>
        <w:t xml:space="preserve"> scheduling with repetition / </w:t>
      </w:r>
      <w:proofErr w:type="spellStart"/>
      <w:r w:rsidR="00125DD3">
        <w:rPr>
          <w:rFonts w:hint="eastAsia"/>
          <w:bCs/>
          <w:lang w:eastAsia="ja-JP"/>
        </w:rPr>
        <w:t>TBoMS</w:t>
      </w:r>
      <w:proofErr w:type="spellEnd"/>
      <w:r w:rsidR="00125DD3">
        <w:rPr>
          <w:rFonts w:hint="eastAsia"/>
          <w:bCs/>
          <w:lang w:eastAsia="ja-JP"/>
        </w:rPr>
        <w:t xml:space="preserve"> and multi-cell multi-</w:t>
      </w:r>
      <w:proofErr w:type="spellStart"/>
      <w:r w:rsidR="00125DD3">
        <w:rPr>
          <w:rFonts w:hint="eastAsia"/>
          <w:bCs/>
          <w:lang w:eastAsia="ja-JP"/>
        </w:rPr>
        <w:t>PxSCH</w:t>
      </w:r>
      <w:proofErr w:type="spellEnd"/>
      <w:r w:rsidR="00125DD3">
        <w:rPr>
          <w:rFonts w:hint="eastAsia"/>
          <w:bCs/>
          <w:lang w:eastAsia="ja-JP"/>
        </w:rPr>
        <w:t xml:space="preserve"> scheduling on the same or different cells within a same PUCCH group. Therefore, without any specification change, our understanding of operation is as follows.</w:t>
      </w:r>
    </w:p>
    <w:p w14:paraId="14E85E7D" w14:textId="77777777" w:rsidR="00405794" w:rsidRDefault="00405794" w:rsidP="00405794">
      <w:pPr>
        <w:pStyle w:val="aff1"/>
        <w:numPr>
          <w:ilvl w:val="0"/>
          <w:numId w:val="35"/>
        </w:numPr>
        <w:snapToGrid w:val="0"/>
        <w:spacing w:after="0"/>
        <w:ind w:leftChars="0"/>
        <w:rPr>
          <w:bCs/>
          <w:lang w:val="en-US" w:eastAsia="ja-JP"/>
        </w:rPr>
      </w:pPr>
      <w:r w:rsidRPr="00951C72">
        <w:rPr>
          <w:bCs/>
          <w:lang w:val="en-US" w:eastAsia="ja-JP"/>
        </w:rPr>
        <w:t>For cell(s) within the set of cells configured with multi-</w:t>
      </w:r>
      <w:proofErr w:type="spellStart"/>
      <w:r w:rsidRPr="00951C72">
        <w:rPr>
          <w:bCs/>
          <w:lang w:val="en-US" w:eastAsia="ja-JP"/>
        </w:rPr>
        <w:t>PxSCH</w:t>
      </w:r>
      <w:proofErr w:type="spellEnd"/>
      <w:r w:rsidRPr="00951C72">
        <w:rPr>
          <w:bCs/>
          <w:lang w:val="en-US" w:eastAsia="ja-JP"/>
        </w:rPr>
        <w:t xml:space="preserve"> scheduling table, multi-</w:t>
      </w:r>
      <w:proofErr w:type="spellStart"/>
      <w:r w:rsidRPr="00951C72">
        <w:rPr>
          <w:bCs/>
          <w:lang w:val="en-US" w:eastAsia="ja-JP"/>
        </w:rPr>
        <w:t>PxSCH</w:t>
      </w:r>
      <w:proofErr w:type="spellEnd"/>
      <w:r w:rsidRPr="00951C72">
        <w:rPr>
          <w:bCs/>
          <w:lang w:val="en-US" w:eastAsia="ja-JP"/>
        </w:rPr>
        <w:t xml:space="preserve"> scheduling is applied, in which there</w:t>
      </w:r>
      <w:r>
        <w:rPr>
          <w:rFonts w:hint="eastAsia"/>
          <w:bCs/>
          <w:lang w:val="en-US" w:eastAsia="ja-JP"/>
        </w:rPr>
        <w:t xml:space="preserve"> </w:t>
      </w:r>
      <w:r w:rsidRPr="00951C72">
        <w:rPr>
          <w:bCs/>
          <w:lang w:val="en-US" w:eastAsia="ja-JP"/>
        </w:rPr>
        <w:t xml:space="preserve">is not any repetition / </w:t>
      </w:r>
      <w:proofErr w:type="spellStart"/>
      <w:r w:rsidRPr="00951C72">
        <w:rPr>
          <w:bCs/>
          <w:lang w:val="en-US" w:eastAsia="ja-JP"/>
        </w:rPr>
        <w:t>TBoMS</w:t>
      </w:r>
      <w:proofErr w:type="spellEnd"/>
      <w:r w:rsidRPr="00951C72">
        <w:rPr>
          <w:bCs/>
          <w:lang w:val="en-US" w:eastAsia="ja-JP"/>
        </w:rPr>
        <w:t xml:space="preserve"> is possible.</w:t>
      </w:r>
    </w:p>
    <w:p w14:paraId="317D9C88" w14:textId="77777777" w:rsidR="00405794" w:rsidRDefault="00405794" w:rsidP="00405794">
      <w:pPr>
        <w:pStyle w:val="aff1"/>
        <w:numPr>
          <w:ilvl w:val="0"/>
          <w:numId w:val="35"/>
        </w:numPr>
        <w:snapToGrid w:val="0"/>
        <w:spacing w:afterLines="50" w:after="120"/>
        <w:ind w:leftChars="0"/>
        <w:rPr>
          <w:bCs/>
          <w:lang w:val="en-US" w:eastAsia="ja-JP"/>
        </w:rPr>
      </w:pPr>
      <w:r w:rsidRPr="0029102E">
        <w:rPr>
          <w:bCs/>
          <w:lang w:val="en-US" w:eastAsia="ja-JP"/>
        </w:rPr>
        <w:t>For cell(s) within the set of cells only configured with regular TDRA (single-</w:t>
      </w:r>
      <w:proofErr w:type="spellStart"/>
      <w:r w:rsidRPr="0029102E">
        <w:rPr>
          <w:bCs/>
          <w:lang w:val="en-US" w:eastAsia="ja-JP"/>
        </w:rPr>
        <w:t>PxSCH</w:t>
      </w:r>
      <w:proofErr w:type="spellEnd"/>
      <w:r w:rsidRPr="0029102E">
        <w:rPr>
          <w:bCs/>
          <w:lang w:val="en-US" w:eastAsia="ja-JP"/>
        </w:rPr>
        <w:t xml:space="preserve">) table, if repetition and/or </w:t>
      </w:r>
      <w:proofErr w:type="spellStart"/>
      <w:r w:rsidRPr="0029102E">
        <w:rPr>
          <w:bCs/>
          <w:lang w:val="en-US" w:eastAsia="ja-JP"/>
        </w:rPr>
        <w:t>TBoMS</w:t>
      </w:r>
      <w:proofErr w:type="spellEnd"/>
      <w:r w:rsidRPr="0029102E">
        <w:rPr>
          <w:bCs/>
          <w:lang w:val="en-US" w:eastAsia="ja-JP"/>
        </w:rPr>
        <w:t xml:space="preserve"> is configured</w:t>
      </w:r>
      <w:r>
        <w:rPr>
          <w:rFonts w:hint="eastAsia"/>
          <w:bCs/>
          <w:lang w:val="en-US" w:eastAsia="ja-JP"/>
        </w:rPr>
        <w:t xml:space="preserve"> </w:t>
      </w:r>
      <w:r w:rsidRPr="0029102E">
        <w:rPr>
          <w:bCs/>
          <w:lang w:val="en-US" w:eastAsia="ja-JP"/>
        </w:rPr>
        <w:t xml:space="preserve">in the table, repetition / </w:t>
      </w:r>
      <w:proofErr w:type="spellStart"/>
      <w:r w:rsidRPr="0029102E">
        <w:rPr>
          <w:bCs/>
          <w:lang w:val="en-US" w:eastAsia="ja-JP"/>
        </w:rPr>
        <w:t>TBoMS</w:t>
      </w:r>
      <w:proofErr w:type="spellEnd"/>
      <w:r w:rsidRPr="0029102E">
        <w:rPr>
          <w:bCs/>
          <w:lang w:val="en-US" w:eastAsia="ja-JP"/>
        </w:rPr>
        <w:t xml:space="preserve"> is possible.</w:t>
      </w:r>
    </w:p>
    <w:p w14:paraId="1AFBF9D6" w14:textId="04CB8857" w:rsidR="00405794" w:rsidRPr="00D132B2" w:rsidRDefault="00405794" w:rsidP="00405794">
      <w:pPr>
        <w:snapToGrid w:val="0"/>
        <w:spacing w:afterLines="50" w:after="120"/>
        <w:rPr>
          <w:bCs/>
          <w:lang w:val="en-US" w:eastAsia="ja-JP"/>
        </w:rPr>
      </w:pPr>
      <w:r>
        <w:rPr>
          <w:rFonts w:hint="eastAsia"/>
          <w:bCs/>
          <w:lang w:val="en-US" w:eastAsia="ja-JP"/>
        </w:rPr>
        <w:t xml:space="preserve">If </w:t>
      </w:r>
      <w:r w:rsidR="00A65D0A">
        <w:rPr>
          <w:rFonts w:hint="eastAsia"/>
          <w:bCs/>
          <w:lang w:val="en-US" w:eastAsia="ja-JP"/>
        </w:rPr>
        <w:t xml:space="preserve">further </w:t>
      </w:r>
      <w:r>
        <w:rPr>
          <w:rFonts w:hint="eastAsia"/>
          <w:bCs/>
          <w:lang w:val="en-US" w:eastAsia="ja-JP"/>
        </w:rPr>
        <w:t xml:space="preserve">restriction is necessary, some description would be </w:t>
      </w:r>
      <w:r w:rsidR="009A1961">
        <w:rPr>
          <w:rFonts w:hint="eastAsia"/>
          <w:bCs/>
          <w:lang w:val="en-US" w:eastAsia="ja-JP"/>
        </w:rPr>
        <w:t>required</w:t>
      </w:r>
      <w:r>
        <w:rPr>
          <w:rFonts w:hint="eastAsia"/>
          <w:bCs/>
          <w:lang w:val="en-US" w:eastAsia="ja-JP"/>
        </w:rPr>
        <w:t xml:space="preserve"> in the specification and/or RRC parameter list, e.g., UE does not expect to be configured with both single-cell PUSCH/PDSCH scheduling with repetition / </w:t>
      </w:r>
      <w:proofErr w:type="spellStart"/>
      <w:r>
        <w:rPr>
          <w:rFonts w:hint="eastAsia"/>
          <w:bCs/>
          <w:lang w:val="en-US" w:eastAsia="ja-JP"/>
        </w:rPr>
        <w:t>TBoMS</w:t>
      </w:r>
      <w:proofErr w:type="spellEnd"/>
      <w:r>
        <w:rPr>
          <w:rFonts w:hint="eastAsia"/>
          <w:bCs/>
          <w:lang w:val="en-US" w:eastAsia="ja-JP"/>
        </w:rPr>
        <w:t xml:space="preserve"> and multi-cell multi-PUSCH/PDSCH scheduling on the same or different cells within a same PUCCH group. We think </w:t>
      </w:r>
      <w:r w:rsidR="00D132B2">
        <w:rPr>
          <w:rFonts w:hint="eastAsia"/>
          <w:bCs/>
          <w:lang w:val="en-US" w:eastAsia="ja-JP"/>
        </w:rPr>
        <w:t xml:space="preserve">there is no specific reason to prohibit </w:t>
      </w:r>
      <w:r w:rsidR="00D132B2">
        <w:rPr>
          <w:bCs/>
          <w:lang w:val="en-US" w:eastAsia="ja-JP"/>
        </w:rPr>
        <w:t>configuring</w:t>
      </w:r>
      <w:r w:rsidR="00D132B2">
        <w:rPr>
          <w:rFonts w:hint="eastAsia"/>
          <w:bCs/>
          <w:lang w:val="en-US" w:eastAsia="ja-JP"/>
        </w:rPr>
        <w:t xml:space="preserve"> repetition / </w:t>
      </w:r>
      <w:proofErr w:type="spellStart"/>
      <w:r w:rsidR="00D132B2">
        <w:rPr>
          <w:rFonts w:hint="eastAsia"/>
          <w:bCs/>
          <w:lang w:val="en-US" w:eastAsia="ja-JP"/>
        </w:rPr>
        <w:t>TBoMS</w:t>
      </w:r>
      <w:proofErr w:type="spellEnd"/>
      <w:r w:rsidR="00D132B2">
        <w:rPr>
          <w:rFonts w:hint="eastAsia"/>
          <w:bCs/>
          <w:lang w:val="en-US" w:eastAsia="ja-JP"/>
        </w:rPr>
        <w:t xml:space="preserve"> for the cell(s) configured with regular TDRA table.</w:t>
      </w:r>
    </w:p>
    <w:p w14:paraId="25E44A56" w14:textId="380BFA7E" w:rsidR="0029102E" w:rsidRDefault="0029102E" w:rsidP="00083369">
      <w:pPr>
        <w:snapToGrid w:val="0"/>
        <w:spacing w:afterLines="50" w:after="120"/>
        <w:rPr>
          <w:b/>
          <w:lang w:val="en-US" w:eastAsia="ja-JP"/>
        </w:rPr>
      </w:pPr>
      <w:r>
        <w:rPr>
          <w:rFonts w:hint="eastAsia"/>
          <w:b/>
          <w:lang w:val="en-US" w:eastAsia="ja-JP"/>
        </w:rPr>
        <w:t xml:space="preserve">Proposal </w:t>
      </w:r>
      <w:r w:rsidR="00D132B2">
        <w:rPr>
          <w:rFonts w:hint="eastAsia"/>
          <w:b/>
          <w:lang w:val="en-US" w:eastAsia="ja-JP"/>
        </w:rPr>
        <w:t>2</w:t>
      </w:r>
      <w:r>
        <w:rPr>
          <w:rFonts w:hint="eastAsia"/>
          <w:b/>
          <w:lang w:val="en-US" w:eastAsia="ja-JP"/>
        </w:rPr>
        <w:t xml:space="preserve">: Whether repetition and/or </w:t>
      </w:r>
      <w:proofErr w:type="spellStart"/>
      <w:r>
        <w:rPr>
          <w:rFonts w:hint="eastAsia"/>
          <w:b/>
          <w:lang w:val="en-US" w:eastAsia="ja-JP"/>
        </w:rPr>
        <w:t>TBoMS</w:t>
      </w:r>
      <w:proofErr w:type="spellEnd"/>
      <w:r>
        <w:rPr>
          <w:rFonts w:hint="eastAsia"/>
          <w:b/>
          <w:lang w:val="en-US" w:eastAsia="ja-JP"/>
        </w:rPr>
        <w:t xml:space="preserve"> is supported for </w:t>
      </w:r>
      <w:r w:rsidR="00EA4515">
        <w:rPr>
          <w:rFonts w:hint="eastAsia"/>
          <w:b/>
          <w:lang w:val="en-US" w:eastAsia="ja-JP"/>
        </w:rPr>
        <w:t xml:space="preserve">Rel.19 DCI format 0-3/1-3 should be </w:t>
      </w:r>
      <w:r w:rsidR="004E5E50">
        <w:rPr>
          <w:rFonts w:hint="eastAsia"/>
          <w:b/>
          <w:lang w:val="en-US" w:eastAsia="ja-JP"/>
        </w:rPr>
        <w:t>clarified</w:t>
      </w:r>
      <w:r w:rsidR="00EA4515">
        <w:rPr>
          <w:rFonts w:hint="eastAsia"/>
          <w:b/>
          <w:lang w:val="en-US" w:eastAsia="ja-JP"/>
        </w:rPr>
        <w:t>.</w:t>
      </w:r>
    </w:p>
    <w:p w14:paraId="0AA5CEDE" w14:textId="7002CF07" w:rsidR="004E5E50" w:rsidRPr="00585A97" w:rsidRDefault="004E5E50" w:rsidP="00585A97">
      <w:pPr>
        <w:snapToGrid w:val="0"/>
        <w:spacing w:after="0"/>
        <w:rPr>
          <w:b/>
          <w:lang w:val="en-US" w:eastAsia="ja-JP"/>
        </w:rPr>
      </w:pPr>
      <w:r>
        <w:rPr>
          <w:rFonts w:hint="eastAsia"/>
          <w:b/>
          <w:lang w:val="en-US" w:eastAsia="ja-JP"/>
        </w:rPr>
        <w:t xml:space="preserve">Proposal 3: </w:t>
      </w:r>
      <w:r w:rsidR="005163E3">
        <w:rPr>
          <w:rFonts w:hint="eastAsia"/>
          <w:b/>
          <w:lang w:val="en-US" w:eastAsia="ja-JP"/>
        </w:rPr>
        <w:t xml:space="preserve">RAN1 </w:t>
      </w:r>
      <w:r w:rsidR="009A1961">
        <w:rPr>
          <w:rFonts w:hint="eastAsia"/>
          <w:b/>
          <w:lang w:val="en-US" w:eastAsia="ja-JP"/>
        </w:rPr>
        <w:t xml:space="preserve">should </w:t>
      </w:r>
      <w:r w:rsidR="005163E3">
        <w:rPr>
          <w:rFonts w:hint="eastAsia"/>
          <w:b/>
          <w:lang w:val="en-US" w:eastAsia="ja-JP"/>
        </w:rPr>
        <w:t xml:space="preserve">clarify </w:t>
      </w:r>
      <w:r w:rsidR="00754AB4">
        <w:rPr>
          <w:rFonts w:hint="eastAsia"/>
          <w:b/>
          <w:lang w:val="en-US" w:eastAsia="ja-JP"/>
        </w:rPr>
        <w:t>that Rel.19 DCI format 0-3/1-3 support</w:t>
      </w:r>
      <w:r w:rsidR="00585A97">
        <w:rPr>
          <w:rFonts w:hint="eastAsia"/>
          <w:b/>
          <w:lang w:val="en-US" w:eastAsia="ja-JP"/>
        </w:rPr>
        <w:t>s</w:t>
      </w:r>
      <w:r w:rsidR="00754AB4">
        <w:rPr>
          <w:rFonts w:hint="eastAsia"/>
          <w:b/>
          <w:lang w:val="en-US" w:eastAsia="ja-JP"/>
        </w:rPr>
        <w:t xml:space="preserve"> repetition / </w:t>
      </w:r>
      <w:proofErr w:type="spellStart"/>
      <w:r w:rsidR="00754AB4">
        <w:rPr>
          <w:rFonts w:hint="eastAsia"/>
          <w:b/>
          <w:lang w:val="en-US" w:eastAsia="ja-JP"/>
        </w:rPr>
        <w:t>TBoMS</w:t>
      </w:r>
      <w:proofErr w:type="spellEnd"/>
      <w:r w:rsidR="00754AB4">
        <w:rPr>
          <w:rFonts w:hint="eastAsia"/>
          <w:b/>
          <w:lang w:val="en-US" w:eastAsia="ja-JP"/>
        </w:rPr>
        <w:t xml:space="preserve"> </w:t>
      </w:r>
      <w:r w:rsidR="00585A97">
        <w:rPr>
          <w:rFonts w:hint="eastAsia"/>
          <w:b/>
          <w:lang w:val="en-US" w:eastAsia="ja-JP"/>
        </w:rPr>
        <w:t xml:space="preserve">with the following behavior without any </w:t>
      </w:r>
      <w:r w:rsidR="00585A97">
        <w:rPr>
          <w:b/>
          <w:lang w:val="en-US" w:eastAsia="ja-JP"/>
        </w:rPr>
        <w:t>specification</w:t>
      </w:r>
      <w:r w:rsidR="00585A97">
        <w:rPr>
          <w:rFonts w:hint="eastAsia"/>
          <w:b/>
          <w:lang w:val="en-US" w:eastAsia="ja-JP"/>
        </w:rPr>
        <w:t xml:space="preserve"> change.</w:t>
      </w:r>
    </w:p>
    <w:p w14:paraId="1BF2CF8B" w14:textId="77777777" w:rsidR="00585A97" w:rsidRPr="00585A97" w:rsidRDefault="00585A97" w:rsidP="00585A97">
      <w:pPr>
        <w:pStyle w:val="aff1"/>
        <w:numPr>
          <w:ilvl w:val="0"/>
          <w:numId w:val="35"/>
        </w:numPr>
        <w:snapToGrid w:val="0"/>
        <w:spacing w:after="0"/>
        <w:ind w:leftChars="0"/>
        <w:rPr>
          <w:b/>
          <w:lang w:val="en-US" w:eastAsia="ja-JP"/>
        </w:rPr>
      </w:pPr>
      <w:r w:rsidRPr="00585A97">
        <w:rPr>
          <w:b/>
          <w:lang w:val="en-US" w:eastAsia="ja-JP"/>
        </w:rPr>
        <w:t>For cell(s) within the set of cells configured with multi-</w:t>
      </w:r>
      <w:proofErr w:type="spellStart"/>
      <w:r w:rsidRPr="00585A97">
        <w:rPr>
          <w:b/>
          <w:lang w:val="en-US" w:eastAsia="ja-JP"/>
        </w:rPr>
        <w:t>PxSCH</w:t>
      </w:r>
      <w:proofErr w:type="spellEnd"/>
      <w:r w:rsidRPr="00585A97">
        <w:rPr>
          <w:b/>
          <w:lang w:val="en-US" w:eastAsia="ja-JP"/>
        </w:rPr>
        <w:t xml:space="preserve"> scheduling table, multi-</w:t>
      </w:r>
      <w:proofErr w:type="spellStart"/>
      <w:r w:rsidRPr="00585A97">
        <w:rPr>
          <w:b/>
          <w:lang w:val="en-US" w:eastAsia="ja-JP"/>
        </w:rPr>
        <w:t>PxSCH</w:t>
      </w:r>
      <w:proofErr w:type="spellEnd"/>
      <w:r w:rsidRPr="00585A97">
        <w:rPr>
          <w:b/>
          <w:lang w:val="en-US" w:eastAsia="ja-JP"/>
        </w:rPr>
        <w:t xml:space="preserve"> scheduling is applied, in which there</w:t>
      </w:r>
      <w:r w:rsidRPr="00585A97">
        <w:rPr>
          <w:rFonts w:hint="eastAsia"/>
          <w:b/>
          <w:lang w:val="en-US" w:eastAsia="ja-JP"/>
        </w:rPr>
        <w:t xml:space="preserve"> </w:t>
      </w:r>
      <w:r w:rsidRPr="00585A97">
        <w:rPr>
          <w:b/>
          <w:lang w:val="en-US" w:eastAsia="ja-JP"/>
        </w:rPr>
        <w:t xml:space="preserve">is not any repetition / </w:t>
      </w:r>
      <w:proofErr w:type="spellStart"/>
      <w:r w:rsidRPr="00585A97">
        <w:rPr>
          <w:b/>
          <w:lang w:val="en-US" w:eastAsia="ja-JP"/>
        </w:rPr>
        <w:t>TBoMS</w:t>
      </w:r>
      <w:proofErr w:type="spellEnd"/>
      <w:r w:rsidRPr="00585A97">
        <w:rPr>
          <w:b/>
          <w:lang w:val="en-US" w:eastAsia="ja-JP"/>
        </w:rPr>
        <w:t xml:space="preserve"> is possible.</w:t>
      </w:r>
    </w:p>
    <w:p w14:paraId="4D10BF51" w14:textId="77777777" w:rsidR="00585A97" w:rsidRPr="00585A97" w:rsidRDefault="00585A97" w:rsidP="00585A97">
      <w:pPr>
        <w:pStyle w:val="aff1"/>
        <w:numPr>
          <w:ilvl w:val="0"/>
          <w:numId w:val="35"/>
        </w:numPr>
        <w:snapToGrid w:val="0"/>
        <w:spacing w:afterLines="50" w:after="120"/>
        <w:ind w:leftChars="0"/>
        <w:rPr>
          <w:b/>
          <w:lang w:val="en-US" w:eastAsia="ja-JP"/>
        </w:rPr>
      </w:pPr>
      <w:r w:rsidRPr="00585A97">
        <w:rPr>
          <w:b/>
          <w:lang w:val="en-US" w:eastAsia="ja-JP"/>
        </w:rPr>
        <w:t>For cell(s) within the set of cells only configured with regular TDRA (single-</w:t>
      </w:r>
      <w:proofErr w:type="spellStart"/>
      <w:r w:rsidRPr="00585A97">
        <w:rPr>
          <w:b/>
          <w:lang w:val="en-US" w:eastAsia="ja-JP"/>
        </w:rPr>
        <w:t>PxSCH</w:t>
      </w:r>
      <w:proofErr w:type="spellEnd"/>
      <w:r w:rsidRPr="00585A97">
        <w:rPr>
          <w:b/>
          <w:lang w:val="en-US" w:eastAsia="ja-JP"/>
        </w:rPr>
        <w:t xml:space="preserve">) table, if repetition and/or </w:t>
      </w:r>
      <w:proofErr w:type="spellStart"/>
      <w:r w:rsidRPr="00585A97">
        <w:rPr>
          <w:b/>
          <w:lang w:val="en-US" w:eastAsia="ja-JP"/>
        </w:rPr>
        <w:t>TBoMS</w:t>
      </w:r>
      <w:proofErr w:type="spellEnd"/>
      <w:r w:rsidRPr="00585A97">
        <w:rPr>
          <w:b/>
          <w:lang w:val="en-US" w:eastAsia="ja-JP"/>
        </w:rPr>
        <w:t xml:space="preserve"> is configured</w:t>
      </w:r>
      <w:r w:rsidRPr="00585A97">
        <w:rPr>
          <w:rFonts w:hint="eastAsia"/>
          <w:b/>
          <w:lang w:val="en-US" w:eastAsia="ja-JP"/>
        </w:rPr>
        <w:t xml:space="preserve"> </w:t>
      </w:r>
      <w:r w:rsidRPr="00585A97">
        <w:rPr>
          <w:b/>
          <w:lang w:val="en-US" w:eastAsia="ja-JP"/>
        </w:rPr>
        <w:t xml:space="preserve">in the table, repetition / </w:t>
      </w:r>
      <w:proofErr w:type="spellStart"/>
      <w:r w:rsidRPr="00585A97">
        <w:rPr>
          <w:b/>
          <w:lang w:val="en-US" w:eastAsia="ja-JP"/>
        </w:rPr>
        <w:t>TBoMS</w:t>
      </w:r>
      <w:proofErr w:type="spellEnd"/>
      <w:r w:rsidRPr="00585A97">
        <w:rPr>
          <w:b/>
          <w:lang w:val="en-US" w:eastAsia="ja-JP"/>
        </w:rPr>
        <w:t xml:space="preserve"> is possible.</w:t>
      </w:r>
    </w:p>
    <w:p w14:paraId="10708F1A" w14:textId="77777777" w:rsidR="006F7B56" w:rsidRPr="00585A97" w:rsidRDefault="006F7B56" w:rsidP="00193162">
      <w:pPr>
        <w:snapToGrid w:val="0"/>
        <w:spacing w:afterLines="50" w:after="12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F9DD83D"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DF11DE">
        <w:rPr>
          <w:rFonts w:eastAsiaTheme="minorEastAsia" w:hint="eastAsia"/>
          <w:lang w:eastAsia="ja-JP"/>
        </w:rPr>
        <w:t xml:space="preserve">multi-carrier enhancements for NR Phase </w:t>
      </w:r>
      <w:r w:rsidR="00D93B6F">
        <w:rPr>
          <w:rFonts w:eastAsiaTheme="minorEastAsia" w:hint="eastAsia"/>
          <w:lang w:eastAsia="ja-JP"/>
        </w:rPr>
        <w:t>3</w:t>
      </w:r>
      <w:r>
        <w:rPr>
          <w:lang w:eastAsia="ja-JP"/>
        </w:rPr>
        <w:t xml:space="preserve">. We made following </w:t>
      </w:r>
      <w:r w:rsidR="006A1326">
        <w:rPr>
          <w:rFonts w:hint="eastAsia"/>
          <w:lang w:eastAsia="ja-JP"/>
        </w:rPr>
        <w:t>proposals</w:t>
      </w:r>
      <w:r>
        <w:rPr>
          <w:lang w:eastAsia="ja-JP"/>
        </w:rPr>
        <w:t>.</w:t>
      </w:r>
    </w:p>
    <w:p w14:paraId="1BDE14CE" w14:textId="77777777" w:rsidR="00577EA8" w:rsidRPr="001527A0" w:rsidRDefault="00577EA8" w:rsidP="00577EA8">
      <w:pPr>
        <w:snapToGrid w:val="0"/>
        <w:spacing w:afterLines="50" w:after="120"/>
        <w:rPr>
          <w:b/>
          <w:lang w:val="en-US" w:eastAsia="ja-JP"/>
        </w:rPr>
      </w:pPr>
      <w:r>
        <w:rPr>
          <w:rFonts w:hint="eastAsia"/>
          <w:b/>
          <w:lang w:val="en-US" w:eastAsia="ja-JP"/>
        </w:rPr>
        <w:t>Proposal 1: F</w:t>
      </w:r>
      <w:r w:rsidRPr="001527A0">
        <w:rPr>
          <w:rFonts w:hint="eastAsia"/>
          <w:b/>
          <w:lang w:val="en-US" w:eastAsia="ja-JP"/>
        </w:rPr>
        <w:t xml:space="preserve">or </w:t>
      </w:r>
      <w:r w:rsidRPr="001527A0">
        <w:rPr>
          <w:b/>
          <w:i/>
          <w:iCs/>
          <w:lang w:val="en-US" w:eastAsia="ja-JP"/>
        </w:rPr>
        <w:t>TDRA-FieldIndexListDCI-1-3-r19</w:t>
      </w:r>
      <w:r w:rsidRPr="001527A0">
        <w:rPr>
          <w:rFonts w:hint="eastAsia"/>
          <w:b/>
          <w:lang w:eastAsia="ja-JP"/>
        </w:rPr>
        <w:t xml:space="preserve"> and </w:t>
      </w:r>
      <w:r w:rsidRPr="001527A0">
        <w:rPr>
          <w:b/>
          <w:i/>
          <w:iCs/>
          <w:lang w:val="en-US" w:eastAsia="ja-JP"/>
        </w:rPr>
        <w:t>TDRA-FieldIndexListDCI-0-3-r19</w:t>
      </w:r>
      <w:r w:rsidRPr="001527A0">
        <w:rPr>
          <w:rFonts w:hint="eastAsia"/>
          <w:b/>
          <w:lang w:val="en-US" w:eastAsia="ja-JP"/>
        </w:rPr>
        <w:t xml:space="preserve">, </w:t>
      </w:r>
      <w:r>
        <w:rPr>
          <w:rFonts w:hint="eastAsia"/>
          <w:b/>
          <w:lang w:val="en-US" w:eastAsia="ja-JP"/>
        </w:rPr>
        <w:t>the maximum number of entries is 64.</w:t>
      </w:r>
    </w:p>
    <w:p w14:paraId="795A13D2" w14:textId="77777777" w:rsidR="00577EA8" w:rsidRDefault="00577EA8" w:rsidP="00577EA8">
      <w:pPr>
        <w:snapToGrid w:val="0"/>
        <w:spacing w:afterLines="50" w:after="120"/>
        <w:rPr>
          <w:b/>
          <w:lang w:val="en-US" w:eastAsia="ja-JP"/>
        </w:rPr>
      </w:pPr>
      <w:r>
        <w:rPr>
          <w:rFonts w:hint="eastAsia"/>
          <w:b/>
          <w:lang w:val="en-US" w:eastAsia="ja-JP"/>
        </w:rPr>
        <w:t xml:space="preserve">Proposal 2: Whether repetition and/or </w:t>
      </w:r>
      <w:proofErr w:type="spellStart"/>
      <w:r>
        <w:rPr>
          <w:rFonts w:hint="eastAsia"/>
          <w:b/>
          <w:lang w:val="en-US" w:eastAsia="ja-JP"/>
        </w:rPr>
        <w:t>TBoMS</w:t>
      </w:r>
      <w:proofErr w:type="spellEnd"/>
      <w:r>
        <w:rPr>
          <w:rFonts w:hint="eastAsia"/>
          <w:b/>
          <w:lang w:val="en-US" w:eastAsia="ja-JP"/>
        </w:rPr>
        <w:t xml:space="preserve"> is supported for Rel.19 DCI format 0-3/1-3 should be clarified.</w:t>
      </w:r>
    </w:p>
    <w:p w14:paraId="0FB7542E" w14:textId="23DA846D" w:rsidR="00577EA8" w:rsidRPr="00585A97" w:rsidRDefault="00577EA8" w:rsidP="00577EA8">
      <w:pPr>
        <w:snapToGrid w:val="0"/>
        <w:spacing w:after="0"/>
        <w:rPr>
          <w:b/>
          <w:lang w:val="en-US" w:eastAsia="ja-JP"/>
        </w:rPr>
      </w:pPr>
      <w:r>
        <w:rPr>
          <w:rFonts w:hint="eastAsia"/>
          <w:b/>
          <w:lang w:val="en-US" w:eastAsia="ja-JP"/>
        </w:rPr>
        <w:t xml:space="preserve">Proposal 3: RAN1 </w:t>
      </w:r>
      <w:r w:rsidR="00EC4BA5">
        <w:rPr>
          <w:rFonts w:hint="eastAsia"/>
          <w:b/>
          <w:lang w:val="en-US" w:eastAsia="ja-JP"/>
        </w:rPr>
        <w:t xml:space="preserve">should </w:t>
      </w:r>
      <w:r>
        <w:rPr>
          <w:rFonts w:hint="eastAsia"/>
          <w:b/>
          <w:lang w:val="en-US" w:eastAsia="ja-JP"/>
        </w:rPr>
        <w:t xml:space="preserve">clarify that Rel.19 DCI format 0-3/1-3 supports repetition / </w:t>
      </w:r>
      <w:proofErr w:type="spellStart"/>
      <w:r>
        <w:rPr>
          <w:rFonts w:hint="eastAsia"/>
          <w:b/>
          <w:lang w:val="en-US" w:eastAsia="ja-JP"/>
        </w:rPr>
        <w:t>TBoMS</w:t>
      </w:r>
      <w:proofErr w:type="spellEnd"/>
      <w:r>
        <w:rPr>
          <w:rFonts w:hint="eastAsia"/>
          <w:b/>
          <w:lang w:val="en-US" w:eastAsia="ja-JP"/>
        </w:rPr>
        <w:t xml:space="preserve"> with the following behavior without any </w:t>
      </w:r>
      <w:r>
        <w:rPr>
          <w:b/>
          <w:lang w:val="en-US" w:eastAsia="ja-JP"/>
        </w:rPr>
        <w:t>specification</w:t>
      </w:r>
      <w:r>
        <w:rPr>
          <w:rFonts w:hint="eastAsia"/>
          <w:b/>
          <w:lang w:val="en-US" w:eastAsia="ja-JP"/>
        </w:rPr>
        <w:t xml:space="preserve"> change.</w:t>
      </w:r>
    </w:p>
    <w:p w14:paraId="072529FA" w14:textId="77777777" w:rsidR="00577EA8" w:rsidRPr="00585A97" w:rsidRDefault="00577EA8" w:rsidP="00577EA8">
      <w:pPr>
        <w:pStyle w:val="aff1"/>
        <w:numPr>
          <w:ilvl w:val="0"/>
          <w:numId w:val="35"/>
        </w:numPr>
        <w:snapToGrid w:val="0"/>
        <w:spacing w:after="0"/>
        <w:ind w:leftChars="0"/>
        <w:rPr>
          <w:b/>
          <w:lang w:val="en-US" w:eastAsia="ja-JP"/>
        </w:rPr>
      </w:pPr>
      <w:r w:rsidRPr="00585A97">
        <w:rPr>
          <w:b/>
          <w:lang w:val="en-US" w:eastAsia="ja-JP"/>
        </w:rPr>
        <w:t>For cell(s) within the set of cells configured with multi-</w:t>
      </w:r>
      <w:proofErr w:type="spellStart"/>
      <w:r w:rsidRPr="00585A97">
        <w:rPr>
          <w:b/>
          <w:lang w:val="en-US" w:eastAsia="ja-JP"/>
        </w:rPr>
        <w:t>PxSCH</w:t>
      </w:r>
      <w:proofErr w:type="spellEnd"/>
      <w:r w:rsidRPr="00585A97">
        <w:rPr>
          <w:b/>
          <w:lang w:val="en-US" w:eastAsia="ja-JP"/>
        </w:rPr>
        <w:t xml:space="preserve"> scheduling table, multi-</w:t>
      </w:r>
      <w:proofErr w:type="spellStart"/>
      <w:r w:rsidRPr="00585A97">
        <w:rPr>
          <w:b/>
          <w:lang w:val="en-US" w:eastAsia="ja-JP"/>
        </w:rPr>
        <w:t>PxSCH</w:t>
      </w:r>
      <w:proofErr w:type="spellEnd"/>
      <w:r w:rsidRPr="00585A97">
        <w:rPr>
          <w:b/>
          <w:lang w:val="en-US" w:eastAsia="ja-JP"/>
        </w:rPr>
        <w:t xml:space="preserve"> scheduling is applied, in which there</w:t>
      </w:r>
      <w:r w:rsidRPr="00585A97">
        <w:rPr>
          <w:rFonts w:hint="eastAsia"/>
          <w:b/>
          <w:lang w:val="en-US" w:eastAsia="ja-JP"/>
        </w:rPr>
        <w:t xml:space="preserve"> </w:t>
      </w:r>
      <w:r w:rsidRPr="00585A97">
        <w:rPr>
          <w:b/>
          <w:lang w:val="en-US" w:eastAsia="ja-JP"/>
        </w:rPr>
        <w:t xml:space="preserve">is not any repetition / </w:t>
      </w:r>
      <w:proofErr w:type="spellStart"/>
      <w:r w:rsidRPr="00585A97">
        <w:rPr>
          <w:b/>
          <w:lang w:val="en-US" w:eastAsia="ja-JP"/>
        </w:rPr>
        <w:t>TBoMS</w:t>
      </w:r>
      <w:proofErr w:type="spellEnd"/>
      <w:r w:rsidRPr="00585A97">
        <w:rPr>
          <w:b/>
          <w:lang w:val="en-US" w:eastAsia="ja-JP"/>
        </w:rPr>
        <w:t xml:space="preserve"> is possible.</w:t>
      </w:r>
    </w:p>
    <w:p w14:paraId="37C81750" w14:textId="77777777" w:rsidR="00577EA8" w:rsidRPr="00585A97" w:rsidRDefault="00577EA8" w:rsidP="00577EA8">
      <w:pPr>
        <w:pStyle w:val="aff1"/>
        <w:numPr>
          <w:ilvl w:val="0"/>
          <w:numId w:val="35"/>
        </w:numPr>
        <w:snapToGrid w:val="0"/>
        <w:spacing w:afterLines="50" w:after="120"/>
        <w:ind w:leftChars="0"/>
        <w:rPr>
          <w:b/>
          <w:lang w:val="en-US" w:eastAsia="ja-JP"/>
        </w:rPr>
      </w:pPr>
      <w:r w:rsidRPr="00585A97">
        <w:rPr>
          <w:b/>
          <w:lang w:val="en-US" w:eastAsia="ja-JP"/>
        </w:rPr>
        <w:t>For cell(s) within the set of cells only configured with regular TDRA (single-</w:t>
      </w:r>
      <w:proofErr w:type="spellStart"/>
      <w:r w:rsidRPr="00585A97">
        <w:rPr>
          <w:b/>
          <w:lang w:val="en-US" w:eastAsia="ja-JP"/>
        </w:rPr>
        <w:t>PxSCH</w:t>
      </w:r>
      <w:proofErr w:type="spellEnd"/>
      <w:r w:rsidRPr="00585A97">
        <w:rPr>
          <w:b/>
          <w:lang w:val="en-US" w:eastAsia="ja-JP"/>
        </w:rPr>
        <w:t xml:space="preserve">) table, if repetition and/or </w:t>
      </w:r>
      <w:proofErr w:type="spellStart"/>
      <w:r w:rsidRPr="00585A97">
        <w:rPr>
          <w:b/>
          <w:lang w:val="en-US" w:eastAsia="ja-JP"/>
        </w:rPr>
        <w:t>TBoMS</w:t>
      </w:r>
      <w:proofErr w:type="spellEnd"/>
      <w:r w:rsidRPr="00585A97">
        <w:rPr>
          <w:b/>
          <w:lang w:val="en-US" w:eastAsia="ja-JP"/>
        </w:rPr>
        <w:t xml:space="preserve"> is configured</w:t>
      </w:r>
      <w:r w:rsidRPr="00585A97">
        <w:rPr>
          <w:rFonts w:hint="eastAsia"/>
          <w:b/>
          <w:lang w:val="en-US" w:eastAsia="ja-JP"/>
        </w:rPr>
        <w:t xml:space="preserve"> </w:t>
      </w:r>
      <w:r w:rsidRPr="00585A97">
        <w:rPr>
          <w:b/>
          <w:lang w:val="en-US" w:eastAsia="ja-JP"/>
        </w:rPr>
        <w:t xml:space="preserve">in the table, repetition / </w:t>
      </w:r>
      <w:proofErr w:type="spellStart"/>
      <w:r w:rsidRPr="00585A97">
        <w:rPr>
          <w:b/>
          <w:lang w:val="en-US" w:eastAsia="ja-JP"/>
        </w:rPr>
        <w:t>TBoMS</w:t>
      </w:r>
      <w:proofErr w:type="spellEnd"/>
      <w:r w:rsidRPr="00585A97">
        <w:rPr>
          <w:b/>
          <w:lang w:val="en-US" w:eastAsia="ja-JP"/>
        </w:rPr>
        <w:t xml:space="preserve"> is possible.</w:t>
      </w:r>
    </w:p>
    <w:p w14:paraId="22B60E7D" w14:textId="07756F61" w:rsidR="00803413" w:rsidRPr="00577EA8"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492E265A"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C26179">
        <w:rPr>
          <w:rFonts w:hint="eastAsia"/>
          <w:lang w:val="en-US" w:eastAsia="ja-JP"/>
        </w:rPr>
        <w:t>24</w:t>
      </w:r>
      <w:r w:rsidR="00874A52">
        <w:rPr>
          <w:rFonts w:hint="eastAsia"/>
          <w:lang w:val="en-US" w:eastAsia="ja-JP"/>
        </w:rPr>
        <w:t>2904</w:t>
      </w:r>
      <w:r w:rsidR="00AF0526">
        <w:rPr>
          <w:lang w:val="en-US" w:eastAsia="ja-JP"/>
        </w:rPr>
        <w:t xml:space="preserve">, </w:t>
      </w:r>
      <w:r w:rsidR="001E7CD8">
        <w:rPr>
          <w:lang w:val="en-US" w:eastAsia="ja-JP"/>
        </w:rPr>
        <w:t>“</w:t>
      </w:r>
      <w:r w:rsidR="00874A52">
        <w:rPr>
          <w:rFonts w:hint="eastAsia"/>
          <w:lang w:val="en-US" w:eastAsia="ja-JP"/>
        </w:rPr>
        <w:t>Revised</w:t>
      </w:r>
      <w:r w:rsidR="009924BB">
        <w:rPr>
          <w:rFonts w:hint="eastAsia"/>
          <w:lang w:val="en-US" w:eastAsia="ja-JP"/>
        </w:rPr>
        <w:t xml:space="preserve"> WID: Multi-carrier enhancements for NR Phase </w:t>
      </w:r>
      <w:r w:rsidR="00874A52">
        <w:rPr>
          <w:rFonts w:hint="eastAsia"/>
          <w:lang w:val="en-US" w:eastAsia="ja-JP"/>
        </w:rPr>
        <w:t>3</w:t>
      </w:r>
      <w:r w:rsidR="001E7CD8">
        <w:rPr>
          <w:lang w:val="en-US" w:eastAsia="ja-JP"/>
        </w:rPr>
        <w:t>,”</w:t>
      </w:r>
      <w:r w:rsidR="00DA635B">
        <w:rPr>
          <w:rFonts w:hint="eastAsia"/>
          <w:lang w:val="en-US" w:eastAsia="ja-JP"/>
        </w:rPr>
        <w:t xml:space="preserve"> </w:t>
      </w:r>
      <w:r w:rsidR="009924BB">
        <w:rPr>
          <w:rFonts w:hint="eastAsia"/>
          <w:lang w:val="en-US" w:eastAsia="ja-JP"/>
        </w:rPr>
        <w:t>Lenovo</w:t>
      </w:r>
      <w:r w:rsidR="00874A52">
        <w:rPr>
          <w:rFonts w:hint="eastAsia"/>
          <w:lang w:val="en-US" w:eastAsia="ja-JP"/>
        </w:rPr>
        <w:t xml:space="preserve"> (Rappor</w:t>
      </w:r>
      <w:r w:rsidR="007579E3">
        <w:rPr>
          <w:rFonts w:hint="eastAsia"/>
          <w:lang w:val="en-US" w:eastAsia="ja-JP"/>
        </w:rPr>
        <w:t>teur</w:t>
      </w:r>
      <w:r w:rsidR="00874A52">
        <w:rPr>
          <w:rFonts w:hint="eastAsia"/>
          <w:lang w:val="en-US" w:eastAsia="ja-JP"/>
        </w:rPr>
        <w:t>)</w:t>
      </w:r>
      <w:r w:rsidR="001E7CD8">
        <w:rPr>
          <w:lang w:val="en-US" w:eastAsia="ja-JP"/>
        </w:rPr>
        <w:t>, RAN</w:t>
      </w:r>
      <w:r w:rsidR="00097CDC">
        <w:rPr>
          <w:lang w:val="en-US" w:eastAsia="ja-JP"/>
        </w:rPr>
        <w:t>#</w:t>
      </w:r>
      <w:r w:rsidR="000000B9">
        <w:rPr>
          <w:lang w:val="en-US" w:eastAsia="ja-JP"/>
        </w:rPr>
        <w:t>10</w:t>
      </w:r>
      <w:r w:rsidR="007579E3">
        <w:rPr>
          <w:rFonts w:hint="eastAsia"/>
          <w:lang w:val="en-US" w:eastAsia="ja-JP"/>
        </w:rPr>
        <w:t>6</w:t>
      </w:r>
      <w:r w:rsidR="00097CDC">
        <w:rPr>
          <w:lang w:val="en-US" w:eastAsia="ja-JP"/>
        </w:rPr>
        <w:t>.</w:t>
      </w:r>
    </w:p>
    <w:p w14:paraId="51B1A9DE" w14:textId="05B98920" w:rsidR="0058530F" w:rsidRPr="0058530F" w:rsidRDefault="0031560E" w:rsidP="00D83F35">
      <w:pPr>
        <w:snapToGrid w:val="0"/>
        <w:spacing w:after="0"/>
        <w:ind w:left="284" w:hanging="284"/>
        <w:rPr>
          <w:lang w:eastAsia="ja-JP"/>
        </w:rPr>
      </w:pPr>
      <w:r>
        <w:rPr>
          <w:rFonts w:hint="eastAsia"/>
          <w:lang w:val="en-US" w:eastAsia="ja-JP"/>
        </w:rPr>
        <w:t>[2] R1-</w:t>
      </w:r>
      <w:r w:rsidR="00D83F35">
        <w:rPr>
          <w:rFonts w:hint="eastAsia"/>
          <w:lang w:val="en-US" w:eastAsia="ja-JP"/>
        </w:rPr>
        <w:t xml:space="preserve">2503155, </w:t>
      </w:r>
      <w:r w:rsidR="00D83F35">
        <w:rPr>
          <w:lang w:val="en-US" w:eastAsia="ja-JP"/>
        </w:rPr>
        <w:t>“</w:t>
      </w:r>
      <w:r w:rsidR="00D83F35">
        <w:rPr>
          <w:rFonts w:hint="eastAsia"/>
          <w:lang w:val="en-US" w:eastAsia="ja-JP"/>
        </w:rPr>
        <w:t xml:space="preserve">Consolidated Rel.19 higher layers parameter list </w:t>
      </w:r>
      <w:r w:rsidR="00022F58" w:rsidRPr="00022F58">
        <w:rPr>
          <w:lang w:val="en-US" w:eastAsia="ja-JP"/>
        </w:rPr>
        <w:t>Post RAN1#120bis</w:t>
      </w:r>
      <w:r w:rsidR="00022F58">
        <w:rPr>
          <w:rFonts w:hint="eastAsia"/>
          <w:lang w:val="en-US" w:eastAsia="ja-JP"/>
        </w:rPr>
        <w:t>,</w:t>
      </w:r>
      <w:r w:rsidR="00022F58">
        <w:rPr>
          <w:lang w:val="en-US" w:eastAsia="ja-JP"/>
        </w:rPr>
        <w:t>”</w:t>
      </w:r>
      <w:r w:rsidR="00022F58" w:rsidRPr="00022F58">
        <w:rPr>
          <w:lang w:val="en-US" w:eastAsia="ja-JP"/>
        </w:rPr>
        <w:tab/>
        <w:t>Moderator (Ericsson)</w:t>
      </w:r>
      <w:r w:rsidR="00022F58">
        <w:rPr>
          <w:rFonts w:hint="eastAsia"/>
          <w:lang w:val="en-US" w:eastAsia="ja-JP"/>
        </w:rPr>
        <w:t>, RAN1#120bis</w:t>
      </w:r>
    </w:p>
    <w:sectPr w:rsidR="0058530F" w:rsidRPr="0058530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F4DF6" w14:textId="77777777" w:rsidR="00BE746E" w:rsidRDefault="00BE746E">
      <w:r>
        <w:separator/>
      </w:r>
    </w:p>
  </w:endnote>
  <w:endnote w:type="continuationSeparator" w:id="0">
    <w:p w14:paraId="37F43497" w14:textId="77777777" w:rsidR="00BE746E" w:rsidRDefault="00BE746E">
      <w:r>
        <w:continuationSeparator/>
      </w:r>
    </w:p>
  </w:endnote>
  <w:endnote w:type="continuationNotice" w:id="1">
    <w:p w14:paraId="417E165E" w14:textId="77777777" w:rsidR="00BE746E" w:rsidRDefault="00BE7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B57B1" w14:textId="77777777" w:rsidR="00BE746E" w:rsidRDefault="00BE746E">
      <w:r>
        <w:separator/>
      </w:r>
    </w:p>
  </w:footnote>
  <w:footnote w:type="continuationSeparator" w:id="0">
    <w:p w14:paraId="1A89E119" w14:textId="77777777" w:rsidR="00BE746E" w:rsidRDefault="00BE746E">
      <w:r>
        <w:continuationSeparator/>
      </w:r>
    </w:p>
  </w:footnote>
  <w:footnote w:type="continuationNotice" w:id="1">
    <w:p w14:paraId="62188A9A" w14:textId="77777777" w:rsidR="00BE746E" w:rsidRDefault="00BE7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3D706CF"/>
    <w:multiLevelType w:val="hybridMultilevel"/>
    <w:tmpl w:val="002AB00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087E6865"/>
    <w:multiLevelType w:val="hybridMultilevel"/>
    <w:tmpl w:val="61A465CE"/>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0894392D"/>
    <w:multiLevelType w:val="hybridMultilevel"/>
    <w:tmpl w:val="898082C8"/>
    <w:lvl w:ilvl="0" w:tplc="223A8E5C">
      <w:start w:val="1"/>
      <w:numFmt w:val="bullet"/>
      <w:lvlText w:val="-"/>
      <w:lvlJc w:val="left"/>
      <w:pPr>
        <w:ind w:left="720" w:hanging="440"/>
      </w:pPr>
      <w:rPr>
        <w:rFonts w:ascii="Times New Roman" w:hAnsi="Times New Roman" w:cs="Times New Roman"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0B4E6BF9"/>
    <w:multiLevelType w:val="hybridMultilevel"/>
    <w:tmpl w:val="0276E564"/>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6"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BE5F56"/>
    <w:multiLevelType w:val="hybridMultilevel"/>
    <w:tmpl w:val="88709E8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15102E1A"/>
    <w:multiLevelType w:val="hybridMultilevel"/>
    <w:tmpl w:val="21B8F46E"/>
    <w:lvl w:ilvl="0" w:tplc="04090001">
      <w:start w:val="1"/>
      <w:numFmt w:val="bullet"/>
      <w:lvlText w:val=""/>
      <w:lvlJc w:val="left"/>
      <w:pPr>
        <w:ind w:left="640" w:hanging="440"/>
      </w:pPr>
      <w:rPr>
        <w:rFonts w:ascii="Wingdings" w:hAnsi="Wingdings" w:hint="default"/>
      </w:rPr>
    </w:lvl>
    <w:lvl w:ilvl="1" w:tplc="B4E692B6">
      <w:numFmt w:val="bullet"/>
      <w:lvlText w:val="-"/>
      <w:lvlJc w:val="left"/>
      <w:pPr>
        <w:ind w:left="1000" w:hanging="360"/>
      </w:pPr>
      <w:rPr>
        <w:rFonts w:ascii="Times New Roman" w:eastAsia="ＭＳ 明朝"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9"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258926ED"/>
    <w:multiLevelType w:val="hybridMultilevel"/>
    <w:tmpl w:val="0D249760"/>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1" w15:restartNumberingAfterBreak="0">
    <w:nsid w:val="25C07AA9"/>
    <w:multiLevelType w:val="hybridMultilevel"/>
    <w:tmpl w:val="C01461D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40A25B49"/>
    <w:multiLevelType w:val="hybridMultilevel"/>
    <w:tmpl w:val="5AAA9740"/>
    <w:lvl w:ilvl="0" w:tplc="04090001">
      <w:start w:val="1"/>
      <w:numFmt w:val="bullet"/>
      <w:lvlText w:val=""/>
      <w:lvlJc w:val="left"/>
      <w:pPr>
        <w:ind w:left="640" w:hanging="440"/>
      </w:pPr>
      <w:rPr>
        <w:rFonts w:ascii="Wingdings" w:hAnsi="Wingdings" w:hint="default"/>
      </w:rPr>
    </w:lvl>
    <w:lvl w:ilvl="1" w:tplc="0409000B">
      <w:start w:val="1"/>
      <w:numFmt w:val="bullet"/>
      <w:lvlText w:val=""/>
      <w:lvlJc w:val="left"/>
      <w:pPr>
        <w:ind w:left="1080" w:hanging="440"/>
      </w:pPr>
      <w:rPr>
        <w:rFonts w:ascii="Wingdings" w:hAnsi="Wingdings" w:hint="default"/>
      </w:rPr>
    </w:lvl>
    <w:lvl w:ilvl="2" w:tplc="0409000D">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26578B"/>
    <w:multiLevelType w:val="hybridMultilevel"/>
    <w:tmpl w:val="6BA8834C"/>
    <w:lvl w:ilvl="0" w:tplc="E1A4CB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62B7047"/>
    <w:multiLevelType w:val="hybridMultilevel"/>
    <w:tmpl w:val="2BF83E18"/>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0" w15:restartNumberingAfterBreak="0">
    <w:nsid w:val="5A123317"/>
    <w:multiLevelType w:val="hybridMultilevel"/>
    <w:tmpl w:val="878C6CA6"/>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1" w15:restartNumberingAfterBreak="0">
    <w:nsid w:val="5A8E490B"/>
    <w:multiLevelType w:val="hybridMultilevel"/>
    <w:tmpl w:val="C3AE911A"/>
    <w:lvl w:ilvl="0" w:tplc="04090001">
      <w:start w:val="1"/>
      <w:numFmt w:val="bullet"/>
      <w:lvlText w:val=""/>
      <w:lvlJc w:val="left"/>
      <w:pPr>
        <w:ind w:left="720" w:hanging="440"/>
      </w:pPr>
      <w:rPr>
        <w:rFonts w:ascii="Wingdings" w:hAnsi="Wingdings" w:hint="default"/>
      </w:rPr>
    </w:lvl>
    <w:lvl w:ilvl="1" w:tplc="FFFFFFFF" w:tentative="1">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600" w:hanging="440"/>
      </w:pPr>
      <w:rPr>
        <w:rFonts w:ascii="Wingdings" w:hAnsi="Wingdings" w:hint="default"/>
      </w:rPr>
    </w:lvl>
    <w:lvl w:ilvl="3" w:tplc="FFFFFFFF" w:tentative="1">
      <w:start w:val="1"/>
      <w:numFmt w:val="bullet"/>
      <w:lvlText w:val=""/>
      <w:lvlJc w:val="left"/>
      <w:pPr>
        <w:ind w:left="2040" w:hanging="440"/>
      </w:pPr>
      <w:rPr>
        <w:rFonts w:ascii="Wingdings" w:hAnsi="Wingdings" w:hint="default"/>
      </w:rPr>
    </w:lvl>
    <w:lvl w:ilvl="4" w:tplc="FFFFFFFF" w:tentative="1">
      <w:start w:val="1"/>
      <w:numFmt w:val="bullet"/>
      <w:lvlText w:val=""/>
      <w:lvlJc w:val="left"/>
      <w:pPr>
        <w:ind w:left="2480" w:hanging="440"/>
      </w:pPr>
      <w:rPr>
        <w:rFonts w:ascii="Wingdings" w:hAnsi="Wingdings" w:hint="default"/>
      </w:rPr>
    </w:lvl>
    <w:lvl w:ilvl="5" w:tplc="FFFFFFFF" w:tentative="1">
      <w:start w:val="1"/>
      <w:numFmt w:val="bullet"/>
      <w:lvlText w:val=""/>
      <w:lvlJc w:val="left"/>
      <w:pPr>
        <w:ind w:left="2920" w:hanging="440"/>
      </w:pPr>
      <w:rPr>
        <w:rFonts w:ascii="Wingdings" w:hAnsi="Wingdings" w:hint="default"/>
      </w:rPr>
    </w:lvl>
    <w:lvl w:ilvl="6" w:tplc="FFFFFFFF" w:tentative="1">
      <w:start w:val="1"/>
      <w:numFmt w:val="bullet"/>
      <w:lvlText w:val=""/>
      <w:lvlJc w:val="left"/>
      <w:pPr>
        <w:ind w:left="3360" w:hanging="440"/>
      </w:pPr>
      <w:rPr>
        <w:rFonts w:ascii="Wingdings" w:hAnsi="Wingdings" w:hint="default"/>
      </w:rPr>
    </w:lvl>
    <w:lvl w:ilvl="7" w:tplc="FFFFFFFF" w:tentative="1">
      <w:start w:val="1"/>
      <w:numFmt w:val="bullet"/>
      <w:lvlText w:val=""/>
      <w:lvlJc w:val="left"/>
      <w:pPr>
        <w:ind w:left="3800" w:hanging="440"/>
      </w:pPr>
      <w:rPr>
        <w:rFonts w:ascii="Wingdings" w:hAnsi="Wingdings" w:hint="default"/>
      </w:rPr>
    </w:lvl>
    <w:lvl w:ilvl="8" w:tplc="FFFFFFFF" w:tentative="1">
      <w:start w:val="1"/>
      <w:numFmt w:val="bullet"/>
      <w:lvlText w:val=""/>
      <w:lvlJc w:val="left"/>
      <w:pPr>
        <w:ind w:left="4240" w:hanging="440"/>
      </w:pPr>
      <w:rPr>
        <w:rFonts w:ascii="Wingdings" w:hAnsi="Wingdings" w:hint="default"/>
      </w:rPr>
    </w:lvl>
  </w:abstractNum>
  <w:abstractNum w:abstractNumId="22" w15:restartNumberingAfterBreak="0">
    <w:nsid w:val="5DB11240"/>
    <w:multiLevelType w:val="hybridMultilevel"/>
    <w:tmpl w:val="CCD235F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5E36792C"/>
    <w:multiLevelType w:val="hybridMultilevel"/>
    <w:tmpl w:val="C22C84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4"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61CC1B73"/>
    <w:multiLevelType w:val="hybridMultilevel"/>
    <w:tmpl w:val="69D8EF4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6" w15:restartNumberingAfterBreak="0">
    <w:nsid w:val="62E24CEB"/>
    <w:multiLevelType w:val="hybridMultilevel"/>
    <w:tmpl w:val="15CEF448"/>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638D6A66"/>
    <w:multiLevelType w:val="hybridMultilevel"/>
    <w:tmpl w:val="33EC6A26"/>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8" w15:restartNumberingAfterBreak="0">
    <w:nsid w:val="69A539A6"/>
    <w:multiLevelType w:val="hybridMultilevel"/>
    <w:tmpl w:val="9C1C70D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9" w15:restartNumberingAfterBreak="0">
    <w:nsid w:val="6EE75DF1"/>
    <w:multiLevelType w:val="hybridMultilevel"/>
    <w:tmpl w:val="3E56E76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0"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B11146"/>
    <w:multiLevelType w:val="hybridMultilevel"/>
    <w:tmpl w:val="DB3AED28"/>
    <w:lvl w:ilvl="0" w:tplc="0409000F">
      <w:start w:val="1"/>
      <w:numFmt w:val="decimal"/>
      <w:lvlText w:val="%1."/>
      <w:lvlJc w:val="left"/>
      <w:pPr>
        <w:ind w:left="720" w:hanging="440"/>
      </w:pPr>
    </w:lvl>
    <w:lvl w:ilvl="1" w:tplc="04090017" w:tentative="1">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num w:numId="1" w16cid:durableId="113451958">
    <w:abstractNumId w:val="32"/>
  </w:num>
  <w:num w:numId="2" w16cid:durableId="2019388201">
    <w:abstractNumId w:val="35"/>
  </w:num>
  <w:num w:numId="3" w16cid:durableId="160127051">
    <w:abstractNumId w:val="13"/>
  </w:num>
  <w:num w:numId="4" w16cid:durableId="1466502952">
    <w:abstractNumId w:val="31"/>
  </w:num>
  <w:num w:numId="5" w16cid:durableId="1077283262">
    <w:abstractNumId w:val="16"/>
  </w:num>
  <w:num w:numId="6" w16cid:durableId="1729303556">
    <w:abstractNumId w:val="17"/>
  </w:num>
  <w:num w:numId="7" w16cid:durableId="920598861">
    <w:abstractNumId w:val="15"/>
  </w:num>
  <w:num w:numId="8" w16cid:durableId="1535460140">
    <w:abstractNumId w:val="34"/>
  </w:num>
  <w:num w:numId="9" w16cid:durableId="615448780">
    <w:abstractNumId w:val="33"/>
  </w:num>
  <w:num w:numId="10" w16cid:durableId="106312886">
    <w:abstractNumId w:val="26"/>
  </w:num>
  <w:num w:numId="11" w16cid:durableId="653292004">
    <w:abstractNumId w:val="2"/>
  </w:num>
  <w:num w:numId="12" w16cid:durableId="2001228998">
    <w:abstractNumId w:val="0"/>
  </w:num>
  <w:num w:numId="13" w16cid:durableId="2063139675">
    <w:abstractNumId w:val="30"/>
  </w:num>
  <w:num w:numId="14" w16cid:durableId="1800956878">
    <w:abstractNumId w:val="6"/>
  </w:num>
  <w:num w:numId="15" w16cid:durableId="813569243">
    <w:abstractNumId w:val="18"/>
  </w:num>
  <w:num w:numId="16" w16cid:durableId="1843154792">
    <w:abstractNumId w:val="9"/>
  </w:num>
  <w:num w:numId="17" w16cid:durableId="2113889209">
    <w:abstractNumId w:val="36"/>
  </w:num>
  <w:num w:numId="18" w16cid:durableId="659311147">
    <w:abstractNumId w:val="3"/>
  </w:num>
  <w:num w:numId="19" w16cid:durableId="1430468884">
    <w:abstractNumId w:val="27"/>
  </w:num>
  <w:num w:numId="20" w16cid:durableId="960309913">
    <w:abstractNumId w:val="24"/>
  </w:num>
  <w:num w:numId="21" w16cid:durableId="1049646232">
    <w:abstractNumId w:val="7"/>
  </w:num>
  <w:num w:numId="22" w16cid:durableId="8400040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694025">
    <w:abstractNumId w:val="23"/>
  </w:num>
  <w:num w:numId="24" w16cid:durableId="960962544">
    <w:abstractNumId w:val="28"/>
  </w:num>
  <w:num w:numId="25" w16cid:durableId="1388794274">
    <w:abstractNumId w:val="29"/>
  </w:num>
  <w:num w:numId="26" w16cid:durableId="977222061">
    <w:abstractNumId w:val="25"/>
  </w:num>
  <w:num w:numId="27" w16cid:durableId="945429898">
    <w:abstractNumId w:val="14"/>
  </w:num>
  <w:num w:numId="28" w16cid:durableId="253828702">
    <w:abstractNumId w:val="12"/>
  </w:num>
  <w:num w:numId="29" w16cid:durableId="794561193">
    <w:abstractNumId w:val="11"/>
  </w:num>
  <w:num w:numId="30" w16cid:durableId="1683822570">
    <w:abstractNumId w:val="10"/>
  </w:num>
  <w:num w:numId="31" w16cid:durableId="1016927933">
    <w:abstractNumId w:val="8"/>
  </w:num>
  <w:num w:numId="32" w16cid:durableId="1803183067">
    <w:abstractNumId w:val="4"/>
  </w:num>
  <w:num w:numId="33" w16cid:durableId="21058007">
    <w:abstractNumId w:val="20"/>
  </w:num>
  <w:num w:numId="34" w16cid:durableId="1659727187">
    <w:abstractNumId w:val="21"/>
  </w:num>
  <w:num w:numId="35" w16cid:durableId="2062052000">
    <w:abstractNumId w:val="19"/>
  </w:num>
  <w:num w:numId="36" w16cid:durableId="382674888">
    <w:abstractNumId w:val="22"/>
  </w:num>
  <w:num w:numId="37" w16cid:durableId="797064192">
    <w:abstractNumId w:val="1"/>
  </w:num>
  <w:num w:numId="38" w16cid:durableId="17336929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A5B"/>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17E"/>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2"/>
    <w:rsid w:val="00020E2E"/>
    <w:rsid w:val="00020EA3"/>
    <w:rsid w:val="00021334"/>
    <w:rsid w:val="000214C7"/>
    <w:rsid w:val="000215FD"/>
    <w:rsid w:val="00021ACA"/>
    <w:rsid w:val="00021CF5"/>
    <w:rsid w:val="00021EC0"/>
    <w:rsid w:val="00022A17"/>
    <w:rsid w:val="00022AE1"/>
    <w:rsid w:val="00022F58"/>
    <w:rsid w:val="000230F1"/>
    <w:rsid w:val="00023167"/>
    <w:rsid w:val="000233D5"/>
    <w:rsid w:val="0002364D"/>
    <w:rsid w:val="00023AE3"/>
    <w:rsid w:val="00023CCE"/>
    <w:rsid w:val="00023CDF"/>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159"/>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4E8F"/>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4FA"/>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63F"/>
    <w:rsid w:val="00057AA6"/>
    <w:rsid w:val="00057AAA"/>
    <w:rsid w:val="00057F19"/>
    <w:rsid w:val="0006043B"/>
    <w:rsid w:val="00060493"/>
    <w:rsid w:val="00060632"/>
    <w:rsid w:val="00060784"/>
    <w:rsid w:val="00060960"/>
    <w:rsid w:val="00060988"/>
    <w:rsid w:val="00060D12"/>
    <w:rsid w:val="00060D8B"/>
    <w:rsid w:val="00061159"/>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5D6C"/>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0C18"/>
    <w:rsid w:val="00081405"/>
    <w:rsid w:val="00081A28"/>
    <w:rsid w:val="00081D85"/>
    <w:rsid w:val="00081D92"/>
    <w:rsid w:val="00081E4C"/>
    <w:rsid w:val="00082B6C"/>
    <w:rsid w:val="00083017"/>
    <w:rsid w:val="00083369"/>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B82"/>
    <w:rsid w:val="00087D92"/>
    <w:rsid w:val="00087E13"/>
    <w:rsid w:val="00087F01"/>
    <w:rsid w:val="00087FB3"/>
    <w:rsid w:val="0009003D"/>
    <w:rsid w:val="0009048D"/>
    <w:rsid w:val="0009050A"/>
    <w:rsid w:val="0009076E"/>
    <w:rsid w:val="000908EC"/>
    <w:rsid w:val="00090E2D"/>
    <w:rsid w:val="000913AB"/>
    <w:rsid w:val="0009157D"/>
    <w:rsid w:val="00092911"/>
    <w:rsid w:val="00093123"/>
    <w:rsid w:val="00093263"/>
    <w:rsid w:val="000932F5"/>
    <w:rsid w:val="00093617"/>
    <w:rsid w:val="000937B6"/>
    <w:rsid w:val="00093830"/>
    <w:rsid w:val="0009384A"/>
    <w:rsid w:val="0009396D"/>
    <w:rsid w:val="00093973"/>
    <w:rsid w:val="00093AED"/>
    <w:rsid w:val="00094778"/>
    <w:rsid w:val="00095057"/>
    <w:rsid w:val="00095395"/>
    <w:rsid w:val="000957B4"/>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126"/>
    <w:rsid w:val="000A7876"/>
    <w:rsid w:val="000A7DB6"/>
    <w:rsid w:val="000B038F"/>
    <w:rsid w:val="000B07F7"/>
    <w:rsid w:val="000B0BE4"/>
    <w:rsid w:val="000B0EBC"/>
    <w:rsid w:val="000B0F21"/>
    <w:rsid w:val="000B0F4D"/>
    <w:rsid w:val="000B1005"/>
    <w:rsid w:val="000B1123"/>
    <w:rsid w:val="000B11E2"/>
    <w:rsid w:val="000B1219"/>
    <w:rsid w:val="000B19DB"/>
    <w:rsid w:val="000B1BD7"/>
    <w:rsid w:val="000B2408"/>
    <w:rsid w:val="000B2427"/>
    <w:rsid w:val="000B250E"/>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670"/>
    <w:rsid w:val="000C3EA7"/>
    <w:rsid w:val="000C4771"/>
    <w:rsid w:val="000C4863"/>
    <w:rsid w:val="000C5251"/>
    <w:rsid w:val="000C5291"/>
    <w:rsid w:val="000C5387"/>
    <w:rsid w:val="000C5755"/>
    <w:rsid w:val="000C5824"/>
    <w:rsid w:val="000C5BF8"/>
    <w:rsid w:val="000C5D4C"/>
    <w:rsid w:val="000C656D"/>
    <w:rsid w:val="000C66E0"/>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248"/>
    <w:rsid w:val="000D3951"/>
    <w:rsid w:val="000D3BAD"/>
    <w:rsid w:val="000D3CFE"/>
    <w:rsid w:val="000D3D6D"/>
    <w:rsid w:val="000D49D0"/>
    <w:rsid w:val="000D4AAA"/>
    <w:rsid w:val="000D4C7C"/>
    <w:rsid w:val="000D5107"/>
    <w:rsid w:val="000D562E"/>
    <w:rsid w:val="000D59A5"/>
    <w:rsid w:val="000D6008"/>
    <w:rsid w:val="000D71D1"/>
    <w:rsid w:val="000D738E"/>
    <w:rsid w:val="000D7508"/>
    <w:rsid w:val="000D7999"/>
    <w:rsid w:val="000D7A9E"/>
    <w:rsid w:val="000D7B2D"/>
    <w:rsid w:val="000D7B5E"/>
    <w:rsid w:val="000E00E0"/>
    <w:rsid w:val="000E06B2"/>
    <w:rsid w:val="000E0F9C"/>
    <w:rsid w:val="000E15A0"/>
    <w:rsid w:val="000E1622"/>
    <w:rsid w:val="000E1843"/>
    <w:rsid w:val="000E2A29"/>
    <w:rsid w:val="000E2D28"/>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27D"/>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5D1"/>
    <w:rsid w:val="000F6BC1"/>
    <w:rsid w:val="000F72C1"/>
    <w:rsid w:val="000F72EA"/>
    <w:rsid w:val="000F7337"/>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2B7"/>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70D"/>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0D"/>
    <w:rsid w:val="0011602B"/>
    <w:rsid w:val="001165AF"/>
    <w:rsid w:val="001165D5"/>
    <w:rsid w:val="0011678B"/>
    <w:rsid w:val="001168DF"/>
    <w:rsid w:val="00116B23"/>
    <w:rsid w:val="00116C10"/>
    <w:rsid w:val="00117194"/>
    <w:rsid w:val="0011724E"/>
    <w:rsid w:val="0011732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DD3"/>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8DC"/>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26B"/>
    <w:rsid w:val="00150870"/>
    <w:rsid w:val="00150ED7"/>
    <w:rsid w:val="00151516"/>
    <w:rsid w:val="0015154C"/>
    <w:rsid w:val="00152351"/>
    <w:rsid w:val="00152393"/>
    <w:rsid w:val="001526A4"/>
    <w:rsid w:val="001527A0"/>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1BD9"/>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2BC"/>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802"/>
    <w:rsid w:val="00180DF6"/>
    <w:rsid w:val="00181127"/>
    <w:rsid w:val="001812EF"/>
    <w:rsid w:val="001812F6"/>
    <w:rsid w:val="00181403"/>
    <w:rsid w:val="00181A2E"/>
    <w:rsid w:val="00181E2B"/>
    <w:rsid w:val="0018259F"/>
    <w:rsid w:val="001827CC"/>
    <w:rsid w:val="00182D6C"/>
    <w:rsid w:val="00182E5C"/>
    <w:rsid w:val="00182F10"/>
    <w:rsid w:val="001832FC"/>
    <w:rsid w:val="00183562"/>
    <w:rsid w:val="00183AA7"/>
    <w:rsid w:val="0018416F"/>
    <w:rsid w:val="00184620"/>
    <w:rsid w:val="001847B8"/>
    <w:rsid w:val="00184CFE"/>
    <w:rsid w:val="001855BE"/>
    <w:rsid w:val="0018574D"/>
    <w:rsid w:val="00185992"/>
    <w:rsid w:val="00185A90"/>
    <w:rsid w:val="00186179"/>
    <w:rsid w:val="0018627C"/>
    <w:rsid w:val="001863E3"/>
    <w:rsid w:val="001866E9"/>
    <w:rsid w:val="00186A7A"/>
    <w:rsid w:val="00186B62"/>
    <w:rsid w:val="00187151"/>
    <w:rsid w:val="0018768B"/>
    <w:rsid w:val="00187695"/>
    <w:rsid w:val="00187973"/>
    <w:rsid w:val="00187BEB"/>
    <w:rsid w:val="001909F7"/>
    <w:rsid w:val="00190A54"/>
    <w:rsid w:val="00190C74"/>
    <w:rsid w:val="00191957"/>
    <w:rsid w:val="00191C14"/>
    <w:rsid w:val="00192157"/>
    <w:rsid w:val="0019251F"/>
    <w:rsid w:val="001926EC"/>
    <w:rsid w:val="001929BD"/>
    <w:rsid w:val="00193162"/>
    <w:rsid w:val="00193397"/>
    <w:rsid w:val="00193665"/>
    <w:rsid w:val="001937F9"/>
    <w:rsid w:val="00193AA8"/>
    <w:rsid w:val="00194E64"/>
    <w:rsid w:val="001951C9"/>
    <w:rsid w:val="0019520F"/>
    <w:rsid w:val="00195458"/>
    <w:rsid w:val="00195684"/>
    <w:rsid w:val="00195842"/>
    <w:rsid w:val="00195C2A"/>
    <w:rsid w:val="00195E03"/>
    <w:rsid w:val="00196281"/>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06C"/>
    <w:rsid w:val="001A548D"/>
    <w:rsid w:val="001A54B3"/>
    <w:rsid w:val="001A5F69"/>
    <w:rsid w:val="001A6366"/>
    <w:rsid w:val="001A66F8"/>
    <w:rsid w:val="001A6799"/>
    <w:rsid w:val="001A7288"/>
    <w:rsid w:val="001A73D0"/>
    <w:rsid w:val="001A7576"/>
    <w:rsid w:val="001B034F"/>
    <w:rsid w:val="001B0441"/>
    <w:rsid w:val="001B0545"/>
    <w:rsid w:val="001B059D"/>
    <w:rsid w:val="001B05DC"/>
    <w:rsid w:val="001B05EC"/>
    <w:rsid w:val="001B0CF9"/>
    <w:rsid w:val="001B10F1"/>
    <w:rsid w:val="001B1300"/>
    <w:rsid w:val="001B144F"/>
    <w:rsid w:val="001B1985"/>
    <w:rsid w:val="001B1FB9"/>
    <w:rsid w:val="001B223C"/>
    <w:rsid w:val="001B29CF"/>
    <w:rsid w:val="001B2F27"/>
    <w:rsid w:val="001B43B1"/>
    <w:rsid w:val="001B4583"/>
    <w:rsid w:val="001B48B1"/>
    <w:rsid w:val="001B4C69"/>
    <w:rsid w:val="001B4F90"/>
    <w:rsid w:val="001B57B6"/>
    <w:rsid w:val="001B59BD"/>
    <w:rsid w:val="001B5E68"/>
    <w:rsid w:val="001B6505"/>
    <w:rsid w:val="001B69D7"/>
    <w:rsid w:val="001B7243"/>
    <w:rsid w:val="001B78D0"/>
    <w:rsid w:val="001B7952"/>
    <w:rsid w:val="001B7A83"/>
    <w:rsid w:val="001B7E74"/>
    <w:rsid w:val="001C0694"/>
    <w:rsid w:val="001C0AAB"/>
    <w:rsid w:val="001C0F66"/>
    <w:rsid w:val="001C148B"/>
    <w:rsid w:val="001C1999"/>
    <w:rsid w:val="001C2C72"/>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5B8"/>
    <w:rsid w:val="001D1F94"/>
    <w:rsid w:val="001D1FE4"/>
    <w:rsid w:val="001D255B"/>
    <w:rsid w:val="001D2E8A"/>
    <w:rsid w:val="001D3030"/>
    <w:rsid w:val="001D307B"/>
    <w:rsid w:val="001D324D"/>
    <w:rsid w:val="001D35A4"/>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900"/>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89B"/>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3B8"/>
    <w:rsid w:val="001F148F"/>
    <w:rsid w:val="001F15F9"/>
    <w:rsid w:val="001F18CA"/>
    <w:rsid w:val="001F1F33"/>
    <w:rsid w:val="001F1FB2"/>
    <w:rsid w:val="001F2360"/>
    <w:rsid w:val="001F2420"/>
    <w:rsid w:val="001F24E3"/>
    <w:rsid w:val="001F2BB4"/>
    <w:rsid w:val="001F31ED"/>
    <w:rsid w:val="001F329E"/>
    <w:rsid w:val="001F371F"/>
    <w:rsid w:val="001F3D41"/>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2FFD"/>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19C"/>
    <w:rsid w:val="00210FF7"/>
    <w:rsid w:val="0021118E"/>
    <w:rsid w:val="0021126F"/>
    <w:rsid w:val="00211731"/>
    <w:rsid w:val="00211F3C"/>
    <w:rsid w:val="00212054"/>
    <w:rsid w:val="002123C6"/>
    <w:rsid w:val="00212D25"/>
    <w:rsid w:val="00213A0F"/>
    <w:rsid w:val="00213CA5"/>
    <w:rsid w:val="00213CF3"/>
    <w:rsid w:val="00214051"/>
    <w:rsid w:val="00214117"/>
    <w:rsid w:val="00214A85"/>
    <w:rsid w:val="00214D2E"/>
    <w:rsid w:val="00214E73"/>
    <w:rsid w:val="00214EAF"/>
    <w:rsid w:val="00215262"/>
    <w:rsid w:val="00215362"/>
    <w:rsid w:val="002156D7"/>
    <w:rsid w:val="00215A3B"/>
    <w:rsid w:val="00216017"/>
    <w:rsid w:val="002160D0"/>
    <w:rsid w:val="00216377"/>
    <w:rsid w:val="002166DB"/>
    <w:rsid w:val="00216A23"/>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768"/>
    <w:rsid w:val="00223CC4"/>
    <w:rsid w:val="0022493F"/>
    <w:rsid w:val="0022518B"/>
    <w:rsid w:val="002252B6"/>
    <w:rsid w:val="0022575A"/>
    <w:rsid w:val="00225FA5"/>
    <w:rsid w:val="002260A6"/>
    <w:rsid w:val="00226423"/>
    <w:rsid w:val="00226ECE"/>
    <w:rsid w:val="002274F7"/>
    <w:rsid w:val="00227BD0"/>
    <w:rsid w:val="00227D99"/>
    <w:rsid w:val="00230070"/>
    <w:rsid w:val="00230445"/>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C50"/>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0A2"/>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05"/>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6BFF"/>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0C10"/>
    <w:rsid w:val="002710BD"/>
    <w:rsid w:val="00271379"/>
    <w:rsid w:val="00271426"/>
    <w:rsid w:val="00271664"/>
    <w:rsid w:val="00271702"/>
    <w:rsid w:val="00271A30"/>
    <w:rsid w:val="00271AA6"/>
    <w:rsid w:val="002724FB"/>
    <w:rsid w:val="00272699"/>
    <w:rsid w:val="00272978"/>
    <w:rsid w:val="00273230"/>
    <w:rsid w:val="00273361"/>
    <w:rsid w:val="002739F5"/>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88C"/>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380"/>
    <w:rsid w:val="002877FB"/>
    <w:rsid w:val="00287A5A"/>
    <w:rsid w:val="00287B8D"/>
    <w:rsid w:val="00287ED9"/>
    <w:rsid w:val="0029046E"/>
    <w:rsid w:val="00290836"/>
    <w:rsid w:val="002909DD"/>
    <w:rsid w:val="0029102E"/>
    <w:rsid w:val="0029160B"/>
    <w:rsid w:val="00291A3F"/>
    <w:rsid w:val="00291A4C"/>
    <w:rsid w:val="00291DB7"/>
    <w:rsid w:val="002926A5"/>
    <w:rsid w:val="0029285D"/>
    <w:rsid w:val="00292E97"/>
    <w:rsid w:val="00293831"/>
    <w:rsid w:val="00293872"/>
    <w:rsid w:val="00293A77"/>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97C"/>
    <w:rsid w:val="00297F44"/>
    <w:rsid w:val="00297FAD"/>
    <w:rsid w:val="002A0398"/>
    <w:rsid w:val="002A1562"/>
    <w:rsid w:val="002A167B"/>
    <w:rsid w:val="002A1682"/>
    <w:rsid w:val="002A195A"/>
    <w:rsid w:val="002A1DB1"/>
    <w:rsid w:val="002A258D"/>
    <w:rsid w:val="002A25D0"/>
    <w:rsid w:val="002A2CD2"/>
    <w:rsid w:val="002A37B3"/>
    <w:rsid w:val="002A3866"/>
    <w:rsid w:val="002A4127"/>
    <w:rsid w:val="002A4839"/>
    <w:rsid w:val="002A4EEB"/>
    <w:rsid w:val="002A512D"/>
    <w:rsid w:val="002A5188"/>
    <w:rsid w:val="002A5D13"/>
    <w:rsid w:val="002A5E54"/>
    <w:rsid w:val="002A5E8A"/>
    <w:rsid w:val="002A61A6"/>
    <w:rsid w:val="002A66FD"/>
    <w:rsid w:val="002A7714"/>
    <w:rsid w:val="002A777D"/>
    <w:rsid w:val="002A79BE"/>
    <w:rsid w:val="002A7A4F"/>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3F5A"/>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711"/>
    <w:rsid w:val="002B6E20"/>
    <w:rsid w:val="002B6F5B"/>
    <w:rsid w:val="002B735A"/>
    <w:rsid w:val="002B7413"/>
    <w:rsid w:val="002B7837"/>
    <w:rsid w:val="002B787F"/>
    <w:rsid w:val="002C04A3"/>
    <w:rsid w:val="002C0628"/>
    <w:rsid w:val="002C09A4"/>
    <w:rsid w:val="002C101B"/>
    <w:rsid w:val="002C1102"/>
    <w:rsid w:val="002C11B9"/>
    <w:rsid w:val="002C12D2"/>
    <w:rsid w:val="002C1516"/>
    <w:rsid w:val="002C15CC"/>
    <w:rsid w:val="002C180D"/>
    <w:rsid w:val="002C1CE6"/>
    <w:rsid w:val="002C2238"/>
    <w:rsid w:val="002C246A"/>
    <w:rsid w:val="002C2559"/>
    <w:rsid w:val="002C27D6"/>
    <w:rsid w:val="002C28B5"/>
    <w:rsid w:val="002C3222"/>
    <w:rsid w:val="002C32AD"/>
    <w:rsid w:val="002C3326"/>
    <w:rsid w:val="002C3343"/>
    <w:rsid w:val="002C439E"/>
    <w:rsid w:val="002C4460"/>
    <w:rsid w:val="002C4466"/>
    <w:rsid w:val="002C4498"/>
    <w:rsid w:val="002C48EF"/>
    <w:rsid w:val="002C4AF0"/>
    <w:rsid w:val="002C544C"/>
    <w:rsid w:val="002C595E"/>
    <w:rsid w:val="002C5B1C"/>
    <w:rsid w:val="002C5B49"/>
    <w:rsid w:val="002C5B87"/>
    <w:rsid w:val="002C5C35"/>
    <w:rsid w:val="002C6379"/>
    <w:rsid w:val="002C65EF"/>
    <w:rsid w:val="002C6844"/>
    <w:rsid w:val="002C6EBF"/>
    <w:rsid w:val="002C6F9D"/>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8C5"/>
    <w:rsid w:val="002E4CC4"/>
    <w:rsid w:val="002E4E38"/>
    <w:rsid w:val="002E51EF"/>
    <w:rsid w:val="002E55D3"/>
    <w:rsid w:val="002E5912"/>
    <w:rsid w:val="002E5947"/>
    <w:rsid w:val="002E5EA0"/>
    <w:rsid w:val="002E5F66"/>
    <w:rsid w:val="002E5F8C"/>
    <w:rsid w:val="002E6185"/>
    <w:rsid w:val="002E62B4"/>
    <w:rsid w:val="002E6411"/>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3E5"/>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E2C"/>
    <w:rsid w:val="00300F58"/>
    <w:rsid w:val="0030157F"/>
    <w:rsid w:val="00301BCA"/>
    <w:rsid w:val="00301CC9"/>
    <w:rsid w:val="00301D61"/>
    <w:rsid w:val="00302C4D"/>
    <w:rsid w:val="00302F19"/>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471"/>
    <w:rsid w:val="00313824"/>
    <w:rsid w:val="00314218"/>
    <w:rsid w:val="0031425F"/>
    <w:rsid w:val="0031447F"/>
    <w:rsid w:val="00315566"/>
    <w:rsid w:val="0031560E"/>
    <w:rsid w:val="00316084"/>
    <w:rsid w:val="00316643"/>
    <w:rsid w:val="0031679D"/>
    <w:rsid w:val="00316C6B"/>
    <w:rsid w:val="00316D51"/>
    <w:rsid w:val="0031720A"/>
    <w:rsid w:val="00317A50"/>
    <w:rsid w:val="00320126"/>
    <w:rsid w:val="0032057A"/>
    <w:rsid w:val="0032098E"/>
    <w:rsid w:val="00320BAE"/>
    <w:rsid w:val="00320BCD"/>
    <w:rsid w:val="00320F43"/>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91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97F"/>
    <w:rsid w:val="00332DA9"/>
    <w:rsid w:val="00332E37"/>
    <w:rsid w:val="00332F13"/>
    <w:rsid w:val="0033312F"/>
    <w:rsid w:val="0033328D"/>
    <w:rsid w:val="00333418"/>
    <w:rsid w:val="00333BD6"/>
    <w:rsid w:val="00333D70"/>
    <w:rsid w:val="003341E7"/>
    <w:rsid w:val="003351C5"/>
    <w:rsid w:val="00335411"/>
    <w:rsid w:val="003357E4"/>
    <w:rsid w:val="00335C47"/>
    <w:rsid w:val="00335FF1"/>
    <w:rsid w:val="003360CF"/>
    <w:rsid w:val="0033669A"/>
    <w:rsid w:val="003366A3"/>
    <w:rsid w:val="00336B9A"/>
    <w:rsid w:val="00336C10"/>
    <w:rsid w:val="00336C59"/>
    <w:rsid w:val="00336CF5"/>
    <w:rsid w:val="00336D55"/>
    <w:rsid w:val="00336FA4"/>
    <w:rsid w:val="00337462"/>
    <w:rsid w:val="003379EF"/>
    <w:rsid w:val="00337C90"/>
    <w:rsid w:val="0034083E"/>
    <w:rsid w:val="00340F0C"/>
    <w:rsid w:val="0034144A"/>
    <w:rsid w:val="0034163E"/>
    <w:rsid w:val="003416E9"/>
    <w:rsid w:val="003418E0"/>
    <w:rsid w:val="0034194C"/>
    <w:rsid w:val="00341BC6"/>
    <w:rsid w:val="00342587"/>
    <w:rsid w:val="00342632"/>
    <w:rsid w:val="00342F35"/>
    <w:rsid w:val="003431FC"/>
    <w:rsid w:val="003431FD"/>
    <w:rsid w:val="003432D7"/>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64F"/>
    <w:rsid w:val="00352DD1"/>
    <w:rsid w:val="003531E5"/>
    <w:rsid w:val="00353962"/>
    <w:rsid w:val="00353D50"/>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79"/>
    <w:rsid w:val="003612C2"/>
    <w:rsid w:val="003612FC"/>
    <w:rsid w:val="0036143D"/>
    <w:rsid w:val="00361689"/>
    <w:rsid w:val="003619F3"/>
    <w:rsid w:val="0036204C"/>
    <w:rsid w:val="00362933"/>
    <w:rsid w:val="00362E22"/>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3D6E"/>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944"/>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3FF5"/>
    <w:rsid w:val="00394005"/>
    <w:rsid w:val="003945F8"/>
    <w:rsid w:val="003947E2"/>
    <w:rsid w:val="003949D5"/>
    <w:rsid w:val="00394C5D"/>
    <w:rsid w:val="00395564"/>
    <w:rsid w:val="00396027"/>
    <w:rsid w:val="00396472"/>
    <w:rsid w:val="0039682A"/>
    <w:rsid w:val="00396ACE"/>
    <w:rsid w:val="00396ADE"/>
    <w:rsid w:val="003978C7"/>
    <w:rsid w:val="003979D3"/>
    <w:rsid w:val="00397E54"/>
    <w:rsid w:val="00397E58"/>
    <w:rsid w:val="003A068E"/>
    <w:rsid w:val="003A069A"/>
    <w:rsid w:val="003A0A4F"/>
    <w:rsid w:val="003A0C06"/>
    <w:rsid w:val="003A10AB"/>
    <w:rsid w:val="003A1190"/>
    <w:rsid w:val="003A1428"/>
    <w:rsid w:val="003A1523"/>
    <w:rsid w:val="003A2350"/>
    <w:rsid w:val="003A23C9"/>
    <w:rsid w:val="003A257F"/>
    <w:rsid w:val="003A2688"/>
    <w:rsid w:val="003A27B1"/>
    <w:rsid w:val="003A2A79"/>
    <w:rsid w:val="003A2A97"/>
    <w:rsid w:val="003A2C10"/>
    <w:rsid w:val="003A2E99"/>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50"/>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C14"/>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6027"/>
    <w:rsid w:val="003C6609"/>
    <w:rsid w:val="003C676E"/>
    <w:rsid w:val="003C7177"/>
    <w:rsid w:val="003C74C4"/>
    <w:rsid w:val="003C753C"/>
    <w:rsid w:val="003C7682"/>
    <w:rsid w:val="003C7899"/>
    <w:rsid w:val="003D0557"/>
    <w:rsid w:val="003D0BCC"/>
    <w:rsid w:val="003D0D85"/>
    <w:rsid w:val="003D0DB5"/>
    <w:rsid w:val="003D0EC0"/>
    <w:rsid w:val="003D1842"/>
    <w:rsid w:val="003D2016"/>
    <w:rsid w:val="003D243E"/>
    <w:rsid w:val="003D37F4"/>
    <w:rsid w:val="003D390C"/>
    <w:rsid w:val="003D3A66"/>
    <w:rsid w:val="003D3F05"/>
    <w:rsid w:val="003D3F3B"/>
    <w:rsid w:val="003D4412"/>
    <w:rsid w:val="003D5114"/>
    <w:rsid w:val="003D5587"/>
    <w:rsid w:val="003D5591"/>
    <w:rsid w:val="003D573C"/>
    <w:rsid w:val="003D5CB2"/>
    <w:rsid w:val="003D5CF7"/>
    <w:rsid w:val="003D659B"/>
    <w:rsid w:val="003D671C"/>
    <w:rsid w:val="003D735B"/>
    <w:rsid w:val="003D7D10"/>
    <w:rsid w:val="003D7F3F"/>
    <w:rsid w:val="003E0231"/>
    <w:rsid w:val="003E02E0"/>
    <w:rsid w:val="003E08B3"/>
    <w:rsid w:val="003E0AC9"/>
    <w:rsid w:val="003E0B9B"/>
    <w:rsid w:val="003E1410"/>
    <w:rsid w:val="003E153F"/>
    <w:rsid w:val="003E16A7"/>
    <w:rsid w:val="003E210D"/>
    <w:rsid w:val="003E2670"/>
    <w:rsid w:val="003E2792"/>
    <w:rsid w:val="003E27FA"/>
    <w:rsid w:val="003E2A08"/>
    <w:rsid w:val="003E2A70"/>
    <w:rsid w:val="003E2B44"/>
    <w:rsid w:val="003E31A0"/>
    <w:rsid w:val="003E3772"/>
    <w:rsid w:val="003E380A"/>
    <w:rsid w:val="003E4559"/>
    <w:rsid w:val="003E5099"/>
    <w:rsid w:val="003E528A"/>
    <w:rsid w:val="003E5465"/>
    <w:rsid w:val="003E570B"/>
    <w:rsid w:val="003E576C"/>
    <w:rsid w:val="003E5D22"/>
    <w:rsid w:val="003E5DAD"/>
    <w:rsid w:val="003E6E04"/>
    <w:rsid w:val="003E6E6D"/>
    <w:rsid w:val="003E6EA6"/>
    <w:rsid w:val="003E73B7"/>
    <w:rsid w:val="003E7840"/>
    <w:rsid w:val="003E7B17"/>
    <w:rsid w:val="003F01E1"/>
    <w:rsid w:val="003F0CED"/>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AD5"/>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794"/>
    <w:rsid w:val="00405841"/>
    <w:rsid w:val="00405FC7"/>
    <w:rsid w:val="00406EFF"/>
    <w:rsid w:val="00407165"/>
    <w:rsid w:val="00407594"/>
    <w:rsid w:val="00407F2A"/>
    <w:rsid w:val="00407FC7"/>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D2"/>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298"/>
    <w:rsid w:val="0042065D"/>
    <w:rsid w:val="00420A79"/>
    <w:rsid w:val="00420C29"/>
    <w:rsid w:val="00420D35"/>
    <w:rsid w:val="00420EE5"/>
    <w:rsid w:val="00421BC5"/>
    <w:rsid w:val="004221F2"/>
    <w:rsid w:val="00422760"/>
    <w:rsid w:val="0042299B"/>
    <w:rsid w:val="00422A10"/>
    <w:rsid w:val="004234D8"/>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1B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D21"/>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4DA"/>
    <w:rsid w:val="004646A0"/>
    <w:rsid w:val="0046499D"/>
    <w:rsid w:val="00465C03"/>
    <w:rsid w:val="00465C42"/>
    <w:rsid w:val="0046604F"/>
    <w:rsid w:val="00466119"/>
    <w:rsid w:val="004664DB"/>
    <w:rsid w:val="004668F0"/>
    <w:rsid w:val="00466A81"/>
    <w:rsid w:val="00466AC5"/>
    <w:rsid w:val="00466B9D"/>
    <w:rsid w:val="00466F95"/>
    <w:rsid w:val="00467047"/>
    <w:rsid w:val="004670C7"/>
    <w:rsid w:val="00467495"/>
    <w:rsid w:val="00467503"/>
    <w:rsid w:val="00467597"/>
    <w:rsid w:val="004676AC"/>
    <w:rsid w:val="00467CA4"/>
    <w:rsid w:val="00467D5A"/>
    <w:rsid w:val="00467F9E"/>
    <w:rsid w:val="0047088D"/>
    <w:rsid w:val="004708FE"/>
    <w:rsid w:val="00470BFF"/>
    <w:rsid w:val="004716B3"/>
    <w:rsid w:val="00471AAB"/>
    <w:rsid w:val="00471B9B"/>
    <w:rsid w:val="00471CC5"/>
    <w:rsid w:val="00472C46"/>
    <w:rsid w:val="00472F80"/>
    <w:rsid w:val="00473206"/>
    <w:rsid w:val="004736FC"/>
    <w:rsid w:val="00474496"/>
    <w:rsid w:val="004746EB"/>
    <w:rsid w:val="00474BBC"/>
    <w:rsid w:val="004755DD"/>
    <w:rsid w:val="004762D9"/>
    <w:rsid w:val="00476327"/>
    <w:rsid w:val="00476828"/>
    <w:rsid w:val="00476E9A"/>
    <w:rsid w:val="0047719C"/>
    <w:rsid w:val="004771A6"/>
    <w:rsid w:val="0048004E"/>
    <w:rsid w:val="00480888"/>
    <w:rsid w:val="0048088F"/>
    <w:rsid w:val="0048098F"/>
    <w:rsid w:val="0048150E"/>
    <w:rsid w:val="00481980"/>
    <w:rsid w:val="00481AB5"/>
    <w:rsid w:val="00482967"/>
    <w:rsid w:val="0048299E"/>
    <w:rsid w:val="00482C06"/>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C7D"/>
    <w:rsid w:val="00496D9C"/>
    <w:rsid w:val="004970AC"/>
    <w:rsid w:val="0049741E"/>
    <w:rsid w:val="00497849"/>
    <w:rsid w:val="00497DFA"/>
    <w:rsid w:val="004A0480"/>
    <w:rsid w:val="004A082A"/>
    <w:rsid w:val="004A0D32"/>
    <w:rsid w:val="004A1190"/>
    <w:rsid w:val="004A1697"/>
    <w:rsid w:val="004A1A12"/>
    <w:rsid w:val="004A1BA0"/>
    <w:rsid w:val="004A1BD1"/>
    <w:rsid w:val="004A20E7"/>
    <w:rsid w:val="004A224E"/>
    <w:rsid w:val="004A2529"/>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48D"/>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2B6D"/>
    <w:rsid w:val="004C33E9"/>
    <w:rsid w:val="004C347B"/>
    <w:rsid w:val="004C3A0B"/>
    <w:rsid w:val="004C3BC4"/>
    <w:rsid w:val="004C3ED1"/>
    <w:rsid w:val="004C42B3"/>
    <w:rsid w:val="004C519B"/>
    <w:rsid w:val="004C5310"/>
    <w:rsid w:val="004C54CE"/>
    <w:rsid w:val="004C5595"/>
    <w:rsid w:val="004C591D"/>
    <w:rsid w:val="004C5DD0"/>
    <w:rsid w:val="004C634B"/>
    <w:rsid w:val="004C6471"/>
    <w:rsid w:val="004C64D7"/>
    <w:rsid w:val="004C6748"/>
    <w:rsid w:val="004C6861"/>
    <w:rsid w:val="004C6A6B"/>
    <w:rsid w:val="004C6D90"/>
    <w:rsid w:val="004C6F0B"/>
    <w:rsid w:val="004C7063"/>
    <w:rsid w:val="004C747D"/>
    <w:rsid w:val="004D041B"/>
    <w:rsid w:val="004D06FF"/>
    <w:rsid w:val="004D08BA"/>
    <w:rsid w:val="004D11D0"/>
    <w:rsid w:val="004D144B"/>
    <w:rsid w:val="004D14BC"/>
    <w:rsid w:val="004D17F9"/>
    <w:rsid w:val="004D1929"/>
    <w:rsid w:val="004D2467"/>
    <w:rsid w:val="004D2526"/>
    <w:rsid w:val="004D2587"/>
    <w:rsid w:val="004D28B5"/>
    <w:rsid w:val="004D28F0"/>
    <w:rsid w:val="004D3272"/>
    <w:rsid w:val="004D3B5D"/>
    <w:rsid w:val="004D3EFE"/>
    <w:rsid w:val="004D44AC"/>
    <w:rsid w:val="004D45D6"/>
    <w:rsid w:val="004D4969"/>
    <w:rsid w:val="004D49DE"/>
    <w:rsid w:val="004D4E62"/>
    <w:rsid w:val="004D500E"/>
    <w:rsid w:val="004D5105"/>
    <w:rsid w:val="004D5C9A"/>
    <w:rsid w:val="004D6178"/>
    <w:rsid w:val="004D64E2"/>
    <w:rsid w:val="004D677C"/>
    <w:rsid w:val="004D6A5B"/>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589"/>
    <w:rsid w:val="004E56CF"/>
    <w:rsid w:val="004E5E50"/>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AEE"/>
    <w:rsid w:val="004F3C98"/>
    <w:rsid w:val="004F3EF7"/>
    <w:rsid w:val="004F437A"/>
    <w:rsid w:val="004F51BB"/>
    <w:rsid w:val="004F5A7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2048"/>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3E3"/>
    <w:rsid w:val="00516860"/>
    <w:rsid w:val="005168E2"/>
    <w:rsid w:val="00516CE9"/>
    <w:rsid w:val="00516DBF"/>
    <w:rsid w:val="0051732E"/>
    <w:rsid w:val="005179EA"/>
    <w:rsid w:val="00517DCF"/>
    <w:rsid w:val="00517E9C"/>
    <w:rsid w:val="00520313"/>
    <w:rsid w:val="0052031C"/>
    <w:rsid w:val="00520369"/>
    <w:rsid w:val="00520938"/>
    <w:rsid w:val="0052100C"/>
    <w:rsid w:val="005213D2"/>
    <w:rsid w:val="00521567"/>
    <w:rsid w:val="00521E7B"/>
    <w:rsid w:val="005224F5"/>
    <w:rsid w:val="00522AFD"/>
    <w:rsid w:val="005235A8"/>
    <w:rsid w:val="00523E44"/>
    <w:rsid w:val="0052403A"/>
    <w:rsid w:val="00524F80"/>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182"/>
    <w:rsid w:val="005471D6"/>
    <w:rsid w:val="00547731"/>
    <w:rsid w:val="0054791A"/>
    <w:rsid w:val="005479EF"/>
    <w:rsid w:val="00547A4C"/>
    <w:rsid w:val="00547BA6"/>
    <w:rsid w:val="00547FB1"/>
    <w:rsid w:val="005500EB"/>
    <w:rsid w:val="00550219"/>
    <w:rsid w:val="00550483"/>
    <w:rsid w:val="005506A0"/>
    <w:rsid w:val="0055071B"/>
    <w:rsid w:val="0055084C"/>
    <w:rsid w:val="00550DFD"/>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A66"/>
    <w:rsid w:val="00554E5A"/>
    <w:rsid w:val="0055520D"/>
    <w:rsid w:val="00555726"/>
    <w:rsid w:val="005557A4"/>
    <w:rsid w:val="00555D5F"/>
    <w:rsid w:val="00555EBC"/>
    <w:rsid w:val="00556A93"/>
    <w:rsid w:val="00557750"/>
    <w:rsid w:val="00557872"/>
    <w:rsid w:val="005605DB"/>
    <w:rsid w:val="0056094F"/>
    <w:rsid w:val="00560982"/>
    <w:rsid w:val="00560B4F"/>
    <w:rsid w:val="00560DDD"/>
    <w:rsid w:val="005615F1"/>
    <w:rsid w:val="0056240D"/>
    <w:rsid w:val="00562864"/>
    <w:rsid w:val="00562F51"/>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8"/>
    <w:rsid w:val="005714FA"/>
    <w:rsid w:val="005716D6"/>
    <w:rsid w:val="00571C8D"/>
    <w:rsid w:val="00571DCF"/>
    <w:rsid w:val="005725CB"/>
    <w:rsid w:val="00572710"/>
    <w:rsid w:val="00572839"/>
    <w:rsid w:val="005728C1"/>
    <w:rsid w:val="00572EDC"/>
    <w:rsid w:val="00573046"/>
    <w:rsid w:val="00573284"/>
    <w:rsid w:val="0057383C"/>
    <w:rsid w:val="005742E7"/>
    <w:rsid w:val="005746F0"/>
    <w:rsid w:val="00576BF9"/>
    <w:rsid w:val="00576CF8"/>
    <w:rsid w:val="005773C8"/>
    <w:rsid w:val="005773DA"/>
    <w:rsid w:val="00577A9D"/>
    <w:rsid w:val="00577EA8"/>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5A97"/>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69ED"/>
    <w:rsid w:val="005A7488"/>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7A"/>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9C6"/>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325"/>
    <w:rsid w:val="005D35C0"/>
    <w:rsid w:val="005D3D24"/>
    <w:rsid w:val="005D40E6"/>
    <w:rsid w:val="005D432A"/>
    <w:rsid w:val="005D44EE"/>
    <w:rsid w:val="005D460E"/>
    <w:rsid w:val="005D4B57"/>
    <w:rsid w:val="005D4CC8"/>
    <w:rsid w:val="005D533D"/>
    <w:rsid w:val="005D550E"/>
    <w:rsid w:val="005D5BF1"/>
    <w:rsid w:val="005D5D5C"/>
    <w:rsid w:val="005D6514"/>
    <w:rsid w:val="005D6659"/>
    <w:rsid w:val="005D68B1"/>
    <w:rsid w:val="005D6FDD"/>
    <w:rsid w:val="005D71C6"/>
    <w:rsid w:val="005D73DC"/>
    <w:rsid w:val="005D7AE9"/>
    <w:rsid w:val="005D7C53"/>
    <w:rsid w:val="005E00C1"/>
    <w:rsid w:val="005E0199"/>
    <w:rsid w:val="005E019D"/>
    <w:rsid w:val="005E0761"/>
    <w:rsid w:val="005E0AF8"/>
    <w:rsid w:val="005E0B34"/>
    <w:rsid w:val="005E0BF2"/>
    <w:rsid w:val="005E0C26"/>
    <w:rsid w:val="005E0D95"/>
    <w:rsid w:val="005E1063"/>
    <w:rsid w:val="005E198A"/>
    <w:rsid w:val="005E1C70"/>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402"/>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901"/>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051"/>
    <w:rsid w:val="006021A7"/>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22A"/>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4F76"/>
    <w:rsid w:val="006150AA"/>
    <w:rsid w:val="00615748"/>
    <w:rsid w:val="00615832"/>
    <w:rsid w:val="00615AE6"/>
    <w:rsid w:val="00616572"/>
    <w:rsid w:val="00616936"/>
    <w:rsid w:val="00616D43"/>
    <w:rsid w:val="00616D96"/>
    <w:rsid w:val="006170DE"/>
    <w:rsid w:val="00617172"/>
    <w:rsid w:val="00617598"/>
    <w:rsid w:val="00617722"/>
    <w:rsid w:val="0061780E"/>
    <w:rsid w:val="00617A64"/>
    <w:rsid w:val="0062142B"/>
    <w:rsid w:val="006217B3"/>
    <w:rsid w:val="0062182C"/>
    <w:rsid w:val="00621BA1"/>
    <w:rsid w:val="006221B2"/>
    <w:rsid w:val="00622225"/>
    <w:rsid w:val="006224DE"/>
    <w:rsid w:val="006226E4"/>
    <w:rsid w:val="006239B4"/>
    <w:rsid w:val="00623BD1"/>
    <w:rsid w:val="0062402B"/>
    <w:rsid w:val="0062411E"/>
    <w:rsid w:val="006249DB"/>
    <w:rsid w:val="00624BBB"/>
    <w:rsid w:val="0062513F"/>
    <w:rsid w:val="00625369"/>
    <w:rsid w:val="006253FE"/>
    <w:rsid w:val="00625A2D"/>
    <w:rsid w:val="00625ABC"/>
    <w:rsid w:val="00625BF4"/>
    <w:rsid w:val="00625CBA"/>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1B9"/>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AD4"/>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A7C"/>
    <w:rsid w:val="00654F9B"/>
    <w:rsid w:val="0065519E"/>
    <w:rsid w:val="00655555"/>
    <w:rsid w:val="006559BD"/>
    <w:rsid w:val="00655EB1"/>
    <w:rsid w:val="00656004"/>
    <w:rsid w:val="00656200"/>
    <w:rsid w:val="006567D7"/>
    <w:rsid w:val="0065724E"/>
    <w:rsid w:val="00657577"/>
    <w:rsid w:val="00657675"/>
    <w:rsid w:val="00657746"/>
    <w:rsid w:val="00657942"/>
    <w:rsid w:val="0065797E"/>
    <w:rsid w:val="00657A86"/>
    <w:rsid w:val="00657BB7"/>
    <w:rsid w:val="00657BF1"/>
    <w:rsid w:val="00657F6B"/>
    <w:rsid w:val="00660422"/>
    <w:rsid w:val="0066059B"/>
    <w:rsid w:val="00660A8B"/>
    <w:rsid w:val="00660D5C"/>
    <w:rsid w:val="00660FC1"/>
    <w:rsid w:val="00660FDB"/>
    <w:rsid w:val="00661182"/>
    <w:rsid w:val="00661902"/>
    <w:rsid w:val="006627FD"/>
    <w:rsid w:val="0066299E"/>
    <w:rsid w:val="00662A59"/>
    <w:rsid w:val="00662D3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49E"/>
    <w:rsid w:val="006838AE"/>
    <w:rsid w:val="00685368"/>
    <w:rsid w:val="00685787"/>
    <w:rsid w:val="0068583B"/>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8A2"/>
    <w:rsid w:val="006929A2"/>
    <w:rsid w:val="00692BB7"/>
    <w:rsid w:val="00693306"/>
    <w:rsid w:val="0069337F"/>
    <w:rsid w:val="006934D1"/>
    <w:rsid w:val="006938DA"/>
    <w:rsid w:val="00693B7B"/>
    <w:rsid w:val="00693DD0"/>
    <w:rsid w:val="00694A2B"/>
    <w:rsid w:val="00695061"/>
    <w:rsid w:val="006950B1"/>
    <w:rsid w:val="006951CF"/>
    <w:rsid w:val="006952E4"/>
    <w:rsid w:val="006955EE"/>
    <w:rsid w:val="006959AB"/>
    <w:rsid w:val="00695B7B"/>
    <w:rsid w:val="00695C48"/>
    <w:rsid w:val="00695C91"/>
    <w:rsid w:val="00695E67"/>
    <w:rsid w:val="0069730B"/>
    <w:rsid w:val="0069734E"/>
    <w:rsid w:val="006976AD"/>
    <w:rsid w:val="0069796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B1"/>
    <w:rsid w:val="006A69CD"/>
    <w:rsid w:val="006A6D9D"/>
    <w:rsid w:val="006A7889"/>
    <w:rsid w:val="006A7CB3"/>
    <w:rsid w:val="006B0454"/>
    <w:rsid w:val="006B059D"/>
    <w:rsid w:val="006B0AC4"/>
    <w:rsid w:val="006B0D05"/>
    <w:rsid w:val="006B0E97"/>
    <w:rsid w:val="006B101E"/>
    <w:rsid w:val="006B1107"/>
    <w:rsid w:val="006B113E"/>
    <w:rsid w:val="006B1938"/>
    <w:rsid w:val="006B1C64"/>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696"/>
    <w:rsid w:val="006C17FB"/>
    <w:rsid w:val="006C1AA4"/>
    <w:rsid w:val="006C1DFE"/>
    <w:rsid w:val="006C1EC5"/>
    <w:rsid w:val="006C1F9F"/>
    <w:rsid w:val="006C20AA"/>
    <w:rsid w:val="006C292F"/>
    <w:rsid w:val="006C2960"/>
    <w:rsid w:val="006C3401"/>
    <w:rsid w:val="006C3473"/>
    <w:rsid w:val="006C3CB8"/>
    <w:rsid w:val="006C3CE3"/>
    <w:rsid w:val="006C40C5"/>
    <w:rsid w:val="006C45AD"/>
    <w:rsid w:val="006C4C9D"/>
    <w:rsid w:val="006C4CF9"/>
    <w:rsid w:val="006C4D46"/>
    <w:rsid w:val="006C5140"/>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5D8"/>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CEB"/>
    <w:rsid w:val="006E0D1E"/>
    <w:rsid w:val="006E1482"/>
    <w:rsid w:val="006E15EF"/>
    <w:rsid w:val="006E19D1"/>
    <w:rsid w:val="006E1A2A"/>
    <w:rsid w:val="006E1AB2"/>
    <w:rsid w:val="006E1DC6"/>
    <w:rsid w:val="006E1E5C"/>
    <w:rsid w:val="006E2246"/>
    <w:rsid w:val="006E2705"/>
    <w:rsid w:val="006E28D9"/>
    <w:rsid w:val="006E2A5C"/>
    <w:rsid w:val="006E2B54"/>
    <w:rsid w:val="006E31C2"/>
    <w:rsid w:val="006E31D2"/>
    <w:rsid w:val="006E3453"/>
    <w:rsid w:val="006E374E"/>
    <w:rsid w:val="006E3B56"/>
    <w:rsid w:val="006E3E1A"/>
    <w:rsid w:val="006E4312"/>
    <w:rsid w:val="006E43F3"/>
    <w:rsid w:val="006E463A"/>
    <w:rsid w:val="006E466A"/>
    <w:rsid w:val="006E46C9"/>
    <w:rsid w:val="006E5219"/>
    <w:rsid w:val="006E56BB"/>
    <w:rsid w:val="006E5D3C"/>
    <w:rsid w:val="006E5EC2"/>
    <w:rsid w:val="006E611F"/>
    <w:rsid w:val="006E6432"/>
    <w:rsid w:val="006E64D5"/>
    <w:rsid w:val="006E6886"/>
    <w:rsid w:val="006E6C55"/>
    <w:rsid w:val="006E7617"/>
    <w:rsid w:val="006E779C"/>
    <w:rsid w:val="006E7DDA"/>
    <w:rsid w:val="006F0320"/>
    <w:rsid w:val="006F034B"/>
    <w:rsid w:val="006F0829"/>
    <w:rsid w:val="006F0E8B"/>
    <w:rsid w:val="006F0F1C"/>
    <w:rsid w:val="006F1100"/>
    <w:rsid w:val="006F11AE"/>
    <w:rsid w:val="006F1CDD"/>
    <w:rsid w:val="006F1DE9"/>
    <w:rsid w:val="006F2A0A"/>
    <w:rsid w:val="006F2EF1"/>
    <w:rsid w:val="006F3060"/>
    <w:rsid w:val="006F3B59"/>
    <w:rsid w:val="006F4963"/>
    <w:rsid w:val="006F51AA"/>
    <w:rsid w:val="006F60E8"/>
    <w:rsid w:val="006F6882"/>
    <w:rsid w:val="006F743B"/>
    <w:rsid w:val="006F764F"/>
    <w:rsid w:val="006F7901"/>
    <w:rsid w:val="006F7AD3"/>
    <w:rsid w:val="006F7B02"/>
    <w:rsid w:val="006F7B56"/>
    <w:rsid w:val="00700787"/>
    <w:rsid w:val="00700F81"/>
    <w:rsid w:val="00701043"/>
    <w:rsid w:val="0070106A"/>
    <w:rsid w:val="00701632"/>
    <w:rsid w:val="007024D0"/>
    <w:rsid w:val="007026E4"/>
    <w:rsid w:val="00702CCD"/>
    <w:rsid w:val="00702EFC"/>
    <w:rsid w:val="00702F0B"/>
    <w:rsid w:val="00702F5D"/>
    <w:rsid w:val="007032D6"/>
    <w:rsid w:val="00703C69"/>
    <w:rsid w:val="00703D9E"/>
    <w:rsid w:val="00704162"/>
    <w:rsid w:val="007043F1"/>
    <w:rsid w:val="0070453B"/>
    <w:rsid w:val="00704712"/>
    <w:rsid w:val="00704FBA"/>
    <w:rsid w:val="00705297"/>
    <w:rsid w:val="007052C7"/>
    <w:rsid w:val="00706310"/>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991"/>
    <w:rsid w:val="00715A75"/>
    <w:rsid w:val="00715D4D"/>
    <w:rsid w:val="007169E6"/>
    <w:rsid w:val="00716C45"/>
    <w:rsid w:val="00716C57"/>
    <w:rsid w:val="007176CB"/>
    <w:rsid w:val="00717955"/>
    <w:rsid w:val="00717C70"/>
    <w:rsid w:val="0072019C"/>
    <w:rsid w:val="00720C14"/>
    <w:rsid w:val="00720C48"/>
    <w:rsid w:val="00720E42"/>
    <w:rsid w:val="00721432"/>
    <w:rsid w:val="007215CF"/>
    <w:rsid w:val="00721713"/>
    <w:rsid w:val="00721820"/>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6D6B"/>
    <w:rsid w:val="00726F1E"/>
    <w:rsid w:val="00727CA2"/>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4FE1"/>
    <w:rsid w:val="00735282"/>
    <w:rsid w:val="007355D7"/>
    <w:rsid w:val="00735768"/>
    <w:rsid w:val="007358F4"/>
    <w:rsid w:val="00737495"/>
    <w:rsid w:val="00737667"/>
    <w:rsid w:val="00737A71"/>
    <w:rsid w:val="00737CDF"/>
    <w:rsid w:val="00737E49"/>
    <w:rsid w:val="00740318"/>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96C"/>
    <w:rsid w:val="00745ACC"/>
    <w:rsid w:val="00745BCB"/>
    <w:rsid w:val="007462EF"/>
    <w:rsid w:val="0074671C"/>
    <w:rsid w:val="00746A20"/>
    <w:rsid w:val="00746B18"/>
    <w:rsid w:val="00746D91"/>
    <w:rsid w:val="00746E41"/>
    <w:rsid w:val="00747410"/>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AB4"/>
    <w:rsid w:val="00754BC4"/>
    <w:rsid w:val="00754BDF"/>
    <w:rsid w:val="007552BA"/>
    <w:rsid w:val="0075573F"/>
    <w:rsid w:val="007558D6"/>
    <w:rsid w:val="00755A4E"/>
    <w:rsid w:val="00755A72"/>
    <w:rsid w:val="00756417"/>
    <w:rsid w:val="0075641A"/>
    <w:rsid w:val="00756541"/>
    <w:rsid w:val="00756F19"/>
    <w:rsid w:val="00756F25"/>
    <w:rsid w:val="007579E3"/>
    <w:rsid w:val="00757CB0"/>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487"/>
    <w:rsid w:val="007634CB"/>
    <w:rsid w:val="00763757"/>
    <w:rsid w:val="00763839"/>
    <w:rsid w:val="007641A2"/>
    <w:rsid w:val="007648AD"/>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2FB4"/>
    <w:rsid w:val="007731A1"/>
    <w:rsid w:val="007745D4"/>
    <w:rsid w:val="00774714"/>
    <w:rsid w:val="007748DC"/>
    <w:rsid w:val="007755F3"/>
    <w:rsid w:val="00775639"/>
    <w:rsid w:val="007757A7"/>
    <w:rsid w:val="00775CDC"/>
    <w:rsid w:val="0077604C"/>
    <w:rsid w:val="007767C2"/>
    <w:rsid w:val="00776A35"/>
    <w:rsid w:val="00776D00"/>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BFA"/>
    <w:rsid w:val="00783D08"/>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112"/>
    <w:rsid w:val="00794AAF"/>
    <w:rsid w:val="00794EA5"/>
    <w:rsid w:val="00795B65"/>
    <w:rsid w:val="00795FF0"/>
    <w:rsid w:val="0079629B"/>
    <w:rsid w:val="007963C3"/>
    <w:rsid w:val="007963C9"/>
    <w:rsid w:val="00796D80"/>
    <w:rsid w:val="0079746B"/>
    <w:rsid w:val="007A01B2"/>
    <w:rsid w:val="007A0238"/>
    <w:rsid w:val="007A02D1"/>
    <w:rsid w:val="007A0613"/>
    <w:rsid w:val="007A0BB5"/>
    <w:rsid w:val="007A2463"/>
    <w:rsid w:val="007A29A7"/>
    <w:rsid w:val="007A29BA"/>
    <w:rsid w:val="007A2EE3"/>
    <w:rsid w:val="007A3346"/>
    <w:rsid w:val="007A3681"/>
    <w:rsid w:val="007A3A2C"/>
    <w:rsid w:val="007A410E"/>
    <w:rsid w:val="007A4605"/>
    <w:rsid w:val="007A4C21"/>
    <w:rsid w:val="007A4CA7"/>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6EA"/>
    <w:rsid w:val="007B3947"/>
    <w:rsid w:val="007B3AED"/>
    <w:rsid w:val="007B3C8B"/>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D3D"/>
    <w:rsid w:val="007C0E1C"/>
    <w:rsid w:val="007C10D0"/>
    <w:rsid w:val="007C15DD"/>
    <w:rsid w:val="007C18C8"/>
    <w:rsid w:val="007C1BD8"/>
    <w:rsid w:val="007C2159"/>
    <w:rsid w:val="007C2774"/>
    <w:rsid w:val="007C288A"/>
    <w:rsid w:val="007C2A09"/>
    <w:rsid w:val="007C2C8C"/>
    <w:rsid w:val="007C2E5C"/>
    <w:rsid w:val="007C33D7"/>
    <w:rsid w:val="007C3639"/>
    <w:rsid w:val="007C36C5"/>
    <w:rsid w:val="007C3AA4"/>
    <w:rsid w:val="007C3F1D"/>
    <w:rsid w:val="007C4687"/>
    <w:rsid w:val="007C4A70"/>
    <w:rsid w:val="007C517A"/>
    <w:rsid w:val="007C5298"/>
    <w:rsid w:val="007C5299"/>
    <w:rsid w:val="007C52E7"/>
    <w:rsid w:val="007C5768"/>
    <w:rsid w:val="007C5E4A"/>
    <w:rsid w:val="007C61E1"/>
    <w:rsid w:val="007C6228"/>
    <w:rsid w:val="007C6744"/>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6CF"/>
    <w:rsid w:val="007D58F9"/>
    <w:rsid w:val="007D5927"/>
    <w:rsid w:val="007D5CAD"/>
    <w:rsid w:val="007D5E61"/>
    <w:rsid w:val="007D6210"/>
    <w:rsid w:val="007D6255"/>
    <w:rsid w:val="007D67B4"/>
    <w:rsid w:val="007D68B7"/>
    <w:rsid w:val="007D6C3B"/>
    <w:rsid w:val="007D6D39"/>
    <w:rsid w:val="007D6E91"/>
    <w:rsid w:val="007D6EC6"/>
    <w:rsid w:val="007D77B1"/>
    <w:rsid w:val="007D7837"/>
    <w:rsid w:val="007E06AF"/>
    <w:rsid w:val="007E1ADD"/>
    <w:rsid w:val="007E1D5E"/>
    <w:rsid w:val="007E2294"/>
    <w:rsid w:val="007E2959"/>
    <w:rsid w:val="007E3063"/>
    <w:rsid w:val="007E3587"/>
    <w:rsid w:val="007E3DE0"/>
    <w:rsid w:val="007E3F6C"/>
    <w:rsid w:val="007E4448"/>
    <w:rsid w:val="007E467D"/>
    <w:rsid w:val="007E4D5C"/>
    <w:rsid w:val="007E536E"/>
    <w:rsid w:val="007E59CE"/>
    <w:rsid w:val="007E5C50"/>
    <w:rsid w:val="007E6117"/>
    <w:rsid w:val="007E617C"/>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9B7"/>
    <w:rsid w:val="007F4B9E"/>
    <w:rsid w:val="007F53AC"/>
    <w:rsid w:val="007F53C9"/>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0B91"/>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459"/>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5BAB"/>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1FF"/>
    <w:rsid w:val="0082433A"/>
    <w:rsid w:val="0082482C"/>
    <w:rsid w:val="00824922"/>
    <w:rsid w:val="00824FCE"/>
    <w:rsid w:val="00825232"/>
    <w:rsid w:val="00825265"/>
    <w:rsid w:val="00825757"/>
    <w:rsid w:val="00825981"/>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A13"/>
    <w:rsid w:val="00836C3E"/>
    <w:rsid w:val="00836C7B"/>
    <w:rsid w:val="008376BA"/>
    <w:rsid w:val="00837C3B"/>
    <w:rsid w:val="00840091"/>
    <w:rsid w:val="008408C6"/>
    <w:rsid w:val="00841275"/>
    <w:rsid w:val="008413BE"/>
    <w:rsid w:val="0084185B"/>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C16"/>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746"/>
    <w:rsid w:val="0085281A"/>
    <w:rsid w:val="00852851"/>
    <w:rsid w:val="008531A3"/>
    <w:rsid w:val="008535A3"/>
    <w:rsid w:val="00854700"/>
    <w:rsid w:val="00854823"/>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708"/>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11"/>
    <w:rsid w:val="00872FAA"/>
    <w:rsid w:val="0087315D"/>
    <w:rsid w:val="00873B45"/>
    <w:rsid w:val="008740AD"/>
    <w:rsid w:val="0087421D"/>
    <w:rsid w:val="0087462A"/>
    <w:rsid w:val="0087471E"/>
    <w:rsid w:val="00874A52"/>
    <w:rsid w:val="00874C6B"/>
    <w:rsid w:val="0087593D"/>
    <w:rsid w:val="008763DA"/>
    <w:rsid w:val="008764D8"/>
    <w:rsid w:val="0087651E"/>
    <w:rsid w:val="0087657F"/>
    <w:rsid w:val="0087664C"/>
    <w:rsid w:val="008767C8"/>
    <w:rsid w:val="00876926"/>
    <w:rsid w:val="0087693C"/>
    <w:rsid w:val="00876F0D"/>
    <w:rsid w:val="00877053"/>
    <w:rsid w:val="00877470"/>
    <w:rsid w:val="0087754F"/>
    <w:rsid w:val="00877605"/>
    <w:rsid w:val="008779A4"/>
    <w:rsid w:val="00877BB6"/>
    <w:rsid w:val="00877E5F"/>
    <w:rsid w:val="00877FFB"/>
    <w:rsid w:val="00880017"/>
    <w:rsid w:val="00880028"/>
    <w:rsid w:val="00880206"/>
    <w:rsid w:val="008806CE"/>
    <w:rsid w:val="00880700"/>
    <w:rsid w:val="008807A2"/>
    <w:rsid w:val="00880BF6"/>
    <w:rsid w:val="00880F2F"/>
    <w:rsid w:val="008810C0"/>
    <w:rsid w:val="0088135B"/>
    <w:rsid w:val="00881413"/>
    <w:rsid w:val="008815F4"/>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AA4"/>
    <w:rsid w:val="00894D70"/>
    <w:rsid w:val="0089510F"/>
    <w:rsid w:val="008951EF"/>
    <w:rsid w:val="00895412"/>
    <w:rsid w:val="008955D4"/>
    <w:rsid w:val="008959F2"/>
    <w:rsid w:val="00895D57"/>
    <w:rsid w:val="00895E07"/>
    <w:rsid w:val="008964EB"/>
    <w:rsid w:val="00896C24"/>
    <w:rsid w:val="00896DB3"/>
    <w:rsid w:val="008977EB"/>
    <w:rsid w:val="0089798A"/>
    <w:rsid w:val="00897A2E"/>
    <w:rsid w:val="008A06D0"/>
    <w:rsid w:val="008A0965"/>
    <w:rsid w:val="008A0D76"/>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C11"/>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297"/>
    <w:rsid w:val="008C0608"/>
    <w:rsid w:val="008C0672"/>
    <w:rsid w:val="008C0AA5"/>
    <w:rsid w:val="008C15A3"/>
    <w:rsid w:val="008C1838"/>
    <w:rsid w:val="008C1873"/>
    <w:rsid w:val="008C19A0"/>
    <w:rsid w:val="008C1CCF"/>
    <w:rsid w:val="008C22B7"/>
    <w:rsid w:val="008C2310"/>
    <w:rsid w:val="008C2666"/>
    <w:rsid w:val="008C2D0B"/>
    <w:rsid w:val="008C2D34"/>
    <w:rsid w:val="008C310B"/>
    <w:rsid w:val="008C42F0"/>
    <w:rsid w:val="008C4605"/>
    <w:rsid w:val="008C4802"/>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361"/>
    <w:rsid w:val="008D6BC2"/>
    <w:rsid w:val="008D72A9"/>
    <w:rsid w:val="008D72D7"/>
    <w:rsid w:val="008D7775"/>
    <w:rsid w:val="008D78B5"/>
    <w:rsid w:val="008D7CAE"/>
    <w:rsid w:val="008D7FF0"/>
    <w:rsid w:val="008E00E2"/>
    <w:rsid w:val="008E05D8"/>
    <w:rsid w:val="008E0B7D"/>
    <w:rsid w:val="008E0D9F"/>
    <w:rsid w:val="008E0DC7"/>
    <w:rsid w:val="008E101F"/>
    <w:rsid w:val="008E1341"/>
    <w:rsid w:val="008E19A7"/>
    <w:rsid w:val="008E1E20"/>
    <w:rsid w:val="008E2195"/>
    <w:rsid w:val="008E2281"/>
    <w:rsid w:val="008E2592"/>
    <w:rsid w:val="008E324C"/>
    <w:rsid w:val="008E3355"/>
    <w:rsid w:val="008E3594"/>
    <w:rsid w:val="008E3737"/>
    <w:rsid w:val="008E3821"/>
    <w:rsid w:val="008E39CA"/>
    <w:rsid w:val="008E3C3D"/>
    <w:rsid w:val="008E4210"/>
    <w:rsid w:val="008E4934"/>
    <w:rsid w:val="008E4CF7"/>
    <w:rsid w:val="008E4FB0"/>
    <w:rsid w:val="008E5048"/>
    <w:rsid w:val="008E548F"/>
    <w:rsid w:val="008E5685"/>
    <w:rsid w:val="008E691A"/>
    <w:rsid w:val="008E6EC0"/>
    <w:rsid w:val="008E711A"/>
    <w:rsid w:val="008E77C5"/>
    <w:rsid w:val="008F0088"/>
    <w:rsid w:val="008F03FA"/>
    <w:rsid w:val="008F0807"/>
    <w:rsid w:val="008F0D33"/>
    <w:rsid w:val="008F1ED1"/>
    <w:rsid w:val="008F2371"/>
    <w:rsid w:val="008F24C4"/>
    <w:rsid w:val="008F2510"/>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55F"/>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5C9"/>
    <w:rsid w:val="0090668C"/>
    <w:rsid w:val="00906FB4"/>
    <w:rsid w:val="0090706A"/>
    <w:rsid w:val="00907CBE"/>
    <w:rsid w:val="00910A04"/>
    <w:rsid w:val="00910EBE"/>
    <w:rsid w:val="00911A2A"/>
    <w:rsid w:val="00911A50"/>
    <w:rsid w:val="00911F01"/>
    <w:rsid w:val="0091234C"/>
    <w:rsid w:val="00913135"/>
    <w:rsid w:val="00913872"/>
    <w:rsid w:val="009143D3"/>
    <w:rsid w:val="009143E2"/>
    <w:rsid w:val="009144C1"/>
    <w:rsid w:val="0091483C"/>
    <w:rsid w:val="009149E0"/>
    <w:rsid w:val="00914A79"/>
    <w:rsid w:val="00914C28"/>
    <w:rsid w:val="009157DF"/>
    <w:rsid w:val="009157F1"/>
    <w:rsid w:val="00915B39"/>
    <w:rsid w:val="00915CC9"/>
    <w:rsid w:val="009160C4"/>
    <w:rsid w:val="0091616C"/>
    <w:rsid w:val="00916736"/>
    <w:rsid w:val="00916C0E"/>
    <w:rsid w:val="00916DFD"/>
    <w:rsid w:val="009172A6"/>
    <w:rsid w:val="009172FF"/>
    <w:rsid w:val="0091773F"/>
    <w:rsid w:val="009177C2"/>
    <w:rsid w:val="00917A9E"/>
    <w:rsid w:val="009200FC"/>
    <w:rsid w:val="009201B1"/>
    <w:rsid w:val="00920553"/>
    <w:rsid w:val="0092062D"/>
    <w:rsid w:val="00920659"/>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663"/>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4D4"/>
    <w:rsid w:val="00941AC5"/>
    <w:rsid w:val="00941D27"/>
    <w:rsid w:val="009423CE"/>
    <w:rsid w:val="009423D4"/>
    <w:rsid w:val="00942466"/>
    <w:rsid w:val="009426B0"/>
    <w:rsid w:val="00942B5E"/>
    <w:rsid w:val="00942E46"/>
    <w:rsid w:val="009432FF"/>
    <w:rsid w:val="00943312"/>
    <w:rsid w:val="009434F0"/>
    <w:rsid w:val="009435FC"/>
    <w:rsid w:val="00943715"/>
    <w:rsid w:val="00943900"/>
    <w:rsid w:val="00943902"/>
    <w:rsid w:val="00943ADB"/>
    <w:rsid w:val="00943CE0"/>
    <w:rsid w:val="009440BA"/>
    <w:rsid w:val="00944376"/>
    <w:rsid w:val="009454C9"/>
    <w:rsid w:val="00945911"/>
    <w:rsid w:val="00945F50"/>
    <w:rsid w:val="00946567"/>
    <w:rsid w:val="0094659C"/>
    <w:rsid w:val="00946CA8"/>
    <w:rsid w:val="00946ECA"/>
    <w:rsid w:val="00946F41"/>
    <w:rsid w:val="00947B03"/>
    <w:rsid w:val="00947B4B"/>
    <w:rsid w:val="00947B90"/>
    <w:rsid w:val="0095041A"/>
    <w:rsid w:val="0095043B"/>
    <w:rsid w:val="00950454"/>
    <w:rsid w:val="0095083E"/>
    <w:rsid w:val="00950D74"/>
    <w:rsid w:val="009517D0"/>
    <w:rsid w:val="009517FE"/>
    <w:rsid w:val="00951C72"/>
    <w:rsid w:val="00951D35"/>
    <w:rsid w:val="00951DEB"/>
    <w:rsid w:val="00951E07"/>
    <w:rsid w:val="00951F57"/>
    <w:rsid w:val="00952295"/>
    <w:rsid w:val="009525F7"/>
    <w:rsid w:val="009528DC"/>
    <w:rsid w:val="009529CD"/>
    <w:rsid w:val="00952B91"/>
    <w:rsid w:val="00952CB5"/>
    <w:rsid w:val="00952D9C"/>
    <w:rsid w:val="009532BF"/>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8A6"/>
    <w:rsid w:val="0096295F"/>
    <w:rsid w:val="00962ABD"/>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185"/>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992"/>
    <w:rsid w:val="00976AC1"/>
    <w:rsid w:val="00976F61"/>
    <w:rsid w:val="009772EC"/>
    <w:rsid w:val="0097775D"/>
    <w:rsid w:val="0098018F"/>
    <w:rsid w:val="00980B45"/>
    <w:rsid w:val="00980BF4"/>
    <w:rsid w:val="00980ED9"/>
    <w:rsid w:val="0098121A"/>
    <w:rsid w:val="0098230C"/>
    <w:rsid w:val="0098243E"/>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973"/>
    <w:rsid w:val="00991A3C"/>
    <w:rsid w:val="009924BB"/>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1"/>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C61"/>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6BC1"/>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99E"/>
    <w:rsid w:val="009D3AAF"/>
    <w:rsid w:val="009D41FB"/>
    <w:rsid w:val="009D4B2D"/>
    <w:rsid w:val="009D4C1D"/>
    <w:rsid w:val="009D570B"/>
    <w:rsid w:val="009D57AB"/>
    <w:rsid w:val="009D5813"/>
    <w:rsid w:val="009D5885"/>
    <w:rsid w:val="009D5A10"/>
    <w:rsid w:val="009D6325"/>
    <w:rsid w:val="009D6370"/>
    <w:rsid w:val="009D64D4"/>
    <w:rsid w:val="009D6E60"/>
    <w:rsid w:val="009D72F5"/>
    <w:rsid w:val="009D78D0"/>
    <w:rsid w:val="009D7AB4"/>
    <w:rsid w:val="009D7DC4"/>
    <w:rsid w:val="009E014F"/>
    <w:rsid w:val="009E0513"/>
    <w:rsid w:val="009E0722"/>
    <w:rsid w:val="009E0B76"/>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B7"/>
    <w:rsid w:val="009E47E7"/>
    <w:rsid w:val="009E50B9"/>
    <w:rsid w:val="009E5113"/>
    <w:rsid w:val="009E55D1"/>
    <w:rsid w:val="009E590A"/>
    <w:rsid w:val="009E5BAE"/>
    <w:rsid w:val="009E5DE6"/>
    <w:rsid w:val="009E6156"/>
    <w:rsid w:val="009E6808"/>
    <w:rsid w:val="009E6C20"/>
    <w:rsid w:val="009E6D1C"/>
    <w:rsid w:val="009E6D45"/>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4AB"/>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DAA"/>
    <w:rsid w:val="00A1435C"/>
    <w:rsid w:val="00A14AC8"/>
    <w:rsid w:val="00A155CD"/>
    <w:rsid w:val="00A15753"/>
    <w:rsid w:val="00A15B4B"/>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505"/>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6C0"/>
    <w:rsid w:val="00A30C0F"/>
    <w:rsid w:val="00A30D08"/>
    <w:rsid w:val="00A3155F"/>
    <w:rsid w:val="00A31AFA"/>
    <w:rsid w:val="00A323AA"/>
    <w:rsid w:val="00A32774"/>
    <w:rsid w:val="00A32D03"/>
    <w:rsid w:val="00A33475"/>
    <w:rsid w:val="00A33499"/>
    <w:rsid w:val="00A33C1C"/>
    <w:rsid w:val="00A34230"/>
    <w:rsid w:val="00A352B9"/>
    <w:rsid w:val="00A35A5C"/>
    <w:rsid w:val="00A36408"/>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891"/>
    <w:rsid w:val="00A43992"/>
    <w:rsid w:val="00A43C8F"/>
    <w:rsid w:val="00A44202"/>
    <w:rsid w:val="00A442FF"/>
    <w:rsid w:val="00A44446"/>
    <w:rsid w:val="00A44563"/>
    <w:rsid w:val="00A44E68"/>
    <w:rsid w:val="00A44E92"/>
    <w:rsid w:val="00A4572A"/>
    <w:rsid w:val="00A4575E"/>
    <w:rsid w:val="00A45A63"/>
    <w:rsid w:val="00A4660B"/>
    <w:rsid w:val="00A46A68"/>
    <w:rsid w:val="00A46B81"/>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19"/>
    <w:rsid w:val="00A55BF5"/>
    <w:rsid w:val="00A55BF7"/>
    <w:rsid w:val="00A55C8A"/>
    <w:rsid w:val="00A55F27"/>
    <w:rsid w:val="00A56CB5"/>
    <w:rsid w:val="00A575DF"/>
    <w:rsid w:val="00A577CC"/>
    <w:rsid w:val="00A57948"/>
    <w:rsid w:val="00A57B25"/>
    <w:rsid w:val="00A57CF5"/>
    <w:rsid w:val="00A57F2B"/>
    <w:rsid w:val="00A6012E"/>
    <w:rsid w:val="00A605C9"/>
    <w:rsid w:val="00A6093B"/>
    <w:rsid w:val="00A61443"/>
    <w:rsid w:val="00A614F0"/>
    <w:rsid w:val="00A6166C"/>
    <w:rsid w:val="00A61784"/>
    <w:rsid w:val="00A619AE"/>
    <w:rsid w:val="00A61FA8"/>
    <w:rsid w:val="00A6219B"/>
    <w:rsid w:val="00A6259D"/>
    <w:rsid w:val="00A62CE0"/>
    <w:rsid w:val="00A62CF6"/>
    <w:rsid w:val="00A6308C"/>
    <w:rsid w:val="00A63991"/>
    <w:rsid w:val="00A63B29"/>
    <w:rsid w:val="00A6430C"/>
    <w:rsid w:val="00A64537"/>
    <w:rsid w:val="00A647F8"/>
    <w:rsid w:val="00A64A43"/>
    <w:rsid w:val="00A64B16"/>
    <w:rsid w:val="00A64B50"/>
    <w:rsid w:val="00A64CB7"/>
    <w:rsid w:val="00A65D0A"/>
    <w:rsid w:val="00A66146"/>
    <w:rsid w:val="00A662F3"/>
    <w:rsid w:val="00A66C39"/>
    <w:rsid w:val="00A6781A"/>
    <w:rsid w:val="00A7024C"/>
    <w:rsid w:val="00A7047E"/>
    <w:rsid w:val="00A70DF9"/>
    <w:rsid w:val="00A70E11"/>
    <w:rsid w:val="00A70E9D"/>
    <w:rsid w:val="00A71177"/>
    <w:rsid w:val="00A7123A"/>
    <w:rsid w:val="00A712D3"/>
    <w:rsid w:val="00A7168A"/>
    <w:rsid w:val="00A71CF1"/>
    <w:rsid w:val="00A72643"/>
    <w:rsid w:val="00A726DA"/>
    <w:rsid w:val="00A72A91"/>
    <w:rsid w:val="00A72F19"/>
    <w:rsid w:val="00A72F56"/>
    <w:rsid w:val="00A73486"/>
    <w:rsid w:val="00A73731"/>
    <w:rsid w:val="00A73D68"/>
    <w:rsid w:val="00A73E3F"/>
    <w:rsid w:val="00A74491"/>
    <w:rsid w:val="00A74CB7"/>
    <w:rsid w:val="00A75456"/>
    <w:rsid w:val="00A75D7F"/>
    <w:rsid w:val="00A75DFB"/>
    <w:rsid w:val="00A76CFF"/>
    <w:rsid w:val="00A76E02"/>
    <w:rsid w:val="00A779BD"/>
    <w:rsid w:val="00A77AC5"/>
    <w:rsid w:val="00A80358"/>
    <w:rsid w:val="00A8086E"/>
    <w:rsid w:val="00A80B48"/>
    <w:rsid w:val="00A80B98"/>
    <w:rsid w:val="00A80CBD"/>
    <w:rsid w:val="00A80E8D"/>
    <w:rsid w:val="00A810F1"/>
    <w:rsid w:val="00A81229"/>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4BBB"/>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D9B"/>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06C"/>
    <w:rsid w:val="00A9721E"/>
    <w:rsid w:val="00A9774B"/>
    <w:rsid w:val="00AA0845"/>
    <w:rsid w:val="00AA0AB3"/>
    <w:rsid w:val="00AA0E5E"/>
    <w:rsid w:val="00AA1129"/>
    <w:rsid w:val="00AA1485"/>
    <w:rsid w:val="00AA1596"/>
    <w:rsid w:val="00AA180D"/>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CD"/>
    <w:rsid w:val="00AA7CF5"/>
    <w:rsid w:val="00AB03A7"/>
    <w:rsid w:val="00AB12DC"/>
    <w:rsid w:val="00AB1558"/>
    <w:rsid w:val="00AB1AD0"/>
    <w:rsid w:val="00AB1B63"/>
    <w:rsid w:val="00AB1FB5"/>
    <w:rsid w:val="00AB1FEC"/>
    <w:rsid w:val="00AB2208"/>
    <w:rsid w:val="00AB22D7"/>
    <w:rsid w:val="00AB292A"/>
    <w:rsid w:val="00AB2984"/>
    <w:rsid w:val="00AB3244"/>
    <w:rsid w:val="00AB3474"/>
    <w:rsid w:val="00AB3A62"/>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EB"/>
    <w:rsid w:val="00AC07FB"/>
    <w:rsid w:val="00AC0910"/>
    <w:rsid w:val="00AC0D45"/>
    <w:rsid w:val="00AC0DF7"/>
    <w:rsid w:val="00AC0F07"/>
    <w:rsid w:val="00AC1CC0"/>
    <w:rsid w:val="00AC2094"/>
    <w:rsid w:val="00AC2231"/>
    <w:rsid w:val="00AC2278"/>
    <w:rsid w:val="00AC2436"/>
    <w:rsid w:val="00AC29DF"/>
    <w:rsid w:val="00AC364A"/>
    <w:rsid w:val="00AC39D0"/>
    <w:rsid w:val="00AC3CA8"/>
    <w:rsid w:val="00AC3D52"/>
    <w:rsid w:val="00AC3E82"/>
    <w:rsid w:val="00AC3F21"/>
    <w:rsid w:val="00AC4BE5"/>
    <w:rsid w:val="00AC4CEA"/>
    <w:rsid w:val="00AC4DE2"/>
    <w:rsid w:val="00AC4E8F"/>
    <w:rsid w:val="00AC504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5A45"/>
    <w:rsid w:val="00AD6083"/>
    <w:rsid w:val="00AD6CD8"/>
    <w:rsid w:val="00AD7778"/>
    <w:rsid w:val="00AD7F3E"/>
    <w:rsid w:val="00AE03AD"/>
    <w:rsid w:val="00AE1009"/>
    <w:rsid w:val="00AE1170"/>
    <w:rsid w:val="00AE15D3"/>
    <w:rsid w:val="00AE15DE"/>
    <w:rsid w:val="00AE1696"/>
    <w:rsid w:val="00AE1A2A"/>
    <w:rsid w:val="00AE1BA6"/>
    <w:rsid w:val="00AE1EDC"/>
    <w:rsid w:val="00AE1F79"/>
    <w:rsid w:val="00AE2702"/>
    <w:rsid w:val="00AE3425"/>
    <w:rsid w:val="00AE352D"/>
    <w:rsid w:val="00AE3608"/>
    <w:rsid w:val="00AE367A"/>
    <w:rsid w:val="00AE36C7"/>
    <w:rsid w:val="00AE38E5"/>
    <w:rsid w:val="00AE394C"/>
    <w:rsid w:val="00AE40E0"/>
    <w:rsid w:val="00AE4259"/>
    <w:rsid w:val="00AE4A33"/>
    <w:rsid w:val="00AE5115"/>
    <w:rsid w:val="00AE590C"/>
    <w:rsid w:val="00AE61CB"/>
    <w:rsid w:val="00AE62B2"/>
    <w:rsid w:val="00AE690E"/>
    <w:rsid w:val="00AE745A"/>
    <w:rsid w:val="00AE745B"/>
    <w:rsid w:val="00AE7C65"/>
    <w:rsid w:val="00AF0202"/>
    <w:rsid w:val="00AF0526"/>
    <w:rsid w:val="00AF05AB"/>
    <w:rsid w:val="00AF06A8"/>
    <w:rsid w:val="00AF06D5"/>
    <w:rsid w:val="00AF08A6"/>
    <w:rsid w:val="00AF08DC"/>
    <w:rsid w:val="00AF0BB2"/>
    <w:rsid w:val="00AF1809"/>
    <w:rsid w:val="00AF216B"/>
    <w:rsid w:val="00AF254A"/>
    <w:rsid w:val="00AF26D5"/>
    <w:rsid w:val="00AF2FC2"/>
    <w:rsid w:val="00AF3091"/>
    <w:rsid w:val="00AF321A"/>
    <w:rsid w:val="00AF33B2"/>
    <w:rsid w:val="00AF379C"/>
    <w:rsid w:val="00AF379F"/>
    <w:rsid w:val="00AF395B"/>
    <w:rsid w:val="00AF39A6"/>
    <w:rsid w:val="00AF3B90"/>
    <w:rsid w:val="00AF3C63"/>
    <w:rsid w:val="00AF4160"/>
    <w:rsid w:val="00AF4433"/>
    <w:rsid w:val="00AF450D"/>
    <w:rsid w:val="00AF45AE"/>
    <w:rsid w:val="00AF45CF"/>
    <w:rsid w:val="00AF461D"/>
    <w:rsid w:val="00AF4665"/>
    <w:rsid w:val="00AF5234"/>
    <w:rsid w:val="00AF529C"/>
    <w:rsid w:val="00AF58D6"/>
    <w:rsid w:val="00AF59D9"/>
    <w:rsid w:val="00AF5ED8"/>
    <w:rsid w:val="00AF6F41"/>
    <w:rsid w:val="00B003D1"/>
    <w:rsid w:val="00B00635"/>
    <w:rsid w:val="00B00776"/>
    <w:rsid w:val="00B00948"/>
    <w:rsid w:val="00B00FCE"/>
    <w:rsid w:val="00B01367"/>
    <w:rsid w:val="00B0144A"/>
    <w:rsid w:val="00B01FAB"/>
    <w:rsid w:val="00B01FF3"/>
    <w:rsid w:val="00B0250F"/>
    <w:rsid w:val="00B0275E"/>
    <w:rsid w:val="00B02F57"/>
    <w:rsid w:val="00B02F93"/>
    <w:rsid w:val="00B03112"/>
    <w:rsid w:val="00B031AE"/>
    <w:rsid w:val="00B03424"/>
    <w:rsid w:val="00B036F7"/>
    <w:rsid w:val="00B041C2"/>
    <w:rsid w:val="00B04340"/>
    <w:rsid w:val="00B043A3"/>
    <w:rsid w:val="00B049DD"/>
    <w:rsid w:val="00B04B63"/>
    <w:rsid w:val="00B04F14"/>
    <w:rsid w:val="00B053F0"/>
    <w:rsid w:val="00B0558C"/>
    <w:rsid w:val="00B055AA"/>
    <w:rsid w:val="00B05BDC"/>
    <w:rsid w:val="00B05CE4"/>
    <w:rsid w:val="00B06077"/>
    <w:rsid w:val="00B06AC9"/>
    <w:rsid w:val="00B06FAD"/>
    <w:rsid w:val="00B071B3"/>
    <w:rsid w:val="00B072DA"/>
    <w:rsid w:val="00B074E5"/>
    <w:rsid w:val="00B074FF"/>
    <w:rsid w:val="00B077B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31"/>
    <w:rsid w:val="00B14B8E"/>
    <w:rsid w:val="00B14E05"/>
    <w:rsid w:val="00B14EF2"/>
    <w:rsid w:val="00B14FB1"/>
    <w:rsid w:val="00B1541A"/>
    <w:rsid w:val="00B155F7"/>
    <w:rsid w:val="00B15ED6"/>
    <w:rsid w:val="00B16988"/>
    <w:rsid w:val="00B1755C"/>
    <w:rsid w:val="00B17815"/>
    <w:rsid w:val="00B17B7F"/>
    <w:rsid w:val="00B17E1A"/>
    <w:rsid w:val="00B17EF2"/>
    <w:rsid w:val="00B2028B"/>
    <w:rsid w:val="00B213D6"/>
    <w:rsid w:val="00B21697"/>
    <w:rsid w:val="00B21A92"/>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B6A"/>
    <w:rsid w:val="00B41CED"/>
    <w:rsid w:val="00B421F5"/>
    <w:rsid w:val="00B42615"/>
    <w:rsid w:val="00B42766"/>
    <w:rsid w:val="00B42DD5"/>
    <w:rsid w:val="00B42E46"/>
    <w:rsid w:val="00B4379F"/>
    <w:rsid w:val="00B439D4"/>
    <w:rsid w:val="00B43EA7"/>
    <w:rsid w:val="00B441B9"/>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162"/>
    <w:rsid w:val="00B53338"/>
    <w:rsid w:val="00B53775"/>
    <w:rsid w:val="00B5393B"/>
    <w:rsid w:val="00B54305"/>
    <w:rsid w:val="00B543BE"/>
    <w:rsid w:val="00B54834"/>
    <w:rsid w:val="00B54849"/>
    <w:rsid w:val="00B54A2D"/>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0075"/>
    <w:rsid w:val="00B61C8C"/>
    <w:rsid w:val="00B61E80"/>
    <w:rsid w:val="00B61FEA"/>
    <w:rsid w:val="00B62517"/>
    <w:rsid w:val="00B625F1"/>
    <w:rsid w:val="00B62BE0"/>
    <w:rsid w:val="00B62D4A"/>
    <w:rsid w:val="00B634A2"/>
    <w:rsid w:val="00B634BE"/>
    <w:rsid w:val="00B638CF"/>
    <w:rsid w:val="00B63B88"/>
    <w:rsid w:val="00B63CB5"/>
    <w:rsid w:val="00B642F4"/>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2"/>
    <w:rsid w:val="00B80994"/>
    <w:rsid w:val="00B819C4"/>
    <w:rsid w:val="00B81A22"/>
    <w:rsid w:val="00B81C83"/>
    <w:rsid w:val="00B82288"/>
    <w:rsid w:val="00B829B5"/>
    <w:rsid w:val="00B82D77"/>
    <w:rsid w:val="00B82E9B"/>
    <w:rsid w:val="00B83544"/>
    <w:rsid w:val="00B8383B"/>
    <w:rsid w:val="00B842CF"/>
    <w:rsid w:val="00B84582"/>
    <w:rsid w:val="00B84685"/>
    <w:rsid w:val="00B8485A"/>
    <w:rsid w:val="00B8487B"/>
    <w:rsid w:val="00B84B91"/>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4EE0"/>
    <w:rsid w:val="00B95192"/>
    <w:rsid w:val="00B951FF"/>
    <w:rsid w:val="00B9535F"/>
    <w:rsid w:val="00B95558"/>
    <w:rsid w:val="00B957D3"/>
    <w:rsid w:val="00B95EC7"/>
    <w:rsid w:val="00B96099"/>
    <w:rsid w:val="00B965C3"/>
    <w:rsid w:val="00B96875"/>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13D"/>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CC6"/>
    <w:rsid w:val="00BB0F12"/>
    <w:rsid w:val="00BB115A"/>
    <w:rsid w:val="00BB195D"/>
    <w:rsid w:val="00BB25EF"/>
    <w:rsid w:val="00BB29DF"/>
    <w:rsid w:val="00BB2BEB"/>
    <w:rsid w:val="00BB2E5E"/>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5A8C"/>
    <w:rsid w:val="00BB63E7"/>
    <w:rsid w:val="00BB6BFF"/>
    <w:rsid w:val="00BB6E49"/>
    <w:rsid w:val="00BB6F4B"/>
    <w:rsid w:val="00BB71DC"/>
    <w:rsid w:val="00BB76EA"/>
    <w:rsid w:val="00BB796F"/>
    <w:rsid w:val="00BC006A"/>
    <w:rsid w:val="00BC03CE"/>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60C"/>
    <w:rsid w:val="00BC5799"/>
    <w:rsid w:val="00BC5BD4"/>
    <w:rsid w:val="00BC6038"/>
    <w:rsid w:val="00BC63AB"/>
    <w:rsid w:val="00BC649A"/>
    <w:rsid w:val="00BC6671"/>
    <w:rsid w:val="00BC6956"/>
    <w:rsid w:val="00BC6C45"/>
    <w:rsid w:val="00BC6D1C"/>
    <w:rsid w:val="00BC6D6E"/>
    <w:rsid w:val="00BC7A06"/>
    <w:rsid w:val="00BC7F04"/>
    <w:rsid w:val="00BD0053"/>
    <w:rsid w:val="00BD0271"/>
    <w:rsid w:val="00BD05A1"/>
    <w:rsid w:val="00BD104E"/>
    <w:rsid w:val="00BD148C"/>
    <w:rsid w:val="00BD2392"/>
    <w:rsid w:val="00BD263B"/>
    <w:rsid w:val="00BD2D4B"/>
    <w:rsid w:val="00BD4EE7"/>
    <w:rsid w:val="00BD52AF"/>
    <w:rsid w:val="00BD55FD"/>
    <w:rsid w:val="00BD5896"/>
    <w:rsid w:val="00BD5D19"/>
    <w:rsid w:val="00BD634C"/>
    <w:rsid w:val="00BD640B"/>
    <w:rsid w:val="00BD6500"/>
    <w:rsid w:val="00BD6523"/>
    <w:rsid w:val="00BD6A15"/>
    <w:rsid w:val="00BD6A1B"/>
    <w:rsid w:val="00BD77BC"/>
    <w:rsid w:val="00BD77C5"/>
    <w:rsid w:val="00BD791D"/>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AC"/>
    <w:rsid w:val="00BE64E6"/>
    <w:rsid w:val="00BE6706"/>
    <w:rsid w:val="00BE69F5"/>
    <w:rsid w:val="00BE6F70"/>
    <w:rsid w:val="00BE7441"/>
    <w:rsid w:val="00BE746E"/>
    <w:rsid w:val="00BE75B6"/>
    <w:rsid w:val="00BE7615"/>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254"/>
    <w:rsid w:val="00BF4266"/>
    <w:rsid w:val="00BF4351"/>
    <w:rsid w:val="00BF4B2B"/>
    <w:rsid w:val="00BF5917"/>
    <w:rsid w:val="00BF59E3"/>
    <w:rsid w:val="00BF5C1D"/>
    <w:rsid w:val="00BF5E0A"/>
    <w:rsid w:val="00BF65FA"/>
    <w:rsid w:val="00BF6904"/>
    <w:rsid w:val="00BF69EE"/>
    <w:rsid w:val="00BF69F7"/>
    <w:rsid w:val="00BF6DCA"/>
    <w:rsid w:val="00BF714C"/>
    <w:rsid w:val="00BF723C"/>
    <w:rsid w:val="00BF785B"/>
    <w:rsid w:val="00BF79C8"/>
    <w:rsid w:val="00BF7A50"/>
    <w:rsid w:val="00BF7F7B"/>
    <w:rsid w:val="00C0005B"/>
    <w:rsid w:val="00C001F8"/>
    <w:rsid w:val="00C0060B"/>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0A0"/>
    <w:rsid w:val="00C0636D"/>
    <w:rsid w:val="00C0793E"/>
    <w:rsid w:val="00C07B51"/>
    <w:rsid w:val="00C07E93"/>
    <w:rsid w:val="00C10581"/>
    <w:rsid w:val="00C10935"/>
    <w:rsid w:val="00C1093A"/>
    <w:rsid w:val="00C10946"/>
    <w:rsid w:val="00C110D4"/>
    <w:rsid w:val="00C11146"/>
    <w:rsid w:val="00C111DA"/>
    <w:rsid w:val="00C115FA"/>
    <w:rsid w:val="00C11713"/>
    <w:rsid w:val="00C11D09"/>
    <w:rsid w:val="00C11D29"/>
    <w:rsid w:val="00C12893"/>
    <w:rsid w:val="00C137D3"/>
    <w:rsid w:val="00C14BA0"/>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4EA"/>
    <w:rsid w:val="00C24B59"/>
    <w:rsid w:val="00C24E27"/>
    <w:rsid w:val="00C24F00"/>
    <w:rsid w:val="00C25026"/>
    <w:rsid w:val="00C251FA"/>
    <w:rsid w:val="00C25B47"/>
    <w:rsid w:val="00C25F98"/>
    <w:rsid w:val="00C26028"/>
    <w:rsid w:val="00C26179"/>
    <w:rsid w:val="00C26263"/>
    <w:rsid w:val="00C262B6"/>
    <w:rsid w:val="00C2672C"/>
    <w:rsid w:val="00C26B43"/>
    <w:rsid w:val="00C26B60"/>
    <w:rsid w:val="00C26C59"/>
    <w:rsid w:val="00C271B2"/>
    <w:rsid w:val="00C2795C"/>
    <w:rsid w:val="00C27FF9"/>
    <w:rsid w:val="00C3031C"/>
    <w:rsid w:val="00C305C2"/>
    <w:rsid w:val="00C30C08"/>
    <w:rsid w:val="00C30FC3"/>
    <w:rsid w:val="00C31393"/>
    <w:rsid w:val="00C314AC"/>
    <w:rsid w:val="00C316FD"/>
    <w:rsid w:val="00C31A90"/>
    <w:rsid w:val="00C31CFE"/>
    <w:rsid w:val="00C31F3E"/>
    <w:rsid w:val="00C320D6"/>
    <w:rsid w:val="00C3214F"/>
    <w:rsid w:val="00C32701"/>
    <w:rsid w:val="00C328AA"/>
    <w:rsid w:val="00C32918"/>
    <w:rsid w:val="00C32E15"/>
    <w:rsid w:val="00C32E4B"/>
    <w:rsid w:val="00C332DF"/>
    <w:rsid w:val="00C3351B"/>
    <w:rsid w:val="00C33766"/>
    <w:rsid w:val="00C33A96"/>
    <w:rsid w:val="00C34F99"/>
    <w:rsid w:val="00C351DF"/>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680"/>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357"/>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BA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9A"/>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0DE2"/>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6CE"/>
    <w:rsid w:val="00C95ADA"/>
    <w:rsid w:val="00C95CC9"/>
    <w:rsid w:val="00C96165"/>
    <w:rsid w:val="00C96239"/>
    <w:rsid w:val="00C965CD"/>
    <w:rsid w:val="00C96B6A"/>
    <w:rsid w:val="00C96D9F"/>
    <w:rsid w:val="00C96E38"/>
    <w:rsid w:val="00C96FB9"/>
    <w:rsid w:val="00C978A0"/>
    <w:rsid w:val="00C97C1A"/>
    <w:rsid w:val="00C97C9E"/>
    <w:rsid w:val="00CA04DB"/>
    <w:rsid w:val="00CA0602"/>
    <w:rsid w:val="00CA0799"/>
    <w:rsid w:val="00CA07B5"/>
    <w:rsid w:val="00CA1641"/>
    <w:rsid w:val="00CA1A59"/>
    <w:rsid w:val="00CA1D3C"/>
    <w:rsid w:val="00CA1FDA"/>
    <w:rsid w:val="00CA2291"/>
    <w:rsid w:val="00CA22C4"/>
    <w:rsid w:val="00CA2648"/>
    <w:rsid w:val="00CA3105"/>
    <w:rsid w:val="00CA32F2"/>
    <w:rsid w:val="00CA370A"/>
    <w:rsid w:val="00CA3809"/>
    <w:rsid w:val="00CA38FC"/>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033"/>
    <w:rsid w:val="00CB0301"/>
    <w:rsid w:val="00CB0525"/>
    <w:rsid w:val="00CB0C82"/>
    <w:rsid w:val="00CB0D48"/>
    <w:rsid w:val="00CB1357"/>
    <w:rsid w:val="00CB1578"/>
    <w:rsid w:val="00CB15DB"/>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512"/>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2E8"/>
    <w:rsid w:val="00CD2476"/>
    <w:rsid w:val="00CD29EB"/>
    <w:rsid w:val="00CD2D0B"/>
    <w:rsid w:val="00CD2E0E"/>
    <w:rsid w:val="00CD2FEA"/>
    <w:rsid w:val="00CD36C5"/>
    <w:rsid w:val="00CD386E"/>
    <w:rsid w:val="00CD4287"/>
    <w:rsid w:val="00CD4F79"/>
    <w:rsid w:val="00CD535C"/>
    <w:rsid w:val="00CD548D"/>
    <w:rsid w:val="00CD5529"/>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29B"/>
    <w:rsid w:val="00CE2471"/>
    <w:rsid w:val="00CE269E"/>
    <w:rsid w:val="00CE28A6"/>
    <w:rsid w:val="00CE2961"/>
    <w:rsid w:val="00CE2D98"/>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D87"/>
    <w:rsid w:val="00CE7F3D"/>
    <w:rsid w:val="00CF0266"/>
    <w:rsid w:val="00CF04E8"/>
    <w:rsid w:val="00CF0779"/>
    <w:rsid w:val="00CF0AC4"/>
    <w:rsid w:val="00CF0C8B"/>
    <w:rsid w:val="00CF134B"/>
    <w:rsid w:val="00CF16D9"/>
    <w:rsid w:val="00CF1D15"/>
    <w:rsid w:val="00CF301C"/>
    <w:rsid w:val="00CF307B"/>
    <w:rsid w:val="00CF33D8"/>
    <w:rsid w:val="00CF3A8A"/>
    <w:rsid w:val="00CF3B4F"/>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2EC"/>
    <w:rsid w:val="00CF746B"/>
    <w:rsid w:val="00CF790D"/>
    <w:rsid w:val="00CF7E3B"/>
    <w:rsid w:val="00CF7F66"/>
    <w:rsid w:val="00D00002"/>
    <w:rsid w:val="00D00EFB"/>
    <w:rsid w:val="00D00F17"/>
    <w:rsid w:val="00D00FED"/>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23D"/>
    <w:rsid w:val="00D07387"/>
    <w:rsid w:val="00D074CC"/>
    <w:rsid w:val="00D0794B"/>
    <w:rsid w:val="00D07BF5"/>
    <w:rsid w:val="00D07BF6"/>
    <w:rsid w:val="00D07F6F"/>
    <w:rsid w:val="00D10167"/>
    <w:rsid w:val="00D10221"/>
    <w:rsid w:val="00D10A3B"/>
    <w:rsid w:val="00D10C13"/>
    <w:rsid w:val="00D111CB"/>
    <w:rsid w:val="00D1261F"/>
    <w:rsid w:val="00D12C1B"/>
    <w:rsid w:val="00D132B2"/>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248"/>
    <w:rsid w:val="00D226EA"/>
    <w:rsid w:val="00D22AA5"/>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99E"/>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CC5"/>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1BBF"/>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629"/>
    <w:rsid w:val="00D4576F"/>
    <w:rsid w:val="00D4596C"/>
    <w:rsid w:val="00D46074"/>
    <w:rsid w:val="00D461F2"/>
    <w:rsid w:val="00D4687B"/>
    <w:rsid w:val="00D46AC3"/>
    <w:rsid w:val="00D47396"/>
    <w:rsid w:val="00D47701"/>
    <w:rsid w:val="00D47BBD"/>
    <w:rsid w:val="00D47BDC"/>
    <w:rsid w:val="00D50996"/>
    <w:rsid w:val="00D511AB"/>
    <w:rsid w:val="00D5131C"/>
    <w:rsid w:val="00D514FE"/>
    <w:rsid w:val="00D51698"/>
    <w:rsid w:val="00D5179D"/>
    <w:rsid w:val="00D51B7E"/>
    <w:rsid w:val="00D51E09"/>
    <w:rsid w:val="00D51E90"/>
    <w:rsid w:val="00D5230D"/>
    <w:rsid w:val="00D5244C"/>
    <w:rsid w:val="00D527F4"/>
    <w:rsid w:val="00D52B57"/>
    <w:rsid w:val="00D52CCF"/>
    <w:rsid w:val="00D52D3F"/>
    <w:rsid w:val="00D52F8D"/>
    <w:rsid w:val="00D538C5"/>
    <w:rsid w:val="00D53DBA"/>
    <w:rsid w:val="00D54421"/>
    <w:rsid w:val="00D548BD"/>
    <w:rsid w:val="00D54C14"/>
    <w:rsid w:val="00D54D40"/>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96B"/>
    <w:rsid w:val="00D64B2A"/>
    <w:rsid w:val="00D64E52"/>
    <w:rsid w:val="00D655BB"/>
    <w:rsid w:val="00D65998"/>
    <w:rsid w:val="00D65A00"/>
    <w:rsid w:val="00D67204"/>
    <w:rsid w:val="00D67274"/>
    <w:rsid w:val="00D672E1"/>
    <w:rsid w:val="00D673A1"/>
    <w:rsid w:val="00D6773A"/>
    <w:rsid w:val="00D67938"/>
    <w:rsid w:val="00D679E1"/>
    <w:rsid w:val="00D70A7D"/>
    <w:rsid w:val="00D70CBF"/>
    <w:rsid w:val="00D70CF5"/>
    <w:rsid w:val="00D70D32"/>
    <w:rsid w:val="00D70D88"/>
    <w:rsid w:val="00D711A7"/>
    <w:rsid w:val="00D714CA"/>
    <w:rsid w:val="00D71733"/>
    <w:rsid w:val="00D71EB5"/>
    <w:rsid w:val="00D71F41"/>
    <w:rsid w:val="00D71F9C"/>
    <w:rsid w:val="00D72A83"/>
    <w:rsid w:val="00D7300D"/>
    <w:rsid w:val="00D730AF"/>
    <w:rsid w:val="00D732D0"/>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3239"/>
    <w:rsid w:val="00D83AC4"/>
    <w:rsid w:val="00D83B10"/>
    <w:rsid w:val="00D83F35"/>
    <w:rsid w:val="00D83F46"/>
    <w:rsid w:val="00D84093"/>
    <w:rsid w:val="00D840E4"/>
    <w:rsid w:val="00D8432E"/>
    <w:rsid w:val="00D84F0F"/>
    <w:rsid w:val="00D85044"/>
    <w:rsid w:val="00D853E6"/>
    <w:rsid w:val="00D858D5"/>
    <w:rsid w:val="00D85A29"/>
    <w:rsid w:val="00D863F0"/>
    <w:rsid w:val="00D864F8"/>
    <w:rsid w:val="00D86B09"/>
    <w:rsid w:val="00D86E2D"/>
    <w:rsid w:val="00D870BE"/>
    <w:rsid w:val="00D872E4"/>
    <w:rsid w:val="00D87569"/>
    <w:rsid w:val="00D87706"/>
    <w:rsid w:val="00D87E29"/>
    <w:rsid w:val="00D90C14"/>
    <w:rsid w:val="00D91171"/>
    <w:rsid w:val="00D91818"/>
    <w:rsid w:val="00D91BA3"/>
    <w:rsid w:val="00D92251"/>
    <w:rsid w:val="00D9225E"/>
    <w:rsid w:val="00D9278A"/>
    <w:rsid w:val="00D92860"/>
    <w:rsid w:val="00D929EC"/>
    <w:rsid w:val="00D92E41"/>
    <w:rsid w:val="00D93052"/>
    <w:rsid w:val="00D938F4"/>
    <w:rsid w:val="00D93B6F"/>
    <w:rsid w:val="00D93E23"/>
    <w:rsid w:val="00D94501"/>
    <w:rsid w:val="00D94644"/>
    <w:rsid w:val="00D94E3B"/>
    <w:rsid w:val="00D94FA8"/>
    <w:rsid w:val="00D9501B"/>
    <w:rsid w:val="00D95021"/>
    <w:rsid w:val="00D9584D"/>
    <w:rsid w:val="00D95A1E"/>
    <w:rsid w:val="00D95E43"/>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B91"/>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35B"/>
    <w:rsid w:val="00DA645E"/>
    <w:rsid w:val="00DA6643"/>
    <w:rsid w:val="00DA6736"/>
    <w:rsid w:val="00DA69AD"/>
    <w:rsid w:val="00DA6AB6"/>
    <w:rsid w:val="00DA6F2C"/>
    <w:rsid w:val="00DA7193"/>
    <w:rsid w:val="00DA74B1"/>
    <w:rsid w:val="00DB02BA"/>
    <w:rsid w:val="00DB02F9"/>
    <w:rsid w:val="00DB07D0"/>
    <w:rsid w:val="00DB0A66"/>
    <w:rsid w:val="00DB0DB0"/>
    <w:rsid w:val="00DB1500"/>
    <w:rsid w:val="00DB172A"/>
    <w:rsid w:val="00DB1BC7"/>
    <w:rsid w:val="00DB1E14"/>
    <w:rsid w:val="00DB1E5D"/>
    <w:rsid w:val="00DB20DB"/>
    <w:rsid w:val="00DB2102"/>
    <w:rsid w:val="00DB21F2"/>
    <w:rsid w:val="00DB2EF1"/>
    <w:rsid w:val="00DB3B62"/>
    <w:rsid w:val="00DB41AA"/>
    <w:rsid w:val="00DB4203"/>
    <w:rsid w:val="00DB42F5"/>
    <w:rsid w:val="00DB4F74"/>
    <w:rsid w:val="00DB52F3"/>
    <w:rsid w:val="00DB5605"/>
    <w:rsid w:val="00DB59B4"/>
    <w:rsid w:val="00DB5C32"/>
    <w:rsid w:val="00DB5D4A"/>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CFD"/>
    <w:rsid w:val="00DC1D1B"/>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539"/>
    <w:rsid w:val="00DD5D71"/>
    <w:rsid w:val="00DD5EC3"/>
    <w:rsid w:val="00DD5EDB"/>
    <w:rsid w:val="00DD60A4"/>
    <w:rsid w:val="00DD6240"/>
    <w:rsid w:val="00DD6559"/>
    <w:rsid w:val="00DD6C4F"/>
    <w:rsid w:val="00DD6CF8"/>
    <w:rsid w:val="00DD6CFA"/>
    <w:rsid w:val="00DD74A3"/>
    <w:rsid w:val="00DD768E"/>
    <w:rsid w:val="00DD7B5E"/>
    <w:rsid w:val="00DD7D8B"/>
    <w:rsid w:val="00DE0186"/>
    <w:rsid w:val="00DE0246"/>
    <w:rsid w:val="00DE0645"/>
    <w:rsid w:val="00DE0964"/>
    <w:rsid w:val="00DE099B"/>
    <w:rsid w:val="00DE0E25"/>
    <w:rsid w:val="00DE1024"/>
    <w:rsid w:val="00DE1098"/>
    <w:rsid w:val="00DE1289"/>
    <w:rsid w:val="00DE189F"/>
    <w:rsid w:val="00DE1C03"/>
    <w:rsid w:val="00DE1E37"/>
    <w:rsid w:val="00DE2753"/>
    <w:rsid w:val="00DE283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E79B4"/>
    <w:rsid w:val="00DF0116"/>
    <w:rsid w:val="00DF01D5"/>
    <w:rsid w:val="00DF0230"/>
    <w:rsid w:val="00DF05E1"/>
    <w:rsid w:val="00DF0DCD"/>
    <w:rsid w:val="00DF11DE"/>
    <w:rsid w:val="00DF1316"/>
    <w:rsid w:val="00DF137A"/>
    <w:rsid w:val="00DF14CA"/>
    <w:rsid w:val="00DF1817"/>
    <w:rsid w:val="00DF1B95"/>
    <w:rsid w:val="00DF1EFC"/>
    <w:rsid w:val="00DF230C"/>
    <w:rsid w:val="00DF28C6"/>
    <w:rsid w:val="00DF2B9F"/>
    <w:rsid w:val="00DF3228"/>
    <w:rsid w:val="00DF3E4C"/>
    <w:rsid w:val="00DF4534"/>
    <w:rsid w:val="00DF47E8"/>
    <w:rsid w:val="00DF4CF1"/>
    <w:rsid w:val="00DF50BD"/>
    <w:rsid w:val="00DF539B"/>
    <w:rsid w:val="00DF559C"/>
    <w:rsid w:val="00DF593C"/>
    <w:rsid w:val="00DF5AC1"/>
    <w:rsid w:val="00DF5D81"/>
    <w:rsid w:val="00DF5F54"/>
    <w:rsid w:val="00DF6866"/>
    <w:rsid w:val="00DF6CDC"/>
    <w:rsid w:val="00DF6D4B"/>
    <w:rsid w:val="00DF7368"/>
    <w:rsid w:val="00DF745B"/>
    <w:rsid w:val="00DF76DD"/>
    <w:rsid w:val="00DF7D23"/>
    <w:rsid w:val="00DF7F68"/>
    <w:rsid w:val="00E00076"/>
    <w:rsid w:val="00E00250"/>
    <w:rsid w:val="00E002B3"/>
    <w:rsid w:val="00E0067F"/>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636"/>
    <w:rsid w:val="00E06849"/>
    <w:rsid w:val="00E06B03"/>
    <w:rsid w:val="00E06BEC"/>
    <w:rsid w:val="00E072E4"/>
    <w:rsid w:val="00E074F3"/>
    <w:rsid w:val="00E07669"/>
    <w:rsid w:val="00E10412"/>
    <w:rsid w:val="00E10551"/>
    <w:rsid w:val="00E10CB5"/>
    <w:rsid w:val="00E10D9E"/>
    <w:rsid w:val="00E1100F"/>
    <w:rsid w:val="00E11B4C"/>
    <w:rsid w:val="00E11CD2"/>
    <w:rsid w:val="00E11DE9"/>
    <w:rsid w:val="00E11E41"/>
    <w:rsid w:val="00E11EDE"/>
    <w:rsid w:val="00E11F11"/>
    <w:rsid w:val="00E11F62"/>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D6D"/>
    <w:rsid w:val="00E17F5D"/>
    <w:rsid w:val="00E20D8E"/>
    <w:rsid w:val="00E20F55"/>
    <w:rsid w:val="00E21073"/>
    <w:rsid w:val="00E219F6"/>
    <w:rsid w:val="00E21BD0"/>
    <w:rsid w:val="00E21F17"/>
    <w:rsid w:val="00E22206"/>
    <w:rsid w:val="00E22454"/>
    <w:rsid w:val="00E22CA4"/>
    <w:rsid w:val="00E23191"/>
    <w:rsid w:val="00E23A68"/>
    <w:rsid w:val="00E23B5D"/>
    <w:rsid w:val="00E24206"/>
    <w:rsid w:val="00E244A7"/>
    <w:rsid w:val="00E24B84"/>
    <w:rsid w:val="00E24FC6"/>
    <w:rsid w:val="00E2538A"/>
    <w:rsid w:val="00E25570"/>
    <w:rsid w:val="00E25D26"/>
    <w:rsid w:val="00E25E16"/>
    <w:rsid w:val="00E26092"/>
    <w:rsid w:val="00E261DF"/>
    <w:rsid w:val="00E262A2"/>
    <w:rsid w:val="00E2647D"/>
    <w:rsid w:val="00E26A1B"/>
    <w:rsid w:val="00E26AD4"/>
    <w:rsid w:val="00E26C9C"/>
    <w:rsid w:val="00E3001D"/>
    <w:rsid w:val="00E30022"/>
    <w:rsid w:val="00E3002C"/>
    <w:rsid w:val="00E30CEB"/>
    <w:rsid w:val="00E31003"/>
    <w:rsid w:val="00E312C2"/>
    <w:rsid w:val="00E31DBA"/>
    <w:rsid w:val="00E31EB0"/>
    <w:rsid w:val="00E32115"/>
    <w:rsid w:val="00E32481"/>
    <w:rsid w:val="00E332A9"/>
    <w:rsid w:val="00E333B0"/>
    <w:rsid w:val="00E33953"/>
    <w:rsid w:val="00E33AA3"/>
    <w:rsid w:val="00E3453C"/>
    <w:rsid w:val="00E34624"/>
    <w:rsid w:val="00E3475E"/>
    <w:rsid w:val="00E34852"/>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2AE"/>
    <w:rsid w:val="00E4049C"/>
    <w:rsid w:val="00E40944"/>
    <w:rsid w:val="00E40F8F"/>
    <w:rsid w:val="00E4215A"/>
    <w:rsid w:val="00E42690"/>
    <w:rsid w:val="00E42A6F"/>
    <w:rsid w:val="00E42E00"/>
    <w:rsid w:val="00E42E47"/>
    <w:rsid w:val="00E43761"/>
    <w:rsid w:val="00E43872"/>
    <w:rsid w:val="00E43CF2"/>
    <w:rsid w:val="00E44132"/>
    <w:rsid w:val="00E44F61"/>
    <w:rsid w:val="00E45319"/>
    <w:rsid w:val="00E45E70"/>
    <w:rsid w:val="00E46028"/>
    <w:rsid w:val="00E4610E"/>
    <w:rsid w:val="00E4655F"/>
    <w:rsid w:val="00E465D1"/>
    <w:rsid w:val="00E46600"/>
    <w:rsid w:val="00E46CB1"/>
    <w:rsid w:val="00E47735"/>
    <w:rsid w:val="00E47E4E"/>
    <w:rsid w:val="00E50065"/>
    <w:rsid w:val="00E5028C"/>
    <w:rsid w:val="00E50E2B"/>
    <w:rsid w:val="00E51013"/>
    <w:rsid w:val="00E51652"/>
    <w:rsid w:val="00E51A36"/>
    <w:rsid w:val="00E51B50"/>
    <w:rsid w:val="00E51D31"/>
    <w:rsid w:val="00E52158"/>
    <w:rsid w:val="00E52648"/>
    <w:rsid w:val="00E530F4"/>
    <w:rsid w:val="00E53496"/>
    <w:rsid w:val="00E534A5"/>
    <w:rsid w:val="00E5382E"/>
    <w:rsid w:val="00E53B79"/>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07"/>
    <w:rsid w:val="00E636D2"/>
    <w:rsid w:val="00E63AE9"/>
    <w:rsid w:val="00E63F2C"/>
    <w:rsid w:val="00E6401D"/>
    <w:rsid w:val="00E64472"/>
    <w:rsid w:val="00E645E5"/>
    <w:rsid w:val="00E6482D"/>
    <w:rsid w:val="00E64849"/>
    <w:rsid w:val="00E64C5C"/>
    <w:rsid w:val="00E64C70"/>
    <w:rsid w:val="00E650AB"/>
    <w:rsid w:val="00E650C4"/>
    <w:rsid w:val="00E650CD"/>
    <w:rsid w:val="00E650D7"/>
    <w:rsid w:val="00E6542E"/>
    <w:rsid w:val="00E657BC"/>
    <w:rsid w:val="00E657F7"/>
    <w:rsid w:val="00E65B3B"/>
    <w:rsid w:val="00E66159"/>
    <w:rsid w:val="00E6627C"/>
    <w:rsid w:val="00E6685A"/>
    <w:rsid w:val="00E66C5D"/>
    <w:rsid w:val="00E66D7F"/>
    <w:rsid w:val="00E6794A"/>
    <w:rsid w:val="00E67BDB"/>
    <w:rsid w:val="00E67EAD"/>
    <w:rsid w:val="00E67EB7"/>
    <w:rsid w:val="00E7017F"/>
    <w:rsid w:val="00E70C9C"/>
    <w:rsid w:val="00E70DFA"/>
    <w:rsid w:val="00E71349"/>
    <w:rsid w:val="00E7159D"/>
    <w:rsid w:val="00E716DD"/>
    <w:rsid w:val="00E719E3"/>
    <w:rsid w:val="00E71B63"/>
    <w:rsid w:val="00E7208C"/>
    <w:rsid w:val="00E721BA"/>
    <w:rsid w:val="00E726A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A46"/>
    <w:rsid w:val="00E75B42"/>
    <w:rsid w:val="00E7659A"/>
    <w:rsid w:val="00E76C13"/>
    <w:rsid w:val="00E76CC3"/>
    <w:rsid w:val="00E77301"/>
    <w:rsid w:val="00E7735D"/>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1E1"/>
    <w:rsid w:val="00E9057B"/>
    <w:rsid w:val="00E906FD"/>
    <w:rsid w:val="00E908A2"/>
    <w:rsid w:val="00E91544"/>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85B"/>
    <w:rsid w:val="00E95985"/>
    <w:rsid w:val="00E959FA"/>
    <w:rsid w:val="00E95BB5"/>
    <w:rsid w:val="00E95CE7"/>
    <w:rsid w:val="00E95DE1"/>
    <w:rsid w:val="00E961D8"/>
    <w:rsid w:val="00E9646F"/>
    <w:rsid w:val="00E96B04"/>
    <w:rsid w:val="00E9735E"/>
    <w:rsid w:val="00E974CB"/>
    <w:rsid w:val="00E97759"/>
    <w:rsid w:val="00E9790C"/>
    <w:rsid w:val="00E97AD3"/>
    <w:rsid w:val="00EA0042"/>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2EB4"/>
    <w:rsid w:val="00EA32F0"/>
    <w:rsid w:val="00EA36E8"/>
    <w:rsid w:val="00EA3A6B"/>
    <w:rsid w:val="00EA3B37"/>
    <w:rsid w:val="00EA3DE1"/>
    <w:rsid w:val="00EA3EAA"/>
    <w:rsid w:val="00EA3FBA"/>
    <w:rsid w:val="00EA4026"/>
    <w:rsid w:val="00EA4515"/>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2EB4"/>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92B"/>
    <w:rsid w:val="00EB7B97"/>
    <w:rsid w:val="00EB7C70"/>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3FFF"/>
    <w:rsid w:val="00EC4815"/>
    <w:rsid w:val="00EC4AA5"/>
    <w:rsid w:val="00EC4B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347"/>
    <w:rsid w:val="00ED15CD"/>
    <w:rsid w:val="00ED172B"/>
    <w:rsid w:val="00ED1A92"/>
    <w:rsid w:val="00ED1BBC"/>
    <w:rsid w:val="00ED1DBD"/>
    <w:rsid w:val="00ED1E47"/>
    <w:rsid w:val="00ED329B"/>
    <w:rsid w:val="00ED3EA7"/>
    <w:rsid w:val="00ED3EEA"/>
    <w:rsid w:val="00ED3FDA"/>
    <w:rsid w:val="00ED40AE"/>
    <w:rsid w:val="00ED4836"/>
    <w:rsid w:val="00ED5148"/>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A24"/>
    <w:rsid w:val="00EE3C19"/>
    <w:rsid w:val="00EE3EDC"/>
    <w:rsid w:val="00EE4101"/>
    <w:rsid w:val="00EE460C"/>
    <w:rsid w:val="00EE4887"/>
    <w:rsid w:val="00EE49D1"/>
    <w:rsid w:val="00EE4B61"/>
    <w:rsid w:val="00EE4C15"/>
    <w:rsid w:val="00EE537D"/>
    <w:rsid w:val="00EE539C"/>
    <w:rsid w:val="00EE5E54"/>
    <w:rsid w:val="00EE5E85"/>
    <w:rsid w:val="00EE5FA4"/>
    <w:rsid w:val="00EE64BA"/>
    <w:rsid w:val="00EE6739"/>
    <w:rsid w:val="00EE6BD6"/>
    <w:rsid w:val="00EE7051"/>
    <w:rsid w:val="00EE7BBB"/>
    <w:rsid w:val="00EF05BB"/>
    <w:rsid w:val="00EF0CA4"/>
    <w:rsid w:val="00EF17F6"/>
    <w:rsid w:val="00EF1AB0"/>
    <w:rsid w:val="00EF1E38"/>
    <w:rsid w:val="00EF1F1B"/>
    <w:rsid w:val="00EF221F"/>
    <w:rsid w:val="00EF27CA"/>
    <w:rsid w:val="00EF354D"/>
    <w:rsid w:val="00EF355A"/>
    <w:rsid w:val="00EF3672"/>
    <w:rsid w:val="00EF403A"/>
    <w:rsid w:val="00EF4044"/>
    <w:rsid w:val="00EF4076"/>
    <w:rsid w:val="00EF47E9"/>
    <w:rsid w:val="00EF4AF3"/>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16A"/>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EDE"/>
    <w:rsid w:val="00F0603A"/>
    <w:rsid w:val="00F060DC"/>
    <w:rsid w:val="00F06429"/>
    <w:rsid w:val="00F069D8"/>
    <w:rsid w:val="00F073C9"/>
    <w:rsid w:val="00F07420"/>
    <w:rsid w:val="00F0787A"/>
    <w:rsid w:val="00F079C3"/>
    <w:rsid w:val="00F07C83"/>
    <w:rsid w:val="00F103FF"/>
    <w:rsid w:val="00F104A7"/>
    <w:rsid w:val="00F10604"/>
    <w:rsid w:val="00F10BC9"/>
    <w:rsid w:val="00F10CC9"/>
    <w:rsid w:val="00F10DDF"/>
    <w:rsid w:val="00F10F6E"/>
    <w:rsid w:val="00F110EB"/>
    <w:rsid w:val="00F11610"/>
    <w:rsid w:val="00F118EB"/>
    <w:rsid w:val="00F11C8F"/>
    <w:rsid w:val="00F124C1"/>
    <w:rsid w:val="00F12A02"/>
    <w:rsid w:val="00F12F82"/>
    <w:rsid w:val="00F130C2"/>
    <w:rsid w:val="00F13A33"/>
    <w:rsid w:val="00F13A3F"/>
    <w:rsid w:val="00F13C83"/>
    <w:rsid w:val="00F140DF"/>
    <w:rsid w:val="00F145A2"/>
    <w:rsid w:val="00F1476B"/>
    <w:rsid w:val="00F14C76"/>
    <w:rsid w:val="00F15550"/>
    <w:rsid w:val="00F15A1B"/>
    <w:rsid w:val="00F16296"/>
    <w:rsid w:val="00F1668D"/>
    <w:rsid w:val="00F16714"/>
    <w:rsid w:val="00F168EF"/>
    <w:rsid w:val="00F16AE1"/>
    <w:rsid w:val="00F17DAE"/>
    <w:rsid w:val="00F20475"/>
    <w:rsid w:val="00F206BF"/>
    <w:rsid w:val="00F20C2F"/>
    <w:rsid w:val="00F21A05"/>
    <w:rsid w:val="00F21C3D"/>
    <w:rsid w:val="00F223B6"/>
    <w:rsid w:val="00F22635"/>
    <w:rsid w:val="00F23705"/>
    <w:rsid w:val="00F2379E"/>
    <w:rsid w:val="00F238DB"/>
    <w:rsid w:val="00F23A73"/>
    <w:rsid w:val="00F23A98"/>
    <w:rsid w:val="00F23E26"/>
    <w:rsid w:val="00F2440D"/>
    <w:rsid w:val="00F244BB"/>
    <w:rsid w:val="00F246EB"/>
    <w:rsid w:val="00F2488C"/>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01"/>
    <w:rsid w:val="00F31B7A"/>
    <w:rsid w:val="00F31CA4"/>
    <w:rsid w:val="00F3216F"/>
    <w:rsid w:val="00F326D7"/>
    <w:rsid w:val="00F32964"/>
    <w:rsid w:val="00F33007"/>
    <w:rsid w:val="00F33399"/>
    <w:rsid w:val="00F33992"/>
    <w:rsid w:val="00F33C35"/>
    <w:rsid w:val="00F34252"/>
    <w:rsid w:val="00F343A0"/>
    <w:rsid w:val="00F346C9"/>
    <w:rsid w:val="00F349D7"/>
    <w:rsid w:val="00F35403"/>
    <w:rsid w:val="00F35431"/>
    <w:rsid w:val="00F354E6"/>
    <w:rsid w:val="00F355E0"/>
    <w:rsid w:val="00F359A1"/>
    <w:rsid w:val="00F35BD2"/>
    <w:rsid w:val="00F35C38"/>
    <w:rsid w:val="00F35D64"/>
    <w:rsid w:val="00F35F15"/>
    <w:rsid w:val="00F362AE"/>
    <w:rsid w:val="00F36A95"/>
    <w:rsid w:val="00F36AA7"/>
    <w:rsid w:val="00F376F3"/>
    <w:rsid w:val="00F37A54"/>
    <w:rsid w:val="00F37B08"/>
    <w:rsid w:val="00F37BD0"/>
    <w:rsid w:val="00F4015C"/>
    <w:rsid w:val="00F403FB"/>
    <w:rsid w:val="00F40A04"/>
    <w:rsid w:val="00F411E4"/>
    <w:rsid w:val="00F412BB"/>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57"/>
    <w:rsid w:val="00F620A0"/>
    <w:rsid w:val="00F621F7"/>
    <w:rsid w:val="00F6253C"/>
    <w:rsid w:val="00F626CF"/>
    <w:rsid w:val="00F63125"/>
    <w:rsid w:val="00F631DC"/>
    <w:rsid w:val="00F63256"/>
    <w:rsid w:val="00F63307"/>
    <w:rsid w:val="00F6369F"/>
    <w:rsid w:val="00F63888"/>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6BDC"/>
    <w:rsid w:val="00F67DCE"/>
    <w:rsid w:val="00F702E8"/>
    <w:rsid w:val="00F70A27"/>
    <w:rsid w:val="00F71101"/>
    <w:rsid w:val="00F711C9"/>
    <w:rsid w:val="00F71514"/>
    <w:rsid w:val="00F71922"/>
    <w:rsid w:val="00F71F32"/>
    <w:rsid w:val="00F721D4"/>
    <w:rsid w:val="00F721EF"/>
    <w:rsid w:val="00F72643"/>
    <w:rsid w:val="00F728D9"/>
    <w:rsid w:val="00F72999"/>
    <w:rsid w:val="00F72B82"/>
    <w:rsid w:val="00F73533"/>
    <w:rsid w:val="00F73A9D"/>
    <w:rsid w:val="00F73AF4"/>
    <w:rsid w:val="00F748CE"/>
    <w:rsid w:val="00F74CF7"/>
    <w:rsid w:val="00F74D3A"/>
    <w:rsid w:val="00F752BB"/>
    <w:rsid w:val="00F75464"/>
    <w:rsid w:val="00F75740"/>
    <w:rsid w:val="00F75C00"/>
    <w:rsid w:val="00F75FA1"/>
    <w:rsid w:val="00F763E7"/>
    <w:rsid w:val="00F76B7D"/>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4961"/>
    <w:rsid w:val="00F85E38"/>
    <w:rsid w:val="00F86208"/>
    <w:rsid w:val="00F865A4"/>
    <w:rsid w:val="00F869E2"/>
    <w:rsid w:val="00F86BBA"/>
    <w:rsid w:val="00F86BCD"/>
    <w:rsid w:val="00F86C90"/>
    <w:rsid w:val="00F86E1D"/>
    <w:rsid w:val="00F86FEE"/>
    <w:rsid w:val="00F878B8"/>
    <w:rsid w:val="00F87E9D"/>
    <w:rsid w:val="00F900CD"/>
    <w:rsid w:val="00F9034B"/>
    <w:rsid w:val="00F90C56"/>
    <w:rsid w:val="00F90EAD"/>
    <w:rsid w:val="00F90F66"/>
    <w:rsid w:val="00F90F68"/>
    <w:rsid w:val="00F91086"/>
    <w:rsid w:val="00F91A50"/>
    <w:rsid w:val="00F91A63"/>
    <w:rsid w:val="00F91F66"/>
    <w:rsid w:val="00F91FE9"/>
    <w:rsid w:val="00F92506"/>
    <w:rsid w:val="00F92545"/>
    <w:rsid w:val="00F926CE"/>
    <w:rsid w:val="00F92F34"/>
    <w:rsid w:val="00F93429"/>
    <w:rsid w:val="00F93759"/>
    <w:rsid w:val="00F93965"/>
    <w:rsid w:val="00F93A66"/>
    <w:rsid w:val="00F941D1"/>
    <w:rsid w:val="00F9450A"/>
    <w:rsid w:val="00F94689"/>
    <w:rsid w:val="00F94CD8"/>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6C79"/>
    <w:rsid w:val="00F97530"/>
    <w:rsid w:val="00F97B34"/>
    <w:rsid w:val="00F97BDA"/>
    <w:rsid w:val="00F97D83"/>
    <w:rsid w:val="00FA0248"/>
    <w:rsid w:val="00FA0580"/>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80D"/>
    <w:rsid w:val="00FA3EBC"/>
    <w:rsid w:val="00FA3EE6"/>
    <w:rsid w:val="00FA4000"/>
    <w:rsid w:val="00FA421E"/>
    <w:rsid w:val="00FA444E"/>
    <w:rsid w:val="00FA44E6"/>
    <w:rsid w:val="00FA4D5F"/>
    <w:rsid w:val="00FA4F1F"/>
    <w:rsid w:val="00FA5382"/>
    <w:rsid w:val="00FA56F1"/>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6AB7"/>
    <w:rsid w:val="00FB6B86"/>
    <w:rsid w:val="00FB75D8"/>
    <w:rsid w:val="00FB7758"/>
    <w:rsid w:val="00FB77F5"/>
    <w:rsid w:val="00FB7C99"/>
    <w:rsid w:val="00FB7D65"/>
    <w:rsid w:val="00FC0038"/>
    <w:rsid w:val="00FC060D"/>
    <w:rsid w:val="00FC0730"/>
    <w:rsid w:val="00FC07AB"/>
    <w:rsid w:val="00FC1365"/>
    <w:rsid w:val="00FC1557"/>
    <w:rsid w:val="00FC25A6"/>
    <w:rsid w:val="00FC2627"/>
    <w:rsid w:val="00FC26FA"/>
    <w:rsid w:val="00FC2933"/>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AEB"/>
    <w:rsid w:val="00FD1B10"/>
    <w:rsid w:val="00FD1D5A"/>
    <w:rsid w:val="00FD1E49"/>
    <w:rsid w:val="00FD2077"/>
    <w:rsid w:val="00FD2416"/>
    <w:rsid w:val="00FD25E7"/>
    <w:rsid w:val="00FD2935"/>
    <w:rsid w:val="00FD2BD2"/>
    <w:rsid w:val="00FD2BF8"/>
    <w:rsid w:val="00FD3032"/>
    <w:rsid w:val="00FD3751"/>
    <w:rsid w:val="00FD3899"/>
    <w:rsid w:val="00FD39CB"/>
    <w:rsid w:val="00FD3D98"/>
    <w:rsid w:val="00FD45C3"/>
    <w:rsid w:val="00FD5535"/>
    <w:rsid w:val="00FD598F"/>
    <w:rsid w:val="00FD6441"/>
    <w:rsid w:val="00FD6605"/>
    <w:rsid w:val="00FD6B0A"/>
    <w:rsid w:val="00FD6BDD"/>
    <w:rsid w:val="00FD6BDF"/>
    <w:rsid w:val="00FD6E1A"/>
    <w:rsid w:val="00FD6EBE"/>
    <w:rsid w:val="00FD74B5"/>
    <w:rsid w:val="00FD74B6"/>
    <w:rsid w:val="00FD77A8"/>
    <w:rsid w:val="00FD7A4E"/>
    <w:rsid w:val="00FD7F9E"/>
    <w:rsid w:val="00FE0043"/>
    <w:rsid w:val="00FE01EB"/>
    <w:rsid w:val="00FE0561"/>
    <w:rsid w:val="00FE0D8B"/>
    <w:rsid w:val="00FE14CD"/>
    <w:rsid w:val="00FE17D7"/>
    <w:rsid w:val="00FE19A3"/>
    <w:rsid w:val="00FE1A76"/>
    <w:rsid w:val="00FE1B30"/>
    <w:rsid w:val="00FE1EEF"/>
    <w:rsid w:val="00FE2357"/>
    <w:rsid w:val="00FE265B"/>
    <w:rsid w:val="00FE2865"/>
    <w:rsid w:val="00FE2B17"/>
    <w:rsid w:val="00FE300D"/>
    <w:rsid w:val="00FE31D1"/>
    <w:rsid w:val="00FE3436"/>
    <w:rsid w:val="00FE3B3B"/>
    <w:rsid w:val="00FE3D0F"/>
    <w:rsid w:val="00FE45F4"/>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8BE"/>
    <w:rsid w:val="00FF2A42"/>
    <w:rsid w:val="00FF3045"/>
    <w:rsid w:val="00FF3D57"/>
    <w:rsid w:val="00FF464A"/>
    <w:rsid w:val="00FF4BDF"/>
    <w:rsid w:val="00FF4F0B"/>
    <w:rsid w:val="00FF53A0"/>
    <w:rsid w:val="00FF5615"/>
    <w:rsid w:val="00FF5B6C"/>
    <w:rsid w:val="00FF5D0F"/>
    <w:rsid w:val="00FF647D"/>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styleId="aff5">
    <w:name w:val="Unresolved Mention"/>
    <w:basedOn w:val="a0"/>
    <w:uiPriority w:val="99"/>
    <w:semiHidden/>
    <w:unhideWhenUsed/>
    <w:rsid w:val="0034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7097309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8169643">
      <w:bodyDiv w:val="1"/>
      <w:marLeft w:val="0"/>
      <w:marRight w:val="0"/>
      <w:marTop w:val="0"/>
      <w:marBottom w:val="0"/>
      <w:divBdr>
        <w:top w:val="none" w:sz="0" w:space="0" w:color="auto"/>
        <w:left w:val="none" w:sz="0" w:space="0" w:color="auto"/>
        <w:bottom w:val="none" w:sz="0" w:space="0" w:color="auto"/>
        <w:right w:val="none" w:sz="0" w:space="0" w:color="auto"/>
      </w:divBdr>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12487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040339">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4140</TotalTime>
  <Pages>2</Pages>
  <Words>991</Words>
  <Characters>5840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2648</cp:revision>
  <cp:lastPrinted>2010-04-02T09:58:00Z</cp:lastPrinted>
  <dcterms:created xsi:type="dcterms:W3CDTF">2021-01-14T00:52:00Z</dcterms:created>
  <dcterms:modified xsi:type="dcterms:W3CDTF">2025-05-08T00:17:00Z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