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376CE" w14:textId="1ECD6F90" w:rsidR="00770DAF" w:rsidRPr="00967CFB" w:rsidRDefault="00770DAF" w:rsidP="00770DAF">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sidR="000D5D89">
        <w:rPr>
          <w:rFonts w:ascii="Arial" w:hAnsi="Arial" w:cs="Arial"/>
          <w:b/>
          <w:bCs/>
          <w:sz w:val="28"/>
        </w:rPr>
        <w:t>2</w:t>
      </w:r>
      <w:r w:rsidR="00F42A45">
        <w:rPr>
          <w:rFonts w:ascii="Arial" w:hAnsi="Arial" w:cs="Arial"/>
          <w:b/>
          <w:bCs/>
          <w:sz w:val="28"/>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47EEA">
        <w:rPr>
          <w:rFonts w:ascii="Arial" w:hAnsi="Arial" w:cs="Arial"/>
          <w:b/>
          <w:bCs/>
          <w:sz w:val="28"/>
        </w:rPr>
        <w:t xml:space="preserve">      </w:t>
      </w:r>
      <w:r w:rsidRPr="008E5D28">
        <w:rPr>
          <w:rFonts w:ascii="Arial" w:hAnsi="Arial" w:cs="Arial"/>
          <w:b/>
          <w:bCs/>
          <w:sz w:val="28"/>
        </w:rPr>
        <w:t>R1-</w:t>
      </w:r>
      <w:r w:rsidR="00447EEA" w:rsidRPr="008E5D28">
        <w:rPr>
          <w:rFonts w:ascii="Arial" w:hAnsi="Arial" w:cs="Arial"/>
          <w:b/>
          <w:bCs/>
          <w:sz w:val="28"/>
        </w:rPr>
        <w:t>2</w:t>
      </w:r>
      <w:r w:rsidR="00447EEA">
        <w:rPr>
          <w:rFonts w:ascii="Arial" w:hAnsi="Arial" w:cs="Arial"/>
          <w:b/>
          <w:bCs/>
          <w:sz w:val="28"/>
        </w:rPr>
        <w:t>50</w:t>
      </w:r>
      <w:r w:rsidR="003A67C2">
        <w:rPr>
          <w:rFonts w:ascii="Arial" w:hAnsi="Arial" w:cs="Arial"/>
          <w:b/>
          <w:bCs/>
          <w:sz w:val="28"/>
        </w:rPr>
        <w:t>3868</w:t>
      </w:r>
    </w:p>
    <w:p w14:paraId="3D11B087" w14:textId="341B438E" w:rsidR="00770DAF" w:rsidRPr="00570579" w:rsidRDefault="00F42A45" w:rsidP="00770DA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St Julian’s</w:t>
      </w:r>
      <w:r w:rsidR="00770DAF" w:rsidRPr="004332DF">
        <w:rPr>
          <w:rFonts w:ascii="Arial" w:eastAsia="MS Mincho" w:hAnsi="Arial" w:cs="Arial"/>
          <w:b/>
          <w:bCs/>
          <w:sz w:val="28"/>
          <w:lang w:eastAsia="ja-JP"/>
        </w:rPr>
        <w:t xml:space="preserve">, </w:t>
      </w:r>
      <w:r w:rsidR="00AE1B58">
        <w:rPr>
          <w:rFonts w:ascii="Arial" w:eastAsiaTheme="minorEastAsia" w:hAnsi="Arial" w:cs="Arial"/>
          <w:b/>
          <w:bCs/>
          <w:sz w:val="28"/>
          <w:lang w:eastAsia="zh-CN"/>
        </w:rPr>
        <w:t>Malta</w:t>
      </w:r>
      <w:r w:rsidR="00447EEA" w:rsidRPr="004332DF">
        <w:rPr>
          <w:rFonts w:ascii="Arial" w:eastAsia="MS Mincho" w:hAnsi="Arial" w:cs="Arial"/>
          <w:b/>
          <w:bCs/>
          <w:sz w:val="28"/>
          <w:lang w:eastAsia="ja-JP"/>
        </w:rPr>
        <w:t xml:space="preserve">, </w:t>
      </w:r>
      <w:r w:rsidR="00AE1B58">
        <w:rPr>
          <w:rFonts w:ascii="Arial" w:eastAsia="Malgun Gothic" w:hAnsi="Arial" w:cs="Arial"/>
          <w:b/>
          <w:bCs/>
          <w:sz w:val="28"/>
          <w:lang w:eastAsia="ko-KR"/>
        </w:rPr>
        <w:t>May</w:t>
      </w:r>
      <w:r w:rsidR="0015075A" w:rsidRPr="00270422">
        <w:rPr>
          <w:rFonts w:ascii="Arial" w:eastAsia="Malgun Gothic" w:hAnsi="Arial" w:cs="Arial"/>
          <w:b/>
          <w:bCs/>
          <w:sz w:val="28"/>
          <w:lang w:eastAsia="ko-KR"/>
        </w:rPr>
        <w:t xml:space="preserve"> </w:t>
      </w:r>
      <w:r w:rsidR="00AE1B58">
        <w:rPr>
          <w:rFonts w:ascii="Arial" w:eastAsia="MS Mincho" w:hAnsi="Arial" w:cs="Arial"/>
          <w:b/>
          <w:bCs/>
          <w:sz w:val="28"/>
          <w:lang w:eastAsia="ja-JP"/>
        </w:rPr>
        <w:t>19</w:t>
      </w:r>
      <w:r w:rsidR="00770DAF" w:rsidRPr="00270422">
        <w:rPr>
          <w:rFonts w:ascii="Arial" w:eastAsia="Malgun Gothic" w:hAnsi="Arial" w:cs="Arial"/>
          <w:b/>
          <w:bCs/>
          <w:sz w:val="28"/>
          <w:vertAlign w:val="superscript"/>
          <w:lang w:eastAsia="ko-KR"/>
        </w:rPr>
        <w:t>th</w:t>
      </w:r>
      <w:r w:rsidR="00770DAF" w:rsidRPr="004332DF">
        <w:rPr>
          <w:rFonts w:ascii="Arial" w:eastAsia="MS Mincho" w:hAnsi="Arial" w:cs="Arial"/>
          <w:b/>
          <w:bCs/>
          <w:sz w:val="28"/>
          <w:lang w:eastAsia="ja-JP"/>
        </w:rPr>
        <w:t xml:space="preserve"> </w:t>
      </w:r>
      <w:r w:rsidR="00770DAF" w:rsidRPr="004332DF">
        <w:rPr>
          <w:rFonts w:ascii="Arial" w:hAnsi="Arial" w:cs="Arial"/>
          <w:b/>
          <w:bCs/>
          <w:sz w:val="28"/>
        </w:rPr>
        <w:t xml:space="preserve">– </w:t>
      </w:r>
      <w:r w:rsidR="00AE1B58">
        <w:rPr>
          <w:rFonts w:ascii="Arial" w:hAnsi="Arial" w:cs="Arial"/>
          <w:b/>
          <w:bCs/>
          <w:sz w:val="28"/>
        </w:rPr>
        <w:t>23</w:t>
      </w:r>
      <w:r w:rsidR="00AE1B58">
        <w:rPr>
          <w:rFonts w:ascii="Arial" w:hAnsi="Arial" w:cs="Arial"/>
          <w:b/>
          <w:bCs/>
          <w:sz w:val="28"/>
          <w:vertAlign w:val="superscript"/>
        </w:rPr>
        <w:t>rd</w:t>
      </w:r>
      <w:r w:rsidR="00770DAF" w:rsidRPr="008216C8">
        <w:rPr>
          <w:rFonts w:ascii="Arial" w:eastAsia="MS Mincho" w:hAnsi="Arial" w:cs="Arial"/>
          <w:b/>
          <w:bCs/>
          <w:sz w:val="28"/>
          <w:lang w:eastAsia="ja-JP"/>
        </w:rPr>
        <w:t>, 202</w:t>
      </w:r>
      <w:r w:rsidR="000D5D89" w:rsidRPr="00570579">
        <w:rPr>
          <w:rFonts w:ascii="Arial" w:eastAsia="MS Mincho" w:hAnsi="Arial" w:cs="Arial"/>
          <w:b/>
          <w:bCs/>
          <w:sz w:val="28"/>
          <w:lang w:eastAsia="ja-JP"/>
        </w:rPr>
        <w:t>5</w:t>
      </w:r>
    </w:p>
    <w:bookmarkEnd w:id="0"/>
    <w:p w14:paraId="392AEDF4" w14:textId="77777777" w:rsidR="0012616E" w:rsidRPr="00770DAF" w:rsidRDefault="0012616E" w:rsidP="004B5537">
      <w:pPr>
        <w:spacing w:before="0" w:after="0" w:line="300" w:lineRule="auto"/>
        <w:jc w:val="left"/>
        <w:rPr>
          <w:rFonts w:ascii="Arial" w:eastAsia="宋体" w:hAnsi="Arial" w:cs="Arial"/>
          <w:b/>
          <w:sz w:val="22"/>
          <w:szCs w:val="22"/>
          <w:highlight w:val="yellow"/>
          <w:lang w:eastAsia="en-US"/>
        </w:rPr>
      </w:pPr>
    </w:p>
    <w:p w14:paraId="3EF769C8" w14:textId="3E88C919" w:rsidR="0012616E" w:rsidRPr="00AA4A29" w:rsidDel="00D13AAC"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sidDel="00D13AAC">
        <w:rPr>
          <w:rFonts w:ascii="Arial" w:eastAsia="宋体" w:hAnsi="Arial" w:cs="Arial"/>
          <w:b/>
          <w:sz w:val="24"/>
          <w:szCs w:val="24"/>
          <w:lang w:val="en-US" w:eastAsia="en-US"/>
        </w:rPr>
        <w:t>Agenda item:</w:t>
      </w:r>
      <w:r w:rsidRPr="00AA4A29" w:rsidDel="00D13AAC">
        <w:rPr>
          <w:rFonts w:ascii="Arial" w:eastAsia="宋体" w:hAnsi="Arial" w:cs="Arial"/>
          <w:b/>
          <w:sz w:val="24"/>
          <w:szCs w:val="24"/>
          <w:lang w:val="en-US" w:eastAsia="en-US"/>
        </w:rPr>
        <w:tab/>
      </w:r>
      <w:r w:rsidR="00962A37">
        <w:rPr>
          <w:rFonts w:ascii="Arial" w:eastAsia="宋体" w:hAnsi="Arial" w:cs="Arial"/>
          <w:b/>
          <w:sz w:val="24"/>
          <w:szCs w:val="24"/>
          <w:lang w:val="en-US" w:eastAsia="en-US"/>
        </w:rPr>
        <w:t>5</w:t>
      </w:r>
    </w:p>
    <w:p w14:paraId="34A1E3B7" w14:textId="77777777" w:rsidR="0012616E"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Source:</w:t>
      </w:r>
      <w:r w:rsidRPr="00AA4A29">
        <w:rPr>
          <w:rFonts w:ascii="Arial" w:eastAsia="宋体" w:hAnsi="Arial" w:cs="Arial"/>
          <w:b/>
          <w:sz w:val="24"/>
          <w:szCs w:val="24"/>
          <w:lang w:val="en-US" w:eastAsia="en-US"/>
        </w:rPr>
        <w:tab/>
        <w:t>Xiaomi</w:t>
      </w:r>
    </w:p>
    <w:p w14:paraId="26DC6F75" w14:textId="3D3BBB92" w:rsidR="0012616E" w:rsidRPr="00AA4A29"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Title:</w:t>
      </w:r>
      <w:r w:rsidRPr="00AA4A29">
        <w:rPr>
          <w:rFonts w:ascii="Arial" w:eastAsia="宋体" w:hAnsi="Arial" w:cs="Arial"/>
          <w:b/>
          <w:sz w:val="24"/>
          <w:szCs w:val="24"/>
          <w:lang w:val="en-US" w:eastAsia="en-US"/>
        </w:rPr>
        <w:tab/>
        <w:t xml:space="preserve">Discussion on </w:t>
      </w:r>
      <w:r w:rsidR="00962A37" w:rsidRPr="00962A37">
        <w:rPr>
          <w:rFonts w:ascii="Arial" w:eastAsia="宋体" w:hAnsi="Arial" w:cs="Arial"/>
          <w:b/>
          <w:sz w:val="24"/>
          <w:szCs w:val="24"/>
          <w:lang w:val="en-US" w:eastAsia="en-US"/>
        </w:rPr>
        <w:t>simultaneous configuration of SBFD and DC</w:t>
      </w:r>
    </w:p>
    <w:p w14:paraId="71AC938C" w14:textId="2110F6CD" w:rsidR="0012616E" w:rsidRDefault="0012616E" w:rsidP="0012616E">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Document for:</w:t>
      </w:r>
      <w:r w:rsidRPr="00AA4A29">
        <w:rPr>
          <w:rFonts w:ascii="Arial" w:eastAsia="宋体" w:hAnsi="Arial" w:cs="Arial"/>
          <w:b/>
          <w:sz w:val="24"/>
          <w:szCs w:val="24"/>
          <w:lang w:val="en-US" w:eastAsia="en-US"/>
        </w:rPr>
        <w:tab/>
        <w:t>D</w:t>
      </w:r>
      <w:r w:rsidR="00D13AAC">
        <w:rPr>
          <w:rFonts w:ascii="Arial" w:eastAsia="宋体" w:hAnsi="Arial" w:cs="Arial" w:hint="eastAsia"/>
          <w:b/>
          <w:sz w:val="24"/>
          <w:szCs w:val="24"/>
          <w:lang w:val="en-US" w:eastAsia="zh-CN"/>
        </w:rPr>
        <w:t>eci</w:t>
      </w:r>
      <w:r w:rsidR="00D13AAC">
        <w:rPr>
          <w:rFonts w:ascii="Arial" w:eastAsia="宋体" w:hAnsi="Arial" w:cs="Arial"/>
          <w:b/>
          <w:sz w:val="24"/>
          <w:szCs w:val="24"/>
          <w:lang w:val="en-US" w:eastAsia="en-US"/>
        </w:rPr>
        <w:t>sio</w:t>
      </w:r>
      <w:r w:rsidR="003D14A1">
        <w:rPr>
          <w:rFonts w:ascii="Arial" w:eastAsia="宋体" w:hAnsi="Arial" w:cs="Arial"/>
          <w:b/>
          <w:sz w:val="24"/>
          <w:szCs w:val="24"/>
          <w:lang w:val="en-US" w:eastAsia="en-US"/>
        </w:rPr>
        <w:t>n</w:t>
      </w:r>
    </w:p>
    <w:p w14:paraId="0785F6BE" w14:textId="77777777" w:rsidR="004D566D" w:rsidRPr="007F0C29" w:rsidRDefault="004D566D" w:rsidP="00DE62F7">
      <w:pPr>
        <w:pBdr>
          <w:bottom w:val="single" w:sz="12" w:space="1" w:color="auto"/>
        </w:pBdr>
        <w:spacing w:before="0" w:after="0" w:line="300" w:lineRule="auto"/>
        <w:jc w:val="left"/>
        <w:rPr>
          <w:rFonts w:ascii="Arial" w:eastAsia="宋体" w:hAnsi="Arial" w:cs="Arial"/>
          <w:b/>
          <w:sz w:val="24"/>
          <w:szCs w:val="24"/>
          <w:lang w:val="en-US" w:eastAsia="zh-CN"/>
        </w:rPr>
      </w:pPr>
    </w:p>
    <w:p w14:paraId="110AF7BA" w14:textId="4643A9C9" w:rsidR="006B0612" w:rsidRPr="00E0519E" w:rsidRDefault="00517AEA" w:rsidP="00292ED6">
      <w:pPr>
        <w:pStyle w:val="1"/>
        <w:rPr>
          <w:b/>
          <w:sz w:val="32"/>
          <w:szCs w:val="32"/>
        </w:rPr>
      </w:pPr>
      <w:r w:rsidRPr="00E0519E">
        <w:rPr>
          <w:b/>
          <w:sz w:val="32"/>
          <w:szCs w:val="32"/>
        </w:rPr>
        <w:t>Introduction</w:t>
      </w:r>
    </w:p>
    <w:p w14:paraId="7C139B39" w14:textId="024D6BE6" w:rsidR="0012616E" w:rsidRDefault="00C839BF" w:rsidP="00962A37">
      <w:pPr>
        <w:spacing w:beforeLines="50" w:before="120"/>
        <w:rPr>
          <w:rFonts w:eastAsia="宋体"/>
          <w:color w:val="000000"/>
          <w:sz w:val="21"/>
          <w:szCs w:val="22"/>
          <w:lang w:eastAsia="zh-CN"/>
        </w:rPr>
      </w:pPr>
      <w:r>
        <w:rPr>
          <w:rFonts w:eastAsia="宋体"/>
          <w:color w:val="000000"/>
          <w:sz w:val="21"/>
          <w:szCs w:val="22"/>
          <w:lang w:eastAsia="zh-CN"/>
        </w:rPr>
        <w:t>In RAN1#1</w:t>
      </w:r>
      <w:r w:rsidR="007C7219">
        <w:rPr>
          <w:rFonts w:eastAsia="宋体"/>
          <w:color w:val="000000"/>
          <w:sz w:val="21"/>
          <w:szCs w:val="22"/>
          <w:lang w:eastAsia="zh-CN"/>
        </w:rPr>
        <w:t>2</w:t>
      </w:r>
      <w:r w:rsidR="00962A37">
        <w:rPr>
          <w:rFonts w:eastAsia="宋体"/>
          <w:color w:val="000000"/>
          <w:sz w:val="21"/>
          <w:szCs w:val="22"/>
          <w:lang w:eastAsia="zh-CN"/>
        </w:rPr>
        <w:t xml:space="preserve">1, an LS </w:t>
      </w:r>
      <w:r w:rsidR="00962A37" w:rsidRPr="00962A37">
        <w:rPr>
          <w:rFonts w:eastAsia="宋体"/>
          <w:color w:val="000000"/>
          <w:sz w:val="21"/>
          <w:szCs w:val="22"/>
          <w:lang w:eastAsia="zh-CN"/>
        </w:rPr>
        <w:t>on simultaneous configuration of SBFD and DC</w:t>
      </w:r>
      <w:r w:rsidR="00962A37">
        <w:rPr>
          <w:rFonts w:eastAsia="宋体"/>
          <w:color w:val="000000"/>
          <w:sz w:val="21"/>
          <w:szCs w:val="22"/>
          <w:lang w:eastAsia="zh-CN"/>
        </w:rPr>
        <w:t xml:space="preserve"> from RAN2 is received in R1-2503615</w:t>
      </w:r>
      <w:r w:rsidR="00FD5F17">
        <w:rPr>
          <w:rFonts w:eastAsia="宋体"/>
          <w:color w:val="000000"/>
          <w:sz w:val="21"/>
          <w:szCs w:val="22"/>
          <w:lang w:eastAsia="zh-CN"/>
        </w:rPr>
        <w:t xml:space="preserve"> </w:t>
      </w:r>
      <w:r w:rsidR="00FD5F17">
        <w:rPr>
          <w:rFonts w:eastAsia="宋体"/>
          <w:color w:val="000000"/>
          <w:sz w:val="21"/>
          <w:szCs w:val="22"/>
          <w:lang w:eastAsia="zh-CN"/>
        </w:rPr>
        <w:fldChar w:fldCharType="begin"/>
      </w:r>
      <w:r w:rsidR="00FD5F17">
        <w:rPr>
          <w:rFonts w:eastAsia="宋体"/>
          <w:color w:val="000000"/>
          <w:sz w:val="21"/>
          <w:szCs w:val="22"/>
          <w:lang w:eastAsia="zh-CN"/>
        </w:rPr>
        <w:instrText xml:space="preserve"> REF _Ref197437618 \r \h </w:instrText>
      </w:r>
      <w:r w:rsidR="00FD5F17">
        <w:rPr>
          <w:rFonts w:eastAsia="宋体"/>
          <w:color w:val="000000"/>
          <w:sz w:val="21"/>
          <w:szCs w:val="22"/>
          <w:lang w:eastAsia="zh-CN"/>
        </w:rPr>
      </w:r>
      <w:r w:rsidR="00FD5F17">
        <w:rPr>
          <w:rFonts w:eastAsia="宋体"/>
          <w:color w:val="000000"/>
          <w:sz w:val="21"/>
          <w:szCs w:val="22"/>
          <w:lang w:eastAsia="zh-CN"/>
        </w:rPr>
        <w:fldChar w:fldCharType="separate"/>
      </w:r>
      <w:r w:rsidR="00FD5F17">
        <w:rPr>
          <w:rFonts w:eastAsia="宋体"/>
          <w:color w:val="000000"/>
          <w:sz w:val="21"/>
          <w:szCs w:val="22"/>
          <w:lang w:eastAsia="zh-CN"/>
        </w:rPr>
        <w:t>[1]</w:t>
      </w:r>
      <w:r w:rsidR="00FD5F17">
        <w:rPr>
          <w:rFonts w:eastAsia="宋体"/>
          <w:color w:val="000000"/>
          <w:sz w:val="21"/>
          <w:szCs w:val="22"/>
          <w:lang w:eastAsia="zh-CN"/>
        </w:rPr>
        <w:fldChar w:fldCharType="end"/>
      </w:r>
      <w:r w:rsidR="00962A37">
        <w:rPr>
          <w:rFonts w:eastAsia="宋体"/>
          <w:color w:val="000000"/>
          <w:sz w:val="21"/>
          <w:szCs w:val="22"/>
          <w:lang w:eastAsia="zh-CN"/>
        </w:rPr>
        <w:t>. In the LS, RAN2 asks w</w:t>
      </w:r>
      <w:r w:rsidR="00962A37" w:rsidRPr="00962A37">
        <w:rPr>
          <w:rFonts w:eastAsia="宋体"/>
          <w:color w:val="000000"/>
          <w:sz w:val="21"/>
          <w:szCs w:val="22"/>
          <w:lang w:eastAsia="zh-CN"/>
        </w:rPr>
        <w:t>hether SBFD and DC can be configured simultaneously, and whether there is any issue with such configuration for an SBFD-aware UE</w:t>
      </w:r>
      <w:r w:rsidR="00FD5F17">
        <w:rPr>
          <w:rFonts w:eastAsia="宋体"/>
          <w:color w:val="000000"/>
          <w:sz w:val="21"/>
          <w:szCs w:val="22"/>
          <w:lang w:eastAsia="zh-CN"/>
        </w:rPr>
        <w:t>.</w:t>
      </w:r>
    </w:p>
    <w:p w14:paraId="7354CA61" w14:textId="1502C085" w:rsidR="00FD5F17" w:rsidRDefault="00FD5F17" w:rsidP="00962A37">
      <w:pPr>
        <w:spacing w:beforeLines="50" w:before="120"/>
        <w:rPr>
          <w:rFonts w:eastAsia="宋体"/>
          <w:sz w:val="21"/>
          <w:szCs w:val="21"/>
          <w:lang w:val="en-US" w:eastAsia="zh-CN"/>
        </w:rPr>
      </w:pPr>
      <w:r>
        <w:rPr>
          <w:rFonts w:eastAsia="宋体" w:hint="eastAsia"/>
          <w:color w:val="000000"/>
          <w:sz w:val="21"/>
          <w:szCs w:val="22"/>
          <w:lang w:eastAsia="zh-CN"/>
        </w:rPr>
        <w:t>I</w:t>
      </w:r>
      <w:r>
        <w:rPr>
          <w:rFonts w:eastAsia="宋体"/>
          <w:color w:val="000000"/>
          <w:sz w:val="21"/>
          <w:szCs w:val="22"/>
          <w:lang w:eastAsia="zh-CN"/>
        </w:rPr>
        <w:t>n this contribution, we discuss</w:t>
      </w:r>
      <w:r w:rsidR="00F41F8C">
        <w:rPr>
          <w:rFonts w:eastAsia="宋体"/>
          <w:color w:val="000000"/>
          <w:sz w:val="21"/>
          <w:szCs w:val="22"/>
          <w:lang w:eastAsia="zh-CN"/>
        </w:rPr>
        <w:t xml:space="preserve"> potentia</w:t>
      </w:r>
      <w:r w:rsidR="004F1D24">
        <w:rPr>
          <w:rFonts w:eastAsia="宋体"/>
          <w:color w:val="000000"/>
          <w:sz w:val="21"/>
          <w:szCs w:val="22"/>
          <w:lang w:eastAsia="zh-CN"/>
        </w:rPr>
        <w:t>l RAN1</w:t>
      </w:r>
      <w:r>
        <w:rPr>
          <w:rFonts w:eastAsia="宋体"/>
          <w:color w:val="000000"/>
          <w:sz w:val="21"/>
          <w:szCs w:val="22"/>
          <w:lang w:eastAsia="zh-CN"/>
        </w:rPr>
        <w:t xml:space="preserve"> impact to support simultaneous configuration of SBFD and DC.</w:t>
      </w:r>
    </w:p>
    <w:p w14:paraId="2843D5F3" w14:textId="2082F5CF" w:rsidR="008B516C" w:rsidRDefault="00971821" w:rsidP="00A51F49">
      <w:pPr>
        <w:pStyle w:val="1"/>
        <w:rPr>
          <w:b/>
          <w:sz w:val="28"/>
          <w:szCs w:val="28"/>
        </w:rPr>
      </w:pPr>
      <w:r w:rsidRPr="004B5537">
        <w:rPr>
          <w:b/>
          <w:sz w:val="28"/>
          <w:szCs w:val="28"/>
        </w:rPr>
        <w:t>Discussion</w:t>
      </w:r>
    </w:p>
    <w:p w14:paraId="5B1CCE94" w14:textId="0A471395" w:rsidR="00F41F8C" w:rsidRDefault="006F660E" w:rsidP="00F41F8C">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SBFD, uplink transmissions are not restricted to symbols configured as flexible and UL in </w:t>
      </w:r>
      <w:proofErr w:type="spellStart"/>
      <w:r>
        <w:rPr>
          <w:i/>
          <w:iCs/>
        </w:rPr>
        <w:t>tdd</w:t>
      </w:r>
      <w:proofErr w:type="spellEnd"/>
      <w:r>
        <w:rPr>
          <w:i/>
          <w:iCs/>
        </w:rPr>
        <w:t>-</w:t>
      </w:r>
      <w:r>
        <w:rPr>
          <w:i/>
          <w:iCs/>
          <w:lang w:val="x-none"/>
        </w:rPr>
        <w:t>UL-DL-</w:t>
      </w:r>
      <w:r>
        <w:rPr>
          <w:i/>
          <w:iCs/>
        </w:rPr>
        <w:t>C</w:t>
      </w:r>
      <w:proofErr w:type="spellStart"/>
      <w:r>
        <w:rPr>
          <w:i/>
          <w:iCs/>
          <w:lang w:val="x-none"/>
        </w:rPr>
        <w:t>onfiguration</w:t>
      </w:r>
      <w:r>
        <w:rPr>
          <w:i/>
          <w:iCs/>
        </w:rPr>
        <w:t>C</w:t>
      </w:r>
      <w:r>
        <w:rPr>
          <w:i/>
          <w:iCs/>
          <w:lang w:val="x-none"/>
        </w:rPr>
        <w:t>ommon</w:t>
      </w:r>
      <w:proofErr w:type="spellEnd"/>
      <w:r>
        <w:rPr>
          <w:rFonts w:eastAsiaTheme="minorEastAsia"/>
          <w:lang w:val="en-US" w:eastAsia="zh-CN"/>
        </w:rPr>
        <w:t xml:space="preserve"> or </w:t>
      </w:r>
      <w:proofErr w:type="spellStart"/>
      <w:r>
        <w:rPr>
          <w:i/>
          <w:iCs/>
        </w:rPr>
        <w:t>tdd</w:t>
      </w:r>
      <w:proofErr w:type="spellEnd"/>
      <w:r>
        <w:rPr>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rFonts w:eastAsiaTheme="minorEastAsia"/>
          <w:lang w:val="en-US" w:eastAsia="zh-CN"/>
        </w:rPr>
        <w:t xml:space="preserve">. To be specific, for SBFD symbols configured as DL in </w:t>
      </w:r>
      <w:proofErr w:type="spellStart"/>
      <w:r>
        <w:rPr>
          <w:i/>
          <w:iCs/>
        </w:rPr>
        <w:t>tdd</w:t>
      </w:r>
      <w:proofErr w:type="spellEnd"/>
      <w:r>
        <w:rPr>
          <w:i/>
          <w:iCs/>
        </w:rPr>
        <w:t>-</w:t>
      </w:r>
      <w:r>
        <w:rPr>
          <w:i/>
          <w:iCs/>
          <w:lang w:val="x-none"/>
        </w:rPr>
        <w:t>UL-DL-</w:t>
      </w:r>
      <w:r>
        <w:rPr>
          <w:i/>
          <w:iCs/>
        </w:rPr>
        <w:t>C</w:t>
      </w:r>
      <w:proofErr w:type="spellStart"/>
      <w:r>
        <w:rPr>
          <w:i/>
          <w:iCs/>
          <w:lang w:val="x-none"/>
        </w:rPr>
        <w:t>onfiguration</w:t>
      </w:r>
      <w:r>
        <w:rPr>
          <w:i/>
          <w:iCs/>
        </w:rPr>
        <w:t>C</w:t>
      </w:r>
      <w:r>
        <w:rPr>
          <w:i/>
          <w:iCs/>
          <w:lang w:val="x-none"/>
        </w:rPr>
        <w:t>ommon</w:t>
      </w:r>
      <w:proofErr w:type="spellEnd"/>
      <w:r>
        <w:rPr>
          <w:rFonts w:eastAsiaTheme="minorEastAsia"/>
          <w:lang w:val="en-US" w:eastAsia="zh-CN"/>
        </w:rPr>
        <w:t xml:space="preserve">, UL transmissions within UL </w:t>
      </w:r>
      <w:proofErr w:type="spellStart"/>
      <w:r>
        <w:rPr>
          <w:rFonts w:eastAsiaTheme="minorEastAsia"/>
          <w:lang w:val="en-US" w:eastAsia="zh-CN"/>
        </w:rPr>
        <w:t>subband</w:t>
      </w:r>
      <w:proofErr w:type="spellEnd"/>
      <w:r>
        <w:rPr>
          <w:rFonts w:eastAsiaTheme="minorEastAsia"/>
          <w:lang w:val="en-US" w:eastAsia="zh-CN"/>
        </w:rPr>
        <w:t xml:space="preserve"> are allowed. </w:t>
      </w:r>
    </w:p>
    <w:p w14:paraId="63C6EB15" w14:textId="6D48562F" w:rsidR="006F660E" w:rsidRDefault="006F660E" w:rsidP="00F41F8C">
      <w:pPr>
        <w:rPr>
          <w:rFonts w:eastAsiaTheme="minorEastAsia"/>
          <w:lang w:val="en-US" w:eastAsia="zh-CN"/>
        </w:rPr>
      </w:pPr>
      <w:r>
        <w:rPr>
          <w:rFonts w:eastAsiaTheme="minorEastAsia" w:hint="eastAsia"/>
          <w:lang w:val="en-US" w:eastAsia="zh-CN"/>
        </w:rPr>
        <w:t>A</w:t>
      </w:r>
      <w:r>
        <w:rPr>
          <w:rFonts w:eastAsiaTheme="minorEastAsia"/>
          <w:lang w:val="en-US" w:eastAsia="zh-CN"/>
        </w:rPr>
        <w:t>ccordingly, the following texts highlighted in yellow defined in clause 7.6.1A and 7.6.2 in 38.213 need to be revisited.</w:t>
      </w:r>
    </w:p>
    <w:tbl>
      <w:tblPr>
        <w:tblStyle w:val="af"/>
        <w:tblW w:w="0" w:type="auto"/>
        <w:tblLook w:val="04A0" w:firstRow="1" w:lastRow="0" w:firstColumn="1" w:lastColumn="0" w:noHBand="0" w:noVBand="1"/>
      </w:tblPr>
      <w:tblGrid>
        <w:gridCol w:w="9962"/>
      </w:tblGrid>
      <w:tr w:rsidR="006F660E" w14:paraId="5E44E7D7" w14:textId="77777777" w:rsidTr="006F660E">
        <w:tc>
          <w:tcPr>
            <w:tcW w:w="9962" w:type="dxa"/>
          </w:tcPr>
          <w:p w14:paraId="59DE0E61" w14:textId="4D785A36" w:rsidR="006F660E" w:rsidRPr="006F660E" w:rsidRDefault="006F660E" w:rsidP="006F660E">
            <w:pPr>
              <w:keepNext/>
              <w:keepLines/>
              <w:overflowPunct/>
              <w:autoSpaceDE/>
              <w:autoSpaceDN/>
              <w:adjustRightInd/>
              <w:spacing w:before="120" w:after="180" w:line="240" w:lineRule="auto"/>
              <w:jc w:val="left"/>
              <w:textAlignment w:val="auto"/>
              <w:outlineLvl w:val="2"/>
              <w:rPr>
                <w:rFonts w:ascii="Arial" w:eastAsia="宋体" w:hAnsi="Arial" w:cs="Arial"/>
                <w:sz w:val="28"/>
                <w:szCs w:val="28"/>
                <w:lang w:eastAsia="en-US"/>
              </w:rPr>
            </w:pPr>
            <w:bookmarkStart w:id="1" w:name="_Toc12021455"/>
            <w:bookmarkStart w:id="2" w:name="_Toc20311567"/>
            <w:bookmarkStart w:id="3" w:name="_Toc26719392"/>
            <w:bookmarkStart w:id="4" w:name="_Toc29894823"/>
            <w:bookmarkStart w:id="5" w:name="_Toc29899122"/>
            <w:bookmarkStart w:id="6" w:name="_Toc29899540"/>
            <w:bookmarkStart w:id="7" w:name="_Toc29917277"/>
            <w:bookmarkStart w:id="8" w:name="_Toc36498151"/>
            <w:bookmarkStart w:id="9" w:name="_Toc45699177"/>
            <w:bookmarkStart w:id="10" w:name="_Toc185865740"/>
            <w:r w:rsidRPr="006F660E">
              <w:rPr>
                <w:rFonts w:ascii="Arial" w:eastAsia="宋体" w:hAnsi="Arial" w:cs="Arial"/>
                <w:sz w:val="28"/>
                <w:szCs w:val="28"/>
                <w:lang w:eastAsia="en-US"/>
              </w:rPr>
              <w:lastRenderedPageBreak/>
              <w:t>7.6.1A</w:t>
            </w:r>
            <w:r w:rsidRPr="006F660E">
              <w:rPr>
                <w:rFonts w:ascii="Arial" w:eastAsia="宋体" w:hAnsi="Arial" w:cs="Arial"/>
                <w:sz w:val="28"/>
                <w:szCs w:val="28"/>
                <w:lang w:eastAsia="en-US"/>
              </w:rPr>
              <w:tab/>
            </w:r>
            <w:r>
              <w:rPr>
                <w:rFonts w:ascii="Arial" w:eastAsia="宋体" w:hAnsi="Arial" w:cs="Arial"/>
                <w:sz w:val="28"/>
                <w:szCs w:val="28"/>
                <w:lang w:eastAsia="en-US"/>
              </w:rPr>
              <w:t xml:space="preserve">   </w:t>
            </w:r>
            <w:r w:rsidRPr="006F660E">
              <w:rPr>
                <w:rFonts w:ascii="Arial" w:eastAsia="宋体" w:hAnsi="Arial" w:cs="Arial"/>
                <w:sz w:val="28"/>
                <w:szCs w:val="28"/>
                <w:lang w:eastAsia="en-US"/>
              </w:rPr>
              <w:t>NE-DC</w:t>
            </w:r>
            <w:bookmarkEnd w:id="1"/>
            <w:bookmarkEnd w:id="2"/>
            <w:bookmarkEnd w:id="3"/>
            <w:bookmarkEnd w:id="4"/>
            <w:bookmarkEnd w:id="5"/>
            <w:bookmarkEnd w:id="6"/>
            <w:bookmarkEnd w:id="7"/>
            <w:bookmarkEnd w:id="8"/>
            <w:bookmarkEnd w:id="9"/>
            <w:bookmarkEnd w:id="10"/>
          </w:p>
          <w:p w14:paraId="36DA89DD" w14:textId="77777777" w:rsidR="006F660E" w:rsidRPr="006F660E" w:rsidRDefault="006F660E" w:rsidP="006F660E">
            <w:pPr>
              <w:overflowPunct/>
              <w:autoSpaceDE/>
              <w:autoSpaceDN/>
              <w:adjustRightInd/>
              <w:spacing w:before="0" w:after="180" w:line="240" w:lineRule="auto"/>
              <w:jc w:val="left"/>
              <w:textAlignment w:val="auto"/>
              <w:rPr>
                <w:rFonts w:eastAsia="宋体"/>
                <w:lang w:eastAsia="ja-JP"/>
              </w:rPr>
            </w:pPr>
            <w:r w:rsidRPr="006F660E">
              <w:rPr>
                <w:rFonts w:eastAsia="宋体"/>
                <w:lang w:eastAsia="en-US"/>
              </w:rPr>
              <w:t xml:space="preserve">If a UE is configured with an MCG using NR radio access and with a SCG using </w:t>
            </w:r>
            <w:r w:rsidRPr="006F660E">
              <w:rPr>
                <w:rFonts w:eastAsia="宋体"/>
                <w:lang w:eastAsia="ja-JP"/>
              </w:rPr>
              <w:t xml:space="preserve">E-UTRA radio access, the UE is configured a maximum power </w:t>
            </w:r>
            <w:r w:rsidRPr="006F660E">
              <w:rPr>
                <w:rFonts w:eastAsia="宋体"/>
                <w:noProof/>
                <w:position w:val="-10"/>
                <w:lang w:eastAsia="en-US"/>
              </w:rPr>
              <w:drawing>
                <wp:inline distT="0" distB="0" distL="0" distR="0" wp14:anchorId="3BC69FFE" wp14:editId="4DF4AC23">
                  <wp:extent cx="178435" cy="178435"/>
                  <wp:effectExtent l="0" t="0" r="0" b="0"/>
                  <wp:docPr id="28"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6F660E">
              <w:rPr>
                <w:rFonts w:eastAsia="宋体"/>
                <w:lang w:eastAsia="ja-JP"/>
              </w:rPr>
              <w:t xml:space="preserve"> for transmissions in FR1 on the MCG by </w:t>
            </w:r>
            <w:r w:rsidRPr="006F660E">
              <w:rPr>
                <w:rFonts w:eastAsia="宋体"/>
                <w:i/>
                <w:lang w:eastAsia="ja-JP"/>
              </w:rPr>
              <w:t>p-NR-FR1</w:t>
            </w:r>
            <w:r w:rsidRPr="006F660E">
              <w:rPr>
                <w:rFonts w:eastAsia="宋体"/>
                <w:lang w:eastAsia="ja-JP"/>
              </w:rPr>
              <w:t xml:space="preserve"> and a maximum power </w:t>
            </w:r>
            <w:r w:rsidRPr="006F660E">
              <w:rPr>
                <w:rFonts w:eastAsia="宋体"/>
                <w:noProof/>
                <w:position w:val="-10"/>
                <w:lang w:eastAsia="en-US"/>
              </w:rPr>
              <w:drawing>
                <wp:inline distT="0" distB="0" distL="0" distR="0" wp14:anchorId="3E7CA4E3" wp14:editId="4ECE8110">
                  <wp:extent cx="278765" cy="178435"/>
                  <wp:effectExtent l="0" t="0" r="6985" b="0"/>
                  <wp:docPr id="29"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6F660E">
              <w:rPr>
                <w:rFonts w:eastAsia="宋体"/>
                <w:lang w:eastAsia="en-US"/>
              </w:rPr>
              <w:t xml:space="preserve"> </w:t>
            </w:r>
            <w:r w:rsidRPr="006F660E">
              <w:rPr>
                <w:rFonts w:eastAsia="宋体"/>
                <w:lang w:eastAsia="ja-JP"/>
              </w:rPr>
              <w:t xml:space="preserve">for transmissions on the SCG by </w:t>
            </w:r>
            <w:r w:rsidRPr="006F660E">
              <w:rPr>
                <w:rFonts w:eastAsia="宋体"/>
                <w:i/>
                <w:lang w:eastAsia="ja-JP"/>
              </w:rPr>
              <w:t>p-</w:t>
            </w:r>
            <w:proofErr w:type="spellStart"/>
            <w:r w:rsidRPr="006F660E">
              <w:rPr>
                <w:rFonts w:eastAsia="宋体"/>
                <w:i/>
                <w:lang w:eastAsia="ja-JP"/>
              </w:rPr>
              <w:t>MaxEUTRA</w:t>
            </w:r>
            <w:proofErr w:type="spellEnd"/>
            <w:r w:rsidRPr="006F660E">
              <w:rPr>
                <w:rFonts w:eastAsia="宋体"/>
                <w:lang w:eastAsia="ja-JP"/>
              </w:rPr>
              <w:t xml:space="preserve">. </w:t>
            </w:r>
          </w:p>
          <w:p w14:paraId="78E7A8F7" w14:textId="77777777" w:rsidR="006F660E" w:rsidRPr="006F660E" w:rsidRDefault="006F660E" w:rsidP="006F660E">
            <w:pPr>
              <w:overflowPunct/>
              <w:autoSpaceDE/>
              <w:autoSpaceDN/>
              <w:adjustRightInd/>
              <w:spacing w:before="0" w:after="180" w:line="240" w:lineRule="auto"/>
              <w:jc w:val="left"/>
              <w:textAlignment w:val="auto"/>
              <w:rPr>
                <w:rFonts w:eastAsia="宋体"/>
                <w:lang w:val="en-US" w:eastAsia="en-US"/>
              </w:rPr>
            </w:pPr>
            <w:r w:rsidRPr="006F660E">
              <w:rPr>
                <w:rFonts w:eastAsia="宋体"/>
                <w:lang w:val="en-US" w:eastAsia="en-US"/>
              </w:rPr>
              <w:t xml:space="preserve">The UE determines </w:t>
            </w:r>
            <w:r w:rsidRPr="006F660E">
              <w:rPr>
                <w:rFonts w:eastAsia="宋体"/>
                <w:lang w:eastAsia="en-US"/>
              </w:rPr>
              <w:t>transmission power for the MCG in FR1 as described in clauses 7.1 through 7.5</w:t>
            </w:r>
            <w:r w:rsidRPr="006F660E">
              <w:rPr>
                <w:rFonts w:eastAsia="宋体"/>
                <w:lang w:val="en-US" w:eastAsia="en-US"/>
              </w:rPr>
              <w:t xml:space="preserve"> using </w:t>
            </w:r>
            <w:r w:rsidRPr="006F660E">
              <w:rPr>
                <w:rFonts w:eastAsia="宋体"/>
                <w:noProof/>
                <w:position w:val="-10"/>
                <w:lang w:eastAsia="en-US"/>
              </w:rPr>
              <w:drawing>
                <wp:inline distT="0" distB="0" distL="0" distR="0" wp14:anchorId="633A3287" wp14:editId="4AB15E94">
                  <wp:extent cx="178435" cy="178435"/>
                  <wp:effectExtent l="0" t="0" r="0" b="0"/>
                  <wp:docPr id="30"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6F660E">
              <w:rPr>
                <w:rFonts w:eastAsia="宋体"/>
                <w:lang w:val="en-US" w:eastAsia="en-US"/>
              </w:rPr>
              <w:t xml:space="preserve"> as the maximum transmission power</w:t>
            </w:r>
            <w:r w:rsidRPr="006F660E">
              <w:rPr>
                <w:rFonts w:eastAsia="宋体"/>
                <w:lang w:eastAsia="en-US"/>
              </w:rPr>
              <w:t xml:space="preserve"> for </w:t>
            </w:r>
            <w:r w:rsidRPr="006F660E">
              <w:rPr>
                <w:rFonts w:eastAsia="宋体"/>
                <w:noProof/>
                <w:position w:val="-10"/>
                <w:lang w:eastAsia="en-US"/>
              </w:rPr>
              <w:drawing>
                <wp:inline distT="0" distB="0" distL="0" distR="0" wp14:anchorId="11861F12" wp14:editId="6162BE11">
                  <wp:extent cx="635635" cy="178435"/>
                  <wp:effectExtent l="0" t="0" r="0" b="0"/>
                  <wp:docPr id="31"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6F660E">
              <w:rPr>
                <w:rFonts w:eastAsia="宋体"/>
                <w:lang w:val="en-US" w:eastAsia="en-US"/>
              </w:rPr>
              <w:t xml:space="preserve">. The UE determines </w:t>
            </w:r>
            <w:r w:rsidRPr="006F660E">
              <w:rPr>
                <w:rFonts w:eastAsia="宋体"/>
                <w:lang w:eastAsia="en-US"/>
              </w:rPr>
              <w:t>transmission power for the MCG in FR2 as described in clauses 7.1 through 7.5</w:t>
            </w:r>
            <w:r w:rsidRPr="006F660E">
              <w:rPr>
                <w:rFonts w:eastAsia="宋体"/>
                <w:lang w:eastAsia="ja-JP"/>
              </w:rPr>
              <w:t xml:space="preserve">. </w:t>
            </w:r>
          </w:p>
          <w:p w14:paraId="6A4A0915" w14:textId="77777777" w:rsidR="006F660E" w:rsidRPr="006F660E" w:rsidRDefault="006F660E" w:rsidP="006F660E">
            <w:pPr>
              <w:overflowPunct/>
              <w:autoSpaceDE/>
              <w:autoSpaceDN/>
              <w:adjustRightInd/>
              <w:spacing w:before="0" w:after="180" w:line="240" w:lineRule="auto"/>
              <w:jc w:val="left"/>
              <w:textAlignment w:val="auto"/>
              <w:rPr>
                <w:rFonts w:eastAsia="宋体"/>
                <w:lang w:eastAsia="en-US"/>
              </w:rPr>
            </w:pPr>
            <w:r w:rsidRPr="006F660E">
              <w:rPr>
                <w:rFonts w:eastAsia="宋体"/>
                <w:lang w:eastAsia="en-US"/>
              </w:rPr>
              <w:t xml:space="preserve">If the </w:t>
            </w:r>
            <w:r w:rsidRPr="006F660E">
              <w:rPr>
                <w:rFonts w:eastAsia="宋体"/>
                <w:lang w:eastAsia="ja-JP"/>
              </w:rPr>
              <w:t xml:space="preserve">UE </w:t>
            </w:r>
            <w:r w:rsidRPr="006F660E">
              <w:rPr>
                <w:rFonts w:eastAsia="宋体"/>
                <w:lang w:val="x-none" w:eastAsia="en-US"/>
              </w:rPr>
              <w:t xml:space="preserve">is not provided </w:t>
            </w:r>
            <w:proofErr w:type="spellStart"/>
            <w:r w:rsidRPr="006F660E">
              <w:rPr>
                <w:rFonts w:eastAsia="宋体"/>
                <w:i/>
                <w:iCs/>
                <w:lang w:eastAsia="en-US"/>
              </w:rPr>
              <w:t>tdd</w:t>
            </w:r>
            <w:proofErr w:type="spellEnd"/>
            <w:r w:rsidRPr="006F660E">
              <w:rPr>
                <w:rFonts w:eastAsia="宋体"/>
                <w:i/>
                <w:iCs/>
                <w:lang w:eastAsia="en-US"/>
              </w:rPr>
              <w:t>-</w:t>
            </w:r>
            <w:r w:rsidRPr="006F660E">
              <w:rPr>
                <w:rFonts w:eastAsia="宋体"/>
                <w:i/>
                <w:iCs/>
                <w:lang w:val="x-none" w:eastAsia="en-US"/>
              </w:rPr>
              <w:t>UL-DL-</w:t>
            </w:r>
            <w:r w:rsidRPr="006F660E">
              <w:rPr>
                <w:rFonts w:eastAsia="宋体"/>
                <w:i/>
                <w:iCs/>
                <w:lang w:eastAsia="en-US"/>
              </w:rPr>
              <w:t>C</w:t>
            </w:r>
            <w:proofErr w:type="spellStart"/>
            <w:r w:rsidRPr="006F660E">
              <w:rPr>
                <w:rFonts w:eastAsia="宋体"/>
                <w:i/>
                <w:iCs/>
                <w:lang w:val="x-none" w:eastAsia="en-US"/>
              </w:rPr>
              <w:t>onfiguration</w:t>
            </w:r>
            <w:r w:rsidRPr="006F660E">
              <w:rPr>
                <w:rFonts w:eastAsia="宋体"/>
                <w:i/>
                <w:iCs/>
                <w:lang w:eastAsia="en-US"/>
              </w:rPr>
              <w:t>C</w:t>
            </w:r>
            <w:r w:rsidRPr="006F660E">
              <w:rPr>
                <w:rFonts w:eastAsia="宋体"/>
                <w:i/>
                <w:iCs/>
                <w:lang w:val="x-none" w:eastAsia="en-US"/>
              </w:rPr>
              <w:t>ommon</w:t>
            </w:r>
            <w:proofErr w:type="spellEnd"/>
            <w:r w:rsidRPr="006F660E">
              <w:rPr>
                <w:rFonts w:eastAsia="宋体"/>
                <w:iCs/>
                <w:lang w:val="en-US" w:eastAsia="en-US"/>
              </w:rPr>
              <w:t xml:space="preserve"> for the MCG, t</w:t>
            </w:r>
            <w:r w:rsidRPr="006F660E">
              <w:rPr>
                <w:rFonts w:eastAsia="宋体"/>
                <w:lang w:eastAsia="en-US"/>
              </w:rPr>
              <w:t xml:space="preserve">he UE determines a transmission power for the SCG as described in [13, TS 36.213] </w:t>
            </w:r>
            <w:r w:rsidRPr="006F660E">
              <w:rPr>
                <w:rFonts w:eastAsia="宋体"/>
                <w:lang w:val="en-US" w:eastAsia="en-US"/>
              </w:rPr>
              <w:t xml:space="preserve">using </w:t>
            </w:r>
            <w:r w:rsidRPr="006F660E">
              <w:rPr>
                <w:rFonts w:eastAsia="宋体"/>
                <w:noProof/>
                <w:position w:val="-10"/>
                <w:lang w:eastAsia="en-US"/>
              </w:rPr>
              <w:drawing>
                <wp:inline distT="0" distB="0" distL="0" distR="0" wp14:anchorId="24228BC9" wp14:editId="5C59704A">
                  <wp:extent cx="278765" cy="178435"/>
                  <wp:effectExtent l="0" t="0" r="6985" b="0"/>
                  <wp:docPr id="32"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6F660E">
              <w:rPr>
                <w:rFonts w:eastAsia="宋体"/>
                <w:lang w:val="en-US" w:eastAsia="en-US"/>
              </w:rPr>
              <w:t xml:space="preserve"> as the maximum transmission power</w:t>
            </w:r>
            <w:r w:rsidRPr="006F660E">
              <w:rPr>
                <w:rFonts w:eastAsia="宋体"/>
                <w:lang w:eastAsia="en-US"/>
              </w:rPr>
              <w:t>.</w:t>
            </w:r>
          </w:p>
          <w:p w14:paraId="354B667D" w14:textId="77777777" w:rsidR="006F660E" w:rsidRPr="006F660E" w:rsidRDefault="006F660E" w:rsidP="006F660E">
            <w:pPr>
              <w:overflowPunct/>
              <w:autoSpaceDE/>
              <w:autoSpaceDN/>
              <w:adjustRightInd/>
              <w:spacing w:before="0" w:after="180" w:line="240" w:lineRule="auto"/>
              <w:jc w:val="left"/>
              <w:textAlignment w:val="auto"/>
              <w:rPr>
                <w:rFonts w:eastAsia="宋体"/>
                <w:lang w:eastAsia="en-US"/>
              </w:rPr>
            </w:pPr>
            <w:r w:rsidRPr="006F660E">
              <w:rPr>
                <w:rFonts w:eastAsia="宋体"/>
                <w:lang w:eastAsia="en-US"/>
              </w:rPr>
              <w:t>If</w:t>
            </w:r>
            <w:r w:rsidRPr="006F660E">
              <w:rPr>
                <w:rFonts w:eastAsia="宋体"/>
                <w:highlight w:val="yellow"/>
                <w:lang w:eastAsia="en-US"/>
              </w:rPr>
              <w:t xml:space="preserve"> at least one symbol of slot </w:t>
            </w:r>
            <w:r w:rsidRPr="006F660E">
              <w:rPr>
                <w:rFonts w:eastAsia="宋体"/>
                <w:noProof/>
                <w:position w:val="-10"/>
                <w:highlight w:val="yellow"/>
                <w:lang w:eastAsia="en-US"/>
              </w:rPr>
              <w:drawing>
                <wp:inline distT="0" distB="0" distL="0" distR="0" wp14:anchorId="6E35B1A7" wp14:editId="1CED4DA7">
                  <wp:extent cx="95250" cy="178435"/>
                  <wp:effectExtent l="0" t="0" r="0" b="0"/>
                  <wp:docPr id="33"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6F660E">
              <w:rPr>
                <w:rFonts w:eastAsia="宋体"/>
                <w:highlight w:val="yellow"/>
                <w:lang w:eastAsia="en-US"/>
              </w:rPr>
              <w:t xml:space="preserve"> of the MCG that is indicated as uplink or flexible by </w:t>
            </w:r>
            <w:proofErr w:type="spellStart"/>
            <w:r w:rsidRPr="006F660E">
              <w:rPr>
                <w:rFonts w:eastAsia="宋体"/>
                <w:i/>
                <w:iCs/>
                <w:highlight w:val="yellow"/>
                <w:lang w:eastAsia="en-US"/>
              </w:rPr>
              <w:t>tdd</w:t>
            </w:r>
            <w:proofErr w:type="spellEnd"/>
            <w:r w:rsidRPr="006F660E">
              <w:rPr>
                <w:rFonts w:eastAsia="宋体"/>
                <w:i/>
                <w:highlight w:val="yellow"/>
                <w:lang w:val="en-US" w:eastAsia="en-US"/>
              </w:rPr>
              <w:t>-</w:t>
            </w:r>
            <w:r w:rsidRPr="006F660E">
              <w:rPr>
                <w:rFonts w:eastAsia="宋体"/>
                <w:i/>
                <w:highlight w:val="yellow"/>
                <w:lang w:eastAsia="en-US"/>
              </w:rPr>
              <w:t>UL-DL-</w:t>
            </w:r>
            <w:r w:rsidRPr="006F660E">
              <w:rPr>
                <w:rFonts w:eastAsia="宋体"/>
                <w:i/>
                <w:highlight w:val="yellow"/>
                <w:lang w:val="en-US" w:eastAsia="en-US"/>
              </w:rPr>
              <w:t>C</w:t>
            </w:r>
            <w:proofErr w:type="spellStart"/>
            <w:r w:rsidRPr="006F660E">
              <w:rPr>
                <w:rFonts w:eastAsia="宋体"/>
                <w:i/>
                <w:highlight w:val="yellow"/>
                <w:lang w:eastAsia="en-US"/>
              </w:rPr>
              <w:t>onfiguration</w:t>
            </w:r>
            <w:proofErr w:type="spellEnd"/>
            <w:r w:rsidRPr="006F660E">
              <w:rPr>
                <w:rFonts w:eastAsia="宋体"/>
                <w:i/>
                <w:highlight w:val="yellow"/>
                <w:lang w:val="en-US" w:eastAsia="en-US"/>
              </w:rPr>
              <w:t>C</w:t>
            </w:r>
            <w:proofErr w:type="spellStart"/>
            <w:r w:rsidRPr="006F660E">
              <w:rPr>
                <w:rFonts w:eastAsia="宋体"/>
                <w:i/>
                <w:highlight w:val="yellow"/>
                <w:lang w:eastAsia="en-US"/>
              </w:rPr>
              <w:t>ommon</w:t>
            </w:r>
            <w:proofErr w:type="spellEnd"/>
            <w:r w:rsidRPr="006F660E">
              <w:rPr>
                <w:rFonts w:eastAsia="宋体"/>
                <w:highlight w:val="yellow"/>
                <w:lang w:eastAsia="en-US"/>
              </w:rPr>
              <w:t xml:space="preserve"> or </w:t>
            </w:r>
            <w:proofErr w:type="spellStart"/>
            <w:r w:rsidRPr="006F660E">
              <w:rPr>
                <w:rFonts w:eastAsia="宋体"/>
                <w:i/>
                <w:iCs/>
                <w:highlight w:val="yellow"/>
                <w:lang w:eastAsia="en-US"/>
              </w:rPr>
              <w:t>tdd</w:t>
            </w:r>
            <w:proofErr w:type="spellEnd"/>
            <w:r w:rsidRPr="006F660E">
              <w:rPr>
                <w:rFonts w:eastAsia="宋体"/>
                <w:highlight w:val="yellow"/>
                <w:lang w:val="en-US" w:eastAsia="en-US"/>
              </w:rPr>
              <w:t>-</w:t>
            </w:r>
            <w:r w:rsidRPr="006F660E">
              <w:rPr>
                <w:rFonts w:eastAsia="宋体"/>
                <w:i/>
                <w:highlight w:val="yellow"/>
                <w:lang w:eastAsia="en-US"/>
              </w:rPr>
              <w:t>UL-DL-</w:t>
            </w:r>
            <w:r w:rsidRPr="006F660E">
              <w:rPr>
                <w:rFonts w:eastAsia="宋体"/>
                <w:i/>
                <w:highlight w:val="yellow"/>
                <w:lang w:val="en-US" w:eastAsia="en-US"/>
              </w:rPr>
              <w:t>C</w:t>
            </w:r>
            <w:proofErr w:type="spellStart"/>
            <w:r w:rsidRPr="006F660E">
              <w:rPr>
                <w:rFonts w:eastAsia="宋体"/>
                <w:i/>
                <w:highlight w:val="yellow"/>
                <w:lang w:eastAsia="en-US"/>
              </w:rPr>
              <w:t>onfiguration</w:t>
            </w:r>
            <w:proofErr w:type="spellEnd"/>
            <w:r w:rsidRPr="006F660E">
              <w:rPr>
                <w:rFonts w:eastAsia="宋体"/>
                <w:i/>
                <w:highlight w:val="yellow"/>
                <w:lang w:val="en-US" w:eastAsia="en-US"/>
              </w:rPr>
              <w:t>D</w:t>
            </w:r>
            <w:proofErr w:type="spellStart"/>
            <w:r w:rsidRPr="006F660E">
              <w:rPr>
                <w:rFonts w:eastAsia="宋体"/>
                <w:i/>
                <w:highlight w:val="yellow"/>
                <w:lang w:eastAsia="en-US"/>
              </w:rPr>
              <w:t>edicated</w:t>
            </w:r>
            <w:proofErr w:type="spellEnd"/>
            <w:r w:rsidRPr="006F660E">
              <w:rPr>
                <w:rFonts w:eastAsia="宋体"/>
                <w:highlight w:val="yellow"/>
                <w:lang w:eastAsia="en-US"/>
              </w:rPr>
              <w:t xml:space="preserve"> </w:t>
            </w:r>
            <w:r w:rsidRPr="006F660E">
              <w:rPr>
                <w:rFonts w:eastAsia="宋体"/>
                <w:lang w:eastAsia="en-US"/>
              </w:rPr>
              <w:t xml:space="preserve">overlaps with subframe </w:t>
            </w:r>
            <w:r w:rsidRPr="006F660E">
              <w:rPr>
                <w:rFonts w:eastAsia="宋体"/>
                <w:noProof/>
                <w:position w:val="-10"/>
                <w:lang w:eastAsia="en-US"/>
              </w:rPr>
              <w:drawing>
                <wp:inline distT="0" distB="0" distL="0" distR="0" wp14:anchorId="56C8CE6B" wp14:editId="70A3B509">
                  <wp:extent cx="95250" cy="178435"/>
                  <wp:effectExtent l="0" t="0" r="0" b="0"/>
                  <wp:docPr id="34"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6F660E">
              <w:rPr>
                <w:rFonts w:eastAsia="宋体"/>
                <w:lang w:eastAsia="en-US"/>
              </w:rPr>
              <w:t xml:space="preserve"> of the SCG</w:t>
            </w:r>
          </w:p>
          <w:p w14:paraId="28A7868E" w14:textId="77777777" w:rsidR="006F660E" w:rsidRPr="006F660E" w:rsidRDefault="006F660E" w:rsidP="006F660E">
            <w:pPr>
              <w:overflowPunct/>
              <w:autoSpaceDE/>
              <w:autoSpaceDN/>
              <w:adjustRightInd/>
              <w:spacing w:before="0" w:after="180" w:line="240" w:lineRule="auto"/>
              <w:ind w:left="568" w:hanging="284"/>
              <w:jc w:val="left"/>
              <w:textAlignment w:val="auto"/>
              <w:rPr>
                <w:rFonts w:eastAsia="宋体"/>
                <w:lang w:val="x-none" w:eastAsia="en-US"/>
              </w:rPr>
            </w:pPr>
            <w:r w:rsidRPr="006F660E">
              <w:rPr>
                <w:rFonts w:eastAsia="宋体"/>
                <w:lang w:val="x-none" w:eastAsia="en-US"/>
              </w:rPr>
              <w:t>-</w:t>
            </w:r>
            <w:r w:rsidRPr="006F660E">
              <w:rPr>
                <w:rFonts w:eastAsia="宋体"/>
                <w:lang w:val="x-none" w:eastAsia="en-US"/>
              </w:rPr>
              <w:tab/>
              <w:t xml:space="preserve">for subframe </w:t>
            </w:r>
            <w:r w:rsidRPr="006F660E">
              <w:rPr>
                <w:rFonts w:eastAsia="宋体"/>
                <w:noProof/>
                <w:position w:val="-10"/>
                <w:lang w:val="x-none" w:eastAsia="en-US"/>
              </w:rPr>
              <w:drawing>
                <wp:inline distT="0" distB="0" distL="0" distR="0" wp14:anchorId="53651620" wp14:editId="680EAD34">
                  <wp:extent cx="95250" cy="178435"/>
                  <wp:effectExtent l="0" t="0" r="0" b="0"/>
                  <wp:docPr id="35"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6F660E">
              <w:rPr>
                <w:rFonts w:eastAsia="宋体"/>
                <w:lang w:val="x-none" w:eastAsia="en-US"/>
              </w:rPr>
              <w:t xml:space="preserve">, the UE determines a transmission power for the SCG as described in [13, TS 36.213] using </w:t>
            </w:r>
            <w:r w:rsidRPr="006F660E">
              <w:rPr>
                <w:rFonts w:eastAsia="宋体"/>
                <w:noProof/>
                <w:position w:val="-10"/>
                <w:lang w:val="x-none" w:eastAsia="en-US"/>
              </w:rPr>
              <w:drawing>
                <wp:inline distT="0" distB="0" distL="0" distR="0" wp14:anchorId="16178D18" wp14:editId="208C8619">
                  <wp:extent cx="278765" cy="178435"/>
                  <wp:effectExtent l="0" t="0" r="6985" b="0"/>
                  <wp:docPr id="36"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6F660E">
              <w:rPr>
                <w:rFonts w:eastAsia="宋体"/>
                <w:lang w:val="x-none" w:eastAsia="en-US"/>
              </w:rPr>
              <w:t xml:space="preserve"> as the maximum transmission power </w:t>
            </w:r>
          </w:p>
          <w:p w14:paraId="3DE1B174" w14:textId="77777777" w:rsidR="006F660E" w:rsidRPr="006F660E" w:rsidRDefault="006F660E" w:rsidP="006F660E">
            <w:pPr>
              <w:overflowPunct/>
              <w:autoSpaceDE/>
              <w:autoSpaceDN/>
              <w:adjustRightInd/>
              <w:spacing w:before="0" w:after="180" w:line="240" w:lineRule="auto"/>
              <w:jc w:val="left"/>
              <w:textAlignment w:val="auto"/>
              <w:rPr>
                <w:rFonts w:eastAsia="宋体"/>
                <w:lang w:val="en-US" w:eastAsia="en-US"/>
              </w:rPr>
            </w:pPr>
            <w:r w:rsidRPr="006F660E">
              <w:rPr>
                <w:rFonts w:eastAsia="宋体"/>
                <w:lang w:val="en-US" w:eastAsia="en-US"/>
              </w:rPr>
              <w:t xml:space="preserve">otherwise </w:t>
            </w:r>
          </w:p>
          <w:p w14:paraId="16618E01" w14:textId="77777777" w:rsidR="006F660E" w:rsidRPr="006F660E" w:rsidRDefault="006F660E" w:rsidP="006F660E">
            <w:pPr>
              <w:overflowPunct/>
              <w:autoSpaceDE/>
              <w:autoSpaceDN/>
              <w:adjustRightInd/>
              <w:spacing w:before="0" w:after="180" w:line="240" w:lineRule="auto"/>
              <w:ind w:left="568" w:hanging="284"/>
              <w:jc w:val="left"/>
              <w:textAlignment w:val="auto"/>
              <w:rPr>
                <w:rFonts w:eastAsia="宋体"/>
                <w:lang w:val="x-none" w:eastAsia="en-US"/>
              </w:rPr>
            </w:pPr>
            <w:r w:rsidRPr="006F660E">
              <w:rPr>
                <w:rFonts w:eastAsia="宋体"/>
                <w:lang w:val="x-none" w:eastAsia="en-US"/>
              </w:rPr>
              <w:t>-</w:t>
            </w:r>
            <w:r w:rsidRPr="006F660E">
              <w:rPr>
                <w:rFonts w:eastAsia="宋体"/>
                <w:lang w:val="x-none" w:eastAsia="en-US"/>
              </w:rPr>
              <w:tab/>
              <w:t xml:space="preserve">the UE determines a transmission power for the SCG as described in [13, TS 36.213] </w:t>
            </w:r>
            <w:r w:rsidRPr="006F660E">
              <w:rPr>
                <w:rFonts w:eastAsia="宋体"/>
                <w:lang w:val="en-US" w:eastAsia="en-US"/>
              </w:rPr>
              <w:t xml:space="preserve">without considering </w:t>
            </w:r>
            <w:r w:rsidRPr="006F660E">
              <w:rPr>
                <w:rFonts w:eastAsia="等线"/>
                <w:noProof/>
                <w:position w:val="-10"/>
                <w:lang w:val="x-none" w:eastAsia="en-US"/>
              </w:rPr>
              <w:drawing>
                <wp:inline distT="0" distB="0" distL="0" distR="0" wp14:anchorId="4A011F49" wp14:editId="281A01D2">
                  <wp:extent cx="278765" cy="178435"/>
                  <wp:effectExtent l="0" t="0" r="6985" b="0"/>
                  <wp:docPr id="37"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6F660E">
              <w:rPr>
                <w:rFonts w:eastAsia="宋体"/>
                <w:lang w:val="x-none" w:eastAsia="en-US"/>
              </w:rPr>
              <w:t xml:space="preserve"> as the maximum transmission power</w:t>
            </w:r>
          </w:p>
          <w:p w14:paraId="37916E31" w14:textId="77777777" w:rsidR="006F660E" w:rsidRPr="006F660E" w:rsidRDefault="006F660E" w:rsidP="006F660E">
            <w:pPr>
              <w:overflowPunct/>
              <w:autoSpaceDE/>
              <w:autoSpaceDN/>
              <w:adjustRightInd/>
              <w:spacing w:before="0" w:after="180" w:line="240" w:lineRule="auto"/>
              <w:jc w:val="left"/>
              <w:textAlignment w:val="auto"/>
              <w:rPr>
                <w:rFonts w:eastAsia="宋体"/>
                <w:lang w:eastAsia="ja-JP"/>
              </w:rPr>
            </w:pPr>
            <w:r w:rsidRPr="006F660E">
              <w:rPr>
                <w:rFonts w:eastAsia="宋体"/>
                <w:lang w:eastAsia="ja-JP"/>
              </w:rPr>
              <w:t xml:space="preserve">If a UE is configured with </w:t>
            </w:r>
            <w:r w:rsidRPr="006F660E">
              <w:rPr>
                <w:rFonts w:eastAsia="宋体"/>
                <w:noProof/>
                <w:position w:val="-12"/>
                <w:lang w:eastAsia="en-US"/>
              </w:rPr>
              <w:drawing>
                <wp:inline distT="0" distB="0" distL="0" distR="0" wp14:anchorId="08C4A803" wp14:editId="7B6E42F1">
                  <wp:extent cx="1009650" cy="178435"/>
                  <wp:effectExtent l="0" t="0" r="0" b="0"/>
                  <wp:docPr id="38"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09650" cy="178435"/>
                          </a:xfrm>
                          <a:prstGeom prst="rect">
                            <a:avLst/>
                          </a:prstGeom>
                          <a:noFill/>
                          <a:ln>
                            <a:noFill/>
                          </a:ln>
                        </pic:spPr>
                      </pic:pic>
                    </a:graphicData>
                  </a:graphic>
                </wp:inline>
              </w:drawing>
            </w:r>
            <w:r w:rsidRPr="006F660E">
              <w:rPr>
                <w:rFonts w:eastAsia="宋体"/>
                <w:lang w:eastAsia="en-US"/>
              </w:rPr>
              <w:t xml:space="preserve">, where </w:t>
            </w:r>
            <w:r w:rsidRPr="006F660E">
              <w:rPr>
                <w:rFonts w:eastAsia="宋体"/>
                <w:noProof/>
                <w:position w:val="-10"/>
                <w:lang w:eastAsia="en-US"/>
              </w:rPr>
              <w:drawing>
                <wp:inline distT="0" distB="0" distL="0" distR="0" wp14:anchorId="500B1F2C" wp14:editId="55B7AC21">
                  <wp:extent cx="278765" cy="178435"/>
                  <wp:effectExtent l="0" t="0" r="0" b="0"/>
                  <wp:docPr id="39"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6F660E">
              <w:rPr>
                <w:rFonts w:eastAsia="宋体"/>
                <w:lang w:eastAsia="zh-CN"/>
              </w:rPr>
              <w:t xml:space="preserve"> is the linear value</w:t>
            </w:r>
            <w:r w:rsidRPr="006F660E">
              <w:rPr>
                <w:rFonts w:eastAsia="宋体"/>
                <w:lang w:eastAsia="ja-JP"/>
              </w:rPr>
              <w:t xml:space="preserve"> of </w:t>
            </w:r>
            <w:r w:rsidRPr="006F660E">
              <w:rPr>
                <w:rFonts w:eastAsia="宋体"/>
                <w:noProof/>
                <w:position w:val="-10"/>
                <w:lang w:eastAsia="en-US"/>
              </w:rPr>
              <w:drawing>
                <wp:inline distT="0" distB="0" distL="0" distR="0" wp14:anchorId="02536354" wp14:editId="54165239">
                  <wp:extent cx="278765" cy="178435"/>
                  <wp:effectExtent l="0" t="0" r="6985" b="0"/>
                  <wp:docPr id="4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6F660E">
              <w:rPr>
                <w:rFonts w:eastAsia="宋体"/>
                <w:lang w:eastAsia="en-US"/>
              </w:rPr>
              <w:t xml:space="preserve">, </w:t>
            </w:r>
            <w:r w:rsidRPr="006F660E">
              <w:rPr>
                <w:rFonts w:eastAsia="宋体"/>
                <w:noProof/>
                <w:position w:val="-10"/>
                <w:lang w:eastAsia="en-US"/>
              </w:rPr>
              <w:drawing>
                <wp:inline distT="0" distB="0" distL="0" distR="0" wp14:anchorId="775D4433" wp14:editId="500E5429">
                  <wp:extent cx="278765" cy="178435"/>
                  <wp:effectExtent l="0" t="0" r="0" b="0"/>
                  <wp:docPr id="41"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6F660E">
              <w:rPr>
                <w:rFonts w:eastAsia="宋体"/>
                <w:lang w:eastAsia="zh-CN"/>
              </w:rPr>
              <w:t xml:space="preserve"> is the linear value</w:t>
            </w:r>
            <w:r w:rsidRPr="006F660E">
              <w:rPr>
                <w:rFonts w:eastAsia="宋体"/>
                <w:lang w:eastAsia="ja-JP"/>
              </w:rPr>
              <w:t xml:space="preserve"> of </w:t>
            </w:r>
            <w:r w:rsidRPr="006F660E">
              <w:rPr>
                <w:rFonts w:eastAsia="宋体"/>
                <w:noProof/>
                <w:position w:val="-10"/>
                <w:lang w:eastAsia="en-US"/>
              </w:rPr>
              <w:drawing>
                <wp:inline distT="0" distB="0" distL="0" distR="0" wp14:anchorId="50BF77A5" wp14:editId="5C5DCB1C">
                  <wp:extent cx="278765" cy="178435"/>
                  <wp:effectExtent l="0" t="0" r="6985" b="0"/>
                  <wp:docPr id="42"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6F660E">
              <w:rPr>
                <w:rFonts w:eastAsia="宋体"/>
                <w:lang w:eastAsia="en-US"/>
              </w:rPr>
              <w:t>, and</w:t>
            </w:r>
            <w:r w:rsidRPr="006F660E">
              <w:rPr>
                <w:rFonts w:eastAsia="宋体"/>
                <w:lang w:eastAsia="zh-CN"/>
              </w:rPr>
              <w:t xml:space="preserve"> </w:t>
            </w:r>
            <w:r w:rsidRPr="006F660E">
              <w:rPr>
                <w:rFonts w:eastAsia="宋体"/>
                <w:noProof/>
                <w:position w:val="-12"/>
                <w:lang w:eastAsia="en-US"/>
              </w:rPr>
              <w:drawing>
                <wp:inline distT="0" distB="0" distL="0" distR="0" wp14:anchorId="1545C6AB" wp14:editId="30E34B44">
                  <wp:extent cx="379730" cy="207645"/>
                  <wp:effectExtent l="0" t="0" r="1270" b="1905"/>
                  <wp:docPr id="43"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9730" cy="207645"/>
                          </a:xfrm>
                          <a:prstGeom prst="rect">
                            <a:avLst/>
                          </a:prstGeom>
                          <a:noFill/>
                          <a:ln>
                            <a:noFill/>
                          </a:ln>
                        </pic:spPr>
                      </pic:pic>
                    </a:graphicData>
                  </a:graphic>
                </wp:inline>
              </w:drawing>
            </w:r>
            <w:r w:rsidRPr="006F660E">
              <w:rPr>
                <w:rFonts w:eastAsia="宋体"/>
                <w:lang w:eastAsia="en-US"/>
              </w:rPr>
              <w:t xml:space="preserve"> </w:t>
            </w:r>
            <w:r w:rsidRPr="006F660E">
              <w:rPr>
                <w:rFonts w:eastAsia="宋体"/>
                <w:lang w:eastAsia="zh-CN"/>
              </w:rPr>
              <w:t xml:space="preserve">is the linear value of </w:t>
            </w:r>
            <w:r w:rsidRPr="006F660E">
              <w:rPr>
                <w:rFonts w:eastAsia="宋体"/>
                <w:lang w:val="en-US" w:eastAsia="zh-CN"/>
              </w:rPr>
              <w:t xml:space="preserve">a </w:t>
            </w:r>
            <w:r w:rsidRPr="006F660E">
              <w:rPr>
                <w:rFonts w:eastAsia="宋体"/>
                <w:lang w:eastAsia="en-US"/>
              </w:rPr>
              <w:t xml:space="preserve">configured </w:t>
            </w:r>
            <w:r w:rsidRPr="006F660E">
              <w:rPr>
                <w:rFonts w:eastAsia="宋体"/>
                <w:lang w:eastAsia="zh-CN"/>
              </w:rPr>
              <w:t xml:space="preserve">maximum </w:t>
            </w:r>
            <w:r w:rsidRPr="006F660E">
              <w:rPr>
                <w:rFonts w:eastAsia="宋体"/>
                <w:lang w:val="en-US" w:eastAsia="zh-CN"/>
              </w:rPr>
              <w:t>transmission</w:t>
            </w:r>
            <w:r w:rsidRPr="006F660E">
              <w:rPr>
                <w:rFonts w:eastAsia="宋体"/>
                <w:lang w:eastAsia="en-US"/>
              </w:rPr>
              <w:t xml:space="preserve"> power </w:t>
            </w:r>
            <w:r w:rsidRPr="006F660E">
              <w:rPr>
                <w:rFonts w:eastAsia="宋体"/>
                <w:lang w:val="en-US" w:eastAsia="en-US"/>
              </w:rPr>
              <w:t xml:space="preserve">for NE-DC operation </w:t>
            </w:r>
            <w:r w:rsidRPr="006F660E">
              <w:rPr>
                <w:rFonts w:eastAsia="宋体"/>
                <w:lang w:eastAsia="en-US"/>
              </w:rPr>
              <w:t xml:space="preserve">as </w:t>
            </w:r>
            <w:r w:rsidRPr="006F660E">
              <w:rPr>
                <w:rFonts w:eastAsia="宋体"/>
                <w:iCs/>
                <w:lang w:eastAsia="en-US"/>
              </w:rPr>
              <w:t xml:space="preserve">defined in </w:t>
            </w:r>
            <w:r w:rsidRPr="006F660E">
              <w:rPr>
                <w:rFonts w:eastAsia="宋体"/>
                <w:lang w:eastAsia="en-US"/>
              </w:rPr>
              <w:t xml:space="preserve">[8-3, TS 38.101-3] for FR1, </w:t>
            </w:r>
            <w:r w:rsidRPr="006F660E">
              <w:rPr>
                <w:rFonts w:eastAsia="宋体"/>
                <w:lang w:eastAsia="ja-JP"/>
              </w:rPr>
              <w:t>the UE determines a transmission power for the MCG as follows</w:t>
            </w:r>
          </w:p>
          <w:p w14:paraId="613D1F9F" w14:textId="77777777" w:rsidR="006F660E" w:rsidRPr="006F660E" w:rsidRDefault="006F660E" w:rsidP="006F660E">
            <w:pPr>
              <w:overflowPunct/>
              <w:autoSpaceDE/>
              <w:autoSpaceDN/>
              <w:adjustRightInd/>
              <w:spacing w:before="0" w:after="180" w:line="240" w:lineRule="auto"/>
              <w:ind w:left="568" w:hanging="284"/>
              <w:jc w:val="left"/>
              <w:textAlignment w:val="auto"/>
              <w:rPr>
                <w:rFonts w:eastAsia="宋体"/>
                <w:lang w:val="en-US" w:eastAsia="en-US"/>
              </w:rPr>
            </w:pPr>
            <w:r w:rsidRPr="006F660E">
              <w:rPr>
                <w:rFonts w:eastAsia="宋体"/>
                <w:lang w:val="x-none" w:eastAsia="ja-JP"/>
              </w:rPr>
              <w:t>-</w:t>
            </w:r>
            <w:r w:rsidRPr="006F660E">
              <w:rPr>
                <w:rFonts w:eastAsia="宋体"/>
                <w:lang w:val="x-none" w:eastAsia="ja-JP"/>
              </w:rPr>
              <w:tab/>
              <w:t xml:space="preserve">If the UE </w:t>
            </w:r>
            <w:r w:rsidRPr="006F660E">
              <w:rPr>
                <w:rFonts w:eastAsia="宋体"/>
                <w:lang w:val="en-US" w:eastAsia="ja-JP"/>
              </w:rPr>
              <w:t xml:space="preserve">is </w:t>
            </w:r>
            <w:r w:rsidRPr="006F660E">
              <w:rPr>
                <w:rFonts w:eastAsia="宋体"/>
                <w:lang w:val="x-none" w:eastAsia="zh-CN"/>
              </w:rPr>
              <w:t>configured</w:t>
            </w:r>
            <w:r w:rsidRPr="006F660E">
              <w:rPr>
                <w:rFonts w:eastAsia="宋体"/>
                <w:lang w:val="x-none" w:eastAsia="en-US"/>
              </w:rPr>
              <w:t xml:space="preserve"> </w:t>
            </w:r>
            <w:r w:rsidRPr="006F660E">
              <w:rPr>
                <w:rFonts w:eastAsia="宋体"/>
                <w:lang w:val="x-none" w:eastAsia="zh-CN"/>
              </w:rPr>
              <w:t xml:space="preserve">with </w:t>
            </w:r>
            <w:r w:rsidRPr="006F660E">
              <w:rPr>
                <w:rFonts w:eastAsia="宋体"/>
                <w:lang w:val="x-none" w:eastAsia="en-US"/>
              </w:rPr>
              <w:t>reference TDD configuration</w:t>
            </w:r>
            <w:r w:rsidRPr="006F660E">
              <w:rPr>
                <w:rFonts w:eastAsia="宋体"/>
                <w:lang w:val="x-none" w:eastAsia="zh-CN"/>
              </w:rPr>
              <w:t xml:space="preserve"> </w:t>
            </w:r>
            <w:r w:rsidRPr="006F660E">
              <w:rPr>
                <w:rFonts w:eastAsia="宋体"/>
                <w:lang w:val="en-US" w:eastAsia="zh-CN"/>
              </w:rPr>
              <w:t xml:space="preserve">for E-UTRA (by </w:t>
            </w:r>
            <w:r w:rsidRPr="006F660E">
              <w:rPr>
                <w:rFonts w:eastAsia="宋体"/>
                <w:i/>
                <w:iCs/>
                <w:lang w:val="x-none" w:eastAsia="zh-CN"/>
              </w:rPr>
              <w:t>tdm-PatternConfigNE-DC-r15</w:t>
            </w:r>
            <w:r w:rsidRPr="006F660E">
              <w:rPr>
                <w:rFonts w:eastAsia="宋体"/>
                <w:lang w:val="en-US" w:eastAsia="zh-CN"/>
              </w:rPr>
              <w:t xml:space="preserve"> in </w:t>
            </w:r>
            <w:r w:rsidRPr="006F660E">
              <w:rPr>
                <w:rFonts w:eastAsia="宋体"/>
                <w:lang w:val="x-none" w:eastAsia="zh-CN"/>
              </w:rPr>
              <w:t>[13, TS 36.213]</w:t>
            </w:r>
            <w:r w:rsidRPr="006F660E">
              <w:rPr>
                <w:rFonts w:eastAsia="宋体"/>
                <w:lang w:val="en-US" w:eastAsia="zh-CN"/>
              </w:rPr>
              <w:t>)</w:t>
            </w:r>
          </w:p>
          <w:p w14:paraId="00F2FE18" w14:textId="77777777" w:rsidR="006F660E" w:rsidRPr="006F660E" w:rsidRDefault="006F660E" w:rsidP="006F660E">
            <w:pPr>
              <w:overflowPunct/>
              <w:autoSpaceDE/>
              <w:autoSpaceDN/>
              <w:adjustRightInd/>
              <w:spacing w:before="0" w:after="180" w:line="240" w:lineRule="auto"/>
              <w:ind w:left="851" w:hanging="284"/>
              <w:jc w:val="left"/>
              <w:textAlignment w:val="auto"/>
              <w:rPr>
                <w:rFonts w:eastAsia="宋体"/>
                <w:lang w:val="en-US" w:eastAsia="en-US"/>
              </w:rPr>
            </w:pPr>
            <w:r w:rsidRPr="006F660E">
              <w:rPr>
                <w:rFonts w:eastAsia="宋体"/>
                <w:lang w:val="en-US" w:eastAsia="en-US"/>
              </w:rPr>
              <w:t>-</w:t>
            </w:r>
            <w:r w:rsidRPr="006F660E">
              <w:rPr>
                <w:rFonts w:eastAsia="宋体"/>
                <w:lang w:val="en-US" w:eastAsia="en-US"/>
              </w:rPr>
              <w:tab/>
              <w:t xml:space="preserve">If the UE does </w:t>
            </w:r>
            <w:r w:rsidRPr="006F660E">
              <w:rPr>
                <w:rFonts w:eastAsia="宋体"/>
                <w:lang w:val="x-none" w:eastAsia="ja-JP"/>
              </w:rPr>
              <w:t>not indicate a capability for dynamic power sharing</w:t>
            </w:r>
            <w:r w:rsidRPr="006F660E">
              <w:rPr>
                <w:rFonts w:eastAsia="宋体"/>
                <w:lang w:val="en-US" w:eastAsia="ja-JP"/>
              </w:rPr>
              <w:t xml:space="preserve"> between E-UTRA and NR for NE-DC, </w:t>
            </w:r>
            <w:proofErr w:type="spellStart"/>
            <w:r w:rsidRPr="006F660E">
              <w:rPr>
                <w:rFonts w:eastAsia="宋体"/>
                <w:lang w:val="en-US" w:eastAsia="en-US"/>
              </w:rPr>
              <w:t>t</w:t>
            </w:r>
            <w:r w:rsidRPr="006F660E">
              <w:rPr>
                <w:rFonts w:eastAsia="宋体"/>
                <w:lang w:val="x-none" w:eastAsia="en-US"/>
              </w:rPr>
              <w:t>he</w:t>
            </w:r>
            <w:proofErr w:type="spellEnd"/>
            <w:r w:rsidRPr="006F660E">
              <w:rPr>
                <w:rFonts w:eastAsia="宋体"/>
                <w:lang w:val="x-none" w:eastAsia="en-US"/>
              </w:rPr>
              <w:t xml:space="preserve"> UE </w:t>
            </w:r>
            <w:r w:rsidRPr="006F660E">
              <w:rPr>
                <w:rFonts w:eastAsia="宋体"/>
                <w:lang w:val="en-US" w:eastAsia="zh-CN"/>
              </w:rPr>
              <w:t>does</w:t>
            </w:r>
            <w:r w:rsidRPr="006F660E">
              <w:rPr>
                <w:rFonts w:eastAsia="宋体"/>
                <w:lang w:val="x-none" w:eastAsia="zh-CN"/>
              </w:rPr>
              <w:t xml:space="preserve"> not expect to transmit</w:t>
            </w:r>
            <w:r w:rsidRPr="006F660E">
              <w:rPr>
                <w:rFonts w:eastAsia="宋体"/>
                <w:lang w:val="x-none" w:eastAsia="en-US"/>
              </w:rPr>
              <w:t xml:space="preserve"> in a slot on the </w:t>
            </w:r>
            <w:r w:rsidRPr="006F660E">
              <w:rPr>
                <w:rFonts w:eastAsia="宋体"/>
                <w:lang w:val="en-US" w:eastAsia="en-US"/>
              </w:rPr>
              <w:t>M</w:t>
            </w:r>
            <w:r w:rsidRPr="006F660E">
              <w:rPr>
                <w:rFonts w:eastAsia="宋体"/>
                <w:lang w:val="x-none" w:eastAsia="en-US"/>
              </w:rPr>
              <w:t xml:space="preserve">CG </w:t>
            </w:r>
            <w:r w:rsidRPr="006F660E">
              <w:rPr>
                <w:rFonts w:eastAsia="宋体"/>
                <w:lang w:val="en-US" w:eastAsia="en-US"/>
              </w:rPr>
              <w:t>in FR1 when</w:t>
            </w:r>
            <w:r w:rsidRPr="006F660E">
              <w:rPr>
                <w:rFonts w:eastAsia="宋体"/>
                <w:lang w:val="x-none" w:eastAsia="en-US"/>
              </w:rPr>
              <w:t xml:space="preserve"> a corresponding subframe on the </w:t>
            </w:r>
            <w:r w:rsidRPr="006F660E">
              <w:rPr>
                <w:rFonts w:eastAsia="宋体"/>
                <w:lang w:val="en-US" w:eastAsia="en-US"/>
              </w:rPr>
              <w:t>S</w:t>
            </w:r>
            <w:r w:rsidRPr="006F660E">
              <w:rPr>
                <w:rFonts w:eastAsia="宋体"/>
                <w:lang w:val="x-none" w:eastAsia="en-US"/>
              </w:rPr>
              <w:t xml:space="preserve">CG </w:t>
            </w:r>
            <w:r w:rsidRPr="006F660E">
              <w:rPr>
                <w:rFonts w:eastAsia="宋体"/>
                <w:lang w:val="x-none" w:eastAsia="zh-CN"/>
              </w:rPr>
              <w:t>is an</w:t>
            </w:r>
            <w:r w:rsidRPr="006F660E">
              <w:rPr>
                <w:rFonts w:eastAsia="宋体"/>
                <w:lang w:val="x-none" w:eastAsia="en-US"/>
              </w:rPr>
              <w:t xml:space="preserve"> UL </w:t>
            </w:r>
            <w:r w:rsidRPr="006F660E">
              <w:rPr>
                <w:rFonts w:eastAsia="宋体"/>
                <w:lang w:val="x-none" w:eastAsia="zh-CN"/>
              </w:rPr>
              <w:t xml:space="preserve">subframe </w:t>
            </w:r>
            <w:r w:rsidRPr="006F660E">
              <w:rPr>
                <w:rFonts w:eastAsia="宋体"/>
                <w:lang w:val="x-none" w:eastAsia="en-US"/>
              </w:rPr>
              <w:t>in the reference TDD configuration.</w:t>
            </w:r>
          </w:p>
          <w:p w14:paraId="050A7E58" w14:textId="77777777" w:rsidR="006F660E" w:rsidRPr="006F660E" w:rsidRDefault="006F660E" w:rsidP="006F660E">
            <w:pPr>
              <w:overflowPunct/>
              <w:autoSpaceDE/>
              <w:autoSpaceDN/>
              <w:adjustRightInd/>
              <w:spacing w:before="0" w:after="180" w:line="240" w:lineRule="auto"/>
              <w:ind w:left="568" w:hanging="284"/>
              <w:jc w:val="left"/>
              <w:textAlignment w:val="auto"/>
              <w:rPr>
                <w:rFonts w:eastAsia="宋体"/>
                <w:lang w:val="en-US" w:eastAsia="en-US"/>
              </w:rPr>
            </w:pPr>
            <w:r w:rsidRPr="006F660E">
              <w:rPr>
                <w:rFonts w:eastAsia="宋体"/>
                <w:lang w:val="x-none" w:eastAsia="ja-JP"/>
              </w:rPr>
              <w:t>-</w:t>
            </w:r>
            <w:r w:rsidRPr="006F660E">
              <w:rPr>
                <w:rFonts w:eastAsia="宋体"/>
                <w:lang w:val="x-none" w:eastAsia="ja-JP"/>
              </w:rPr>
              <w:tab/>
              <w:t>If the UE indicate</w:t>
            </w:r>
            <w:r w:rsidRPr="006F660E">
              <w:rPr>
                <w:rFonts w:eastAsia="宋体"/>
                <w:lang w:val="en-US" w:eastAsia="ja-JP"/>
              </w:rPr>
              <w:t>s</w:t>
            </w:r>
            <w:r w:rsidRPr="006F660E">
              <w:rPr>
                <w:rFonts w:eastAsia="宋体"/>
                <w:lang w:val="x-none" w:eastAsia="ja-JP"/>
              </w:rPr>
              <w:t xml:space="preserve"> a capability for dynamic power sharing</w:t>
            </w:r>
            <w:r w:rsidRPr="006F660E">
              <w:rPr>
                <w:rFonts w:eastAsia="宋体"/>
                <w:lang w:val="en-US" w:eastAsia="ja-JP"/>
              </w:rPr>
              <w:t xml:space="preserve"> between E-UTRA and NR for NE-DC and</w:t>
            </w:r>
          </w:p>
          <w:p w14:paraId="7E9D9C1B" w14:textId="77777777" w:rsidR="006F660E" w:rsidRPr="006F660E" w:rsidRDefault="006F660E" w:rsidP="006F660E">
            <w:pPr>
              <w:overflowPunct/>
              <w:autoSpaceDE/>
              <w:autoSpaceDN/>
              <w:adjustRightInd/>
              <w:spacing w:before="0" w:after="180" w:line="240" w:lineRule="auto"/>
              <w:ind w:left="851" w:hanging="284"/>
              <w:jc w:val="left"/>
              <w:textAlignment w:val="auto"/>
              <w:rPr>
                <w:rFonts w:eastAsia="宋体"/>
                <w:lang w:val="x-none" w:eastAsia="en-US"/>
              </w:rPr>
            </w:pPr>
            <w:r w:rsidRPr="006F660E">
              <w:rPr>
                <w:rFonts w:eastAsia="宋体"/>
                <w:lang w:val="x-none" w:eastAsia="en-US"/>
              </w:rPr>
              <w:t>-</w:t>
            </w:r>
            <w:r w:rsidRPr="006F660E">
              <w:rPr>
                <w:rFonts w:eastAsia="宋体"/>
                <w:lang w:val="x-none" w:eastAsia="en-US"/>
              </w:rPr>
              <w:tab/>
              <w:t xml:space="preserve">if the UE transmission(s) in </w:t>
            </w:r>
            <w:r w:rsidRPr="006F660E">
              <w:rPr>
                <w:rFonts w:eastAsia="宋体"/>
                <w:lang w:val="x-none" w:eastAsia="zh-CN"/>
              </w:rPr>
              <w:t xml:space="preserve">slot </w:t>
            </w:r>
            <w:r w:rsidRPr="006F660E">
              <w:rPr>
                <w:rFonts w:eastAsia="宋体"/>
                <w:noProof/>
                <w:position w:val="-10"/>
                <w:lang w:val="x-none" w:eastAsia="en-US"/>
              </w:rPr>
              <w:drawing>
                <wp:inline distT="0" distB="0" distL="0" distR="0" wp14:anchorId="1ACB2B93" wp14:editId="7F535EE5">
                  <wp:extent cx="106680" cy="178435"/>
                  <wp:effectExtent l="0" t="0" r="7620" b="0"/>
                  <wp:docPr id="44"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680" cy="178435"/>
                          </a:xfrm>
                          <a:prstGeom prst="rect">
                            <a:avLst/>
                          </a:prstGeom>
                          <a:noFill/>
                          <a:ln>
                            <a:noFill/>
                          </a:ln>
                        </pic:spPr>
                      </pic:pic>
                    </a:graphicData>
                  </a:graphic>
                </wp:inline>
              </w:drawing>
            </w:r>
            <w:r w:rsidRPr="006F660E">
              <w:rPr>
                <w:rFonts w:eastAsia="宋体"/>
                <w:lang w:val="x-none" w:eastAsia="en-US"/>
              </w:rPr>
              <w:t xml:space="preserve"> of the MCG in FR1 </w:t>
            </w:r>
            <w:r w:rsidRPr="006F660E">
              <w:rPr>
                <w:rFonts w:eastAsia="宋体"/>
                <w:lang w:val="x-none" w:eastAsia="zh-CN"/>
              </w:rPr>
              <w:t xml:space="preserve">overlap in time with UE transmission(s) in </w:t>
            </w:r>
            <w:r w:rsidRPr="006F660E">
              <w:rPr>
                <w:rFonts w:eastAsia="宋体"/>
                <w:lang w:val="x-none" w:eastAsia="en-US"/>
              </w:rPr>
              <w:t xml:space="preserve">subframe </w:t>
            </w:r>
            <w:r w:rsidRPr="006F660E">
              <w:rPr>
                <w:rFonts w:eastAsia="宋体"/>
                <w:noProof/>
                <w:position w:val="-10"/>
                <w:lang w:val="x-none" w:eastAsia="en-US"/>
              </w:rPr>
              <w:drawing>
                <wp:inline distT="0" distB="0" distL="0" distR="0" wp14:anchorId="3C6C75BF" wp14:editId="27EDF249">
                  <wp:extent cx="113030" cy="178435"/>
                  <wp:effectExtent l="0" t="0" r="1270" b="0"/>
                  <wp:docPr id="4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3030" cy="178435"/>
                          </a:xfrm>
                          <a:prstGeom prst="rect">
                            <a:avLst/>
                          </a:prstGeom>
                          <a:noFill/>
                          <a:ln>
                            <a:noFill/>
                          </a:ln>
                        </pic:spPr>
                      </pic:pic>
                    </a:graphicData>
                  </a:graphic>
                </wp:inline>
              </w:drawing>
            </w:r>
            <w:r w:rsidRPr="006F660E">
              <w:rPr>
                <w:rFonts w:eastAsia="宋体"/>
                <w:lang w:val="x-none" w:eastAsia="zh-CN"/>
              </w:rPr>
              <w:t xml:space="preserve"> of the SCG</w:t>
            </w:r>
            <w:r w:rsidRPr="006F660E">
              <w:rPr>
                <w:rFonts w:eastAsia="宋体"/>
                <w:lang w:val="x-none" w:eastAsia="en-US"/>
              </w:rPr>
              <w:t>, and</w:t>
            </w:r>
          </w:p>
          <w:p w14:paraId="7F7AAE99" w14:textId="77777777" w:rsidR="006F660E" w:rsidRPr="006F660E" w:rsidRDefault="006F660E" w:rsidP="006F660E">
            <w:pPr>
              <w:overflowPunct/>
              <w:autoSpaceDE/>
              <w:autoSpaceDN/>
              <w:adjustRightInd/>
              <w:spacing w:before="0" w:after="180" w:line="240" w:lineRule="auto"/>
              <w:ind w:left="851" w:hanging="284"/>
              <w:jc w:val="left"/>
              <w:textAlignment w:val="auto"/>
              <w:rPr>
                <w:rFonts w:eastAsia="宋体"/>
                <w:lang w:val="en-US" w:eastAsia="en-US"/>
              </w:rPr>
            </w:pPr>
            <w:r w:rsidRPr="006F660E">
              <w:rPr>
                <w:rFonts w:eastAsia="宋体"/>
                <w:lang w:val="en-US" w:eastAsia="en-US"/>
              </w:rPr>
              <w:t>-</w:t>
            </w:r>
            <w:r w:rsidRPr="006F660E">
              <w:rPr>
                <w:rFonts w:eastAsia="宋体"/>
                <w:lang w:val="en-US" w:eastAsia="en-US"/>
              </w:rPr>
              <w:tab/>
              <w:t xml:space="preserve">if </w:t>
            </w:r>
            <w:r w:rsidRPr="006F660E">
              <w:rPr>
                <w:rFonts w:eastAsia="宋体"/>
                <w:noProof/>
                <w:position w:val="-14"/>
                <w:lang w:val="x-none" w:eastAsia="en-US"/>
              </w:rPr>
              <w:drawing>
                <wp:inline distT="0" distB="0" distL="0" distR="0" wp14:anchorId="6E74A273" wp14:editId="0B88FE02">
                  <wp:extent cx="1550035" cy="237490"/>
                  <wp:effectExtent l="0" t="0" r="0" b="0"/>
                  <wp:docPr id="46"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50035" cy="237490"/>
                          </a:xfrm>
                          <a:prstGeom prst="rect">
                            <a:avLst/>
                          </a:prstGeom>
                          <a:noFill/>
                          <a:ln>
                            <a:noFill/>
                          </a:ln>
                        </pic:spPr>
                      </pic:pic>
                    </a:graphicData>
                  </a:graphic>
                </wp:inline>
              </w:drawing>
            </w:r>
            <w:r w:rsidRPr="006F660E">
              <w:rPr>
                <w:rFonts w:eastAsia="宋体"/>
                <w:lang w:val="en-US" w:eastAsia="en-US"/>
              </w:rPr>
              <w:t xml:space="preserve"> in any portion of </w:t>
            </w:r>
            <w:r w:rsidRPr="006F660E">
              <w:rPr>
                <w:rFonts w:eastAsia="宋体"/>
                <w:lang w:val="en-US" w:eastAsia="zh-CN"/>
              </w:rPr>
              <w:t xml:space="preserve">slot </w:t>
            </w:r>
            <w:r w:rsidRPr="006F660E">
              <w:rPr>
                <w:rFonts w:eastAsia="宋体"/>
                <w:noProof/>
                <w:position w:val="-10"/>
                <w:lang w:val="x-none" w:eastAsia="en-US"/>
              </w:rPr>
              <w:drawing>
                <wp:inline distT="0" distB="0" distL="0" distR="0" wp14:anchorId="21853951" wp14:editId="0EF4A0CF">
                  <wp:extent cx="106680" cy="178435"/>
                  <wp:effectExtent l="0" t="0" r="7620" b="0"/>
                  <wp:docPr id="47"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680" cy="178435"/>
                          </a:xfrm>
                          <a:prstGeom prst="rect">
                            <a:avLst/>
                          </a:prstGeom>
                          <a:noFill/>
                          <a:ln>
                            <a:noFill/>
                          </a:ln>
                        </pic:spPr>
                      </pic:pic>
                    </a:graphicData>
                  </a:graphic>
                </wp:inline>
              </w:drawing>
            </w:r>
            <w:r w:rsidRPr="006F660E">
              <w:rPr>
                <w:rFonts w:eastAsia="宋体"/>
                <w:lang w:val="en-US" w:eastAsia="en-US"/>
              </w:rPr>
              <w:t xml:space="preserve"> of the MCG</w:t>
            </w:r>
            <w:r w:rsidRPr="006F660E">
              <w:rPr>
                <w:rFonts w:eastAsia="宋体"/>
                <w:lang w:val="x-none" w:eastAsia="zh-CN"/>
              </w:rPr>
              <w:t xml:space="preserve">, </w:t>
            </w:r>
          </w:p>
          <w:p w14:paraId="20892F07" w14:textId="77777777" w:rsidR="006F660E" w:rsidRPr="006F660E" w:rsidRDefault="006F660E" w:rsidP="006F660E">
            <w:pPr>
              <w:overflowPunct/>
              <w:autoSpaceDE/>
              <w:autoSpaceDN/>
              <w:adjustRightInd/>
              <w:spacing w:before="0" w:after="180" w:line="240" w:lineRule="auto"/>
              <w:ind w:left="851" w:hanging="284"/>
              <w:jc w:val="left"/>
              <w:textAlignment w:val="auto"/>
              <w:rPr>
                <w:rFonts w:eastAsia="宋体"/>
                <w:lang w:val="en-US" w:eastAsia="en-US"/>
              </w:rPr>
            </w:pPr>
            <w:r w:rsidRPr="006F660E">
              <w:rPr>
                <w:rFonts w:eastAsia="宋体"/>
                <w:lang w:val="x-none" w:eastAsia="en-US"/>
              </w:rPr>
              <w:tab/>
              <w:t xml:space="preserve">the UE </w:t>
            </w:r>
            <w:r w:rsidRPr="006F660E">
              <w:rPr>
                <w:rFonts w:eastAsia="宋体"/>
                <w:lang w:val="x-none" w:eastAsia="zh-CN"/>
              </w:rPr>
              <w:t xml:space="preserve">reduces </w:t>
            </w:r>
            <w:r w:rsidRPr="006F660E">
              <w:rPr>
                <w:rFonts w:eastAsia="宋体"/>
                <w:lang w:val="en-US" w:eastAsia="zh-CN"/>
              </w:rPr>
              <w:t>transmission power</w:t>
            </w:r>
            <w:r w:rsidRPr="006F660E">
              <w:rPr>
                <w:rFonts w:eastAsia="宋体"/>
                <w:lang w:val="en-US" w:eastAsia="en-US"/>
              </w:rPr>
              <w:t xml:space="preserve"> </w:t>
            </w:r>
            <w:r w:rsidRPr="006F660E">
              <w:rPr>
                <w:rFonts w:eastAsia="宋体"/>
                <w:lang w:val="en-US" w:eastAsia="zh-CN"/>
              </w:rPr>
              <w:t xml:space="preserve">in any </w:t>
            </w:r>
            <w:r w:rsidRPr="006F660E">
              <w:rPr>
                <w:rFonts w:eastAsia="宋体"/>
                <w:lang w:val="en-US" w:eastAsia="en-US"/>
              </w:rPr>
              <w:t xml:space="preserve">portion of </w:t>
            </w:r>
            <w:r w:rsidRPr="006F660E">
              <w:rPr>
                <w:rFonts w:eastAsia="宋体"/>
                <w:lang w:val="en-US" w:eastAsia="zh-CN"/>
              </w:rPr>
              <w:t xml:space="preserve">slot </w:t>
            </w:r>
            <w:r w:rsidRPr="006F660E">
              <w:rPr>
                <w:rFonts w:eastAsia="宋体"/>
                <w:noProof/>
                <w:position w:val="-10"/>
                <w:lang w:val="x-none" w:eastAsia="en-US"/>
              </w:rPr>
              <w:drawing>
                <wp:inline distT="0" distB="0" distL="0" distR="0" wp14:anchorId="59C9EA82" wp14:editId="323657BE">
                  <wp:extent cx="95250" cy="178435"/>
                  <wp:effectExtent l="0" t="0" r="0" b="0"/>
                  <wp:docPr id="48"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6F660E">
              <w:rPr>
                <w:rFonts w:eastAsia="宋体"/>
                <w:lang w:val="en-US" w:eastAsia="en-US"/>
              </w:rPr>
              <w:t xml:space="preserve"> </w:t>
            </w:r>
            <w:r w:rsidRPr="006F660E">
              <w:rPr>
                <w:rFonts w:eastAsia="宋体"/>
                <w:lang w:val="x-none" w:eastAsia="zh-CN"/>
              </w:rPr>
              <w:t>o</w:t>
            </w:r>
            <w:r w:rsidRPr="006F660E">
              <w:rPr>
                <w:rFonts w:eastAsia="宋体"/>
                <w:lang w:val="en-US" w:eastAsia="zh-CN"/>
              </w:rPr>
              <w:t>f</w:t>
            </w:r>
            <w:r w:rsidRPr="006F660E">
              <w:rPr>
                <w:rFonts w:eastAsia="宋体"/>
                <w:lang w:val="x-none" w:eastAsia="zh-CN"/>
              </w:rPr>
              <w:t xml:space="preserve"> the </w:t>
            </w:r>
            <w:r w:rsidRPr="006F660E">
              <w:rPr>
                <w:rFonts w:eastAsia="宋体"/>
                <w:lang w:val="en-US" w:eastAsia="zh-CN"/>
              </w:rPr>
              <w:t>M</w:t>
            </w:r>
            <w:r w:rsidRPr="006F660E">
              <w:rPr>
                <w:rFonts w:eastAsia="宋体"/>
                <w:lang w:val="x-none" w:eastAsia="zh-CN"/>
              </w:rPr>
              <w:t xml:space="preserve">CG so that </w:t>
            </w:r>
            <w:r w:rsidRPr="006F660E">
              <w:rPr>
                <w:rFonts w:eastAsia="宋体"/>
                <w:noProof/>
                <w:position w:val="-14"/>
                <w:lang w:val="x-none" w:eastAsia="en-US"/>
              </w:rPr>
              <w:drawing>
                <wp:inline distT="0" distB="0" distL="0" distR="0" wp14:anchorId="69D0D7AE" wp14:editId="0BEF2F3E">
                  <wp:extent cx="1478280" cy="237490"/>
                  <wp:effectExtent l="0" t="0" r="7620" b="0"/>
                  <wp:docPr id="49"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78280" cy="237490"/>
                          </a:xfrm>
                          <a:prstGeom prst="rect">
                            <a:avLst/>
                          </a:prstGeom>
                          <a:noFill/>
                          <a:ln>
                            <a:noFill/>
                          </a:ln>
                        </pic:spPr>
                      </pic:pic>
                    </a:graphicData>
                  </a:graphic>
                </wp:inline>
              </w:drawing>
            </w:r>
            <w:r w:rsidRPr="006F660E">
              <w:rPr>
                <w:rFonts w:eastAsia="宋体"/>
                <w:lang w:val="en-US" w:eastAsia="en-US"/>
              </w:rPr>
              <w:t xml:space="preserve"> in all portions of </w:t>
            </w:r>
            <w:r w:rsidRPr="006F660E">
              <w:rPr>
                <w:rFonts w:eastAsia="宋体"/>
                <w:lang w:val="en-US" w:eastAsia="zh-CN"/>
              </w:rPr>
              <w:t xml:space="preserve">slot </w:t>
            </w:r>
            <w:r w:rsidRPr="006F660E">
              <w:rPr>
                <w:rFonts w:eastAsia="宋体"/>
                <w:noProof/>
                <w:position w:val="-10"/>
                <w:lang w:val="x-none" w:eastAsia="en-US"/>
              </w:rPr>
              <w:drawing>
                <wp:inline distT="0" distB="0" distL="0" distR="0" wp14:anchorId="71F408C1" wp14:editId="3A00CCE6">
                  <wp:extent cx="106680" cy="178435"/>
                  <wp:effectExtent l="0" t="0" r="7620" b="0"/>
                  <wp:docPr id="5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680" cy="178435"/>
                          </a:xfrm>
                          <a:prstGeom prst="rect">
                            <a:avLst/>
                          </a:prstGeom>
                          <a:noFill/>
                          <a:ln>
                            <a:noFill/>
                          </a:ln>
                        </pic:spPr>
                      </pic:pic>
                    </a:graphicData>
                  </a:graphic>
                </wp:inline>
              </w:drawing>
            </w:r>
            <w:r w:rsidRPr="006F660E">
              <w:rPr>
                <w:rFonts w:eastAsia="宋体"/>
                <w:lang w:val="en-US" w:eastAsia="en-US"/>
              </w:rPr>
              <w:t>,</w:t>
            </w:r>
            <w:r w:rsidRPr="006F660E">
              <w:rPr>
                <w:rFonts w:eastAsia="宋体"/>
                <w:lang w:val="x-none" w:eastAsia="zh-CN"/>
              </w:rPr>
              <w:t xml:space="preserve"> where </w:t>
            </w:r>
            <w:r w:rsidRPr="006F660E">
              <w:rPr>
                <w:rFonts w:eastAsia="宋体"/>
                <w:noProof/>
                <w:position w:val="-10"/>
                <w:lang w:val="x-none" w:eastAsia="en-US"/>
              </w:rPr>
              <w:drawing>
                <wp:inline distT="0" distB="0" distL="0" distR="0" wp14:anchorId="4BC165E7" wp14:editId="556F1A4B">
                  <wp:extent cx="379730" cy="178435"/>
                  <wp:effectExtent l="0" t="0" r="1270" b="0"/>
                  <wp:docPr id="51"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9730" cy="178435"/>
                          </a:xfrm>
                          <a:prstGeom prst="rect">
                            <a:avLst/>
                          </a:prstGeom>
                          <a:noFill/>
                          <a:ln>
                            <a:noFill/>
                          </a:ln>
                        </pic:spPr>
                      </pic:pic>
                    </a:graphicData>
                  </a:graphic>
                </wp:inline>
              </w:drawing>
            </w:r>
            <w:r w:rsidRPr="006F660E">
              <w:rPr>
                <w:rFonts w:eastAsia="宋体"/>
                <w:lang w:val="x-none" w:eastAsia="en-US"/>
              </w:rPr>
              <w:t xml:space="preserve"> and </w:t>
            </w:r>
            <w:r w:rsidRPr="006F660E">
              <w:rPr>
                <w:rFonts w:eastAsia="宋体"/>
                <w:noProof/>
                <w:position w:val="-10"/>
                <w:lang w:val="x-none" w:eastAsia="en-US"/>
              </w:rPr>
              <w:drawing>
                <wp:inline distT="0" distB="0" distL="0" distR="0" wp14:anchorId="2250A51C" wp14:editId="0ADAF24D">
                  <wp:extent cx="350520" cy="178435"/>
                  <wp:effectExtent l="0" t="0" r="0" b="0"/>
                  <wp:docPr id="52"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0520" cy="178435"/>
                          </a:xfrm>
                          <a:prstGeom prst="rect">
                            <a:avLst/>
                          </a:prstGeom>
                          <a:noFill/>
                          <a:ln>
                            <a:noFill/>
                          </a:ln>
                        </pic:spPr>
                      </pic:pic>
                    </a:graphicData>
                  </a:graphic>
                </wp:inline>
              </w:drawing>
            </w:r>
            <w:r w:rsidRPr="006F660E">
              <w:rPr>
                <w:rFonts w:eastAsia="宋体"/>
                <w:lang w:val="x-none" w:eastAsia="en-US"/>
              </w:rPr>
              <w:t xml:space="preserve"> </w:t>
            </w:r>
            <w:r w:rsidRPr="006F660E">
              <w:rPr>
                <w:rFonts w:eastAsia="宋体"/>
                <w:lang w:val="en-US" w:eastAsia="en-US"/>
              </w:rPr>
              <w:t xml:space="preserve">are </w:t>
            </w:r>
            <w:r w:rsidRPr="006F660E">
              <w:rPr>
                <w:rFonts w:eastAsia="宋体"/>
                <w:lang w:val="x-none" w:eastAsia="en-US"/>
              </w:rPr>
              <w:t xml:space="preserve">the linear values of the </w:t>
            </w:r>
            <w:r w:rsidRPr="006F660E">
              <w:rPr>
                <w:rFonts w:eastAsia="宋体"/>
                <w:lang w:val="en-US" w:eastAsia="en-US"/>
              </w:rPr>
              <w:t xml:space="preserve">total </w:t>
            </w:r>
            <w:r w:rsidRPr="006F660E">
              <w:rPr>
                <w:rFonts w:eastAsia="宋体"/>
                <w:lang w:val="x-none" w:eastAsia="en-US"/>
              </w:rPr>
              <w:t>UE transmi</w:t>
            </w:r>
            <w:r w:rsidRPr="006F660E">
              <w:rPr>
                <w:rFonts w:eastAsia="宋体"/>
                <w:lang w:val="en-US" w:eastAsia="en-US"/>
              </w:rPr>
              <w:t>ssion</w:t>
            </w:r>
            <w:r w:rsidRPr="006F660E">
              <w:rPr>
                <w:rFonts w:eastAsia="宋体"/>
                <w:lang w:val="x-none" w:eastAsia="en-US"/>
              </w:rPr>
              <w:t xml:space="preserve"> power</w:t>
            </w:r>
            <w:r w:rsidRPr="006F660E">
              <w:rPr>
                <w:rFonts w:eastAsia="宋体"/>
                <w:lang w:val="x-none" w:eastAsia="zh-CN"/>
              </w:rPr>
              <w:t>s</w:t>
            </w:r>
            <w:r w:rsidRPr="006F660E">
              <w:rPr>
                <w:rFonts w:eastAsia="宋体"/>
                <w:lang w:val="x-none" w:eastAsia="en-US"/>
              </w:rPr>
              <w:t xml:space="preserve"> </w:t>
            </w:r>
            <w:r w:rsidRPr="006F660E">
              <w:rPr>
                <w:rFonts w:eastAsia="宋体"/>
                <w:lang w:val="en-US" w:eastAsia="en-US"/>
              </w:rPr>
              <w:t>in</w:t>
            </w:r>
            <w:r w:rsidRPr="006F660E">
              <w:rPr>
                <w:rFonts w:eastAsia="宋体"/>
                <w:lang w:val="x-none" w:eastAsia="zh-CN"/>
              </w:rPr>
              <w:t xml:space="preserve"> s</w:t>
            </w:r>
            <w:r w:rsidRPr="006F660E">
              <w:rPr>
                <w:rFonts w:eastAsia="宋体"/>
                <w:lang w:val="en-US" w:eastAsia="zh-CN"/>
              </w:rPr>
              <w:t xml:space="preserve">lot </w:t>
            </w:r>
            <w:r w:rsidRPr="006F660E">
              <w:rPr>
                <w:rFonts w:eastAsia="宋体"/>
                <w:noProof/>
                <w:position w:val="-10"/>
                <w:lang w:val="x-none" w:eastAsia="en-US"/>
              </w:rPr>
              <w:drawing>
                <wp:inline distT="0" distB="0" distL="0" distR="0" wp14:anchorId="0C8E2042" wp14:editId="437844DD">
                  <wp:extent cx="106680" cy="178435"/>
                  <wp:effectExtent l="0" t="0" r="7620" b="0"/>
                  <wp:docPr id="53"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680" cy="178435"/>
                          </a:xfrm>
                          <a:prstGeom prst="rect">
                            <a:avLst/>
                          </a:prstGeom>
                          <a:noFill/>
                          <a:ln>
                            <a:noFill/>
                          </a:ln>
                        </pic:spPr>
                      </pic:pic>
                    </a:graphicData>
                  </a:graphic>
                </wp:inline>
              </w:drawing>
            </w:r>
            <w:r w:rsidRPr="006F660E">
              <w:rPr>
                <w:rFonts w:eastAsia="宋体"/>
                <w:lang w:val="x-none" w:eastAsia="zh-CN"/>
              </w:rPr>
              <w:t xml:space="preserve"> </w:t>
            </w:r>
            <w:r w:rsidRPr="006F660E">
              <w:rPr>
                <w:rFonts w:eastAsia="宋体"/>
                <w:lang w:val="en-US" w:eastAsia="zh-CN"/>
              </w:rPr>
              <w:t xml:space="preserve">of the MCG in FR1 </w:t>
            </w:r>
            <w:r w:rsidRPr="006F660E">
              <w:rPr>
                <w:rFonts w:eastAsia="宋体"/>
                <w:lang w:val="x-none" w:eastAsia="en-US"/>
              </w:rPr>
              <w:t xml:space="preserve">and </w:t>
            </w:r>
            <w:r w:rsidRPr="006F660E">
              <w:rPr>
                <w:rFonts w:eastAsia="宋体"/>
                <w:lang w:val="en-US" w:eastAsia="en-US"/>
              </w:rPr>
              <w:t>in</w:t>
            </w:r>
            <w:r w:rsidRPr="006F660E">
              <w:rPr>
                <w:rFonts w:eastAsia="宋体"/>
                <w:lang w:val="x-none" w:eastAsia="zh-CN"/>
              </w:rPr>
              <w:t xml:space="preserve"> s</w:t>
            </w:r>
            <w:r w:rsidRPr="006F660E">
              <w:rPr>
                <w:rFonts w:eastAsia="宋体"/>
                <w:lang w:val="en-US" w:eastAsia="zh-CN"/>
              </w:rPr>
              <w:t xml:space="preserve">ubframe </w:t>
            </w:r>
            <w:r w:rsidRPr="006F660E">
              <w:rPr>
                <w:rFonts w:eastAsia="宋体"/>
                <w:noProof/>
                <w:position w:val="-10"/>
                <w:lang w:val="x-none" w:eastAsia="en-US"/>
              </w:rPr>
              <w:drawing>
                <wp:inline distT="0" distB="0" distL="0" distR="0" wp14:anchorId="77F6B7A9" wp14:editId="4EF0C561">
                  <wp:extent cx="113030" cy="178435"/>
                  <wp:effectExtent l="0" t="0" r="1270" b="0"/>
                  <wp:docPr id="54"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3030" cy="178435"/>
                          </a:xfrm>
                          <a:prstGeom prst="rect">
                            <a:avLst/>
                          </a:prstGeom>
                          <a:noFill/>
                          <a:ln>
                            <a:noFill/>
                          </a:ln>
                        </pic:spPr>
                      </pic:pic>
                    </a:graphicData>
                  </a:graphic>
                </wp:inline>
              </w:drawing>
            </w:r>
            <w:r w:rsidRPr="006F660E">
              <w:rPr>
                <w:rFonts w:eastAsia="宋体"/>
                <w:lang w:val="en-US" w:eastAsia="en-US"/>
              </w:rPr>
              <w:t xml:space="preserve"> of the SCG</w:t>
            </w:r>
            <w:r w:rsidRPr="006F660E">
              <w:rPr>
                <w:rFonts w:eastAsia="宋体"/>
                <w:lang w:val="x-none" w:eastAsia="en-US"/>
              </w:rPr>
              <w:t>, respectively.</w:t>
            </w:r>
          </w:p>
          <w:p w14:paraId="49DDD45E" w14:textId="77777777" w:rsidR="006F660E" w:rsidRPr="006F660E" w:rsidRDefault="006F660E" w:rsidP="006F660E">
            <w:pPr>
              <w:overflowPunct/>
              <w:autoSpaceDE/>
              <w:autoSpaceDN/>
              <w:adjustRightInd/>
              <w:spacing w:before="0" w:after="180" w:line="240" w:lineRule="auto"/>
              <w:ind w:left="568" w:hanging="284"/>
              <w:jc w:val="left"/>
              <w:textAlignment w:val="auto"/>
              <w:rPr>
                <w:rFonts w:eastAsia="宋体"/>
                <w:lang w:val="x-none" w:eastAsia="en-US"/>
              </w:rPr>
            </w:pPr>
            <w:r w:rsidRPr="006F660E">
              <w:rPr>
                <w:rFonts w:eastAsia="宋体"/>
                <w:lang w:val="x-none" w:eastAsia="en-US"/>
              </w:rPr>
              <w:t>-</w:t>
            </w:r>
            <w:r w:rsidRPr="006F660E">
              <w:rPr>
                <w:rFonts w:eastAsia="宋体"/>
                <w:lang w:val="x-none" w:eastAsia="en-US"/>
              </w:rPr>
              <w:tab/>
              <w:t xml:space="preserve">If the UE </w:t>
            </w:r>
            <w:r w:rsidRPr="006F660E">
              <w:rPr>
                <w:rFonts w:eastAsia="宋体"/>
                <w:lang w:val="en-US" w:eastAsia="en-US"/>
              </w:rPr>
              <w:t xml:space="preserve">does </w:t>
            </w:r>
            <w:r w:rsidRPr="006F660E">
              <w:rPr>
                <w:rFonts w:eastAsia="宋体"/>
                <w:lang w:val="x-none" w:eastAsia="ja-JP"/>
              </w:rPr>
              <w:t>not indicate a capability for dynamic power sharing</w:t>
            </w:r>
            <w:r w:rsidRPr="006F660E">
              <w:rPr>
                <w:rFonts w:eastAsia="宋体"/>
                <w:lang w:val="en-US" w:eastAsia="ja-JP"/>
              </w:rPr>
              <w:t xml:space="preserve"> between E-UTRA and NR for NE-DC, the UE expects to be configured </w:t>
            </w:r>
            <w:r w:rsidRPr="006F660E">
              <w:rPr>
                <w:rFonts w:eastAsia="宋体"/>
                <w:lang w:val="x-none" w:eastAsia="zh-CN"/>
              </w:rPr>
              <w:t xml:space="preserve">with </w:t>
            </w:r>
            <w:r w:rsidRPr="006F660E">
              <w:rPr>
                <w:rFonts w:eastAsia="宋体"/>
                <w:lang w:val="x-none" w:eastAsia="en-US"/>
              </w:rPr>
              <w:t>reference TDD configuration</w:t>
            </w:r>
            <w:r w:rsidRPr="006F660E">
              <w:rPr>
                <w:rFonts w:eastAsia="宋体"/>
                <w:lang w:val="x-none" w:eastAsia="zh-CN"/>
              </w:rPr>
              <w:t xml:space="preserve"> </w:t>
            </w:r>
            <w:r w:rsidRPr="006F660E">
              <w:rPr>
                <w:rFonts w:eastAsia="宋体"/>
                <w:lang w:val="en-US" w:eastAsia="zh-CN"/>
              </w:rPr>
              <w:t xml:space="preserve">for E-UTRA (by </w:t>
            </w:r>
            <w:r w:rsidRPr="006F660E">
              <w:rPr>
                <w:rFonts w:eastAsia="宋体"/>
                <w:i/>
                <w:iCs/>
                <w:lang w:val="x-none" w:eastAsia="zh-CN"/>
              </w:rPr>
              <w:t>tdm-PatternConfigNE-DC-r15</w:t>
            </w:r>
            <w:r w:rsidRPr="006F660E">
              <w:rPr>
                <w:rFonts w:eastAsia="宋体"/>
                <w:lang w:val="en-US" w:eastAsia="zh-CN"/>
              </w:rPr>
              <w:t xml:space="preserve"> in </w:t>
            </w:r>
            <w:r w:rsidRPr="006F660E">
              <w:rPr>
                <w:rFonts w:eastAsia="宋体"/>
                <w:lang w:val="x-none" w:eastAsia="zh-CN"/>
              </w:rPr>
              <w:t>[13, TS 36.213]</w:t>
            </w:r>
            <w:r w:rsidRPr="006F660E">
              <w:rPr>
                <w:rFonts w:eastAsia="宋体"/>
                <w:lang w:val="en-US" w:eastAsia="zh-CN"/>
              </w:rPr>
              <w:t>).</w:t>
            </w:r>
            <w:r w:rsidRPr="006F660E">
              <w:rPr>
                <w:rFonts w:eastAsia="宋体"/>
                <w:lang w:val="en-US" w:eastAsia="en-US"/>
              </w:rPr>
              <w:t xml:space="preserve"> </w:t>
            </w:r>
          </w:p>
          <w:p w14:paraId="5E28F629" w14:textId="77777777" w:rsidR="006F660E" w:rsidRPr="006F660E" w:rsidRDefault="006F660E" w:rsidP="006F660E">
            <w:pPr>
              <w:keepNext/>
              <w:keepLines/>
              <w:overflowPunct/>
              <w:autoSpaceDE/>
              <w:autoSpaceDN/>
              <w:adjustRightInd/>
              <w:spacing w:before="120" w:after="180" w:line="240" w:lineRule="auto"/>
              <w:jc w:val="left"/>
              <w:textAlignment w:val="auto"/>
              <w:outlineLvl w:val="2"/>
              <w:rPr>
                <w:rFonts w:ascii="Arial" w:eastAsia="宋体" w:hAnsi="Arial" w:cs="Arial"/>
                <w:sz w:val="28"/>
                <w:szCs w:val="28"/>
                <w:lang w:eastAsia="en-US"/>
              </w:rPr>
            </w:pPr>
            <w:bookmarkStart w:id="11" w:name="_Toc12021456"/>
            <w:bookmarkStart w:id="12" w:name="_Toc20311568"/>
            <w:bookmarkStart w:id="13" w:name="_Toc26719393"/>
            <w:bookmarkStart w:id="14" w:name="_Toc29894824"/>
            <w:bookmarkStart w:id="15" w:name="_Toc29899123"/>
            <w:bookmarkStart w:id="16" w:name="_Toc29899541"/>
            <w:bookmarkStart w:id="17" w:name="_Toc29917278"/>
            <w:bookmarkStart w:id="18" w:name="_Toc36498152"/>
            <w:bookmarkStart w:id="19" w:name="_Toc45699178"/>
            <w:bookmarkStart w:id="20" w:name="_Toc185865741"/>
            <w:r w:rsidRPr="006F660E">
              <w:rPr>
                <w:rFonts w:ascii="Arial" w:eastAsia="宋体" w:hAnsi="Arial" w:cs="Arial"/>
                <w:sz w:val="28"/>
                <w:szCs w:val="28"/>
                <w:lang w:eastAsia="en-US"/>
              </w:rPr>
              <w:t>7.6.2</w:t>
            </w:r>
            <w:r w:rsidRPr="006F660E">
              <w:rPr>
                <w:rFonts w:ascii="Arial" w:eastAsia="宋体" w:hAnsi="Arial" w:cs="Arial"/>
                <w:sz w:val="28"/>
                <w:szCs w:val="28"/>
                <w:lang w:eastAsia="en-US"/>
              </w:rPr>
              <w:tab/>
              <w:t>NR-DC</w:t>
            </w:r>
            <w:bookmarkEnd w:id="11"/>
            <w:bookmarkEnd w:id="12"/>
            <w:bookmarkEnd w:id="13"/>
            <w:bookmarkEnd w:id="14"/>
            <w:bookmarkEnd w:id="15"/>
            <w:bookmarkEnd w:id="16"/>
            <w:bookmarkEnd w:id="17"/>
            <w:bookmarkEnd w:id="18"/>
            <w:bookmarkEnd w:id="19"/>
            <w:bookmarkEnd w:id="20"/>
          </w:p>
          <w:p w14:paraId="64785ED4" w14:textId="77777777" w:rsidR="006F660E" w:rsidRPr="006F660E" w:rsidRDefault="006F660E" w:rsidP="006F660E">
            <w:pPr>
              <w:shd w:val="clear" w:color="auto" w:fill="FFFFFF"/>
              <w:overflowPunct/>
              <w:autoSpaceDE/>
              <w:autoSpaceDN/>
              <w:adjustRightInd/>
              <w:spacing w:before="0" w:after="120" w:line="240" w:lineRule="auto"/>
              <w:textAlignment w:val="auto"/>
              <w:rPr>
                <w:rFonts w:eastAsia="宋体"/>
                <w:lang w:eastAsia="zh-CN"/>
              </w:rPr>
            </w:pPr>
            <w:r w:rsidRPr="006F660E">
              <w:rPr>
                <w:rFonts w:eastAsia="宋体"/>
                <w:lang w:eastAsia="en-US"/>
              </w:rPr>
              <w:t xml:space="preserve">The UE procedures described in this clause are not applicable if the UE is provided </w:t>
            </w:r>
            <w:proofErr w:type="spellStart"/>
            <w:r w:rsidRPr="006F660E">
              <w:rPr>
                <w:rFonts w:eastAsia="宋体"/>
                <w:i/>
                <w:lang w:eastAsia="en-US"/>
              </w:rPr>
              <w:t>scg</w:t>
            </w:r>
            <w:proofErr w:type="spellEnd"/>
            <w:r w:rsidRPr="006F660E">
              <w:rPr>
                <w:rFonts w:eastAsia="宋体"/>
                <w:i/>
                <w:lang w:eastAsia="en-US"/>
              </w:rPr>
              <w:t>-State</w:t>
            </w:r>
            <w:r w:rsidRPr="006F660E">
              <w:rPr>
                <w:rFonts w:eastAsia="宋体"/>
                <w:lang w:eastAsia="en-US"/>
              </w:rPr>
              <w:t xml:space="preserve"> [12, TS 38.331].</w:t>
            </w:r>
          </w:p>
          <w:p w14:paraId="78DAE658" w14:textId="77777777" w:rsidR="006F660E" w:rsidRPr="006F660E" w:rsidRDefault="006F660E" w:rsidP="006F660E">
            <w:pPr>
              <w:overflowPunct/>
              <w:autoSpaceDE/>
              <w:autoSpaceDN/>
              <w:adjustRightInd/>
              <w:spacing w:before="0" w:after="180" w:line="240" w:lineRule="auto"/>
              <w:jc w:val="left"/>
              <w:textAlignment w:val="auto"/>
              <w:rPr>
                <w:rFonts w:eastAsia="宋体"/>
                <w:lang w:eastAsia="ja-JP"/>
              </w:rPr>
            </w:pPr>
            <w:r w:rsidRPr="006F660E">
              <w:rPr>
                <w:rFonts w:eastAsia="宋体"/>
                <w:lang w:eastAsia="en-US"/>
              </w:rPr>
              <w:lastRenderedPageBreak/>
              <w:t xml:space="preserve">If a UE is configured with an MCG using </w:t>
            </w:r>
            <w:r w:rsidRPr="006F660E">
              <w:rPr>
                <w:rFonts w:eastAsia="宋体"/>
                <w:lang w:val="en-US" w:eastAsia="en-US"/>
              </w:rPr>
              <w:t>NR</w:t>
            </w:r>
            <w:r w:rsidRPr="006F660E">
              <w:rPr>
                <w:rFonts w:eastAsia="宋体"/>
                <w:lang w:eastAsia="en-US"/>
              </w:rPr>
              <w:t xml:space="preserve"> radio access </w:t>
            </w:r>
            <w:r w:rsidRPr="006F660E">
              <w:rPr>
                <w:rFonts w:eastAsia="宋体"/>
                <w:lang w:val="en-US" w:eastAsia="en-US"/>
              </w:rPr>
              <w:t xml:space="preserve">in FR1 or in FR2 </w:t>
            </w:r>
            <w:r w:rsidRPr="006F660E">
              <w:rPr>
                <w:rFonts w:eastAsia="宋体"/>
                <w:lang w:eastAsia="en-US"/>
              </w:rPr>
              <w:t xml:space="preserve">and with a SCG using </w:t>
            </w:r>
            <w:r w:rsidRPr="006F660E">
              <w:rPr>
                <w:rFonts w:eastAsia="宋体"/>
                <w:lang w:eastAsia="ja-JP"/>
              </w:rPr>
              <w:t>NR radio access</w:t>
            </w:r>
            <w:r w:rsidRPr="006F660E">
              <w:rPr>
                <w:rFonts w:eastAsia="宋体"/>
                <w:lang w:val="en-US" w:eastAsia="ja-JP"/>
              </w:rPr>
              <w:t xml:space="preserve"> in </w:t>
            </w:r>
            <w:r w:rsidRPr="006F660E">
              <w:rPr>
                <w:rFonts w:eastAsia="宋体"/>
                <w:lang w:val="en-US" w:eastAsia="en-US"/>
              </w:rPr>
              <w:t>FR2 or in FR1</w:t>
            </w:r>
            <w:r w:rsidRPr="006F660E">
              <w:rPr>
                <w:rFonts w:eastAsia="宋体"/>
                <w:lang w:eastAsia="ja-JP"/>
              </w:rPr>
              <w:t xml:space="preserve">, </w:t>
            </w:r>
            <w:r w:rsidRPr="006F660E">
              <w:rPr>
                <w:rFonts w:eastAsia="宋体"/>
                <w:lang w:val="en-US" w:eastAsia="ja-JP"/>
              </w:rPr>
              <w:t xml:space="preserve">respectively, </w:t>
            </w:r>
            <w:r w:rsidRPr="006F660E">
              <w:rPr>
                <w:rFonts w:eastAsia="宋体"/>
                <w:lang w:eastAsia="en-US"/>
              </w:rPr>
              <w:t xml:space="preserve">the </w:t>
            </w:r>
            <w:r w:rsidRPr="006F660E">
              <w:rPr>
                <w:rFonts w:eastAsia="宋体"/>
                <w:lang w:val="en-US" w:eastAsia="en-US"/>
              </w:rPr>
              <w:t>UE performs transmission power control independently per cell group as described in clauses 7.1 through 7.5</w:t>
            </w:r>
            <w:r w:rsidRPr="006F660E">
              <w:rPr>
                <w:rFonts w:eastAsia="宋体"/>
                <w:lang w:eastAsia="ja-JP"/>
              </w:rPr>
              <w:t>.</w:t>
            </w:r>
          </w:p>
          <w:p w14:paraId="00C3BD6D" w14:textId="77777777" w:rsidR="006F660E" w:rsidRPr="006F660E" w:rsidRDefault="006F660E" w:rsidP="006F660E">
            <w:pPr>
              <w:overflowPunct/>
              <w:autoSpaceDE/>
              <w:autoSpaceDN/>
              <w:adjustRightInd/>
              <w:spacing w:before="0" w:after="180" w:line="240" w:lineRule="auto"/>
              <w:jc w:val="left"/>
              <w:textAlignment w:val="auto"/>
              <w:rPr>
                <w:rFonts w:eastAsia="宋体"/>
                <w:lang w:eastAsia="ja-JP"/>
              </w:rPr>
            </w:pPr>
            <w:r w:rsidRPr="006F660E">
              <w:rPr>
                <w:rFonts w:eastAsia="宋体"/>
                <w:lang w:eastAsia="en-US"/>
              </w:rPr>
              <w:t xml:space="preserve">If a UE is configured with an MCG and a SCG using </w:t>
            </w:r>
            <w:r w:rsidRPr="006F660E">
              <w:rPr>
                <w:rFonts w:eastAsia="宋体"/>
                <w:lang w:val="en-US" w:eastAsia="en-US"/>
              </w:rPr>
              <w:t>NR</w:t>
            </w:r>
            <w:r w:rsidRPr="006F660E">
              <w:rPr>
                <w:rFonts w:eastAsia="宋体"/>
                <w:lang w:eastAsia="en-US"/>
              </w:rPr>
              <w:t xml:space="preserve"> radio access </w:t>
            </w:r>
            <w:r w:rsidRPr="006F660E">
              <w:rPr>
                <w:rFonts w:eastAsia="宋体"/>
                <w:lang w:val="en-US" w:eastAsia="en-US"/>
              </w:rPr>
              <w:t>in FR1 and/or in FR2</w:t>
            </w:r>
            <w:r w:rsidRPr="006F660E">
              <w:rPr>
                <w:rFonts w:eastAsia="宋体"/>
                <w:lang w:val="en-US" w:eastAsia="ja-JP"/>
              </w:rPr>
              <w:t xml:space="preserve">, </w:t>
            </w:r>
            <w:r w:rsidRPr="006F660E">
              <w:rPr>
                <w:rFonts w:eastAsia="宋体"/>
                <w:lang w:eastAsia="ja-JP"/>
              </w:rPr>
              <w:t xml:space="preserve">the UE is configured a maximum power </w:t>
            </w:r>
            <m:oMath>
              <m:sSub>
                <m:sSubPr>
                  <m:ctrlPr>
                    <w:rPr>
                      <w:rFonts w:ascii="Cambria Math" w:eastAsia="宋体" w:hAnsi="Cambria Math"/>
                      <w:i/>
                      <w:lang w:eastAsia="en-US"/>
                    </w:rPr>
                  </m:ctrlPr>
                </m:sSubPr>
                <m:e>
                  <m:r>
                    <w:rPr>
                      <w:rFonts w:ascii="Cambria Math" w:eastAsia="宋体" w:hAnsi="Cambria Math"/>
                      <w:lang w:eastAsia="en-US"/>
                    </w:rPr>
                    <m:t>P</m:t>
                  </m:r>
                </m:e>
                <m:sub>
                  <m:r>
                    <m:rPr>
                      <m:nor/>
                    </m:rPr>
                    <w:rPr>
                      <w:rFonts w:eastAsia="宋体"/>
                      <w:lang w:eastAsia="en-US"/>
                    </w:rPr>
                    <m:t>MCG</m:t>
                  </m:r>
                  <m:ctrlPr>
                    <w:rPr>
                      <w:rFonts w:ascii="Cambria Math" w:eastAsia="宋体" w:hAnsi="Cambria Math"/>
                      <w:lang w:eastAsia="en-US"/>
                    </w:rPr>
                  </m:ctrlPr>
                </m:sub>
              </m:sSub>
            </m:oMath>
            <w:r w:rsidRPr="006F660E">
              <w:rPr>
                <w:rFonts w:eastAsia="宋体"/>
                <w:lang w:eastAsia="ja-JP"/>
              </w:rPr>
              <w:t xml:space="preserve"> for transmissions on the MCG by </w:t>
            </w:r>
            <w:r w:rsidRPr="006F660E">
              <w:rPr>
                <w:rFonts w:eastAsia="宋体"/>
                <w:i/>
                <w:lang w:eastAsia="ja-JP"/>
              </w:rPr>
              <w:t>p-NR-FR1</w:t>
            </w:r>
            <w:r w:rsidRPr="006F660E">
              <w:rPr>
                <w:rFonts w:eastAsia="宋体"/>
                <w:lang w:eastAsia="ja-JP"/>
              </w:rPr>
              <w:t xml:space="preserve"> and/or by </w:t>
            </w:r>
            <w:r w:rsidRPr="006F660E">
              <w:rPr>
                <w:rFonts w:eastAsia="宋体"/>
                <w:i/>
                <w:lang w:eastAsia="ja-JP"/>
              </w:rPr>
              <w:t>p-NR-FR2</w:t>
            </w:r>
            <w:r w:rsidRPr="006F660E">
              <w:rPr>
                <w:rFonts w:eastAsia="宋体"/>
                <w:lang w:eastAsia="ja-JP"/>
              </w:rPr>
              <w:t xml:space="preserve"> and a maximum power </w:t>
            </w:r>
            <m:oMath>
              <m:sSub>
                <m:sSubPr>
                  <m:ctrlPr>
                    <w:rPr>
                      <w:rFonts w:ascii="Cambria Math" w:eastAsia="宋体" w:hAnsi="Cambria Math"/>
                      <w:i/>
                      <w:lang w:eastAsia="en-US"/>
                    </w:rPr>
                  </m:ctrlPr>
                </m:sSubPr>
                <m:e>
                  <m:r>
                    <w:rPr>
                      <w:rFonts w:ascii="Cambria Math" w:eastAsia="宋体" w:hAnsi="Cambria Math"/>
                      <w:lang w:eastAsia="en-US"/>
                    </w:rPr>
                    <m:t>P</m:t>
                  </m:r>
                </m:e>
                <m:sub>
                  <m:r>
                    <m:rPr>
                      <m:nor/>
                    </m:rPr>
                    <w:rPr>
                      <w:rFonts w:eastAsia="宋体"/>
                      <w:lang w:eastAsia="en-US"/>
                    </w:rPr>
                    <m:t>SCG</m:t>
                  </m:r>
                  <m:ctrlPr>
                    <w:rPr>
                      <w:rFonts w:ascii="Cambria Math" w:eastAsia="宋体" w:hAnsi="Cambria Math"/>
                      <w:lang w:eastAsia="en-US"/>
                    </w:rPr>
                  </m:ctrlPr>
                </m:sub>
              </m:sSub>
            </m:oMath>
            <w:r w:rsidRPr="006F660E">
              <w:rPr>
                <w:rFonts w:eastAsia="宋体"/>
                <w:lang w:eastAsia="en-US"/>
              </w:rPr>
              <w:t xml:space="preserve"> </w:t>
            </w:r>
            <w:r w:rsidRPr="006F660E">
              <w:rPr>
                <w:rFonts w:eastAsia="宋体"/>
                <w:lang w:eastAsia="ja-JP"/>
              </w:rPr>
              <w:t xml:space="preserve">for transmissions on the SCG by </w:t>
            </w:r>
            <w:r w:rsidRPr="006F660E">
              <w:rPr>
                <w:rFonts w:eastAsia="宋体"/>
                <w:i/>
                <w:lang w:eastAsia="ja-JP"/>
              </w:rPr>
              <w:t>p-NR-FR1</w:t>
            </w:r>
            <w:r w:rsidRPr="006F660E">
              <w:rPr>
                <w:rFonts w:eastAsia="宋体"/>
                <w:iCs/>
                <w:lang w:eastAsia="ja-JP"/>
              </w:rPr>
              <w:t xml:space="preserve"> </w:t>
            </w:r>
            <w:r w:rsidRPr="006F660E">
              <w:rPr>
                <w:rFonts w:eastAsia="宋体"/>
                <w:lang w:eastAsia="ja-JP"/>
              </w:rPr>
              <w:t xml:space="preserve">and/or by </w:t>
            </w:r>
            <w:r w:rsidRPr="006F660E">
              <w:rPr>
                <w:rFonts w:eastAsia="宋体"/>
                <w:i/>
                <w:lang w:eastAsia="ja-JP"/>
              </w:rPr>
              <w:t>p-NR-FR2</w:t>
            </w:r>
            <w:r w:rsidRPr="006F660E">
              <w:rPr>
                <w:rFonts w:eastAsia="宋体"/>
                <w:lang w:eastAsia="ja-JP"/>
              </w:rPr>
              <w:t xml:space="preserve"> and with an inter-CG power sharing mode by </w:t>
            </w:r>
            <w:r w:rsidRPr="006F660E">
              <w:rPr>
                <w:rFonts w:eastAsia="宋体"/>
                <w:i/>
                <w:iCs/>
                <w:lang w:eastAsia="ja-JP"/>
              </w:rPr>
              <w:t>nrdc-PCmode-FR1</w:t>
            </w:r>
            <w:r w:rsidRPr="006F660E">
              <w:rPr>
                <w:rFonts w:eastAsia="宋体"/>
                <w:iCs/>
                <w:lang w:eastAsia="ja-JP"/>
              </w:rPr>
              <w:t xml:space="preserve"> for FR1 and/or </w:t>
            </w:r>
            <w:r w:rsidRPr="006F660E">
              <w:rPr>
                <w:rFonts w:eastAsia="宋体"/>
                <w:lang w:eastAsia="ja-JP"/>
              </w:rPr>
              <w:t xml:space="preserve">by </w:t>
            </w:r>
            <w:r w:rsidRPr="006F660E">
              <w:rPr>
                <w:rFonts w:eastAsia="宋体"/>
                <w:i/>
                <w:iCs/>
                <w:lang w:eastAsia="ja-JP"/>
              </w:rPr>
              <w:t>nrdc-PCmode-FR2</w:t>
            </w:r>
            <w:r w:rsidRPr="006F660E">
              <w:rPr>
                <w:rFonts w:eastAsia="宋体"/>
                <w:iCs/>
                <w:lang w:eastAsia="ja-JP"/>
              </w:rPr>
              <w:t xml:space="preserve"> for FR2</w:t>
            </w:r>
            <w:r w:rsidRPr="006F660E">
              <w:rPr>
                <w:rFonts w:eastAsia="宋体"/>
                <w:lang w:eastAsia="ja-JP"/>
              </w:rPr>
              <w:t>. The UE determines a transmission power on the MCG and a transmission power on the SCG per frequency range.</w:t>
            </w:r>
          </w:p>
          <w:p w14:paraId="7046B106" w14:textId="77777777" w:rsidR="006F660E" w:rsidRPr="006F660E" w:rsidRDefault="006F660E" w:rsidP="006F660E">
            <w:pPr>
              <w:overflowPunct/>
              <w:autoSpaceDE/>
              <w:autoSpaceDN/>
              <w:adjustRightInd/>
              <w:spacing w:before="0" w:after="180" w:line="240" w:lineRule="auto"/>
              <w:jc w:val="left"/>
              <w:textAlignment w:val="auto"/>
              <w:rPr>
                <w:rFonts w:eastAsia="宋体"/>
                <w:lang w:eastAsia="en-US"/>
              </w:rPr>
            </w:pPr>
            <w:r w:rsidRPr="006F660E">
              <w:rPr>
                <w:rFonts w:eastAsia="宋体"/>
                <w:lang w:eastAsia="en-US"/>
              </w:rPr>
              <w:t xml:space="preserve">If a UE is provided </w:t>
            </w:r>
            <w:r w:rsidRPr="006F660E">
              <w:rPr>
                <w:rFonts w:eastAsia="宋体"/>
                <w:i/>
                <w:lang w:eastAsia="en-US"/>
              </w:rPr>
              <w:t xml:space="preserve">semi-static-mode1 </w:t>
            </w:r>
            <w:r w:rsidRPr="006F660E">
              <w:rPr>
                <w:rFonts w:eastAsia="宋体"/>
                <w:iCs/>
                <w:lang w:eastAsia="en-US"/>
              </w:rPr>
              <w:t xml:space="preserve">for </w:t>
            </w:r>
            <w:r w:rsidRPr="006F660E">
              <w:rPr>
                <w:rFonts w:eastAsia="宋体"/>
                <w:i/>
                <w:iCs/>
                <w:lang w:eastAsia="en-US"/>
              </w:rPr>
              <w:t>nrdc-PCmode-FR1</w:t>
            </w:r>
            <w:r w:rsidRPr="006F660E">
              <w:rPr>
                <w:rFonts w:eastAsia="宋体"/>
                <w:lang w:eastAsia="en-US"/>
              </w:rPr>
              <w:t xml:space="preserve"> or for </w:t>
            </w:r>
            <w:r w:rsidRPr="006F660E">
              <w:rPr>
                <w:rFonts w:eastAsia="宋体"/>
                <w:i/>
                <w:iCs/>
                <w:lang w:eastAsia="en-US"/>
              </w:rPr>
              <w:t>nrdc-PCmode-FR2</w:t>
            </w:r>
            <w:r w:rsidRPr="006F660E">
              <w:rPr>
                <w:rFonts w:eastAsia="宋体"/>
                <w:iCs/>
                <w:lang w:eastAsia="en-US"/>
              </w:rPr>
              <w:t>,</w:t>
            </w:r>
            <w:r w:rsidRPr="006F660E">
              <w:rPr>
                <w:rFonts w:eastAsia="宋体"/>
                <w:i/>
                <w:lang w:eastAsia="en-US"/>
              </w:rPr>
              <w:t xml:space="preserve"> </w:t>
            </w:r>
            <w:r w:rsidRPr="006F660E">
              <w:rPr>
                <w:rFonts w:eastAsia="宋体"/>
                <w:iCs/>
                <w:lang w:eastAsia="en-US"/>
              </w:rPr>
              <w:t xml:space="preserve">or </w:t>
            </w:r>
            <w:r w:rsidRPr="006F660E">
              <w:rPr>
                <w:rFonts w:eastAsia="宋体"/>
                <w:i/>
                <w:lang w:eastAsia="en-US"/>
              </w:rPr>
              <w:t xml:space="preserve">semi-static-mode2 </w:t>
            </w:r>
            <w:r w:rsidRPr="006F660E">
              <w:rPr>
                <w:rFonts w:eastAsia="宋体"/>
                <w:iCs/>
                <w:lang w:eastAsia="en-US"/>
              </w:rPr>
              <w:t xml:space="preserve">for </w:t>
            </w:r>
            <w:r w:rsidRPr="006F660E">
              <w:rPr>
                <w:rFonts w:eastAsia="宋体"/>
                <w:i/>
                <w:iCs/>
                <w:lang w:eastAsia="en-US"/>
              </w:rPr>
              <w:t>nrdc-PCmode-FR1</w:t>
            </w:r>
            <w:r w:rsidRPr="006F660E">
              <w:rPr>
                <w:rFonts w:eastAsia="宋体"/>
                <w:lang w:eastAsia="en-US"/>
              </w:rPr>
              <w:t xml:space="preserve"> or for </w:t>
            </w:r>
            <w:r w:rsidRPr="006F660E">
              <w:rPr>
                <w:rFonts w:eastAsia="宋体"/>
                <w:i/>
                <w:iCs/>
                <w:lang w:eastAsia="en-US"/>
              </w:rPr>
              <w:t>nrdc-PCmode-FR2</w:t>
            </w:r>
            <w:r w:rsidRPr="006F660E">
              <w:rPr>
                <w:rFonts w:eastAsia="宋体"/>
                <w:iCs/>
                <w:lang w:eastAsia="en-US"/>
              </w:rPr>
              <w:t xml:space="preserve">, the UE does not expect </w:t>
            </w:r>
            <m:oMath>
              <m:sSub>
                <m:sSubPr>
                  <m:ctrlPr>
                    <w:rPr>
                      <w:rFonts w:ascii="Cambria Math" w:eastAsia="宋体" w:hAnsi="Cambria Math"/>
                      <w:i/>
                      <w:lang w:eastAsia="en-US"/>
                    </w:rPr>
                  </m:ctrlPr>
                </m:sSubPr>
                <m:e>
                  <m:r>
                    <w:rPr>
                      <w:rFonts w:ascii="Cambria Math" w:eastAsia="宋体" w:hAnsi="Cambria Math"/>
                      <w:lang w:eastAsia="en-US"/>
                    </w:rPr>
                    <m:t>P</m:t>
                  </m:r>
                </m:e>
                <m:sub>
                  <m:r>
                    <m:rPr>
                      <m:nor/>
                    </m:rPr>
                    <w:rPr>
                      <w:rFonts w:eastAsia="宋体"/>
                      <w:lang w:eastAsia="en-US"/>
                    </w:rPr>
                    <m:t>MCG</m:t>
                  </m:r>
                  <m:ctrlPr>
                    <w:rPr>
                      <w:rFonts w:ascii="Cambria Math" w:eastAsia="宋体" w:hAnsi="Cambria Math"/>
                      <w:lang w:eastAsia="en-US"/>
                    </w:rPr>
                  </m:ctrlPr>
                </m:sub>
              </m:sSub>
            </m:oMath>
            <w:r w:rsidRPr="006F660E">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P</m:t>
                  </m:r>
                </m:e>
                <m:sub>
                  <m:r>
                    <m:rPr>
                      <m:nor/>
                    </m:rPr>
                    <w:rPr>
                      <w:rFonts w:eastAsia="宋体"/>
                      <w:lang w:eastAsia="en-US"/>
                    </w:rPr>
                    <m:t>SCG</m:t>
                  </m:r>
                  <m:ctrlPr>
                    <w:rPr>
                      <w:rFonts w:ascii="Cambria Math" w:eastAsia="宋体" w:hAnsi="Cambria Math"/>
                      <w:lang w:eastAsia="en-US"/>
                    </w:rPr>
                  </m:ctrlPr>
                </m:sub>
              </m:sSub>
            </m:oMath>
            <w:r w:rsidRPr="006F660E">
              <w:rPr>
                <w:rFonts w:eastAsia="宋体"/>
                <w:iCs/>
                <w:lang w:eastAsia="en-US"/>
              </w:rPr>
              <w:t xml:space="preserve"> to be configured such that </w:t>
            </w:r>
            <m:oMath>
              <m:sSub>
                <m:sSubPr>
                  <m:ctrlPr>
                    <w:rPr>
                      <w:rFonts w:ascii="Cambria Math" w:eastAsia="宋体" w:hAnsi="Cambria Math"/>
                      <w:i/>
                      <w:lang w:eastAsia="en-US"/>
                    </w:rPr>
                  </m:ctrlPr>
                </m:sSubPr>
                <m:e>
                  <m:acc>
                    <m:accPr>
                      <m:ctrlPr>
                        <w:rPr>
                          <w:rFonts w:ascii="Cambria Math" w:eastAsia="宋体" w:hAnsi="Cambria Math"/>
                          <w:i/>
                          <w:lang w:eastAsia="en-US"/>
                        </w:rPr>
                      </m:ctrlPr>
                    </m:accPr>
                    <m:e>
                      <m:r>
                        <w:rPr>
                          <w:rFonts w:ascii="Cambria Math" w:eastAsia="宋体" w:hAnsi="Cambria Math"/>
                          <w:lang w:eastAsia="en-US"/>
                        </w:rPr>
                        <m:t>P</m:t>
                      </m:r>
                    </m:e>
                  </m:acc>
                </m:e>
                <m:sub>
                  <m:r>
                    <m:rPr>
                      <m:nor/>
                    </m:rPr>
                    <w:rPr>
                      <w:rFonts w:eastAsia="宋体"/>
                      <w:lang w:eastAsia="en-US"/>
                    </w:rPr>
                    <m:t>MCG</m:t>
                  </m:r>
                  <m:ctrlPr>
                    <w:rPr>
                      <w:rFonts w:ascii="Cambria Math" w:eastAsia="宋体" w:hAnsi="Cambria Math"/>
                      <w:lang w:eastAsia="en-US"/>
                    </w:rPr>
                  </m:ctrlPr>
                </m:sub>
              </m:sSub>
              <m:r>
                <w:rPr>
                  <w:rFonts w:ascii="Cambria Math" w:eastAsia="宋体" w:hAnsi="Cambria Math"/>
                  <w:lang w:eastAsia="en-US"/>
                </w:rPr>
                <m:t>+</m:t>
              </m:r>
              <m:sSub>
                <m:sSubPr>
                  <m:ctrlPr>
                    <w:rPr>
                      <w:rFonts w:ascii="Cambria Math" w:eastAsia="宋体" w:hAnsi="Cambria Math"/>
                      <w:i/>
                      <w:lang w:eastAsia="en-US"/>
                    </w:rPr>
                  </m:ctrlPr>
                </m:sSubPr>
                <m:e>
                  <m:acc>
                    <m:accPr>
                      <m:ctrlPr>
                        <w:rPr>
                          <w:rFonts w:ascii="Cambria Math" w:eastAsia="宋体" w:hAnsi="Cambria Math"/>
                          <w:i/>
                          <w:lang w:eastAsia="en-US"/>
                        </w:rPr>
                      </m:ctrlPr>
                    </m:accPr>
                    <m:e>
                      <m:r>
                        <w:rPr>
                          <w:rFonts w:ascii="Cambria Math" w:eastAsia="宋体" w:hAnsi="Cambria Math"/>
                          <w:lang w:eastAsia="en-US"/>
                        </w:rPr>
                        <m:t>P</m:t>
                      </m:r>
                    </m:e>
                  </m:acc>
                </m:e>
                <m:sub>
                  <m:r>
                    <w:rPr>
                      <w:rFonts w:ascii="Cambria Math" w:eastAsia="宋体" w:hAnsi="Cambria Math"/>
                      <w:lang w:eastAsia="en-US"/>
                    </w:rPr>
                    <m:t>SCG</m:t>
                  </m:r>
                </m:sub>
              </m:sSub>
              <m:r>
                <w:rPr>
                  <w:rFonts w:ascii="Cambria Math" w:eastAsia="宋体" w:hAnsi="Cambria Math"/>
                  <w:lang w:eastAsia="en-US"/>
                </w:rPr>
                <m:t>&gt;</m:t>
              </m:r>
              <m:sSubSup>
                <m:sSubSupPr>
                  <m:ctrlPr>
                    <w:rPr>
                      <w:rFonts w:ascii="Cambria Math" w:eastAsia="宋体" w:hAnsi="Cambria Math"/>
                      <w:i/>
                      <w:lang w:eastAsia="en-US"/>
                    </w:rPr>
                  </m:ctrlPr>
                </m:sSubSupPr>
                <m:e>
                  <m:acc>
                    <m:accPr>
                      <m:ctrlPr>
                        <w:rPr>
                          <w:rFonts w:ascii="Cambria Math" w:eastAsia="宋体" w:hAnsi="Cambria Math"/>
                          <w:i/>
                          <w:lang w:eastAsia="en-US"/>
                        </w:rPr>
                      </m:ctrlPr>
                    </m:accPr>
                    <m:e>
                      <m:r>
                        <w:rPr>
                          <w:rFonts w:ascii="Cambria Math" w:eastAsia="宋体" w:hAnsi="Cambria Math"/>
                          <w:lang w:eastAsia="en-US"/>
                        </w:rPr>
                        <m:t>P</m:t>
                      </m:r>
                    </m:e>
                  </m:acc>
                </m:e>
                <m:sub>
                  <m:r>
                    <w:rPr>
                      <w:rFonts w:ascii="Cambria Math" w:eastAsia="宋体" w:hAnsi="Cambria Math"/>
                      <w:lang w:eastAsia="en-US"/>
                    </w:rPr>
                    <m:t>Total</m:t>
                  </m:r>
                </m:sub>
                <m:sup>
                  <m:r>
                    <w:rPr>
                      <w:rFonts w:ascii="Cambria Math" w:eastAsia="宋体" w:hAnsi="Cambria Math"/>
                      <w:lang w:eastAsia="en-US"/>
                    </w:rPr>
                    <m:t>NR-DC</m:t>
                  </m:r>
                </m:sup>
              </m:sSubSup>
            </m:oMath>
            <w:r w:rsidRPr="006F660E">
              <w:rPr>
                <w:rFonts w:eastAsia="宋体"/>
                <w:lang w:eastAsia="en-US"/>
              </w:rPr>
              <w:t xml:space="preserve">, where </w:t>
            </w:r>
            <m:oMath>
              <m:sSub>
                <m:sSubPr>
                  <m:ctrlPr>
                    <w:rPr>
                      <w:rFonts w:ascii="Cambria Math" w:eastAsia="宋体" w:hAnsi="Cambria Math"/>
                      <w:i/>
                      <w:lang w:eastAsia="en-US"/>
                    </w:rPr>
                  </m:ctrlPr>
                </m:sSubPr>
                <m:e>
                  <m:acc>
                    <m:accPr>
                      <m:ctrlPr>
                        <w:rPr>
                          <w:rFonts w:ascii="Cambria Math" w:eastAsia="宋体" w:hAnsi="Cambria Math"/>
                          <w:i/>
                          <w:lang w:eastAsia="en-US"/>
                        </w:rPr>
                      </m:ctrlPr>
                    </m:accPr>
                    <m:e>
                      <m:r>
                        <w:rPr>
                          <w:rFonts w:ascii="Cambria Math" w:eastAsia="宋体" w:hAnsi="Cambria Math"/>
                          <w:lang w:eastAsia="en-US"/>
                        </w:rPr>
                        <m:t>P</m:t>
                      </m:r>
                    </m:e>
                  </m:acc>
                </m:e>
                <m:sub>
                  <m:r>
                    <m:rPr>
                      <m:nor/>
                    </m:rPr>
                    <w:rPr>
                      <w:rFonts w:eastAsia="宋体"/>
                      <w:lang w:eastAsia="en-US"/>
                    </w:rPr>
                    <m:t>MCG</m:t>
                  </m:r>
                  <m:ctrlPr>
                    <w:rPr>
                      <w:rFonts w:ascii="Cambria Math" w:eastAsia="宋体" w:hAnsi="Cambria Math"/>
                      <w:lang w:eastAsia="en-US"/>
                    </w:rPr>
                  </m:ctrlPr>
                </m:sub>
              </m:sSub>
            </m:oMath>
            <w:r w:rsidRPr="006F660E">
              <w:rPr>
                <w:rFonts w:eastAsia="宋体"/>
                <w:lang w:eastAsia="en-US"/>
              </w:rPr>
              <w:t xml:space="preserve"> is the linear value of </w:t>
            </w:r>
            <m:oMath>
              <m:sSub>
                <m:sSubPr>
                  <m:ctrlPr>
                    <w:rPr>
                      <w:rFonts w:ascii="Cambria Math" w:eastAsia="宋体" w:hAnsi="Cambria Math"/>
                      <w:i/>
                      <w:lang w:eastAsia="en-US"/>
                    </w:rPr>
                  </m:ctrlPr>
                </m:sSubPr>
                <m:e>
                  <m:r>
                    <w:rPr>
                      <w:rFonts w:ascii="Cambria Math" w:eastAsia="宋体" w:hAnsi="Cambria Math"/>
                      <w:lang w:eastAsia="en-US"/>
                    </w:rPr>
                    <m:t>P</m:t>
                  </m:r>
                </m:e>
                <m:sub>
                  <m:r>
                    <m:rPr>
                      <m:nor/>
                    </m:rPr>
                    <w:rPr>
                      <w:rFonts w:eastAsia="宋体"/>
                      <w:lang w:eastAsia="en-US"/>
                    </w:rPr>
                    <m:t>MCG</m:t>
                  </m:r>
                  <m:ctrlPr>
                    <w:rPr>
                      <w:rFonts w:ascii="Cambria Math" w:eastAsia="宋体" w:hAnsi="Cambria Math"/>
                      <w:lang w:eastAsia="en-US"/>
                    </w:rPr>
                  </m:ctrlPr>
                </m:sub>
              </m:sSub>
            </m:oMath>
            <w:r w:rsidRPr="006F660E">
              <w:rPr>
                <w:rFonts w:eastAsia="宋体"/>
                <w:lang w:eastAsia="en-US"/>
              </w:rPr>
              <w:t xml:space="preserve">, </w:t>
            </w:r>
            <m:oMath>
              <m:sSub>
                <m:sSubPr>
                  <m:ctrlPr>
                    <w:rPr>
                      <w:rFonts w:ascii="Cambria Math" w:eastAsia="宋体" w:hAnsi="Cambria Math"/>
                      <w:i/>
                      <w:lang w:eastAsia="en-US"/>
                    </w:rPr>
                  </m:ctrlPr>
                </m:sSubPr>
                <m:e>
                  <m:acc>
                    <m:accPr>
                      <m:ctrlPr>
                        <w:rPr>
                          <w:rFonts w:ascii="Cambria Math" w:eastAsia="宋体" w:hAnsi="Cambria Math"/>
                          <w:i/>
                          <w:lang w:eastAsia="en-US"/>
                        </w:rPr>
                      </m:ctrlPr>
                    </m:accPr>
                    <m:e>
                      <m:r>
                        <w:rPr>
                          <w:rFonts w:ascii="Cambria Math" w:eastAsia="宋体" w:hAnsi="Cambria Math"/>
                          <w:lang w:eastAsia="en-US"/>
                        </w:rPr>
                        <m:t>P</m:t>
                      </m:r>
                    </m:e>
                  </m:acc>
                </m:e>
                <m:sub>
                  <m:r>
                    <w:rPr>
                      <w:rFonts w:ascii="Cambria Math" w:eastAsia="宋体" w:hAnsi="Cambria Math"/>
                      <w:lang w:eastAsia="en-US"/>
                    </w:rPr>
                    <m:t>SCG</m:t>
                  </m:r>
                </m:sub>
              </m:sSub>
            </m:oMath>
            <w:r w:rsidRPr="006F660E">
              <w:rPr>
                <w:rFonts w:eastAsia="宋体"/>
                <w:lang w:eastAsia="en-US"/>
              </w:rPr>
              <w:t xml:space="preserve"> is the linear value of </w:t>
            </w:r>
            <m:oMath>
              <m:sSub>
                <m:sSubPr>
                  <m:ctrlPr>
                    <w:rPr>
                      <w:rFonts w:ascii="Cambria Math" w:eastAsia="宋体" w:hAnsi="Cambria Math"/>
                      <w:i/>
                      <w:lang w:eastAsia="en-US"/>
                    </w:rPr>
                  </m:ctrlPr>
                </m:sSubPr>
                <m:e>
                  <m:r>
                    <w:rPr>
                      <w:rFonts w:ascii="Cambria Math" w:eastAsia="宋体" w:hAnsi="Cambria Math"/>
                      <w:lang w:eastAsia="en-US"/>
                    </w:rPr>
                    <m:t>P</m:t>
                  </m:r>
                </m:e>
                <m:sub>
                  <m:r>
                    <m:rPr>
                      <m:nor/>
                    </m:rPr>
                    <w:rPr>
                      <w:rFonts w:eastAsia="宋体"/>
                      <w:lang w:eastAsia="en-US"/>
                    </w:rPr>
                    <m:t>SCG</m:t>
                  </m:r>
                  <m:ctrlPr>
                    <w:rPr>
                      <w:rFonts w:ascii="Cambria Math" w:eastAsia="宋体" w:hAnsi="Cambria Math"/>
                      <w:lang w:eastAsia="en-US"/>
                    </w:rPr>
                  </m:ctrlPr>
                </m:sub>
              </m:sSub>
            </m:oMath>
            <w:r w:rsidRPr="006F660E">
              <w:rPr>
                <w:rFonts w:eastAsia="宋体"/>
                <w:lang w:eastAsia="en-US"/>
              </w:rPr>
              <w:t xml:space="preserve">, and </w:t>
            </w:r>
            <m:oMath>
              <m:sSubSup>
                <m:sSubSupPr>
                  <m:ctrlPr>
                    <w:rPr>
                      <w:rFonts w:ascii="Cambria Math" w:eastAsia="宋体" w:hAnsi="Cambria Math"/>
                      <w:i/>
                      <w:lang w:eastAsia="en-US"/>
                    </w:rPr>
                  </m:ctrlPr>
                </m:sSubSupPr>
                <m:e>
                  <m:acc>
                    <m:accPr>
                      <m:ctrlPr>
                        <w:rPr>
                          <w:rFonts w:ascii="Cambria Math" w:eastAsia="宋体" w:hAnsi="Cambria Math"/>
                          <w:i/>
                          <w:lang w:eastAsia="en-US"/>
                        </w:rPr>
                      </m:ctrlPr>
                    </m:accPr>
                    <m:e>
                      <m:r>
                        <w:rPr>
                          <w:rFonts w:ascii="Cambria Math" w:eastAsia="宋体" w:hAnsi="Cambria Math"/>
                          <w:lang w:eastAsia="en-US"/>
                        </w:rPr>
                        <m:t>P</m:t>
                      </m:r>
                    </m:e>
                  </m:acc>
                </m:e>
                <m:sub>
                  <m:r>
                    <w:rPr>
                      <w:rFonts w:ascii="Cambria Math" w:eastAsia="宋体" w:hAnsi="Cambria Math"/>
                      <w:lang w:eastAsia="en-US"/>
                    </w:rPr>
                    <m:t>Total</m:t>
                  </m:r>
                </m:sub>
                <m:sup>
                  <m:r>
                    <w:rPr>
                      <w:rFonts w:ascii="Cambria Math" w:eastAsia="宋体" w:hAnsi="Cambria Math"/>
                      <w:lang w:eastAsia="en-US"/>
                    </w:rPr>
                    <m:t>NR-DC</m:t>
                  </m:r>
                </m:sup>
              </m:sSubSup>
            </m:oMath>
            <w:r w:rsidRPr="006F660E">
              <w:rPr>
                <w:rFonts w:eastAsia="宋体"/>
                <w:lang w:eastAsia="en-US"/>
              </w:rPr>
              <w:t xml:space="preserve"> is the linear value of a configured maximum transmission power for NR-DC operation in FR1 or FR2 as defined in [8-3, TS 38.101-3].</w:t>
            </w:r>
          </w:p>
          <w:p w14:paraId="63021662" w14:textId="77777777" w:rsidR="006F660E" w:rsidRPr="006F660E" w:rsidRDefault="006F660E" w:rsidP="006F660E">
            <w:pPr>
              <w:overflowPunct/>
              <w:autoSpaceDE/>
              <w:autoSpaceDN/>
              <w:adjustRightInd/>
              <w:spacing w:before="0" w:after="180" w:line="240" w:lineRule="auto"/>
              <w:jc w:val="left"/>
              <w:textAlignment w:val="auto"/>
              <w:rPr>
                <w:rFonts w:eastAsia="宋体"/>
                <w:lang w:eastAsia="en-US"/>
              </w:rPr>
            </w:pPr>
            <w:r w:rsidRPr="006F660E">
              <w:rPr>
                <w:rFonts w:eastAsia="宋体"/>
                <w:lang w:eastAsia="en-US"/>
              </w:rPr>
              <w:t xml:space="preserve">If a UE is provided </w:t>
            </w:r>
            <w:r w:rsidRPr="006F660E">
              <w:rPr>
                <w:rFonts w:eastAsia="宋体"/>
                <w:i/>
                <w:lang w:eastAsia="ja-JP"/>
              </w:rPr>
              <w:t xml:space="preserve">semi-static-mode1 </w:t>
            </w:r>
            <w:r w:rsidRPr="006F660E">
              <w:rPr>
                <w:rFonts w:eastAsia="宋体"/>
                <w:iCs/>
                <w:lang w:eastAsia="ja-JP"/>
              </w:rPr>
              <w:t xml:space="preserve">for </w:t>
            </w:r>
            <w:r w:rsidRPr="006F660E">
              <w:rPr>
                <w:rFonts w:eastAsia="宋体"/>
                <w:i/>
                <w:iCs/>
                <w:lang w:eastAsia="ja-JP"/>
              </w:rPr>
              <w:t>nrdc-PCmode-FR1</w:t>
            </w:r>
            <w:r w:rsidRPr="006F660E">
              <w:rPr>
                <w:rFonts w:eastAsia="宋体"/>
                <w:lang w:eastAsia="ja-JP"/>
              </w:rPr>
              <w:t xml:space="preserve"> or for </w:t>
            </w:r>
            <w:r w:rsidRPr="006F660E">
              <w:rPr>
                <w:rFonts w:eastAsia="宋体"/>
                <w:i/>
                <w:iCs/>
                <w:lang w:eastAsia="ja-JP"/>
              </w:rPr>
              <w:t>nrdc-PCmode-FR2</w:t>
            </w:r>
            <w:r w:rsidRPr="006F660E">
              <w:rPr>
                <w:rFonts w:eastAsia="宋体"/>
                <w:lang w:eastAsia="ja-JP"/>
              </w:rPr>
              <w:t xml:space="preserve">, </w:t>
            </w:r>
            <w:r w:rsidRPr="006F660E">
              <w:rPr>
                <w:rFonts w:eastAsia="宋体"/>
                <w:lang w:eastAsia="en-US"/>
              </w:rPr>
              <w:t xml:space="preserve">the UE determines a transmission power for the MCG or for the SCG as described in clauses 7.1 through 7.5 using </w:t>
            </w:r>
            <m:oMath>
              <m:sSub>
                <m:sSubPr>
                  <m:ctrlPr>
                    <w:rPr>
                      <w:rFonts w:ascii="Cambria Math" w:eastAsia="宋体" w:hAnsi="Cambria Math"/>
                      <w:i/>
                      <w:lang w:eastAsia="en-US"/>
                    </w:rPr>
                  </m:ctrlPr>
                </m:sSubPr>
                <m:e>
                  <m:r>
                    <w:rPr>
                      <w:rFonts w:ascii="Cambria Math" w:eastAsia="宋体" w:hAnsi="Cambria Math"/>
                      <w:lang w:eastAsia="en-US"/>
                    </w:rPr>
                    <m:t>P</m:t>
                  </m:r>
                </m:e>
                <m:sub>
                  <m:r>
                    <m:rPr>
                      <m:nor/>
                    </m:rPr>
                    <w:rPr>
                      <w:rFonts w:eastAsia="宋体"/>
                      <w:lang w:eastAsia="en-US"/>
                    </w:rPr>
                    <m:t>MCG</m:t>
                  </m:r>
                  <m:ctrlPr>
                    <w:rPr>
                      <w:rFonts w:ascii="Cambria Math" w:eastAsia="宋体" w:hAnsi="Cambria Math"/>
                      <w:lang w:eastAsia="en-US"/>
                    </w:rPr>
                  </m:ctrlPr>
                </m:sub>
              </m:sSub>
            </m:oMath>
            <w:r w:rsidRPr="006F660E">
              <w:rPr>
                <w:rFonts w:eastAsia="宋体"/>
                <w:lang w:eastAsia="en-US"/>
              </w:rPr>
              <w:t xml:space="preserve"> or </w:t>
            </w:r>
            <m:oMath>
              <m:sSub>
                <m:sSubPr>
                  <m:ctrlPr>
                    <w:rPr>
                      <w:rFonts w:ascii="Cambria Math" w:eastAsia="宋体" w:hAnsi="Cambria Math"/>
                      <w:i/>
                      <w:lang w:eastAsia="en-US"/>
                    </w:rPr>
                  </m:ctrlPr>
                </m:sSubPr>
                <m:e>
                  <m:r>
                    <w:rPr>
                      <w:rFonts w:ascii="Cambria Math" w:eastAsia="宋体" w:hAnsi="Cambria Math"/>
                      <w:lang w:eastAsia="en-US"/>
                    </w:rPr>
                    <m:t>P</m:t>
                  </m:r>
                </m:e>
                <m:sub>
                  <m:r>
                    <m:rPr>
                      <m:nor/>
                    </m:rPr>
                    <w:rPr>
                      <w:rFonts w:eastAsia="宋体"/>
                      <w:lang w:eastAsia="en-US"/>
                    </w:rPr>
                    <m:t>SCG</m:t>
                  </m:r>
                  <m:ctrlPr>
                    <w:rPr>
                      <w:rFonts w:ascii="Cambria Math" w:eastAsia="宋体" w:hAnsi="Cambria Math"/>
                      <w:lang w:eastAsia="en-US"/>
                    </w:rPr>
                  </m:ctrlPr>
                </m:sub>
              </m:sSub>
            </m:oMath>
            <w:r w:rsidRPr="006F660E">
              <w:rPr>
                <w:rFonts w:eastAsia="宋体"/>
                <w:lang w:eastAsia="en-US"/>
              </w:rPr>
              <w:t xml:space="preserve"> as the maximum transmission power, respectively.</w:t>
            </w:r>
          </w:p>
          <w:p w14:paraId="6221A5DC" w14:textId="77777777" w:rsidR="006F660E" w:rsidRPr="006F660E" w:rsidRDefault="006F660E" w:rsidP="006F660E">
            <w:pPr>
              <w:overflowPunct/>
              <w:autoSpaceDE/>
              <w:autoSpaceDN/>
              <w:adjustRightInd/>
              <w:spacing w:before="0" w:after="180" w:line="240" w:lineRule="auto"/>
              <w:jc w:val="left"/>
              <w:textAlignment w:val="auto"/>
              <w:rPr>
                <w:rFonts w:eastAsia="宋体"/>
                <w:i/>
                <w:iCs/>
                <w:lang w:eastAsia="ja-JP"/>
              </w:rPr>
            </w:pPr>
            <w:r w:rsidRPr="006F660E">
              <w:rPr>
                <w:rFonts w:eastAsia="宋体"/>
                <w:lang w:eastAsia="en-US"/>
              </w:rPr>
              <w:t xml:space="preserve">If a UE is provided </w:t>
            </w:r>
            <w:r w:rsidRPr="006F660E">
              <w:rPr>
                <w:rFonts w:eastAsia="宋体"/>
                <w:i/>
                <w:lang w:eastAsia="ja-JP"/>
              </w:rPr>
              <w:t xml:space="preserve">semi-static-mode2 </w:t>
            </w:r>
            <w:r w:rsidRPr="006F660E">
              <w:rPr>
                <w:rFonts w:eastAsia="宋体"/>
                <w:iCs/>
                <w:lang w:eastAsia="ja-JP"/>
              </w:rPr>
              <w:t xml:space="preserve">for </w:t>
            </w:r>
            <w:r w:rsidRPr="006F660E">
              <w:rPr>
                <w:rFonts w:eastAsia="宋体"/>
                <w:i/>
                <w:iCs/>
                <w:lang w:eastAsia="ja-JP"/>
              </w:rPr>
              <w:t>nrdc-PCmode-FR1</w:t>
            </w:r>
            <w:r w:rsidRPr="006F660E">
              <w:rPr>
                <w:rFonts w:eastAsia="宋体"/>
                <w:lang w:eastAsia="ja-JP"/>
              </w:rPr>
              <w:t xml:space="preserve"> or for </w:t>
            </w:r>
            <w:r w:rsidRPr="006F660E">
              <w:rPr>
                <w:rFonts w:eastAsia="宋体"/>
                <w:i/>
                <w:iCs/>
                <w:lang w:eastAsia="ja-JP"/>
              </w:rPr>
              <w:t>nrdc-PCmode-FR2</w:t>
            </w:r>
          </w:p>
          <w:p w14:paraId="3FE4D737" w14:textId="77777777" w:rsidR="006F660E" w:rsidRPr="006F660E" w:rsidRDefault="006F660E" w:rsidP="006F660E">
            <w:pPr>
              <w:overflowPunct/>
              <w:autoSpaceDE/>
              <w:autoSpaceDN/>
              <w:adjustRightInd/>
              <w:spacing w:before="0" w:after="180" w:line="240" w:lineRule="auto"/>
              <w:ind w:left="568" w:hanging="284"/>
              <w:jc w:val="left"/>
              <w:textAlignment w:val="auto"/>
              <w:rPr>
                <w:rFonts w:eastAsia="宋体"/>
                <w:lang w:val="x-none" w:eastAsia="en-US"/>
              </w:rPr>
            </w:pPr>
            <w:r w:rsidRPr="006F660E">
              <w:rPr>
                <w:rFonts w:eastAsia="宋体"/>
                <w:lang w:val="x-none" w:eastAsia="en-US"/>
              </w:rPr>
              <w:t>-</w:t>
            </w:r>
            <w:r w:rsidRPr="006F660E">
              <w:rPr>
                <w:rFonts w:eastAsia="宋体"/>
                <w:lang w:val="x-none" w:eastAsia="en-US"/>
              </w:rPr>
              <w:tab/>
              <w:t xml:space="preserve">if the UE is not provided </w:t>
            </w:r>
            <w:proofErr w:type="spellStart"/>
            <w:r w:rsidRPr="006F660E">
              <w:rPr>
                <w:rFonts w:eastAsia="宋体"/>
                <w:i/>
                <w:iCs/>
                <w:lang w:val="x-none" w:eastAsia="en-US"/>
              </w:rPr>
              <w:t>tdd</w:t>
            </w:r>
            <w:proofErr w:type="spellEnd"/>
            <w:r w:rsidRPr="006F660E">
              <w:rPr>
                <w:rFonts w:eastAsia="宋体"/>
                <w:i/>
                <w:iCs/>
                <w:lang w:val="x-none" w:eastAsia="en-US"/>
              </w:rPr>
              <w:t>-UL-DL-</w:t>
            </w:r>
            <w:proofErr w:type="spellStart"/>
            <w:r w:rsidRPr="006F660E">
              <w:rPr>
                <w:rFonts w:eastAsia="宋体"/>
                <w:i/>
                <w:iCs/>
                <w:lang w:val="x-none" w:eastAsia="en-US"/>
              </w:rPr>
              <w:t>ConfigurationCommon</w:t>
            </w:r>
            <w:proofErr w:type="spellEnd"/>
            <w:r w:rsidRPr="006F660E">
              <w:rPr>
                <w:rFonts w:eastAsia="宋体"/>
                <w:lang w:val="x-none" w:eastAsia="en-US"/>
              </w:rPr>
              <w:t xml:space="preserve"> for the MCG or SCG, the UE determines a transmission power for the MCG or for the SCG as described in clauses 7.1 through 7.5 using</w:t>
            </w:r>
            <w:r w:rsidRPr="006F660E">
              <w:rPr>
                <w:rFonts w:eastAsia="宋体"/>
                <w:lang w:val="en-US" w:eastAsia="en-US"/>
              </w:rPr>
              <w:t xml:space="preserve"> </w:t>
            </w:r>
            <m:oMath>
              <m:sSub>
                <m:sSubPr>
                  <m:ctrlPr>
                    <w:rPr>
                      <w:rFonts w:ascii="Cambria Math" w:eastAsia="宋体" w:hAnsi="Cambria Math"/>
                      <w:i/>
                      <w:lang w:val="x-none" w:eastAsia="en-US"/>
                    </w:rPr>
                  </m:ctrlPr>
                </m:sSubPr>
                <m:e>
                  <m:r>
                    <w:rPr>
                      <w:rFonts w:ascii="Cambria Math" w:eastAsia="宋体" w:hAnsi="Cambria Math"/>
                      <w:lang w:val="x-none" w:eastAsia="en-US"/>
                    </w:rPr>
                    <m:t>P</m:t>
                  </m:r>
                </m:e>
                <m:sub>
                  <m:r>
                    <m:rPr>
                      <m:nor/>
                    </m:rPr>
                    <w:rPr>
                      <w:rFonts w:eastAsia="宋体"/>
                      <w:lang w:val="x-none" w:eastAsia="en-US"/>
                    </w:rPr>
                    <m:t>MCG</m:t>
                  </m:r>
                  <m:ctrlPr>
                    <w:rPr>
                      <w:rFonts w:ascii="Cambria Math" w:eastAsia="宋体" w:hAnsi="Cambria Math"/>
                      <w:lang w:val="x-none" w:eastAsia="en-US"/>
                    </w:rPr>
                  </m:ctrlPr>
                </m:sub>
              </m:sSub>
            </m:oMath>
            <w:r w:rsidRPr="006F660E">
              <w:rPr>
                <w:rFonts w:eastAsia="宋体"/>
                <w:lang w:val="en-US" w:eastAsia="en-US"/>
              </w:rPr>
              <w:t xml:space="preserve"> or </w:t>
            </w:r>
            <m:oMath>
              <m:sSub>
                <m:sSubPr>
                  <m:ctrlPr>
                    <w:rPr>
                      <w:rFonts w:ascii="Cambria Math" w:eastAsia="宋体" w:hAnsi="Cambria Math"/>
                      <w:i/>
                      <w:lang w:val="x-none" w:eastAsia="en-US"/>
                    </w:rPr>
                  </m:ctrlPr>
                </m:sSubPr>
                <m:e>
                  <m:r>
                    <w:rPr>
                      <w:rFonts w:ascii="Cambria Math" w:eastAsia="宋体" w:hAnsi="Cambria Math"/>
                      <w:lang w:val="x-none" w:eastAsia="en-US"/>
                    </w:rPr>
                    <m:t>P</m:t>
                  </m:r>
                </m:e>
                <m:sub>
                  <m:r>
                    <m:rPr>
                      <m:nor/>
                    </m:rPr>
                    <w:rPr>
                      <w:rFonts w:eastAsia="宋体"/>
                      <w:lang w:val="x-none" w:eastAsia="en-US"/>
                    </w:rPr>
                    <m:t>SCG</m:t>
                  </m:r>
                  <m:ctrlPr>
                    <w:rPr>
                      <w:rFonts w:ascii="Cambria Math" w:eastAsia="宋体" w:hAnsi="Cambria Math"/>
                      <w:lang w:val="x-none" w:eastAsia="en-US"/>
                    </w:rPr>
                  </m:ctrlPr>
                </m:sub>
              </m:sSub>
            </m:oMath>
            <w:r w:rsidRPr="006F660E">
              <w:rPr>
                <w:rFonts w:eastAsia="宋体"/>
                <w:lang w:val="x-none" w:eastAsia="en-US"/>
              </w:rPr>
              <w:t xml:space="preserve"> as the maximum transmission power, respectively </w:t>
            </w:r>
          </w:p>
          <w:p w14:paraId="49214135" w14:textId="77777777" w:rsidR="006F660E" w:rsidRPr="006F660E" w:rsidRDefault="006F660E" w:rsidP="006F660E">
            <w:pPr>
              <w:overflowPunct/>
              <w:autoSpaceDE/>
              <w:autoSpaceDN/>
              <w:adjustRightInd/>
              <w:spacing w:before="0" w:after="180" w:line="240" w:lineRule="auto"/>
              <w:ind w:left="568" w:hanging="284"/>
              <w:jc w:val="left"/>
              <w:textAlignment w:val="auto"/>
              <w:rPr>
                <w:rFonts w:eastAsia="宋体"/>
                <w:lang w:val="x-none" w:eastAsia="en-US"/>
              </w:rPr>
            </w:pPr>
            <w:r w:rsidRPr="006F660E">
              <w:rPr>
                <w:rFonts w:eastAsia="宋体"/>
                <w:lang w:val="x-none" w:eastAsia="en-US"/>
              </w:rPr>
              <w:t>-</w:t>
            </w:r>
            <w:r w:rsidRPr="006F660E">
              <w:rPr>
                <w:rFonts w:eastAsia="宋体"/>
                <w:lang w:val="x-none" w:eastAsia="en-US"/>
              </w:rPr>
              <w:tab/>
              <w:t xml:space="preserve">if </w:t>
            </w:r>
            <w:r w:rsidRPr="006F660E">
              <w:rPr>
                <w:rFonts w:eastAsia="宋体"/>
                <w:highlight w:val="yellow"/>
                <w:lang w:val="x-none" w:eastAsia="en-US"/>
              </w:rPr>
              <w:t xml:space="preserve">at least one symbol of slot </w:t>
            </w:r>
            <m:oMath>
              <m:sSub>
                <m:sSubPr>
                  <m:ctrlPr>
                    <w:rPr>
                      <w:rFonts w:ascii="Cambria Math" w:eastAsia="宋体" w:hAnsi="Cambria Math"/>
                      <w:i/>
                      <w:highlight w:val="yellow"/>
                      <w:lang w:val="x-none" w:eastAsia="en-US"/>
                    </w:rPr>
                  </m:ctrlPr>
                </m:sSubPr>
                <m:e>
                  <m:r>
                    <w:rPr>
                      <w:rFonts w:ascii="Cambria Math" w:eastAsia="宋体" w:hAnsi="Cambria Math"/>
                      <w:highlight w:val="yellow"/>
                      <w:lang w:val="x-none" w:eastAsia="en-US"/>
                    </w:rPr>
                    <m:t>i</m:t>
                  </m:r>
                </m:e>
                <m:sub>
                  <m:r>
                    <w:rPr>
                      <w:rFonts w:ascii="Cambria Math" w:eastAsia="宋体" w:hAnsi="Cambria Math"/>
                      <w:highlight w:val="yellow"/>
                      <w:lang w:val="x-none" w:eastAsia="en-US"/>
                    </w:rPr>
                    <m:t>1</m:t>
                  </m:r>
                </m:sub>
              </m:sSub>
            </m:oMath>
            <w:r w:rsidRPr="006F660E">
              <w:rPr>
                <w:rFonts w:eastAsia="宋体"/>
                <w:highlight w:val="yellow"/>
                <w:lang w:val="x-none" w:eastAsia="en-US"/>
              </w:rPr>
              <w:t xml:space="preserve"> of the MCG or of the SCG that is indicated as uplink or flexible to a UE by </w:t>
            </w:r>
            <w:proofErr w:type="spellStart"/>
            <w:r w:rsidRPr="006F660E">
              <w:rPr>
                <w:rFonts w:eastAsia="宋体"/>
                <w:i/>
                <w:iCs/>
                <w:highlight w:val="yellow"/>
                <w:lang w:val="x-none" w:eastAsia="en-US"/>
              </w:rPr>
              <w:t>tdd</w:t>
            </w:r>
            <w:proofErr w:type="spellEnd"/>
            <w:r w:rsidRPr="006F660E">
              <w:rPr>
                <w:rFonts w:eastAsia="宋体"/>
                <w:i/>
                <w:highlight w:val="yellow"/>
                <w:lang w:val="en-US" w:eastAsia="en-US"/>
              </w:rPr>
              <w:t>-</w:t>
            </w:r>
            <w:r w:rsidRPr="006F660E">
              <w:rPr>
                <w:rFonts w:eastAsia="宋体"/>
                <w:i/>
                <w:highlight w:val="yellow"/>
                <w:lang w:val="x-none" w:eastAsia="en-US"/>
              </w:rPr>
              <w:t>UL-DL-</w:t>
            </w:r>
            <w:r w:rsidRPr="006F660E">
              <w:rPr>
                <w:rFonts w:eastAsia="宋体"/>
                <w:i/>
                <w:highlight w:val="yellow"/>
                <w:lang w:val="en-US" w:eastAsia="en-US"/>
              </w:rPr>
              <w:t>C</w:t>
            </w:r>
            <w:proofErr w:type="spellStart"/>
            <w:r w:rsidRPr="006F660E">
              <w:rPr>
                <w:rFonts w:eastAsia="宋体"/>
                <w:i/>
                <w:highlight w:val="yellow"/>
                <w:lang w:val="x-none" w:eastAsia="en-US"/>
              </w:rPr>
              <w:t>onfiguration</w:t>
            </w:r>
            <w:r w:rsidRPr="006F660E">
              <w:rPr>
                <w:rFonts w:eastAsia="宋体"/>
                <w:i/>
                <w:highlight w:val="yellow"/>
                <w:lang w:val="en-US" w:eastAsia="en-US"/>
              </w:rPr>
              <w:t>C</w:t>
            </w:r>
            <w:r w:rsidRPr="006F660E">
              <w:rPr>
                <w:rFonts w:eastAsia="宋体"/>
                <w:i/>
                <w:highlight w:val="yellow"/>
                <w:lang w:val="x-none" w:eastAsia="en-US"/>
              </w:rPr>
              <w:t>ommon</w:t>
            </w:r>
            <w:proofErr w:type="spellEnd"/>
            <w:r w:rsidRPr="006F660E">
              <w:rPr>
                <w:rFonts w:eastAsia="宋体"/>
                <w:highlight w:val="yellow"/>
                <w:lang w:val="x-none" w:eastAsia="en-US"/>
              </w:rPr>
              <w:t xml:space="preserve"> and </w:t>
            </w:r>
            <w:proofErr w:type="spellStart"/>
            <w:r w:rsidRPr="006F660E">
              <w:rPr>
                <w:rFonts w:eastAsia="宋体"/>
                <w:i/>
                <w:iCs/>
                <w:highlight w:val="yellow"/>
                <w:lang w:val="x-none" w:eastAsia="en-US"/>
              </w:rPr>
              <w:t>tdd</w:t>
            </w:r>
            <w:proofErr w:type="spellEnd"/>
            <w:r w:rsidRPr="006F660E">
              <w:rPr>
                <w:rFonts w:eastAsia="宋体"/>
                <w:highlight w:val="yellow"/>
                <w:lang w:val="en-US" w:eastAsia="en-US"/>
              </w:rPr>
              <w:t>-</w:t>
            </w:r>
            <w:r w:rsidRPr="006F660E">
              <w:rPr>
                <w:rFonts w:eastAsia="宋体"/>
                <w:i/>
                <w:highlight w:val="yellow"/>
                <w:lang w:val="x-none" w:eastAsia="en-US"/>
              </w:rPr>
              <w:t>UL-DL-</w:t>
            </w:r>
            <w:r w:rsidRPr="006F660E">
              <w:rPr>
                <w:rFonts w:eastAsia="宋体"/>
                <w:i/>
                <w:highlight w:val="yellow"/>
                <w:lang w:val="en-US" w:eastAsia="en-US"/>
              </w:rPr>
              <w:t>C</w:t>
            </w:r>
            <w:proofErr w:type="spellStart"/>
            <w:r w:rsidRPr="006F660E">
              <w:rPr>
                <w:rFonts w:eastAsia="宋体"/>
                <w:i/>
                <w:highlight w:val="yellow"/>
                <w:lang w:val="x-none" w:eastAsia="en-US"/>
              </w:rPr>
              <w:t>onfiguration</w:t>
            </w:r>
            <w:r w:rsidRPr="006F660E">
              <w:rPr>
                <w:rFonts w:eastAsia="宋体"/>
                <w:i/>
                <w:highlight w:val="yellow"/>
                <w:lang w:val="en-US" w:eastAsia="en-US"/>
              </w:rPr>
              <w:t>D</w:t>
            </w:r>
            <w:r w:rsidRPr="006F660E">
              <w:rPr>
                <w:rFonts w:eastAsia="宋体"/>
                <w:i/>
                <w:highlight w:val="yellow"/>
                <w:lang w:val="x-none" w:eastAsia="en-US"/>
              </w:rPr>
              <w:t>edicated</w:t>
            </w:r>
            <w:proofErr w:type="spellEnd"/>
            <w:r w:rsidRPr="006F660E">
              <w:rPr>
                <w:rFonts w:eastAsia="宋体"/>
                <w:highlight w:val="yellow"/>
                <w:lang w:val="x-none" w:eastAsia="en-US"/>
              </w:rPr>
              <w:t>, if provided,</w:t>
            </w:r>
            <w:r w:rsidRPr="006F660E">
              <w:rPr>
                <w:rFonts w:eastAsia="宋体"/>
                <w:lang w:val="x-none" w:eastAsia="en-US"/>
              </w:rPr>
              <w:t xml:space="preserve"> overlaps with a symbol for any ongoing transmission </w:t>
            </w:r>
            <w:r w:rsidRPr="006F660E">
              <w:rPr>
                <w:rFonts w:eastAsia="宋体"/>
                <w:lang w:val="en-US" w:eastAsia="en-US"/>
              </w:rPr>
              <w:t>overlapping with</w:t>
            </w:r>
            <w:r w:rsidRPr="006F660E">
              <w:rPr>
                <w:rFonts w:eastAsia="宋体"/>
                <w:lang w:val="x-none" w:eastAsia="en-US"/>
              </w:rPr>
              <w:t xml:space="preserve"> slot </w:t>
            </w:r>
            <m:oMath>
              <m:sSub>
                <m:sSubPr>
                  <m:ctrlPr>
                    <w:rPr>
                      <w:rFonts w:ascii="Cambria Math" w:eastAsia="宋体" w:hAnsi="Cambria Math"/>
                      <w:i/>
                      <w:lang w:val="x-none" w:eastAsia="en-US"/>
                    </w:rPr>
                  </m:ctrlPr>
                </m:sSubPr>
                <m:e>
                  <m:r>
                    <w:rPr>
                      <w:rFonts w:ascii="Cambria Math" w:eastAsia="宋体" w:hAnsi="Cambria Math"/>
                      <w:lang w:val="x-none" w:eastAsia="en-US"/>
                    </w:rPr>
                    <m:t>i</m:t>
                  </m:r>
                </m:e>
                <m:sub>
                  <m:r>
                    <w:rPr>
                      <w:rFonts w:ascii="Cambria Math" w:eastAsia="宋体" w:hAnsi="Cambria Math"/>
                      <w:lang w:val="x-none" w:eastAsia="en-US"/>
                    </w:rPr>
                    <m:t>2</m:t>
                  </m:r>
                </m:sub>
              </m:sSub>
            </m:oMath>
            <w:r w:rsidRPr="006F660E">
              <w:rPr>
                <w:rFonts w:eastAsia="宋体"/>
                <w:lang w:val="x-none" w:eastAsia="en-US"/>
              </w:rPr>
              <w:t xml:space="preserve"> of the SCG or of the MCG, respectively, the UE determines a power for the transmission on the SCG or the MCG </w:t>
            </w:r>
            <w:r w:rsidRPr="006F660E">
              <w:rPr>
                <w:rFonts w:eastAsia="宋体"/>
                <w:lang w:val="en-US" w:eastAsia="en-US"/>
              </w:rPr>
              <w:t>overlapping with</w:t>
            </w:r>
            <w:r w:rsidRPr="006F660E">
              <w:rPr>
                <w:rFonts w:eastAsia="宋体"/>
                <w:lang w:val="x-none" w:eastAsia="en-US"/>
              </w:rPr>
              <w:t xml:space="preserve"> slot </w:t>
            </w:r>
            <m:oMath>
              <m:sSub>
                <m:sSubPr>
                  <m:ctrlPr>
                    <w:rPr>
                      <w:rFonts w:ascii="Cambria Math" w:eastAsia="宋体" w:hAnsi="Cambria Math"/>
                      <w:i/>
                      <w:lang w:val="x-none" w:eastAsia="en-US"/>
                    </w:rPr>
                  </m:ctrlPr>
                </m:sSubPr>
                <m:e>
                  <m:r>
                    <w:rPr>
                      <w:rFonts w:ascii="Cambria Math" w:eastAsia="宋体" w:hAnsi="Cambria Math"/>
                      <w:lang w:val="x-none" w:eastAsia="en-US"/>
                    </w:rPr>
                    <m:t>i</m:t>
                  </m:r>
                </m:e>
                <m:sub>
                  <m:r>
                    <w:rPr>
                      <w:rFonts w:ascii="Cambria Math" w:eastAsia="宋体" w:hAnsi="Cambria Math"/>
                      <w:lang w:val="x-none" w:eastAsia="en-US"/>
                    </w:rPr>
                    <m:t>2</m:t>
                  </m:r>
                </m:sub>
              </m:sSub>
            </m:oMath>
            <w:r w:rsidRPr="006F660E">
              <w:rPr>
                <w:rFonts w:eastAsia="宋体"/>
                <w:lang w:val="x-none" w:eastAsia="en-US"/>
              </w:rPr>
              <w:t xml:space="preserve"> as described in clauses 7.1 through 7.5 using </w:t>
            </w:r>
            <m:oMath>
              <m:sSub>
                <m:sSubPr>
                  <m:ctrlPr>
                    <w:rPr>
                      <w:rFonts w:ascii="Cambria Math" w:eastAsia="宋体" w:hAnsi="Cambria Math"/>
                      <w:i/>
                      <w:lang w:val="x-none" w:eastAsia="en-US"/>
                    </w:rPr>
                  </m:ctrlPr>
                </m:sSubPr>
                <m:e>
                  <m:r>
                    <w:rPr>
                      <w:rFonts w:ascii="Cambria Math" w:eastAsia="宋体" w:hAnsi="Cambria Math"/>
                      <w:lang w:val="x-none" w:eastAsia="en-US"/>
                    </w:rPr>
                    <m:t>P</m:t>
                  </m:r>
                </m:e>
                <m:sub>
                  <m:r>
                    <m:rPr>
                      <m:nor/>
                    </m:rPr>
                    <w:rPr>
                      <w:rFonts w:eastAsia="宋体"/>
                      <w:lang w:val="x-none" w:eastAsia="en-US"/>
                    </w:rPr>
                    <m:t>SCG</m:t>
                  </m:r>
                  <m:ctrlPr>
                    <w:rPr>
                      <w:rFonts w:ascii="Cambria Math" w:eastAsia="宋体" w:hAnsi="Cambria Math"/>
                      <w:lang w:val="x-none" w:eastAsia="en-US"/>
                    </w:rPr>
                  </m:ctrlPr>
                </m:sub>
              </m:sSub>
            </m:oMath>
            <w:r w:rsidRPr="006F660E">
              <w:rPr>
                <w:rFonts w:eastAsia="宋体"/>
                <w:lang w:val="x-none" w:eastAsia="en-US"/>
              </w:rPr>
              <w:t xml:space="preserve"> or </w:t>
            </w:r>
            <m:oMath>
              <m:sSub>
                <m:sSubPr>
                  <m:ctrlPr>
                    <w:rPr>
                      <w:rFonts w:ascii="Cambria Math" w:eastAsia="宋体" w:hAnsi="Cambria Math"/>
                      <w:i/>
                      <w:lang w:val="x-none" w:eastAsia="en-US"/>
                    </w:rPr>
                  </m:ctrlPr>
                </m:sSubPr>
                <m:e>
                  <m:r>
                    <w:rPr>
                      <w:rFonts w:ascii="Cambria Math" w:eastAsia="宋体" w:hAnsi="Cambria Math"/>
                      <w:lang w:val="x-none" w:eastAsia="en-US"/>
                    </w:rPr>
                    <m:t>P</m:t>
                  </m:r>
                </m:e>
                <m:sub>
                  <m:r>
                    <m:rPr>
                      <m:nor/>
                    </m:rPr>
                    <w:rPr>
                      <w:rFonts w:eastAsia="宋体"/>
                      <w:lang w:val="x-none" w:eastAsia="en-US"/>
                    </w:rPr>
                    <m:t>MCG</m:t>
                  </m:r>
                  <m:ctrlPr>
                    <w:rPr>
                      <w:rFonts w:ascii="Cambria Math" w:eastAsia="宋体" w:hAnsi="Cambria Math"/>
                      <w:lang w:val="x-none" w:eastAsia="en-US"/>
                    </w:rPr>
                  </m:ctrlPr>
                </m:sub>
              </m:sSub>
            </m:oMath>
            <w:r w:rsidRPr="006F660E">
              <w:rPr>
                <w:rFonts w:eastAsia="宋体"/>
                <w:lang w:val="x-none" w:eastAsia="en-US"/>
              </w:rPr>
              <w:t>, respectively, as the maximum transmission power</w:t>
            </w:r>
          </w:p>
          <w:p w14:paraId="1BCF5B22" w14:textId="77777777" w:rsidR="006F660E" w:rsidRPr="006F660E" w:rsidRDefault="006F660E" w:rsidP="006F660E">
            <w:pPr>
              <w:overflowPunct/>
              <w:autoSpaceDE/>
              <w:autoSpaceDN/>
              <w:adjustRightInd/>
              <w:spacing w:before="0" w:after="180" w:line="240" w:lineRule="auto"/>
              <w:ind w:left="568" w:hanging="284"/>
              <w:jc w:val="left"/>
              <w:textAlignment w:val="auto"/>
              <w:rPr>
                <w:rFonts w:eastAsia="宋体"/>
                <w:lang w:val="x-none" w:eastAsia="en-US"/>
              </w:rPr>
            </w:pPr>
            <w:r w:rsidRPr="006F660E">
              <w:rPr>
                <w:rFonts w:eastAsia="宋体"/>
                <w:lang w:val="x-none" w:eastAsia="en-US"/>
              </w:rPr>
              <w:t>-</w:t>
            </w:r>
            <w:r w:rsidRPr="006F660E">
              <w:rPr>
                <w:rFonts w:eastAsia="宋体"/>
                <w:lang w:val="x-none" w:eastAsia="en-US"/>
              </w:rPr>
              <w:tab/>
            </w:r>
            <w:r w:rsidRPr="006F660E">
              <w:rPr>
                <w:rFonts w:eastAsia="宋体"/>
                <w:lang w:val="en-US" w:eastAsia="en-US"/>
              </w:rPr>
              <w:t xml:space="preserve">otherwise, </w:t>
            </w:r>
            <w:r w:rsidRPr="006F660E">
              <w:rPr>
                <w:rFonts w:eastAsia="宋体"/>
                <w:lang w:val="x-none" w:eastAsia="en-US"/>
              </w:rPr>
              <w:t xml:space="preserve">the UE determines a power for the </w:t>
            </w:r>
            <w:r w:rsidRPr="006F660E">
              <w:rPr>
                <w:rFonts w:eastAsia="等线"/>
                <w:lang w:val="x-none" w:eastAsia="en-US"/>
              </w:rPr>
              <w:t>transmission on</w:t>
            </w:r>
            <w:r w:rsidRPr="006F660E">
              <w:rPr>
                <w:rFonts w:eastAsia="宋体"/>
                <w:lang w:val="x-none" w:eastAsia="en-US"/>
              </w:rPr>
              <w:t xml:space="preserve"> </w:t>
            </w:r>
            <w:r w:rsidRPr="006F660E">
              <w:rPr>
                <w:rFonts w:eastAsia="宋体"/>
                <w:lang w:val="en-US" w:eastAsia="en-US"/>
              </w:rPr>
              <w:t xml:space="preserve">SCG </w:t>
            </w:r>
            <w:r w:rsidRPr="006F660E">
              <w:rPr>
                <w:rFonts w:eastAsia="宋体"/>
                <w:lang w:val="x-none" w:eastAsia="en-US"/>
              </w:rPr>
              <w:t xml:space="preserve">or the </w:t>
            </w:r>
            <w:r w:rsidRPr="006F660E">
              <w:rPr>
                <w:rFonts w:eastAsia="宋体"/>
                <w:lang w:val="en-US" w:eastAsia="en-US"/>
              </w:rPr>
              <w:t>MCG overlapping with</w:t>
            </w:r>
            <w:r w:rsidRPr="006F660E">
              <w:rPr>
                <w:rFonts w:eastAsia="宋体"/>
                <w:lang w:val="x-none" w:eastAsia="en-US"/>
              </w:rPr>
              <w:t xml:space="preserve"> slot </w:t>
            </w:r>
            <m:oMath>
              <m:sSub>
                <m:sSubPr>
                  <m:ctrlPr>
                    <w:rPr>
                      <w:rFonts w:ascii="Cambria Math" w:eastAsia="宋体" w:hAnsi="Cambria Math"/>
                      <w:i/>
                      <w:lang w:val="x-none" w:eastAsia="en-US"/>
                    </w:rPr>
                  </m:ctrlPr>
                </m:sSubPr>
                <m:e>
                  <m:r>
                    <w:rPr>
                      <w:rFonts w:ascii="Cambria Math" w:eastAsia="宋体" w:hAnsi="Cambria Math"/>
                      <w:lang w:val="x-none" w:eastAsia="en-US"/>
                    </w:rPr>
                    <m:t>i</m:t>
                  </m:r>
                </m:e>
                <m:sub>
                  <m:r>
                    <w:rPr>
                      <w:rFonts w:ascii="Cambria Math" w:eastAsia="宋体" w:hAnsi="Cambria Math"/>
                      <w:lang w:val="x-none" w:eastAsia="en-US"/>
                    </w:rPr>
                    <m:t>2</m:t>
                  </m:r>
                </m:sub>
              </m:sSub>
            </m:oMath>
            <w:r w:rsidRPr="006F660E">
              <w:rPr>
                <w:rFonts w:eastAsia="宋体"/>
                <w:lang w:val="x-none" w:eastAsia="en-US"/>
              </w:rPr>
              <w:t>, as described in [8-3, TS 38.101-3] and in clauses 7.1 through 7.5 without considering</w:t>
            </w:r>
            <w:r w:rsidRPr="006F660E">
              <w:rPr>
                <w:rFonts w:eastAsia="宋体"/>
                <w:lang w:val="en-US" w:eastAsia="en-US"/>
              </w:rPr>
              <w:t xml:space="preserve"> </w:t>
            </w:r>
            <m:oMath>
              <m:sSub>
                <m:sSubPr>
                  <m:ctrlPr>
                    <w:rPr>
                      <w:rFonts w:ascii="Cambria Math" w:eastAsia="宋体" w:hAnsi="Cambria Math"/>
                      <w:i/>
                      <w:lang w:val="x-none" w:eastAsia="en-US"/>
                    </w:rPr>
                  </m:ctrlPr>
                </m:sSubPr>
                <m:e>
                  <m:r>
                    <w:rPr>
                      <w:rFonts w:ascii="Cambria Math" w:eastAsia="宋体" w:hAnsi="Cambria Math"/>
                      <w:lang w:val="x-none" w:eastAsia="en-US"/>
                    </w:rPr>
                    <m:t>P</m:t>
                  </m:r>
                </m:e>
                <m:sub>
                  <m:r>
                    <m:rPr>
                      <m:nor/>
                    </m:rPr>
                    <w:rPr>
                      <w:rFonts w:eastAsia="宋体"/>
                      <w:lang w:val="x-none" w:eastAsia="en-US"/>
                    </w:rPr>
                    <m:t>SCG</m:t>
                  </m:r>
                  <m:ctrlPr>
                    <w:rPr>
                      <w:rFonts w:ascii="Cambria Math" w:eastAsia="宋体" w:hAnsi="Cambria Math"/>
                      <w:lang w:val="x-none" w:eastAsia="en-US"/>
                    </w:rPr>
                  </m:ctrlPr>
                </m:sub>
              </m:sSub>
            </m:oMath>
            <w:r w:rsidRPr="006F660E">
              <w:rPr>
                <w:rFonts w:eastAsia="宋体"/>
                <w:lang w:val="en-US" w:eastAsia="en-US"/>
              </w:rPr>
              <w:t xml:space="preserve"> or </w:t>
            </w:r>
            <m:oMath>
              <m:sSub>
                <m:sSubPr>
                  <m:ctrlPr>
                    <w:rPr>
                      <w:rFonts w:ascii="Cambria Math" w:eastAsia="宋体" w:hAnsi="Cambria Math"/>
                      <w:i/>
                      <w:lang w:val="x-none" w:eastAsia="en-US"/>
                    </w:rPr>
                  </m:ctrlPr>
                </m:sSubPr>
                <m:e>
                  <m:r>
                    <w:rPr>
                      <w:rFonts w:ascii="Cambria Math" w:eastAsia="宋体" w:hAnsi="Cambria Math"/>
                      <w:lang w:val="x-none" w:eastAsia="en-US"/>
                    </w:rPr>
                    <m:t>P</m:t>
                  </m:r>
                </m:e>
                <m:sub>
                  <m:r>
                    <m:rPr>
                      <m:nor/>
                    </m:rPr>
                    <w:rPr>
                      <w:rFonts w:eastAsia="宋体"/>
                      <w:lang w:val="x-none" w:eastAsia="en-US"/>
                    </w:rPr>
                    <m:t>MCG</m:t>
                  </m:r>
                  <m:ctrlPr>
                    <w:rPr>
                      <w:rFonts w:ascii="Cambria Math" w:eastAsia="宋体" w:hAnsi="Cambria Math"/>
                      <w:lang w:val="x-none" w:eastAsia="en-US"/>
                    </w:rPr>
                  </m:ctrlPr>
                </m:sub>
              </m:sSub>
            </m:oMath>
            <w:r w:rsidRPr="006F660E">
              <w:rPr>
                <w:rFonts w:eastAsia="宋体"/>
                <w:lang w:val="x-none" w:eastAsia="en-US"/>
              </w:rPr>
              <w:t xml:space="preserve"> respectively</w:t>
            </w:r>
          </w:p>
          <w:p w14:paraId="7CE7E8C3" w14:textId="77777777" w:rsidR="006F660E" w:rsidRPr="006F660E" w:rsidRDefault="006F660E" w:rsidP="006F660E">
            <w:pPr>
              <w:overflowPunct/>
              <w:autoSpaceDE/>
              <w:autoSpaceDN/>
              <w:adjustRightInd/>
              <w:spacing w:before="0" w:after="180" w:line="240" w:lineRule="auto"/>
              <w:jc w:val="left"/>
              <w:textAlignment w:val="auto"/>
              <w:rPr>
                <w:rFonts w:eastAsia="宋体"/>
                <w:lang w:eastAsia="ja-JP"/>
              </w:rPr>
            </w:pPr>
            <w:r w:rsidRPr="006F660E">
              <w:rPr>
                <w:rFonts w:eastAsia="宋体"/>
                <w:lang w:eastAsia="ja-JP"/>
              </w:rPr>
              <w:t xml:space="preserve">The UE expects to be provided </w:t>
            </w:r>
            <w:r w:rsidRPr="006F660E">
              <w:rPr>
                <w:rFonts w:eastAsia="宋体"/>
                <w:i/>
                <w:lang w:eastAsia="ja-JP"/>
              </w:rPr>
              <w:t>semi-static-mode2</w:t>
            </w:r>
            <w:r w:rsidRPr="006F660E">
              <w:rPr>
                <w:rFonts w:eastAsia="宋体"/>
                <w:lang w:eastAsia="ja-JP"/>
              </w:rPr>
              <w:t xml:space="preserve"> for </w:t>
            </w:r>
            <w:r w:rsidRPr="006F660E">
              <w:rPr>
                <w:rFonts w:eastAsia="宋体"/>
                <w:i/>
                <w:iCs/>
                <w:lang w:eastAsia="ja-JP"/>
              </w:rPr>
              <w:t>nrdc-PCmode-FR1</w:t>
            </w:r>
            <w:r w:rsidRPr="006F660E">
              <w:rPr>
                <w:rFonts w:eastAsia="宋体"/>
                <w:lang w:eastAsia="ja-JP"/>
              </w:rPr>
              <w:t xml:space="preserve"> or for </w:t>
            </w:r>
            <w:r w:rsidRPr="006F660E">
              <w:rPr>
                <w:rFonts w:eastAsia="宋体"/>
                <w:i/>
                <w:iCs/>
                <w:lang w:eastAsia="ja-JP"/>
              </w:rPr>
              <w:t>nrdc-PCmode-FR2</w:t>
            </w:r>
            <w:r w:rsidRPr="006F660E">
              <w:rPr>
                <w:rFonts w:eastAsia="宋体"/>
                <w:lang w:eastAsia="ja-JP"/>
              </w:rPr>
              <w:t xml:space="preserve"> only for synchronous NR-DC operation [10, TS 38.133].</w:t>
            </w:r>
          </w:p>
          <w:p w14:paraId="67D970A1" w14:textId="77777777" w:rsidR="006F660E" w:rsidRPr="006F660E" w:rsidRDefault="006F660E" w:rsidP="006F660E">
            <w:pPr>
              <w:overflowPunct/>
              <w:autoSpaceDE/>
              <w:autoSpaceDN/>
              <w:adjustRightInd/>
              <w:spacing w:before="0" w:after="180" w:line="240" w:lineRule="auto"/>
              <w:jc w:val="left"/>
              <w:textAlignment w:val="auto"/>
              <w:rPr>
                <w:rFonts w:eastAsia="宋体"/>
                <w:lang w:eastAsia="en-US"/>
              </w:rPr>
            </w:pPr>
            <w:r w:rsidRPr="006F660E">
              <w:rPr>
                <w:rFonts w:eastAsia="宋体"/>
                <w:lang w:eastAsia="en-US"/>
              </w:rPr>
              <w:t xml:space="preserve">If a UE </w:t>
            </w:r>
          </w:p>
          <w:p w14:paraId="1BC2D0FE" w14:textId="77777777" w:rsidR="006F660E" w:rsidRPr="006F660E" w:rsidRDefault="006F660E" w:rsidP="006F660E">
            <w:pPr>
              <w:overflowPunct/>
              <w:autoSpaceDE/>
              <w:autoSpaceDN/>
              <w:adjustRightInd/>
              <w:spacing w:before="0" w:after="180" w:line="240" w:lineRule="auto"/>
              <w:ind w:left="568" w:hanging="284"/>
              <w:jc w:val="left"/>
              <w:textAlignment w:val="auto"/>
              <w:rPr>
                <w:rFonts w:eastAsia="宋体"/>
                <w:lang w:val="x-none" w:eastAsia="en-US"/>
              </w:rPr>
            </w:pPr>
            <w:r w:rsidRPr="006F660E">
              <w:rPr>
                <w:rFonts w:eastAsia="宋体"/>
                <w:lang w:val="x-none" w:eastAsia="en-US"/>
              </w:rPr>
              <w:t>-</w:t>
            </w:r>
            <w:r w:rsidRPr="006F660E">
              <w:rPr>
                <w:rFonts w:eastAsia="宋体"/>
                <w:lang w:val="x-none" w:eastAsia="en-US"/>
              </w:rPr>
              <w:tab/>
            </w:r>
            <w:r w:rsidRPr="006F660E">
              <w:rPr>
                <w:rFonts w:eastAsia="宋体"/>
                <w:lang w:val="en-US" w:eastAsia="ja-JP"/>
              </w:rPr>
              <w:t xml:space="preserve">is provided </w:t>
            </w:r>
            <w:r w:rsidRPr="006F660E">
              <w:rPr>
                <w:rFonts w:eastAsia="宋体"/>
                <w:i/>
                <w:lang w:val="x-none" w:eastAsia="ja-JP"/>
              </w:rPr>
              <w:t>dynamic</w:t>
            </w:r>
            <w:r w:rsidRPr="006F660E">
              <w:rPr>
                <w:rFonts w:eastAsia="宋体"/>
                <w:lang w:val="en-US" w:eastAsia="ja-JP"/>
              </w:rPr>
              <w:t xml:space="preserve"> for </w:t>
            </w:r>
            <w:r w:rsidRPr="006F660E">
              <w:rPr>
                <w:rFonts w:eastAsia="宋体"/>
                <w:i/>
                <w:iCs/>
                <w:lang w:val="x-none" w:eastAsia="ja-JP"/>
              </w:rPr>
              <w:t>nrdc-PCmode-FR1</w:t>
            </w:r>
            <w:r w:rsidRPr="006F660E">
              <w:rPr>
                <w:rFonts w:eastAsia="宋体"/>
                <w:lang w:val="x-none" w:eastAsia="ja-JP"/>
              </w:rPr>
              <w:t xml:space="preserve"> or for </w:t>
            </w:r>
            <w:r w:rsidRPr="006F660E">
              <w:rPr>
                <w:rFonts w:eastAsia="宋体"/>
                <w:i/>
                <w:iCs/>
                <w:lang w:val="x-none" w:eastAsia="ja-JP"/>
              </w:rPr>
              <w:t>nrdc-PCmode-FR2</w:t>
            </w:r>
            <w:r w:rsidRPr="006F660E">
              <w:rPr>
                <w:rFonts w:eastAsia="宋体"/>
                <w:lang w:val="x-none" w:eastAsia="ja-JP"/>
              </w:rPr>
              <w:t>,</w:t>
            </w:r>
            <w:r w:rsidRPr="006F660E">
              <w:rPr>
                <w:rFonts w:eastAsia="宋体"/>
                <w:lang w:val="x-none" w:eastAsia="en-US"/>
              </w:rPr>
              <w:t xml:space="preserve"> and </w:t>
            </w:r>
          </w:p>
          <w:p w14:paraId="1BD86775" w14:textId="77777777" w:rsidR="006F660E" w:rsidRPr="006F660E" w:rsidRDefault="006F660E" w:rsidP="006F660E">
            <w:pPr>
              <w:overflowPunct/>
              <w:autoSpaceDE/>
              <w:autoSpaceDN/>
              <w:adjustRightInd/>
              <w:spacing w:before="0" w:after="180" w:line="240" w:lineRule="auto"/>
              <w:ind w:left="568" w:hanging="284"/>
              <w:jc w:val="left"/>
              <w:textAlignment w:val="auto"/>
              <w:rPr>
                <w:rFonts w:eastAsia="宋体"/>
                <w:lang w:val="x-none" w:eastAsia="en-US"/>
              </w:rPr>
            </w:pPr>
            <w:r w:rsidRPr="006F660E">
              <w:rPr>
                <w:rFonts w:eastAsia="宋体"/>
                <w:lang w:val="x-none" w:eastAsia="en-US"/>
              </w:rPr>
              <w:t>-</w:t>
            </w:r>
            <w:r w:rsidRPr="006F660E">
              <w:rPr>
                <w:rFonts w:eastAsia="宋体"/>
                <w:lang w:val="x-none" w:eastAsia="en-US"/>
              </w:rPr>
              <w:tab/>
              <w:t>indicates a capability to support dynamic power sharing for intra-FR NR DC,</w:t>
            </w:r>
          </w:p>
          <w:p w14:paraId="5805BC68" w14:textId="77777777" w:rsidR="006F660E" w:rsidRPr="006F660E" w:rsidRDefault="006F660E" w:rsidP="006F660E">
            <w:pPr>
              <w:overflowPunct/>
              <w:autoSpaceDE/>
              <w:autoSpaceDN/>
              <w:adjustRightInd/>
              <w:spacing w:before="0" w:after="180" w:line="240" w:lineRule="auto"/>
              <w:jc w:val="left"/>
              <w:textAlignment w:val="auto"/>
              <w:rPr>
                <w:rFonts w:eastAsia="Malgun Gothic"/>
                <w:lang w:val="x-none" w:eastAsia="ko-KR"/>
              </w:rPr>
            </w:pPr>
            <w:r w:rsidRPr="006F660E">
              <w:rPr>
                <w:rFonts w:eastAsia="Malgun Gothic"/>
                <w:lang w:eastAsia="ko-KR"/>
              </w:rPr>
              <w:t>the UE</w:t>
            </w:r>
            <w:r w:rsidRPr="006F660E">
              <w:rPr>
                <w:rFonts w:eastAsia="宋体"/>
                <w:lang w:val="x-none" w:eastAsia="en-US"/>
              </w:rPr>
              <w:t xml:space="preserve"> determines a maximum transmission power on the SCG at a first symbol of a transmission occasion on the SCG by determining transmissions on the MCG that</w:t>
            </w:r>
          </w:p>
          <w:p w14:paraId="6F19D7DE" w14:textId="77777777" w:rsidR="006F660E" w:rsidRPr="006F660E" w:rsidRDefault="006F660E" w:rsidP="006F660E">
            <w:pPr>
              <w:overflowPunct/>
              <w:autoSpaceDE/>
              <w:autoSpaceDN/>
              <w:adjustRightInd/>
              <w:spacing w:before="0" w:after="180" w:line="240" w:lineRule="auto"/>
              <w:ind w:left="568" w:hanging="284"/>
              <w:jc w:val="left"/>
              <w:textAlignment w:val="auto"/>
              <w:rPr>
                <w:rFonts w:eastAsia="宋体"/>
                <w:lang w:val="x-none" w:eastAsia="en-US"/>
              </w:rPr>
            </w:pPr>
            <w:r w:rsidRPr="006F660E">
              <w:rPr>
                <w:rFonts w:eastAsia="宋体"/>
                <w:lang w:val="x-none" w:eastAsia="en-US"/>
              </w:rPr>
              <w:t>-</w:t>
            </w:r>
            <w:r w:rsidRPr="006F660E">
              <w:rPr>
                <w:rFonts w:eastAsia="宋体"/>
                <w:lang w:val="x-none" w:eastAsia="en-US"/>
              </w:rPr>
              <w:tab/>
              <w:t xml:space="preserve">are scheduled by DCI formats in PDCCH receptions with a last symbol that is earlier by </w:t>
            </w:r>
            <w:r w:rsidRPr="006F660E">
              <w:rPr>
                <w:rFonts w:eastAsia="宋体"/>
                <w:lang w:val="fi-FI" w:eastAsia="en-US"/>
              </w:rPr>
              <w:t xml:space="preserve">at least </w:t>
            </w:r>
            <m:oMath>
              <m:sSub>
                <m:sSubPr>
                  <m:ctrlPr>
                    <w:rPr>
                      <w:rFonts w:ascii="Cambria Math" w:eastAsia="宋体" w:hAnsi="Cambria Math"/>
                      <w:i/>
                      <w:lang w:val="x-none" w:eastAsia="en-US"/>
                    </w:rPr>
                  </m:ctrlPr>
                </m:sSubPr>
                <m:e>
                  <m:r>
                    <w:rPr>
                      <w:rFonts w:ascii="Cambria Math" w:eastAsia="宋体" w:hAnsi="Cambria Math"/>
                      <w:lang w:val="x-none" w:eastAsia="en-US"/>
                    </w:rPr>
                    <m:t>T</m:t>
                  </m:r>
                </m:e>
                <m:sub>
                  <m:r>
                    <m:rPr>
                      <m:nor/>
                    </m:rPr>
                    <w:rPr>
                      <w:rFonts w:eastAsia="宋体"/>
                      <w:lang w:val="x-none" w:eastAsia="en-US"/>
                    </w:rPr>
                    <m:t>offset</m:t>
                  </m:r>
                  <m:ctrlPr>
                    <w:rPr>
                      <w:rFonts w:ascii="Cambria Math" w:eastAsia="宋体" w:hAnsi="Cambria Math"/>
                      <w:lang w:val="x-none" w:eastAsia="en-US"/>
                    </w:rPr>
                  </m:ctrlPr>
                </m:sub>
              </m:sSub>
            </m:oMath>
            <w:r w:rsidRPr="006F660E">
              <w:rPr>
                <w:rFonts w:eastAsia="宋体"/>
                <w:lang w:val="x-none" w:eastAsia="en-US"/>
              </w:rPr>
              <w:t xml:space="preserve"> from the first symbol of the transmission occasion on the SCG, or are configured by higher layers, and </w:t>
            </w:r>
          </w:p>
          <w:p w14:paraId="4D7B43AD" w14:textId="77777777" w:rsidR="006F660E" w:rsidRPr="006F660E" w:rsidRDefault="006F660E" w:rsidP="006F660E">
            <w:pPr>
              <w:overflowPunct/>
              <w:autoSpaceDE/>
              <w:autoSpaceDN/>
              <w:adjustRightInd/>
              <w:spacing w:before="0" w:after="180" w:line="240" w:lineRule="auto"/>
              <w:ind w:left="568" w:hanging="284"/>
              <w:jc w:val="left"/>
              <w:textAlignment w:val="auto"/>
              <w:rPr>
                <w:rFonts w:eastAsia="宋体"/>
                <w:lang w:val="x-none" w:eastAsia="en-US"/>
              </w:rPr>
            </w:pPr>
            <w:r w:rsidRPr="006F660E">
              <w:rPr>
                <w:rFonts w:eastAsia="宋体"/>
                <w:lang w:val="x-none" w:eastAsia="en-US"/>
              </w:rPr>
              <w:t>-</w:t>
            </w:r>
            <w:r w:rsidRPr="006F660E">
              <w:rPr>
                <w:rFonts w:eastAsia="宋体"/>
                <w:lang w:val="x-none" w:eastAsia="en-US"/>
              </w:rPr>
              <w:tab/>
              <w:t xml:space="preserve">overlap with the transmission occasion on the SCG </w:t>
            </w:r>
          </w:p>
          <w:p w14:paraId="0CE03092" w14:textId="77777777" w:rsidR="006F660E" w:rsidRPr="006F660E" w:rsidRDefault="006F660E" w:rsidP="006F660E">
            <w:pPr>
              <w:overflowPunct/>
              <w:autoSpaceDE/>
              <w:autoSpaceDN/>
              <w:adjustRightInd/>
              <w:spacing w:before="0" w:after="180" w:line="240" w:lineRule="auto"/>
              <w:jc w:val="left"/>
              <w:textAlignment w:val="auto"/>
              <w:rPr>
                <w:rFonts w:eastAsia="宋体"/>
                <w:lang w:eastAsia="en-US"/>
              </w:rPr>
            </w:pPr>
            <w:r w:rsidRPr="006F660E">
              <w:rPr>
                <w:rFonts w:eastAsia="宋体"/>
                <w:lang w:val="fi-FI" w:eastAsia="en-US"/>
              </w:rPr>
              <w:t>t</w:t>
            </w:r>
            <w:r w:rsidRPr="006F660E">
              <w:rPr>
                <w:rFonts w:eastAsia="宋体"/>
                <w:lang w:eastAsia="en-US"/>
              </w:rPr>
              <w:t>he maximum transmission power on the SCG is determined as</w:t>
            </w:r>
          </w:p>
          <w:p w14:paraId="0FB41A06" w14:textId="77777777" w:rsidR="006F660E" w:rsidRPr="006F660E" w:rsidRDefault="006F660E" w:rsidP="006F660E">
            <w:pPr>
              <w:overflowPunct/>
              <w:autoSpaceDE/>
              <w:autoSpaceDN/>
              <w:adjustRightInd/>
              <w:spacing w:before="0" w:after="180" w:line="240" w:lineRule="auto"/>
              <w:ind w:left="568" w:hanging="284"/>
              <w:jc w:val="left"/>
              <w:textAlignment w:val="auto"/>
              <w:rPr>
                <w:rFonts w:eastAsia="宋体"/>
                <w:lang w:val="x-none" w:eastAsia="en-US"/>
              </w:rPr>
            </w:pPr>
            <w:r w:rsidRPr="006F660E">
              <w:rPr>
                <w:rFonts w:eastAsia="宋体"/>
                <w:lang w:val="x-none" w:eastAsia="en-US"/>
              </w:rPr>
              <w:t>-</w:t>
            </w:r>
            <w:r w:rsidRPr="006F660E">
              <w:rPr>
                <w:rFonts w:eastAsia="宋体"/>
                <w:lang w:val="x-none" w:eastAsia="en-US"/>
              </w:rPr>
              <w:tab/>
            </w:r>
            <m:oMath>
              <m:r>
                <w:rPr>
                  <w:rFonts w:ascii="Cambria Math" w:eastAsia="宋体" w:hAnsi="Cambria Math"/>
                  <w:lang w:val="x-none" w:eastAsia="en-US"/>
                </w:rPr>
                <m:t>min</m:t>
              </m:r>
              <m:d>
                <m:dPr>
                  <m:ctrlPr>
                    <w:rPr>
                      <w:rFonts w:ascii="Cambria Math" w:eastAsia="宋体" w:hAnsi="Cambria Math"/>
                      <w:i/>
                      <w:lang w:val="x-none" w:eastAsia="en-US"/>
                    </w:rPr>
                  </m:ctrlPr>
                </m:dPr>
                <m:e>
                  <m:sSub>
                    <m:sSubPr>
                      <m:ctrlPr>
                        <w:rPr>
                          <w:rFonts w:ascii="Cambria Math" w:eastAsia="宋体" w:hAnsi="Cambria Math"/>
                          <w:i/>
                          <w:lang w:val="x-none" w:eastAsia="en-US"/>
                        </w:rPr>
                      </m:ctrlPr>
                    </m:sSubPr>
                    <m:e>
                      <m:acc>
                        <m:accPr>
                          <m:ctrlPr>
                            <w:rPr>
                              <w:rFonts w:ascii="Cambria Math" w:eastAsia="宋体" w:hAnsi="Cambria Math"/>
                              <w:i/>
                              <w:lang w:val="x-none" w:eastAsia="en-US"/>
                            </w:rPr>
                          </m:ctrlPr>
                        </m:accPr>
                        <m:e>
                          <m:r>
                            <w:rPr>
                              <w:rFonts w:ascii="Cambria Math" w:eastAsia="宋体" w:hAnsi="Cambria Math"/>
                              <w:lang w:val="x-none" w:eastAsia="en-US"/>
                            </w:rPr>
                            <m:t>P</m:t>
                          </m:r>
                        </m:e>
                      </m:acc>
                      <m:ctrlPr>
                        <w:rPr>
                          <w:rFonts w:ascii="Cambria Math" w:eastAsia="宋体" w:hAnsi="Cambria Math"/>
                          <w:lang w:val="x-none" w:eastAsia="en-US"/>
                        </w:rPr>
                      </m:ctrlPr>
                    </m:e>
                    <m:sub>
                      <m:r>
                        <m:rPr>
                          <m:nor/>
                        </m:rPr>
                        <w:rPr>
                          <w:rFonts w:eastAsia="宋体"/>
                          <w:lang w:val="x-none" w:eastAsia="en-US"/>
                        </w:rPr>
                        <m:t>SCG</m:t>
                      </m:r>
                      <m:ctrlPr>
                        <w:rPr>
                          <w:rFonts w:ascii="Cambria Math" w:eastAsia="宋体" w:hAnsi="Cambria Math"/>
                          <w:lang w:val="x-none" w:eastAsia="en-US"/>
                        </w:rPr>
                      </m:ctrlPr>
                    </m:sub>
                  </m:sSub>
                  <m:r>
                    <w:rPr>
                      <w:rFonts w:ascii="Cambria Math" w:eastAsia="宋体" w:hAnsi="Cambria Math"/>
                      <w:lang w:val="x-none" w:eastAsia="en-US"/>
                    </w:rPr>
                    <m:t>,</m:t>
                  </m:r>
                  <m:sSubSup>
                    <m:sSubSupPr>
                      <m:ctrlPr>
                        <w:rPr>
                          <w:rFonts w:ascii="Cambria Math" w:eastAsia="宋体" w:hAnsi="Cambria Math"/>
                          <w:i/>
                          <w:lang w:val="x-none" w:eastAsia="en-US"/>
                        </w:rPr>
                      </m:ctrlPr>
                    </m:sSubSupPr>
                    <m:e>
                      <m:acc>
                        <m:accPr>
                          <m:ctrlPr>
                            <w:rPr>
                              <w:rFonts w:ascii="Cambria Math" w:eastAsia="宋体" w:hAnsi="Cambria Math"/>
                              <w:i/>
                              <w:lang w:val="x-none" w:eastAsia="en-US"/>
                            </w:rPr>
                          </m:ctrlPr>
                        </m:accPr>
                        <m:e>
                          <m:r>
                            <w:rPr>
                              <w:rFonts w:ascii="Cambria Math" w:eastAsia="宋体" w:hAnsi="Cambria Math"/>
                              <w:lang w:val="x-none" w:eastAsia="en-US"/>
                            </w:rPr>
                            <m:t>P</m:t>
                          </m:r>
                        </m:e>
                      </m:acc>
                      <m:ctrlPr>
                        <w:rPr>
                          <w:rFonts w:ascii="Cambria Math" w:eastAsia="宋体" w:hAnsi="Cambria Math"/>
                          <w:lang w:val="x-none" w:eastAsia="en-US"/>
                        </w:rPr>
                      </m:ctrlPr>
                    </m:e>
                    <m:sub>
                      <m:r>
                        <m:rPr>
                          <m:nor/>
                        </m:rPr>
                        <w:rPr>
                          <w:rFonts w:eastAsia="宋体"/>
                          <w:lang w:val="x-none" w:eastAsia="en-US"/>
                        </w:rPr>
                        <m:t>Total</m:t>
                      </m:r>
                      <m:ctrlPr>
                        <w:rPr>
                          <w:rFonts w:ascii="Cambria Math" w:eastAsia="宋体" w:hAnsi="Cambria Math"/>
                          <w:lang w:val="x-none" w:eastAsia="en-US"/>
                        </w:rPr>
                      </m:ctrlPr>
                    </m:sub>
                    <m:sup>
                      <m:r>
                        <m:rPr>
                          <m:nor/>
                        </m:rPr>
                        <w:rPr>
                          <w:rFonts w:eastAsia="宋体"/>
                          <w:lang w:val="x-none" w:eastAsia="en-US"/>
                        </w:rPr>
                        <m:t>NR-DC</m:t>
                      </m:r>
                      <m:ctrlPr>
                        <w:rPr>
                          <w:rFonts w:ascii="Cambria Math" w:eastAsia="宋体" w:hAnsi="Cambria Math"/>
                          <w:lang w:val="x-none" w:eastAsia="en-US"/>
                        </w:rPr>
                      </m:ctrlPr>
                    </m:sup>
                  </m:sSubSup>
                  <m:r>
                    <w:rPr>
                      <w:rFonts w:ascii="Cambria Math" w:eastAsia="宋体" w:hAnsi="Cambria Math"/>
                      <w:lang w:val="x-none" w:eastAsia="en-US"/>
                    </w:rPr>
                    <m:t xml:space="preserve">- </m:t>
                  </m:r>
                  <m:sSubSup>
                    <m:sSubSupPr>
                      <m:ctrlPr>
                        <w:rPr>
                          <w:rFonts w:ascii="Cambria Math" w:eastAsia="宋体" w:hAnsi="Cambria Math"/>
                          <w:i/>
                          <w:lang w:val="x-none" w:eastAsia="en-US"/>
                        </w:rPr>
                      </m:ctrlPr>
                    </m:sSubSupPr>
                    <m:e>
                      <m:acc>
                        <m:accPr>
                          <m:ctrlPr>
                            <w:rPr>
                              <w:rFonts w:ascii="Cambria Math" w:eastAsia="宋体" w:hAnsi="Cambria Math"/>
                              <w:i/>
                              <w:lang w:val="x-none" w:eastAsia="en-US"/>
                            </w:rPr>
                          </m:ctrlPr>
                        </m:accPr>
                        <m:e>
                          <m:r>
                            <w:rPr>
                              <w:rFonts w:ascii="Cambria Math" w:eastAsia="宋体" w:hAnsi="Cambria Math"/>
                              <w:lang w:val="x-none" w:eastAsia="en-US"/>
                            </w:rPr>
                            <m:t>P</m:t>
                          </m:r>
                        </m:e>
                      </m:acc>
                    </m:e>
                    <m:sub>
                      <m:r>
                        <m:rPr>
                          <m:nor/>
                        </m:rPr>
                        <w:rPr>
                          <w:rFonts w:eastAsia="宋体"/>
                          <w:lang w:val="x-none" w:eastAsia="en-US"/>
                        </w:rPr>
                        <m:t>MCG</m:t>
                      </m:r>
                    </m:sub>
                    <m:sup>
                      <m:r>
                        <m:rPr>
                          <m:sty m:val="p"/>
                        </m:rPr>
                        <w:rPr>
                          <w:rFonts w:ascii="Cambria Math" w:eastAsia="宋体" w:hAnsi="Cambria Math"/>
                          <w:lang w:val="x-none" w:eastAsia="en-US"/>
                        </w:rPr>
                        <m:t>actual</m:t>
                      </m:r>
                    </m:sup>
                  </m:sSubSup>
                </m:e>
              </m:d>
            </m:oMath>
            <w:r w:rsidRPr="006F660E">
              <w:rPr>
                <w:rFonts w:eastAsia="MS PGothic"/>
                <w:color w:val="000000"/>
                <w:lang w:val="en-US" w:eastAsia="zh-CN"/>
              </w:rPr>
              <w:t xml:space="preserve">, if the UE determines transmissions on the MCG with a </w:t>
            </w:r>
            <m:oMath>
              <m:sSubSup>
                <m:sSubSupPr>
                  <m:ctrlPr>
                    <w:rPr>
                      <w:rFonts w:ascii="Cambria Math" w:eastAsia="宋体" w:hAnsi="Cambria Math"/>
                      <w:i/>
                      <w:lang w:val="x-none" w:eastAsia="en-US"/>
                    </w:rPr>
                  </m:ctrlPr>
                </m:sSubSupPr>
                <m:e>
                  <m:acc>
                    <m:accPr>
                      <m:ctrlPr>
                        <w:rPr>
                          <w:rFonts w:ascii="Cambria Math" w:eastAsia="宋体" w:hAnsi="Cambria Math"/>
                          <w:i/>
                          <w:lang w:val="x-none" w:eastAsia="en-US"/>
                        </w:rPr>
                      </m:ctrlPr>
                    </m:accPr>
                    <m:e>
                      <m:r>
                        <w:rPr>
                          <w:rFonts w:ascii="Cambria Math" w:eastAsia="宋体" w:hAnsi="Cambria Math"/>
                          <w:lang w:val="x-none" w:eastAsia="en-US"/>
                        </w:rPr>
                        <m:t>P</m:t>
                      </m:r>
                    </m:e>
                  </m:acc>
                </m:e>
                <m:sub>
                  <m:r>
                    <m:rPr>
                      <m:nor/>
                    </m:rPr>
                    <w:rPr>
                      <w:rFonts w:eastAsia="宋体"/>
                      <w:lang w:val="x-none" w:eastAsia="en-US"/>
                    </w:rPr>
                    <m:t>MCG</m:t>
                  </m:r>
                </m:sub>
                <m:sup>
                  <m:r>
                    <m:rPr>
                      <m:sty m:val="p"/>
                    </m:rPr>
                    <w:rPr>
                      <w:rFonts w:ascii="Cambria Math" w:eastAsia="宋体" w:hAnsi="Cambria Math"/>
                      <w:lang w:val="x-none" w:eastAsia="en-US"/>
                    </w:rPr>
                    <m:t>actual</m:t>
                  </m:r>
                </m:sup>
              </m:sSubSup>
            </m:oMath>
            <w:r w:rsidRPr="006F660E">
              <w:rPr>
                <w:rFonts w:eastAsia="MS PGothic"/>
                <w:lang w:val="x-none" w:eastAsia="en-US"/>
              </w:rPr>
              <w:t xml:space="preserve"> total power</w:t>
            </w:r>
          </w:p>
          <w:p w14:paraId="0B570883" w14:textId="77777777" w:rsidR="006F660E" w:rsidRPr="006F660E" w:rsidRDefault="006F660E" w:rsidP="006F660E">
            <w:pPr>
              <w:overflowPunct/>
              <w:autoSpaceDE/>
              <w:autoSpaceDN/>
              <w:adjustRightInd/>
              <w:spacing w:before="0" w:after="180" w:line="240" w:lineRule="auto"/>
              <w:ind w:left="568" w:hanging="284"/>
              <w:jc w:val="left"/>
              <w:textAlignment w:val="auto"/>
              <w:rPr>
                <w:rFonts w:eastAsia="宋体"/>
                <w:lang w:val="x-none" w:eastAsia="en-US"/>
              </w:rPr>
            </w:pPr>
            <w:r w:rsidRPr="006F660E">
              <w:rPr>
                <w:rFonts w:eastAsia="宋体"/>
                <w:lang w:val="x-none" w:eastAsia="en-US"/>
              </w:rPr>
              <w:t>-</w:t>
            </w:r>
            <w:r w:rsidRPr="006F660E">
              <w:rPr>
                <w:rFonts w:eastAsia="宋体"/>
                <w:lang w:val="x-none" w:eastAsia="en-US"/>
              </w:rPr>
              <w:tab/>
            </w:r>
            <m:oMath>
              <m:sSubSup>
                <m:sSubSupPr>
                  <m:ctrlPr>
                    <w:rPr>
                      <w:rFonts w:ascii="Cambria Math" w:eastAsia="宋体" w:hAnsi="Cambria Math"/>
                      <w:i/>
                      <w:lang w:val="x-none" w:eastAsia="en-US"/>
                    </w:rPr>
                  </m:ctrlPr>
                </m:sSubSupPr>
                <m:e>
                  <m:acc>
                    <m:accPr>
                      <m:ctrlPr>
                        <w:rPr>
                          <w:rFonts w:ascii="Cambria Math" w:eastAsia="宋体" w:hAnsi="Cambria Math"/>
                          <w:i/>
                          <w:lang w:val="x-none" w:eastAsia="en-US"/>
                        </w:rPr>
                      </m:ctrlPr>
                    </m:accPr>
                    <m:e>
                      <m:r>
                        <w:rPr>
                          <w:rFonts w:ascii="Cambria Math" w:eastAsia="宋体" w:hAnsi="Cambria Math"/>
                          <w:lang w:val="x-none" w:eastAsia="en-US"/>
                        </w:rPr>
                        <m:t>P</m:t>
                      </m:r>
                    </m:e>
                  </m:acc>
                  <m:ctrlPr>
                    <w:rPr>
                      <w:rFonts w:ascii="Cambria Math" w:eastAsia="宋体" w:hAnsi="Cambria Math"/>
                      <w:lang w:val="x-none" w:eastAsia="en-US"/>
                    </w:rPr>
                  </m:ctrlPr>
                </m:e>
                <m:sub>
                  <m:r>
                    <m:rPr>
                      <m:nor/>
                    </m:rPr>
                    <w:rPr>
                      <w:rFonts w:eastAsia="宋体"/>
                      <w:lang w:val="x-none" w:eastAsia="en-US"/>
                    </w:rPr>
                    <m:t>Total</m:t>
                  </m:r>
                  <m:ctrlPr>
                    <w:rPr>
                      <w:rFonts w:ascii="Cambria Math" w:eastAsia="宋体" w:hAnsi="Cambria Math"/>
                      <w:lang w:val="x-none" w:eastAsia="en-US"/>
                    </w:rPr>
                  </m:ctrlPr>
                </m:sub>
                <m:sup>
                  <m:r>
                    <m:rPr>
                      <m:nor/>
                    </m:rPr>
                    <w:rPr>
                      <w:rFonts w:eastAsia="宋体"/>
                      <w:lang w:val="x-none" w:eastAsia="en-US"/>
                    </w:rPr>
                    <m:t>NR-DC</m:t>
                  </m:r>
                  <m:ctrlPr>
                    <w:rPr>
                      <w:rFonts w:ascii="Cambria Math" w:eastAsia="宋体" w:hAnsi="Cambria Math"/>
                      <w:lang w:val="x-none" w:eastAsia="en-US"/>
                    </w:rPr>
                  </m:ctrlPr>
                </m:sup>
              </m:sSubSup>
            </m:oMath>
            <w:r w:rsidRPr="006F660E">
              <w:rPr>
                <w:rFonts w:eastAsia="宋体"/>
                <w:lang w:val="x-none" w:eastAsia="en-US"/>
              </w:rPr>
              <w:t xml:space="preserve">, </w:t>
            </w:r>
            <w:r w:rsidRPr="006F660E">
              <w:rPr>
                <w:rFonts w:eastAsia="MS PGothic"/>
                <w:color w:val="000000"/>
                <w:lang w:val="en-US" w:eastAsia="zh-CN"/>
              </w:rPr>
              <w:t>if the UE does not determine any transmissions on the MCG</w:t>
            </w:r>
          </w:p>
          <w:p w14:paraId="24EE4323" w14:textId="77777777" w:rsidR="006F660E" w:rsidRPr="006F660E" w:rsidRDefault="006F660E" w:rsidP="006F660E">
            <w:pPr>
              <w:overflowPunct/>
              <w:autoSpaceDE/>
              <w:autoSpaceDN/>
              <w:adjustRightInd/>
              <w:spacing w:before="0" w:after="180" w:line="240" w:lineRule="auto"/>
              <w:jc w:val="left"/>
              <w:textAlignment w:val="auto"/>
              <w:rPr>
                <w:rFonts w:eastAsia="MS PGothic"/>
                <w:lang w:val="en-US" w:eastAsia="zh-CN"/>
              </w:rPr>
            </w:pPr>
            <w:proofErr w:type="gramStart"/>
            <w:r w:rsidRPr="006F660E">
              <w:rPr>
                <w:rFonts w:eastAsia="MS PGothic"/>
                <w:lang w:val="en-US" w:eastAsia="zh-CN"/>
              </w:rPr>
              <w:t>where</w:t>
            </w:r>
            <w:proofErr w:type="gramEnd"/>
          </w:p>
          <w:p w14:paraId="63925C5F" w14:textId="77777777" w:rsidR="006F660E" w:rsidRPr="006F660E" w:rsidRDefault="006F660E" w:rsidP="006F660E">
            <w:pPr>
              <w:overflowPunct/>
              <w:autoSpaceDE/>
              <w:autoSpaceDN/>
              <w:adjustRightInd/>
              <w:spacing w:before="0" w:after="180" w:line="240" w:lineRule="auto"/>
              <w:ind w:left="284"/>
              <w:jc w:val="left"/>
              <w:textAlignment w:val="auto"/>
              <w:rPr>
                <w:rFonts w:eastAsia="宋体"/>
                <w:bCs/>
                <w:lang w:val="x-none" w:eastAsia="en-US"/>
              </w:rPr>
            </w:pPr>
            <w:r w:rsidRPr="006F660E">
              <w:rPr>
                <w:rFonts w:eastAsia="宋体"/>
                <w:lang w:val="x-none" w:eastAsia="en-US"/>
              </w:rPr>
              <w:lastRenderedPageBreak/>
              <w:t>-</w:t>
            </w:r>
            <w:r w:rsidRPr="006F660E">
              <w:rPr>
                <w:rFonts w:eastAsia="宋体"/>
                <w:lang w:val="x-none" w:eastAsia="en-US"/>
              </w:rPr>
              <w:tab/>
            </w:r>
            <m:oMath>
              <m:sSub>
                <m:sSubPr>
                  <m:ctrlPr>
                    <w:rPr>
                      <w:rFonts w:ascii="Cambria Math" w:eastAsia="宋体" w:hAnsi="Cambria Math"/>
                      <w:i/>
                      <w:lang w:val="x-none" w:eastAsia="en-US"/>
                    </w:rPr>
                  </m:ctrlPr>
                </m:sSubPr>
                <m:e>
                  <m:r>
                    <w:rPr>
                      <w:rFonts w:ascii="Cambria Math" w:eastAsia="宋体" w:hAnsi="Cambria Math"/>
                      <w:lang w:val="x-none" w:eastAsia="en-US"/>
                    </w:rPr>
                    <m:t>T</m:t>
                  </m:r>
                </m:e>
                <m:sub>
                  <m:r>
                    <m:rPr>
                      <m:nor/>
                    </m:rPr>
                    <w:rPr>
                      <w:rFonts w:eastAsia="宋体"/>
                      <w:lang w:val="x-none" w:eastAsia="en-US"/>
                    </w:rPr>
                    <m:t>offset</m:t>
                  </m:r>
                  <m:ctrlPr>
                    <w:rPr>
                      <w:rFonts w:ascii="Cambria Math" w:eastAsia="宋体" w:hAnsi="Cambria Math"/>
                      <w:lang w:val="x-none" w:eastAsia="en-US"/>
                    </w:rPr>
                  </m:ctrlPr>
                </m:sub>
              </m:sSub>
              <m:r>
                <m:rPr>
                  <m:sty m:val="p"/>
                </m:rPr>
                <w:rPr>
                  <w:rFonts w:ascii="Cambria Math" w:eastAsia="宋体" w:hAnsi="Cambria Math"/>
                  <w:lang w:val="x-none" w:eastAsia="en-US"/>
                </w:rPr>
                <m:t>=max⁡</m:t>
              </m:r>
              <m:r>
                <w:rPr>
                  <w:rFonts w:ascii="Cambria Math" w:eastAsia="宋体" w:hAnsi="Cambria Math"/>
                  <w:lang w:val="x-none" w:eastAsia="en-US"/>
                </w:rPr>
                <m:t>{</m:t>
              </m:r>
              <m:sSubSup>
                <m:sSubSupPr>
                  <m:ctrlPr>
                    <w:rPr>
                      <w:rFonts w:ascii="Cambria Math" w:eastAsia="宋体" w:hAnsi="Cambria Math"/>
                      <w:i/>
                      <w:lang w:val="x-none" w:eastAsia="en-US"/>
                    </w:rPr>
                  </m:ctrlPr>
                </m:sSubSupPr>
                <m:e>
                  <m:r>
                    <w:rPr>
                      <w:rFonts w:ascii="Cambria Math" w:eastAsia="宋体" w:hAnsi="Cambria Math"/>
                      <w:lang w:val="x-none" w:eastAsia="en-US"/>
                    </w:rPr>
                    <m:t>T</m:t>
                  </m:r>
                </m:e>
                <m:sub>
                  <m:r>
                    <w:rPr>
                      <w:rFonts w:ascii="Cambria Math" w:eastAsia="宋体" w:hAnsi="Cambria Math"/>
                      <w:lang w:val="x-none" w:eastAsia="en-US"/>
                    </w:rPr>
                    <m:t>proc,MCG</m:t>
                  </m:r>
                </m:sub>
                <m:sup>
                  <m:r>
                    <w:rPr>
                      <w:rFonts w:ascii="Cambria Math" w:eastAsia="宋体" w:hAnsi="Cambria Math"/>
                      <w:lang w:val="x-none" w:eastAsia="en-US"/>
                    </w:rPr>
                    <m:t>max</m:t>
                  </m:r>
                </m:sup>
              </m:sSubSup>
              <m:r>
                <w:rPr>
                  <w:rFonts w:ascii="Cambria Math" w:eastAsia="宋体" w:hAnsi="Cambria Math"/>
                  <w:lang w:val="x-none" w:eastAsia="en-US"/>
                </w:rPr>
                <m:t>,</m:t>
              </m:r>
              <m:sSubSup>
                <m:sSubSupPr>
                  <m:ctrlPr>
                    <w:rPr>
                      <w:rFonts w:ascii="Cambria Math" w:eastAsia="宋体" w:hAnsi="Cambria Math"/>
                      <w:i/>
                      <w:lang w:val="x-none" w:eastAsia="en-US"/>
                    </w:rPr>
                  </m:ctrlPr>
                </m:sSubSupPr>
                <m:e>
                  <m:r>
                    <w:rPr>
                      <w:rFonts w:ascii="Cambria Math" w:eastAsia="宋体" w:hAnsi="Cambria Math"/>
                      <w:lang w:val="x-none" w:eastAsia="en-US"/>
                    </w:rPr>
                    <m:t>T</m:t>
                  </m:r>
                </m:e>
                <m:sub>
                  <m:r>
                    <w:rPr>
                      <w:rFonts w:ascii="Cambria Math" w:eastAsia="宋体" w:hAnsi="Cambria Math"/>
                      <w:lang w:val="x-none" w:eastAsia="en-US"/>
                    </w:rPr>
                    <m:t>proc,SCG</m:t>
                  </m:r>
                </m:sub>
                <m:sup>
                  <m:r>
                    <w:rPr>
                      <w:rFonts w:ascii="Cambria Math" w:eastAsia="宋体" w:hAnsi="Cambria Math"/>
                      <w:lang w:val="x-none" w:eastAsia="en-US"/>
                    </w:rPr>
                    <m:t>max</m:t>
                  </m:r>
                </m:sup>
              </m:sSubSup>
              <m:r>
                <w:rPr>
                  <w:rFonts w:ascii="Cambria Math" w:eastAsia="宋体" w:hAnsi="Cambria Math"/>
                  <w:lang w:val="x-none" w:eastAsia="en-US"/>
                </w:rPr>
                <m:t>}</m:t>
              </m:r>
            </m:oMath>
            <w:r w:rsidRPr="006F660E">
              <w:rPr>
                <w:rFonts w:eastAsia="宋体"/>
                <w:lang w:val="en-US" w:eastAsia="en-US"/>
              </w:rPr>
              <w:t>,</w:t>
            </w:r>
          </w:p>
          <w:p w14:paraId="00EE8D5F" w14:textId="77777777" w:rsidR="006F660E" w:rsidRPr="006F660E" w:rsidRDefault="006F660E" w:rsidP="006F660E">
            <w:pPr>
              <w:overflowPunct/>
              <w:autoSpaceDE/>
              <w:autoSpaceDN/>
              <w:adjustRightInd/>
              <w:spacing w:before="0" w:after="180" w:line="240" w:lineRule="auto"/>
              <w:ind w:left="568" w:hanging="284"/>
              <w:jc w:val="left"/>
              <w:textAlignment w:val="auto"/>
              <w:rPr>
                <w:rFonts w:eastAsia="宋体"/>
                <w:lang w:val="en-US" w:eastAsia="en-US"/>
              </w:rPr>
            </w:pPr>
            <w:r w:rsidRPr="006F660E">
              <w:rPr>
                <w:rFonts w:eastAsia="宋体"/>
                <w:lang w:val="x-none" w:eastAsia="en-US"/>
              </w:rPr>
              <w:t>-</w:t>
            </w:r>
            <w:r w:rsidRPr="006F660E">
              <w:rPr>
                <w:rFonts w:eastAsia="宋体"/>
                <w:lang w:val="x-none" w:eastAsia="en-US"/>
              </w:rPr>
              <w:tab/>
            </w:r>
            <m:oMath>
              <m:sSubSup>
                <m:sSubSupPr>
                  <m:ctrlPr>
                    <w:rPr>
                      <w:rFonts w:ascii="Cambria Math" w:eastAsia="宋体" w:hAnsi="Cambria Math"/>
                      <w:i/>
                      <w:lang w:val="x-none" w:eastAsia="en-US"/>
                    </w:rPr>
                  </m:ctrlPr>
                </m:sSubSupPr>
                <m:e>
                  <m:r>
                    <w:rPr>
                      <w:rFonts w:ascii="Cambria Math" w:eastAsia="宋体" w:hAnsi="Cambria Math"/>
                      <w:lang w:val="x-none" w:eastAsia="en-US"/>
                    </w:rPr>
                    <m:t>T</m:t>
                  </m:r>
                </m:e>
                <m:sub>
                  <m:r>
                    <w:rPr>
                      <w:rFonts w:ascii="Cambria Math" w:eastAsia="宋体" w:hAnsi="Cambria Math"/>
                      <w:lang w:val="x-none" w:eastAsia="en-US"/>
                    </w:rPr>
                    <m:t>proc,MCG</m:t>
                  </m:r>
                </m:sub>
                <m:sup>
                  <m:r>
                    <w:rPr>
                      <w:rFonts w:ascii="Cambria Math" w:eastAsia="宋体" w:hAnsi="Cambria Math"/>
                      <w:lang w:val="x-none" w:eastAsia="en-US"/>
                    </w:rPr>
                    <m:t>max</m:t>
                  </m:r>
                </m:sup>
              </m:sSubSup>
            </m:oMath>
            <w:r w:rsidRPr="006F660E">
              <w:rPr>
                <w:rFonts w:eastAsia="宋体"/>
                <w:lang w:val="en-US" w:eastAsia="en-US"/>
              </w:rPr>
              <w:t xml:space="preserve"> and </w:t>
            </w:r>
            <m:oMath>
              <m:sSubSup>
                <m:sSubSupPr>
                  <m:ctrlPr>
                    <w:rPr>
                      <w:rFonts w:ascii="Cambria Math" w:eastAsia="宋体" w:hAnsi="Cambria Math"/>
                      <w:i/>
                      <w:lang w:val="x-none" w:eastAsia="en-US"/>
                    </w:rPr>
                  </m:ctrlPr>
                </m:sSubSupPr>
                <m:e>
                  <m:r>
                    <w:rPr>
                      <w:rFonts w:ascii="Cambria Math" w:eastAsia="宋体" w:hAnsi="Cambria Math"/>
                      <w:lang w:val="x-none" w:eastAsia="en-US"/>
                    </w:rPr>
                    <m:t>T</m:t>
                  </m:r>
                </m:e>
                <m:sub>
                  <m:r>
                    <w:rPr>
                      <w:rFonts w:ascii="Cambria Math" w:eastAsia="宋体" w:hAnsi="Cambria Math"/>
                      <w:lang w:val="x-none" w:eastAsia="en-US"/>
                    </w:rPr>
                    <m:t>proc,SCG</m:t>
                  </m:r>
                </m:sub>
                <m:sup>
                  <m:r>
                    <w:rPr>
                      <w:rFonts w:ascii="Cambria Math" w:eastAsia="宋体" w:hAnsi="Cambria Math"/>
                      <w:lang w:val="x-none" w:eastAsia="en-US"/>
                    </w:rPr>
                    <m:t>max</m:t>
                  </m:r>
                </m:sup>
              </m:sSubSup>
            </m:oMath>
            <w:r w:rsidRPr="006F660E">
              <w:rPr>
                <w:rFonts w:eastAsia="宋体"/>
                <w:lang w:val="en-US" w:eastAsia="en-US"/>
              </w:rPr>
              <w:t xml:space="preserve"> </w:t>
            </w:r>
            <w:r w:rsidRPr="006F660E">
              <w:rPr>
                <w:rFonts w:eastAsia="宋体"/>
                <w:lang w:val="x-none" w:eastAsia="en-US"/>
              </w:rPr>
              <w:t xml:space="preserve">is the maximum of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Pr="006F660E">
              <w:rPr>
                <w:rFonts w:eastAsia="MS Mincho"/>
                <w:bCs/>
                <w:lang w:val="x-none" w:eastAsia="ja-JP"/>
              </w:rPr>
              <w:t xml:space="preserve">,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proc,CSI</m:t>
                  </m:r>
                </m:sub>
              </m:sSub>
            </m:oMath>
            <w:r w:rsidRPr="006F660E">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Pr="006F660E">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Pr="006F660E">
              <w:rPr>
                <w:rFonts w:eastAsia="MS Mincho"/>
                <w:bCs/>
                <w:lang w:val="x-none" w:eastAsia="ja-JP"/>
              </w:rPr>
              <w:t xml:space="preserve">, </w:t>
            </w:r>
            <w:r w:rsidRPr="006F660E">
              <w:rPr>
                <w:rFonts w:eastAsia="宋体"/>
                <w:lang w:val="x-none" w:eastAsia="en-US"/>
              </w:rPr>
              <w:t>and</w:t>
            </w:r>
            <w:r w:rsidRPr="006F660E">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proc,CSI</m:t>
                  </m:r>
                </m:sub>
                <m:sup>
                  <m:r>
                    <w:rPr>
                      <w:rFonts w:ascii="Cambria Math" w:eastAsia="MS Mincho" w:hAnsi="Cambria Math"/>
                      <w:lang w:val="x-none" w:eastAsia="ja-JP"/>
                    </w:rPr>
                    <m:t>mux</m:t>
                  </m:r>
                </m:sup>
              </m:sSubSup>
            </m:oMath>
            <w:r w:rsidRPr="006F660E">
              <w:rPr>
                <w:rFonts w:eastAsia="MS Mincho"/>
                <w:b/>
                <w:bCs/>
                <w:lang w:val="x-none" w:eastAsia="ja-JP"/>
              </w:rPr>
              <w:t xml:space="preserve"> </w:t>
            </w:r>
            <w:r w:rsidRPr="006F660E">
              <w:rPr>
                <w:rFonts w:eastAsia="宋体"/>
                <w:lang w:val="x-none" w:eastAsia="en-US"/>
              </w:rPr>
              <w:t xml:space="preserve">based on the configurations on the </w:t>
            </w:r>
            <w:r w:rsidRPr="006F660E">
              <w:rPr>
                <w:rFonts w:eastAsia="宋体"/>
                <w:lang w:val="en-US" w:eastAsia="en-US"/>
              </w:rPr>
              <w:t xml:space="preserve">MCG and the SCG, respectively, when the UE indicates the value of 'long' for the capability, </w:t>
            </w:r>
          </w:p>
          <w:p w14:paraId="5AB2155B" w14:textId="77777777" w:rsidR="006F660E" w:rsidRPr="006F660E" w:rsidRDefault="006F660E" w:rsidP="006F660E">
            <w:pPr>
              <w:overflowPunct/>
              <w:autoSpaceDE/>
              <w:autoSpaceDN/>
              <w:adjustRightInd/>
              <w:spacing w:before="0" w:after="180" w:line="240" w:lineRule="auto"/>
              <w:ind w:left="568" w:hanging="284"/>
              <w:jc w:val="left"/>
              <w:textAlignment w:val="auto"/>
              <w:rPr>
                <w:rFonts w:eastAsia="宋体"/>
                <w:lang w:val="en-US" w:eastAsia="en-US"/>
              </w:rPr>
            </w:pPr>
            <w:r w:rsidRPr="006F660E">
              <w:rPr>
                <w:rFonts w:eastAsia="宋体"/>
                <w:lang w:val="x-none" w:eastAsia="en-US"/>
              </w:rPr>
              <w:t>-</w:t>
            </w:r>
            <w:r w:rsidRPr="006F660E">
              <w:rPr>
                <w:rFonts w:eastAsia="宋体"/>
                <w:lang w:val="x-none" w:eastAsia="en-US"/>
              </w:rPr>
              <w:tab/>
            </w:r>
            <m:oMath>
              <m:sSubSup>
                <m:sSubSupPr>
                  <m:ctrlPr>
                    <w:rPr>
                      <w:rFonts w:ascii="Cambria Math" w:eastAsia="宋体" w:hAnsi="Cambria Math"/>
                      <w:i/>
                      <w:lang w:val="x-none" w:eastAsia="en-US"/>
                    </w:rPr>
                  </m:ctrlPr>
                </m:sSubSupPr>
                <m:e>
                  <m:r>
                    <w:rPr>
                      <w:rFonts w:ascii="Cambria Math" w:eastAsia="宋体" w:hAnsi="Cambria Math"/>
                      <w:lang w:val="x-none" w:eastAsia="en-US"/>
                    </w:rPr>
                    <m:t>T</m:t>
                  </m:r>
                </m:e>
                <m:sub>
                  <m:r>
                    <w:rPr>
                      <w:rFonts w:ascii="Cambria Math" w:eastAsia="宋体" w:hAnsi="Cambria Math"/>
                      <w:lang w:val="x-none" w:eastAsia="en-US"/>
                    </w:rPr>
                    <m:t>proc,MCG</m:t>
                  </m:r>
                </m:sub>
                <m:sup>
                  <m:r>
                    <w:rPr>
                      <w:rFonts w:ascii="Cambria Math" w:eastAsia="宋体" w:hAnsi="Cambria Math"/>
                      <w:lang w:val="x-none" w:eastAsia="en-US"/>
                    </w:rPr>
                    <m:t>max</m:t>
                  </m:r>
                </m:sup>
              </m:sSubSup>
            </m:oMath>
            <w:r w:rsidRPr="006F660E">
              <w:rPr>
                <w:rFonts w:eastAsia="宋体"/>
                <w:lang w:val="en-US" w:eastAsia="en-US"/>
              </w:rPr>
              <w:t xml:space="preserve"> and </w:t>
            </w:r>
            <m:oMath>
              <m:sSubSup>
                <m:sSubSupPr>
                  <m:ctrlPr>
                    <w:rPr>
                      <w:rFonts w:ascii="Cambria Math" w:eastAsia="宋体" w:hAnsi="Cambria Math"/>
                      <w:i/>
                      <w:lang w:val="x-none" w:eastAsia="en-US"/>
                    </w:rPr>
                  </m:ctrlPr>
                </m:sSubSupPr>
                <m:e>
                  <m:r>
                    <w:rPr>
                      <w:rFonts w:ascii="Cambria Math" w:eastAsia="宋体" w:hAnsi="Cambria Math"/>
                      <w:lang w:val="x-none" w:eastAsia="en-US"/>
                    </w:rPr>
                    <m:t>T</m:t>
                  </m:r>
                </m:e>
                <m:sub>
                  <m:r>
                    <w:rPr>
                      <w:rFonts w:ascii="Cambria Math" w:eastAsia="宋体" w:hAnsi="Cambria Math"/>
                      <w:lang w:val="x-none" w:eastAsia="en-US"/>
                    </w:rPr>
                    <m:t>proc,SCG</m:t>
                  </m:r>
                </m:sub>
                <m:sup>
                  <m:r>
                    <w:rPr>
                      <w:rFonts w:ascii="Cambria Math" w:eastAsia="宋体" w:hAnsi="Cambria Math"/>
                      <w:lang w:val="x-none" w:eastAsia="en-US"/>
                    </w:rPr>
                    <m:t>max</m:t>
                  </m:r>
                </m:sup>
              </m:sSubSup>
            </m:oMath>
            <w:r w:rsidRPr="006F660E">
              <w:rPr>
                <w:rFonts w:eastAsia="宋体"/>
                <w:lang w:val="en-US" w:eastAsia="en-US"/>
              </w:rPr>
              <w:t xml:space="preserve"> </w:t>
            </w:r>
            <w:r w:rsidRPr="006F660E">
              <w:rPr>
                <w:rFonts w:eastAsia="宋体"/>
                <w:lang w:val="x-none" w:eastAsia="en-US"/>
              </w:rPr>
              <w:t xml:space="preserve">is the maximum of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Pr="006F660E">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Pr="006F660E">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Pr="006F660E">
              <w:rPr>
                <w:rFonts w:eastAsia="MS Mincho"/>
                <w:b/>
                <w:bCs/>
                <w:lang w:val="x-none" w:eastAsia="ja-JP"/>
              </w:rPr>
              <w:t xml:space="preserve"> </w:t>
            </w:r>
            <w:r w:rsidRPr="006F660E">
              <w:rPr>
                <w:rFonts w:eastAsia="宋体"/>
                <w:lang w:val="x-none" w:eastAsia="en-US"/>
              </w:rPr>
              <w:t xml:space="preserve">based on the configurations on the </w:t>
            </w:r>
            <w:r w:rsidRPr="006F660E">
              <w:rPr>
                <w:rFonts w:eastAsia="宋体"/>
                <w:lang w:val="en-US" w:eastAsia="en-US"/>
              </w:rPr>
              <w:t>MCG and the SCG, respectively, when the UE indicates the value of 'short' for the capability, and</w:t>
            </w:r>
          </w:p>
          <w:p w14:paraId="7CEA2577" w14:textId="77777777" w:rsidR="006F660E" w:rsidRPr="006F660E" w:rsidRDefault="006F660E" w:rsidP="006F660E">
            <w:pPr>
              <w:overflowPunct/>
              <w:autoSpaceDE/>
              <w:autoSpaceDN/>
              <w:adjustRightInd/>
              <w:spacing w:before="0" w:after="180" w:line="240" w:lineRule="auto"/>
              <w:ind w:left="568" w:hanging="284"/>
              <w:jc w:val="left"/>
              <w:textAlignment w:val="auto"/>
              <w:rPr>
                <w:rFonts w:eastAsia="宋体"/>
                <w:lang w:val="en-US" w:eastAsia="en-US"/>
              </w:rPr>
            </w:pPr>
            <w:r w:rsidRPr="006F660E">
              <w:rPr>
                <w:rFonts w:eastAsia="宋体"/>
                <w:lang w:val="en-US" w:eastAsia="en-US"/>
              </w:rPr>
              <w:t>-</w:t>
            </w:r>
            <w:r w:rsidRPr="006F660E">
              <w:rPr>
                <w:rFonts w:eastAsia="宋体"/>
                <w:lang w:val="en-US" w:eastAsia="en-US"/>
              </w:rPr>
              <w:tab/>
            </w:r>
            <m:oMath>
              <m:sSubSup>
                <m:sSubSupPr>
                  <m:ctrlPr>
                    <w:rPr>
                      <w:rFonts w:ascii="Cambria Math" w:eastAsia="宋体" w:hAnsi="Cambria Math"/>
                      <w:i/>
                      <w:lang w:val="x-none" w:eastAsia="en-US"/>
                    </w:rPr>
                  </m:ctrlPr>
                </m:sSubSupPr>
                <m:e>
                  <m:acc>
                    <m:accPr>
                      <m:ctrlPr>
                        <w:rPr>
                          <w:rFonts w:ascii="Cambria Math" w:eastAsia="宋体" w:hAnsi="Cambria Math"/>
                          <w:i/>
                          <w:lang w:val="x-none" w:eastAsia="en-US"/>
                        </w:rPr>
                      </m:ctrlPr>
                    </m:accPr>
                    <m:e>
                      <m:r>
                        <w:rPr>
                          <w:rFonts w:ascii="Cambria Math" w:eastAsia="宋体" w:hAnsi="Cambria Math"/>
                          <w:lang w:val="x-none" w:eastAsia="en-US"/>
                        </w:rPr>
                        <m:t>P</m:t>
                      </m:r>
                    </m:e>
                  </m:acc>
                </m:e>
                <m:sub>
                  <m:r>
                    <m:rPr>
                      <m:nor/>
                    </m:rPr>
                    <w:rPr>
                      <w:rFonts w:eastAsia="宋体"/>
                      <w:lang w:val="x-none" w:eastAsia="en-US"/>
                    </w:rPr>
                    <m:t>MCG</m:t>
                  </m:r>
                </m:sub>
                <m:sup>
                  <m:r>
                    <m:rPr>
                      <m:sty m:val="p"/>
                    </m:rPr>
                    <w:rPr>
                      <w:rFonts w:ascii="Cambria Math" w:eastAsia="宋体" w:hAnsi="Cambria Math"/>
                      <w:lang w:val="x-none" w:eastAsia="en-US"/>
                    </w:rPr>
                    <m:t>actual</m:t>
                  </m:r>
                </m:sup>
              </m:sSubSup>
            </m:oMath>
            <w:r w:rsidRPr="006F660E">
              <w:rPr>
                <w:rFonts w:eastAsia="MS PGothic"/>
                <w:lang w:val="x-none" w:eastAsia="ja-JP"/>
              </w:rPr>
              <w:t xml:space="preserve"> is the total power for </w:t>
            </w:r>
            <w:r w:rsidRPr="006F660E">
              <w:rPr>
                <w:rFonts w:eastAsia="MS PGothic"/>
                <w:lang w:val="en-US" w:eastAsia="ja-JP"/>
              </w:rPr>
              <w:t xml:space="preserve">the </w:t>
            </w:r>
            <w:r w:rsidRPr="006F660E">
              <w:rPr>
                <w:rFonts w:eastAsia="MS PGothic"/>
                <w:lang w:val="x-none" w:eastAsia="ja-JP"/>
              </w:rPr>
              <w:t>transmissions on the MCG</w:t>
            </w:r>
            <w:r w:rsidRPr="006F660E">
              <w:rPr>
                <w:rFonts w:eastAsia="MS PGothic"/>
                <w:lang w:val="en-US" w:eastAsia="ja-JP"/>
              </w:rPr>
              <w:t xml:space="preserve"> that overlap with the transmission occasion </w:t>
            </w:r>
            <w:r w:rsidRPr="006F660E">
              <w:rPr>
                <w:rFonts w:eastAsia="MS PGothic"/>
                <w:lang w:val="x-none" w:eastAsia="ja-JP"/>
              </w:rPr>
              <w:t>on the SCG</w:t>
            </w:r>
            <w:r w:rsidRPr="006F660E">
              <w:rPr>
                <w:rFonts w:eastAsia="MS PGothic"/>
                <w:lang w:val="en-US" w:eastAsia="ja-JP"/>
              </w:rPr>
              <w:t xml:space="preserve"> where </w:t>
            </w:r>
            <m:oMath>
              <m:sSubSup>
                <m:sSubSupPr>
                  <m:ctrlPr>
                    <w:rPr>
                      <w:rFonts w:ascii="Cambria Math" w:eastAsia="宋体" w:hAnsi="Cambria Math"/>
                      <w:i/>
                      <w:lang w:val="x-none" w:eastAsia="en-US"/>
                    </w:rPr>
                  </m:ctrlPr>
                </m:sSubSupPr>
                <m:e>
                  <m:acc>
                    <m:accPr>
                      <m:ctrlPr>
                        <w:rPr>
                          <w:rFonts w:ascii="Cambria Math" w:eastAsia="宋体" w:hAnsi="Cambria Math"/>
                          <w:i/>
                          <w:lang w:val="x-none" w:eastAsia="en-US"/>
                        </w:rPr>
                      </m:ctrlPr>
                    </m:accPr>
                    <m:e>
                      <m:r>
                        <w:rPr>
                          <w:rFonts w:ascii="Cambria Math" w:eastAsia="宋体" w:hAnsi="Cambria Math"/>
                          <w:lang w:val="x-none" w:eastAsia="en-US"/>
                        </w:rPr>
                        <m:t>P</m:t>
                      </m:r>
                    </m:e>
                  </m:acc>
                </m:e>
                <m:sub>
                  <m:r>
                    <m:rPr>
                      <m:nor/>
                    </m:rPr>
                    <w:rPr>
                      <w:rFonts w:eastAsia="宋体"/>
                      <w:lang w:val="x-none" w:eastAsia="en-US"/>
                    </w:rPr>
                    <m:t>MCG</m:t>
                  </m:r>
                </m:sub>
                <m:sup>
                  <m:r>
                    <m:rPr>
                      <m:sty m:val="p"/>
                    </m:rPr>
                    <w:rPr>
                      <w:rFonts w:ascii="Cambria Math" w:eastAsia="宋体" w:hAnsi="Cambria Math"/>
                      <w:lang w:val="x-none" w:eastAsia="en-US"/>
                    </w:rPr>
                    <m:t>actual</m:t>
                  </m:r>
                </m:sup>
              </m:sSubSup>
            </m:oMath>
            <w:r w:rsidRPr="006F660E">
              <w:rPr>
                <w:rFonts w:eastAsia="MS PGothic"/>
                <w:lang w:val="en-US" w:eastAsia="ja-JP"/>
              </w:rPr>
              <w:t xml:space="preserve"> is</w:t>
            </w:r>
            <w:r w:rsidRPr="006F660E">
              <w:rPr>
                <w:rFonts w:eastAsia="MS PGothic"/>
                <w:lang w:val="x-none" w:eastAsia="ja-JP"/>
              </w:rPr>
              <w:t xml:space="preserve"> determined based on</w:t>
            </w:r>
            <w:r w:rsidRPr="006F660E">
              <w:rPr>
                <w:rFonts w:eastAsia="MS PGothic"/>
                <w:lang w:val="en-US" w:eastAsia="ja-JP"/>
              </w:rPr>
              <w:t xml:space="preserve"> transmissions configured by</w:t>
            </w:r>
            <w:r w:rsidRPr="006F660E">
              <w:rPr>
                <w:rFonts w:eastAsia="MS PGothic"/>
                <w:lang w:val="x-none" w:eastAsia="en-US"/>
              </w:rPr>
              <w:t xml:space="preserve"> higher layers and</w:t>
            </w:r>
            <w:r w:rsidRPr="006F660E">
              <w:rPr>
                <w:rFonts w:eastAsia="MS PGothic"/>
                <w:lang w:val="en-US" w:eastAsia="en-US"/>
              </w:rPr>
              <w:t xml:space="preserve"> on transmissions scheduled by</w:t>
            </w:r>
            <w:r w:rsidRPr="006F660E">
              <w:rPr>
                <w:rFonts w:eastAsia="MS PGothic"/>
                <w:lang w:val="x-none" w:eastAsia="en-US"/>
              </w:rPr>
              <w:t xml:space="preserve"> DCI formats</w:t>
            </w:r>
            <w:r w:rsidRPr="006F660E">
              <w:rPr>
                <w:rFonts w:eastAsia="MS PGothic"/>
                <w:lang w:val="en-US" w:eastAsia="en-US"/>
              </w:rPr>
              <w:t xml:space="preserve"> </w:t>
            </w:r>
            <w:r w:rsidRPr="006F660E">
              <w:rPr>
                <w:rFonts w:eastAsia="MS PGothic"/>
                <w:lang w:val="x-none" w:eastAsia="en-US"/>
              </w:rPr>
              <w:t xml:space="preserve">in PDCCH receptions with a last symbol that is </w:t>
            </w:r>
            <w:r w:rsidRPr="006F660E">
              <w:rPr>
                <w:rFonts w:eastAsia="MS PGothic"/>
                <w:lang w:val="en-US" w:eastAsia="en-US"/>
              </w:rPr>
              <w:t xml:space="preserve">at least </w:t>
            </w:r>
            <m:oMath>
              <m:sSub>
                <m:sSubPr>
                  <m:ctrlPr>
                    <w:rPr>
                      <w:rFonts w:ascii="Cambria Math" w:eastAsia="Yu Mincho" w:hAnsi="Cambria Math"/>
                      <w:i/>
                      <w:lang w:val="x-none" w:eastAsia="en-US"/>
                    </w:rPr>
                  </m:ctrlPr>
                </m:sSubPr>
                <m:e>
                  <m:r>
                    <w:rPr>
                      <w:rFonts w:ascii="Cambria Math" w:eastAsia="Yu Mincho" w:hAnsi="Cambria Math"/>
                      <w:lang w:val="x-none" w:eastAsia="en-US"/>
                    </w:rPr>
                    <m:t>T</m:t>
                  </m:r>
                </m:e>
                <m:sub>
                  <m:r>
                    <m:rPr>
                      <m:nor/>
                    </m:rPr>
                    <w:rPr>
                      <w:rFonts w:eastAsia="Yu Mincho"/>
                      <w:lang w:val="x-none" w:eastAsia="en-US"/>
                    </w:rPr>
                    <m:t>offset</m:t>
                  </m:r>
                  <m:ctrlPr>
                    <w:rPr>
                      <w:rFonts w:ascii="Cambria Math" w:eastAsia="Yu Mincho" w:hAnsi="Cambria Math"/>
                      <w:lang w:val="x-none" w:eastAsia="en-US"/>
                    </w:rPr>
                  </m:ctrlPr>
                </m:sub>
              </m:sSub>
            </m:oMath>
            <w:r w:rsidRPr="006F660E">
              <w:rPr>
                <w:rFonts w:eastAsia="Yu Mincho"/>
                <w:lang w:val="x-none" w:eastAsia="en-US"/>
              </w:rPr>
              <w:t xml:space="preserve"> </w:t>
            </w:r>
            <w:r w:rsidRPr="006F660E">
              <w:rPr>
                <w:rFonts w:eastAsia="Yu Mincho"/>
                <w:lang w:val="en-US" w:eastAsia="en-US"/>
              </w:rPr>
              <w:t>before</w:t>
            </w:r>
            <w:r w:rsidRPr="006F660E">
              <w:rPr>
                <w:rFonts w:eastAsia="Yu Mincho"/>
                <w:lang w:val="x-none" w:eastAsia="en-US"/>
              </w:rPr>
              <w:t xml:space="preserve"> the first symbol of the transmission occasion on the SCG</w:t>
            </w:r>
            <w:r w:rsidRPr="006F660E">
              <w:rPr>
                <w:rFonts w:eastAsia="宋体"/>
                <w:lang w:val="en-US" w:eastAsia="en-US"/>
              </w:rPr>
              <w:t>.</w:t>
            </w:r>
          </w:p>
          <w:p w14:paraId="3DAC30A1" w14:textId="77777777" w:rsidR="006F660E" w:rsidRPr="006F660E" w:rsidRDefault="006F660E" w:rsidP="006F660E">
            <w:pPr>
              <w:overflowPunct/>
              <w:autoSpaceDE/>
              <w:autoSpaceDN/>
              <w:adjustRightInd/>
              <w:spacing w:before="0" w:after="180" w:line="240" w:lineRule="auto"/>
              <w:jc w:val="left"/>
              <w:textAlignment w:val="auto"/>
              <w:rPr>
                <w:rFonts w:eastAsia="MS PGothic"/>
                <w:color w:val="000000"/>
                <w:lang w:val="en-US" w:eastAsia="zh-CN"/>
              </w:rPr>
            </w:pPr>
            <w:r w:rsidRPr="006F660E">
              <w:rPr>
                <w:rFonts w:eastAsia="MS PGothic"/>
                <w:color w:val="000000"/>
                <w:lang w:val="en-US" w:eastAsia="zh-CN"/>
              </w:rPr>
              <w:t xml:space="preserve">The UE does not expect to have PUSCH, PUCCH, PRACH, or SRS transmissions on the MCG that </w:t>
            </w:r>
          </w:p>
          <w:p w14:paraId="11D267A2" w14:textId="77777777" w:rsidR="006F660E" w:rsidRPr="006F660E" w:rsidRDefault="006F660E" w:rsidP="006F660E">
            <w:pPr>
              <w:overflowPunct/>
              <w:autoSpaceDE/>
              <w:autoSpaceDN/>
              <w:adjustRightInd/>
              <w:spacing w:before="0" w:after="180" w:line="240" w:lineRule="auto"/>
              <w:ind w:left="568" w:hanging="284"/>
              <w:jc w:val="left"/>
              <w:textAlignment w:val="auto"/>
              <w:rPr>
                <w:rFonts w:eastAsia="宋体"/>
                <w:lang w:val="x-none" w:eastAsia="en-US"/>
              </w:rPr>
            </w:pPr>
            <w:r w:rsidRPr="006F660E">
              <w:rPr>
                <w:rFonts w:eastAsia="宋体"/>
                <w:lang w:val="x-none" w:eastAsia="en-US"/>
              </w:rPr>
              <w:t>-</w:t>
            </w:r>
            <w:r w:rsidRPr="006F660E">
              <w:rPr>
                <w:rFonts w:eastAsia="宋体"/>
                <w:lang w:val="x-none" w:eastAsia="en-US"/>
              </w:rPr>
              <w:tab/>
              <w:t>are scheduled</w:t>
            </w:r>
            <w:r w:rsidRPr="006F660E">
              <w:rPr>
                <w:rFonts w:eastAsia="宋体"/>
                <w:lang w:val="en-US" w:eastAsia="en-US"/>
              </w:rPr>
              <w:t>/triggered</w:t>
            </w:r>
            <w:r w:rsidRPr="006F660E">
              <w:rPr>
                <w:rFonts w:eastAsia="宋体"/>
                <w:lang w:val="x-none" w:eastAsia="en-US"/>
              </w:rPr>
              <w:t xml:space="preserve"> by DCI formats in PDCCH receptions with a last symbol that</w:t>
            </w:r>
            <w:r w:rsidRPr="006F660E">
              <w:rPr>
                <w:rFonts w:eastAsia="MS PGothic"/>
                <w:color w:val="000000"/>
                <w:lang w:val="en-US" w:eastAsia="zh-CN"/>
              </w:rPr>
              <w:t xml:space="preserve"> is earlier by less than </w:t>
            </w:r>
            <m:oMath>
              <m:sSub>
                <m:sSubPr>
                  <m:ctrlPr>
                    <w:rPr>
                      <w:rFonts w:ascii="Cambria Math" w:eastAsia="宋体" w:hAnsi="Cambria Math"/>
                      <w:i/>
                      <w:lang w:val="x-none" w:eastAsia="en-US"/>
                    </w:rPr>
                  </m:ctrlPr>
                </m:sSubPr>
                <m:e>
                  <m:r>
                    <w:rPr>
                      <w:rFonts w:ascii="Cambria Math" w:eastAsia="宋体" w:hAnsi="Cambria Math"/>
                      <w:lang w:val="x-none" w:eastAsia="en-US"/>
                    </w:rPr>
                    <m:t>T</m:t>
                  </m:r>
                </m:e>
                <m:sub>
                  <m:r>
                    <m:rPr>
                      <m:nor/>
                    </m:rPr>
                    <w:rPr>
                      <w:rFonts w:eastAsia="宋体"/>
                      <w:lang w:val="x-none" w:eastAsia="en-US"/>
                    </w:rPr>
                    <m:t>offset</m:t>
                  </m:r>
                  <m:ctrlPr>
                    <w:rPr>
                      <w:rFonts w:ascii="Cambria Math" w:eastAsia="宋体" w:hAnsi="Cambria Math"/>
                      <w:lang w:val="x-none" w:eastAsia="en-US"/>
                    </w:rPr>
                  </m:ctrlPr>
                </m:sub>
              </m:sSub>
            </m:oMath>
            <w:r w:rsidRPr="006F660E">
              <w:rPr>
                <w:rFonts w:eastAsia="MS PGothic"/>
                <w:color w:val="000000"/>
                <w:lang w:val="en-US" w:eastAsia="zh-CN"/>
              </w:rPr>
              <w:t xml:space="preserve"> </w:t>
            </w:r>
            <w:r w:rsidRPr="006F660E">
              <w:rPr>
                <w:rFonts w:eastAsia="宋体"/>
                <w:lang w:val="x-none" w:eastAsia="en-US"/>
              </w:rPr>
              <w:t>from the first symbol of the transmission occasion on the SCG, and</w:t>
            </w:r>
          </w:p>
          <w:p w14:paraId="4FDE6ED8" w14:textId="77777777" w:rsidR="006F660E" w:rsidRPr="006F660E" w:rsidRDefault="006F660E" w:rsidP="006F660E">
            <w:pPr>
              <w:overflowPunct/>
              <w:autoSpaceDE/>
              <w:autoSpaceDN/>
              <w:adjustRightInd/>
              <w:spacing w:before="0" w:after="180" w:line="240" w:lineRule="auto"/>
              <w:ind w:left="284"/>
              <w:jc w:val="left"/>
              <w:textAlignment w:val="auto"/>
              <w:rPr>
                <w:rFonts w:eastAsia="MS PGothic"/>
                <w:color w:val="000000"/>
                <w:lang w:val="en-US" w:eastAsia="zh-CN"/>
              </w:rPr>
            </w:pPr>
            <w:r w:rsidRPr="006F660E">
              <w:rPr>
                <w:rFonts w:eastAsia="宋体"/>
                <w:lang w:val="x-none" w:eastAsia="en-US"/>
              </w:rPr>
              <w:t>-</w:t>
            </w:r>
            <w:r w:rsidRPr="006F660E">
              <w:rPr>
                <w:rFonts w:eastAsia="宋体"/>
                <w:lang w:val="x-none" w:eastAsia="en-US"/>
              </w:rPr>
              <w:tab/>
            </w:r>
            <w:r w:rsidRPr="006F660E">
              <w:rPr>
                <w:rFonts w:eastAsia="MS PGothic"/>
                <w:color w:val="000000"/>
                <w:lang w:val="en-US" w:eastAsia="zh-CN"/>
              </w:rPr>
              <w:t>overlap with the transmission occasion on the SCG</w:t>
            </w:r>
          </w:p>
          <w:p w14:paraId="234F28C4" w14:textId="77777777" w:rsidR="006F660E" w:rsidRPr="006F660E" w:rsidRDefault="006F660E" w:rsidP="006F660E">
            <w:pPr>
              <w:overflowPunct/>
              <w:autoSpaceDE/>
              <w:autoSpaceDN/>
              <w:adjustRightInd/>
              <w:spacing w:before="0" w:after="180" w:line="240" w:lineRule="auto"/>
              <w:jc w:val="left"/>
              <w:textAlignment w:val="auto"/>
              <w:rPr>
                <w:rFonts w:eastAsia="宋体"/>
                <w:lang w:val="en-US" w:eastAsia="en-US"/>
              </w:rPr>
            </w:pPr>
            <w:r w:rsidRPr="006F660E">
              <w:rPr>
                <w:rFonts w:eastAsia="宋体"/>
                <w:lang w:val="en-US" w:eastAsia="zh-CN"/>
              </w:rPr>
              <w:t xml:space="preserve">The UE does not expect to receive a positive TPC command value in a DCI format 2_2 or a DCI format 2_3 in a PDCCH reception with a last symbol that is less than </w:t>
            </w:r>
            <m:oMath>
              <m:sSub>
                <m:sSubPr>
                  <m:ctrlPr>
                    <w:rPr>
                      <w:rFonts w:ascii="Cambria Math" w:eastAsia="宋体" w:hAnsi="Cambria Math"/>
                      <w:i/>
                      <w:lang w:eastAsia="en-US"/>
                    </w:rPr>
                  </m:ctrlPr>
                </m:sSubPr>
                <m:e>
                  <m:r>
                    <w:rPr>
                      <w:rFonts w:ascii="Cambria Math" w:eastAsia="宋体" w:hAnsi="Cambria Math"/>
                      <w:lang w:eastAsia="en-US"/>
                    </w:rPr>
                    <m:t>T</m:t>
                  </m:r>
                </m:e>
                <m:sub>
                  <m:r>
                    <m:rPr>
                      <m:nor/>
                    </m:rPr>
                    <w:rPr>
                      <w:rFonts w:eastAsia="宋体"/>
                      <w:lang w:eastAsia="en-US"/>
                    </w:rPr>
                    <m:t>offset</m:t>
                  </m:r>
                  <m:ctrlPr>
                    <w:rPr>
                      <w:rFonts w:ascii="Cambria Math" w:eastAsia="宋体" w:hAnsi="Cambria Math"/>
                      <w:lang w:eastAsia="en-US"/>
                    </w:rPr>
                  </m:ctrlPr>
                </m:sub>
              </m:sSub>
            </m:oMath>
            <w:r w:rsidRPr="006F660E">
              <w:rPr>
                <w:rFonts w:eastAsia="宋体"/>
                <w:lang w:val="en-US" w:eastAsia="en-US"/>
              </w:rPr>
              <w:t xml:space="preserve"> before the first symbol of the transmission occasion on the SCG, if the transmission on the MCG overlaps with the transmission occasion on the SCG.</w:t>
            </w:r>
          </w:p>
          <w:p w14:paraId="2EDBA7F1" w14:textId="77777777" w:rsidR="006F660E" w:rsidRPr="006F660E" w:rsidRDefault="006F660E" w:rsidP="006F660E">
            <w:pPr>
              <w:overflowPunct/>
              <w:autoSpaceDE/>
              <w:autoSpaceDN/>
              <w:adjustRightInd/>
              <w:spacing w:before="0" w:after="180" w:line="240" w:lineRule="auto"/>
              <w:jc w:val="left"/>
              <w:textAlignment w:val="auto"/>
              <w:rPr>
                <w:rFonts w:eastAsia="宋体"/>
                <w:lang w:eastAsia="en-US"/>
              </w:rPr>
            </w:pPr>
            <w:r w:rsidRPr="006F660E">
              <w:rPr>
                <w:rFonts w:eastAsia="宋体"/>
                <w:lang w:val="en-US" w:eastAsia="zh-CN"/>
              </w:rPr>
              <w:t xml:space="preserve">The UE is not required to apply a TPC command the UE receives in a DCI format 2_2 or a DCI format 2_3 in a PDCCH reception with a last symbol that is less than </w:t>
            </w:r>
            <m:oMath>
              <m:sSub>
                <m:sSubPr>
                  <m:ctrlPr>
                    <w:rPr>
                      <w:rFonts w:ascii="Cambria Math" w:eastAsia="宋体" w:hAnsi="Cambria Math"/>
                      <w:i/>
                      <w:lang w:eastAsia="en-US"/>
                    </w:rPr>
                  </m:ctrlPr>
                </m:sSubPr>
                <m:e>
                  <m:r>
                    <w:rPr>
                      <w:rFonts w:ascii="Cambria Math" w:eastAsia="宋体" w:hAnsi="Cambria Math"/>
                      <w:lang w:eastAsia="en-US"/>
                    </w:rPr>
                    <m:t>T</m:t>
                  </m:r>
                </m:e>
                <m:sub>
                  <m:r>
                    <m:rPr>
                      <m:nor/>
                    </m:rPr>
                    <w:rPr>
                      <w:rFonts w:eastAsia="宋体"/>
                      <w:lang w:eastAsia="en-US"/>
                    </w:rPr>
                    <m:t>offset</m:t>
                  </m:r>
                  <m:ctrlPr>
                    <w:rPr>
                      <w:rFonts w:ascii="Cambria Math" w:eastAsia="宋体" w:hAnsi="Cambria Math"/>
                      <w:lang w:eastAsia="en-US"/>
                    </w:rPr>
                  </m:ctrlPr>
                </m:sub>
              </m:sSub>
            </m:oMath>
            <w:r w:rsidRPr="006F660E">
              <w:rPr>
                <w:rFonts w:eastAsia="宋体"/>
                <w:lang w:val="en-US" w:eastAsia="en-US"/>
              </w:rPr>
              <w:t xml:space="preserve"> </w:t>
            </w:r>
            <w:r w:rsidRPr="006F660E">
              <w:rPr>
                <w:rFonts w:eastAsia="宋体"/>
                <w:lang w:val="en-US" w:eastAsia="zh-CN"/>
              </w:rPr>
              <w:t>before the first symbol of the transmission occasion on the SCG, if the transmission on the MCG overlaps with the transmission occasion on the SCG.</w:t>
            </w:r>
          </w:p>
          <w:p w14:paraId="2DC79FA9" w14:textId="77777777" w:rsidR="006F660E" w:rsidRPr="006F660E" w:rsidRDefault="006F660E" w:rsidP="00F41F8C">
            <w:pPr>
              <w:rPr>
                <w:rFonts w:eastAsiaTheme="minorEastAsia"/>
                <w:lang w:eastAsia="zh-CN"/>
              </w:rPr>
            </w:pPr>
          </w:p>
        </w:tc>
      </w:tr>
    </w:tbl>
    <w:p w14:paraId="0B1F4635" w14:textId="4F5D35F7" w:rsidR="006F660E" w:rsidRDefault="006F660E" w:rsidP="00F41F8C">
      <w:pPr>
        <w:rPr>
          <w:rFonts w:eastAsiaTheme="minorEastAsia"/>
          <w:lang w:val="en-US" w:eastAsia="zh-CN"/>
        </w:rPr>
      </w:pPr>
    </w:p>
    <w:p w14:paraId="45EC1461" w14:textId="4478F737" w:rsidR="00E34492" w:rsidRPr="00E34492" w:rsidRDefault="00E34492" w:rsidP="00F41F8C">
      <w:pPr>
        <w:rPr>
          <w:rFonts w:eastAsiaTheme="minorEastAsia"/>
          <w:b/>
          <w:bCs/>
          <w:lang w:val="en-US" w:eastAsia="zh-CN"/>
        </w:rPr>
      </w:pPr>
      <w:r w:rsidRPr="00E34492">
        <w:rPr>
          <w:rFonts w:eastAsiaTheme="minorEastAsia" w:hint="eastAsia"/>
          <w:b/>
          <w:bCs/>
          <w:lang w:val="en-US" w:eastAsia="zh-CN"/>
        </w:rPr>
        <w:t>O</w:t>
      </w:r>
      <w:r w:rsidRPr="00E34492">
        <w:rPr>
          <w:rFonts w:eastAsiaTheme="minorEastAsia"/>
          <w:b/>
          <w:bCs/>
          <w:lang w:val="en-US" w:eastAsia="zh-CN"/>
        </w:rPr>
        <w:t>bservation: If simultaneous configuration of SBFD and DC is supported, UL power control for DC in TS38.213 Clause 7.6</w:t>
      </w:r>
      <w:r>
        <w:rPr>
          <w:rFonts w:eastAsiaTheme="minorEastAsia"/>
          <w:b/>
          <w:bCs/>
          <w:lang w:val="en-US" w:eastAsia="zh-CN"/>
        </w:rPr>
        <w:t xml:space="preserve"> needs to be updated considering</w:t>
      </w:r>
      <w:r w:rsidR="00C37178" w:rsidRPr="00C37178">
        <w:rPr>
          <w:rFonts w:eastAsiaTheme="minorEastAsia"/>
          <w:b/>
          <w:bCs/>
          <w:lang w:val="en-US" w:eastAsia="zh-CN"/>
        </w:rPr>
        <w:t xml:space="preserve"> </w:t>
      </w:r>
      <w:r w:rsidR="00C37178">
        <w:rPr>
          <w:rFonts w:eastAsiaTheme="minorEastAsia"/>
          <w:b/>
          <w:bCs/>
          <w:lang w:val="en-US" w:eastAsia="zh-CN"/>
        </w:rPr>
        <w:t>potential</w:t>
      </w:r>
      <w:r>
        <w:rPr>
          <w:rFonts w:eastAsiaTheme="minorEastAsia"/>
          <w:b/>
          <w:bCs/>
          <w:lang w:val="en-US" w:eastAsia="zh-CN"/>
        </w:rPr>
        <w:t xml:space="preserve"> UL transmission in SBFD symbols configured as DL in </w:t>
      </w:r>
      <w:proofErr w:type="spellStart"/>
      <w:r w:rsidRPr="00E34492">
        <w:rPr>
          <w:b/>
          <w:bCs/>
          <w:i/>
          <w:iCs/>
        </w:rPr>
        <w:t>tdd</w:t>
      </w:r>
      <w:proofErr w:type="spellEnd"/>
      <w:r w:rsidRPr="00E34492">
        <w:rPr>
          <w:b/>
          <w:bCs/>
          <w:i/>
          <w:iCs/>
        </w:rPr>
        <w:t>-</w:t>
      </w:r>
      <w:r w:rsidRPr="00E34492">
        <w:rPr>
          <w:b/>
          <w:bCs/>
          <w:i/>
          <w:iCs/>
          <w:lang w:val="x-none"/>
        </w:rPr>
        <w:t>UL-DL-</w:t>
      </w:r>
      <w:r w:rsidRPr="00E34492">
        <w:rPr>
          <w:b/>
          <w:bCs/>
          <w:i/>
          <w:iCs/>
        </w:rPr>
        <w:t>C</w:t>
      </w:r>
      <w:proofErr w:type="spellStart"/>
      <w:r w:rsidRPr="00E34492">
        <w:rPr>
          <w:b/>
          <w:bCs/>
          <w:i/>
          <w:iCs/>
          <w:lang w:val="x-none"/>
        </w:rPr>
        <w:t>onfiguration</w:t>
      </w:r>
      <w:r w:rsidRPr="00E34492">
        <w:rPr>
          <w:b/>
          <w:bCs/>
          <w:i/>
          <w:iCs/>
        </w:rPr>
        <w:t>C</w:t>
      </w:r>
      <w:r w:rsidRPr="00E34492">
        <w:rPr>
          <w:b/>
          <w:bCs/>
          <w:i/>
          <w:iCs/>
          <w:lang w:val="x-none"/>
        </w:rPr>
        <w:t>ommon</w:t>
      </w:r>
      <w:proofErr w:type="spellEnd"/>
      <w:r w:rsidRPr="00E34492">
        <w:rPr>
          <w:rFonts w:eastAsiaTheme="minorEastAsia"/>
          <w:b/>
          <w:bCs/>
          <w:lang w:val="en-US" w:eastAsia="zh-CN"/>
        </w:rPr>
        <w:t>.</w:t>
      </w:r>
    </w:p>
    <w:p w14:paraId="2D8E1E13" w14:textId="4E3E7346" w:rsidR="00F41F8C" w:rsidRDefault="00F41F8C" w:rsidP="00F41F8C">
      <w:pPr>
        <w:rPr>
          <w:rFonts w:eastAsiaTheme="minorEastAsia"/>
          <w:lang w:val="en-US" w:eastAsia="zh-CN"/>
        </w:rPr>
      </w:pPr>
    </w:p>
    <w:p w14:paraId="4CD92649" w14:textId="6E694A63" w:rsidR="00E34492" w:rsidRPr="00E34492" w:rsidRDefault="00E34492" w:rsidP="00F41F8C">
      <w:pPr>
        <w:rPr>
          <w:rFonts w:eastAsiaTheme="minorEastAsia"/>
          <w:b/>
          <w:bCs/>
          <w:lang w:val="en-US" w:eastAsia="zh-CN"/>
        </w:rPr>
      </w:pPr>
      <w:r w:rsidRPr="00E34492">
        <w:rPr>
          <w:rFonts w:eastAsiaTheme="minorEastAsia" w:hint="eastAsia"/>
          <w:b/>
          <w:bCs/>
          <w:lang w:val="en-US" w:eastAsia="zh-CN"/>
        </w:rPr>
        <w:t>P</w:t>
      </w:r>
      <w:r w:rsidRPr="00E34492">
        <w:rPr>
          <w:rFonts w:eastAsiaTheme="minorEastAsia"/>
          <w:b/>
          <w:bCs/>
          <w:lang w:val="en-US" w:eastAsia="zh-CN"/>
        </w:rPr>
        <w:t>roposal: Discuss and decide whether to support simultaneous configuration of SBFD and DC</w:t>
      </w:r>
      <w:r>
        <w:rPr>
          <w:rFonts w:eastAsiaTheme="minorEastAsia"/>
          <w:b/>
          <w:bCs/>
          <w:lang w:val="en-US" w:eastAsia="zh-CN"/>
        </w:rPr>
        <w:t xml:space="preserve">. If supported, discuss how to update </w:t>
      </w:r>
      <w:r w:rsidRPr="00E34492">
        <w:rPr>
          <w:rFonts w:eastAsiaTheme="minorEastAsia"/>
          <w:b/>
          <w:bCs/>
          <w:lang w:val="en-US" w:eastAsia="zh-CN"/>
        </w:rPr>
        <w:t xml:space="preserve">UL power control for DC in TS38.213 Clause 7.6 </w:t>
      </w:r>
      <w:r>
        <w:rPr>
          <w:rFonts w:eastAsiaTheme="minorEastAsia"/>
          <w:b/>
          <w:bCs/>
          <w:lang w:val="en-US" w:eastAsia="zh-CN"/>
        </w:rPr>
        <w:t>considering</w:t>
      </w:r>
      <w:r w:rsidR="00C37178" w:rsidRPr="00C37178">
        <w:rPr>
          <w:rFonts w:eastAsiaTheme="minorEastAsia"/>
          <w:b/>
          <w:bCs/>
          <w:lang w:val="en-US" w:eastAsia="zh-CN"/>
        </w:rPr>
        <w:t xml:space="preserve"> </w:t>
      </w:r>
      <w:r w:rsidR="00C37178">
        <w:rPr>
          <w:rFonts w:eastAsiaTheme="minorEastAsia"/>
          <w:b/>
          <w:bCs/>
          <w:lang w:val="en-US" w:eastAsia="zh-CN"/>
        </w:rPr>
        <w:t>potential</w:t>
      </w:r>
      <w:r>
        <w:rPr>
          <w:rFonts w:eastAsiaTheme="minorEastAsia"/>
          <w:b/>
          <w:bCs/>
          <w:lang w:val="en-US" w:eastAsia="zh-CN"/>
        </w:rPr>
        <w:t xml:space="preserve"> UL transmission in SBFD symbols configured as DL in </w:t>
      </w:r>
      <w:proofErr w:type="spellStart"/>
      <w:r w:rsidRPr="00E34492">
        <w:rPr>
          <w:b/>
          <w:bCs/>
          <w:i/>
          <w:iCs/>
        </w:rPr>
        <w:t>tdd</w:t>
      </w:r>
      <w:proofErr w:type="spellEnd"/>
      <w:r w:rsidRPr="00E34492">
        <w:rPr>
          <w:b/>
          <w:bCs/>
          <w:i/>
          <w:iCs/>
        </w:rPr>
        <w:t>-</w:t>
      </w:r>
      <w:r w:rsidRPr="00E34492">
        <w:rPr>
          <w:b/>
          <w:bCs/>
          <w:i/>
          <w:iCs/>
          <w:lang w:val="x-none"/>
        </w:rPr>
        <w:t>UL-DL-</w:t>
      </w:r>
      <w:r w:rsidRPr="00E34492">
        <w:rPr>
          <w:b/>
          <w:bCs/>
          <w:i/>
          <w:iCs/>
        </w:rPr>
        <w:t>C</w:t>
      </w:r>
      <w:proofErr w:type="spellStart"/>
      <w:r w:rsidRPr="00E34492">
        <w:rPr>
          <w:b/>
          <w:bCs/>
          <w:i/>
          <w:iCs/>
          <w:lang w:val="x-none"/>
        </w:rPr>
        <w:t>onfiguration</w:t>
      </w:r>
      <w:r w:rsidRPr="00E34492">
        <w:rPr>
          <w:b/>
          <w:bCs/>
          <w:i/>
          <w:iCs/>
        </w:rPr>
        <w:t>C</w:t>
      </w:r>
      <w:r w:rsidRPr="00E34492">
        <w:rPr>
          <w:b/>
          <w:bCs/>
          <w:i/>
          <w:iCs/>
          <w:lang w:val="x-none"/>
        </w:rPr>
        <w:t>ommon</w:t>
      </w:r>
      <w:proofErr w:type="spellEnd"/>
      <w:r w:rsidRPr="00E34492">
        <w:rPr>
          <w:rFonts w:eastAsiaTheme="minorEastAsia"/>
          <w:b/>
          <w:bCs/>
          <w:lang w:val="en-US" w:eastAsia="zh-CN"/>
        </w:rPr>
        <w:t>.</w:t>
      </w:r>
    </w:p>
    <w:p w14:paraId="0ADC7F18" w14:textId="280D9148" w:rsidR="00111FED" w:rsidRPr="004B5537" w:rsidRDefault="00111FED" w:rsidP="001F3A3D">
      <w:pPr>
        <w:pStyle w:val="1"/>
        <w:rPr>
          <w:b/>
          <w:sz w:val="28"/>
          <w:szCs w:val="28"/>
        </w:rPr>
      </w:pPr>
      <w:r w:rsidRPr="004B5537">
        <w:rPr>
          <w:b/>
          <w:sz w:val="28"/>
          <w:szCs w:val="28"/>
        </w:rPr>
        <w:t>Conclusions</w:t>
      </w:r>
    </w:p>
    <w:p w14:paraId="242C1EB1" w14:textId="5490D63A" w:rsidR="00AD2CEA" w:rsidRDefault="00DF573B" w:rsidP="00604C32">
      <w:pPr>
        <w:pStyle w:val="3GPPNormalText"/>
        <w:rPr>
          <w:sz w:val="21"/>
          <w:szCs w:val="21"/>
        </w:rPr>
      </w:pPr>
      <w:r w:rsidRPr="00A556DB">
        <w:rPr>
          <w:sz w:val="21"/>
          <w:szCs w:val="21"/>
          <w:lang w:val="en-GB" w:eastAsia="zh-CN"/>
        </w:rPr>
        <w:t xml:space="preserve">In this contribution, we </w:t>
      </w:r>
      <w:r w:rsidR="006B5475">
        <w:rPr>
          <w:rFonts w:eastAsia="宋体"/>
          <w:color w:val="000000"/>
          <w:sz w:val="21"/>
          <w:szCs w:val="22"/>
          <w:lang w:eastAsia="zh-CN"/>
        </w:rPr>
        <w:t>discussed potential RAN1 impact to support simultaneous configuration of SBFD and DC with the following observation and proposal.</w:t>
      </w:r>
    </w:p>
    <w:p w14:paraId="2B502DAD" w14:textId="5EB221E8" w:rsidR="006B5475" w:rsidRPr="00E34492" w:rsidRDefault="006B5475" w:rsidP="006B5475">
      <w:pPr>
        <w:rPr>
          <w:rFonts w:eastAsiaTheme="minorEastAsia"/>
          <w:b/>
          <w:bCs/>
          <w:lang w:val="en-US" w:eastAsia="zh-CN"/>
        </w:rPr>
      </w:pPr>
      <w:r w:rsidRPr="00E34492">
        <w:rPr>
          <w:rFonts w:eastAsiaTheme="minorEastAsia" w:hint="eastAsia"/>
          <w:b/>
          <w:bCs/>
          <w:lang w:val="en-US" w:eastAsia="zh-CN"/>
        </w:rPr>
        <w:t>O</w:t>
      </w:r>
      <w:r w:rsidRPr="00E34492">
        <w:rPr>
          <w:rFonts w:eastAsiaTheme="minorEastAsia"/>
          <w:b/>
          <w:bCs/>
          <w:lang w:val="en-US" w:eastAsia="zh-CN"/>
        </w:rPr>
        <w:t>bservation: If simultaneous configuration of SBFD and DC is supported, UL power control for DC in TS38.213 Clause 7.6</w:t>
      </w:r>
      <w:r>
        <w:rPr>
          <w:rFonts w:eastAsiaTheme="minorEastAsia"/>
          <w:b/>
          <w:bCs/>
          <w:lang w:val="en-US" w:eastAsia="zh-CN"/>
        </w:rPr>
        <w:t xml:space="preserve"> needs to be updated considering</w:t>
      </w:r>
      <w:r w:rsidR="00C37178">
        <w:rPr>
          <w:rFonts w:eastAsiaTheme="minorEastAsia"/>
          <w:b/>
          <w:bCs/>
          <w:lang w:val="en-US" w:eastAsia="zh-CN"/>
        </w:rPr>
        <w:t xml:space="preserve"> potential</w:t>
      </w:r>
      <w:r>
        <w:rPr>
          <w:rFonts w:eastAsiaTheme="minorEastAsia"/>
          <w:b/>
          <w:bCs/>
          <w:lang w:val="en-US" w:eastAsia="zh-CN"/>
        </w:rPr>
        <w:t xml:space="preserve"> UL transmission in SBFD symbols configured as DL in </w:t>
      </w:r>
      <w:proofErr w:type="spellStart"/>
      <w:r w:rsidRPr="00E34492">
        <w:rPr>
          <w:b/>
          <w:bCs/>
          <w:i/>
          <w:iCs/>
        </w:rPr>
        <w:t>tdd</w:t>
      </w:r>
      <w:proofErr w:type="spellEnd"/>
      <w:r w:rsidRPr="00E34492">
        <w:rPr>
          <w:b/>
          <w:bCs/>
          <w:i/>
          <w:iCs/>
        </w:rPr>
        <w:t>-</w:t>
      </w:r>
      <w:r w:rsidRPr="00E34492">
        <w:rPr>
          <w:b/>
          <w:bCs/>
          <w:i/>
          <w:iCs/>
          <w:lang w:val="x-none"/>
        </w:rPr>
        <w:t>UL-DL-</w:t>
      </w:r>
      <w:r w:rsidRPr="00E34492">
        <w:rPr>
          <w:b/>
          <w:bCs/>
          <w:i/>
          <w:iCs/>
        </w:rPr>
        <w:t>C</w:t>
      </w:r>
      <w:proofErr w:type="spellStart"/>
      <w:r w:rsidRPr="00E34492">
        <w:rPr>
          <w:b/>
          <w:bCs/>
          <w:i/>
          <w:iCs/>
          <w:lang w:val="x-none"/>
        </w:rPr>
        <w:t>onfiguration</w:t>
      </w:r>
      <w:r w:rsidRPr="00E34492">
        <w:rPr>
          <w:b/>
          <w:bCs/>
          <w:i/>
          <w:iCs/>
        </w:rPr>
        <w:t>C</w:t>
      </w:r>
      <w:r w:rsidRPr="00E34492">
        <w:rPr>
          <w:b/>
          <w:bCs/>
          <w:i/>
          <w:iCs/>
          <w:lang w:val="x-none"/>
        </w:rPr>
        <w:t>ommon</w:t>
      </w:r>
      <w:proofErr w:type="spellEnd"/>
      <w:r w:rsidRPr="00E34492">
        <w:rPr>
          <w:rFonts w:eastAsiaTheme="minorEastAsia"/>
          <w:b/>
          <w:bCs/>
          <w:lang w:val="en-US" w:eastAsia="zh-CN"/>
        </w:rPr>
        <w:t>.</w:t>
      </w:r>
    </w:p>
    <w:p w14:paraId="3DF520BC" w14:textId="77777777" w:rsidR="006B5475" w:rsidRDefault="006B5475" w:rsidP="006B5475">
      <w:pPr>
        <w:rPr>
          <w:rFonts w:eastAsiaTheme="minorEastAsia"/>
          <w:lang w:val="en-US" w:eastAsia="zh-CN"/>
        </w:rPr>
      </w:pPr>
    </w:p>
    <w:p w14:paraId="7FF5B2CC" w14:textId="40EDF78B" w:rsidR="006B5475" w:rsidRPr="00E34492" w:rsidRDefault="006B5475" w:rsidP="006B5475">
      <w:pPr>
        <w:rPr>
          <w:rFonts w:eastAsiaTheme="minorEastAsia"/>
          <w:b/>
          <w:bCs/>
          <w:lang w:val="en-US" w:eastAsia="zh-CN"/>
        </w:rPr>
      </w:pPr>
      <w:r w:rsidRPr="00E34492">
        <w:rPr>
          <w:rFonts w:eastAsiaTheme="minorEastAsia" w:hint="eastAsia"/>
          <w:b/>
          <w:bCs/>
          <w:lang w:val="en-US" w:eastAsia="zh-CN"/>
        </w:rPr>
        <w:t>P</w:t>
      </w:r>
      <w:r w:rsidRPr="00E34492">
        <w:rPr>
          <w:rFonts w:eastAsiaTheme="minorEastAsia"/>
          <w:b/>
          <w:bCs/>
          <w:lang w:val="en-US" w:eastAsia="zh-CN"/>
        </w:rPr>
        <w:t>roposal: Discuss and decide whether to support simultaneous configuration of SBFD and DC</w:t>
      </w:r>
      <w:r>
        <w:rPr>
          <w:rFonts w:eastAsiaTheme="minorEastAsia"/>
          <w:b/>
          <w:bCs/>
          <w:lang w:val="en-US" w:eastAsia="zh-CN"/>
        </w:rPr>
        <w:t xml:space="preserve">. If supported, discuss how to update </w:t>
      </w:r>
      <w:r w:rsidRPr="00E34492">
        <w:rPr>
          <w:rFonts w:eastAsiaTheme="minorEastAsia"/>
          <w:b/>
          <w:bCs/>
          <w:lang w:val="en-US" w:eastAsia="zh-CN"/>
        </w:rPr>
        <w:t xml:space="preserve">UL power control for DC in TS38.213 Clause 7.6 </w:t>
      </w:r>
      <w:r>
        <w:rPr>
          <w:rFonts w:eastAsiaTheme="minorEastAsia"/>
          <w:b/>
          <w:bCs/>
          <w:lang w:val="en-US" w:eastAsia="zh-CN"/>
        </w:rPr>
        <w:t xml:space="preserve">considering </w:t>
      </w:r>
      <w:r w:rsidR="00C37178">
        <w:rPr>
          <w:rFonts w:eastAsiaTheme="minorEastAsia"/>
          <w:b/>
          <w:bCs/>
          <w:lang w:val="en-US" w:eastAsia="zh-CN"/>
        </w:rPr>
        <w:t xml:space="preserve">potential </w:t>
      </w:r>
      <w:r>
        <w:rPr>
          <w:rFonts w:eastAsiaTheme="minorEastAsia"/>
          <w:b/>
          <w:bCs/>
          <w:lang w:val="en-US" w:eastAsia="zh-CN"/>
        </w:rPr>
        <w:t xml:space="preserve">UL transmission in SBFD symbols configured as DL in </w:t>
      </w:r>
      <w:proofErr w:type="spellStart"/>
      <w:r w:rsidRPr="00E34492">
        <w:rPr>
          <w:b/>
          <w:bCs/>
          <w:i/>
          <w:iCs/>
        </w:rPr>
        <w:t>tdd</w:t>
      </w:r>
      <w:proofErr w:type="spellEnd"/>
      <w:r w:rsidRPr="00E34492">
        <w:rPr>
          <w:b/>
          <w:bCs/>
          <w:i/>
          <w:iCs/>
        </w:rPr>
        <w:t>-</w:t>
      </w:r>
      <w:r w:rsidRPr="00E34492">
        <w:rPr>
          <w:b/>
          <w:bCs/>
          <w:i/>
          <w:iCs/>
          <w:lang w:val="x-none"/>
        </w:rPr>
        <w:t>UL-DL-</w:t>
      </w:r>
      <w:r w:rsidRPr="00E34492">
        <w:rPr>
          <w:b/>
          <w:bCs/>
          <w:i/>
          <w:iCs/>
        </w:rPr>
        <w:t>C</w:t>
      </w:r>
      <w:proofErr w:type="spellStart"/>
      <w:r w:rsidRPr="00E34492">
        <w:rPr>
          <w:b/>
          <w:bCs/>
          <w:i/>
          <w:iCs/>
          <w:lang w:val="x-none"/>
        </w:rPr>
        <w:t>onfiguration</w:t>
      </w:r>
      <w:r w:rsidRPr="00E34492">
        <w:rPr>
          <w:b/>
          <w:bCs/>
          <w:i/>
          <w:iCs/>
        </w:rPr>
        <w:t>C</w:t>
      </w:r>
      <w:r w:rsidRPr="00E34492">
        <w:rPr>
          <w:b/>
          <w:bCs/>
          <w:i/>
          <w:iCs/>
          <w:lang w:val="x-none"/>
        </w:rPr>
        <w:t>ommon</w:t>
      </w:r>
      <w:proofErr w:type="spellEnd"/>
      <w:r w:rsidRPr="00E34492">
        <w:rPr>
          <w:rFonts w:eastAsiaTheme="minorEastAsia"/>
          <w:b/>
          <w:bCs/>
          <w:lang w:val="en-US" w:eastAsia="zh-CN"/>
        </w:rPr>
        <w:t>.</w:t>
      </w:r>
    </w:p>
    <w:p w14:paraId="1F4A66D5" w14:textId="77777777" w:rsidR="00EF235B" w:rsidRPr="006B5475" w:rsidRDefault="00EF235B" w:rsidP="00E626F8">
      <w:pPr>
        <w:pStyle w:val="3GPPText"/>
        <w:rPr>
          <w:rFonts w:eastAsia="宋体" w:cs="Arial"/>
          <w:b/>
          <w:i/>
          <w:iCs/>
          <w:sz w:val="21"/>
          <w:szCs w:val="21"/>
          <w:lang w:eastAsia="zh-CN"/>
        </w:rPr>
      </w:pPr>
    </w:p>
    <w:p w14:paraId="0E9CA156" w14:textId="537748D5" w:rsidR="00B24292" w:rsidRPr="004B5537" w:rsidRDefault="00EC10C0" w:rsidP="0003243C">
      <w:pPr>
        <w:pStyle w:val="1"/>
        <w:rPr>
          <w:b/>
          <w:sz w:val="28"/>
          <w:szCs w:val="28"/>
        </w:rPr>
      </w:pPr>
      <w:r w:rsidRPr="004B5537">
        <w:rPr>
          <w:b/>
          <w:sz w:val="28"/>
          <w:szCs w:val="28"/>
        </w:rPr>
        <w:lastRenderedPageBreak/>
        <w:t>Reference</w:t>
      </w:r>
      <w:bookmarkStart w:id="21" w:name="_Ref506568004"/>
    </w:p>
    <w:p w14:paraId="104FF2AB" w14:textId="245B72CF" w:rsidR="006A7549" w:rsidRDefault="00FD5F17" w:rsidP="00FC48BB">
      <w:pPr>
        <w:pStyle w:val="ae"/>
        <w:numPr>
          <w:ilvl w:val="1"/>
          <w:numId w:val="13"/>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22" w:name="_Ref159245560"/>
      <w:bookmarkStart w:id="23" w:name="_Ref131692652"/>
      <w:bookmarkStart w:id="24" w:name="_Hlk131423688"/>
      <w:bookmarkStart w:id="25" w:name="_Ref197437618"/>
      <w:bookmarkEnd w:id="21"/>
      <w:r w:rsidRPr="00FD5F17">
        <w:rPr>
          <w:rFonts w:ascii="Times New Roman" w:eastAsia="宋体" w:hAnsi="Times New Roman"/>
          <w:sz w:val="21"/>
          <w:szCs w:val="21"/>
          <w:lang w:eastAsia="zh-CN"/>
        </w:rPr>
        <w:t>R1-2503615</w:t>
      </w:r>
      <w:r>
        <w:rPr>
          <w:rFonts w:ascii="Times New Roman" w:eastAsia="宋体" w:hAnsi="Times New Roman"/>
          <w:sz w:val="21"/>
          <w:szCs w:val="21"/>
          <w:lang w:eastAsia="zh-CN"/>
        </w:rPr>
        <w:t xml:space="preserve">, </w:t>
      </w:r>
      <w:r w:rsidRPr="00FD5F17">
        <w:rPr>
          <w:rFonts w:ascii="Times New Roman" w:eastAsia="宋体" w:hAnsi="Times New Roman"/>
          <w:sz w:val="21"/>
          <w:szCs w:val="21"/>
          <w:lang w:eastAsia="zh-CN"/>
        </w:rPr>
        <w:t>LS on simultaneous configuration of SBFD and DC</w:t>
      </w:r>
      <w:r>
        <w:rPr>
          <w:rFonts w:ascii="Times New Roman" w:eastAsia="宋体" w:hAnsi="Times New Roman"/>
          <w:sz w:val="21"/>
          <w:szCs w:val="21"/>
          <w:lang w:eastAsia="zh-CN"/>
        </w:rPr>
        <w:t>, RAN2, RAN1#121</w:t>
      </w:r>
      <w:bookmarkEnd w:id="22"/>
      <w:bookmarkEnd w:id="23"/>
      <w:bookmarkEnd w:id="24"/>
      <w:bookmarkEnd w:id="25"/>
    </w:p>
    <w:sectPr w:rsidR="006A7549" w:rsidSect="00180060">
      <w:headerReference w:type="even" r:id="rId28"/>
      <w:footerReference w:type="even" r:id="rId29"/>
      <w:footerReference w:type="default" r:id="rId3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B84C3" w14:textId="77777777" w:rsidR="006A002D" w:rsidRDefault="006A002D" w:rsidP="00451561">
      <w:r>
        <w:separator/>
      </w:r>
    </w:p>
    <w:p w14:paraId="4361222D" w14:textId="77777777" w:rsidR="006A002D" w:rsidRDefault="006A002D" w:rsidP="00451561"/>
  </w:endnote>
  <w:endnote w:type="continuationSeparator" w:id="0">
    <w:p w14:paraId="57B50F5D" w14:textId="77777777" w:rsidR="006A002D" w:rsidRDefault="006A002D" w:rsidP="00451561">
      <w:r>
        <w:continuationSeparator/>
      </w:r>
    </w:p>
    <w:p w14:paraId="581B476A" w14:textId="77777777" w:rsidR="006A002D" w:rsidRDefault="006A002D"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w:panose1 w:val="020B0602030504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DD6CC2" w:rsidRDefault="00DD6CC2"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DD6CC2" w:rsidRDefault="00DD6CC2" w:rsidP="00451561">
    <w:pPr>
      <w:pStyle w:val="table"/>
    </w:pPr>
  </w:p>
  <w:p w14:paraId="1A55E6A4" w14:textId="77777777" w:rsidR="00DD6CC2" w:rsidRDefault="00DD6CC2"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428A2184" w:rsidR="00DD6CC2" w:rsidRPr="00270202" w:rsidRDefault="00DD6CC2"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13</w:t>
    </w:r>
    <w:r w:rsidRPr="00270202">
      <w:rPr>
        <w:rStyle w:val="CharChar2"/>
        <w:b/>
        <w:i/>
        <w:sz w:val="18"/>
      </w:rPr>
      <w:fldChar w:fldCharType="end"/>
    </w:r>
  </w:p>
  <w:p w14:paraId="2C7FA615" w14:textId="77777777" w:rsidR="00DD6CC2" w:rsidRDefault="00DD6CC2"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080DF" w14:textId="77777777" w:rsidR="006A002D" w:rsidRDefault="006A002D" w:rsidP="00451561">
      <w:r>
        <w:separator/>
      </w:r>
    </w:p>
    <w:p w14:paraId="05BCEB85" w14:textId="77777777" w:rsidR="006A002D" w:rsidRDefault="006A002D" w:rsidP="00451561"/>
  </w:footnote>
  <w:footnote w:type="continuationSeparator" w:id="0">
    <w:p w14:paraId="1D1E44AA" w14:textId="77777777" w:rsidR="006A002D" w:rsidRDefault="006A002D" w:rsidP="00451561">
      <w:r>
        <w:continuationSeparator/>
      </w:r>
    </w:p>
    <w:p w14:paraId="2D3CE163" w14:textId="77777777" w:rsidR="006A002D" w:rsidRDefault="006A002D"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DD6CC2" w:rsidRDefault="00DD6CC2" w:rsidP="00451561">
    <w:r>
      <w:t xml:space="preserve">Page </w:t>
    </w:r>
    <w:r>
      <w:fldChar w:fldCharType="begin"/>
    </w:r>
    <w:r>
      <w:instrText>PAGE</w:instrText>
    </w:r>
    <w:r>
      <w:fldChar w:fldCharType="separate"/>
    </w:r>
    <w:r>
      <w:rPr>
        <w:noProof/>
      </w:rPr>
      <w:t>1</w:t>
    </w:r>
    <w:r>
      <w:fldChar w:fldCharType="end"/>
    </w:r>
  </w:p>
  <w:p w14:paraId="29AF7EB8" w14:textId="77777777" w:rsidR="00DD6CC2" w:rsidRDefault="00DD6CC2"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1171086"/>
    <w:multiLevelType w:val="hybridMultilevel"/>
    <w:tmpl w:val="477CD7C2"/>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D18C4"/>
    <w:multiLevelType w:val="hybridMultilevel"/>
    <w:tmpl w:val="AACCE46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365C97"/>
    <w:multiLevelType w:val="hybridMultilevel"/>
    <w:tmpl w:val="D04EFC2C"/>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707623"/>
    <w:multiLevelType w:val="hybridMultilevel"/>
    <w:tmpl w:val="2BF23B58"/>
    <w:lvl w:ilvl="0" w:tplc="9EFE0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073825"/>
    <w:multiLevelType w:val="multilevel"/>
    <w:tmpl w:val="0F07382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AA4F93"/>
    <w:multiLevelType w:val="hybridMultilevel"/>
    <w:tmpl w:val="41723578"/>
    <w:lvl w:ilvl="0" w:tplc="2250A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81755"/>
    <w:multiLevelType w:val="hybridMultilevel"/>
    <w:tmpl w:val="A18AC62E"/>
    <w:lvl w:ilvl="0" w:tplc="76D0A774">
      <w:start w:val="4"/>
      <w:numFmt w:val="bullet"/>
      <w:lvlText w:val="-"/>
      <w:lvlJc w:val="left"/>
      <w:pPr>
        <w:ind w:left="708" w:hanging="420"/>
      </w:pPr>
      <w:rPr>
        <w:rFonts w:ascii="等线" w:eastAsia="等线" w:hAnsi="等线" w:cstheme="minorBidi" w:hint="eastAsia"/>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9DE5F08"/>
    <w:multiLevelType w:val="multilevel"/>
    <w:tmpl w:val="122C8966"/>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0"/>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B6A3BA0"/>
    <w:multiLevelType w:val="hybridMultilevel"/>
    <w:tmpl w:val="698A5C88"/>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2" w15:restartNumberingAfterBreak="0">
    <w:nsid w:val="3172181A"/>
    <w:multiLevelType w:val="multilevel"/>
    <w:tmpl w:val="3172181A"/>
    <w:lvl w:ilvl="0">
      <w:start w:val="1"/>
      <w:numFmt w:val="bullet"/>
      <w:lvlText w:val="-"/>
      <w:lvlJc w:val="left"/>
      <w:pPr>
        <w:tabs>
          <w:tab w:val="left" w:pos="720"/>
        </w:tabs>
        <w:ind w:left="720" w:hanging="360"/>
      </w:pPr>
      <w:rPr>
        <w:rFonts w:ascii="Lucida Sans" w:hAnsi="Lucida Sans" w:cs="Lucida Sans" w:hint="default"/>
      </w:rPr>
    </w:lvl>
    <w:lvl w:ilv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Lucida Sans" w:hAnsi="Lucida Sans" w:cs="Lucida Sans" w:hint="default"/>
      </w:rPr>
    </w:lvl>
    <w:lvl w:ilvl="3">
      <w:start w:val="1"/>
      <w:numFmt w:val="bullet"/>
      <w:lvlText w:val="-"/>
      <w:lvlJc w:val="left"/>
      <w:pPr>
        <w:tabs>
          <w:tab w:val="left" w:pos="2880"/>
        </w:tabs>
        <w:ind w:left="2880" w:hanging="360"/>
      </w:pPr>
      <w:rPr>
        <w:rFonts w:ascii="Lucida Sans" w:hAnsi="Lucida Sans" w:cs="Lucida Sans" w:hint="default"/>
      </w:rPr>
    </w:lvl>
    <w:lvl w:ilvl="4">
      <w:start w:val="1"/>
      <w:numFmt w:val="bullet"/>
      <w:lvlText w:val="-"/>
      <w:lvlJc w:val="left"/>
      <w:pPr>
        <w:tabs>
          <w:tab w:val="left" w:pos="3600"/>
        </w:tabs>
        <w:ind w:left="3600" w:hanging="360"/>
      </w:pPr>
      <w:rPr>
        <w:rFonts w:ascii="Lucida Sans" w:hAnsi="Lucida Sans" w:cs="Lucida Sans" w:hint="default"/>
      </w:rPr>
    </w:lvl>
    <w:lvl w:ilvl="5">
      <w:start w:val="1"/>
      <w:numFmt w:val="bullet"/>
      <w:lvlText w:val="-"/>
      <w:lvlJc w:val="left"/>
      <w:pPr>
        <w:tabs>
          <w:tab w:val="left" w:pos="4320"/>
        </w:tabs>
        <w:ind w:left="4320" w:hanging="360"/>
      </w:pPr>
      <w:rPr>
        <w:rFonts w:ascii="Lucida Sans" w:hAnsi="Lucida Sans" w:cs="Lucida Sans" w:hint="default"/>
      </w:rPr>
    </w:lvl>
    <w:lvl w:ilvl="6">
      <w:start w:val="1"/>
      <w:numFmt w:val="bullet"/>
      <w:lvlText w:val="-"/>
      <w:lvlJc w:val="left"/>
      <w:pPr>
        <w:tabs>
          <w:tab w:val="left" w:pos="5040"/>
        </w:tabs>
        <w:ind w:left="5040" w:hanging="360"/>
      </w:pPr>
      <w:rPr>
        <w:rFonts w:ascii="Lucida Sans" w:hAnsi="Lucida Sans" w:cs="Lucida Sans" w:hint="default"/>
      </w:rPr>
    </w:lvl>
    <w:lvl w:ilvl="7">
      <w:start w:val="1"/>
      <w:numFmt w:val="bullet"/>
      <w:lvlText w:val="-"/>
      <w:lvlJc w:val="left"/>
      <w:pPr>
        <w:tabs>
          <w:tab w:val="left" w:pos="5760"/>
        </w:tabs>
        <w:ind w:left="5760" w:hanging="360"/>
      </w:pPr>
      <w:rPr>
        <w:rFonts w:ascii="Lucida Sans" w:hAnsi="Lucida Sans" w:cs="Lucida Sans" w:hint="default"/>
      </w:rPr>
    </w:lvl>
    <w:lvl w:ilvl="8">
      <w:start w:val="1"/>
      <w:numFmt w:val="bullet"/>
      <w:lvlText w:val="-"/>
      <w:lvlJc w:val="left"/>
      <w:pPr>
        <w:tabs>
          <w:tab w:val="left" w:pos="6480"/>
        </w:tabs>
        <w:ind w:left="6480" w:hanging="360"/>
      </w:pPr>
      <w:rPr>
        <w:rFonts w:ascii="Lucida Sans" w:hAnsi="Lucida Sans" w:cs="Lucida Sans" w:hint="default"/>
      </w:rPr>
    </w:lvl>
  </w:abstractNum>
  <w:abstractNum w:abstractNumId="23" w15:restartNumberingAfterBreak="0">
    <w:nsid w:val="38485FE6"/>
    <w:multiLevelType w:val="hybridMultilevel"/>
    <w:tmpl w:val="8878CF6E"/>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F34F1D"/>
    <w:multiLevelType w:val="hybridMultilevel"/>
    <w:tmpl w:val="A726FE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9950EF"/>
    <w:multiLevelType w:val="hybridMultilevel"/>
    <w:tmpl w:val="5B1828D0"/>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EAD2B77"/>
    <w:multiLevelType w:val="hybridMultilevel"/>
    <w:tmpl w:val="3934FF3E"/>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F044D7"/>
    <w:multiLevelType w:val="hybridMultilevel"/>
    <w:tmpl w:val="1680816E"/>
    <w:lvl w:ilvl="0" w:tplc="8968B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A35327"/>
    <w:multiLevelType w:val="hybridMultilevel"/>
    <w:tmpl w:val="5CA81368"/>
    <w:lvl w:ilvl="0" w:tplc="03FE8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EB42674"/>
    <w:multiLevelType w:val="hybridMultilevel"/>
    <w:tmpl w:val="EA9E6BE4"/>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710E54"/>
    <w:multiLevelType w:val="hybridMultilevel"/>
    <w:tmpl w:val="C3D68D86"/>
    <w:lvl w:ilvl="0" w:tplc="B81C9758">
      <w:start w:val="1"/>
      <w:numFmt w:val="bullet"/>
      <w:lvlText w:val="-"/>
      <w:lvlJc w:val="left"/>
      <w:pPr>
        <w:ind w:left="620" w:hanging="420"/>
      </w:pPr>
      <w:rPr>
        <w:rFonts w:ascii="等线" w:eastAsia="等线" w:hAnsi="等线" w:hint="eastAsia"/>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57E07CB8"/>
    <w:multiLevelType w:val="hybridMultilevel"/>
    <w:tmpl w:val="D1B81F1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993C7A"/>
    <w:multiLevelType w:val="hybridMultilevel"/>
    <w:tmpl w:val="D07247C4"/>
    <w:lvl w:ilvl="0" w:tplc="370080D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C021A7"/>
    <w:multiLevelType w:val="hybridMultilevel"/>
    <w:tmpl w:val="733EA91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03313C"/>
    <w:multiLevelType w:val="multilevel"/>
    <w:tmpl w:val="C21065B0"/>
    <w:numStyleLink w:val="3GPPListofBullets"/>
  </w:abstractNum>
  <w:abstractNum w:abstractNumId="42" w15:restartNumberingAfterBreak="0">
    <w:nsid w:val="6F19605B"/>
    <w:multiLevelType w:val="multilevel"/>
    <w:tmpl w:val="67E08A22"/>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3"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22E0F22"/>
    <w:multiLevelType w:val="hybridMultilevel"/>
    <w:tmpl w:val="8A267DC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B331A9"/>
    <w:multiLevelType w:val="hybridMultilevel"/>
    <w:tmpl w:val="D1A2F0E6"/>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0"/>
  </w:num>
  <w:num w:numId="3">
    <w:abstractNumId w:val="21"/>
  </w:num>
  <w:num w:numId="4">
    <w:abstractNumId w:val="41"/>
  </w:num>
  <w:num w:numId="5">
    <w:abstractNumId w:val="18"/>
  </w:num>
  <w:num w:numId="6">
    <w:abstractNumId w:val="3"/>
  </w:num>
  <w:num w:numId="7">
    <w:abstractNumId w:val="13"/>
  </w:num>
  <w:num w:numId="8">
    <w:abstractNumId w:val="24"/>
  </w:num>
  <w:num w:numId="9">
    <w:abstractNumId w:val="34"/>
  </w:num>
  <w:num w:numId="10">
    <w:abstractNumId w:val="35"/>
  </w:num>
  <w:num w:numId="11">
    <w:abstractNumId w:val="36"/>
  </w:num>
  <w:num w:numId="12">
    <w:abstractNumId w:val="11"/>
  </w:num>
  <w:num w:numId="13">
    <w:abstractNumId w:val="1"/>
  </w:num>
  <w:num w:numId="14">
    <w:abstractNumId w:val="44"/>
  </w:num>
  <w:num w:numId="15">
    <w:abstractNumId w:val="40"/>
  </w:num>
  <w:num w:numId="16">
    <w:abstractNumId w:val="19"/>
  </w:num>
  <w:num w:numId="17">
    <w:abstractNumId w:val="12"/>
  </w:num>
  <w:num w:numId="18">
    <w:abstractNumId w:val="8"/>
  </w:num>
  <w:num w:numId="19">
    <w:abstractNumId w:val="5"/>
  </w:num>
  <w:num w:numId="20">
    <w:abstractNumId w:val="26"/>
  </w:num>
  <w:num w:numId="21">
    <w:abstractNumId w:val="2"/>
  </w:num>
  <w:num w:numId="22">
    <w:abstractNumId w:val="15"/>
  </w:num>
  <w:num w:numId="23">
    <w:abstractNumId w:val="23"/>
  </w:num>
  <w:num w:numId="24">
    <w:abstractNumId w:val="45"/>
  </w:num>
  <w:num w:numId="25">
    <w:abstractNumId w:val="28"/>
  </w:num>
  <w:num w:numId="26">
    <w:abstractNumId w:val="33"/>
  </w:num>
  <w:num w:numId="27">
    <w:abstractNumId w:val="17"/>
  </w:num>
  <w:num w:numId="28">
    <w:abstractNumId w:val="27"/>
  </w:num>
  <w:num w:numId="29">
    <w:abstractNumId w:val="43"/>
  </w:num>
  <w:num w:numId="30">
    <w:abstractNumId w:val="4"/>
  </w:num>
  <w:num w:numId="31">
    <w:abstractNumId w:val="37"/>
  </w:num>
  <w:num w:numId="32">
    <w:abstractNumId w:val="9"/>
  </w:num>
  <w:num w:numId="33">
    <w:abstractNumId w:val="30"/>
  </w:num>
  <w:num w:numId="34">
    <w:abstractNumId w:val="6"/>
  </w:num>
  <w:num w:numId="35">
    <w:abstractNumId w:val="29"/>
  </w:num>
  <w:num w:numId="36">
    <w:abstractNumId w:val="38"/>
  </w:num>
  <w:num w:numId="37">
    <w:abstractNumId w:val="14"/>
  </w:num>
  <w:num w:numId="38">
    <w:abstractNumId w:val="31"/>
  </w:num>
  <w:num w:numId="39">
    <w:abstractNumId w:val="32"/>
  </w:num>
  <w:num w:numId="40">
    <w:abstractNumId w:val="39"/>
  </w:num>
  <w:num w:numId="41">
    <w:abstractNumId w:val="22"/>
  </w:num>
  <w:num w:numId="42">
    <w:abstractNumId w:val="10"/>
  </w:num>
  <w:num w:numId="43">
    <w:abstractNumId w:val="7"/>
  </w:num>
  <w:num w:numId="44">
    <w:abstractNumId w:val="42"/>
  </w:num>
  <w:num w:numId="45">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C2"/>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019"/>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8AE"/>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24"/>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18"/>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D4E"/>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2D"/>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475"/>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0E"/>
    <w:rsid w:val="006F6674"/>
    <w:rsid w:val="006F6689"/>
    <w:rsid w:val="006F6740"/>
    <w:rsid w:val="006F69DC"/>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37"/>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D81"/>
    <w:rsid w:val="009B4037"/>
    <w:rsid w:val="009B4118"/>
    <w:rsid w:val="009B430A"/>
    <w:rsid w:val="009B4458"/>
    <w:rsid w:val="009B46B7"/>
    <w:rsid w:val="009B4821"/>
    <w:rsid w:val="009B496E"/>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10D2"/>
    <w:rsid w:val="00BF10FF"/>
    <w:rsid w:val="00BF120B"/>
    <w:rsid w:val="00BF12B0"/>
    <w:rsid w:val="00BF1309"/>
    <w:rsid w:val="00BF18A7"/>
    <w:rsid w:val="00BF1A46"/>
    <w:rsid w:val="00BF1B3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178"/>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492"/>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1F8C"/>
    <w:rsid w:val="00F4210B"/>
    <w:rsid w:val="00F4211E"/>
    <w:rsid w:val="00F42470"/>
    <w:rsid w:val="00F4255A"/>
    <w:rsid w:val="00F426AD"/>
    <w:rsid w:val="00F42910"/>
    <w:rsid w:val="00F42A11"/>
    <w:rsid w:val="00F42A45"/>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9F"/>
    <w:rsid w:val="00FC5E3A"/>
    <w:rsid w:val="00FC5EB8"/>
    <w:rsid w:val="00FC5EE6"/>
    <w:rsid w:val="00FC63CD"/>
    <w:rsid w:val="00FC645D"/>
    <w:rsid w:val="00FC654F"/>
    <w:rsid w:val="00FC65A0"/>
    <w:rsid w:val="00FC680B"/>
    <w:rsid w:val="00FC6B41"/>
    <w:rsid w:val="00FC6C0E"/>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5F17"/>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List Number 2"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197A"/>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ind w:left="576"/>
      <w:outlineLvl w:val="1"/>
    </w:pPr>
    <w:rPr>
      <w:sz w:val="28"/>
      <w:szCs w:val="28"/>
    </w:rPr>
  </w:style>
  <w:style w:type="paragraph" w:styleId="30">
    <w:name w:val="heading 3"/>
    <w:basedOn w:val="2"/>
    <w:next w:val="a"/>
    <w:link w:val="31"/>
    <w:qFormat/>
    <w:rsid w:val="00460761"/>
    <w:pPr>
      <w:numPr>
        <w:ilvl w:val="2"/>
      </w:numPr>
      <w:spacing w:before="0"/>
      <w:outlineLvl w:val="2"/>
    </w:pPr>
    <w:rPr>
      <w:rFonts w:eastAsia="MS Mincho"/>
      <w:sz w:val="22"/>
      <w:szCs w:val="22"/>
    </w:rPr>
  </w:style>
  <w:style w:type="paragraph" w:styleId="4">
    <w:name w:val="heading 4"/>
    <w:aliases w:val="h4"/>
    <w:basedOn w:val="30"/>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uiPriority w:val="99"/>
    <w:qFormat/>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2">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条目"/>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1">
    <w:name w:val="标题 3 字符"/>
    <w:link w:val="30"/>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条目 字符"/>
    <w:uiPriority w:val="99"/>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paragraph" w:styleId="3">
    <w:name w:val="List Number 3"/>
    <w:basedOn w:val="a"/>
    <w:rsid w:val="00BE0158"/>
    <w:pPr>
      <w:numPr>
        <w:numId w:val="18"/>
      </w:numPr>
      <w:tabs>
        <w:tab w:val="clear" w:pos="720"/>
        <w:tab w:val="num" w:pos="360"/>
        <w:tab w:val="num" w:pos="926"/>
      </w:tabs>
      <w:spacing w:before="0" w:after="180" w:line="240" w:lineRule="auto"/>
      <w:ind w:left="926" w:firstLine="0"/>
      <w:jc w:val="left"/>
    </w:pPr>
    <w:rPr>
      <w:rFonts w:eastAsia="MS Mincho"/>
      <w:lang w:eastAsia="en-GB"/>
    </w:rPr>
  </w:style>
  <w:style w:type="character" w:customStyle="1" w:styleId="B1Zchn">
    <w:name w:val="B1 Zchn"/>
    <w:qFormat/>
    <w:rsid w:val="00E242B0"/>
    <w:rPr>
      <w:lang w:eastAsia="en-US"/>
    </w:rPr>
  </w:style>
  <w:style w:type="paragraph" w:customStyle="1" w:styleId="Doc-text2">
    <w:name w:val="Doc-text2"/>
    <w:basedOn w:val="a"/>
    <w:link w:val="Doc-text2Char"/>
    <w:qFormat/>
    <w:rsid w:val="00CB7759"/>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CB775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163333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393884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image" Target="media/image8.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1613</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Xiaomi</dc:creator>
  <cp:keywords>CTPClassification=:VisualMarkings=, CTPClassification=CTP_PUBLIC:VisualMarkings=</cp:keywords>
  <dc:description/>
  <cp:lastModifiedBy>Yanping Xing</cp:lastModifiedBy>
  <cp:revision>3</cp:revision>
  <cp:lastPrinted>2016-05-08T02:33:00Z</cp:lastPrinted>
  <dcterms:created xsi:type="dcterms:W3CDTF">2025-05-07T04:17:00Z</dcterms:created>
  <dcterms:modified xsi:type="dcterms:W3CDTF">2025-05-09T04:20:00Z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ies>
</file>