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B7367" w14:textId="54C84D6F" w:rsidR="00B16467" w:rsidRPr="00BC7129" w:rsidRDefault="00B16467" w:rsidP="00B16467">
      <w:pPr>
        <w:tabs>
          <w:tab w:val="center" w:pos="4536"/>
          <w:tab w:val="right" w:pos="7938"/>
          <w:tab w:val="right" w:pos="9639"/>
        </w:tabs>
        <w:ind w:right="2"/>
        <w:rPr>
          <w:rFonts w:ascii="Arial" w:eastAsia="Batang" w:hAnsi="Arial" w:cs="Arial"/>
          <w:b/>
          <w:sz w:val="24"/>
          <w:szCs w:val="24"/>
          <w:lang w:val="de-DE"/>
        </w:rPr>
      </w:pPr>
      <w:r w:rsidRPr="00BC7129">
        <w:rPr>
          <w:rFonts w:ascii="Arial" w:eastAsia="Batang" w:hAnsi="Arial" w:cs="Arial"/>
          <w:b/>
          <w:sz w:val="24"/>
          <w:szCs w:val="24"/>
          <w:lang w:val="de-DE"/>
        </w:rPr>
        <w:t>3GPP TSG RAN WG1 #1</w:t>
      </w:r>
      <w:r w:rsidR="00631E0C" w:rsidRPr="00BC7129">
        <w:rPr>
          <w:rFonts w:ascii="Arial" w:eastAsia="Batang" w:hAnsi="Arial" w:cs="Arial"/>
          <w:b/>
          <w:sz w:val="24"/>
          <w:szCs w:val="24"/>
          <w:lang w:val="de-DE"/>
        </w:rPr>
        <w:t>20</w:t>
      </w:r>
      <w:r w:rsidR="00BC7129" w:rsidRPr="00BC7129">
        <w:rPr>
          <w:rFonts w:ascii="Arial" w:eastAsia="Batang" w:hAnsi="Arial" w:cs="Arial"/>
          <w:b/>
          <w:sz w:val="24"/>
          <w:szCs w:val="24"/>
          <w:lang w:val="de-DE"/>
        </w:rPr>
        <w:t>-bis</w:t>
      </w:r>
      <w:r w:rsidRPr="00BC7129">
        <w:rPr>
          <w:rFonts w:ascii="Arial" w:eastAsia="Batang" w:hAnsi="Arial" w:cs="Arial"/>
          <w:b/>
          <w:sz w:val="24"/>
          <w:szCs w:val="24"/>
          <w:lang w:val="de-DE"/>
        </w:rPr>
        <w:tab/>
      </w:r>
      <w:r w:rsidRPr="00BC7129">
        <w:rPr>
          <w:rFonts w:ascii="Arial" w:eastAsia="Batang" w:hAnsi="Arial" w:cs="Arial"/>
          <w:b/>
          <w:sz w:val="24"/>
          <w:szCs w:val="24"/>
          <w:lang w:val="de-DE"/>
        </w:rPr>
        <w:tab/>
      </w:r>
      <w:r w:rsidR="00F8455B">
        <w:rPr>
          <w:rFonts w:ascii="Arial" w:eastAsia="Batang" w:hAnsi="Arial" w:cs="Arial"/>
          <w:b/>
          <w:sz w:val="24"/>
          <w:szCs w:val="24"/>
          <w:lang w:val="de-DE"/>
        </w:rPr>
        <w:t xml:space="preserve">  </w:t>
      </w:r>
      <w:r w:rsidR="00F726B7" w:rsidRPr="00F726B7">
        <w:rPr>
          <w:rFonts w:ascii="Arial" w:eastAsia="Batang" w:hAnsi="Arial" w:cs="Arial"/>
          <w:b/>
          <w:bCs/>
          <w:sz w:val="24"/>
          <w:szCs w:val="24"/>
          <w:lang w:val="de-DE"/>
        </w:rPr>
        <w:t>R1-2503867</w:t>
      </w:r>
    </w:p>
    <w:p w14:paraId="40171E6B" w14:textId="761820B7" w:rsidR="00B16467" w:rsidRPr="00523F38" w:rsidRDefault="005F2D5F" w:rsidP="00B16467">
      <w:pPr>
        <w:tabs>
          <w:tab w:val="center" w:pos="4536"/>
          <w:tab w:val="right" w:pos="9072"/>
        </w:tabs>
        <w:rPr>
          <w:rFonts w:ascii="Arial" w:eastAsia="MS Mincho" w:hAnsi="Arial" w:cs="Arial"/>
          <w:b/>
          <w:sz w:val="24"/>
          <w:szCs w:val="24"/>
        </w:rPr>
      </w:pPr>
      <w:r>
        <w:rPr>
          <w:rFonts w:ascii="Arial" w:eastAsia="MS Mincho" w:hAnsi="Arial" w:cs="Arial"/>
          <w:b/>
          <w:sz w:val="24"/>
          <w:szCs w:val="24"/>
          <w:lang w:val="en-GB"/>
        </w:rPr>
        <w:t>Malta</w:t>
      </w:r>
      <w:r w:rsidR="00B16467" w:rsidRPr="00523F38">
        <w:rPr>
          <w:rFonts w:ascii="Arial" w:eastAsia="MS Mincho" w:hAnsi="Arial" w:cs="Arial"/>
          <w:b/>
          <w:sz w:val="24"/>
          <w:szCs w:val="24"/>
          <w:lang w:val="en-GB"/>
        </w:rPr>
        <w:t xml:space="preserve">, </w:t>
      </w:r>
      <w:r>
        <w:rPr>
          <w:rFonts w:ascii="Arial" w:eastAsia="MS Mincho" w:hAnsi="Arial" w:cs="Arial"/>
          <w:b/>
          <w:sz w:val="24"/>
          <w:szCs w:val="24"/>
          <w:lang w:val="en-GB"/>
        </w:rPr>
        <w:t>May</w:t>
      </w:r>
      <w:r w:rsidR="00B16467" w:rsidRPr="00523F38">
        <w:rPr>
          <w:rFonts w:ascii="Arial" w:eastAsia="MS Mincho" w:hAnsi="Arial" w:cs="Arial"/>
          <w:b/>
          <w:sz w:val="24"/>
          <w:szCs w:val="24"/>
          <w:lang w:val="en-GB"/>
        </w:rPr>
        <w:t xml:space="preserve"> </w:t>
      </w:r>
      <w:r>
        <w:rPr>
          <w:rFonts w:ascii="Arial" w:eastAsia="MS Mincho" w:hAnsi="Arial" w:cs="Arial"/>
          <w:b/>
          <w:sz w:val="24"/>
          <w:szCs w:val="24"/>
          <w:lang w:val="en-GB"/>
        </w:rPr>
        <w:t>19</w:t>
      </w:r>
      <w:r w:rsidR="00B16467" w:rsidRPr="00523F38">
        <w:rPr>
          <w:rFonts w:ascii="Arial" w:eastAsia="MS Mincho" w:hAnsi="Arial" w:cs="Arial"/>
          <w:b/>
          <w:sz w:val="24"/>
          <w:szCs w:val="24"/>
          <w:vertAlign w:val="superscript"/>
          <w:lang w:val="en-GB"/>
        </w:rPr>
        <w:t>th</w:t>
      </w:r>
      <w:r w:rsidR="00B16467" w:rsidRPr="00523F38">
        <w:rPr>
          <w:rFonts w:ascii="Arial" w:eastAsia="MS Mincho" w:hAnsi="Arial" w:cs="Arial"/>
          <w:b/>
          <w:sz w:val="24"/>
          <w:szCs w:val="24"/>
          <w:lang w:val="en-GB"/>
        </w:rPr>
        <w:t xml:space="preserve"> – </w:t>
      </w:r>
      <w:r>
        <w:rPr>
          <w:rFonts w:ascii="Arial" w:eastAsia="MS Mincho" w:hAnsi="Arial" w:cs="Arial"/>
          <w:b/>
          <w:sz w:val="24"/>
          <w:szCs w:val="24"/>
          <w:lang w:val="en-GB"/>
        </w:rPr>
        <w:t>23</w:t>
      </w:r>
      <w:r>
        <w:rPr>
          <w:rFonts w:ascii="Arial" w:eastAsia="MS Mincho" w:hAnsi="Arial" w:cs="Arial"/>
          <w:b/>
          <w:sz w:val="24"/>
          <w:szCs w:val="24"/>
          <w:vertAlign w:val="superscript"/>
          <w:lang w:val="en-GB"/>
        </w:rPr>
        <w:t>rd</w:t>
      </w:r>
      <w:r w:rsidR="00B16467" w:rsidRPr="00523F38">
        <w:rPr>
          <w:rFonts w:ascii="Arial" w:eastAsia="MS Mincho" w:hAnsi="Arial" w:cs="Arial"/>
          <w:b/>
          <w:sz w:val="24"/>
          <w:szCs w:val="24"/>
          <w:lang w:val="en-GB"/>
        </w:rPr>
        <w:t>, 202</w:t>
      </w:r>
      <w:r w:rsidR="00D47B4B">
        <w:rPr>
          <w:rFonts w:ascii="Arial" w:eastAsia="MS Mincho" w:hAnsi="Arial" w:cs="Arial"/>
          <w:b/>
          <w:sz w:val="24"/>
          <w:szCs w:val="24"/>
          <w:lang w:val="en-GB"/>
        </w:rPr>
        <w:t>5</w:t>
      </w:r>
    </w:p>
    <w:p w14:paraId="51F6CD34" w14:textId="77777777" w:rsidR="00B16467" w:rsidRPr="00756AB8" w:rsidRDefault="00B16467" w:rsidP="00B16467">
      <w:pPr>
        <w:pStyle w:val="3GPPHeader"/>
        <w:rPr>
          <w:rFonts w:ascii="Arial" w:hAnsi="Arial" w:cs="Arial"/>
          <w:sz w:val="22"/>
        </w:rPr>
      </w:pPr>
    </w:p>
    <w:p w14:paraId="042B3809" w14:textId="77777777" w:rsidR="00B16467" w:rsidRPr="00756AB8" w:rsidRDefault="00B16467" w:rsidP="00B16467">
      <w:pPr>
        <w:pStyle w:val="3GPPHeader"/>
        <w:rPr>
          <w:rFonts w:ascii="Arial" w:hAnsi="Arial" w:cs="Arial"/>
          <w:szCs w:val="24"/>
        </w:rPr>
      </w:pPr>
      <w:r w:rsidRPr="00756AB8">
        <w:rPr>
          <w:rFonts w:ascii="Arial" w:hAnsi="Arial" w:cs="Arial"/>
          <w:szCs w:val="24"/>
        </w:rPr>
        <w:t>Agenda Item:</w:t>
      </w:r>
      <w:r w:rsidRPr="00756AB8">
        <w:rPr>
          <w:rFonts w:ascii="Arial" w:hAnsi="Arial" w:cs="Arial"/>
          <w:szCs w:val="24"/>
        </w:rPr>
        <w:tab/>
        <w:t>9.5.3</w:t>
      </w:r>
    </w:p>
    <w:p w14:paraId="09115337" w14:textId="77777777" w:rsidR="00B16467" w:rsidRPr="00756AB8" w:rsidRDefault="00B16467" w:rsidP="00B16467">
      <w:pPr>
        <w:pStyle w:val="3GPPHeader"/>
        <w:rPr>
          <w:rFonts w:ascii="Arial" w:hAnsi="Arial" w:cs="Arial"/>
          <w:szCs w:val="24"/>
        </w:rPr>
      </w:pPr>
      <w:r w:rsidRPr="00756AB8">
        <w:rPr>
          <w:rFonts w:ascii="Arial" w:hAnsi="Arial" w:cs="Arial"/>
          <w:szCs w:val="24"/>
        </w:rPr>
        <w:t>Source:</w:t>
      </w:r>
      <w:r w:rsidRPr="00756AB8">
        <w:rPr>
          <w:rFonts w:ascii="Arial" w:hAnsi="Arial" w:cs="Arial"/>
          <w:szCs w:val="24"/>
        </w:rPr>
        <w:tab/>
        <w:t>Panasonic</w:t>
      </w:r>
    </w:p>
    <w:p w14:paraId="78B22351" w14:textId="77777777" w:rsidR="00B16467" w:rsidRPr="00756AB8" w:rsidRDefault="00B16467" w:rsidP="00B16467">
      <w:pPr>
        <w:pStyle w:val="3GPPHeader"/>
        <w:ind w:left="1695" w:hanging="1695"/>
        <w:rPr>
          <w:rFonts w:ascii="Arial" w:hAnsi="Arial" w:cs="Arial"/>
          <w:szCs w:val="24"/>
        </w:rPr>
      </w:pPr>
      <w:r w:rsidRPr="00756AB8">
        <w:rPr>
          <w:rFonts w:ascii="Arial" w:hAnsi="Arial" w:cs="Arial"/>
          <w:szCs w:val="24"/>
        </w:rPr>
        <w:t>Title:</w:t>
      </w:r>
      <w:r w:rsidRPr="00756AB8">
        <w:rPr>
          <w:rFonts w:ascii="Arial" w:hAnsi="Arial" w:cs="Arial"/>
          <w:szCs w:val="24"/>
        </w:rPr>
        <w:tab/>
        <w:t>Discussion on adaptation of common signal/channel transmission</w:t>
      </w:r>
    </w:p>
    <w:p w14:paraId="13E51BF6" w14:textId="050CEB86" w:rsidR="00B16467" w:rsidRPr="00951C10" w:rsidRDefault="00B16467" w:rsidP="00B16467">
      <w:pPr>
        <w:pStyle w:val="3GPPHeader"/>
        <w:rPr>
          <w:rFonts w:ascii="Times New Roman" w:hAnsi="Times New Roman" w:cs="Times New Roman"/>
          <w:sz w:val="22"/>
          <w:lang w:eastAsia="ja-JP"/>
        </w:rPr>
      </w:pPr>
      <w:r w:rsidRPr="00756AB8">
        <w:rPr>
          <w:rFonts w:ascii="Arial" w:hAnsi="Arial" w:cs="Arial"/>
          <w:szCs w:val="24"/>
        </w:rPr>
        <w:t>Document for:</w:t>
      </w:r>
      <w:r w:rsidRPr="00756AB8">
        <w:rPr>
          <w:rFonts w:ascii="Arial" w:hAnsi="Arial" w:cs="Arial"/>
          <w:szCs w:val="24"/>
        </w:rPr>
        <w:tab/>
        <w:t>Discussion/Decision</w:t>
      </w:r>
    </w:p>
    <w:p w14:paraId="4211BF9D" w14:textId="3F5F24BA" w:rsidR="00B16467" w:rsidRPr="00CC495E" w:rsidRDefault="00B16467" w:rsidP="00051C6D">
      <w:pPr>
        <w:pStyle w:val="Heading1"/>
        <w:numPr>
          <w:ilvl w:val="0"/>
          <w:numId w:val="4"/>
        </w:numPr>
        <w:pBdr>
          <w:top w:val="single" w:sz="4" w:space="10" w:color="auto"/>
        </w:pBdr>
        <w:rPr>
          <w:rFonts w:ascii="Arial" w:hAnsi="Arial" w:cs="Arial"/>
          <w:color w:val="auto"/>
        </w:rPr>
      </w:pPr>
      <w:r w:rsidRPr="0009442A">
        <w:rPr>
          <w:rFonts w:ascii="Arial" w:hAnsi="Arial" w:cs="Arial"/>
          <w:color w:val="auto"/>
        </w:rPr>
        <w:t>Introduction</w:t>
      </w:r>
    </w:p>
    <w:p w14:paraId="3DF0BAF5" w14:textId="4DF8D45F" w:rsidR="00B16467" w:rsidRPr="006D279F" w:rsidRDefault="00B16467" w:rsidP="00B16467">
      <w:pPr>
        <w:ind w:right="-96"/>
        <w:rPr>
          <w:rFonts w:ascii="Calibri" w:eastAsia="SimSun" w:hAnsi="Calibri" w:cs="Calibri"/>
        </w:rPr>
      </w:pPr>
      <w:r w:rsidRPr="006D279F">
        <w:rPr>
          <w:rFonts w:ascii="Calibri" w:eastAsia="SimSun" w:hAnsi="Calibri" w:cs="Calibri"/>
        </w:rPr>
        <w:t>In the RAN #1</w:t>
      </w:r>
      <w:r w:rsidR="00A544C7" w:rsidRPr="006D279F">
        <w:rPr>
          <w:rFonts w:ascii="Calibri" w:eastAsia="SimSun" w:hAnsi="Calibri" w:cs="Calibri"/>
        </w:rPr>
        <w:t>2</w:t>
      </w:r>
      <w:r w:rsidR="005F2D5F">
        <w:rPr>
          <w:rFonts w:ascii="Calibri" w:eastAsia="SimSun" w:hAnsi="Calibri" w:cs="Calibri"/>
        </w:rPr>
        <w:t>0-bis</w:t>
      </w:r>
      <w:r w:rsidRPr="006D279F">
        <w:rPr>
          <w:rFonts w:ascii="Calibri" w:eastAsia="SimSun" w:hAnsi="Calibri" w:cs="Calibri"/>
        </w:rPr>
        <w:t xml:space="preserve"> meeting, the listed agreement in the appendix was achieved for common signal/channel adaptation [1].  In this contribution, we further share our views on adaptation of common signal/channel transmission.</w:t>
      </w:r>
    </w:p>
    <w:p w14:paraId="60C54267" w14:textId="77777777" w:rsidR="000C0733" w:rsidRPr="0009442A" w:rsidRDefault="000C0733" w:rsidP="00051C6D">
      <w:pPr>
        <w:pStyle w:val="Heading1"/>
        <w:numPr>
          <w:ilvl w:val="0"/>
          <w:numId w:val="4"/>
        </w:numPr>
        <w:pBdr>
          <w:top w:val="single" w:sz="4" w:space="10" w:color="auto"/>
        </w:pBdr>
        <w:overflowPunct w:val="0"/>
        <w:autoSpaceDE w:val="0"/>
        <w:autoSpaceDN w:val="0"/>
        <w:adjustRightInd w:val="0"/>
        <w:spacing w:before="240" w:after="180" w:line="240" w:lineRule="auto"/>
        <w:textAlignment w:val="baseline"/>
        <w:rPr>
          <w:rFonts w:ascii="Arial" w:hAnsi="Arial" w:cs="Arial"/>
          <w:color w:val="auto"/>
        </w:rPr>
      </w:pPr>
      <w:r w:rsidRPr="0009442A">
        <w:rPr>
          <w:rFonts w:ascii="Arial" w:hAnsi="Arial" w:cs="Arial"/>
          <w:color w:val="auto"/>
        </w:rPr>
        <w:t>On SSB adaptation</w:t>
      </w:r>
    </w:p>
    <w:p w14:paraId="0A915086" w14:textId="2FB0F7D6" w:rsidR="000C0733" w:rsidRPr="006D279F" w:rsidRDefault="000C0733" w:rsidP="000C0733">
      <w:pPr>
        <w:rPr>
          <w:rFonts w:ascii="Calibri" w:hAnsi="Calibri" w:cs="Calibri"/>
        </w:rPr>
      </w:pPr>
      <w:r w:rsidRPr="006D279F">
        <w:rPr>
          <w:rFonts w:ascii="Calibri" w:hAnsi="Calibri" w:cs="Calibri"/>
        </w:rPr>
        <w:t>On SSB adaptation, below agreements were achieved in RAN1#116-bis and RAN1#118 meetings, respectively.</w:t>
      </w:r>
    </w:p>
    <w:tbl>
      <w:tblPr>
        <w:tblStyle w:val="TableGrid1"/>
        <w:tblW w:w="0" w:type="auto"/>
        <w:tblLook w:val="04A0" w:firstRow="1" w:lastRow="0" w:firstColumn="1" w:lastColumn="0" w:noHBand="0" w:noVBand="1"/>
      </w:tblPr>
      <w:tblGrid>
        <w:gridCol w:w="9350"/>
      </w:tblGrid>
      <w:tr w:rsidR="000C0733" w:rsidRPr="00951C10" w14:paraId="3F8587B5" w14:textId="77777777" w:rsidTr="000C0733">
        <w:trPr>
          <w:trHeight w:val="4247"/>
        </w:trPr>
        <w:tc>
          <w:tcPr>
            <w:tcW w:w="9629" w:type="dxa"/>
          </w:tcPr>
          <w:p w14:paraId="03CAD5C3"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17774C58" w14:textId="77777777" w:rsidR="000C0733" w:rsidRPr="00951C10" w:rsidRDefault="000C0733" w:rsidP="00C73241">
            <w:pPr>
              <w:suppressAutoHyphens/>
              <w:rPr>
                <w:rFonts w:ascii="Times New Roman" w:eastAsia="Calibri" w:hAnsi="Times New Roman"/>
                <w:lang w:eastAsia="x-none"/>
              </w:rPr>
            </w:pPr>
            <w:r w:rsidRPr="00951C10">
              <w:rPr>
                <w:rFonts w:ascii="Times New Roman" w:eastAsia="Calibri" w:hAnsi="Times New Roman"/>
                <w:lang w:eastAsia="x-none"/>
              </w:rPr>
              <w:t xml:space="preserve">For indication of adaptation of SSB in time-domain, </w:t>
            </w:r>
          </w:p>
          <w:p w14:paraId="56B88FC7" w14:textId="77777777" w:rsidR="000C0733" w:rsidRPr="00951C10" w:rsidRDefault="000C0733" w:rsidP="00051C6D">
            <w:pPr>
              <w:numPr>
                <w:ilvl w:val="0"/>
                <w:numId w:val="3"/>
              </w:numPr>
              <w:suppressAutoHyphens/>
              <w:rPr>
                <w:rFonts w:ascii="Times New Roman" w:eastAsia="Calibri" w:hAnsi="Times New Roman"/>
                <w:lang w:eastAsia="x-none"/>
              </w:rPr>
            </w:pPr>
            <w:r w:rsidRPr="00951C10">
              <w:rPr>
                <w:rFonts w:ascii="Times New Roman" w:eastAsia="Calibri" w:hAnsi="Times New Roman"/>
                <w:lang w:eastAsia="x-none"/>
              </w:rPr>
              <w:t>Support at least SSB adaptation provided by gNB without UE trigger</w:t>
            </w:r>
          </w:p>
          <w:p w14:paraId="0613BA45" w14:textId="77777777" w:rsidR="000C0733" w:rsidRPr="00951C10" w:rsidRDefault="000C0733" w:rsidP="000C0733">
            <w:pPr>
              <w:suppressAutoHyphens/>
              <w:ind w:left="720"/>
              <w:rPr>
                <w:rFonts w:ascii="Times New Roman" w:eastAsia="Calibri" w:hAnsi="Times New Roman"/>
                <w:lang w:eastAsia="x-none"/>
              </w:rPr>
            </w:pPr>
          </w:p>
          <w:p w14:paraId="0170ADE6"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4587A5DC" w14:textId="77777777" w:rsidR="000C0733" w:rsidRPr="00951C10" w:rsidRDefault="000C0733" w:rsidP="000C0733">
            <w:pPr>
              <w:rPr>
                <w:rFonts w:ascii="Times New Roman" w:hAnsi="Times New Roman"/>
              </w:rPr>
            </w:pPr>
            <w:r w:rsidRPr="00951C10">
              <w:rPr>
                <w:rFonts w:ascii="Times New Roman" w:hAnsi="Times New Roman"/>
              </w:rPr>
              <w:t>For adaptation mechanism(s) of SSB in time-domain,</w:t>
            </w:r>
          </w:p>
          <w:p w14:paraId="7FF2D112" w14:textId="77777777" w:rsidR="000C0733" w:rsidRPr="00951C10" w:rsidRDefault="000C0733" w:rsidP="00051C6D">
            <w:pPr>
              <w:numPr>
                <w:ilvl w:val="0"/>
                <w:numId w:val="2"/>
              </w:numPr>
              <w:spacing w:line="259" w:lineRule="auto"/>
              <w:ind w:left="1080"/>
              <w:rPr>
                <w:rFonts w:ascii="Times New Roman" w:hAnsi="Times New Roman"/>
              </w:rPr>
            </w:pPr>
            <w:r w:rsidRPr="00951C10">
              <w:rPr>
                <w:rFonts w:ascii="Times New Roman" w:hAnsi="Times New Roman"/>
              </w:rPr>
              <w:t xml:space="preserve">For Rel-19 NES-capable UE’s PCell (Connected mode), adaptation of CD-SSB on sync raster is not supported </w:t>
            </w:r>
          </w:p>
          <w:p w14:paraId="214B8BD0" w14:textId="77777777" w:rsidR="000C0733" w:rsidRPr="00951C10" w:rsidRDefault="000C0733" w:rsidP="00051C6D">
            <w:pPr>
              <w:numPr>
                <w:ilvl w:val="1"/>
                <w:numId w:val="2"/>
              </w:numPr>
              <w:spacing w:line="259" w:lineRule="auto"/>
              <w:ind w:left="1800"/>
              <w:rPr>
                <w:rFonts w:ascii="Times New Roman" w:hAnsi="Times New Roman"/>
              </w:rPr>
            </w:pPr>
            <w:r w:rsidRPr="00951C10">
              <w:rPr>
                <w:rFonts w:ascii="Times New Roman" w:hAnsi="Times New Roman"/>
              </w:rPr>
              <w:t>FFS: Adaptation for SSB that is not CD-SSB is supported (A2)</w:t>
            </w:r>
          </w:p>
          <w:p w14:paraId="6A3F702B" w14:textId="77777777" w:rsidR="000C0733" w:rsidRPr="00951C10" w:rsidRDefault="000C0733" w:rsidP="00051C6D">
            <w:pPr>
              <w:numPr>
                <w:ilvl w:val="1"/>
                <w:numId w:val="2"/>
              </w:numPr>
              <w:spacing w:line="259" w:lineRule="auto"/>
              <w:ind w:left="1800"/>
              <w:rPr>
                <w:rFonts w:ascii="Times New Roman" w:hAnsi="Times New Roman"/>
              </w:rPr>
            </w:pPr>
            <w:r w:rsidRPr="00951C10">
              <w:rPr>
                <w:rFonts w:ascii="Times New Roman" w:hAnsi="Times New Roman"/>
              </w:rPr>
              <w:t>FFS: Adaptation for SSB not on sync raster is supported (A3)</w:t>
            </w:r>
          </w:p>
          <w:p w14:paraId="1EBF1803" w14:textId="77777777" w:rsidR="000C0733" w:rsidRPr="00951C10" w:rsidRDefault="000C0733" w:rsidP="00051C6D">
            <w:pPr>
              <w:numPr>
                <w:ilvl w:val="0"/>
                <w:numId w:val="2"/>
              </w:numPr>
              <w:spacing w:line="259" w:lineRule="auto"/>
              <w:ind w:left="1080"/>
              <w:contextualSpacing/>
              <w:rPr>
                <w:rFonts w:ascii="Times New Roman" w:hAnsi="Times New Roman"/>
                <w:lang w:eastAsia="x-none"/>
              </w:rPr>
            </w:pPr>
            <w:r w:rsidRPr="00951C10">
              <w:rPr>
                <w:rFonts w:ascii="Times New Roman" w:hAnsi="Times New Roman"/>
                <w:lang w:eastAsia="x-none"/>
              </w:rPr>
              <w:t>For Rel-19 NES-capable UE’s SCell</w:t>
            </w:r>
          </w:p>
          <w:p w14:paraId="2408DE45" w14:textId="77777777" w:rsidR="000C0733" w:rsidRPr="00951C10" w:rsidRDefault="000C0733" w:rsidP="00051C6D">
            <w:pPr>
              <w:numPr>
                <w:ilvl w:val="1"/>
                <w:numId w:val="2"/>
              </w:numPr>
              <w:spacing w:line="259" w:lineRule="auto"/>
              <w:ind w:left="1800"/>
              <w:rPr>
                <w:rFonts w:ascii="Times New Roman" w:hAnsi="Times New Roman"/>
              </w:rPr>
            </w:pPr>
            <w:r w:rsidRPr="00951C10">
              <w:rPr>
                <w:rFonts w:ascii="Times New Roman" w:hAnsi="Times New Roman"/>
              </w:rPr>
              <w:t>Adaptation of SSB configured for the SCell is supported for the following cases</w:t>
            </w:r>
          </w:p>
          <w:p w14:paraId="0343B2DE" w14:textId="77777777" w:rsidR="000C0733" w:rsidRPr="00951C10" w:rsidRDefault="000C0733" w:rsidP="00051C6D">
            <w:pPr>
              <w:numPr>
                <w:ilvl w:val="2"/>
                <w:numId w:val="2"/>
              </w:numPr>
              <w:spacing w:line="259" w:lineRule="auto"/>
              <w:ind w:left="2520"/>
              <w:rPr>
                <w:rFonts w:ascii="Times New Roman" w:hAnsi="Times New Roman"/>
              </w:rPr>
            </w:pPr>
            <w:r w:rsidRPr="00951C10">
              <w:rPr>
                <w:rFonts w:ascii="Times New Roman" w:hAnsi="Times New Roman"/>
              </w:rPr>
              <w:t>FFS: Adaptation for CD-SSB (B1) including UE impact compared to legacy operation where the SSB is configured with periodicity&gt;20msec for SCell</w:t>
            </w:r>
          </w:p>
          <w:p w14:paraId="5731B228" w14:textId="77777777" w:rsidR="000C0733" w:rsidRPr="00951C10" w:rsidRDefault="000C0733" w:rsidP="00051C6D">
            <w:pPr>
              <w:numPr>
                <w:ilvl w:val="2"/>
                <w:numId w:val="2"/>
              </w:numPr>
              <w:spacing w:line="259" w:lineRule="auto"/>
              <w:ind w:left="2520"/>
              <w:rPr>
                <w:rFonts w:ascii="Times New Roman" w:hAnsi="Times New Roman"/>
              </w:rPr>
            </w:pPr>
            <w:r w:rsidRPr="00951C10">
              <w:rPr>
                <w:rFonts w:ascii="Times New Roman" w:hAnsi="Times New Roman"/>
              </w:rPr>
              <w:t>Adaptation for SSB that is not CD-SSB on sync raster (B2’)</w:t>
            </w:r>
          </w:p>
          <w:p w14:paraId="6DCF29DA" w14:textId="4A3F0D37" w:rsidR="000C0733" w:rsidRPr="00951C10" w:rsidRDefault="000C0733" w:rsidP="00051C6D">
            <w:pPr>
              <w:numPr>
                <w:ilvl w:val="2"/>
                <w:numId w:val="2"/>
              </w:numPr>
              <w:spacing w:line="259" w:lineRule="auto"/>
              <w:ind w:left="2520"/>
              <w:rPr>
                <w:rFonts w:ascii="Times New Roman" w:hAnsi="Times New Roman"/>
              </w:rPr>
            </w:pPr>
            <w:r w:rsidRPr="00951C10">
              <w:rPr>
                <w:rFonts w:ascii="Times New Roman" w:hAnsi="Times New Roman"/>
              </w:rPr>
              <w:t>Adaptation for SSB that is not CD-SSB not on sync raster (B3’)</w:t>
            </w:r>
          </w:p>
        </w:tc>
      </w:tr>
    </w:tbl>
    <w:p w14:paraId="50FE5864" w14:textId="77777777" w:rsidR="008C3DEE" w:rsidRDefault="008C3DEE" w:rsidP="000C0733">
      <w:pPr>
        <w:rPr>
          <w:rFonts w:ascii="Times New Roman" w:hAnsi="Times New Roman" w:cs="Times New Roman"/>
          <w:lang w:eastAsia="ja-JP"/>
        </w:rPr>
      </w:pPr>
    </w:p>
    <w:p w14:paraId="0E369F4E" w14:textId="18EB0DEB" w:rsidR="00904D95" w:rsidRPr="006D279F" w:rsidRDefault="00904D95" w:rsidP="000C0733">
      <w:pPr>
        <w:rPr>
          <w:rFonts w:ascii="Calibri" w:hAnsi="Calibri" w:cs="Calibri"/>
          <w:lang w:eastAsia="ja-JP"/>
        </w:rPr>
      </w:pPr>
      <w:r w:rsidRPr="006D279F">
        <w:rPr>
          <w:rFonts w:ascii="Calibri" w:hAnsi="Calibri" w:cs="Calibri"/>
          <w:lang w:eastAsia="ja-JP"/>
        </w:rPr>
        <w:t xml:space="preserve">The following conclusion was reached in RAN1 </w:t>
      </w:r>
      <w:r w:rsidR="0081072E" w:rsidRPr="006D279F">
        <w:rPr>
          <w:rFonts w:ascii="Calibri" w:hAnsi="Calibri" w:cs="Calibri"/>
          <w:lang w:eastAsia="ja-JP"/>
        </w:rPr>
        <w:t>#119 meeting.</w:t>
      </w:r>
    </w:p>
    <w:tbl>
      <w:tblPr>
        <w:tblW w:w="94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0"/>
      </w:tblGrid>
      <w:tr w:rsidR="0081072E" w14:paraId="5D1DD95E" w14:textId="77777777" w:rsidTr="0081072E">
        <w:trPr>
          <w:trHeight w:val="1250"/>
        </w:trPr>
        <w:tc>
          <w:tcPr>
            <w:tcW w:w="9440" w:type="dxa"/>
          </w:tcPr>
          <w:p w14:paraId="5D28C0DD" w14:textId="499BF337" w:rsidR="0081072E" w:rsidRPr="003D0CCC" w:rsidRDefault="0081072E" w:rsidP="0081072E">
            <w:pPr>
              <w:spacing w:after="0"/>
              <w:rPr>
                <w:rFonts w:ascii="Times New Roman" w:eastAsia="Batang" w:hAnsi="Times New Roman"/>
                <w:b/>
                <w:bCs/>
                <w:szCs w:val="24"/>
              </w:rPr>
            </w:pPr>
            <w:r>
              <w:rPr>
                <w:rFonts w:ascii="Times New Roman" w:eastAsia="Batang" w:hAnsi="Times New Roman"/>
                <w:b/>
                <w:bCs/>
                <w:szCs w:val="24"/>
              </w:rPr>
              <w:lastRenderedPageBreak/>
              <w:t xml:space="preserve"> </w:t>
            </w:r>
            <w:r w:rsidRPr="003D0CCC">
              <w:rPr>
                <w:rFonts w:ascii="Times New Roman" w:eastAsia="Batang" w:hAnsi="Times New Roman"/>
                <w:b/>
                <w:bCs/>
                <w:szCs w:val="24"/>
              </w:rPr>
              <w:t>Conclusion</w:t>
            </w:r>
          </w:p>
          <w:p w14:paraId="2C5BE99C" w14:textId="52EB8638" w:rsidR="0081072E" w:rsidRDefault="0081072E" w:rsidP="0081072E">
            <w:pPr>
              <w:spacing w:after="0"/>
              <w:ind w:left="50"/>
              <w:rPr>
                <w:rFonts w:ascii="Times New Roman" w:eastAsia="Batang" w:hAnsi="Times New Roman"/>
                <w:b/>
                <w:bCs/>
                <w:szCs w:val="24"/>
              </w:rPr>
            </w:pPr>
            <w:r w:rsidRPr="003D0CCC">
              <w:rPr>
                <w:rFonts w:ascii="Times New Roman" w:eastAsia="Batang" w:hAnsi="Times New Roman"/>
                <w:szCs w:val="24"/>
              </w:rPr>
              <w:t xml:space="preserve">There is no RAN1 consensus to support SSB adaptation in time domain for Rel-19 NES-capable UE’s </w:t>
            </w:r>
            <w:proofErr w:type="spellStart"/>
            <w:r w:rsidRPr="003D0CCC">
              <w:rPr>
                <w:rFonts w:ascii="Times New Roman" w:eastAsia="Batang" w:hAnsi="Times New Roman"/>
                <w:szCs w:val="24"/>
              </w:rPr>
              <w:t>PCell</w:t>
            </w:r>
            <w:proofErr w:type="spellEnd"/>
            <w:r w:rsidRPr="003D0CCC">
              <w:rPr>
                <w:rFonts w:ascii="Times New Roman" w:eastAsia="Batang" w:hAnsi="Times New Roman"/>
                <w:szCs w:val="24"/>
              </w:rPr>
              <w:t xml:space="preserve"> (connected mode)</w:t>
            </w:r>
          </w:p>
        </w:tc>
      </w:tr>
    </w:tbl>
    <w:p w14:paraId="6485ECDB" w14:textId="77777777" w:rsidR="0081072E" w:rsidRDefault="0081072E" w:rsidP="000C0733">
      <w:pPr>
        <w:rPr>
          <w:rFonts w:ascii="Times New Roman" w:hAnsi="Times New Roman" w:cs="Times New Roman"/>
          <w:lang w:eastAsia="ja-JP"/>
        </w:rPr>
      </w:pPr>
    </w:p>
    <w:p w14:paraId="53955FC4" w14:textId="5BB41E3D" w:rsidR="001F6A77" w:rsidRPr="006D279F" w:rsidRDefault="00585A9A" w:rsidP="000C0733">
      <w:pPr>
        <w:rPr>
          <w:rFonts w:ascii="Calibri" w:hAnsi="Calibri" w:cs="Calibri"/>
          <w:lang w:eastAsia="ja-JP"/>
        </w:rPr>
      </w:pPr>
      <w:r w:rsidRPr="006D279F">
        <w:rPr>
          <w:rFonts w:ascii="Calibri" w:hAnsi="Calibri" w:cs="Calibri"/>
          <w:lang w:eastAsia="ja-JP"/>
        </w:rPr>
        <w:t>The following conclusion</w:t>
      </w:r>
      <w:r w:rsidR="001F6A77" w:rsidRPr="006D279F">
        <w:rPr>
          <w:rFonts w:ascii="Calibri" w:hAnsi="Calibri" w:cs="Calibri"/>
          <w:lang w:eastAsia="ja-JP"/>
        </w:rPr>
        <w:t>s</w:t>
      </w:r>
      <w:r w:rsidRPr="006D279F">
        <w:rPr>
          <w:rFonts w:ascii="Calibri" w:hAnsi="Calibri" w:cs="Calibri"/>
          <w:lang w:eastAsia="ja-JP"/>
        </w:rPr>
        <w:t xml:space="preserve"> </w:t>
      </w:r>
      <w:r w:rsidR="001F6A77" w:rsidRPr="006D279F">
        <w:rPr>
          <w:rFonts w:ascii="Calibri" w:hAnsi="Calibri" w:cs="Calibri"/>
          <w:lang w:eastAsia="ja-JP"/>
        </w:rPr>
        <w:t xml:space="preserve">were </w:t>
      </w:r>
      <w:r w:rsidR="00F93653" w:rsidRPr="006D279F">
        <w:rPr>
          <w:rFonts w:ascii="Calibri" w:hAnsi="Calibri" w:cs="Calibri"/>
          <w:lang w:eastAsia="ja-JP"/>
        </w:rPr>
        <w:t>made</w:t>
      </w:r>
      <w:r w:rsidR="001F6A77" w:rsidRPr="006D279F">
        <w:rPr>
          <w:rFonts w:ascii="Calibri" w:hAnsi="Calibri" w:cs="Calibri"/>
          <w:lang w:eastAsia="ja-JP"/>
        </w:rPr>
        <w:t xml:space="preserve"> in RAN1</w:t>
      </w:r>
      <w:r w:rsidR="004A09AD" w:rsidRPr="006D279F">
        <w:rPr>
          <w:rFonts w:ascii="Calibri" w:hAnsi="Calibri" w:cs="Calibri"/>
          <w:lang w:eastAsia="ja-JP"/>
        </w:rPr>
        <w:t>#</w:t>
      </w:r>
      <w:r w:rsidR="001F6A77" w:rsidRPr="006D279F">
        <w:rPr>
          <w:rFonts w:ascii="Calibri" w:hAnsi="Calibri" w:cs="Calibri"/>
          <w:lang w:eastAsia="ja-JP"/>
        </w:rPr>
        <w:t>120 meeting:</w:t>
      </w:r>
    </w:p>
    <w:tbl>
      <w:tblPr>
        <w:tblW w:w="9500"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0"/>
      </w:tblGrid>
      <w:tr w:rsidR="006A5CDD" w14:paraId="0459724D" w14:textId="77777777" w:rsidTr="006A5CDD">
        <w:trPr>
          <w:trHeight w:val="3150"/>
        </w:trPr>
        <w:tc>
          <w:tcPr>
            <w:tcW w:w="9500" w:type="dxa"/>
          </w:tcPr>
          <w:p w14:paraId="7682B382" w14:textId="77777777" w:rsidR="006A5CDD" w:rsidRPr="00055E7C" w:rsidRDefault="006A5CDD" w:rsidP="006A5CDD">
            <w:pPr>
              <w:spacing w:after="0"/>
              <w:ind w:left="120"/>
              <w:rPr>
                <w:rFonts w:ascii="Times" w:eastAsia="Batang" w:hAnsi="Times" w:cs="Times"/>
                <w:b/>
                <w:bCs/>
                <w:szCs w:val="24"/>
              </w:rPr>
            </w:pPr>
            <w:r w:rsidRPr="00055E7C">
              <w:rPr>
                <w:rFonts w:ascii="Times" w:eastAsia="Batang" w:hAnsi="Times" w:cs="Times"/>
                <w:b/>
                <w:bCs/>
                <w:szCs w:val="24"/>
              </w:rPr>
              <w:t>Conclusion</w:t>
            </w:r>
          </w:p>
          <w:p w14:paraId="0F2D83A2" w14:textId="77777777" w:rsidR="006A5CDD" w:rsidRPr="00055E7C" w:rsidRDefault="006A5CDD" w:rsidP="006A5CDD">
            <w:pPr>
              <w:spacing w:after="0"/>
              <w:ind w:left="120"/>
              <w:rPr>
                <w:rFonts w:ascii="Times" w:eastAsia="Batang" w:hAnsi="Times" w:cs="Times"/>
                <w:szCs w:val="24"/>
                <w:lang w:eastAsia="x-none"/>
              </w:rPr>
            </w:pPr>
            <w:r w:rsidRPr="00055E7C">
              <w:rPr>
                <w:rFonts w:ascii="Times" w:eastAsia="Batang" w:hAnsi="Times" w:cs="Times"/>
                <w:szCs w:val="24"/>
                <w:lang w:eastAsia="x-none"/>
              </w:rPr>
              <w:t xml:space="preserve">There is no RAN1 consensus to support time domain adaptation for CD-SSB in Rel-19 for </w:t>
            </w:r>
            <w:proofErr w:type="spellStart"/>
            <w:r w:rsidRPr="00055E7C">
              <w:rPr>
                <w:rFonts w:ascii="Times" w:eastAsia="Batang" w:hAnsi="Times" w:cs="Times"/>
                <w:szCs w:val="24"/>
                <w:lang w:eastAsia="x-none"/>
              </w:rPr>
              <w:t>SCell</w:t>
            </w:r>
            <w:proofErr w:type="spellEnd"/>
          </w:p>
          <w:p w14:paraId="601F85A3" w14:textId="77777777" w:rsidR="006A5CDD" w:rsidRDefault="006A5CDD" w:rsidP="006A5CDD">
            <w:pPr>
              <w:ind w:left="120"/>
              <w:rPr>
                <w:rFonts w:ascii="Times New Roman" w:hAnsi="Times New Roman" w:cs="Times New Roman"/>
                <w:lang w:eastAsia="ja-JP"/>
              </w:rPr>
            </w:pPr>
          </w:p>
          <w:p w14:paraId="3456A95D" w14:textId="77777777" w:rsidR="006A5CDD" w:rsidRPr="00055E7C" w:rsidRDefault="006A5CDD" w:rsidP="006A5CDD">
            <w:pPr>
              <w:spacing w:after="0"/>
              <w:ind w:left="120"/>
              <w:rPr>
                <w:rFonts w:ascii="Times" w:eastAsia="Batang" w:hAnsi="Times" w:cs="Times"/>
                <w:b/>
                <w:bCs/>
                <w:szCs w:val="24"/>
              </w:rPr>
            </w:pPr>
            <w:r w:rsidRPr="00055E7C">
              <w:rPr>
                <w:rFonts w:ascii="Times" w:eastAsia="Batang" w:hAnsi="Times" w:cs="Times"/>
                <w:b/>
                <w:bCs/>
                <w:szCs w:val="24"/>
              </w:rPr>
              <w:t>Conclusion</w:t>
            </w:r>
          </w:p>
          <w:p w14:paraId="7BAC24E1" w14:textId="77777777" w:rsidR="006A5CDD" w:rsidRPr="00055E7C" w:rsidRDefault="006A5CDD" w:rsidP="006A5CDD">
            <w:pPr>
              <w:spacing w:after="0"/>
              <w:ind w:left="120"/>
              <w:rPr>
                <w:rFonts w:ascii="Times" w:eastAsia="Batang" w:hAnsi="Times" w:cs="Times"/>
                <w:szCs w:val="24"/>
              </w:rPr>
            </w:pPr>
            <w:r w:rsidRPr="00055E7C">
              <w:rPr>
                <w:rFonts w:ascii="Times" w:eastAsia="Batang" w:hAnsi="Times" w:cs="Times"/>
                <w:szCs w:val="24"/>
              </w:rPr>
              <w:t>There is no RAN1 consensus to support the following in Rel-19</w:t>
            </w:r>
          </w:p>
          <w:p w14:paraId="160FD29D" w14:textId="77777777" w:rsidR="006A5CDD" w:rsidRPr="00055E7C" w:rsidRDefault="006A5CDD" w:rsidP="00051C6D">
            <w:pPr>
              <w:numPr>
                <w:ilvl w:val="0"/>
                <w:numId w:val="9"/>
              </w:numPr>
              <w:spacing w:after="0" w:line="240" w:lineRule="auto"/>
              <w:ind w:left="840"/>
              <w:contextualSpacing/>
              <w:rPr>
                <w:rFonts w:ascii="Times" w:eastAsia="Batang" w:hAnsi="Times" w:cs="Times"/>
                <w:szCs w:val="24"/>
                <w:lang w:eastAsia="x-none"/>
              </w:rPr>
            </w:pPr>
            <w:r w:rsidRPr="00055E7C">
              <w:rPr>
                <w:rFonts w:ascii="Times" w:eastAsia="Batang" w:hAnsi="Times" w:cs="Times"/>
                <w:szCs w:val="24"/>
                <w:lang w:eastAsia="x-none"/>
              </w:rPr>
              <w:t xml:space="preserve">New SSB burst periodicity values other than the legacy values (i.e., 5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10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20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40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80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or 160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w:t>
            </w:r>
          </w:p>
          <w:p w14:paraId="780F82B6" w14:textId="77777777" w:rsidR="006A5CDD" w:rsidRPr="00055E7C" w:rsidRDefault="006A5CDD" w:rsidP="00051C6D">
            <w:pPr>
              <w:numPr>
                <w:ilvl w:val="0"/>
                <w:numId w:val="9"/>
              </w:numPr>
              <w:spacing w:after="0" w:line="240" w:lineRule="auto"/>
              <w:ind w:left="840"/>
              <w:contextualSpacing/>
              <w:rPr>
                <w:rFonts w:ascii="Times" w:eastAsia="Batang" w:hAnsi="Times" w:cs="Times"/>
                <w:szCs w:val="24"/>
                <w:lang w:eastAsia="x-none"/>
              </w:rPr>
            </w:pPr>
            <w:r w:rsidRPr="00055E7C">
              <w:rPr>
                <w:rFonts w:ascii="Times" w:eastAsia="Batang" w:hAnsi="Times" w:cs="Times"/>
                <w:szCs w:val="24"/>
                <w:lang w:eastAsia="x-none"/>
              </w:rPr>
              <w:t xml:space="preserve">New UE trigger </w:t>
            </w:r>
          </w:p>
          <w:p w14:paraId="02BDDF23" w14:textId="77777777" w:rsidR="00041396" w:rsidRDefault="006A5CDD" w:rsidP="00051C6D">
            <w:pPr>
              <w:numPr>
                <w:ilvl w:val="0"/>
                <w:numId w:val="9"/>
              </w:numPr>
              <w:spacing w:after="0" w:line="240" w:lineRule="auto"/>
              <w:ind w:left="840"/>
              <w:contextualSpacing/>
              <w:rPr>
                <w:rFonts w:ascii="Times" w:eastAsia="PMingLiU" w:hAnsi="Times" w:cs="Times"/>
                <w:szCs w:val="24"/>
                <w:lang w:eastAsia="zh-TW"/>
              </w:rPr>
            </w:pPr>
            <w:r w:rsidRPr="00055E7C">
              <w:rPr>
                <w:rFonts w:ascii="Times" w:eastAsia="PMingLiU" w:hAnsi="Times" w:cs="Times"/>
                <w:szCs w:val="24"/>
                <w:lang w:eastAsia="zh-TW"/>
              </w:rPr>
              <w:t xml:space="preserve">Adapting the transmitted number of SSBs within a SSB burst </w:t>
            </w:r>
          </w:p>
          <w:p w14:paraId="69FC0505" w14:textId="5091C19F" w:rsidR="006A5CDD" w:rsidRPr="00041396" w:rsidRDefault="006A5CDD" w:rsidP="00051C6D">
            <w:pPr>
              <w:numPr>
                <w:ilvl w:val="0"/>
                <w:numId w:val="9"/>
              </w:numPr>
              <w:spacing w:after="0" w:line="240" w:lineRule="auto"/>
              <w:ind w:left="840"/>
              <w:contextualSpacing/>
              <w:rPr>
                <w:rFonts w:ascii="Times" w:eastAsia="PMingLiU" w:hAnsi="Times" w:cs="Times"/>
                <w:szCs w:val="24"/>
                <w:lang w:eastAsia="zh-TW"/>
              </w:rPr>
            </w:pPr>
            <w:r w:rsidRPr="00041396">
              <w:rPr>
                <w:rFonts w:ascii="Times" w:eastAsia="PMingLiU" w:hAnsi="Times" w:cs="Times"/>
                <w:szCs w:val="24"/>
                <w:lang w:eastAsia="zh-TW"/>
              </w:rPr>
              <w:t>Adaptation of the time domain positions of SSBs within a burst</w:t>
            </w:r>
          </w:p>
        </w:tc>
      </w:tr>
    </w:tbl>
    <w:p w14:paraId="2130B7F5" w14:textId="77777777" w:rsidR="001F6A77" w:rsidRPr="006D279F" w:rsidRDefault="001F6A77" w:rsidP="000C0733">
      <w:pPr>
        <w:rPr>
          <w:rFonts w:ascii="Calibri" w:hAnsi="Calibri" w:cs="Calibri"/>
          <w:lang w:eastAsia="ja-JP"/>
        </w:rPr>
      </w:pPr>
    </w:p>
    <w:p w14:paraId="00B3F9CF" w14:textId="2241131E" w:rsidR="000C0733" w:rsidRPr="006D279F" w:rsidRDefault="008C3DEE" w:rsidP="000C0733">
      <w:pPr>
        <w:rPr>
          <w:rFonts w:ascii="Calibri" w:hAnsi="Calibri" w:cs="Calibri"/>
          <w:lang w:eastAsia="ja-JP"/>
        </w:rPr>
      </w:pPr>
      <w:r w:rsidRPr="006D279F">
        <w:rPr>
          <w:rFonts w:ascii="Calibri" w:hAnsi="Calibri" w:cs="Calibri"/>
          <w:lang w:eastAsia="ja-JP"/>
        </w:rPr>
        <w:t xml:space="preserve">On agenda 9.5.1 of On-demand SSB </w:t>
      </w:r>
      <w:proofErr w:type="spellStart"/>
      <w:r w:rsidRPr="006D279F">
        <w:rPr>
          <w:rFonts w:ascii="Calibri" w:hAnsi="Calibri" w:cs="Calibri"/>
          <w:lang w:eastAsia="ja-JP"/>
        </w:rPr>
        <w:t>SCell</w:t>
      </w:r>
      <w:proofErr w:type="spellEnd"/>
      <w:r w:rsidRPr="006D279F">
        <w:rPr>
          <w:rFonts w:ascii="Calibri" w:hAnsi="Calibri" w:cs="Calibri"/>
          <w:lang w:eastAsia="ja-JP"/>
        </w:rPr>
        <w:t xml:space="preserve"> operation, </w:t>
      </w:r>
      <w:proofErr w:type="gramStart"/>
      <w:r w:rsidRPr="006D279F">
        <w:rPr>
          <w:rFonts w:ascii="Calibri" w:hAnsi="Calibri" w:cs="Calibri"/>
          <w:lang w:eastAsia="ja-JP"/>
        </w:rPr>
        <w:t>following</w:t>
      </w:r>
      <w:proofErr w:type="gramEnd"/>
      <w:r w:rsidRPr="006D279F">
        <w:rPr>
          <w:rFonts w:ascii="Calibri" w:hAnsi="Calibri" w:cs="Calibri"/>
          <w:lang w:eastAsia="ja-JP"/>
        </w:rPr>
        <w:t xml:space="preserve"> agreement was made.</w:t>
      </w:r>
    </w:p>
    <w:tbl>
      <w:tblPr>
        <w:tblStyle w:val="TableGrid1"/>
        <w:tblW w:w="0" w:type="auto"/>
        <w:tblLook w:val="04A0" w:firstRow="1" w:lastRow="0" w:firstColumn="1" w:lastColumn="0" w:noHBand="0" w:noVBand="1"/>
      </w:tblPr>
      <w:tblGrid>
        <w:gridCol w:w="9350"/>
      </w:tblGrid>
      <w:tr w:rsidR="00734E45" w:rsidRPr="00951C10" w14:paraId="70AAFB41" w14:textId="77777777" w:rsidTr="00756AB8">
        <w:trPr>
          <w:trHeight w:val="1619"/>
        </w:trPr>
        <w:tc>
          <w:tcPr>
            <w:tcW w:w="9629" w:type="dxa"/>
          </w:tcPr>
          <w:p w14:paraId="429A6AF8" w14:textId="77777777" w:rsidR="004C6CC4" w:rsidRPr="00756AB8" w:rsidRDefault="004C6CC4" w:rsidP="004C6CC4">
            <w:pPr>
              <w:rPr>
                <w:rFonts w:ascii="Times New Roman" w:hAnsi="Times New Roman"/>
                <w:b/>
                <w:highlight w:val="green"/>
                <w:lang w:eastAsia="x-none"/>
              </w:rPr>
            </w:pPr>
            <w:r w:rsidRPr="00756AB8">
              <w:rPr>
                <w:rFonts w:ascii="Times New Roman" w:hAnsi="Times New Roman" w:cstheme="minorBidi"/>
                <w:b/>
                <w:highlight w:val="green"/>
                <w:lang w:eastAsia="x-none"/>
              </w:rPr>
              <w:t>Agreement</w:t>
            </w:r>
          </w:p>
          <w:p w14:paraId="390689C1" w14:textId="77777777" w:rsidR="004C6CC4" w:rsidRDefault="004C6CC4" w:rsidP="004C6CC4">
            <w:pPr>
              <w:pStyle w:val="ListParagraph"/>
              <w:spacing w:after="160" w:line="256" w:lineRule="auto"/>
              <w:ind w:left="0"/>
              <w:jc w:val="both"/>
              <w:rPr>
                <w:rFonts w:ascii="Times New Roman" w:eastAsia="Malgun Gothic" w:hAnsi="Times New Roman"/>
                <w:lang w:val="en-US"/>
              </w:rPr>
            </w:pPr>
            <w:r w:rsidRPr="00756AB8">
              <w:rPr>
                <w:rFonts w:ascii="Times New Roman" w:hAnsi="Times New Roman"/>
                <w:szCs w:val="20"/>
                <w:lang w:eastAsia="ko-KR"/>
              </w:rPr>
              <w:t>For</w:t>
            </w:r>
            <w:r w:rsidRPr="00756AB8">
              <w:rPr>
                <w:rFonts w:ascii="Times New Roman" w:hAnsi="Times New Roman"/>
                <w:szCs w:val="20"/>
              </w:rPr>
              <w:t xml:space="preserve"> a cell supporting on-demand SSB SCell operation</w:t>
            </w:r>
            <w:r w:rsidRPr="00756AB8">
              <w:rPr>
                <w:rFonts w:ascii="Times New Roman" w:hAnsi="Times New Roman"/>
                <w:szCs w:val="20"/>
                <w:lang w:eastAsia="ko-KR"/>
              </w:rPr>
              <w:t>, at least the following is supported</w:t>
            </w:r>
          </w:p>
          <w:p w14:paraId="4ADF8CE6" w14:textId="77777777" w:rsidR="004C6CC4" w:rsidRDefault="004C6CC4" w:rsidP="00051C6D">
            <w:pPr>
              <w:pStyle w:val="ListParagraph"/>
              <w:numPr>
                <w:ilvl w:val="0"/>
                <w:numId w:val="5"/>
              </w:numPr>
              <w:spacing w:after="160" w:line="256" w:lineRule="auto"/>
              <w:jc w:val="both"/>
              <w:rPr>
                <w:rFonts w:ascii="Times New Roman" w:eastAsia="Malgun Gothic" w:hAnsi="Times New Roman"/>
                <w:lang w:val="en-US"/>
              </w:rPr>
            </w:pPr>
            <w:r w:rsidRPr="00E81D70">
              <w:rPr>
                <w:rFonts w:ascii="Times New Roman" w:eastAsia="Malgun Gothic" w:hAnsi="Times New Roman"/>
                <w:lang w:eastAsia="ko-KR"/>
              </w:rPr>
              <w:t>On-demand SSB on the cell is not located on synchronization raster.</w:t>
            </w:r>
          </w:p>
          <w:p w14:paraId="7D2D40F2" w14:textId="77777777" w:rsidR="004C6CC4" w:rsidRDefault="004C6CC4" w:rsidP="00051C6D">
            <w:pPr>
              <w:pStyle w:val="ListParagraph"/>
              <w:numPr>
                <w:ilvl w:val="0"/>
                <w:numId w:val="5"/>
              </w:numPr>
              <w:spacing w:after="160" w:line="256" w:lineRule="auto"/>
              <w:jc w:val="both"/>
              <w:rPr>
                <w:rFonts w:ascii="Times New Roman" w:eastAsia="Malgun Gothic" w:hAnsi="Times New Roman"/>
                <w:lang w:val="en-US"/>
              </w:rPr>
            </w:pPr>
            <w:r>
              <w:rPr>
                <w:rFonts w:ascii="Times New Roman" w:eastAsia="Malgun Gothic" w:hAnsi="Times New Roman"/>
                <w:lang w:val="en-US" w:eastAsia="ko-KR"/>
              </w:rPr>
              <w:t>O</w:t>
            </w:r>
            <w:r w:rsidRPr="00E81D70">
              <w:rPr>
                <w:rFonts w:ascii="Times New Roman" w:eastAsia="Malgun Gothic" w:hAnsi="Times New Roman"/>
                <w:lang w:eastAsia="ko-KR"/>
              </w:rPr>
              <w:t xml:space="preserve">n-demand SSB on the cell is non-cell-defining SSB </w:t>
            </w:r>
          </w:p>
          <w:p w14:paraId="1280C24F" w14:textId="099F2B65" w:rsidR="00734E45" w:rsidRPr="00756AB8" w:rsidRDefault="004C6CC4" w:rsidP="00756AB8">
            <w:pPr>
              <w:pStyle w:val="ListParagraph"/>
              <w:spacing w:line="256" w:lineRule="auto"/>
              <w:ind w:left="0"/>
              <w:jc w:val="both"/>
              <w:rPr>
                <w:rFonts w:ascii="Times New Roman" w:eastAsiaTheme="minorEastAsia" w:hAnsi="Times New Roman"/>
                <w:lang w:val="en-US" w:eastAsia="ja-JP"/>
              </w:rPr>
            </w:pPr>
            <w:r>
              <w:rPr>
                <w:rFonts w:ascii="Times New Roman" w:eastAsia="Malgun Gothic" w:hAnsi="Times New Roman"/>
                <w:lang w:val="en-US" w:eastAsia="ko-KR"/>
              </w:rPr>
              <w:t>FFS: Additional support of OD-SSB for CD-SSB located on sync-raster</w:t>
            </w:r>
          </w:p>
        </w:tc>
      </w:tr>
    </w:tbl>
    <w:p w14:paraId="605ED1F3" w14:textId="77777777" w:rsidR="00734E45" w:rsidRPr="00756AB8" w:rsidRDefault="00734E45" w:rsidP="000C0733">
      <w:pPr>
        <w:rPr>
          <w:rFonts w:ascii="Times New Roman" w:hAnsi="Times New Roman" w:cs="Times New Roman"/>
          <w:lang w:eastAsia="ja-JP"/>
        </w:rPr>
      </w:pPr>
    </w:p>
    <w:p w14:paraId="7F8DE374" w14:textId="77777777" w:rsidR="00556A7D" w:rsidRPr="006D279F" w:rsidRDefault="00556A7D" w:rsidP="000C0733">
      <w:pPr>
        <w:rPr>
          <w:rFonts w:ascii="Calibri" w:hAnsi="Calibri" w:cs="Calibri"/>
          <w:u w:val="single"/>
          <w:lang w:eastAsia="ja-JP"/>
        </w:rPr>
      </w:pPr>
      <w:r w:rsidRPr="006D279F">
        <w:rPr>
          <w:rFonts w:ascii="Calibri" w:hAnsi="Calibri" w:cs="Calibri"/>
          <w:b/>
          <w:bCs/>
          <w:u w:val="single"/>
          <w:lang w:eastAsia="ja-JP"/>
        </w:rPr>
        <w:t>The combination between slow and fast adaptation on SSB in time-domain</w:t>
      </w:r>
      <w:r w:rsidRPr="006D279F">
        <w:rPr>
          <w:rFonts w:ascii="Calibri" w:eastAsia="Calibri" w:hAnsi="Calibri" w:cs="Calibri"/>
          <w:u w:val="single"/>
        </w:rPr>
        <w:t xml:space="preserve"> </w:t>
      </w:r>
    </w:p>
    <w:p w14:paraId="31F888DA" w14:textId="06477CDD" w:rsidR="00BF0437" w:rsidRPr="006D279F" w:rsidRDefault="000C0733" w:rsidP="000C0733">
      <w:pPr>
        <w:rPr>
          <w:rFonts w:ascii="Calibri" w:hAnsi="Calibri" w:cs="Calibri"/>
          <w:lang w:eastAsia="ja-JP"/>
        </w:rPr>
      </w:pPr>
      <w:r w:rsidRPr="006D279F">
        <w:rPr>
          <w:rFonts w:ascii="Calibri" w:eastAsia="Calibri" w:hAnsi="Calibri" w:cs="Calibri"/>
        </w:rPr>
        <w:t xml:space="preserve">In general, for multi-cell operation, the non-standalone and adaptative NES cell with all the features of SSB adaptation can serve </w:t>
      </w:r>
      <w:r w:rsidR="008B2753" w:rsidRPr="006D279F">
        <w:rPr>
          <w:rFonts w:ascii="Calibri" w:eastAsia="Calibri" w:hAnsi="Calibri" w:cs="Calibri"/>
        </w:rPr>
        <w:t>Rel.19 NES-capable UEs</w:t>
      </w:r>
      <w:r w:rsidRPr="006D279F">
        <w:rPr>
          <w:rFonts w:ascii="Calibri" w:eastAsia="Calibri" w:hAnsi="Calibri" w:cs="Calibri"/>
        </w:rPr>
        <w:t xml:space="preserve"> for more energy saving gain. On the other hand, for the cell with </w:t>
      </w:r>
      <w:r w:rsidR="00841251" w:rsidRPr="006D279F">
        <w:rPr>
          <w:rFonts w:ascii="Calibri" w:hAnsi="Calibri" w:cs="Calibri"/>
          <w:lang w:eastAsia="ja-JP"/>
        </w:rPr>
        <w:t xml:space="preserve">both </w:t>
      </w:r>
      <w:r w:rsidR="006E6BB9" w:rsidRPr="006D279F">
        <w:rPr>
          <w:rFonts w:ascii="Calibri" w:eastAsia="Calibri" w:hAnsi="Calibri" w:cs="Calibri"/>
        </w:rPr>
        <w:t xml:space="preserve">Rel.19 NES-capable </w:t>
      </w:r>
      <w:r w:rsidR="006E6BB9" w:rsidRPr="006D279F">
        <w:rPr>
          <w:rFonts w:ascii="Calibri" w:hAnsi="Calibri" w:cs="Calibri"/>
          <w:lang w:eastAsia="ja-JP"/>
        </w:rPr>
        <w:t xml:space="preserve">and </w:t>
      </w:r>
      <w:proofErr w:type="gramStart"/>
      <w:r w:rsidR="006E6BB9" w:rsidRPr="006D279F">
        <w:rPr>
          <w:rFonts w:ascii="Calibri" w:hAnsi="Calibri" w:cs="Calibri"/>
          <w:lang w:eastAsia="ja-JP"/>
        </w:rPr>
        <w:t>non NES</w:t>
      </w:r>
      <w:proofErr w:type="gramEnd"/>
      <w:r w:rsidR="006E6BB9" w:rsidRPr="006D279F">
        <w:rPr>
          <w:rFonts w:ascii="Calibri" w:hAnsi="Calibri" w:cs="Calibri"/>
          <w:lang w:eastAsia="ja-JP"/>
        </w:rPr>
        <w:t xml:space="preserve">-capable </w:t>
      </w:r>
      <w:r w:rsidR="006E6BB9" w:rsidRPr="006D279F">
        <w:rPr>
          <w:rFonts w:ascii="Calibri" w:eastAsia="Calibri" w:hAnsi="Calibri" w:cs="Calibri"/>
        </w:rPr>
        <w:t>UEs</w:t>
      </w:r>
      <w:r w:rsidRPr="006D279F">
        <w:rPr>
          <w:rFonts w:ascii="Calibri" w:eastAsia="Calibri" w:hAnsi="Calibri" w:cs="Calibri"/>
        </w:rPr>
        <w:t xml:space="preserve">, the adaptation of all the options should be transparent and not visible for </w:t>
      </w:r>
      <w:proofErr w:type="gramStart"/>
      <w:r w:rsidR="0051214B" w:rsidRPr="006D279F">
        <w:rPr>
          <w:rFonts w:ascii="Calibri" w:hAnsi="Calibri" w:cs="Calibri"/>
          <w:lang w:eastAsia="ja-JP"/>
        </w:rPr>
        <w:t>non NES</w:t>
      </w:r>
      <w:proofErr w:type="gramEnd"/>
      <w:r w:rsidR="0051214B" w:rsidRPr="006D279F">
        <w:rPr>
          <w:rFonts w:ascii="Calibri" w:hAnsi="Calibri" w:cs="Calibri"/>
          <w:lang w:eastAsia="ja-JP"/>
        </w:rPr>
        <w:t xml:space="preserve">-capable </w:t>
      </w:r>
      <w:r w:rsidR="0051214B" w:rsidRPr="006D279F">
        <w:rPr>
          <w:rFonts w:ascii="Calibri" w:eastAsia="Calibri" w:hAnsi="Calibri" w:cs="Calibri"/>
        </w:rPr>
        <w:t>UEs</w:t>
      </w:r>
      <w:r w:rsidR="00BF0437" w:rsidRPr="006D279F">
        <w:rPr>
          <w:rFonts w:ascii="Calibri" w:hAnsi="Calibri" w:cs="Calibri"/>
          <w:lang w:eastAsia="ja-JP"/>
        </w:rPr>
        <w:t xml:space="preserve">. </w:t>
      </w:r>
    </w:p>
    <w:p w14:paraId="26496098" w14:textId="594A14B1" w:rsidR="004216A6" w:rsidRPr="006D279F" w:rsidRDefault="00C13664" w:rsidP="000C0733">
      <w:pPr>
        <w:rPr>
          <w:rFonts w:ascii="Calibri" w:hAnsi="Calibri" w:cs="Calibri"/>
          <w:lang w:eastAsia="ja-JP"/>
        </w:rPr>
      </w:pPr>
      <w:r w:rsidRPr="006D279F">
        <w:rPr>
          <w:rFonts w:ascii="Calibri" w:hAnsi="Calibri" w:cs="Calibri"/>
          <w:lang w:eastAsia="ja-JP"/>
        </w:rPr>
        <w:t>W</w:t>
      </w:r>
      <w:r w:rsidR="000C0733" w:rsidRPr="006D279F">
        <w:rPr>
          <w:rFonts w:ascii="Calibri" w:eastAsia="Calibri" w:hAnsi="Calibri" w:cs="Calibri"/>
        </w:rPr>
        <w:t>hen the SSB can stay static and not changing for a sufficiently long duration</w:t>
      </w:r>
      <w:r w:rsidRPr="006D279F">
        <w:rPr>
          <w:rFonts w:ascii="Calibri" w:hAnsi="Calibri" w:cs="Calibri"/>
          <w:lang w:eastAsia="ja-JP"/>
        </w:rPr>
        <w:t xml:space="preserve">, </w:t>
      </w:r>
      <w:proofErr w:type="gramStart"/>
      <w:r w:rsidR="00DD7A24" w:rsidRPr="006D279F">
        <w:rPr>
          <w:rFonts w:ascii="Calibri" w:hAnsi="Calibri" w:cs="Calibri"/>
          <w:lang w:eastAsia="ja-JP"/>
        </w:rPr>
        <w:t>non NES</w:t>
      </w:r>
      <w:proofErr w:type="gramEnd"/>
      <w:r w:rsidR="00DD7A24" w:rsidRPr="006D279F">
        <w:rPr>
          <w:rFonts w:ascii="Calibri" w:hAnsi="Calibri" w:cs="Calibri"/>
          <w:lang w:eastAsia="ja-JP"/>
        </w:rPr>
        <w:t xml:space="preserve">-capable </w:t>
      </w:r>
      <w:r w:rsidR="00DD7A24" w:rsidRPr="006D279F">
        <w:rPr>
          <w:rFonts w:ascii="Calibri" w:eastAsia="Calibri" w:hAnsi="Calibri" w:cs="Calibri"/>
        </w:rPr>
        <w:t>UEs</w:t>
      </w:r>
      <w:r w:rsidR="00DD7A24" w:rsidRPr="006D279F">
        <w:rPr>
          <w:rFonts w:ascii="Calibri" w:hAnsi="Calibri" w:cs="Calibri"/>
          <w:lang w:eastAsia="ja-JP"/>
        </w:rPr>
        <w:t xml:space="preserve"> can be served</w:t>
      </w:r>
      <w:r w:rsidR="000C0733" w:rsidRPr="006D279F">
        <w:rPr>
          <w:rFonts w:ascii="Calibri" w:eastAsia="Calibri" w:hAnsi="Calibri" w:cs="Calibri"/>
        </w:rPr>
        <w:t xml:space="preserve">. </w:t>
      </w:r>
      <w:r w:rsidR="00B2216F" w:rsidRPr="006D279F">
        <w:rPr>
          <w:rFonts w:ascii="Calibri" w:hAnsi="Calibri" w:cs="Calibri"/>
          <w:lang w:eastAsia="ja-JP"/>
        </w:rPr>
        <w:t xml:space="preserve">For busy times like </w:t>
      </w:r>
      <w:proofErr w:type="gramStart"/>
      <w:r w:rsidR="00B2216F" w:rsidRPr="006D279F">
        <w:rPr>
          <w:rFonts w:ascii="Calibri" w:hAnsi="Calibri" w:cs="Calibri"/>
          <w:lang w:eastAsia="ja-JP"/>
        </w:rPr>
        <w:t>day time</w:t>
      </w:r>
      <w:proofErr w:type="gramEnd"/>
      <w:r w:rsidR="00B2216F" w:rsidRPr="006D279F">
        <w:rPr>
          <w:rFonts w:ascii="Calibri" w:hAnsi="Calibri" w:cs="Calibri"/>
          <w:lang w:eastAsia="ja-JP"/>
        </w:rPr>
        <w:t xml:space="preserve">, </w:t>
      </w:r>
      <w:r w:rsidR="00B2216F" w:rsidRPr="006D279F">
        <w:rPr>
          <w:rFonts w:ascii="Calibri" w:eastAsia="Calibri" w:hAnsi="Calibri" w:cs="Calibri"/>
        </w:rPr>
        <w:t>for multi-cell operation</w:t>
      </w:r>
      <w:r w:rsidR="00B2216F" w:rsidRPr="006D279F">
        <w:rPr>
          <w:rFonts w:ascii="Calibri" w:hAnsi="Calibri" w:cs="Calibri"/>
          <w:lang w:eastAsia="ja-JP"/>
        </w:rPr>
        <w:t xml:space="preserve">, both cells should support </w:t>
      </w:r>
      <w:proofErr w:type="gramStart"/>
      <w:r w:rsidR="00B2216F" w:rsidRPr="006D279F">
        <w:rPr>
          <w:rFonts w:ascii="Calibri" w:hAnsi="Calibri" w:cs="Calibri"/>
          <w:lang w:eastAsia="ja-JP"/>
        </w:rPr>
        <w:t>non NES</w:t>
      </w:r>
      <w:proofErr w:type="gramEnd"/>
      <w:r w:rsidR="00B2216F" w:rsidRPr="006D279F">
        <w:rPr>
          <w:rFonts w:ascii="Calibri" w:hAnsi="Calibri" w:cs="Calibri"/>
          <w:lang w:eastAsia="ja-JP"/>
        </w:rPr>
        <w:t xml:space="preserve">-capable </w:t>
      </w:r>
      <w:r w:rsidR="00B2216F" w:rsidRPr="006D279F">
        <w:rPr>
          <w:rFonts w:ascii="Calibri" w:eastAsia="Calibri" w:hAnsi="Calibri" w:cs="Calibri"/>
        </w:rPr>
        <w:t>UEs</w:t>
      </w:r>
      <w:r w:rsidR="00B2216F" w:rsidRPr="006D279F">
        <w:rPr>
          <w:rFonts w:ascii="Calibri" w:hAnsi="Calibri" w:cs="Calibri"/>
          <w:lang w:eastAsia="ja-JP"/>
        </w:rPr>
        <w:t xml:space="preserve">. Therefore, </w:t>
      </w:r>
      <w:r w:rsidR="003D3D45" w:rsidRPr="006D279F">
        <w:rPr>
          <w:rFonts w:ascii="Calibri" w:hAnsi="Calibri" w:cs="Calibri"/>
          <w:lang w:eastAsia="ja-JP"/>
        </w:rPr>
        <w:t xml:space="preserve">CD-SSB on sync raster </w:t>
      </w:r>
      <w:r w:rsidR="00A0339B" w:rsidRPr="006D279F">
        <w:rPr>
          <w:rFonts w:ascii="Calibri" w:hAnsi="Calibri" w:cs="Calibri"/>
          <w:lang w:eastAsia="ja-JP"/>
        </w:rPr>
        <w:t xml:space="preserve">is supported. </w:t>
      </w:r>
      <w:r w:rsidR="006F538D" w:rsidRPr="006D279F">
        <w:rPr>
          <w:rFonts w:ascii="Calibri" w:hAnsi="Calibri" w:cs="Calibri"/>
          <w:lang w:eastAsia="ja-JP"/>
        </w:rPr>
        <w:t xml:space="preserve">In this situation, the </w:t>
      </w:r>
      <w:r w:rsidR="006F538D" w:rsidRPr="006D279F">
        <w:rPr>
          <w:rFonts w:ascii="Calibri" w:eastAsia="Calibri" w:hAnsi="Calibri" w:cs="Calibri"/>
          <w:lang w:eastAsia="x-none"/>
        </w:rPr>
        <w:t>adaptation of SSB in time-domain</w:t>
      </w:r>
      <w:r w:rsidR="006F538D" w:rsidRPr="006D279F">
        <w:rPr>
          <w:rFonts w:ascii="Calibri" w:hAnsi="Calibri" w:cs="Calibri"/>
          <w:lang w:eastAsia="ja-JP"/>
        </w:rPr>
        <w:t xml:space="preserve"> is not applied.</w:t>
      </w:r>
      <w:r w:rsidR="00170DB1" w:rsidRPr="006D279F">
        <w:rPr>
          <w:rFonts w:ascii="Calibri" w:hAnsi="Calibri" w:cs="Calibri"/>
          <w:lang w:eastAsia="ja-JP"/>
        </w:rPr>
        <w:t xml:space="preserve"> For non-busy time like </w:t>
      </w:r>
      <w:proofErr w:type="gramStart"/>
      <w:r w:rsidR="00170DB1" w:rsidRPr="006D279F">
        <w:rPr>
          <w:rFonts w:ascii="Calibri" w:hAnsi="Calibri" w:cs="Calibri"/>
          <w:lang w:eastAsia="ja-JP"/>
        </w:rPr>
        <w:t>night time</w:t>
      </w:r>
      <w:proofErr w:type="gramEnd"/>
      <w:r w:rsidR="00170DB1" w:rsidRPr="006D279F">
        <w:rPr>
          <w:rFonts w:ascii="Calibri" w:hAnsi="Calibri" w:cs="Calibri"/>
          <w:lang w:eastAsia="ja-JP"/>
        </w:rPr>
        <w:t xml:space="preserve">, </w:t>
      </w:r>
      <w:r w:rsidR="00347BDF" w:rsidRPr="006D279F">
        <w:rPr>
          <w:rFonts w:ascii="Calibri" w:hAnsi="Calibri" w:cs="Calibri"/>
          <w:lang w:eastAsia="ja-JP"/>
        </w:rPr>
        <w:t>cell A</w:t>
      </w:r>
      <w:r w:rsidR="000A0B67" w:rsidRPr="006D279F">
        <w:rPr>
          <w:rFonts w:ascii="Calibri" w:hAnsi="Calibri" w:cs="Calibri"/>
          <w:lang w:eastAsia="ja-JP"/>
        </w:rPr>
        <w:t xml:space="preserve"> operation</w:t>
      </w:r>
      <w:r w:rsidR="00347BDF" w:rsidRPr="006D279F">
        <w:rPr>
          <w:rFonts w:ascii="Calibri" w:hAnsi="Calibri" w:cs="Calibri"/>
          <w:lang w:eastAsia="ja-JP"/>
        </w:rPr>
        <w:t xml:space="preserve"> is no change from </w:t>
      </w:r>
      <w:r w:rsidR="000A0B67" w:rsidRPr="006D279F">
        <w:rPr>
          <w:rFonts w:ascii="Calibri" w:hAnsi="Calibri" w:cs="Calibri"/>
          <w:lang w:eastAsia="ja-JP"/>
        </w:rPr>
        <w:t>busy time and CD-SSB on sync raster is supported. Another cell</w:t>
      </w:r>
      <w:r w:rsidR="0097474C" w:rsidRPr="006D279F">
        <w:rPr>
          <w:rFonts w:ascii="Calibri" w:hAnsi="Calibri" w:cs="Calibri"/>
          <w:lang w:eastAsia="ja-JP"/>
        </w:rPr>
        <w:t xml:space="preserve"> </w:t>
      </w:r>
      <w:proofErr w:type="gramStart"/>
      <w:r w:rsidR="0097474C" w:rsidRPr="006D279F">
        <w:rPr>
          <w:rFonts w:ascii="Calibri" w:hAnsi="Calibri" w:cs="Calibri"/>
          <w:lang w:eastAsia="ja-JP"/>
        </w:rPr>
        <w:t>as</w:t>
      </w:r>
      <w:proofErr w:type="gramEnd"/>
      <w:r w:rsidR="0097474C" w:rsidRPr="006D279F">
        <w:rPr>
          <w:rFonts w:ascii="Calibri" w:hAnsi="Calibri" w:cs="Calibri"/>
          <w:lang w:eastAsia="ja-JP"/>
        </w:rPr>
        <w:t xml:space="preserve"> NES cell</w:t>
      </w:r>
      <w:r w:rsidR="000A0B67" w:rsidRPr="006D279F">
        <w:rPr>
          <w:rFonts w:ascii="Calibri" w:hAnsi="Calibri" w:cs="Calibri"/>
          <w:lang w:eastAsia="ja-JP"/>
        </w:rPr>
        <w:t xml:space="preserve"> can deploy the </w:t>
      </w:r>
      <w:r w:rsidR="000A0B67" w:rsidRPr="006D279F">
        <w:rPr>
          <w:rFonts w:ascii="Calibri" w:eastAsia="Calibri" w:hAnsi="Calibri" w:cs="Calibri"/>
          <w:lang w:eastAsia="x-none"/>
        </w:rPr>
        <w:t>adaptation of SSB in time-domain</w:t>
      </w:r>
      <w:r w:rsidR="00FA7CB3" w:rsidRPr="006D279F">
        <w:rPr>
          <w:rFonts w:ascii="Calibri" w:hAnsi="Calibri" w:cs="Calibri"/>
          <w:lang w:eastAsia="ja-JP"/>
        </w:rPr>
        <w:t xml:space="preserve"> as fast adaptation. </w:t>
      </w:r>
      <w:r w:rsidR="004216A6" w:rsidRPr="006D279F">
        <w:rPr>
          <w:rFonts w:ascii="Calibri" w:hAnsi="Calibri" w:cs="Calibri"/>
          <w:lang w:eastAsia="ja-JP"/>
        </w:rPr>
        <w:t>Therefore, the operation should be the combination of sl</w:t>
      </w:r>
      <w:r w:rsidR="0008226E" w:rsidRPr="006D279F">
        <w:rPr>
          <w:rFonts w:ascii="Calibri" w:hAnsi="Calibri" w:cs="Calibri"/>
          <w:lang w:eastAsia="ja-JP"/>
        </w:rPr>
        <w:t>ow</w:t>
      </w:r>
      <w:r w:rsidR="004216A6" w:rsidRPr="006D279F">
        <w:rPr>
          <w:rFonts w:ascii="Calibri" w:hAnsi="Calibri" w:cs="Calibri"/>
          <w:lang w:eastAsia="ja-JP"/>
        </w:rPr>
        <w:t xml:space="preserve"> and </w:t>
      </w:r>
      <w:r w:rsidR="008D25DE" w:rsidRPr="006D279F">
        <w:rPr>
          <w:rFonts w:ascii="Calibri" w:hAnsi="Calibri" w:cs="Calibri"/>
          <w:lang w:eastAsia="ja-JP"/>
        </w:rPr>
        <w:t xml:space="preserve">fast </w:t>
      </w:r>
      <w:r w:rsidR="004216A6" w:rsidRPr="006D279F">
        <w:rPr>
          <w:rFonts w:ascii="Calibri" w:hAnsi="Calibri" w:cs="Calibri"/>
          <w:lang w:eastAsia="ja-JP"/>
        </w:rPr>
        <w:t>adaptation as described below.</w:t>
      </w:r>
    </w:p>
    <w:p w14:paraId="749E19EE" w14:textId="777A3C48" w:rsidR="00A3319C" w:rsidRPr="006D279F" w:rsidRDefault="00A3319C" w:rsidP="00A3319C">
      <w:pPr>
        <w:ind w:leftChars="100" w:left="220"/>
        <w:rPr>
          <w:rFonts w:ascii="Calibri" w:hAnsi="Calibri" w:cs="Calibri"/>
          <w:lang w:eastAsia="ja-JP"/>
        </w:rPr>
      </w:pPr>
      <w:r w:rsidRPr="006D279F">
        <w:rPr>
          <w:rFonts w:ascii="Calibri" w:hAnsi="Calibri" w:cs="Calibri"/>
          <w:lang w:eastAsia="ja-JP"/>
        </w:rPr>
        <w:t xml:space="preserve">- Slow adaptation </w:t>
      </w:r>
      <w:proofErr w:type="gramStart"/>
      <w:r w:rsidRPr="006D279F">
        <w:rPr>
          <w:rFonts w:ascii="Calibri" w:hAnsi="Calibri" w:cs="Calibri"/>
          <w:lang w:eastAsia="ja-JP"/>
        </w:rPr>
        <w:t>on</w:t>
      </w:r>
      <w:proofErr w:type="gramEnd"/>
      <w:r w:rsidRPr="006D279F">
        <w:rPr>
          <w:rFonts w:ascii="Calibri" w:hAnsi="Calibri" w:cs="Calibri"/>
          <w:lang w:eastAsia="ja-JP"/>
        </w:rPr>
        <w:t xml:space="preserve"> </w:t>
      </w:r>
      <w:r w:rsidRPr="006D279F">
        <w:rPr>
          <w:rFonts w:ascii="Calibri" w:eastAsia="Calibri" w:hAnsi="Calibri" w:cs="Calibri"/>
          <w:lang w:eastAsia="x-none"/>
        </w:rPr>
        <w:t>SSB in time-domain</w:t>
      </w:r>
    </w:p>
    <w:p w14:paraId="35D815C4" w14:textId="2B4B2AB9" w:rsidR="00B1522B" w:rsidRPr="006D279F" w:rsidRDefault="00B1522B" w:rsidP="00B1522B">
      <w:pPr>
        <w:ind w:leftChars="300" w:left="660"/>
        <w:rPr>
          <w:rFonts w:ascii="Calibri" w:hAnsi="Calibri" w:cs="Calibri"/>
          <w:lang w:eastAsia="ja-JP"/>
        </w:rPr>
      </w:pPr>
      <w:r w:rsidRPr="006D279F">
        <w:rPr>
          <w:rFonts w:ascii="Calibri" w:hAnsi="Calibri" w:cs="Calibri"/>
          <w:lang w:eastAsia="ja-JP"/>
        </w:rPr>
        <w:lastRenderedPageBreak/>
        <w:t xml:space="preserve">- </w:t>
      </w:r>
      <w:r w:rsidR="0073344F" w:rsidRPr="006D279F">
        <w:rPr>
          <w:rFonts w:ascii="Calibri" w:hAnsi="Calibri" w:cs="Calibri"/>
          <w:lang w:eastAsia="ja-JP"/>
        </w:rPr>
        <w:t xml:space="preserve">The adaptation is applied to </w:t>
      </w:r>
      <w:r w:rsidR="0073344F" w:rsidRPr="006D279F">
        <w:rPr>
          <w:rFonts w:ascii="Calibri" w:eastAsia="Calibri" w:hAnsi="Calibri" w:cs="Calibri"/>
        </w:rPr>
        <w:t>a sufficiently long duration</w:t>
      </w:r>
      <w:r w:rsidR="0073344F" w:rsidRPr="006D279F">
        <w:rPr>
          <w:rFonts w:ascii="Calibri" w:hAnsi="Calibri" w:cs="Calibri"/>
          <w:lang w:eastAsia="ja-JP"/>
        </w:rPr>
        <w:t xml:space="preserve"> like </w:t>
      </w:r>
      <w:proofErr w:type="gramStart"/>
      <w:r w:rsidR="0073344F" w:rsidRPr="006D279F">
        <w:rPr>
          <w:rFonts w:ascii="Calibri" w:hAnsi="Calibri" w:cs="Calibri"/>
          <w:lang w:eastAsia="ja-JP"/>
        </w:rPr>
        <w:t>day time</w:t>
      </w:r>
      <w:proofErr w:type="gramEnd"/>
      <w:r w:rsidR="0073344F" w:rsidRPr="006D279F">
        <w:rPr>
          <w:rFonts w:ascii="Calibri" w:hAnsi="Calibri" w:cs="Calibri"/>
          <w:lang w:eastAsia="ja-JP"/>
        </w:rPr>
        <w:t xml:space="preserve"> and </w:t>
      </w:r>
      <w:proofErr w:type="gramStart"/>
      <w:r w:rsidR="0073344F" w:rsidRPr="006D279F">
        <w:rPr>
          <w:rFonts w:ascii="Calibri" w:hAnsi="Calibri" w:cs="Calibri"/>
          <w:lang w:eastAsia="ja-JP"/>
        </w:rPr>
        <w:t>night time</w:t>
      </w:r>
      <w:proofErr w:type="gramEnd"/>
      <w:r w:rsidR="0073344F" w:rsidRPr="006D279F">
        <w:rPr>
          <w:rFonts w:ascii="Calibri" w:hAnsi="Calibri" w:cs="Calibri"/>
          <w:lang w:eastAsia="ja-JP"/>
        </w:rPr>
        <w:t>.</w:t>
      </w:r>
    </w:p>
    <w:p w14:paraId="7FB500F3" w14:textId="3D80FA9A" w:rsidR="0047441F" w:rsidRPr="006D279F" w:rsidRDefault="0073344F" w:rsidP="00B1522B">
      <w:pPr>
        <w:ind w:leftChars="300" w:left="660"/>
        <w:rPr>
          <w:rFonts w:ascii="Calibri" w:hAnsi="Calibri" w:cs="Calibri"/>
          <w:lang w:eastAsia="ja-JP"/>
        </w:rPr>
      </w:pPr>
      <w:r w:rsidRPr="006D279F">
        <w:rPr>
          <w:rFonts w:ascii="Calibri" w:hAnsi="Calibri" w:cs="Calibri"/>
          <w:lang w:eastAsia="ja-JP"/>
        </w:rPr>
        <w:t xml:space="preserve">- </w:t>
      </w:r>
      <w:r w:rsidR="00AB4971" w:rsidRPr="006D279F">
        <w:rPr>
          <w:rFonts w:ascii="Calibri" w:hAnsi="Calibri" w:cs="Calibri"/>
          <w:lang w:eastAsia="ja-JP"/>
        </w:rPr>
        <w:t>Th</w:t>
      </w:r>
      <w:r w:rsidR="00673557" w:rsidRPr="006D279F">
        <w:rPr>
          <w:rFonts w:ascii="Calibri" w:hAnsi="Calibri" w:cs="Calibri"/>
          <w:lang w:eastAsia="ja-JP"/>
        </w:rPr>
        <w:t>is</w:t>
      </w:r>
      <w:r w:rsidR="00AB4971" w:rsidRPr="006D279F">
        <w:rPr>
          <w:rFonts w:ascii="Calibri" w:hAnsi="Calibri" w:cs="Calibri"/>
          <w:lang w:eastAsia="ja-JP"/>
        </w:rPr>
        <w:t xml:space="preserve"> adaptation</w:t>
      </w:r>
      <w:r w:rsidR="00747BD3" w:rsidRPr="006D279F">
        <w:rPr>
          <w:rFonts w:ascii="Calibri" w:hAnsi="Calibri" w:cs="Calibri"/>
          <w:lang w:eastAsia="ja-JP"/>
        </w:rPr>
        <w:t xml:space="preserve"> is </w:t>
      </w:r>
      <w:r w:rsidR="002E253D" w:rsidRPr="006D279F">
        <w:rPr>
          <w:rFonts w:ascii="Calibri" w:hAnsi="Calibri" w:cs="Calibri"/>
          <w:lang w:eastAsia="ja-JP"/>
        </w:rPr>
        <w:t xml:space="preserve">between legacy operation and </w:t>
      </w:r>
      <w:r w:rsidR="007F7EA4" w:rsidRPr="006D279F">
        <w:rPr>
          <w:rFonts w:ascii="Calibri" w:hAnsi="Calibri" w:cs="Calibri"/>
          <w:lang w:eastAsia="ja-JP"/>
        </w:rPr>
        <w:t xml:space="preserve">the operation supporting fast adaptation. </w:t>
      </w:r>
      <w:r w:rsidR="00537FB7" w:rsidRPr="006D279F">
        <w:rPr>
          <w:rFonts w:ascii="Calibri" w:hAnsi="Calibri" w:cs="Calibri"/>
          <w:lang w:eastAsia="ja-JP"/>
        </w:rPr>
        <w:t>It means</w:t>
      </w:r>
      <w:r w:rsidR="00926540" w:rsidRPr="006D279F">
        <w:rPr>
          <w:rFonts w:ascii="Calibri" w:hAnsi="Calibri" w:cs="Calibri"/>
          <w:lang w:eastAsia="ja-JP"/>
        </w:rPr>
        <w:t xml:space="preserve"> </w:t>
      </w:r>
      <w:r w:rsidR="00AB4971" w:rsidRPr="006D279F">
        <w:rPr>
          <w:rFonts w:ascii="Calibri" w:hAnsi="Calibri" w:cs="Calibri"/>
          <w:lang w:eastAsia="ja-JP"/>
        </w:rPr>
        <w:t xml:space="preserve">between </w:t>
      </w:r>
      <w:r w:rsidR="00E0247C" w:rsidRPr="006D279F">
        <w:rPr>
          <w:rFonts w:ascii="Calibri" w:hAnsi="Calibri" w:cs="Calibri"/>
          <w:lang w:eastAsia="ja-JP"/>
        </w:rPr>
        <w:t xml:space="preserve">the operation the cell supporting </w:t>
      </w:r>
      <w:r w:rsidR="00E0247C" w:rsidRPr="006D279F">
        <w:rPr>
          <w:rFonts w:ascii="Calibri" w:eastAsia="Calibri" w:hAnsi="Calibri" w:cs="Calibri"/>
        </w:rPr>
        <w:t>Rel.19 NES-capable UE</w:t>
      </w:r>
      <w:r w:rsidR="00E0247C" w:rsidRPr="006D279F">
        <w:rPr>
          <w:rFonts w:ascii="Calibri" w:hAnsi="Calibri" w:cs="Calibri"/>
          <w:lang w:eastAsia="ja-JP"/>
        </w:rPr>
        <w:t xml:space="preserve"> only </w:t>
      </w:r>
      <w:r w:rsidR="00974C15" w:rsidRPr="006D279F">
        <w:rPr>
          <w:rFonts w:ascii="Calibri" w:hAnsi="Calibri" w:cs="Calibri"/>
          <w:lang w:eastAsia="ja-JP"/>
        </w:rPr>
        <w:t xml:space="preserve">(fast adaptation) </w:t>
      </w:r>
      <w:r w:rsidR="00E0247C" w:rsidRPr="006D279F">
        <w:rPr>
          <w:rFonts w:ascii="Calibri" w:hAnsi="Calibri" w:cs="Calibri"/>
          <w:lang w:eastAsia="ja-JP"/>
        </w:rPr>
        <w:t xml:space="preserve">and the cell supporting both </w:t>
      </w:r>
      <w:r w:rsidR="00E0247C" w:rsidRPr="006D279F">
        <w:rPr>
          <w:rFonts w:ascii="Calibri" w:eastAsia="Calibri" w:hAnsi="Calibri" w:cs="Calibri"/>
        </w:rPr>
        <w:t>Rel.19 NES-capable</w:t>
      </w:r>
      <w:r w:rsidR="00E0247C" w:rsidRPr="006D279F">
        <w:rPr>
          <w:rFonts w:ascii="Calibri" w:hAnsi="Calibri" w:cs="Calibri"/>
          <w:lang w:eastAsia="ja-JP"/>
        </w:rPr>
        <w:t xml:space="preserve"> and </w:t>
      </w:r>
      <w:proofErr w:type="gramStart"/>
      <w:r w:rsidR="00E0247C" w:rsidRPr="006D279F">
        <w:rPr>
          <w:rFonts w:ascii="Calibri" w:hAnsi="Calibri" w:cs="Calibri"/>
          <w:lang w:eastAsia="ja-JP"/>
        </w:rPr>
        <w:t>non NES</w:t>
      </w:r>
      <w:proofErr w:type="gramEnd"/>
      <w:r w:rsidR="00E0247C" w:rsidRPr="006D279F">
        <w:rPr>
          <w:rFonts w:ascii="Calibri" w:hAnsi="Calibri" w:cs="Calibri"/>
          <w:lang w:eastAsia="ja-JP"/>
        </w:rPr>
        <w:t>-capable</w:t>
      </w:r>
      <w:r w:rsidR="00E0247C" w:rsidRPr="006D279F">
        <w:rPr>
          <w:rFonts w:ascii="Calibri" w:eastAsia="Calibri" w:hAnsi="Calibri" w:cs="Calibri"/>
        </w:rPr>
        <w:t xml:space="preserve"> UE</w:t>
      </w:r>
      <w:r w:rsidR="00974C15" w:rsidRPr="006D279F">
        <w:rPr>
          <w:rFonts w:ascii="Calibri" w:hAnsi="Calibri" w:cs="Calibri"/>
          <w:lang w:eastAsia="ja-JP"/>
        </w:rPr>
        <w:t xml:space="preserve"> (legacy operation)</w:t>
      </w:r>
      <w:r w:rsidR="00D6358F" w:rsidRPr="006D279F">
        <w:rPr>
          <w:rFonts w:ascii="Calibri" w:hAnsi="Calibri" w:cs="Calibri"/>
          <w:lang w:eastAsia="ja-JP"/>
        </w:rPr>
        <w:t>.</w:t>
      </w:r>
      <w:r w:rsidR="00B82A64" w:rsidRPr="006D279F">
        <w:rPr>
          <w:rFonts w:ascii="Calibri" w:hAnsi="Calibri" w:cs="Calibri"/>
          <w:lang w:eastAsia="ja-JP"/>
        </w:rPr>
        <w:t xml:space="preserve"> </w:t>
      </w:r>
    </w:p>
    <w:p w14:paraId="4E9BDAAD" w14:textId="72A1CF9D" w:rsidR="00103E5D" w:rsidRPr="006D279F" w:rsidRDefault="00103E5D" w:rsidP="00B1522B">
      <w:pPr>
        <w:ind w:leftChars="300" w:left="660"/>
        <w:rPr>
          <w:rFonts w:ascii="Calibri" w:hAnsi="Calibri" w:cs="Calibri"/>
          <w:lang w:eastAsia="ja-JP"/>
        </w:rPr>
      </w:pPr>
      <w:r w:rsidRPr="006D279F">
        <w:rPr>
          <w:rFonts w:ascii="Calibri" w:hAnsi="Calibri" w:cs="Calibri"/>
          <w:lang w:eastAsia="ja-JP"/>
        </w:rPr>
        <w:t xml:space="preserve">- When the cell supporting both </w:t>
      </w:r>
      <w:r w:rsidRPr="006D279F">
        <w:rPr>
          <w:rFonts w:ascii="Calibri" w:eastAsia="Calibri" w:hAnsi="Calibri" w:cs="Calibri"/>
        </w:rPr>
        <w:t>Rel.19 NES-capable</w:t>
      </w:r>
      <w:r w:rsidRPr="006D279F">
        <w:rPr>
          <w:rFonts w:ascii="Calibri" w:hAnsi="Calibri" w:cs="Calibri"/>
          <w:lang w:eastAsia="ja-JP"/>
        </w:rPr>
        <w:t xml:space="preserve"> and </w:t>
      </w:r>
      <w:proofErr w:type="gramStart"/>
      <w:r w:rsidRPr="006D279F">
        <w:rPr>
          <w:rFonts w:ascii="Calibri" w:hAnsi="Calibri" w:cs="Calibri"/>
          <w:lang w:eastAsia="ja-JP"/>
        </w:rPr>
        <w:t>non NES</w:t>
      </w:r>
      <w:proofErr w:type="gramEnd"/>
      <w:r w:rsidRPr="006D279F">
        <w:rPr>
          <w:rFonts w:ascii="Calibri" w:hAnsi="Calibri" w:cs="Calibri"/>
          <w:lang w:eastAsia="ja-JP"/>
        </w:rPr>
        <w:t>-capable</w:t>
      </w:r>
      <w:r w:rsidRPr="006D279F">
        <w:rPr>
          <w:rFonts w:ascii="Calibri" w:eastAsia="Calibri" w:hAnsi="Calibri" w:cs="Calibri"/>
        </w:rPr>
        <w:t xml:space="preserve"> UE</w:t>
      </w:r>
      <w:r w:rsidRPr="006D279F">
        <w:rPr>
          <w:rFonts w:ascii="Calibri" w:hAnsi="Calibri" w:cs="Calibri"/>
          <w:lang w:eastAsia="ja-JP"/>
        </w:rPr>
        <w:t xml:space="preserve">, </w:t>
      </w:r>
      <w:r w:rsidR="00A41185" w:rsidRPr="006D279F">
        <w:rPr>
          <w:rFonts w:ascii="Calibri" w:hAnsi="Calibri" w:cs="Calibri"/>
          <w:lang w:eastAsia="ja-JP"/>
        </w:rPr>
        <w:t>SSB can be CD-SSB</w:t>
      </w:r>
      <w:r w:rsidR="009C1A56" w:rsidRPr="006D279F">
        <w:rPr>
          <w:rFonts w:ascii="Calibri" w:hAnsi="Calibri" w:cs="Calibri"/>
          <w:lang w:eastAsia="ja-JP"/>
        </w:rPr>
        <w:t xml:space="preserve"> </w:t>
      </w:r>
      <w:r w:rsidR="009C1A56" w:rsidRPr="006D279F">
        <w:rPr>
          <w:rFonts w:ascii="Calibri" w:hAnsi="Calibri" w:cs="Calibri"/>
        </w:rPr>
        <w:t>on sync raster</w:t>
      </w:r>
      <w:r w:rsidR="009C1A56" w:rsidRPr="006D279F">
        <w:rPr>
          <w:rFonts w:ascii="Calibri" w:hAnsi="Calibri" w:cs="Calibri"/>
          <w:lang w:eastAsia="ja-JP"/>
        </w:rPr>
        <w:t>.</w:t>
      </w:r>
    </w:p>
    <w:p w14:paraId="4C9F11A9" w14:textId="45F2DEDF" w:rsidR="00D6358F" w:rsidRPr="006D279F" w:rsidRDefault="00D6358F" w:rsidP="00756AB8">
      <w:pPr>
        <w:ind w:leftChars="300" w:left="660"/>
        <w:rPr>
          <w:rFonts w:ascii="Calibri" w:hAnsi="Calibri" w:cs="Calibri"/>
          <w:lang w:eastAsia="ja-JP"/>
        </w:rPr>
      </w:pPr>
      <w:r w:rsidRPr="006D279F">
        <w:rPr>
          <w:rFonts w:ascii="Calibri" w:hAnsi="Calibri" w:cs="Calibri"/>
          <w:lang w:eastAsia="ja-JP"/>
        </w:rPr>
        <w:t xml:space="preserve">- </w:t>
      </w:r>
      <w:r w:rsidR="00AF1366" w:rsidRPr="006D279F">
        <w:rPr>
          <w:rFonts w:ascii="Calibri" w:hAnsi="Calibri" w:cs="Calibri"/>
          <w:lang w:eastAsia="ja-JP"/>
        </w:rPr>
        <w:t xml:space="preserve">By using SIB update procedure, handover, cell (re)selection, </w:t>
      </w:r>
      <w:r w:rsidR="000D1003" w:rsidRPr="006D279F">
        <w:rPr>
          <w:rFonts w:ascii="Calibri" w:hAnsi="Calibri" w:cs="Calibri"/>
          <w:lang w:eastAsia="ja-JP"/>
        </w:rPr>
        <w:t xml:space="preserve">the serving of </w:t>
      </w:r>
      <w:proofErr w:type="gramStart"/>
      <w:r w:rsidR="000D1003" w:rsidRPr="006D279F">
        <w:rPr>
          <w:rFonts w:ascii="Calibri" w:hAnsi="Calibri" w:cs="Calibri"/>
          <w:lang w:eastAsia="ja-JP"/>
        </w:rPr>
        <w:t>non NES</w:t>
      </w:r>
      <w:proofErr w:type="gramEnd"/>
      <w:r w:rsidR="000D1003" w:rsidRPr="006D279F">
        <w:rPr>
          <w:rFonts w:ascii="Calibri" w:hAnsi="Calibri" w:cs="Calibri"/>
          <w:lang w:eastAsia="ja-JP"/>
        </w:rPr>
        <w:t>-capable</w:t>
      </w:r>
      <w:r w:rsidR="000D1003" w:rsidRPr="006D279F">
        <w:rPr>
          <w:rFonts w:ascii="Calibri" w:eastAsia="Calibri" w:hAnsi="Calibri" w:cs="Calibri"/>
        </w:rPr>
        <w:t xml:space="preserve"> UE</w:t>
      </w:r>
      <w:r w:rsidR="000D1003" w:rsidRPr="006D279F">
        <w:rPr>
          <w:rFonts w:ascii="Calibri" w:hAnsi="Calibri" w:cs="Calibri"/>
          <w:lang w:eastAsia="ja-JP"/>
        </w:rPr>
        <w:t xml:space="preserve"> is adjusted.</w:t>
      </w:r>
      <w:r w:rsidR="00B97383" w:rsidRPr="006D279F">
        <w:rPr>
          <w:rFonts w:ascii="Calibri" w:hAnsi="Calibri" w:cs="Calibri"/>
          <w:lang w:eastAsia="ja-JP"/>
        </w:rPr>
        <w:t xml:space="preserve"> </w:t>
      </w:r>
      <w:r w:rsidR="00E23D96" w:rsidRPr="006D279F">
        <w:rPr>
          <w:rFonts w:ascii="Calibri" w:hAnsi="Calibri" w:cs="Calibri"/>
          <w:lang w:eastAsia="ja-JP"/>
        </w:rPr>
        <w:t>Therefore, the SSB frequency position</w:t>
      </w:r>
      <w:r w:rsidR="00F17092" w:rsidRPr="006D279F">
        <w:rPr>
          <w:rFonts w:ascii="Calibri" w:hAnsi="Calibri" w:cs="Calibri"/>
          <w:lang w:eastAsia="ja-JP"/>
        </w:rPr>
        <w:t xml:space="preserve"> and type can be also modified. </w:t>
      </w:r>
      <w:r w:rsidR="00B97383" w:rsidRPr="006D279F">
        <w:rPr>
          <w:rFonts w:ascii="Calibri" w:hAnsi="Calibri" w:cs="Calibri"/>
          <w:lang w:eastAsia="ja-JP"/>
        </w:rPr>
        <w:t>We expect no additional specification change for this slow adaptation.</w:t>
      </w:r>
    </w:p>
    <w:p w14:paraId="03694AC4" w14:textId="08ECDF8A" w:rsidR="0063479B" w:rsidRPr="006D279F" w:rsidRDefault="00A3319C" w:rsidP="00A3319C">
      <w:pPr>
        <w:ind w:leftChars="100" w:left="220"/>
        <w:rPr>
          <w:rFonts w:ascii="Calibri" w:hAnsi="Calibri" w:cs="Calibri"/>
          <w:lang w:eastAsia="ja-JP"/>
        </w:rPr>
      </w:pPr>
      <w:proofErr w:type="gramStart"/>
      <w:r w:rsidRPr="006D279F">
        <w:rPr>
          <w:rFonts w:ascii="Calibri" w:hAnsi="Calibri" w:cs="Calibri"/>
          <w:lang w:eastAsia="ja-JP"/>
        </w:rPr>
        <w:t xml:space="preserve">- </w:t>
      </w:r>
      <w:r w:rsidR="004216A6" w:rsidRPr="006D279F">
        <w:rPr>
          <w:rFonts w:ascii="Calibri" w:hAnsi="Calibri" w:cs="Calibri"/>
          <w:lang w:eastAsia="ja-JP"/>
        </w:rPr>
        <w:t xml:space="preserve"> </w:t>
      </w:r>
      <w:r w:rsidRPr="006D279F">
        <w:rPr>
          <w:rFonts w:ascii="Calibri" w:hAnsi="Calibri" w:cs="Calibri"/>
          <w:lang w:eastAsia="ja-JP"/>
        </w:rPr>
        <w:t>Fast</w:t>
      </w:r>
      <w:proofErr w:type="gramEnd"/>
      <w:r w:rsidRPr="006D279F">
        <w:rPr>
          <w:rFonts w:ascii="Calibri" w:hAnsi="Calibri" w:cs="Calibri"/>
          <w:lang w:eastAsia="ja-JP"/>
        </w:rPr>
        <w:t xml:space="preserve"> adaptation </w:t>
      </w:r>
      <w:proofErr w:type="gramStart"/>
      <w:r w:rsidRPr="006D279F">
        <w:rPr>
          <w:rFonts w:ascii="Calibri" w:hAnsi="Calibri" w:cs="Calibri"/>
          <w:lang w:eastAsia="ja-JP"/>
        </w:rPr>
        <w:t>on</w:t>
      </w:r>
      <w:proofErr w:type="gramEnd"/>
      <w:r w:rsidRPr="006D279F">
        <w:rPr>
          <w:rFonts w:ascii="Calibri" w:hAnsi="Calibri" w:cs="Calibri"/>
          <w:lang w:eastAsia="ja-JP"/>
        </w:rPr>
        <w:t xml:space="preserve"> SSB in time-domain</w:t>
      </w:r>
    </w:p>
    <w:p w14:paraId="63153642" w14:textId="10A8CC7D" w:rsidR="00260C7F" w:rsidRPr="006D279F" w:rsidRDefault="00260C7F" w:rsidP="00DD27BF">
      <w:pPr>
        <w:ind w:leftChars="300" w:left="660"/>
        <w:rPr>
          <w:rFonts w:ascii="Calibri" w:hAnsi="Calibri" w:cs="Calibri"/>
          <w:lang w:eastAsia="ja-JP"/>
        </w:rPr>
      </w:pPr>
      <w:r w:rsidRPr="006D279F">
        <w:rPr>
          <w:rFonts w:ascii="Calibri" w:hAnsi="Calibri" w:cs="Calibri"/>
          <w:lang w:eastAsia="ja-JP"/>
        </w:rPr>
        <w:t xml:space="preserve">- The past agreement on agenda </w:t>
      </w:r>
      <w:r w:rsidR="00A113D2" w:rsidRPr="006D279F">
        <w:rPr>
          <w:rFonts w:ascii="Calibri" w:hAnsi="Calibri" w:cs="Calibri"/>
          <w:lang w:eastAsia="ja-JP"/>
        </w:rPr>
        <w:t xml:space="preserve">9.5.3 should be renamed to </w:t>
      </w:r>
      <w:r w:rsidR="002B71E7" w:rsidRPr="006D279F">
        <w:rPr>
          <w:rFonts w:ascii="Calibri" w:hAnsi="Calibri" w:cs="Calibri"/>
          <w:lang w:eastAsia="ja-JP"/>
        </w:rPr>
        <w:t>f</w:t>
      </w:r>
      <w:r w:rsidR="00A113D2" w:rsidRPr="006D279F">
        <w:rPr>
          <w:rFonts w:ascii="Calibri" w:hAnsi="Calibri" w:cs="Calibri"/>
          <w:lang w:eastAsia="ja-JP"/>
        </w:rPr>
        <w:t>ast adaptation on SSB in time-domain.</w:t>
      </w:r>
    </w:p>
    <w:p w14:paraId="693AAC36" w14:textId="11FC3810" w:rsidR="00D01335" w:rsidRPr="006D279F" w:rsidRDefault="00DD27BF" w:rsidP="00DD27BF">
      <w:pPr>
        <w:ind w:leftChars="300" w:left="660"/>
        <w:rPr>
          <w:rFonts w:ascii="Calibri" w:hAnsi="Calibri" w:cs="Calibri"/>
          <w:lang w:eastAsia="ja-JP"/>
        </w:rPr>
      </w:pPr>
      <w:r w:rsidRPr="006D279F">
        <w:rPr>
          <w:rFonts w:ascii="Calibri" w:hAnsi="Calibri" w:cs="Calibri"/>
          <w:lang w:eastAsia="ja-JP"/>
        </w:rPr>
        <w:t xml:space="preserve">- This is applicable only when supporting </w:t>
      </w:r>
      <w:r w:rsidRPr="006D279F">
        <w:rPr>
          <w:rFonts w:ascii="Calibri" w:eastAsia="Calibri" w:hAnsi="Calibri" w:cs="Calibri"/>
        </w:rPr>
        <w:t>Rel.19 NES-capable UE</w:t>
      </w:r>
      <w:r w:rsidR="008F3B8D" w:rsidRPr="006D279F">
        <w:rPr>
          <w:rFonts w:ascii="Calibri" w:hAnsi="Calibri" w:cs="Calibri"/>
          <w:lang w:eastAsia="ja-JP"/>
        </w:rPr>
        <w:t>.</w:t>
      </w:r>
      <w:r w:rsidR="00212507" w:rsidRPr="006D279F">
        <w:rPr>
          <w:rFonts w:ascii="Calibri" w:hAnsi="Calibri" w:cs="Calibri"/>
          <w:lang w:eastAsia="ja-JP"/>
        </w:rPr>
        <w:t xml:space="preserve"> Therefore, a</w:t>
      </w:r>
      <w:r w:rsidR="00212507" w:rsidRPr="006D279F">
        <w:rPr>
          <w:rFonts w:ascii="Calibri" w:hAnsi="Calibri" w:cs="Calibri"/>
        </w:rPr>
        <w:t>daptation for SSB that is not CD-SSB is supported (</w:t>
      </w:r>
      <w:r w:rsidR="009915AF" w:rsidRPr="006D279F">
        <w:rPr>
          <w:rFonts w:ascii="Calibri" w:hAnsi="Calibri" w:cs="Calibri"/>
        </w:rPr>
        <w:t>B2’</w:t>
      </w:r>
      <w:r w:rsidR="00212507" w:rsidRPr="006D279F">
        <w:rPr>
          <w:rFonts w:ascii="Calibri" w:hAnsi="Calibri" w:cs="Calibri"/>
        </w:rPr>
        <w:t>)</w:t>
      </w:r>
      <w:r w:rsidR="00B8728B" w:rsidRPr="006D279F">
        <w:rPr>
          <w:rFonts w:ascii="Calibri" w:hAnsi="Calibri" w:cs="Calibri"/>
          <w:lang w:eastAsia="ja-JP"/>
        </w:rPr>
        <w:t xml:space="preserve">. </w:t>
      </w:r>
      <w:r w:rsidR="00B8728B" w:rsidRPr="006D279F">
        <w:rPr>
          <w:rFonts w:ascii="Calibri" w:hAnsi="Calibri" w:cs="Calibri"/>
        </w:rPr>
        <w:t>Adaptation for SSB not on sync raster is</w:t>
      </w:r>
      <w:r w:rsidR="007221EF" w:rsidRPr="006D279F">
        <w:rPr>
          <w:rFonts w:ascii="Calibri" w:hAnsi="Calibri" w:cs="Calibri"/>
          <w:lang w:eastAsia="ja-JP"/>
        </w:rPr>
        <w:t xml:space="preserve"> </w:t>
      </w:r>
      <w:r w:rsidR="00B8728B" w:rsidRPr="006D279F">
        <w:rPr>
          <w:rFonts w:ascii="Calibri" w:hAnsi="Calibri" w:cs="Calibri"/>
        </w:rPr>
        <w:t>supported (</w:t>
      </w:r>
      <w:r w:rsidR="009915AF" w:rsidRPr="006D279F">
        <w:rPr>
          <w:rFonts w:ascii="Calibri" w:hAnsi="Calibri" w:cs="Calibri"/>
        </w:rPr>
        <w:t>B3’</w:t>
      </w:r>
      <w:r w:rsidR="00B8728B" w:rsidRPr="006D279F">
        <w:rPr>
          <w:rFonts w:ascii="Calibri" w:hAnsi="Calibri" w:cs="Calibri"/>
        </w:rPr>
        <w:t>)</w:t>
      </w:r>
      <w:r w:rsidR="00B8728B" w:rsidRPr="006D279F">
        <w:rPr>
          <w:rFonts w:ascii="Calibri" w:hAnsi="Calibri" w:cs="Calibri"/>
          <w:lang w:eastAsia="ja-JP"/>
        </w:rPr>
        <w:t>.</w:t>
      </w:r>
      <w:r w:rsidR="00602433" w:rsidRPr="006D279F">
        <w:rPr>
          <w:rFonts w:ascii="Calibri" w:hAnsi="Calibri" w:cs="Calibri"/>
          <w:lang w:eastAsia="ja-JP"/>
        </w:rPr>
        <w:t xml:space="preserve"> </w:t>
      </w:r>
    </w:p>
    <w:p w14:paraId="6DA731ED" w14:textId="44A6AF60" w:rsidR="00362608" w:rsidRPr="006D279F" w:rsidRDefault="00D01335" w:rsidP="00756AB8">
      <w:pPr>
        <w:ind w:leftChars="300" w:left="660"/>
        <w:rPr>
          <w:rFonts w:ascii="Calibri" w:hAnsi="Calibri" w:cs="Calibri"/>
          <w:lang w:eastAsia="ja-JP"/>
        </w:rPr>
      </w:pPr>
      <w:r w:rsidRPr="006D279F">
        <w:rPr>
          <w:rFonts w:ascii="Calibri" w:hAnsi="Calibri" w:cs="Calibri"/>
          <w:lang w:eastAsia="ja-JP"/>
        </w:rPr>
        <w:t xml:space="preserve">- </w:t>
      </w:r>
      <w:r w:rsidR="00602433" w:rsidRPr="006D279F">
        <w:rPr>
          <w:rFonts w:ascii="Calibri" w:hAnsi="Calibri" w:cs="Calibri"/>
          <w:lang w:eastAsia="ja-JP"/>
        </w:rPr>
        <w:t>Fast a</w:t>
      </w:r>
      <w:r w:rsidR="00602433" w:rsidRPr="006D279F">
        <w:rPr>
          <w:rFonts w:ascii="Calibri" w:hAnsi="Calibri" w:cs="Calibri"/>
        </w:rPr>
        <w:t xml:space="preserve">daptation for CD-SSB (B1) including UE impact compared to legacy operation where the SSB is configured with periodicity&gt;20msec for </w:t>
      </w:r>
      <w:proofErr w:type="spellStart"/>
      <w:r w:rsidR="00602433" w:rsidRPr="006D279F">
        <w:rPr>
          <w:rFonts w:ascii="Calibri" w:hAnsi="Calibri" w:cs="Calibri"/>
        </w:rPr>
        <w:t>SCell</w:t>
      </w:r>
      <w:proofErr w:type="spellEnd"/>
      <w:r w:rsidR="00602433" w:rsidRPr="006D279F">
        <w:rPr>
          <w:rFonts w:ascii="Calibri" w:hAnsi="Calibri" w:cs="Calibri"/>
          <w:lang w:eastAsia="ja-JP"/>
        </w:rPr>
        <w:t xml:space="preserve"> </w:t>
      </w:r>
      <w:r w:rsidR="005001F0" w:rsidRPr="006D279F">
        <w:rPr>
          <w:rFonts w:ascii="Calibri" w:hAnsi="Calibri" w:cs="Calibri"/>
        </w:rPr>
        <w:t xml:space="preserve">on sync raster </w:t>
      </w:r>
      <w:r w:rsidR="00602433" w:rsidRPr="006D279F">
        <w:rPr>
          <w:rFonts w:ascii="Calibri" w:hAnsi="Calibri" w:cs="Calibri"/>
          <w:lang w:eastAsia="ja-JP"/>
        </w:rPr>
        <w:t>is not supported.</w:t>
      </w:r>
    </w:p>
    <w:p w14:paraId="427F0F57" w14:textId="77777777" w:rsidR="006E11E4" w:rsidRPr="00270E9F" w:rsidRDefault="006E11E4" w:rsidP="000C0733">
      <w:pPr>
        <w:rPr>
          <w:rFonts w:ascii="Calibri" w:hAnsi="Calibri" w:cs="Calibri"/>
          <w:lang w:eastAsia="ja-JP"/>
        </w:rPr>
      </w:pPr>
    </w:p>
    <w:p w14:paraId="71CC406B" w14:textId="11F6C20C" w:rsidR="005532E3" w:rsidRPr="00270E9F" w:rsidRDefault="00905735" w:rsidP="000C0733">
      <w:pPr>
        <w:rPr>
          <w:rFonts w:ascii="Calibri" w:eastAsia="Calibri" w:hAnsi="Calibri" w:cs="Calibri"/>
        </w:rPr>
      </w:pPr>
      <w:r w:rsidRPr="00270E9F">
        <w:rPr>
          <w:rFonts w:ascii="Calibri" w:eastAsia="Calibri" w:hAnsi="Calibri" w:cs="Calibri"/>
        </w:rPr>
        <w:t>The below agreement was made in RAN1#117</w:t>
      </w:r>
      <w:r w:rsidR="00B3018D" w:rsidRPr="00270E9F">
        <w:rPr>
          <w:rFonts w:ascii="Calibri" w:eastAsia="Calibri" w:hAnsi="Calibri" w:cs="Calibri"/>
        </w:rPr>
        <w:t xml:space="preserve"> meeting</w:t>
      </w:r>
      <w:r w:rsidR="00C10829" w:rsidRPr="00270E9F">
        <w:rPr>
          <w:rFonts w:ascii="Calibri" w:eastAsia="Calibri" w:hAnsi="Calibri" w:cs="Calibri"/>
        </w:rPr>
        <w:t>,</w:t>
      </w:r>
    </w:p>
    <w:tbl>
      <w:tblPr>
        <w:tblStyle w:val="TableGrid1"/>
        <w:tblW w:w="0" w:type="auto"/>
        <w:tblLook w:val="04A0" w:firstRow="1" w:lastRow="0" w:firstColumn="1" w:lastColumn="0" w:noHBand="0" w:noVBand="1"/>
      </w:tblPr>
      <w:tblGrid>
        <w:gridCol w:w="9350"/>
      </w:tblGrid>
      <w:tr w:rsidR="00DB0A9D" w:rsidRPr="00951C10" w14:paraId="110419BF" w14:textId="77777777" w:rsidTr="00C73241">
        <w:tc>
          <w:tcPr>
            <w:tcW w:w="9629" w:type="dxa"/>
          </w:tcPr>
          <w:p w14:paraId="74764847" w14:textId="77777777" w:rsidR="00DB0A9D" w:rsidRPr="00951C10" w:rsidRDefault="00DB0A9D" w:rsidP="00C73241">
            <w:pPr>
              <w:rPr>
                <w:rFonts w:ascii="Times New Roman" w:eastAsia="Batang" w:hAnsi="Times New Roman"/>
                <w:b/>
                <w:bCs/>
                <w:lang w:eastAsia="ko-KR"/>
              </w:rPr>
            </w:pPr>
            <w:r w:rsidRPr="00951C10">
              <w:rPr>
                <w:rFonts w:ascii="Times New Roman" w:eastAsia="Batang" w:hAnsi="Times New Roman"/>
                <w:b/>
                <w:bCs/>
                <w:highlight w:val="green"/>
                <w:lang w:eastAsia="ko-KR"/>
              </w:rPr>
              <w:t>Agreement</w:t>
            </w:r>
          </w:p>
          <w:p w14:paraId="78BFBF67" w14:textId="77777777" w:rsidR="00DB0A9D" w:rsidRPr="00951C10" w:rsidRDefault="00DB0A9D" w:rsidP="00C73241">
            <w:pPr>
              <w:rPr>
                <w:rFonts w:ascii="Times New Roman" w:eastAsia="Batang" w:hAnsi="Times New Roman"/>
                <w:lang w:eastAsia="x-none"/>
              </w:rPr>
            </w:pPr>
            <w:r w:rsidRPr="00951C10">
              <w:rPr>
                <w:rFonts w:ascii="Times New Roman" w:eastAsia="Batang" w:hAnsi="Times New Roman"/>
                <w:lang w:eastAsia="x-none"/>
              </w:rPr>
              <w:t>For adaptation of SSB in time-domain, Option 1 is supported</w:t>
            </w:r>
          </w:p>
          <w:p w14:paraId="6F1EDD1C" w14:textId="77777777" w:rsidR="00DB0A9D" w:rsidRPr="00951C10" w:rsidRDefault="00DB0A9D" w:rsidP="00051C6D">
            <w:pPr>
              <w:numPr>
                <w:ilvl w:val="0"/>
                <w:numId w:val="2"/>
              </w:numPr>
              <w:suppressAutoHyphens/>
              <w:rPr>
                <w:rFonts w:ascii="Times New Roman" w:eastAsia="Batang" w:hAnsi="Times New Roman"/>
                <w:lang w:eastAsia="x-none"/>
              </w:rPr>
            </w:pPr>
            <w:r w:rsidRPr="00951C10">
              <w:rPr>
                <w:rFonts w:ascii="Times New Roman" w:eastAsia="Batang" w:hAnsi="Times New Roman"/>
                <w:lang w:eastAsia="x-none"/>
              </w:rPr>
              <w:t>Option 1: Adaptation of SSB burst periodicity using one or more SSB burst periodicity value(s)</w:t>
            </w:r>
          </w:p>
          <w:p w14:paraId="0E155D68" w14:textId="77777777" w:rsidR="00DB0A9D" w:rsidRPr="00951C10" w:rsidRDefault="00DB0A9D" w:rsidP="00051C6D">
            <w:pPr>
              <w:numPr>
                <w:ilvl w:val="0"/>
                <w:numId w:val="2"/>
              </w:numPr>
              <w:suppressAutoHyphens/>
              <w:rPr>
                <w:rFonts w:ascii="Times New Roman" w:eastAsia="Batang" w:hAnsi="Times New Roman"/>
                <w:lang w:eastAsia="x-none"/>
              </w:rPr>
            </w:pPr>
            <w:r w:rsidRPr="00951C10">
              <w:rPr>
                <w:rFonts w:ascii="Times New Roman" w:eastAsia="Batang" w:hAnsi="Times New Roman"/>
                <w:lang w:eastAsia="ko-KR"/>
              </w:rPr>
              <w:t>Note: Using Option 2 to realize Option 1 is not precluded</w:t>
            </w:r>
          </w:p>
          <w:p w14:paraId="64AD175A" w14:textId="77777777" w:rsidR="00DB0A9D" w:rsidRPr="00951C10" w:rsidRDefault="00DB0A9D" w:rsidP="00051C6D">
            <w:pPr>
              <w:numPr>
                <w:ilvl w:val="1"/>
                <w:numId w:val="2"/>
              </w:numPr>
              <w:suppressAutoHyphens/>
              <w:rPr>
                <w:rFonts w:ascii="Times New Roman" w:eastAsia="Batang" w:hAnsi="Times New Roman"/>
              </w:rPr>
            </w:pPr>
            <w:r w:rsidRPr="00951C10">
              <w:rPr>
                <w:rFonts w:ascii="Times New Roman" w:eastAsia="Batang" w:hAnsi="Times New Roman"/>
              </w:rPr>
              <w:t>Option 2: Adaptation based on two SSB configurations [where up to two configurations can be active]</w:t>
            </w:r>
          </w:p>
          <w:p w14:paraId="5F65B6DA" w14:textId="77777777" w:rsidR="00DB0A9D" w:rsidRPr="00951C10" w:rsidRDefault="00DB0A9D" w:rsidP="00051C6D">
            <w:pPr>
              <w:numPr>
                <w:ilvl w:val="2"/>
                <w:numId w:val="2"/>
              </w:numPr>
              <w:suppressAutoHyphens/>
              <w:rPr>
                <w:rFonts w:ascii="Times New Roman" w:eastAsia="Batang" w:hAnsi="Times New Roman"/>
              </w:rPr>
            </w:pPr>
            <w:r w:rsidRPr="00951C10">
              <w:rPr>
                <w:rFonts w:ascii="Times New Roman" w:eastAsia="Batang" w:hAnsi="Times New Roman"/>
              </w:rPr>
              <w:t>FFS: details of the differences between the two SSB configurations, e.g. two different periodicities</w:t>
            </w:r>
          </w:p>
          <w:p w14:paraId="5C24BD42" w14:textId="77777777" w:rsidR="00DB0A9D" w:rsidRPr="00951C10" w:rsidRDefault="00DB0A9D" w:rsidP="00051C6D">
            <w:pPr>
              <w:numPr>
                <w:ilvl w:val="0"/>
                <w:numId w:val="2"/>
              </w:numPr>
              <w:suppressAutoHyphens/>
              <w:rPr>
                <w:rFonts w:ascii="Times New Roman" w:eastAsia="Batang" w:hAnsi="Times New Roman"/>
                <w:lang w:eastAsia="x-none"/>
              </w:rPr>
            </w:pPr>
            <w:r w:rsidRPr="00951C10">
              <w:rPr>
                <w:rFonts w:ascii="Times New Roman" w:eastAsia="Batang" w:hAnsi="Times New Roman"/>
                <w:lang w:eastAsia="x-none"/>
              </w:rPr>
              <w:t xml:space="preserve">FFS: Details including applicable scenarios </w:t>
            </w:r>
          </w:p>
          <w:p w14:paraId="087D74AE" w14:textId="77777777" w:rsidR="00DB0A9D" w:rsidRPr="00951C10" w:rsidRDefault="00DB0A9D" w:rsidP="00051C6D">
            <w:pPr>
              <w:numPr>
                <w:ilvl w:val="0"/>
                <w:numId w:val="2"/>
              </w:numPr>
              <w:suppressAutoHyphens/>
              <w:rPr>
                <w:rFonts w:ascii="Times New Roman" w:eastAsia="Batang" w:hAnsi="Times New Roman"/>
                <w:lang w:eastAsia="x-none"/>
              </w:rPr>
            </w:pPr>
            <w:r w:rsidRPr="00951C10">
              <w:rPr>
                <w:rFonts w:ascii="Times New Roman" w:eastAsia="Batang" w:hAnsi="Times New Roman"/>
                <w:lang w:eastAsia="x-none"/>
              </w:rPr>
              <w:t>FFS: Support of Cell DTX for connected mode UEs for SSB</w:t>
            </w:r>
          </w:p>
          <w:p w14:paraId="4FF1F9AC" w14:textId="77777777" w:rsidR="00DB0A9D" w:rsidRPr="00951C10" w:rsidRDefault="00DB0A9D" w:rsidP="00C73241">
            <w:pPr>
              <w:ind w:left="720"/>
              <w:rPr>
                <w:rFonts w:ascii="Times New Roman" w:eastAsia="Calibri" w:hAnsi="Times New Roman"/>
              </w:rPr>
            </w:pPr>
          </w:p>
        </w:tc>
      </w:tr>
    </w:tbl>
    <w:p w14:paraId="655C7B31" w14:textId="77777777" w:rsidR="00DB0A9D" w:rsidRPr="00951C10" w:rsidRDefault="00DB0A9D" w:rsidP="00DB0A9D">
      <w:pPr>
        <w:rPr>
          <w:rFonts w:ascii="Times New Roman" w:eastAsia="Calibri" w:hAnsi="Times New Roman" w:cs="Times New Roman"/>
          <w:b/>
          <w:bCs/>
        </w:rPr>
      </w:pPr>
    </w:p>
    <w:p w14:paraId="69CAD5CD" w14:textId="2AE0DAF7" w:rsidR="00784A82" w:rsidRPr="00270E9F" w:rsidRDefault="00784A82" w:rsidP="00DB0A9D">
      <w:pPr>
        <w:rPr>
          <w:rFonts w:ascii="Calibri" w:hAnsi="Calibri" w:cs="Calibri"/>
          <w:b/>
          <w:bCs/>
          <w:u w:val="single"/>
          <w:lang w:eastAsia="ja-JP"/>
        </w:rPr>
      </w:pPr>
      <w:r w:rsidRPr="00270E9F">
        <w:rPr>
          <w:rFonts w:ascii="Calibri" w:hAnsi="Calibri" w:cs="Calibri"/>
          <w:b/>
          <w:bCs/>
          <w:u w:val="single"/>
          <w:lang w:eastAsia="ja-JP"/>
        </w:rPr>
        <w:t xml:space="preserve">Fast </w:t>
      </w:r>
      <w:r w:rsidRPr="00270E9F">
        <w:rPr>
          <w:rFonts w:ascii="Calibri" w:eastAsia="Calibri" w:hAnsi="Calibri" w:cs="Calibri"/>
          <w:b/>
          <w:bCs/>
          <w:u w:val="single"/>
        </w:rPr>
        <w:t>SSB adaptation</w:t>
      </w:r>
    </w:p>
    <w:p w14:paraId="27EEF998" w14:textId="36294F0F" w:rsidR="00DB0A9D" w:rsidRPr="00270E9F" w:rsidRDefault="00DB0A9D" w:rsidP="00DB0A9D">
      <w:pPr>
        <w:rPr>
          <w:rFonts w:ascii="Calibri" w:eastAsia="Calibri" w:hAnsi="Calibri" w:cs="Calibri"/>
        </w:rPr>
      </w:pPr>
      <w:r w:rsidRPr="00270E9F">
        <w:rPr>
          <w:rFonts w:ascii="Calibri" w:eastAsia="Calibri" w:hAnsi="Calibri" w:cs="Calibri"/>
        </w:rPr>
        <w:t xml:space="preserve">For the </w:t>
      </w:r>
      <w:r w:rsidR="00ED7B18" w:rsidRPr="00270E9F">
        <w:rPr>
          <w:rFonts w:ascii="Calibri" w:hAnsi="Calibri" w:cs="Calibri"/>
          <w:lang w:eastAsia="ja-JP"/>
        </w:rPr>
        <w:t xml:space="preserve">fast </w:t>
      </w:r>
      <w:r w:rsidRPr="00270E9F">
        <w:rPr>
          <w:rFonts w:ascii="Calibri" w:eastAsia="Calibri" w:hAnsi="Calibri" w:cs="Calibri"/>
        </w:rPr>
        <w:t xml:space="preserve">SSB adaptation details, </w:t>
      </w:r>
      <w:r w:rsidR="00ED7B18" w:rsidRPr="00270E9F">
        <w:rPr>
          <w:rFonts w:ascii="Calibri" w:hAnsi="Calibri" w:cs="Calibri"/>
          <w:lang w:eastAsia="ja-JP"/>
        </w:rPr>
        <w:t xml:space="preserve">our view is </w:t>
      </w:r>
      <w:proofErr w:type="gramStart"/>
      <w:r w:rsidR="00ED7B18" w:rsidRPr="00270E9F">
        <w:rPr>
          <w:rFonts w:ascii="Calibri" w:hAnsi="Calibri" w:cs="Calibri"/>
          <w:lang w:eastAsia="ja-JP"/>
        </w:rPr>
        <w:t>following</w:t>
      </w:r>
      <w:proofErr w:type="gramEnd"/>
      <w:r w:rsidRPr="00270E9F">
        <w:rPr>
          <w:rFonts w:ascii="Calibri" w:eastAsia="Calibri" w:hAnsi="Calibri" w:cs="Calibri"/>
        </w:rPr>
        <w:t>:</w:t>
      </w:r>
    </w:p>
    <w:p w14:paraId="15E9FA30" w14:textId="77777777" w:rsidR="00DB0A9D" w:rsidRPr="00270E9F" w:rsidRDefault="00DB0A9D" w:rsidP="00DB0A9D">
      <w:pPr>
        <w:numPr>
          <w:ilvl w:val="2"/>
          <w:numId w:val="1"/>
        </w:numPr>
        <w:contextualSpacing/>
        <w:rPr>
          <w:rFonts w:ascii="Calibri" w:eastAsia="DengXian" w:hAnsi="Calibri" w:cs="Calibri"/>
        </w:rPr>
      </w:pPr>
      <w:r w:rsidRPr="00270E9F">
        <w:rPr>
          <w:rFonts w:ascii="Calibri" w:eastAsia="DengXian" w:hAnsi="Calibri" w:cs="Calibri"/>
        </w:rPr>
        <w:t>The pattern within a SSB burst is changed. We understand that adapting the number of SSBs within a SSB burst is potentially for either time domain or spatial domain adaptation.</w:t>
      </w:r>
    </w:p>
    <w:p w14:paraId="4C2FBF3B" w14:textId="77777777" w:rsidR="00DB0A9D" w:rsidRPr="00270E9F" w:rsidRDefault="00DB0A9D" w:rsidP="00DB0A9D">
      <w:pPr>
        <w:numPr>
          <w:ilvl w:val="3"/>
          <w:numId w:val="1"/>
        </w:numPr>
        <w:contextualSpacing/>
        <w:rPr>
          <w:rFonts w:ascii="Calibri" w:eastAsia="DengXian" w:hAnsi="Calibri" w:cs="Calibri"/>
        </w:rPr>
      </w:pPr>
      <w:r w:rsidRPr="00270E9F">
        <w:rPr>
          <w:rFonts w:ascii="Calibri" w:eastAsia="DengXian" w:hAnsi="Calibri" w:cs="Calibri"/>
        </w:rPr>
        <w:t xml:space="preserve">For spatial domain adaptation, </w:t>
      </w:r>
      <w:proofErr w:type="gramStart"/>
      <w:r w:rsidRPr="00270E9F">
        <w:rPr>
          <w:rFonts w:ascii="Calibri" w:eastAsia="DengXian" w:hAnsi="Calibri" w:cs="Calibri"/>
        </w:rPr>
        <w:t>number</w:t>
      </w:r>
      <w:proofErr w:type="gramEnd"/>
      <w:r w:rsidRPr="00270E9F">
        <w:rPr>
          <w:rFonts w:ascii="Calibri" w:eastAsia="DengXian" w:hAnsi="Calibri" w:cs="Calibri"/>
        </w:rPr>
        <w:t xml:space="preserve"> of SSB beams and pattern of SSB beams within a burst are adaptive due to the antenna spatial elements are switching ON/OFF. In our </w:t>
      </w:r>
      <w:r w:rsidRPr="00270E9F">
        <w:rPr>
          <w:rFonts w:ascii="Calibri" w:eastAsia="DengXian" w:hAnsi="Calibri" w:cs="Calibri"/>
        </w:rPr>
        <w:lastRenderedPageBreak/>
        <w:t xml:space="preserve">view, this would be out of </w:t>
      </w:r>
      <w:proofErr w:type="gramStart"/>
      <w:r w:rsidRPr="00270E9F">
        <w:rPr>
          <w:rFonts w:ascii="Calibri" w:eastAsia="DengXian" w:hAnsi="Calibri" w:cs="Calibri"/>
        </w:rPr>
        <w:t>the scope</w:t>
      </w:r>
      <w:proofErr w:type="gramEnd"/>
      <w:r w:rsidRPr="00270E9F">
        <w:rPr>
          <w:rFonts w:ascii="Calibri" w:eastAsia="DengXian" w:hAnsi="Calibri" w:cs="Calibri"/>
        </w:rPr>
        <w:t xml:space="preserve"> as we only specify time domain adaptation in this agenda item.</w:t>
      </w:r>
    </w:p>
    <w:p w14:paraId="5EC81253" w14:textId="77777777" w:rsidR="00DB0A9D" w:rsidRPr="00270E9F" w:rsidRDefault="00DB0A9D" w:rsidP="00DB0A9D">
      <w:pPr>
        <w:numPr>
          <w:ilvl w:val="3"/>
          <w:numId w:val="1"/>
        </w:numPr>
        <w:contextualSpacing/>
        <w:rPr>
          <w:rFonts w:ascii="Calibri" w:eastAsia="DengXian" w:hAnsi="Calibri" w:cs="Calibri"/>
        </w:rPr>
      </w:pPr>
      <w:r w:rsidRPr="00270E9F">
        <w:rPr>
          <w:rFonts w:ascii="Calibri" w:eastAsia="DengXian" w:hAnsi="Calibri" w:cs="Calibri"/>
        </w:rPr>
        <w:t xml:space="preserve">For time domain adaptation, </w:t>
      </w:r>
      <w:proofErr w:type="gramStart"/>
      <w:r w:rsidRPr="00270E9F">
        <w:rPr>
          <w:rFonts w:ascii="Calibri" w:eastAsia="DengXian" w:hAnsi="Calibri" w:cs="Calibri"/>
        </w:rPr>
        <w:t>in order to</w:t>
      </w:r>
      <w:proofErr w:type="gramEnd"/>
      <w:r w:rsidRPr="00270E9F">
        <w:rPr>
          <w:rFonts w:ascii="Calibri" w:eastAsia="DengXian" w:hAnsi="Calibri" w:cs="Calibri"/>
        </w:rPr>
        <w:t xml:space="preserve">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42F764AD" w14:textId="3704A40E" w:rsidR="00DB0A9D" w:rsidRPr="00270E9F" w:rsidRDefault="00DB0A9D" w:rsidP="00DB0A9D">
      <w:pPr>
        <w:numPr>
          <w:ilvl w:val="2"/>
          <w:numId w:val="1"/>
        </w:numPr>
        <w:contextualSpacing/>
        <w:rPr>
          <w:rFonts w:ascii="Calibri" w:eastAsia="DengXian" w:hAnsi="Calibri" w:cs="Calibri"/>
        </w:rPr>
      </w:pPr>
      <w:r w:rsidRPr="00270E9F">
        <w:rPr>
          <w:rFonts w:ascii="Calibri" w:eastAsia="DengXian" w:hAnsi="Calibri" w:cs="Calibri"/>
        </w:rPr>
        <w:t xml:space="preserve">New SSB burst non-uniform patterns. One adaptation mechanism is </w:t>
      </w:r>
      <w:r w:rsidRPr="00270E9F">
        <w:rPr>
          <w:rFonts w:ascii="Calibri" w:eastAsia="Batang" w:hAnsi="Calibri" w:cs="Calibri"/>
          <w:kern w:val="0"/>
          <w:lang w:val="en-GB" w:eastAsia="x-none"/>
          <w14:ligatures w14:val="none"/>
        </w:rPr>
        <w:t>adaptation based on skipping/transmitting some SSB bursts non-uniformly with single SSB configuration</w:t>
      </w:r>
      <w:r w:rsidRPr="00270E9F">
        <w:rPr>
          <w:rFonts w:ascii="Calibri" w:eastAsia="DengXian" w:hAnsi="Calibri" w:cs="Calibri"/>
        </w:rPr>
        <w:t xml:space="preserve">. In our understanding, such SSB skipping has limited benefits on NES gain in terms of the additional sleeping time of </w:t>
      </w:r>
      <w:proofErr w:type="spellStart"/>
      <w:r w:rsidRPr="00270E9F">
        <w:rPr>
          <w:rFonts w:ascii="Calibri" w:eastAsia="DengXian" w:hAnsi="Calibri" w:cs="Calibri"/>
        </w:rPr>
        <w:t>gNB</w:t>
      </w:r>
      <w:proofErr w:type="spellEnd"/>
      <w:r w:rsidRPr="00270E9F">
        <w:rPr>
          <w:rFonts w:ascii="Calibri" w:eastAsia="DengXian" w:hAnsi="Calibri" w:cs="Calibri"/>
        </w:rPr>
        <w:t xml:space="preserve">, compared with SSB burst periodicity adaptation. For more NES gain, it needs frequent and dynamic SSB skipping indication from </w:t>
      </w:r>
      <w:proofErr w:type="spellStart"/>
      <w:r w:rsidRPr="00270E9F">
        <w:rPr>
          <w:rFonts w:ascii="Calibri" w:eastAsia="DengXian" w:hAnsi="Calibri" w:cs="Calibri"/>
        </w:rPr>
        <w:t>gNB</w:t>
      </w:r>
      <w:proofErr w:type="spellEnd"/>
      <w:r w:rsidRPr="00270E9F">
        <w:rPr>
          <w:rFonts w:ascii="Calibri" w:eastAsia="DengXian" w:hAnsi="Calibri" w:cs="Calibri"/>
        </w:rPr>
        <w:t xml:space="preserve"> for all the RRC CONNECTED and IDLE/INACTIVE mode UEs, which leads to large system control overhead. Furthermore, this operation is an opposite scheme with the on-demand SSB in 9.5.1. </w:t>
      </w:r>
      <w:r w:rsidR="00C10829" w:rsidRPr="00270E9F">
        <w:rPr>
          <w:rFonts w:ascii="Calibri" w:eastAsia="DengXian" w:hAnsi="Calibri" w:cs="Calibri"/>
        </w:rPr>
        <w:t>So,</w:t>
      </w:r>
      <w:r w:rsidRPr="00270E9F">
        <w:rPr>
          <w:rFonts w:ascii="Calibri" w:eastAsia="DengXian" w:hAnsi="Calibri" w:cs="Calibri"/>
        </w:rPr>
        <w:t xml:space="preserve"> in terms of functionality, they are mutually complementary and </w:t>
      </w:r>
      <w:proofErr w:type="gramStart"/>
      <w:r w:rsidRPr="00270E9F">
        <w:rPr>
          <w:rFonts w:ascii="Calibri" w:eastAsia="DengXian" w:hAnsi="Calibri" w:cs="Calibri"/>
        </w:rPr>
        <w:t>no</w:t>
      </w:r>
      <w:proofErr w:type="gramEnd"/>
      <w:r w:rsidRPr="00270E9F">
        <w:rPr>
          <w:rFonts w:ascii="Calibri" w:eastAsia="DengXian" w:hAnsi="Calibri" w:cs="Calibri"/>
        </w:rPr>
        <w:t xml:space="preserve"> need </w:t>
      </w:r>
      <w:r w:rsidR="00134195" w:rsidRPr="00270E9F">
        <w:rPr>
          <w:rFonts w:ascii="Calibri" w:eastAsia="DengXian" w:hAnsi="Calibri" w:cs="Calibri"/>
        </w:rPr>
        <w:t xml:space="preserve">for both </w:t>
      </w:r>
      <w:r w:rsidRPr="00270E9F">
        <w:rPr>
          <w:rFonts w:ascii="Calibri" w:eastAsia="DengXian" w:hAnsi="Calibri" w:cs="Calibri"/>
        </w:rPr>
        <w:t xml:space="preserve">to be supported. Therefore, in our view, </w:t>
      </w:r>
      <w:r w:rsidRPr="00270E9F">
        <w:rPr>
          <w:rFonts w:ascii="Calibri" w:eastAsia="Batang" w:hAnsi="Calibri" w:cs="Calibri"/>
          <w:kern w:val="0"/>
          <w:lang w:val="en-GB" w:eastAsia="x-none"/>
          <w14:ligatures w14:val="none"/>
        </w:rPr>
        <w:t>skipping/transmitting some SSB bursts non-uniformly with single SSB configuration does not need to be supported, as on-demand SSB in 9.5.1 realizes same function.</w:t>
      </w:r>
    </w:p>
    <w:p w14:paraId="27DE2BB2" w14:textId="77777777" w:rsidR="00DB0A9D" w:rsidRPr="00270E9F" w:rsidRDefault="00DB0A9D" w:rsidP="00DB0A9D">
      <w:pPr>
        <w:rPr>
          <w:rFonts w:ascii="Calibri" w:eastAsia="Calibri" w:hAnsi="Calibri" w:cs="Calibri"/>
        </w:rPr>
      </w:pPr>
    </w:p>
    <w:p w14:paraId="113F2641" w14:textId="77777777" w:rsidR="00DB0A9D" w:rsidRPr="00270E9F" w:rsidRDefault="00DB0A9D" w:rsidP="00DB0A9D">
      <w:pPr>
        <w:rPr>
          <w:rFonts w:ascii="Calibri" w:eastAsia="Calibri" w:hAnsi="Calibri" w:cs="Calibri"/>
        </w:rPr>
      </w:pPr>
      <w:r w:rsidRPr="00270E9F">
        <w:rPr>
          <w:rFonts w:ascii="Calibri" w:eastAsia="Calibri" w:hAnsi="Calibri" w:cs="Calibri"/>
        </w:rPr>
        <w:t xml:space="preserve">Based on </w:t>
      </w:r>
      <w:proofErr w:type="gramStart"/>
      <w:r w:rsidRPr="00270E9F">
        <w:rPr>
          <w:rFonts w:ascii="Calibri" w:eastAsia="Calibri" w:hAnsi="Calibri" w:cs="Calibri"/>
        </w:rPr>
        <w:t>above</w:t>
      </w:r>
      <w:proofErr w:type="gramEnd"/>
      <w:r w:rsidRPr="00270E9F">
        <w:rPr>
          <w:rFonts w:ascii="Calibri" w:eastAsia="Calibri" w:hAnsi="Calibri" w:cs="Calibri"/>
        </w:rPr>
        <w:t xml:space="preserve"> analysis, our view on SSB adaptation is:</w:t>
      </w:r>
    </w:p>
    <w:p w14:paraId="0132771C" w14:textId="489A510C" w:rsidR="000C0733" w:rsidRDefault="00DB0A9D">
      <w:pPr>
        <w:rPr>
          <w:rFonts w:ascii="Calibri" w:eastAsia="Calibri" w:hAnsi="Calibri" w:cs="Calibri"/>
          <w:b/>
          <w:bCs/>
        </w:rPr>
      </w:pPr>
      <w:bookmarkStart w:id="0" w:name="_Hlk178759663"/>
      <w:r w:rsidRPr="00270E9F">
        <w:rPr>
          <w:rFonts w:ascii="Calibri" w:eastAsia="Calibri" w:hAnsi="Calibri" w:cs="Calibri"/>
          <w:b/>
          <w:bCs/>
        </w:rPr>
        <w:t xml:space="preserve">Proposal </w:t>
      </w:r>
      <w:r w:rsidR="003405F9">
        <w:rPr>
          <w:rFonts w:ascii="Calibri" w:eastAsia="Yu Gothic" w:hAnsi="Calibri" w:cs="Calibri"/>
          <w:b/>
          <w:bCs/>
          <w:lang w:eastAsia="ja-JP"/>
        </w:rPr>
        <w:t>1</w:t>
      </w:r>
      <w:r w:rsidRPr="00270E9F">
        <w:rPr>
          <w:rFonts w:ascii="Calibri" w:eastAsia="Calibri" w:hAnsi="Calibri" w:cs="Calibri"/>
          <w:b/>
          <w:bCs/>
        </w:rPr>
        <w:t xml:space="preserve">: </w:t>
      </w:r>
      <w:r w:rsidRPr="00270E9F">
        <w:rPr>
          <w:rFonts w:ascii="Calibri" w:eastAsia="Yu Gothic" w:hAnsi="Calibri" w:cs="Calibri"/>
          <w:b/>
          <w:bCs/>
          <w:lang w:eastAsia="ja-JP"/>
        </w:rPr>
        <w:t>S</w:t>
      </w:r>
      <w:r w:rsidRPr="00270E9F">
        <w:rPr>
          <w:rFonts w:ascii="Calibri" w:eastAsia="Calibri" w:hAnsi="Calibri" w:cs="Calibri"/>
          <w:b/>
          <w:bCs/>
        </w:rPr>
        <w:t>kipping/transmitting some SSB bursts non-uniformly with single SSB configuration</w:t>
      </w:r>
      <w:r w:rsidRPr="00270E9F">
        <w:rPr>
          <w:rFonts w:ascii="Calibri" w:eastAsia="Yu Gothic" w:hAnsi="Calibri" w:cs="Calibri"/>
          <w:b/>
          <w:bCs/>
          <w:lang w:eastAsia="ja-JP"/>
        </w:rPr>
        <w:t xml:space="preserve"> can be realized by the functionality defined in </w:t>
      </w:r>
      <w:r w:rsidRPr="00270E9F">
        <w:rPr>
          <w:rFonts w:ascii="Calibri" w:eastAsia="Calibri" w:hAnsi="Calibri" w:cs="Calibri"/>
          <w:b/>
          <w:bCs/>
        </w:rPr>
        <w:t>on-demand SSB in 9.5.1.</w:t>
      </w:r>
    </w:p>
    <w:p w14:paraId="1AEE00FA" w14:textId="77777777" w:rsidR="001F7687" w:rsidRPr="00270E9F" w:rsidRDefault="001F7687">
      <w:pPr>
        <w:rPr>
          <w:rFonts w:ascii="Calibri" w:eastAsia="Calibri" w:hAnsi="Calibri" w:cs="Calibri"/>
          <w:b/>
          <w:bCs/>
        </w:rPr>
      </w:pPr>
    </w:p>
    <w:p w14:paraId="2C8EFE56" w14:textId="632404F6" w:rsidR="001C7189" w:rsidRPr="00270E9F" w:rsidRDefault="001C7189">
      <w:pPr>
        <w:rPr>
          <w:rFonts w:ascii="Calibri" w:hAnsi="Calibri" w:cs="Calibri"/>
          <w:lang w:eastAsia="ja-JP"/>
        </w:rPr>
      </w:pPr>
      <w:r w:rsidRPr="00270E9F">
        <w:rPr>
          <w:rFonts w:ascii="Calibri" w:hAnsi="Calibri" w:cs="Calibri"/>
          <w:lang w:eastAsia="ja-JP"/>
        </w:rPr>
        <w:t>The below agreements were made in RAN1</w:t>
      </w:r>
      <w:r w:rsidR="00F67926" w:rsidRPr="00270E9F">
        <w:rPr>
          <w:rFonts w:ascii="Calibri" w:hAnsi="Calibri" w:cs="Calibri"/>
          <w:lang w:eastAsia="ja-JP"/>
        </w:rPr>
        <w:t>#</w:t>
      </w:r>
      <w:r w:rsidRPr="00270E9F">
        <w:rPr>
          <w:rFonts w:ascii="Calibri" w:hAnsi="Calibri" w:cs="Calibri"/>
          <w:lang w:eastAsia="ja-JP"/>
        </w:rPr>
        <w:t>120</w:t>
      </w:r>
      <w:r w:rsidR="000768D0">
        <w:rPr>
          <w:rFonts w:ascii="Calibri" w:hAnsi="Calibri" w:cs="Calibri"/>
          <w:lang w:eastAsia="ja-JP"/>
        </w:rPr>
        <w:t>-bis</w:t>
      </w:r>
      <w:r w:rsidRPr="00270E9F">
        <w:rPr>
          <w:rFonts w:ascii="Calibri" w:hAnsi="Calibri" w:cs="Calibri"/>
          <w:lang w:eastAsia="ja-JP"/>
        </w:rPr>
        <w:t xml:space="preserve"> meeting:</w:t>
      </w:r>
    </w:p>
    <w:tbl>
      <w:tblPr>
        <w:tblW w:w="959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1C7189" w14:paraId="33DBCE43" w14:textId="77777777" w:rsidTr="003C096B">
        <w:trPr>
          <w:trHeight w:val="3140"/>
        </w:trPr>
        <w:tc>
          <w:tcPr>
            <w:tcW w:w="9590" w:type="dxa"/>
          </w:tcPr>
          <w:p w14:paraId="4D908BAF" w14:textId="77777777" w:rsidR="00E8761F" w:rsidRPr="00125571" w:rsidRDefault="00E8761F" w:rsidP="00E8761F">
            <w:pPr>
              <w:spacing w:after="0"/>
              <w:rPr>
                <w:rFonts w:ascii="Times" w:eastAsia="Batang" w:hAnsi="Times" w:cs="Times"/>
                <w:szCs w:val="24"/>
                <w:lang w:eastAsia="x-none"/>
              </w:rPr>
            </w:pPr>
            <w:bookmarkStart w:id="1" w:name="_Hlk197359453"/>
            <w:r w:rsidRPr="00125571">
              <w:rPr>
                <w:rFonts w:ascii="Times" w:eastAsia="Batang" w:hAnsi="Times" w:cs="Times"/>
                <w:b/>
                <w:szCs w:val="24"/>
                <w:highlight w:val="green"/>
              </w:rPr>
              <w:t>Agreement</w:t>
            </w:r>
          </w:p>
          <w:p w14:paraId="3D4B9A5B" w14:textId="77777777" w:rsidR="00E8761F" w:rsidRPr="00125571" w:rsidRDefault="00E8761F" w:rsidP="00E8761F">
            <w:pPr>
              <w:spacing w:after="0"/>
              <w:rPr>
                <w:rFonts w:ascii="Times" w:eastAsia="Batang" w:hAnsi="Times" w:cs="Times"/>
                <w:szCs w:val="24"/>
              </w:rPr>
            </w:pPr>
            <w:r w:rsidRPr="00125571">
              <w:rPr>
                <w:rFonts w:ascii="Times" w:eastAsia="Batang" w:hAnsi="Times" w:cs="Times"/>
                <w:szCs w:val="24"/>
              </w:rPr>
              <w:t>For adaptation of SSB in time-domain, UE can be configured with X (&lt;=</w:t>
            </w:r>
            <w:proofErr w:type="spellStart"/>
            <w:r w:rsidRPr="00125571">
              <w:rPr>
                <w:rFonts w:ascii="Times" w:eastAsia="Batang" w:hAnsi="Times" w:cs="Times"/>
                <w:szCs w:val="24"/>
              </w:rPr>
              <w:t>Xmax</w:t>
            </w:r>
            <w:proofErr w:type="spellEnd"/>
            <w:r w:rsidRPr="00125571">
              <w:rPr>
                <w:rFonts w:ascii="Times" w:eastAsia="Batang" w:hAnsi="Times" w:cs="Times"/>
                <w:szCs w:val="24"/>
              </w:rPr>
              <w:t xml:space="preserve">) additional SSB burst periodicities for an </w:t>
            </w:r>
            <w:proofErr w:type="spellStart"/>
            <w:r w:rsidRPr="00125571">
              <w:rPr>
                <w:rFonts w:ascii="Times" w:eastAsia="Batang" w:hAnsi="Times" w:cs="Times"/>
                <w:szCs w:val="24"/>
              </w:rPr>
              <w:t>SCell</w:t>
            </w:r>
            <w:proofErr w:type="spellEnd"/>
            <w:r w:rsidRPr="00125571">
              <w:rPr>
                <w:rFonts w:ascii="Times" w:eastAsia="Batang" w:hAnsi="Times" w:cs="Times"/>
                <w:szCs w:val="24"/>
              </w:rPr>
              <w:t>.</w:t>
            </w:r>
          </w:p>
          <w:p w14:paraId="186D7079" w14:textId="77777777" w:rsidR="00E8761F" w:rsidRDefault="00E8761F" w:rsidP="00051C6D">
            <w:pPr>
              <w:numPr>
                <w:ilvl w:val="0"/>
                <w:numId w:val="10"/>
              </w:numPr>
              <w:tabs>
                <w:tab w:val="left" w:pos="432"/>
              </w:tabs>
              <w:spacing w:after="0" w:line="240" w:lineRule="auto"/>
              <w:contextualSpacing/>
              <w:rPr>
                <w:rFonts w:ascii="Times" w:eastAsia="Batang" w:hAnsi="Times" w:cs="Times"/>
                <w:szCs w:val="24"/>
              </w:rPr>
            </w:pPr>
            <w:proofErr w:type="spellStart"/>
            <w:r w:rsidRPr="00125571">
              <w:rPr>
                <w:rFonts w:ascii="Times" w:eastAsia="Batang" w:hAnsi="Times" w:cs="Times"/>
                <w:szCs w:val="24"/>
                <w:lang w:eastAsia="x-none"/>
              </w:rPr>
              <w:t>Xmax</w:t>
            </w:r>
            <w:proofErr w:type="spellEnd"/>
            <w:r w:rsidRPr="00125571">
              <w:rPr>
                <w:rFonts w:ascii="Times" w:eastAsia="Batang" w:hAnsi="Times" w:cs="Times"/>
                <w:szCs w:val="24"/>
                <w:lang w:eastAsia="x-none"/>
              </w:rPr>
              <w:t>=2</w:t>
            </w:r>
          </w:p>
          <w:p w14:paraId="4F379C0B" w14:textId="77777777" w:rsidR="00510078" w:rsidRDefault="00510078" w:rsidP="00510078">
            <w:pPr>
              <w:overflowPunct w:val="0"/>
              <w:autoSpaceDE w:val="0"/>
              <w:autoSpaceDN w:val="0"/>
              <w:adjustRightInd w:val="0"/>
              <w:spacing w:after="0" w:line="240" w:lineRule="auto"/>
              <w:ind w:left="2270"/>
              <w:contextualSpacing/>
              <w:jc w:val="both"/>
              <w:textAlignment w:val="baseline"/>
              <w:rPr>
                <w:rFonts w:ascii="Times New Roman" w:hAnsi="Times New Roman"/>
                <w:lang w:eastAsia="x-none"/>
              </w:rPr>
            </w:pPr>
          </w:p>
          <w:p w14:paraId="5FEFEC7A" w14:textId="77777777" w:rsidR="00BB5B24" w:rsidRPr="00125571" w:rsidRDefault="00BB5B24" w:rsidP="00BB5B24">
            <w:pPr>
              <w:spacing w:after="0"/>
              <w:rPr>
                <w:rFonts w:ascii="Times" w:eastAsia="Batang" w:hAnsi="Times" w:cs="Times"/>
                <w:szCs w:val="24"/>
                <w:lang w:eastAsia="x-none"/>
              </w:rPr>
            </w:pPr>
            <w:r w:rsidRPr="00125571">
              <w:rPr>
                <w:rFonts w:ascii="Times" w:eastAsia="Batang" w:hAnsi="Times" w:cs="Times"/>
                <w:b/>
                <w:szCs w:val="24"/>
                <w:highlight w:val="green"/>
              </w:rPr>
              <w:t>Agreement</w:t>
            </w:r>
          </w:p>
          <w:p w14:paraId="124FE881" w14:textId="77777777" w:rsidR="00BB5B24" w:rsidRPr="00125571" w:rsidRDefault="00BB5B24" w:rsidP="00BB5B24">
            <w:pPr>
              <w:spacing w:after="0"/>
              <w:rPr>
                <w:rFonts w:ascii="Times New Roman" w:eastAsia="Batang" w:hAnsi="Times New Roman"/>
                <w:szCs w:val="24"/>
              </w:rPr>
            </w:pPr>
            <w:r w:rsidRPr="00125571">
              <w:rPr>
                <w:rFonts w:ascii="Times New Roman" w:eastAsia="Batang" w:hAnsi="Times New Roman"/>
                <w:szCs w:val="24"/>
              </w:rPr>
              <w:t xml:space="preserve">For DCI 2_9-based SSB burst periodicity adaptation for an </w:t>
            </w:r>
            <w:proofErr w:type="spellStart"/>
            <w:r w:rsidRPr="00125571">
              <w:rPr>
                <w:rFonts w:ascii="Times New Roman" w:eastAsia="Batang" w:hAnsi="Times New Roman"/>
                <w:szCs w:val="24"/>
              </w:rPr>
              <w:t>SCell</w:t>
            </w:r>
            <w:proofErr w:type="spellEnd"/>
          </w:p>
          <w:p w14:paraId="1E974AB9" w14:textId="77777777" w:rsidR="00BB5B24" w:rsidRPr="00125571" w:rsidRDefault="00BB5B24" w:rsidP="00051C6D">
            <w:pPr>
              <w:numPr>
                <w:ilvl w:val="0"/>
                <w:numId w:val="7"/>
              </w:numPr>
              <w:spacing w:after="0" w:line="240" w:lineRule="auto"/>
              <w:ind w:left="720"/>
              <w:contextualSpacing/>
              <w:rPr>
                <w:rFonts w:ascii="Times New Roman" w:eastAsia="Batang" w:hAnsi="Times New Roman"/>
                <w:szCs w:val="24"/>
                <w:lang w:eastAsia="x-none"/>
              </w:rPr>
            </w:pPr>
            <w:r w:rsidRPr="00125571">
              <w:rPr>
                <w:rFonts w:ascii="Times New Roman" w:eastAsia="Batang" w:hAnsi="Times New Roman"/>
                <w:szCs w:val="24"/>
                <w:lang w:eastAsia="x-none"/>
              </w:rPr>
              <w:t xml:space="preserve">the starting location of the information block for SSB burst periodicity indication for a </w:t>
            </w:r>
            <w:proofErr w:type="spellStart"/>
            <w:r w:rsidRPr="00125571">
              <w:rPr>
                <w:rFonts w:ascii="Times New Roman" w:eastAsia="Batang" w:hAnsi="Times New Roman"/>
                <w:szCs w:val="24"/>
                <w:lang w:eastAsia="x-none"/>
              </w:rPr>
              <w:t>SCell</w:t>
            </w:r>
            <w:proofErr w:type="spellEnd"/>
            <w:r w:rsidRPr="00125571">
              <w:rPr>
                <w:rFonts w:ascii="Times New Roman" w:eastAsia="Batang" w:hAnsi="Times New Roman"/>
                <w:szCs w:val="24"/>
                <w:lang w:eastAsia="x-none"/>
              </w:rPr>
              <w:t xml:space="preserve"> within the DCI format 2_9 is configured using a new RRC parameter </w:t>
            </w:r>
          </w:p>
          <w:p w14:paraId="0862080F" w14:textId="061B8309" w:rsidR="001C7189" w:rsidRPr="003C096B" w:rsidRDefault="00BB5B24" w:rsidP="00051C6D">
            <w:pPr>
              <w:numPr>
                <w:ilvl w:val="0"/>
                <w:numId w:val="7"/>
              </w:numPr>
              <w:spacing w:after="0" w:line="240" w:lineRule="auto"/>
              <w:ind w:left="720"/>
              <w:contextualSpacing/>
              <w:rPr>
                <w:rFonts w:ascii="Times New Roman" w:eastAsia="Batang" w:hAnsi="Times New Roman"/>
                <w:szCs w:val="24"/>
                <w:lang w:eastAsia="x-none"/>
              </w:rPr>
            </w:pPr>
            <w:proofErr w:type="gramStart"/>
            <w:r w:rsidRPr="00125571">
              <w:rPr>
                <w:rFonts w:ascii="Times New Roman" w:eastAsia="Batang" w:hAnsi="Times New Roman"/>
                <w:szCs w:val="24"/>
                <w:lang w:eastAsia="x-none"/>
              </w:rPr>
              <w:t>the</w:t>
            </w:r>
            <w:proofErr w:type="gramEnd"/>
            <w:r w:rsidRPr="00125571">
              <w:rPr>
                <w:rFonts w:ascii="Times New Roman" w:eastAsia="Batang" w:hAnsi="Times New Roman"/>
                <w:szCs w:val="24"/>
                <w:lang w:eastAsia="x-none"/>
              </w:rPr>
              <w:t xml:space="preserve"> length of the information block is given by ceil(log2(1+X)), where UE is configured with X additional SSB burst periodicities for the </w:t>
            </w:r>
            <w:proofErr w:type="spellStart"/>
            <w:r w:rsidRPr="00125571">
              <w:rPr>
                <w:rFonts w:ascii="Times New Roman" w:eastAsia="Batang" w:hAnsi="Times New Roman"/>
                <w:szCs w:val="24"/>
                <w:lang w:eastAsia="x-none"/>
              </w:rPr>
              <w:t>SCell</w:t>
            </w:r>
            <w:proofErr w:type="spellEnd"/>
          </w:p>
        </w:tc>
      </w:tr>
      <w:bookmarkEnd w:id="1"/>
    </w:tbl>
    <w:p w14:paraId="0B06FCCF" w14:textId="77777777" w:rsidR="00510078" w:rsidRDefault="00510078" w:rsidP="00EF3345">
      <w:pPr>
        <w:spacing w:after="180"/>
        <w:rPr>
          <w:rFonts w:ascii="Times New Roman" w:eastAsia="SimSun" w:hAnsi="Times New Roman"/>
          <w14:ligatures w14:val="none"/>
        </w:rPr>
      </w:pPr>
    </w:p>
    <w:p w14:paraId="2F9197B9" w14:textId="3946ED25" w:rsidR="005A2998" w:rsidRPr="006E65B3" w:rsidRDefault="00735251" w:rsidP="005A2998">
      <w:pPr>
        <w:spacing w:after="180"/>
        <w:rPr>
          <w:rFonts w:ascii="Calibri" w:eastAsia="SimSun" w:hAnsi="Calibri" w:cs="Calibri"/>
          <w14:ligatures w14:val="none"/>
        </w:rPr>
      </w:pPr>
      <w:r w:rsidRPr="006E65B3">
        <w:rPr>
          <w:rFonts w:ascii="Calibri" w:eastAsia="SimSun" w:hAnsi="Calibri" w:cs="Calibri"/>
          <w:lang w:val="en-GB"/>
          <w14:ligatures w14:val="none"/>
        </w:rPr>
        <w:t>From the above</w:t>
      </w:r>
      <w:r w:rsidR="00C87329">
        <w:rPr>
          <w:rFonts w:ascii="Calibri" w:hAnsi="Calibri" w:cs="Calibri" w:hint="eastAsia"/>
          <w:lang w:val="en-GB" w:eastAsia="ja-JP"/>
          <w14:ligatures w14:val="none"/>
        </w:rPr>
        <w:t xml:space="preserve"> agreement</w:t>
      </w:r>
      <w:r w:rsidR="00CC0BB3">
        <w:rPr>
          <w:rFonts w:ascii="Calibri" w:hAnsi="Calibri" w:cs="Calibri" w:hint="eastAsia"/>
          <w:lang w:val="en-GB" w:eastAsia="ja-JP"/>
          <w14:ligatures w14:val="none"/>
        </w:rPr>
        <w:t>,</w:t>
      </w:r>
      <w:r w:rsidR="002D56A1" w:rsidRPr="006E65B3">
        <w:rPr>
          <w:rFonts w:ascii="Calibri" w:eastAsia="SimSun" w:hAnsi="Calibri" w:cs="Calibri"/>
          <w:lang w:val="en-GB"/>
          <w14:ligatures w14:val="none"/>
        </w:rPr>
        <w:t xml:space="preserve"> maximum </w:t>
      </w:r>
      <w:r w:rsidR="001B56AA" w:rsidRPr="001B56AA">
        <w:rPr>
          <w:rFonts w:ascii="Calibri" w:eastAsia="SimSun" w:hAnsi="Calibri" w:cs="Calibri"/>
          <w:lang w:val="en-GB"/>
          <w14:ligatures w14:val="none"/>
        </w:rPr>
        <w:t xml:space="preserve">2 additional SSB periodicities can be applied. Thus, there </w:t>
      </w:r>
      <w:r w:rsidR="002D56A1" w:rsidRPr="006E65B3">
        <w:rPr>
          <w:rFonts w:ascii="Calibri" w:eastAsia="SimSun" w:hAnsi="Calibri" w:cs="Calibri"/>
          <w:lang w:val="en-GB"/>
          <w14:ligatures w14:val="none"/>
        </w:rPr>
        <w:t>can be a</w:t>
      </w:r>
      <w:r w:rsidR="001B56AA" w:rsidRPr="001B56AA">
        <w:rPr>
          <w:rFonts w:ascii="Calibri" w:eastAsia="SimSun" w:hAnsi="Calibri" w:cs="Calibri"/>
          <w:lang w:val="en-GB"/>
          <w14:ligatures w14:val="none"/>
        </w:rPr>
        <w:t xml:space="preserve"> total of 3 SSB burst periodicities supported (X = 3).</w:t>
      </w:r>
      <w:r w:rsidR="005A2998" w:rsidRPr="006E65B3">
        <w:rPr>
          <w:rFonts w:ascii="Calibri" w:eastAsia="SimSun" w:hAnsi="Calibri" w:cs="Calibri"/>
          <w14:ligatures w14:val="none"/>
        </w:rPr>
        <w:t xml:space="preserve"> </w:t>
      </w:r>
      <w:r w:rsidR="005A2998" w:rsidRPr="006E65B3">
        <w:rPr>
          <w:rFonts w:ascii="Calibri" w:eastAsia="SimSun" w:hAnsi="Calibri" w:cs="Calibri"/>
          <w:lang w:val="en-GB"/>
          <w14:ligatures w14:val="none"/>
        </w:rPr>
        <w:t>Therefore</w:t>
      </w:r>
      <w:r w:rsidR="001B56AA" w:rsidRPr="001B56AA">
        <w:rPr>
          <w:rFonts w:ascii="Calibri" w:eastAsia="SimSun" w:hAnsi="Calibri" w:cs="Calibri"/>
          <w:lang w:val="en-GB"/>
          <w14:ligatures w14:val="none"/>
        </w:rPr>
        <w:t xml:space="preserve">, the length of the information block </w:t>
      </w:r>
      <w:proofErr w:type="gramStart"/>
      <w:r w:rsidR="001B56AA" w:rsidRPr="001B56AA">
        <w:rPr>
          <w:rFonts w:ascii="Calibri" w:eastAsia="SimSun" w:hAnsi="Calibri" w:cs="Calibri"/>
          <w:lang w:val="en-GB"/>
          <w14:ligatures w14:val="none"/>
        </w:rPr>
        <w:t>ceil</w:t>
      </w:r>
      <w:proofErr w:type="gramEnd"/>
      <w:r w:rsidR="001B56AA" w:rsidRPr="001B56AA">
        <w:rPr>
          <w:rFonts w:ascii="Calibri" w:eastAsia="SimSun" w:hAnsi="Calibri" w:cs="Calibri"/>
          <w:lang w:val="en-GB"/>
          <w14:ligatures w14:val="none"/>
        </w:rPr>
        <w:t xml:space="preserve">(log2(1+X)) = 2 bits. </w:t>
      </w:r>
    </w:p>
    <w:p w14:paraId="1024A0BE" w14:textId="7331ED12" w:rsidR="001B56AA" w:rsidRPr="001B56AA" w:rsidRDefault="005A2998" w:rsidP="000A1827">
      <w:pPr>
        <w:spacing w:after="180"/>
        <w:rPr>
          <w:rFonts w:ascii="Calibri" w:eastAsia="SimSun" w:hAnsi="Calibri" w:cs="Calibri"/>
          <w14:ligatures w14:val="none"/>
        </w:rPr>
      </w:pPr>
      <w:r w:rsidRPr="006E65B3">
        <w:rPr>
          <w:rFonts w:ascii="Calibri" w:eastAsia="SimSun" w:hAnsi="Calibri" w:cs="Calibri"/>
          <w:lang w:val="en-GB"/>
          <w14:ligatures w14:val="none"/>
        </w:rPr>
        <w:t>Using</w:t>
      </w:r>
      <w:r w:rsidR="001B56AA" w:rsidRPr="001B56AA">
        <w:rPr>
          <w:rFonts w:ascii="Calibri" w:eastAsia="SimSun" w:hAnsi="Calibri" w:cs="Calibri"/>
          <w:lang w:val="en-GB"/>
          <w14:ligatures w14:val="none"/>
        </w:rPr>
        <w:t xml:space="preserve"> these 2 bits, 4 </w:t>
      </w:r>
      <w:r w:rsidR="000A1827" w:rsidRPr="006E65B3">
        <w:rPr>
          <w:rFonts w:ascii="Calibri" w:eastAsia="SimSun" w:hAnsi="Calibri" w:cs="Calibri"/>
          <w:lang w:val="en-GB"/>
          <w14:ligatures w14:val="none"/>
        </w:rPr>
        <w:t xml:space="preserve">different </w:t>
      </w:r>
      <w:r w:rsidR="001B56AA" w:rsidRPr="001B56AA">
        <w:rPr>
          <w:rFonts w:ascii="Calibri" w:eastAsia="SimSun" w:hAnsi="Calibri" w:cs="Calibri"/>
          <w:lang w:val="en-GB"/>
          <w14:ligatures w14:val="none"/>
        </w:rPr>
        <w:t xml:space="preserve">states of SSB (SSB burst periodicity) can be indicated. </w:t>
      </w:r>
      <w:r w:rsidR="006E65B3" w:rsidRPr="006E65B3">
        <w:rPr>
          <w:rFonts w:ascii="Calibri" w:eastAsia="SimSun" w:hAnsi="Calibri" w:cs="Calibri"/>
          <w14:ligatures w14:val="none"/>
        </w:rPr>
        <w:t>To</w:t>
      </w:r>
      <w:r w:rsidR="001B56AA" w:rsidRPr="001B56AA">
        <w:rPr>
          <w:rFonts w:ascii="Calibri" w:eastAsia="SimSun" w:hAnsi="Calibri" w:cs="Calibri"/>
          <w:lang w:val="en-GB"/>
          <w14:ligatures w14:val="none"/>
        </w:rPr>
        <w:t xml:space="preserve"> indicate </w:t>
      </w:r>
      <w:r w:rsidR="008959D1" w:rsidRPr="006E65B3">
        <w:rPr>
          <w:rFonts w:ascii="Calibri" w:eastAsia="SimSun" w:hAnsi="Calibri" w:cs="Calibri"/>
          <w:lang w:val="en-GB"/>
          <w14:ligatures w14:val="none"/>
        </w:rPr>
        <w:t>a total</w:t>
      </w:r>
      <w:r w:rsidR="00C300CA" w:rsidRPr="006E65B3">
        <w:rPr>
          <w:rFonts w:ascii="Calibri" w:eastAsia="SimSun" w:hAnsi="Calibri" w:cs="Calibri"/>
          <w:lang w:val="en-GB"/>
          <w14:ligatures w14:val="none"/>
        </w:rPr>
        <w:t xml:space="preserve"> of </w:t>
      </w:r>
      <w:r w:rsidR="000A1827" w:rsidRPr="006E65B3">
        <w:rPr>
          <w:rFonts w:ascii="Calibri" w:eastAsia="SimSun" w:hAnsi="Calibri" w:cs="Calibri"/>
          <w:lang w:val="en-GB"/>
          <w14:ligatures w14:val="none"/>
        </w:rPr>
        <w:t xml:space="preserve">three </w:t>
      </w:r>
      <w:r w:rsidR="001B56AA" w:rsidRPr="001B56AA">
        <w:rPr>
          <w:rFonts w:ascii="Calibri" w:eastAsia="SimSun" w:hAnsi="Calibri" w:cs="Calibri"/>
          <w:lang w:val="en-GB"/>
          <w14:ligatures w14:val="none"/>
        </w:rPr>
        <w:t>SSB burst periodicities</w:t>
      </w:r>
      <w:r w:rsidR="000A1827" w:rsidRPr="006E65B3">
        <w:rPr>
          <w:rFonts w:ascii="Calibri" w:eastAsia="SimSun" w:hAnsi="Calibri" w:cs="Calibri"/>
          <w:lang w:val="en-GB"/>
          <w14:ligatures w14:val="none"/>
        </w:rPr>
        <w:t xml:space="preserve"> which are allowed</w:t>
      </w:r>
      <w:r w:rsidR="001B56AA" w:rsidRPr="001B56AA">
        <w:rPr>
          <w:rFonts w:ascii="Calibri" w:eastAsia="SimSun" w:hAnsi="Calibri" w:cs="Calibri"/>
          <w:lang w:val="en-GB"/>
          <w14:ligatures w14:val="none"/>
        </w:rPr>
        <w:t xml:space="preserve">, 3 states are sufficient. Hence, 1 state will be reserved. </w:t>
      </w:r>
    </w:p>
    <w:p w14:paraId="2DDD4C65" w14:textId="70383B89" w:rsidR="001B56AA" w:rsidRPr="001B56AA" w:rsidRDefault="001B56AA" w:rsidP="00C300CA">
      <w:pPr>
        <w:tabs>
          <w:tab w:val="num" w:pos="720"/>
        </w:tabs>
        <w:spacing w:after="180"/>
        <w:rPr>
          <w:rFonts w:ascii="Calibri" w:eastAsia="SimSun" w:hAnsi="Calibri" w:cs="Calibri"/>
          <w14:ligatures w14:val="none"/>
        </w:rPr>
      </w:pPr>
      <w:r w:rsidRPr="001B56AA">
        <w:rPr>
          <w:rFonts w:ascii="Calibri" w:eastAsia="SimSun" w:hAnsi="Calibri" w:cs="Calibri"/>
          <w:lang w:val="en-GB"/>
          <w14:ligatures w14:val="none"/>
        </w:rPr>
        <w:lastRenderedPageBreak/>
        <w:t xml:space="preserve">This free state can possibly be used to indicate SSB OFF (in </w:t>
      </w:r>
      <w:r w:rsidR="00C300CA" w:rsidRPr="006E65B3">
        <w:rPr>
          <w:rFonts w:ascii="Calibri" w:eastAsia="SimSun" w:hAnsi="Calibri" w:cs="Calibri"/>
          <w:lang w:val="en-GB"/>
          <w14:ligatures w14:val="none"/>
        </w:rPr>
        <w:t xml:space="preserve">agenda item </w:t>
      </w:r>
      <w:r w:rsidRPr="001B56AA">
        <w:rPr>
          <w:rFonts w:ascii="Calibri" w:eastAsia="SimSun" w:hAnsi="Calibri" w:cs="Calibri"/>
          <w:lang w:val="en-GB"/>
          <w14:ligatures w14:val="none"/>
        </w:rPr>
        <w:t>9.5.1)</w:t>
      </w:r>
      <w:r w:rsidR="00C300CA" w:rsidRPr="006E65B3">
        <w:rPr>
          <w:rFonts w:ascii="Calibri" w:eastAsia="SimSun" w:hAnsi="Calibri" w:cs="Calibri"/>
          <w:lang w:val="en-GB"/>
          <w14:ligatures w14:val="none"/>
        </w:rPr>
        <w:t>. In our perspective</w:t>
      </w:r>
      <w:r w:rsidRPr="001B56AA">
        <w:rPr>
          <w:rFonts w:ascii="Calibri" w:eastAsia="SimSun" w:hAnsi="Calibri" w:cs="Calibri"/>
          <w:lang w:val="en-GB"/>
          <w14:ligatures w14:val="none"/>
        </w:rPr>
        <w:t>, the specification impact is small as it is to just take the reserved state</w:t>
      </w:r>
      <w:r w:rsidR="00C300CA" w:rsidRPr="006E65B3">
        <w:rPr>
          <w:rFonts w:ascii="Calibri" w:eastAsia="SimSun" w:hAnsi="Calibri" w:cs="Calibri"/>
          <w:lang w:val="en-GB"/>
          <w14:ligatures w14:val="none"/>
        </w:rPr>
        <w:t xml:space="preserve"> which is not in use</w:t>
      </w:r>
      <w:r w:rsidRPr="001B56AA">
        <w:rPr>
          <w:rFonts w:ascii="Calibri" w:eastAsia="SimSun" w:hAnsi="Calibri" w:cs="Calibri"/>
          <w:lang w:val="en-GB"/>
          <w14:ligatures w14:val="none"/>
        </w:rPr>
        <w:t>.</w:t>
      </w:r>
    </w:p>
    <w:p w14:paraId="1A41F928" w14:textId="4318720E" w:rsidR="003C1BB0" w:rsidRDefault="00785889" w:rsidP="00EF3345">
      <w:pPr>
        <w:spacing w:after="180"/>
        <w:rPr>
          <w:rFonts w:ascii="Calibri" w:eastAsia="SimSun" w:hAnsi="Calibri" w:cs="Calibri"/>
          <w:b/>
          <w:bCs/>
          <w:lang w:val="en-GB"/>
          <w14:ligatures w14:val="none"/>
        </w:rPr>
      </w:pPr>
      <w:r w:rsidRPr="00552712">
        <w:rPr>
          <w:rFonts w:ascii="Calibri" w:eastAsia="Calibri" w:hAnsi="Calibri" w:cs="Calibri"/>
          <w:b/>
          <w:bCs/>
        </w:rPr>
        <w:t xml:space="preserve">Observation </w:t>
      </w:r>
      <w:r w:rsidR="007F4248">
        <w:rPr>
          <w:rFonts w:ascii="Calibri" w:eastAsia="Calibri" w:hAnsi="Calibri" w:cs="Calibri"/>
          <w:b/>
          <w:bCs/>
        </w:rPr>
        <w:t>1</w:t>
      </w:r>
      <w:r w:rsidRPr="00552712">
        <w:rPr>
          <w:rFonts w:ascii="Calibri" w:eastAsia="Calibri" w:hAnsi="Calibri" w:cs="Calibri"/>
          <w:b/>
          <w:bCs/>
        </w:rPr>
        <w:t xml:space="preserve">: </w:t>
      </w:r>
      <w:r w:rsidR="00BF1C7C" w:rsidRPr="00552712">
        <w:rPr>
          <w:rFonts w:ascii="Calibri" w:eastAsia="Calibri" w:hAnsi="Calibri" w:cs="Calibri"/>
          <w:b/>
          <w:bCs/>
        </w:rPr>
        <w:t xml:space="preserve">The length of the information block is 2 bits. </w:t>
      </w:r>
      <w:r w:rsidR="00552712" w:rsidRPr="00552712">
        <w:rPr>
          <w:rFonts w:ascii="Calibri" w:eastAsia="SimSun" w:hAnsi="Calibri" w:cs="Calibri"/>
          <w:b/>
          <w:bCs/>
          <w14:ligatures w14:val="none"/>
        </w:rPr>
        <w:t>To</w:t>
      </w:r>
      <w:r w:rsidR="001B56AA" w:rsidRPr="001B56AA">
        <w:rPr>
          <w:rFonts w:ascii="Calibri" w:eastAsia="SimSun" w:hAnsi="Calibri" w:cs="Calibri"/>
          <w:b/>
          <w:bCs/>
          <w:lang w:val="en-GB"/>
          <w14:ligatures w14:val="none"/>
        </w:rPr>
        <w:t xml:space="preserve"> indicate </w:t>
      </w:r>
      <w:r w:rsidR="008959D1" w:rsidRPr="00552712">
        <w:rPr>
          <w:rFonts w:ascii="Calibri" w:eastAsia="SimSun" w:hAnsi="Calibri" w:cs="Calibri"/>
          <w:b/>
          <w:bCs/>
          <w:lang w:val="en-GB"/>
          <w14:ligatures w14:val="none"/>
        </w:rPr>
        <w:t>a total</w:t>
      </w:r>
      <w:r w:rsidR="00552712" w:rsidRPr="00552712">
        <w:rPr>
          <w:rFonts w:ascii="Calibri" w:eastAsia="SimSun" w:hAnsi="Calibri" w:cs="Calibri"/>
          <w:b/>
          <w:bCs/>
          <w:lang w:val="en-GB"/>
          <w14:ligatures w14:val="none"/>
        </w:rPr>
        <w:t xml:space="preserve"> of three </w:t>
      </w:r>
      <w:r w:rsidR="001B56AA" w:rsidRPr="001B56AA">
        <w:rPr>
          <w:rFonts w:ascii="Calibri" w:eastAsia="SimSun" w:hAnsi="Calibri" w:cs="Calibri"/>
          <w:b/>
          <w:bCs/>
          <w:lang w:val="en-GB"/>
          <w14:ligatures w14:val="none"/>
        </w:rPr>
        <w:t>SSB burst periodicities</w:t>
      </w:r>
      <w:r w:rsidR="00552712" w:rsidRPr="00552712">
        <w:rPr>
          <w:rFonts w:ascii="Calibri" w:eastAsia="SimSun" w:hAnsi="Calibri" w:cs="Calibri"/>
          <w:b/>
          <w:bCs/>
          <w:lang w:val="en-GB"/>
          <w14:ligatures w14:val="none"/>
        </w:rPr>
        <w:t xml:space="preserve"> which are allowed</w:t>
      </w:r>
      <w:r w:rsidR="001B56AA" w:rsidRPr="001B56AA">
        <w:rPr>
          <w:rFonts w:ascii="Calibri" w:eastAsia="SimSun" w:hAnsi="Calibri" w:cs="Calibri"/>
          <w:b/>
          <w:bCs/>
          <w:lang w:val="en-GB"/>
          <w14:ligatures w14:val="none"/>
        </w:rPr>
        <w:t>, 3 states are sufficient. Hence, 1 state will be reserved</w:t>
      </w:r>
      <w:r w:rsidR="00B464E5">
        <w:rPr>
          <w:rFonts w:ascii="Calibri" w:eastAsia="SimSun" w:hAnsi="Calibri" w:cs="Calibri"/>
          <w:b/>
          <w:bCs/>
          <w:lang w:val="en-GB"/>
          <w14:ligatures w14:val="none"/>
        </w:rPr>
        <w:t>.</w:t>
      </w:r>
    </w:p>
    <w:p w14:paraId="27C8C9FA" w14:textId="71048818" w:rsidR="00552712" w:rsidRDefault="00552712" w:rsidP="00EF3345">
      <w:pPr>
        <w:spacing w:after="180"/>
        <w:rPr>
          <w:rFonts w:ascii="Calibri" w:eastAsia="SimSun" w:hAnsi="Calibri" w:cs="Calibri"/>
          <w:b/>
          <w:bCs/>
          <w:lang w:val="en-GB"/>
          <w14:ligatures w14:val="none"/>
        </w:rPr>
      </w:pPr>
      <w:r>
        <w:rPr>
          <w:rFonts w:ascii="Calibri" w:eastAsia="SimSun" w:hAnsi="Calibri" w:cs="Calibri"/>
          <w:b/>
          <w:bCs/>
          <w:lang w:val="en-GB"/>
          <w14:ligatures w14:val="none"/>
        </w:rPr>
        <w:t xml:space="preserve">Proposal </w:t>
      </w:r>
      <w:r w:rsidR="00C665D0">
        <w:rPr>
          <w:rFonts w:ascii="Calibri" w:eastAsia="SimSun" w:hAnsi="Calibri" w:cs="Calibri"/>
          <w:b/>
          <w:bCs/>
          <w:lang w:val="en-GB"/>
          <w14:ligatures w14:val="none"/>
        </w:rPr>
        <w:t>2</w:t>
      </w:r>
      <w:r>
        <w:rPr>
          <w:rFonts w:ascii="Calibri" w:eastAsia="SimSun" w:hAnsi="Calibri" w:cs="Calibri"/>
          <w:b/>
          <w:bCs/>
          <w:lang w:val="en-GB"/>
          <w14:ligatures w14:val="none"/>
        </w:rPr>
        <w:t xml:space="preserve">: </w:t>
      </w:r>
      <w:r w:rsidR="0037689C">
        <w:rPr>
          <w:rFonts w:ascii="Calibri" w:eastAsia="SimSun" w:hAnsi="Calibri" w:cs="Calibri"/>
          <w:b/>
          <w:bCs/>
          <w:lang w:val="en-GB"/>
          <w14:ligatures w14:val="none"/>
        </w:rPr>
        <w:t>The free state can possibly be used to indicate SSB OFF</w:t>
      </w:r>
      <w:r w:rsidR="00816BCD">
        <w:rPr>
          <w:rFonts w:ascii="Calibri" w:eastAsia="SimSun" w:hAnsi="Calibri" w:cs="Calibri"/>
          <w:b/>
          <w:bCs/>
          <w:lang w:val="en-GB"/>
          <w14:ligatures w14:val="none"/>
        </w:rPr>
        <w:t xml:space="preserve"> (in agenda 9.5.1)</w:t>
      </w:r>
      <w:r w:rsidR="00B464E5">
        <w:rPr>
          <w:rFonts w:ascii="Calibri" w:eastAsia="SimSun" w:hAnsi="Calibri" w:cs="Calibri"/>
          <w:b/>
          <w:bCs/>
          <w:lang w:val="en-GB"/>
          <w14:ligatures w14:val="none"/>
        </w:rPr>
        <w:t>.</w:t>
      </w:r>
    </w:p>
    <w:p w14:paraId="67C525E5" w14:textId="1C871AAF" w:rsidR="00816BCD" w:rsidRDefault="004D181E" w:rsidP="00EF3345">
      <w:pPr>
        <w:spacing w:after="180"/>
        <w:rPr>
          <w:rFonts w:ascii="Calibri" w:eastAsia="SimSun" w:hAnsi="Calibri" w:cs="Calibri"/>
          <w:b/>
          <w:bCs/>
          <w:lang w:val="en-GB"/>
          <w14:ligatures w14:val="none"/>
        </w:rPr>
      </w:pPr>
      <w:r>
        <w:rPr>
          <w:rFonts w:ascii="Calibri" w:hAnsi="Calibri" w:cs="Calibri"/>
          <w:lang w:eastAsia="ja-JP"/>
        </w:rPr>
        <w:t xml:space="preserve">The </w:t>
      </w:r>
      <w:proofErr w:type="gramStart"/>
      <w:r>
        <w:rPr>
          <w:rFonts w:ascii="Calibri" w:hAnsi="Calibri" w:cs="Calibri"/>
          <w:lang w:eastAsia="ja-JP"/>
        </w:rPr>
        <w:t>below agreement</w:t>
      </w:r>
      <w:proofErr w:type="gramEnd"/>
      <w:r>
        <w:rPr>
          <w:rFonts w:ascii="Calibri" w:hAnsi="Calibri" w:cs="Calibri"/>
          <w:lang w:eastAsia="ja-JP"/>
        </w:rPr>
        <w:t xml:space="preserve"> was made in </w:t>
      </w:r>
      <w:r w:rsidRPr="00270E9F">
        <w:rPr>
          <w:rFonts w:ascii="Calibri" w:hAnsi="Calibri" w:cs="Calibri"/>
          <w:lang w:eastAsia="ja-JP"/>
        </w:rPr>
        <w:t>RAN1 #120</w:t>
      </w:r>
      <w:r>
        <w:rPr>
          <w:rFonts w:ascii="Calibri" w:hAnsi="Calibri" w:cs="Calibri"/>
          <w:lang w:eastAsia="ja-JP"/>
        </w:rPr>
        <w:t>-bis</w:t>
      </w:r>
      <w:r w:rsidRPr="00270E9F">
        <w:rPr>
          <w:rFonts w:ascii="Calibri" w:hAnsi="Calibri" w:cs="Calibri"/>
          <w:lang w:eastAsia="ja-JP"/>
        </w:rPr>
        <w:t xml:space="preserve"> meeting</w:t>
      </w:r>
      <w:r w:rsidR="00B464E5">
        <w:rPr>
          <w:rFonts w:ascii="Calibri" w:hAnsi="Calibri" w:cs="Calibri"/>
          <w:lang w:eastAsia="ja-JP"/>
        </w:rPr>
        <w:t>,</w:t>
      </w:r>
    </w:p>
    <w:tbl>
      <w:tblPr>
        <w:tblW w:w="959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816BCD" w14:paraId="3535B590" w14:textId="77777777" w:rsidTr="003F0C4D">
        <w:trPr>
          <w:trHeight w:val="1466"/>
        </w:trPr>
        <w:tc>
          <w:tcPr>
            <w:tcW w:w="9590" w:type="dxa"/>
          </w:tcPr>
          <w:p w14:paraId="1AC3D0A8" w14:textId="77777777" w:rsidR="003F0C4D" w:rsidRPr="00125571" w:rsidRDefault="003F0C4D" w:rsidP="003F0C4D">
            <w:pPr>
              <w:spacing w:after="0"/>
              <w:rPr>
                <w:rFonts w:ascii="Times" w:eastAsia="Batang" w:hAnsi="Times" w:cs="Times"/>
                <w:szCs w:val="24"/>
                <w:lang w:eastAsia="x-none"/>
              </w:rPr>
            </w:pPr>
            <w:bookmarkStart w:id="2" w:name="_Hlk197360731"/>
            <w:r w:rsidRPr="00125571">
              <w:rPr>
                <w:rFonts w:ascii="Times" w:eastAsia="Batang" w:hAnsi="Times" w:cs="Times"/>
                <w:b/>
                <w:szCs w:val="24"/>
                <w:highlight w:val="green"/>
              </w:rPr>
              <w:t>Agreement</w:t>
            </w:r>
          </w:p>
          <w:p w14:paraId="65287C1E" w14:textId="77777777" w:rsidR="003F0C4D" w:rsidRPr="00125571" w:rsidRDefault="003F0C4D" w:rsidP="003F0C4D">
            <w:pPr>
              <w:spacing w:after="0"/>
              <w:rPr>
                <w:rFonts w:ascii="Times New Roman" w:eastAsia="Batang" w:hAnsi="Times New Roman"/>
                <w:szCs w:val="24"/>
              </w:rPr>
            </w:pPr>
            <w:r w:rsidRPr="00125571">
              <w:rPr>
                <w:rFonts w:ascii="Times New Roman" w:eastAsia="Batang" w:hAnsi="Times New Roman"/>
                <w:szCs w:val="24"/>
              </w:rPr>
              <w:t xml:space="preserve">For adaptation of SSB in time-domain, for DCI 2_9-based SSB burst periodicity adaptation for an </w:t>
            </w:r>
            <w:proofErr w:type="spellStart"/>
            <w:r w:rsidRPr="00125571">
              <w:rPr>
                <w:rFonts w:ascii="Times New Roman" w:eastAsia="Batang" w:hAnsi="Times New Roman"/>
                <w:szCs w:val="24"/>
              </w:rPr>
              <w:t>SCell</w:t>
            </w:r>
            <w:proofErr w:type="spellEnd"/>
            <w:r w:rsidRPr="00125571">
              <w:rPr>
                <w:rFonts w:ascii="Times New Roman" w:eastAsia="Batang" w:hAnsi="Times New Roman"/>
                <w:szCs w:val="24"/>
              </w:rPr>
              <w:t xml:space="preserve">, </w:t>
            </w:r>
          </w:p>
          <w:p w14:paraId="5D2E88DA" w14:textId="77777777" w:rsidR="003F0C4D" w:rsidRPr="00125571" w:rsidRDefault="003F0C4D" w:rsidP="00051C6D">
            <w:pPr>
              <w:numPr>
                <w:ilvl w:val="0"/>
                <w:numId w:val="7"/>
              </w:numPr>
              <w:spacing w:after="0" w:line="240" w:lineRule="auto"/>
              <w:ind w:left="720"/>
              <w:contextualSpacing/>
              <w:rPr>
                <w:rFonts w:ascii="Times New Roman" w:eastAsia="Batang" w:hAnsi="Times New Roman"/>
                <w:szCs w:val="24"/>
              </w:rPr>
            </w:pPr>
            <w:r w:rsidRPr="00125571">
              <w:rPr>
                <w:rFonts w:ascii="Times New Roman" w:eastAsia="Batang" w:hAnsi="Times New Roman"/>
                <w:szCs w:val="24"/>
              </w:rPr>
              <w:t xml:space="preserve">The DCI is </w:t>
            </w:r>
            <w:proofErr w:type="gramStart"/>
            <w:r w:rsidRPr="00125571">
              <w:rPr>
                <w:rFonts w:ascii="Times New Roman" w:eastAsia="Batang" w:hAnsi="Times New Roman"/>
                <w:szCs w:val="24"/>
              </w:rPr>
              <w:t>scrambled</w:t>
            </w:r>
            <w:proofErr w:type="gramEnd"/>
            <w:r w:rsidRPr="00125571">
              <w:rPr>
                <w:rFonts w:ascii="Times New Roman" w:eastAsia="Batang" w:hAnsi="Times New Roman"/>
                <w:szCs w:val="24"/>
              </w:rPr>
              <w:t xml:space="preserve"> a new RNTI, </w:t>
            </w:r>
          </w:p>
          <w:p w14:paraId="2832856F" w14:textId="5AA6B158" w:rsidR="00816BCD" w:rsidRPr="003F0C4D" w:rsidRDefault="003F0C4D" w:rsidP="00051C6D">
            <w:pPr>
              <w:numPr>
                <w:ilvl w:val="1"/>
                <w:numId w:val="7"/>
              </w:numPr>
              <w:spacing w:after="0" w:line="240" w:lineRule="auto"/>
              <w:ind w:left="1440"/>
              <w:contextualSpacing/>
              <w:rPr>
                <w:rFonts w:ascii="Times New Roman" w:eastAsia="Batang" w:hAnsi="Times New Roman"/>
                <w:szCs w:val="24"/>
              </w:rPr>
            </w:pPr>
            <w:r w:rsidRPr="00125571">
              <w:rPr>
                <w:rFonts w:ascii="Times New Roman" w:eastAsia="Batang" w:hAnsi="Times New Roman"/>
                <w:szCs w:val="24"/>
              </w:rPr>
              <w:t xml:space="preserve">Same search space and DCI size as that of cell DTX/DRX DCI if </w:t>
            </w:r>
            <w:proofErr w:type="spellStart"/>
            <w:r w:rsidRPr="00125571">
              <w:rPr>
                <w:rFonts w:ascii="Times New Roman" w:eastAsia="Batang" w:hAnsi="Times New Roman"/>
                <w:szCs w:val="24"/>
              </w:rPr>
              <w:t>gNB</w:t>
            </w:r>
            <w:proofErr w:type="spellEnd"/>
            <w:r w:rsidRPr="00125571">
              <w:rPr>
                <w:rFonts w:ascii="Times New Roman" w:eastAsia="Batang" w:hAnsi="Times New Roman"/>
                <w:szCs w:val="24"/>
              </w:rPr>
              <w:t xml:space="preserve"> configures both</w:t>
            </w:r>
          </w:p>
        </w:tc>
      </w:tr>
      <w:bookmarkEnd w:id="2"/>
    </w:tbl>
    <w:p w14:paraId="1E1AC028" w14:textId="77777777" w:rsidR="00816BCD" w:rsidRPr="00552712" w:rsidRDefault="00816BCD" w:rsidP="00EF3345">
      <w:pPr>
        <w:spacing w:after="180"/>
        <w:rPr>
          <w:rFonts w:ascii="Times New Roman" w:eastAsia="SimSun" w:hAnsi="Times New Roman"/>
          <w:b/>
          <w:bCs/>
          <w14:ligatures w14:val="none"/>
        </w:rPr>
      </w:pPr>
    </w:p>
    <w:p w14:paraId="2FF891A8" w14:textId="2B1CCD91" w:rsidR="00EF3345" w:rsidRPr="00270E9F" w:rsidRDefault="00A5511A" w:rsidP="00EF3345">
      <w:pPr>
        <w:spacing w:after="180"/>
        <w:rPr>
          <w:rFonts w:ascii="Calibri" w:eastAsia="SimSun" w:hAnsi="Calibri" w:cs="Calibri"/>
          <w14:ligatures w14:val="none"/>
        </w:rPr>
      </w:pPr>
      <w:r w:rsidRPr="00270E9F">
        <w:rPr>
          <w:rFonts w:ascii="Calibri" w:eastAsia="SimSun" w:hAnsi="Calibri" w:cs="Calibri"/>
          <w14:ligatures w14:val="none"/>
        </w:rPr>
        <w:t xml:space="preserve">As per </w:t>
      </w:r>
      <w:r w:rsidR="00E00225" w:rsidRPr="00270E9F">
        <w:rPr>
          <w:rFonts w:ascii="Calibri" w:eastAsia="SimSun" w:hAnsi="Calibri" w:cs="Calibri"/>
          <w14:ligatures w14:val="none"/>
        </w:rPr>
        <w:t xml:space="preserve">TS 38.212, </w:t>
      </w:r>
      <w:r w:rsidR="00EF3345" w:rsidRPr="00270E9F">
        <w:rPr>
          <w:rFonts w:ascii="Calibri" w:eastAsia="SimSun" w:hAnsi="Calibri" w:cs="Calibri"/>
          <w14:ligatures w14:val="none"/>
        </w:rPr>
        <w:t xml:space="preserve">DCI format 2_9 is used for activating or de-activating the cell DTX and/or DRX configuration of one or multiple serving cells </w:t>
      </w:r>
      <w:r w:rsidR="00EF3345" w:rsidRPr="00270E9F">
        <w:rPr>
          <w:rFonts w:ascii="Calibri" w:eastAsia="Batang" w:hAnsi="Calibri" w:cs="Calibri"/>
          <w:bCs/>
          <w14:ligatures w14:val="none"/>
        </w:rPr>
        <w:t xml:space="preserve">for one or more UEs, and/or for providing NES-mode indication of the </w:t>
      </w:r>
      <w:bookmarkStart w:id="3" w:name="OLE_LINK11"/>
      <w:r w:rsidR="00EF3345" w:rsidRPr="00270E9F">
        <w:rPr>
          <w:rFonts w:ascii="Calibri" w:eastAsia="Batang" w:hAnsi="Calibri" w:cs="Calibri"/>
          <w:bCs/>
          <w14:ligatures w14:val="none"/>
        </w:rPr>
        <w:t>primary cell</w:t>
      </w:r>
      <w:bookmarkEnd w:id="3"/>
      <w:r w:rsidR="00EF3345" w:rsidRPr="00270E9F">
        <w:rPr>
          <w:rFonts w:ascii="Calibri" w:eastAsia="Batang" w:hAnsi="Calibri" w:cs="Calibri"/>
          <w:bCs/>
          <w14:ligatures w14:val="none"/>
        </w:rPr>
        <w:t xml:space="preserve"> for one or more UEs</w:t>
      </w:r>
      <w:r w:rsidR="00EF3345" w:rsidRPr="00270E9F">
        <w:rPr>
          <w:rFonts w:ascii="Calibri" w:eastAsia="SimSun" w:hAnsi="Calibri" w:cs="Calibri"/>
          <w14:ligatures w14:val="none"/>
        </w:rPr>
        <w:t xml:space="preserve">. </w:t>
      </w:r>
    </w:p>
    <w:p w14:paraId="6DF89CB7" w14:textId="77777777" w:rsidR="00EF3345" w:rsidRPr="00270E9F" w:rsidRDefault="00EF3345" w:rsidP="00EF3345">
      <w:pPr>
        <w:spacing w:after="180"/>
        <w:rPr>
          <w:rFonts w:ascii="Calibri" w:eastAsia="SimSun" w:hAnsi="Calibri" w:cs="Calibri"/>
          <w14:ligatures w14:val="none"/>
        </w:rPr>
      </w:pPr>
      <w:r w:rsidRPr="00270E9F">
        <w:rPr>
          <w:rFonts w:ascii="Calibri" w:eastAsia="SimSun" w:hAnsi="Calibri" w:cs="Calibri"/>
          <w14:ligatures w14:val="none"/>
        </w:rPr>
        <w:t xml:space="preserve">The following information is transmitted by means of the DCI format 2_9 with CRC scrambled by </w:t>
      </w:r>
      <w:proofErr w:type="spellStart"/>
      <w:r w:rsidRPr="00270E9F">
        <w:rPr>
          <w:rFonts w:ascii="Calibri" w:eastAsia="SimSun" w:hAnsi="Calibri" w:cs="Calibri"/>
          <w14:ligatures w14:val="none"/>
        </w:rPr>
        <w:t>cellDTRX</w:t>
      </w:r>
      <w:proofErr w:type="spellEnd"/>
      <w:r w:rsidRPr="00270E9F">
        <w:rPr>
          <w:rFonts w:ascii="Calibri" w:eastAsia="SimSun" w:hAnsi="Calibri" w:cs="Calibri"/>
          <w14:ligatures w14:val="none"/>
        </w:rPr>
        <w:t>-RNTI:</w:t>
      </w:r>
    </w:p>
    <w:p w14:paraId="75A10BA4" w14:textId="77777777" w:rsidR="00EF3345" w:rsidRPr="00270E9F" w:rsidRDefault="00EF3345" w:rsidP="00EF3345">
      <w:pPr>
        <w:spacing w:after="180"/>
        <w:ind w:left="568" w:hanging="284"/>
        <w:rPr>
          <w:rFonts w:ascii="Calibri" w:eastAsia="SimSun" w:hAnsi="Calibri" w:cs="Calibri"/>
          <w:i/>
          <w14:ligatures w14:val="none"/>
        </w:rPr>
      </w:pPr>
      <w:r w:rsidRPr="00270E9F">
        <w:rPr>
          <w:rFonts w:ascii="Calibri" w:eastAsia="SimSun" w:hAnsi="Calibri" w:cs="Calibri"/>
          <w14:ligatures w14:val="none"/>
        </w:rPr>
        <w:t>-</w:t>
      </w:r>
      <w:r w:rsidRPr="00270E9F">
        <w:rPr>
          <w:rFonts w:ascii="Calibri" w:eastAsia="SimSun" w:hAnsi="Calibri" w:cs="Calibri"/>
          <w14:ligatures w14:val="none"/>
        </w:rPr>
        <w:tab/>
        <w:t xml:space="preserve">block number 1, block number </w:t>
      </w:r>
      <w:proofErr w:type="gramStart"/>
      <w:r w:rsidRPr="00270E9F">
        <w:rPr>
          <w:rFonts w:ascii="Calibri" w:eastAsia="SimSun" w:hAnsi="Calibri" w:cs="Calibri"/>
          <w14:ligatures w14:val="none"/>
        </w:rPr>
        <w:t>2,…</w:t>
      </w:r>
      <w:proofErr w:type="gramEnd"/>
      <w:r w:rsidRPr="00270E9F">
        <w:rPr>
          <w:rFonts w:ascii="Calibri" w:eastAsia="SimSun" w:hAnsi="Calibri" w:cs="Calibri"/>
          <w14:ligatures w14:val="none"/>
        </w:rPr>
        <w:t xml:space="preserve">, block number </w:t>
      </w:r>
      <w:r w:rsidRPr="00270E9F">
        <w:rPr>
          <w:rFonts w:ascii="Calibri" w:eastAsia="SimSun" w:hAnsi="Calibri" w:cs="Calibri"/>
          <w:i/>
          <w14:ligatures w14:val="none"/>
        </w:rPr>
        <w:t>N</w:t>
      </w:r>
    </w:p>
    <w:p w14:paraId="3E4899D3" w14:textId="77777777" w:rsidR="00EF3345" w:rsidRPr="00270E9F" w:rsidRDefault="00EF3345" w:rsidP="00EF3345">
      <w:pPr>
        <w:spacing w:after="180"/>
        <w:ind w:left="568" w:hanging="284"/>
        <w:rPr>
          <w:rFonts w:ascii="Calibri" w:eastAsia="SimSun" w:hAnsi="Calibri" w:cs="Calibri"/>
          <w14:ligatures w14:val="none"/>
        </w:rPr>
      </w:pPr>
      <w:r w:rsidRPr="00270E9F">
        <w:rPr>
          <w:rFonts w:ascii="Calibri" w:eastAsia="SimSun" w:hAnsi="Calibri" w:cs="Calibri"/>
          <w14:ligatures w14:val="none"/>
        </w:rPr>
        <w:tab/>
        <w:t xml:space="preserve">where </w:t>
      </w:r>
      <w:r w:rsidRPr="00270E9F">
        <w:rPr>
          <w:rFonts w:ascii="Calibri" w:eastAsia="SimSun" w:hAnsi="Calibri" w:cs="Calibri"/>
          <w:lang w:eastAsia="ko-KR"/>
          <w14:ligatures w14:val="none"/>
        </w:rPr>
        <w:t xml:space="preserve">the starting position of a block associated with a serving cell </w:t>
      </w:r>
      <w:r w:rsidRPr="00270E9F">
        <w:rPr>
          <w:rFonts w:ascii="Calibri" w:eastAsia="SimSun" w:hAnsi="Calibri" w:cs="Calibri"/>
          <w14:ligatures w14:val="none"/>
        </w:rPr>
        <w:t xml:space="preserve">is determined by the parameter </w:t>
      </w:r>
      <w:proofErr w:type="spellStart"/>
      <w:r w:rsidRPr="00270E9F">
        <w:rPr>
          <w:rFonts w:ascii="Calibri" w:eastAsia="SimSun" w:hAnsi="Calibri" w:cs="Calibri"/>
          <w:i/>
          <w14:ligatures w14:val="none"/>
        </w:rPr>
        <w:t>positionInDCI-cellDTRX</w:t>
      </w:r>
      <w:proofErr w:type="spellEnd"/>
      <w:r w:rsidRPr="00270E9F">
        <w:rPr>
          <w:rFonts w:ascii="Calibri" w:eastAsia="SimSun" w:hAnsi="Calibri" w:cs="Calibri"/>
          <w:i/>
          <w14:ligatures w14:val="none"/>
        </w:rPr>
        <w:t xml:space="preserve"> </w:t>
      </w:r>
      <w:r w:rsidRPr="00270E9F">
        <w:rPr>
          <w:rFonts w:ascii="Calibri" w:eastAsia="SimSun" w:hAnsi="Calibri" w:cs="Calibri"/>
          <w:lang w:eastAsia="ko-KR"/>
          <w14:ligatures w14:val="none"/>
        </w:rPr>
        <w:t>provided by higher layers for the UE.</w:t>
      </w:r>
    </w:p>
    <w:p w14:paraId="3AA7852D" w14:textId="2181A798" w:rsidR="00EF33E0" w:rsidRPr="00270E9F" w:rsidRDefault="00587AE6">
      <w:pPr>
        <w:rPr>
          <w:rFonts w:ascii="Calibri" w:eastAsia="SimSun" w:hAnsi="Calibri" w:cs="Calibri"/>
          <w:lang w:eastAsia="ko-KR"/>
          <w14:ligatures w14:val="none"/>
        </w:rPr>
      </w:pPr>
      <w:r w:rsidRPr="00270E9F">
        <w:rPr>
          <w:rFonts w:ascii="Calibri" w:eastAsia="SimSun" w:hAnsi="Calibri" w:cs="Calibri"/>
          <w14:ligatures w14:val="none"/>
        </w:rPr>
        <w:t>If the UE is configured</w:t>
      </w:r>
      <w:r w:rsidRPr="00270E9F">
        <w:rPr>
          <w:rFonts w:ascii="Calibri" w:eastAsia="SimSun" w:hAnsi="Calibri" w:cs="Calibri"/>
          <w:i/>
          <w14:ligatures w14:val="none"/>
        </w:rPr>
        <w:t xml:space="preserve"> </w:t>
      </w:r>
      <w:r w:rsidRPr="00270E9F">
        <w:rPr>
          <w:rFonts w:ascii="Calibri" w:eastAsia="SimSun" w:hAnsi="Calibri" w:cs="Calibri"/>
          <w14:ligatures w14:val="none"/>
        </w:rPr>
        <w:t xml:space="preserve">to monitor DCI 2_9 with CRC scrambled by </w:t>
      </w:r>
      <w:proofErr w:type="spellStart"/>
      <w:r w:rsidRPr="00270E9F">
        <w:rPr>
          <w:rFonts w:ascii="Calibri" w:eastAsia="SimSun" w:hAnsi="Calibri" w:cs="Calibri"/>
          <w14:ligatures w14:val="none"/>
        </w:rPr>
        <w:t>cellDTRX</w:t>
      </w:r>
      <w:proofErr w:type="spellEnd"/>
      <w:r w:rsidRPr="00270E9F">
        <w:rPr>
          <w:rFonts w:ascii="Calibri" w:eastAsia="SimSun" w:hAnsi="Calibri" w:cs="Calibri"/>
          <w14:ligatures w14:val="none"/>
        </w:rPr>
        <w:t>-RNTI, one or more blocks are configured for the UE by higher layers, with t</w:t>
      </w:r>
      <w:r w:rsidRPr="00270E9F">
        <w:rPr>
          <w:rFonts w:ascii="Calibri" w:eastAsia="SimSun" w:hAnsi="Calibri" w:cs="Calibri"/>
          <w:lang w:eastAsia="ko-KR"/>
          <w14:ligatures w14:val="none"/>
        </w:rPr>
        <w:t>he following fields defined for each block:</w:t>
      </w:r>
    </w:p>
    <w:p w14:paraId="05AD3140" w14:textId="328002C9" w:rsidR="00B06B04" w:rsidRPr="00270E9F" w:rsidRDefault="00673C2C" w:rsidP="00051C6D">
      <w:pPr>
        <w:pStyle w:val="ListParagraph"/>
        <w:numPr>
          <w:ilvl w:val="0"/>
          <w:numId w:val="8"/>
        </w:numPr>
        <w:rPr>
          <w:rFonts w:ascii="Calibri" w:hAnsi="Calibri" w:cs="Calibri"/>
          <w:lang w:eastAsia="ja-JP"/>
        </w:rPr>
      </w:pPr>
      <w:r w:rsidRPr="00270E9F">
        <w:rPr>
          <w:rFonts w:ascii="Calibri" w:eastAsia="SimSun" w:hAnsi="Calibri" w:cs="Calibri"/>
          <w14:ligatures w14:val="none"/>
        </w:rPr>
        <w:t>Cell DTX/DRX indication</w:t>
      </w:r>
    </w:p>
    <w:p w14:paraId="2927B983" w14:textId="76D59C9A" w:rsidR="00673C2C" w:rsidRPr="004A61BD" w:rsidRDefault="00B85FBD" w:rsidP="00051C6D">
      <w:pPr>
        <w:pStyle w:val="ListParagraph"/>
        <w:numPr>
          <w:ilvl w:val="0"/>
          <w:numId w:val="8"/>
        </w:numPr>
        <w:rPr>
          <w:rFonts w:ascii="Calibri" w:hAnsi="Calibri" w:cs="Calibri"/>
          <w:lang w:eastAsia="ja-JP"/>
        </w:rPr>
      </w:pPr>
      <w:r w:rsidRPr="00270E9F">
        <w:rPr>
          <w:rFonts w:ascii="Calibri" w:eastAsia="SimSun" w:hAnsi="Calibri" w:cs="Calibri"/>
          <w14:ligatures w14:val="none"/>
        </w:rPr>
        <w:t>NES-mode indication</w:t>
      </w:r>
    </w:p>
    <w:p w14:paraId="02B7B6E9" w14:textId="35A18081" w:rsidR="005778B5" w:rsidRDefault="00615882" w:rsidP="00727D6F">
      <w:pPr>
        <w:rPr>
          <w:rFonts w:ascii="Calibri" w:eastAsia="SimSun" w:hAnsi="Calibri" w:cs="Calibri"/>
          <w14:ligatures w14:val="none"/>
        </w:rPr>
      </w:pPr>
      <w:r>
        <w:rPr>
          <w:rFonts w:ascii="Calibri" w:hAnsi="Calibri" w:cs="Calibri"/>
        </w:rPr>
        <w:t xml:space="preserve">When adaptation of SSB and </w:t>
      </w:r>
      <w:r w:rsidRPr="00270E9F">
        <w:rPr>
          <w:rFonts w:ascii="Calibri" w:hAnsi="Calibri" w:cs="Calibri"/>
          <w:lang w:eastAsia="ja-JP"/>
        </w:rPr>
        <w:t>Cell DTX/DRX are to be indicated</w:t>
      </w:r>
      <w:r>
        <w:rPr>
          <w:rFonts w:ascii="Calibri" w:hAnsi="Calibri" w:cs="Calibri"/>
          <w:lang w:eastAsia="ja-JP"/>
        </w:rPr>
        <w:t xml:space="preserve"> at the same time, it is </w:t>
      </w:r>
      <w:r w:rsidR="00226237">
        <w:rPr>
          <w:rFonts w:ascii="Calibri" w:hAnsi="Calibri" w:cs="Calibri"/>
          <w:lang w:eastAsia="ja-JP"/>
        </w:rPr>
        <w:t>optimal</w:t>
      </w:r>
      <w:r>
        <w:rPr>
          <w:rFonts w:ascii="Calibri" w:hAnsi="Calibri" w:cs="Calibri"/>
          <w:lang w:eastAsia="ja-JP"/>
        </w:rPr>
        <w:t xml:space="preserve"> </w:t>
      </w:r>
      <w:r w:rsidR="00964835">
        <w:rPr>
          <w:rFonts w:ascii="Calibri" w:hAnsi="Calibri" w:cs="Calibri"/>
          <w:lang w:eastAsia="ja-JP"/>
        </w:rPr>
        <w:t>to use the same DCI 2_9</w:t>
      </w:r>
      <w:r w:rsidR="00226237">
        <w:rPr>
          <w:rFonts w:ascii="Calibri" w:hAnsi="Calibri" w:cs="Calibri"/>
          <w:lang w:eastAsia="ja-JP"/>
        </w:rPr>
        <w:t xml:space="preserve"> to indicate both. </w:t>
      </w:r>
      <w:r w:rsidR="00CE64BD">
        <w:rPr>
          <w:rFonts w:ascii="Calibri" w:hAnsi="Calibri" w:cs="Calibri"/>
          <w:lang w:eastAsia="ja-JP"/>
        </w:rPr>
        <w:t xml:space="preserve">This can reduce the signaling overhead. </w:t>
      </w:r>
      <w:r w:rsidR="00964835">
        <w:rPr>
          <w:rFonts w:ascii="Calibri" w:hAnsi="Calibri" w:cs="Calibri"/>
          <w:lang w:eastAsia="ja-JP"/>
        </w:rPr>
        <w:t xml:space="preserve">The </w:t>
      </w:r>
      <w:r w:rsidR="00200294">
        <w:rPr>
          <w:rFonts w:ascii="Calibri" w:hAnsi="Calibri" w:cs="Calibri"/>
          <w:lang w:eastAsia="ja-JP"/>
        </w:rPr>
        <w:t xml:space="preserve">value of </w:t>
      </w:r>
      <w:r w:rsidR="00964835">
        <w:rPr>
          <w:rFonts w:ascii="Calibri" w:hAnsi="Calibri" w:cs="Calibri"/>
          <w:lang w:eastAsia="ja-JP"/>
        </w:rPr>
        <w:t xml:space="preserve">new RNTI can then be the same as </w:t>
      </w:r>
      <w:r w:rsidR="00964835" w:rsidRPr="00270E9F">
        <w:rPr>
          <w:rFonts w:ascii="Calibri" w:hAnsi="Calibri" w:cs="Calibri"/>
          <w:lang w:eastAsia="ja-JP"/>
        </w:rPr>
        <w:t xml:space="preserve">existing </w:t>
      </w:r>
      <w:proofErr w:type="spellStart"/>
      <w:r w:rsidR="00964835" w:rsidRPr="00270E9F">
        <w:rPr>
          <w:rFonts w:ascii="Calibri" w:eastAsia="SimSun" w:hAnsi="Calibri" w:cs="Calibri"/>
          <w14:ligatures w14:val="none"/>
        </w:rPr>
        <w:t>cellDTRX</w:t>
      </w:r>
      <w:proofErr w:type="spellEnd"/>
      <w:r w:rsidR="00964835" w:rsidRPr="00270E9F">
        <w:rPr>
          <w:rFonts w:ascii="Calibri" w:eastAsia="SimSun" w:hAnsi="Calibri" w:cs="Calibri"/>
          <w14:ligatures w14:val="none"/>
        </w:rPr>
        <w:t>-RNTI</w:t>
      </w:r>
      <w:r w:rsidR="00964835">
        <w:rPr>
          <w:rFonts w:ascii="Calibri" w:eastAsia="SimSun" w:hAnsi="Calibri" w:cs="Calibri"/>
          <w14:ligatures w14:val="none"/>
        </w:rPr>
        <w:t xml:space="preserve">. </w:t>
      </w:r>
      <w:r w:rsidR="005778B5">
        <w:rPr>
          <w:rFonts w:ascii="Calibri" w:eastAsia="SimSun" w:hAnsi="Calibri" w:cs="Calibri"/>
          <w14:ligatures w14:val="none"/>
        </w:rPr>
        <w:t xml:space="preserve">Additional </w:t>
      </w:r>
      <w:proofErr w:type="gramStart"/>
      <w:r w:rsidR="00080706">
        <w:rPr>
          <w:rFonts w:ascii="Calibri" w:eastAsia="SimSun" w:hAnsi="Calibri" w:cs="Calibri"/>
          <w14:ligatures w14:val="none"/>
        </w:rPr>
        <w:t>block</w:t>
      </w:r>
      <w:proofErr w:type="gramEnd"/>
      <w:r w:rsidR="00080706">
        <w:rPr>
          <w:rFonts w:ascii="Calibri" w:eastAsia="SimSun" w:hAnsi="Calibri" w:cs="Calibri"/>
          <w14:ligatures w14:val="none"/>
        </w:rPr>
        <w:t xml:space="preserve"> can be used to indicate SSB adaptation along with Cell DTX/DRX indication and NES mode indication</w:t>
      </w:r>
      <w:r w:rsidR="00200294">
        <w:rPr>
          <w:rFonts w:ascii="Calibri" w:eastAsia="SimSun" w:hAnsi="Calibri" w:cs="Calibri"/>
          <w14:ligatures w14:val="none"/>
        </w:rPr>
        <w:t xml:space="preserve"> in the same DCI.</w:t>
      </w:r>
    </w:p>
    <w:p w14:paraId="6D486DED" w14:textId="1F9A7FC4" w:rsidR="00200294" w:rsidRDefault="00200294" w:rsidP="00727D6F">
      <w:pPr>
        <w:rPr>
          <w:rFonts w:ascii="Calibri" w:hAnsi="Calibri" w:cs="Calibri"/>
        </w:rPr>
      </w:pPr>
      <w:r w:rsidRPr="00270E9F">
        <w:rPr>
          <w:rFonts w:ascii="Calibri" w:hAnsi="Calibri" w:cs="Calibri"/>
          <w:lang w:eastAsia="ja-JP"/>
        </w:rPr>
        <w:t xml:space="preserve">When adaptation of SSB and Cell DTX/DRX are to be indicated </w:t>
      </w:r>
      <w:r w:rsidR="00C942BE">
        <w:rPr>
          <w:rFonts w:ascii="Calibri" w:hAnsi="Calibri" w:cs="Calibri"/>
          <w:lang w:eastAsia="ja-JP"/>
        </w:rPr>
        <w:t xml:space="preserve">at </w:t>
      </w:r>
      <w:r w:rsidRPr="00270E9F">
        <w:rPr>
          <w:rFonts w:ascii="Calibri" w:hAnsi="Calibri" w:cs="Calibri"/>
          <w:lang w:eastAsia="ja-JP"/>
        </w:rPr>
        <w:t>different timing</w:t>
      </w:r>
      <w:r w:rsidR="00C942BE">
        <w:rPr>
          <w:rFonts w:ascii="Calibri" w:hAnsi="Calibri" w:cs="Calibri"/>
          <w:lang w:eastAsia="ja-JP"/>
        </w:rPr>
        <w:t>s</w:t>
      </w:r>
      <w:r w:rsidRPr="00270E9F">
        <w:rPr>
          <w:rFonts w:ascii="Calibri" w:hAnsi="Calibri" w:cs="Calibri"/>
          <w:lang w:eastAsia="ja-JP"/>
        </w:rPr>
        <w:t>, the</w:t>
      </w:r>
      <w:r w:rsidR="00C942BE">
        <w:rPr>
          <w:rFonts w:ascii="Calibri" w:hAnsi="Calibri" w:cs="Calibri"/>
          <w:lang w:eastAsia="ja-JP"/>
        </w:rPr>
        <w:t>n the value of new-RNTI</w:t>
      </w:r>
      <w:r w:rsidRPr="00270E9F">
        <w:rPr>
          <w:rFonts w:ascii="Calibri" w:hAnsi="Calibri" w:cs="Calibri"/>
          <w:lang w:eastAsia="ja-JP"/>
        </w:rPr>
        <w:t xml:space="preserve"> can be </w:t>
      </w:r>
      <w:r w:rsidR="00C942BE">
        <w:rPr>
          <w:rFonts w:ascii="Calibri" w:hAnsi="Calibri" w:cs="Calibri"/>
          <w:lang w:eastAsia="ja-JP"/>
        </w:rPr>
        <w:t>different</w:t>
      </w:r>
      <w:r w:rsidRPr="00270E9F">
        <w:rPr>
          <w:rFonts w:ascii="Calibri" w:hAnsi="Calibri" w:cs="Calibri"/>
          <w:lang w:eastAsia="ja-JP"/>
        </w:rPr>
        <w:t xml:space="preserve"> </w:t>
      </w:r>
      <w:r w:rsidR="00C942BE">
        <w:rPr>
          <w:rFonts w:ascii="Calibri" w:hAnsi="Calibri" w:cs="Calibri"/>
          <w:lang w:eastAsia="ja-JP"/>
        </w:rPr>
        <w:t>than</w:t>
      </w:r>
      <w:r w:rsidRPr="00270E9F">
        <w:rPr>
          <w:rFonts w:ascii="Calibri" w:hAnsi="Calibri" w:cs="Calibri"/>
          <w:lang w:eastAsia="ja-JP"/>
        </w:rPr>
        <w:t xml:space="preserve"> the existing </w:t>
      </w:r>
      <w:proofErr w:type="spellStart"/>
      <w:r w:rsidRPr="00270E9F">
        <w:rPr>
          <w:rFonts w:ascii="Calibri" w:eastAsia="SimSun" w:hAnsi="Calibri" w:cs="Calibri"/>
          <w14:ligatures w14:val="none"/>
        </w:rPr>
        <w:t>cellDTRX</w:t>
      </w:r>
      <w:proofErr w:type="spellEnd"/>
      <w:r w:rsidRPr="00270E9F">
        <w:rPr>
          <w:rFonts w:ascii="Calibri" w:eastAsia="SimSun" w:hAnsi="Calibri" w:cs="Calibri"/>
          <w14:ligatures w14:val="none"/>
        </w:rPr>
        <w:t>-RNTI.</w:t>
      </w:r>
      <w:r w:rsidRPr="00270E9F">
        <w:rPr>
          <w:rFonts w:ascii="Calibri" w:hAnsi="Calibri" w:cs="Calibri"/>
        </w:rPr>
        <w:t xml:space="preserve"> </w:t>
      </w:r>
      <w:r w:rsidR="000846F9">
        <w:rPr>
          <w:rFonts w:ascii="Calibri" w:hAnsi="Calibri" w:cs="Calibri"/>
        </w:rPr>
        <w:t>In such case,</w:t>
      </w:r>
      <w:r w:rsidRPr="00270E9F">
        <w:rPr>
          <w:rFonts w:ascii="Calibri" w:hAnsi="Calibri" w:cs="Calibri"/>
        </w:rPr>
        <w:t xml:space="preserve"> the block/field design should be </w:t>
      </w:r>
      <w:proofErr w:type="spellStart"/>
      <w:r w:rsidRPr="00270E9F">
        <w:rPr>
          <w:rFonts w:ascii="Calibri" w:hAnsi="Calibri" w:cs="Calibri"/>
        </w:rPr>
        <w:t>Scell</w:t>
      </w:r>
      <w:proofErr w:type="spellEnd"/>
      <w:r w:rsidRPr="00270E9F">
        <w:rPr>
          <w:rFonts w:ascii="Calibri" w:hAnsi="Calibri" w:cs="Calibri"/>
        </w:rPr>
        <w:t>/</w:t>
      </w:r>
      <w:proofErr w:type="spellStart"/>
      <w:r w:rsidRPr="00270E9F">
        <w:rPr>
          <w:rFonts w:ascii="Calibri" w:hAnsi="Calibri" w:cs="Calibri"/>
        </w:rPr>
        <w:t>Scell</w:t>
      </w:r>
      <w:proofErr w:type="spellEnd"/>
      <w:r w:rsidRPr="00270E9F">
        <w:rPr>
          <w:rFonts w:ascii="Calibri" w:hAnsi="Calibri" w:cs="Calibri"/>
        </w:rPr>
        <w:t xml:space="preserve"> group based for </w:t>
      </w:r>
      <w:r w:rsidR="004A61BD">
        <w:rPr>
          <w:rFonts w:ascii="Calibri" w:hAnsi="Calibri" w:cs="Calibri"/>
        </w:rPr>
        <w:t xml:space="preserve">indicating </w:t>
      </w:r>
      <w:r w:rsidRPr="00270E9F">
        <w:rPr>
          <w:rFonts w:ascii="Calibri" w:hAnsi="Calibri" w:cs="Calibri"/>
        </w:rPr>
        <w:t>SSB adaptation</w:t>
      </w:r>
      <w:r w:rsidR="004A61BD">
        <w:rPr>
          <w:rFonts w:ascii="Calibri" w:hAnsi="Calibri" w:cs="Calibri"/>
        </w:rPr>
        <w:t>.</w:t>
      </w:r>
    </w:p>
    <w:p w14:paraId="353040EC" w14:textId="39E0CCEC" w:rsidR="00871485" w:rsidRPr="00871485" w:rsidRDefault="00871485" w:rsidP="00871485">
      <w:pPr>
        <w:pStyle w:val="ListParagraph"/>
        <w:ind w:left="0"/>
        <w:rPr>
          <w:rFonts w:ascii="Calibri" w:hAnsi="Calibri" w:cs="Calibri"/>
        </w:rPr>
      </w:pPr>
      <w:r>
        <w:rPr>
          <w:rFonts w:ascii="Calibri" w:hAnsi="Calibri" w:cs="Calibri"/>
        </w:rPr>
        <w:t>Thus</w:t>
      </w:r>
      <w:r w:rsidRPr="004A61BD">
        <w:rPr>
          <w:rFonts w:ascii="Calibri" w:hAnsi="Calibri" w:cs="Calibri"/>
        </w:rPr>
        <w:t xml:space="preserve">, using a new </w:t>
      </w:r>
      <w:r w:rsidRPr="004A61BD">
        <w:rPr>
          <w:rFonts w:ascii="Calibri" w:hAnsi="Calibri" w:cs="Calibri"/>
          <w:lang w:eastAsia="ja-JP"/>
        </w:rPr>
        <w:t xml:space="preserve">configurable </w:t>
      </w:r>
      <w:r w:rsidRPr="004A61BD">
        <w:rPr>
          <w:rFonts w:ascii="Calibri" w:hAnsi="Calibri" w:cs="Calibri"/>
        </w:rPr>
        <w:t xml:space="preserve">RNTI with DCI format 2_9 </w:t>
      </w:r>
      <w:r w:rsidRPr="004A61BD">
        <w:rPr>
          <w:rFonts w:ascii="Calibri" w:hAnsi="Calibri" w:cs="Calibri"/>
          <w:lang w:eastAsia="ja-JP"/>
        </w:rPr>
        <w:t xml:space="preserve">for </w:t>
      </w:r>
      <w:r w:rsidRPr="004A61BD">
        <w:rPr>
          <w:rFonts w:ascii="Calibri" w:hAnsi="Calibri" w:cs="Calibri"/>
        </w:rPr>
        <w:t>SSB adaptation is the cleanest solution.</w:t>
      </w:r>
    </w:p>
    <w:p w14:paraId="46DBE493" w14:textId="36C3AC40" w:rsidR="00C441B8" w:rsidRPr="00423831" w:rsidRDefault="005C3724" w:rsidP="00727D6F">
      <w:pPr>
        <w:rPr>
          <w:rFonts w:ascii="Calibri" w:hAnsi="Calibri" w:cs="Calibri"/>
          <w:b/>
          <w:bCs/>
          <w:lang w:val="en-GB"/>
        </w:rPr>
      </w:pPr>
      <w:r w:rsidRPr="00423831">
        <w:rPr>
          <w:rFonts w:ascii="Calibri" w:eastAsia="Calibri" w:hAnsi="Calibri" w:cs="Calibri"/>
          <w:b/>
          <w:bCs/>
        </w:rPr>
        <w:t xml:space="preserve">Observation </w:t>
      </w:r>
      <w:r w:rsidR="008E2A6A">
        <w:rPr>
          <w:rFonts w:ascii="Calibri" w:eastAsia="Calibri" w:hAnsi="Calibri" w:cs="Calibri"/>
          <w:b/>
          <w:bCs/>
        </w:rPr>
        <w:t>2</w:t>
      </w:r>
      <w:r w:rsidRPr="00423831">
        <w:rPr>
          <w:rFonts w:ascii="Calibri" w:eastAsia="Calibri" w:hAnsi="Calibri" w:cs="Calibri"/>
          <w:b/>
          <w:bCs/>
        </w:rPr>
        <w:t xml:space="preserve">: </w:t>
      </w:r>
      <w:r w:rsidR="00423831" w:rsidRPr="00423831">
        <w:rPr>
          <w:rFonts w:ascii="Calibri" w:hAnsi="Calibri" w:cs="Calibri"/>
          <w:b/>
          <w:bCs/>
        </w:rPr>
        <w:t xml:space="preserve">When adaptation of SSB and </w:t>
      </w:r>
      <w:r w:rsidR="00423831" w:rsidRPr="00423831">
        <w:rPr>
          <w:rFonts w:ascii="Calibri" w:hAnsi="Calibri" w:cs="Calibri"/>
          <w:b/>
          <w:bCs/>
          <w:lang w:eastAsia="ja-JP"/>
        </w:rPr>
        <w:t>Cell DTX/DRX are to be indicated at the same time, it is optimal to use the same DCI 2_9 to indicate both</w:t>
      </w:r>
      <w:r w:rsidR="00362567" w:rsidRPr="00423831">
        <w:rPr>
          <w:rFonts w:ascii="Calibri" w:hAnsi="Calibri" w:cs="Calibri"/>
          <w:b/>
          <w:bCs/>
          <w:lang w:val="en-GB"/>
        </w:rPr>
        <w:t>.</w:t>
      </w:r>
      <w:r w:rsidR="000E0DBC">
        <w:rPr>
          <w:rFonts w:ascii="Calibri" w:hAnsi="Calibri" w:cs="Calibri"/>
          <w:b/>
          <w:bCs/>
          <w:lang w:val="en-GB"/>
        </w:rPr>
        <w:t xml:space="preserve"> </w:t>
      </w:r>
      <w:r w:rsidR="000E0DBC" w:rsidRPr="000E0DBC">
        <w:rPr>
          <w:rFonts w:ascii="Calibri" w:hAnsi="Calibri" w:cs="Calibri"/>
          <w:b/>
          <w:bCs/>
          <w:lang w:eastAsia="ja-JP"/>
        </w:rPr>
        <w:t xml:space="preserve">The value of new RNTI can then be the same as existing </w:t>
      </w:r>
      <w:proofErr w:type="spellStart"/>
      <w:r w:rsidR="000E0DBC" w:rsidRPr="000E0DBC">
        <w:rPr>
          <w:rFonts w:ascii="Calibri" w:eastAsia="SimSun" w:hAnsi="Calibri" w:cs="Calibri"/>
          <w:b/>
          <w:bCs/>
          <w14:ligatures w14:val="none"/>
        </w:rPr>
        <w:t>cellDTRX</w:t>
      </w:r>
      <w:proofErr w:type="spellEnd"/>
      <w:r w:rsidR="000E0DBC" w:rsidRPr="000E0DBC">
        <w:rPr>
          <w:rFonts w:ascii="Calibri" w:eastAsia="SimSun" w:hAnsi="Calibri" w:cs="Calibri"/>
          <w:b/>
          <w:bCs/>
          <w14:ligatures w14:val="none"/>
        </w:rPr>
        <w:t>-RNTI.</w:t>
      </w:r>
      <w:r w:rsidR="000E0DBC">
        <w:rPr>
          <w:rFonts w:ascii="Calibri" w:eastAsia="SimSun" w:hAnsi="Calibri" w:cs="Calibri"/>
          <w:b/>
          <w:bCs/>
          <w14:ligatures w14:val="none"/>
        </w:rPr>
        <w:t xml:space="preserve"> </w:t>
      </w:r>
      <w:r w:rsidR="000E0DBC" w:rsidRPr="000E0DBC">
        <w:rPr>
          <w:rFonts w:ascii="Calibri" w:hAnsi="Calibri" w:cs="Calibri"/>
          <w:b/>
          <w:bCs/>
          <w:lang w:eastAsia="ja-JP"/>
        </w:rPr>
        <w:t xml:space="preserve">When adaptation of SSB and Cell DTX/DRX are to be indicated at different timings, then the value of new-RNTI can be different than the existing </w:t>
      </w:r>
      <w:proofErr w:type="spellStart"/>
      <w:r w:rsidR="000E0DBC" w:rsidRPr="000E0DBC">
        <w:rPr>
          <w:rFonts w:ascii="Calibri" w:eastAsia="SimSun" w:hAnsi="Calibri" w:cs="Calibri"/>
          <w:b/>
          <w:bCs/>
          <w14:ligatures w14:val="none"/>
        </w:rPr>
        <w:t>cellDTRX</w:t>
      </w:r>
      <w:proofErr w:type="spellEnd"/>
      <w:r w:rsidR="000E0DBC" w:rsidRPr="000E0DBC">
        <w:rPr>
          <w:rFonts w:ascii="Calibri" w:eastAsia="SimSun" w:hAnsi="Calibri" w:cs="Calibri"/>
          <w:b/>
          <w:bCs/>
          <w14:ligatures w14:val="none"/>
        </w:rPr>
        <w:t>-RNTI.</w:t>
      </w:r>
    </w:p>
    <w:p w14:paraId="1B006327" w14:textId="55E5F0E3" w:rsidR="00362567" w:rsidRDefault="00362567" w:rsidP="00362567">
      <w:pPr>
        <w:rPr>
          <w:rFonts w:ascii="Calibri" w:hAnsi="Calibri" w:cs="Calibri"/>
          <w:b/>
          <w:bCs/>
        </w:rPr>
      </w:pPr>
      <w:r w:rsidRPr="00270E9F">
        <w:rPr>
          <w:rFonts w:ascii="Calibri" w:eastAsia="Calibri" w:hAnsi="Calibri" w:cs="Calibri"/>
          <w:b/>
          <w:bCs/>
        </w:rPr>
        <w:lastRenderedPageBreak/>
        <w:t xml:space="preserve">Proposal </w:t>
      </w:r>
      <w:r w:rsidR="00C665D0">
        <w:rPr>
          <w:rFonts w:ascii="Calibri" w:eastAsia="Yu Gothic" w:hAnsi="Calibri" w:cs="Calibri"/>
          <w:b/>
          <w:bCs/>
          <w:lang w:eastAsia="ja-JP"/>
        </w:rPr>
        <w:t>3</w:t>
      </w:r>
      <w:r w:rsidRPr="00270E9F">
        <w:rPr>
          <w:rFonts w:ascii="Calibri" w:eastAsia="Calibri" w:hAnsi="Calibri" w:cs="Calibri"/>
          <w:b/>
          <w:bCs/>
        </w:rPr>
        <w:t xml:space="preserve">: </w:t>
      </w:r>
      <w:r w:rsidR="005D41AB" w:rsidRPr="00270E9F">
        <w:rPr>
          <w:rFonts w:ascii="Calibri" w:hAnsi="Calibri" w:cs="Calibri"/>
          <w:b/>
          <w:bCs/>
        </w:rPr>
        <w:t xml:space="preserve">Using a new </w:t>
      </w:r>
      <w:r w:rsidR="00E803A7" w:rsidRPr="00270E9F">
        <w:rPr>
          <w:rFonts w:ascii="Calibri" w:hAnsi="Calibri" w:cs="Calibri"/>
          <w:b/>
          <w:bCs/>
          <w:lang w:eastAsia="ja-JP"/>
        </w:rPr>
        <w:t>configurable</w:t>
      </w:r>
      <w:r w:rsidR="00823E56" w:rsidRPr="00270E9F">
        <w:rPr>
          <w:rFonts w:ascii="Calibri" w:hAnsi="Calibri" w:cs="Calibri"/>
          <w:b/>
          <w:bCs/>
          <w:lang w:eastAsia="ja-JP"/>
        </w:rPr>
        <w:t xml:space="preserve"> </w:t>
      </w:r>
      <w:r w:rsidR="005D41AB" w:rsidRPr="00270E9F">
        <w:rPr>
          <w:rFonts w:ascii="Calibri" w:hAnsi="Calibri" w:cs="Calibri"/>
          <w:b/>
          <w:bCs/>
        </w:rPr>
        <w:t xml:space="preserve">RNTI </w:t>
      </w:r>
      <w:r w:rsidR="005D41AB" w:rsidRPr="00270E9F" w:rsidDel="00983268">
        <w:rPr>
          <w:rFonts w:ascii="Calibri" w:hAnsi="Calibri" w:cs="Calibri"/>
          <w:b/>
          <w:lang w:eastAsia="ja-JP"/>
        </w:rPr>
        <w:t xml:space="preserve">with DCI format 2_9 </w:t>
      </w:r>
      <w:r w:rsidR="005D41AB" w:rsidRPr="00270E9F">
        <w:rPr>
          <w:rFonts w:ascii="Calibri" w:hAnsi="Calibri" w:cs="Calibri"/>
          <w:b/>
          <w:bCs/>
        </w:rPr>
        <w:t>to indicate SSB adaptation is to be considered.</w:t>
      </w:r>
    </w:p>
    <w:p w14:paraId="4A516CEF" w14:textId="77777777" w:rsidR="001F7687" w:rsidRDefault="001F7687" w:rsidP="00362567">
      <w:pPr>
        <w:rPr>
          <w:rFonts w:ascii="Calibri" w:eastAsia="Calibri" w:hAnsi="Calibri" w:cs="Calibri"/>
          <w:b/>
          <w:bCs/>
        </w:rPr>
      </w:pPr>
    </w:p>
    <w:tbl>
      <w:tblPr>
        <w:tblW w:w="959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2824A3" w:rsidRPr="004D701A" w14:paraId="4C16A4FF" w14:textId="77777777" w:rsidTr="009C4F31">
        <w:trPr>
          <w:trHeight w:val="1466"/>
        </w:trPr>
        <w:tc>
          <w:tcPr>
            <w:tcW w:w="9590" w:type="dxa"/>
          </w:tcPr>
          <w:p w14:paraId="788853E6" w14:textId="77777777" w:rsidR="005A02F2" w:rsidRPr="004D701A" w:rsidRDefault="005A02F2" w:rsidP="005A02F2">
            <w:pPr>
              <w:spacing w:after="0"/>
              <w:rPr>
                <w:rFonts w:ascii="Calibri" w:eastAsia="Batang" w:hAnsi="Calibri" w:cs="Calibri"/>
                <w:b/>
                <w:bCs/>
                <w:szCs w:val="24"/>
                <w:highlight w:val="darkYellow"/>
                <w:lang w:eastAsia="x-none"/>
              </w:rPr>
            </w:pPr>
            <w:r w:rsidRPr="004D701A">
              <w:rPr>
                <w:rFonts w:ascii="Calibri" w:eastAsia="Batang" w:hAnsi="Calibri" w:cs="Calibri"/>
                <w:b/>
                <w:bCs/>
                <w:szCs w:val="24"/>
                <w:highlight w:val="darkYellow"/>
                <w:lang w:eastAsia="x-none"/>
              </w:rPr>
              <w:t>Working Assumption</w:t>
            </w:r>
          </w:p>
          <w:p w14:paraId="21079551" w14:textId="77777777" w:rsidR="005A02F2" w:rsidRPr="004D701A" w:rsidRDefault="005A02F2" w:rsidP="005A02F2">
            <w:pPr>
              <w:spacing w:after="0"/>
              <w:rPr>
                <w:rFonts w:ascii="Calibri" w:eastAsia="Batang" w:hAnsi="Calibri" w:cs="Calibri"/>
                <w:szCs w:val="24"/>
              </w:rPr>
            </w:pPr>
            <w:r w:rsidRPr="004D701A">
              <w:rPr>
                <w:rFonts w:ascii="Calibri" w:eastAsia="Batang" w:hAnsi="Calibri" w:cs="Calibri"/>
                <w:szCs w:val="24"/>
              </w:rPr>
              <w:t xml:space="preserve">When a UE receives in slot </w:t>
            </w:r>
            <m:oMath>
              <m:r>
                <m:rPr>
                  <m:sty m:val="p"/>
                </m:rPr>
                <w:rPr>
                  <w:rFonts w:ascii="Cambria Math" w:eastAsia="Batang" w:hAnsi="Cambria Math" w:cs="Calibri"/>
                  <w:szCs w:val="24"/>
                </w:rPr>
                <m:t>m</m:t>
              </m:r>
            </m:oMath>
            <w:r w:rsidRPr="004D701A">
              <w:rPr>
                <w:rFonts w:ascii="Calibri" w:eastAsia="Batang" w:hAnsi="Calibri" w:cs="Calibri"/>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4D701A">
              <w:rPr>
                <w:rFonts w:ascii="Calibri" w:eastAsia="Batang" w:hAnsi="Calibri" w:cs="Calibri"/>
                <w:szCs w:val="24"/>
                <w:lang w:eastAsia="ko-KR"/>
              </w:rPr>
              <w:t xml:space="preserve">first [actually] transmitted SSB within the first [possible] SSB burst </w:t>
            </w:r>
            <w:r w:rsidRPr="004D701A">
              <w:rPr>
                <w:rFonts w:ascii="Calibri" w:eastAsia="Batang" w:hAnsi="Calibri" w:cs="Calibri"/>
                <w:szCs w:val="24"/>
              </w:rPr>
              <w:t xml:space="preserve">according to the indicated SSB burst periodicity that is no earlier than the slot </w:t>
            </w:r>
            <m:oMath>
              <m:r>
                <m:rPr>
                  <m:sty m:val="p"/>
                </m:rPr>
                <w:rPr>
                  <w:rFonts w:ascii="Cambria Math" w:eastAsia="Batang" w:hAnsi="Cambria Math" w:cs="Calibri"/>
                  <w:szCs w:val="24"/>
                </w:rPr>
                <m:t>m+d</m:t>
              </m:r>
            </m:oMath>
            <w:r w:rsidRPr="004D701A">
              <w:rPr>
                <w:rFonts w:ascii="Calibri" w:eastAsia="Batang" w:hAnsi="Calibri" w:cs="Calibri"/>
                <w:szCs w:val="24"/>
              </w:rPr>
              <w:t xml:space="preserve"> of the first serving cell where </w:t>
            </w:r>
            <m:oMath>
              <m:r>
                <m:rPr>
                  <m:sty m:val="p"/>
                </m:rPr>
                <w:rPr>
                  <w:rFonts w:ascii="Cambria Math" w:eastAsia="Batang" w:hAnsi="Cambria Math" w:cs="Calibri"/>
                  <w:szCs w:val="24"/>
                </w:rPr>
                <m:t>d</m:t>
              </m:r>
            </m:oMath>
            <w:r w:rsidRPr="004D701A">
              <w:rPr>
                <w:rFonts w:ascii="Calibri" w:eastAsia="Batang" w:hAnsi="Calibri" w:cs="Calibri"/>
                <w:szCs w:val="24"/>
              </w:rPr>
              <w:t xml:space="preserve"> is a number of slots for the SCS of the active DL BWP of the first serving cell [in Table 11.5-1 of TS 38.213].</w:t>
            </w:r>
          </w:p>
          <w:p w14:paraId="38E88A83" w14:textId="2E015585" w:rsidR="002824A3" w:rsidRPr="004D701A" w:rsidRDefault="005A02F2" w:rsidP="00051C6D">
            <w:pPr>
              <w:numPr>
                <w:ilvl w:val="0"/>
                <w:numId w:val="7"/>
              </w:numPr>
              <w:spacing w:after="0" w:line="240" w:lineRule="auto"/>
              <w:contextualSpacing/>
              <w:rPr>
                <w:rFonts w:ascii="Calibri" w:eastAsia="Batang" w:hAnsi="Calibri" w:cs="Calibri"/>
                <w:szCs w:val="24"/>
                <w:lang w:eastAsia="x-none"/>
              </w:rPr>
            </w:pPr>
            <w:r w:rsidRPr="004D701A">
              <w:rPr>
                <w:rFonts w:ascii="Calibri" w:eastAsia="Batang" w:hAnsi="Calibri" w:cs="Calibri"/>
                <w:szCs w:val="24"/>
                <w:lang w:eastAsia="x-none"/>
              </w:rPr>
              <w:t>FFS: how to determine the first [possible] SSB burst</w:t>
            </w:r>
          </w:p>
        </w:tc>
      </w:tr>
    </w:tbl>
    <w:p w14:paraId="2FD5B9E7" w14:textId="77777777" w:rsidR="002824A3" w:rsidRPr="004D701A" w:rsidRDefault="002824A3" w:rsidP="00362567">
      <w:pPr>
        <w:rPr>
          <w:rFonts w:ascii="Calibri" w:eastAsia="Calibri" w:hAnsi="Calibri" w:cs="Calibri"/>
          <w:b/>
          <w:bCs/>
        </w:rPr>
      </w:pPr>
    </w:p>
    <w:p w14:paraId="39FBCEC5" w14:textId="7D56B8CD" w:rsidR="00EF33E0" w:rsidRPr="004D701A" w:rsidRDefault="000024E8" w:rsidP="00C441B8">
      <w:pPr>
        <w:rPr>
          <w:rFonts w:ascii="Calibri" w:hAnsi="Calibri" w:cs="Calibri"/>
          <w:lang w:eastAsia="ja-JP"/>
        </w:rPr>
      </w:pPr>
      <w:r w:rsidRPr="004D701A">
        <w:rPr>
          <w:rFonts w:ascii="Calibri" w:hAnsi="Calibri" w:cs="Calibri"/>
          <w:lang w:eastAsia="ja-JP"/>
        </w:rPr>
        <w:t xml:space="preserve">Since DCI 2_9 is used to indicate adaptation of SSB burst periodicity, the application delay </w:t>
      </w:r>
      <w:r w:rsidR="000B6816" w:rsidRPr="004D701A">
        <w:rPr>
          <w:rFonts w:ascii="Calibri" w:hAnsi="Calibri" w:cs="Calibri"/>
          <w:lang w:eastAsia="ja-JP"/>
        </w:rPr>
        <w:t xml:space="preserve">pertaining </w:t>
      </w:r>
      <w:r w:rsidR="007433CA" w:rsidRPr="004D701A">
        <w:rPr>
          <w:rFonts w:ascii="Calibri" w:hAnsi="Calibri" w:cs="Calibri"/>
          <w:lang w:eastAsia="ja-JP"/>
        </w:rPr>
        <w:t xml:space="preserve">to DCI 2_9 described in TS 38.213 becomes relevant. </w:t>
      </w:r>
      <w:r w:rsidR="0085004C" w:rsidRPr="004D701A">
        <w:rPr>
          <w:rFonts w:ascii="Calibri" w:hAnsi="Calibri" w:cs="Calibri"/>
          <w:lang w:eastAsia="ja-JP"/>
        </w:rPr>
        <w:t xml:space="preserve">However, it is to be noted that </w:t>
      </w:r>
      <w:r w:rsidR="00544B16" w:rsidRPr="004D701A">
        <w:rPr>
          <w:rFonts w:ascii="Calibri" w:hAnsi="Calibri" w:cs="Calibri"/>
          <w:lang w:eastAsia="ja-JP"/>
        </w:rPr>
        <w:t xml:space="preserve">adaptation of SSB periodicity </w:t>
      </w:r>
      <w:r w:rsidR="000D23A0" w:rsidRPr="004D701A">
        <w:rPr>
          <w:rFonts w:ascii="Calibri" w:hAnsi="Calibri" w:cs="Calibri"/>
          <w:lang w:eastAsia="ja-JP"/>
        </w:rPr>
        <w:t xml:space="preserve">in an </w:t>
      </w:r>
      <w:proofErr w:type="spellStart"/>
      <w:r w:rsidR="000D23A0" w:rsidRPr="004D701A">
        <w:rPr>
          <w:rFonts w:ascii="Calibri" w:hAnsi="Calibri" w:cs="Calibri"/>
          <w:lang w:eastAsia="ja-JP"/>
        </w:rPr>
        <w:t>SCell</w:t>
      </w:r>
      <w:proofErr w:type="spellEnd"/>
      <w:r w:rsidR="000D23A0" w:rsidRPr="004D701A">
        <w:rPr>
          <w:rFonts w:ascii="Calibri" w:hAnsi="Calibri" w:cs="Calibri"/>
          <w:lang w:eastAsia="ja-JP"/>
        </w:rPr>
        <w:t xml:space="preserve"> for a UE </w:t>
      </w:r>
      <w:r w:rsidR="00795F84" w:rsidRPr="004D701A">
        <w:rPr>
          <w:rFonts w:ascii="Calibri" w:hAnsi="Calibri" w:cs="Calibri"/>
          <w:lang w:eastAsia="ja-JP"/>
        </w:rPr>
        <w:t xml:space="preserve">receiving </w:t>
      </w:r>
      <w:r w:rsidR="006A6EC7" w:rsidRPr="004D701A">
        <w:rPr>
          <w:rFonts w:ascii="Calibri" w:hAnsi="Calibri" w:cs="Calibri"/>
          <w:lang w:eastAsia="ja-JP"/>
        </w:rPr>
        <w:t xml:space="preserve">indication via DCI 2_9 scrambled with new-RNTI </w:t>
      </w:r>
      <w:r w:rsidR="000E3E37" w:rsidRPr="004D701A">
        <w:rPr>
          <w:rFonts w:ascii="Calibri" w:hAnsi="Calibri" w:cs="Calibri"/>
          <w:lang w:eastAsia="ja-JP"/>
        </w:rPr>
        <w:t xml:space="preserve">can </w:t>
      </w:r>
      <w:r w:rsidR="00195A33" w:rsidRPr="004D701A">
        <w:rPr>
          <w:rFonts w:ascii="Calibri" w:hAnsi="Calibri" w:cs="Calibri"/>
          <w:lang w:eastAsia="ja-JP"/>
        </w:rPr>
        <w:t xml:space="preserve">have different timing constraints </w:t>
      </w:r>
      <w:r w:rsidR="0038439E" w:rsidRPr="004D701A">
        <w:rPr>
          <w:rFonts w:ascii="Calibri" w:hAnsi="Calibri" w:cs="Calibri"/>
          <w:lang w:eastAsia="ja-JP"/>
        </w:rPr>
        <w:t xml:space="preserve">compared to </w:t>
      </w:r>
      <w:r w:rsidR="0008407B" w:rsidRPr="004D701A">
        <w:rPr>
          <w:rFonts w:ascii="Calibri" w:hAnsi="Calibri" w:cs="Calibri"/>
          <w:lang w:eastAsia="ja-JP"/>
        </w:rPr>
        <w:t xml:space="preserve">the adaptation of cell operation with respect to </w:t>
      </w:r>
      <w:proofErr w:type="spellStart"/>
      <w:r w:rsidR="0008407B" w:rsidRPr="004D701A">
        <w:rPr>
          <w:rFonts w:ascii="Calibri" w:hAnsi="Calibri" w:cs="Calibri"/>
          <w:lang w:eastAsia="ja-JP"/>
        </w:rPr>
        <w:t>cellDTX</w:t>
      </w:r>
      <w:proofErr w:type="spellEnd"/>
      <w:r w:rsidR="0008407B" w:rsidRPr="004D701A">
        <w:rPr>
          <w:rFonts w:ascii="Calibri" w:hAnsi="Calibri" w:cs="Calibri"/>
          <w:lang w:eastAsia="ja-JP"/>
        </w:rPr>
        <w:t xml:space="preserve">/DRX once the UE receives DCI 2_9 with </w:t>
      </w:r>
      <w:proofErr w:type="spellStart"/>
      <w:r w:rsidR="0008407B" w:rsidRPr="004D701A">
        <w:rPr>
          <w:rFonts w:ascii="Calibri" w:hAnsi="Calibri" w:cs="Calibri"/>
          <w:lang w:eastAsia="ja-JP"/>
        </w:rPr>
        <w:t>cellDTRX</w:t>
      </w:r>
      <w:proofErr w:type="spellEnd"/>
      <w:r w:rsidR="0008407B" w:rsidRPr="004D701A">
        <w:rPr>
          <w:rFonts w:ascii="Calibri" w:hAnsi="Calibri" w:cs="Calibri"/>
          <w:lang w:eastAsia="ja-JP"/>
        </w:rPr>
        <w:t>-RNTI.</w:t>
      </w:r>
    </w:p>
    <w:p w14:paraId="070A8715" w14:textId="6758418F" w:rsidR="00810E63" w:rsidRDefault="004D701A" w:rsidP="00C441B8">
      <w:pPr>
        <w:rPr>
          <w:rFonts w:ascii="Calibri" w:hAnsi="Calibri" w:cs="Calibri"/>
          <w:lang w:eastAsia="ja-JP"/>
        </w:rPr>
      </w:pPr>
      <w:r w:rsidRPr="004D701A">
        <w:rPr>
          <w:rFonts w:ascii="Calibri" w:hAnsi="Calibri" w:cs="Calibri"/>
          <w:lang w:eastAsia="ja-JP"/>
        </w:rPr>
        <w:t xml:space="preserve">For L1-RSRP reporting, the SSB resource used as the reference must be within a certain time window relative to the reporting instance. The UE must measure the SSB resource within a specific time interval before the reporting trigger to ensure the measurement reflects current channel conditions. Typically, the SSB measurement used for L1-RSRP reporting should be based on SSBs received </w:t>
      </w:r>
      <w:proofErr w:type="gramStart"/>
      <w:r w:rsidRPr="004D701A">
        <w:rPr>
          <w:rFonts w:ascii="Calibri" w:hAnsi="Calibri" w:cs="Calibri"/>
          <w:lang w:eastAsia="ja-JP"/>
        </w:rPr>
        <w:t>within</w:t>
      </w:r>
      <w:proofErr w:type="gramEnd"/>
      <w:r w:rsidRPr="004D701A">
        <w:rPr>
          <w:rFonts w:ascii="Calibri" w:hAnsi="Calibri" w:cs="Calibri"/>
          <w:lang w:eastAsia="ja-JP"/>
        </w:rPr>
        <w:t xml:space="preserve"> the last SMTC occasion or a defined time window (e.g., within the last few slots or milliseconds, depending on the configuration). The exact time restriction may also depend on the L1-RSRP reporting periodicity (e.g., periodic, semi-persistent, or aperiodic).</w:t>
      </w:r>
    </w:p>
    <w:p w14:paraId="7EC1F425" w14:textId="5CBA8957" w:rsidR="008727A2" w:rsidRDefault="008727A2" w:rsidP="00C441B8">
      <w:pPr>
        <w:rPr>
          <w:rFonts w:ascii="Calibri" w:hAnsi="Calibri" w:cs="Calibri"/>
          <w:lang w:val="en-GB" w:eastAsia="ja-JP"/>
        </w:rPr>
      </w:pPr>
      <w:r>
        <w:rPr>
          <w:rFonts w:ascii="Calibri" w:hAnsi="Calibri" w:cs="Calibri"/>
          <w:lang w:eastAsia="ja-JP"/>
        </w:rPr>
        <w:t>Thus</w:t>
      </w:r>
      <w:r w:rsidR="006F6D97">
        <w:rPr>
          <w:rFonts w:ascii="Calibri" w:hAnsi="Calibri" w:cs="Calibri"/>
          <w:lang w:eastAsia="ja-JP"/>
        </w:rPr>
        <w:t>,</w:t>
      </w:r>
      <w:r>
        <w:rPr>
          <w:rFonts w:ascii="Calibri" w:hAnsi="Calibri" w:cs="Calibri"/>
          <w:lang w:eastAsia="ja-JP"/>
        </w:rPr>
        <w:t xml:space="preserve"> it is important to consider </w:t>
      </w:r>
      <w:r w:rsidR="006F6D97" w:rsidRPr="006F6D97">
        <w:rPr>
          <w:rFonts w:ascii="Calibri" w:hAnsi="Calibri" w:cs="Calibri"/>
          <w:lang w:val="en-GB" w:eastAsia="ja-JP"/>
        </w:rPr>
        <w:t>the impact</w:t>
      </w:r>
      <w:r w:rsidR="00FB341A">
        <w:rPr>
          <w:rFonts w:ascii="Calibri" w:hAnsi="Calibri" w:cs="Calibri"/>
          <w:lang w:val="en-GB" w:eastAsia="ja-JP"/>
        </w:rPr>
        <w:t xml:space="preserve"> of application delay</w:t>
      </w:r>
      <w:r w:rsidR="006F6D97" w:rsidRPr="006F6D97">
        <w:rPr>
          <w:rFonts w:ascii="Calibri" w:hAnsi="Calibri" w:cs="Calibri"/>
          <w:lang w:val="en-GB" w:eastAsia="ja-JP"/>
        </w:rPr>
        <w:t xml:space="preserve"> to L</w:t>
      </w:r>
      <w:r w:rsidR="00BA42E8">
        <w:rPr>
          <w:rFonts w:ascii="Calibri" w:hAnsi="Calibri" w:cs="Calibri"/>
          <w:lang w:val="en-GB" w:eastAsia="ja-JP"/>
        </w:rPr>
        <w:t>1</w:t>
      </w:r>
      <w:r w:rsidR="006F6D97" w:rsidRPr="006F6D97">
        <w:rPr>
          <w:rFonts w:ascii="Calibri" w:hAnsi="Calibri" w:cs="Calibri"/>
          <w:lang w:val="en-GB" w:eastAsia="ja-JP"/>
        </w:rPr>
        <w:t>/L</w:t>
      </w:r>
      <w:r w:rsidR="00BA42E8">
        <w:rPr>
          <w:rFonts w:ascii="Calibri" w:hAnsi="Calibri" w:cs="Calibri"/>
          <w:lang w:val="en-GB" w:eastAsia="ja-JP"/>
        </w:rPr>
        <w:t>3</w:t>
      </w:r>
      <w:r w:rsidR="006F6D97" w:rsidRPr="006F6D97">
        <w:rPr>
          <w:rFonts w:ascii="Calibri" w:hAnsi="Calibri" w:cs="Calibri"/>
          <w:lang w:val="en-GB" w:eastAsia="ja-JP"/>
        </w:rPr>
        <w:t xml:space="preserve"> measurement, e.g., for L1 SSB-based RSRP report, the reference resource would have some time restriction in some cases. </w:t>
      </w:r>
      <w:r w:rsidR="00B64512">
        <w:rPr>
          <w:rFonts w:ascii="Calibri" w:hAnsi="Calibri" w:cs="Calibri"/>
          <w:lang w:val="en-GB" w:eastAsia="ja-JP"/>
        </w:rPr>
        <w:t>Further, w</w:t>
      </w:r>
      <w:r w:rsidR="006F6D97" w:rsidRPr="006F6D97">
        <w:rPr>
          <w:rFonts w:ascii="Calibri" w:hAnsi="Calibri" w:cs="Calibri"/>
          <w:lang w:val="en-GB" w:eastAsia="ja-JP"/>
        </w:rPr>
        <w:t xml:space="preserve">hen SSB ON/OFF and </w:t>
      </w:r>
      <w:r w:rsidR="00E22A14">
        <w:rPr>
          <w:rFonts w:ascii="Calibri" w:hAnsi="Calibri" w:cs="Calibri"/>
          <w:lang w:val="en-GB" w:eastAsia="ja-JP"/>
        </w:rPr>
        <w:t xml:space="preserve">SSB </w:t>
      </w:r>
      <w:r w:rsidR="006F6D97" w:rsidRPr="006F6D97">
        <w:rPr>
          <w:rFonts w:ascii="Calibri" w:hAnsi="Calibri" w:cs="Calibri"/>
          <w:lang w:val="en-GB" w:eastAsia="ja-JP"/>
        </w:rPr>
        <w:t xml:space="preserve">periodicity adaptation happens, such </w:t>
      </w:r>
      <w:r w:rsidR="00057BD2">
        <w:rPr>
          <w:rFonts w:ascii="Calibri" w:hAnsi="Calibri" w:cs="Calibri"/>
          <w:lang w:val="en-GB" w:eastAsia="ja-JP"/>
        </w:rPr>
        <w:t xml:space="preserve">time </w:t>
      </w:r>
      <w:r w:rsidR="006F6D97" w:rsidRPr="006F6D97">
        <w:rPr>
          <w:rFonts w:ascii="Calibri" w:hAnsi="Calibri" w:cs="Calibri"/>
          <w:lang w:val="en-GB" w:eastAsia="ja-JP"/>
        </w:rPr>
        <w:t xml:space="preserve">restriction may or may not apply and UE behaviour </w:t>
      </w:r>
      <w:r w:rsidR="00CA46E8">
        <w:rPr>
          <w:rFonts w:ascii="Calibri" w:hAnsi="Calibri" w:cs="Calibri"/>
          <w:lang w:val="en-GB" w:eastAsia="ja-JP"/>
        </w:rPr>
        <w:t xml:space="preserve">in such cases </w:t>
      </w:r>
      <w:r w:rsidR="006F6D97" w:rsidRPr="006F6D97">
        <w:rPr>
          <w:rFonts w:ascii="Calibri" w:hAnsi="Calibri" w:cs="Calibri"/>
          <w:lang w:val="en-GB" w:eastAsia="ja-JP"/>
        </w:rPr>
        <w:t>may need to be addressed.</w:t>
      </w:r>
    </w:p>
    <w:p w14:paraId="7F6AB38D" w14:textId="2E7CBE57" w:rsidR="00320BCC" w:rsidRDefault="00047E11" w:rsidP="00C441B8">
      <w:pPr>
        <w:rPr>
          <w:rFonts w:ascii="Calibri" w:hAnsi="Calibri" w:cs="Calibri"/>
          <w:b/>
          <w:bCs/>
          <w:lang w:eastAsia="ja-JP"/>
        </w:rPr>
      </w:pPr>
      <w:r w:rsidRPr="00373430">
        <w:rPr>
          <w:rFonts w:ascii="Calibri" w:hAnsi="Calibri" w:cs="Calibri"/>
          <w:b/>
          <w:bCs/>
          <w:lang w:val="en-GB" w:eastAsia="ja-JP"/>
        </w:rPr>
        <w:t xml:space="preserve">Observation </w:t>
      </w:r>
      <w:r w:rsidR="008E2A6A">
        <w:rPr>
          <w:rFonts w:ascii="Calibri" w:hAnsi="Calibri" w:cs="Calibri"/>
          <w:b/>
          <w:bCs/>
          <w:lang w:val="en-GB" w:eastAsia="ja-JP"/>
        </w:rPr>
        <w:t>3</w:t>
      </w:r>
      <w:r w:rsidR="00DC0A1B" w:rsidRPr="00373430">
        <w:rPr>
          <w:rFonts w:ascii="Calibri" w:hAnsi="Calibri" w:cs="Calibri"/>
          <w:b/>
          <w:bCs/>
          <w:lang w:eastAsia="ja-JP"/>
        </w:rPr>
        <w:t xml:space="preserve">: </w:t>
      </w:r>
      <w:r w:rsidR="00373430" w:rsidRPr="00373430">
        <w:rPr>
          <w:rFonts w:ascii="Calibri" w:hAnsi="Calibri" w:cs="Calibri"/>
          <w:b/>
          <w:bCs/>
          <w:lang w:eastAsia="ja-JP"/>
        </w:rPr>
        <w:t>For L1-RSRP reporting, the SSB resource used as the reference must be within a certain time window relative to the reporting instance. The UE must measure the SSB resource within a specific time interval before the reporting trigger to ensure the measurement reflects current channel conditions.</w:t>
      </w:r>
    </w:p>
    <w:p w14:paraId="62E75E7E" w14:textId="71570B27" w:rsidR="00373430" w:rsidRDefault="00373430" w:rsidP="00C441B8">
      <w:pPr>
        <w:rPr>
          <w:rFonts w:ascii="Calibri" w:hAnsi="Calibri" w:cs="Calibri"/>
          <w:b/>
          <w:bCs/>
          <w:lang w:eastAsia="ja-JP"/>
        </w:rPr>
      </w:pPr>
      <w:r>
        <w:rPr>
          <w:rFonts w:ascii="Calibri" w:hAnsi="Calibri" w:cs="Calibri"/>
          <w:b/>
          <w:bCs/>
          <w:lang w:eastAsia="ja-JP"/>
        </w:rPr>
        <w:t xml:space="preserve">Proposal </w:t>
      </w:r>
      <w:r w:rsidR="00C665D0">
        <w:rPr>
          <w:rFonts w:ascii="Calibri" w:hAnsi="Calibri" w:cs="Calibri"/>
          <w:b/>
          <w:bCs/>
          <w:lang w:eastAsia="ja-JP"/>
        </w:rPr>
        <w:t>4</w:t>
      </w:r>
      <w:r>
        <w:rPr>
          <w:rFonts w:ascii="Calibri" w:hAnsi="Calibri" w:cs="Calibri"/>
          <w:b/>
          <w:bCs/>
          <w:lang w:eastAsia="ja-JP"/>
        </w:rPr>
        <w:t xml:space="preserve">: </w:t>
      </w:r>
      <w:r w:rsidR="00BA42E8">
        <w:rPr>
          <w:rFonts w:ascii="Calibri" w:hAnsi="Calibri" w:cs="Calibri"/>
          <w:b/>
          <w:bCs/>
          <w:lang w:eastAsia="ja-JP"/>
        </w:rPr>
        <w:t xml:space="preserve">Impact of application delay to L1/L3 measurement </w:t>
      </w:r>
      <w:r w:rsidR="00307567">
        <w:rPr>
          <w:rFonts w:ascii="Calibri" w:hAnsi="Calibri" w:cs="Calibri"/>
          <w:b/>
          <w:bCs/>
          <w:lang w:eastAsia="ja-JP"/>
        </w:rPr>
        <w:t xml:space="preserve">to be considered while </w:t>
      </w:r>
      <w:r w:rsidR="00E22A14">
        <w:rPr>
          <w:rFonts w:ascii="Calibri" w:hAnsi="Calibri" w:cs="Calibri"/>
          <w:b/>
          <w:bCs/>
          <w:lang w:eastAsia="ja-JP"/>
        </w:rPr>
        <w:t xml:space="preserve">defining the timing constraints. </w:t>
      </w:r>
    </w:p>
    <w:p w14:paraId="1B7A6964" w14:textId="396FE1D0" w:rsidR="00E22A14" w:rsidRPr="00255B0A" w:rsidRDefault="00E22A14" w:rsidP="00C441B8">
      <w:pPr>
        <w:rPr>
          <w:rFonts w:ascii="Calibri" w:hAnsi="Calibri" w:cs="Calibri"/>
          <w:b/>
          <w:bCs/>
          <w:lang w:eastAsia="ja-JP"/>
        </w:rPr>
      </w:pPr>
      <w:r w:rsidRPr="00255B0A">
        <w:rPr>
          <w:rFonts w:ascii="Calibri" w:hAnsi="Calibri" w:cs="Calibri"/>
          <w:b/>
          <w:bCs/>
          <w:lang w:eastAsia="ja-JP"/>
        </w:rPr>
        <w:t>Proposal</w:t>
      </w:r>
      <w:r w:rsidR="00C665D0">
        <w:rPr>
          <w:rFonts w:ascii="Calibri" w:hAnsi="Calibri" w:cs="Calibri"/>
          <w:b/>
          <w:bCs/>
          <w:lang w:eastAsia="ja-JP"/>
        </w:rPr>
        <w:t xml:space="preserve"> 5</w:t>
      </w:r>
      <w:r w:rsidRPr="00255B0A">
        <w:rPr>
          <w:rFonts w:ascii="Calibri" w:hAnsi="Calibri" w:cs="Calibri"/>
          <w:b/>
          <w:bCs/>
          <w:lang w:eastAsia="ja-JP"/>
        </w:rPr>
        <w:t xml:space="preserve">: </w:t>
      </w:r>
      <w:r w:rsidRPr="00255B0A">
        <w:rPr>
          <w:rFonts w:ascii="Calibri" w:hAnsi="Calibri" w:cs="Calibri"/>
          <w:b/>
          <w:bCs/>
          <w:lang w:val="en-GB" w:eastAsia="ja-JP"/>
        </w:rPr>
        <w:t>When SSB ON/OFF and SSB periodicity adaptation happens, such time restriction may or may not apply and UE behaviour in such cases may need to be addressed</w:t>
      </w:r>
      <w:r w:rsidR="00255B0A" w:rsidRPr="00255B0A">
        <w:rPr>
          <w:rFonts w:ascii="Calibri" w:hAnsi="Calibri" w:cs="Calibri"/>
          <w:b/>
          <w:bCs/>
          <w:lang w:val="en-GB" w:eastAsia="ja-JP"/>
        </w:rPr>
        <w:t>.</w:t>
      </w:r>
    </w:p>
    <w:p w14:paraId="5BCD975D" w14:textId="77777777" w:rsidR="00320BCC" w:rsidRPr="00373430" w:rsidRDefault="00320BCC" w:rsidP="00C441B8">
      <w:pPr>
        <w:rPr>
          <w:rFonts w:ascii="Calibri" w:hAnsi="Calibri" w:cs="Calibri"/>
          <w:lang w:eastAsia="ja-JP"/>
        </w:rPr>
      </w:pPr>
    </w:p>
    <w:bookmarkEnd w:id="0"/>
    <w:p w14:paraId="4C072A1A" w14:textId="77777777" w:rsidR="003443A8" w:rsidRPr="00FF73FD" w:rsidRDefault="003443A8" w:rsidP="00051C6D">
      <w:pPr>
        <w:pStyle w:val="Heading1"/>
        <w:numPr>
          <w:ilvl w:val="0"/>
          <w:numId w:val="4"/>
        </w:numPr>
        <w:pBdr>
          <w:top w:val="single" w:sz="4" w:space="3" w:color="auto"/>
        </w:pBdr>
        <w:overflowPunct w:val="0"/>
        <w:autoSpaceDE w:val="0"/>
        <w:autoSpaceDN w:val="0"/>
        <w:adjustRightInd w:val="0"/>
        <w:spacing w:before="240" w:after="180" w:line="240" w:lineRule="auto"/>
        <w:textAlignment w:val="baseline"/>
        <w:rPr>
          <w:rFonts w:ascii="Arial" w:hAnsi="Arial" w:cs="Arial"/>
          <w:color w:val="auto"/>
        </w:rPr>
      </w:pPr>
      <w:r w:rsidRPr="00FF73FD">
        <w:rPr>
          <w:rFonts w:ascii="Arial" w:hAnsi="Arial" w:cs="Arial"/>
          <w:color w:val="auto"/>
        </w:rPr>
        <w:lastRenderedPageBreak/>
        <w:t>On PRACH adaptation</w:t>
      </w:r>
    </w:p>
    <w:p w14:paraId="49A4B086" w14:textId="67774CB6" w:rsidR="00E111E0" w:rsidRPr="00270E9F" w:rsidRDefault="00A56D51" w:rsidP="00E111E0">
      <w:pPr>
        <w:rPr>
          <w:rFonts w:ascii="Calibri" w:hAnsi="Calibri" w:cs="Calibri"/>
        </w:rPr>
      </w:pPr>
      <w:r w:rsidRPr="00270E9F">
        <w:rPr>
          <w:rFonts w:ascii="Calibri" w:eastAsia="Calibri" w:hAnsi="Calibri" w:cs="Calibri"/>
        </w:rPr>
        <w:t>The below agreement was made in RAN1</w:t>
      </w:r>
      <w:r w:rsidR="0037600B" w:rsidRPr="00270E9F">
        <w:rPr>
          <w:rFonts w:ascii="Calibri" w:eastAsia="Calibri" w:hAnsi="Calibri" w:cs="Calibri"/>
        </w:rPr>
        <w:t>#117 meeting,</w:t>
      </w:r>
    </w:p>
    <w:tbl>
      <w:tblPr>
        <w:tblStyle w:val="TableGrid1"/>
        <w:tblW w:w="0" w:type="auto"/>
        <w:tblLook w:val="04A0" w:firstRow="1" w:lastRow="0" w:firstColumn="1" w:lastColumn="0" w:noHBand="0" w:noVBand="1"/>
      </w:tblPr>
      <w:tblGrid>
        <w:gridCol w:w="9350"/>
      </w:tblGrid>
      <w:tr w:rsidR="003443A8" w:rsidRPr="00951C10" w14:paraId="26B6F57C" w14:textId="77777777" w:rsidTr="00C73241">
        <w:tc>
          <w:tcPr>
            <w:tcW w:w="9629" w:type="dxa"/>
          </w:tcPr>
          <w:p w14:paraId="49E702DC" w14:textId="77777777" w:rsidR="003443A8" w:rsidRPr="00951C10" w:rsidRDefault="003443A8" w:rsidP="00C73241">
            <w:pPr>
              <w:rPr>
                <w:rFonts w:ascii="Times New Roman" w:eastAsia="Batang" w:hAnsi="Times New Roman"/>
                <w:b/>
                <w:bCs/>
                <w:lang w:val="en-US" w:eastAsia="ko-KR"/>
              </w:rPr>
            </w:pPr>
            <w:r w:rsidRPr="00951C10">
              <w:rPr>
                <w:rFonts w:ascii="Times New Roman" w:eastAsia="Batang" w:hAnsi="Times New Roman"/>
                <w:b/>
                <w:bCs/>
                <w:highlight w:val="green"/>
                <w:lang w:val="en-US" w:eastAsia="ko-KR"/>
              </w:rPr>
              <w:t>Agreement</w:t>
            </w:r>
          </w:p>
          <w:p w14:paraId="3E657C7A" w14:textId="77777777" w:rsidR="003443A8" w:rsidRPr="00951C10" w:rsidRDefault="003443A8" w:rsidP="00C73241">
            <w:pPr>
              <w:rPr>
                <w:rFonts w:ascii="Times New Roman" w:eastAsia="Batang" w:hAnsi="Times New Roman"/>
                <w:lang w:eastAsia="x-none"/>
              </w:rPr>
            </w:pPr>
            <w:r w:rsidRPr="00951C10">
              <w:rPr>
                <w:rFonts w:ascii="Times New Roman" w:eastAsia="Batang" w:hAnsi="Times New Roman"/>
                <w:lang w:eastAsia="x-none"/>
              </w:rPr>
              <w:t xml:space="preserve">For adaptation of PRACH in time-domain, support at least the following case(s) </w:t>
            </w:r>
          </w:p>
          <w:p w14:paraId="566523E5" w14:textId="77777777" w:rsidR="003443A8" w:rsidRPr="00951C10" w:rsidRDefault="003443A8" w:rsidP="00051C6D">
            <w:pPr>
              <w:numPr>
                <w:ilvl w:val="0"/>
                <w:numId w:val="2"/>
              </w:numPr>
              <w:rPr>
                <w:rFonts w:ascii="Times New Roman" w:eastAsia="Batang" w:hAnsi="Times New Roman"/>
                <w:lang w:eastAsia="x-none"/>
              </w:rPr>
            </w:pPr>
            <w:r w:rsidRPr="00951C10">
              <w:rPr>
                <w:rFonts w:ascii="Times New Roman" w:eastAsia="Batang" w:hAnsi="Times New Roman"/>
                <w:lang w:eastAsia="x-none"/>
              </w:rPr>
              <w:t>Case 1: no time-domain overlap between the additional PRACH resources for NES-capable UEs and the PRACH resources for legacy UEs</w:t>
            </w:r>
          </w:p>
          <w:p w14:paraId="011EDE4A" w14:textId="77777777" w:rsidR="003443A8" w:rsidRPr="00951C10" w:rsidRDefault="003443A8" w:rsidP="00051C6D">
            <w:pPr>
              <w:numPr>
                <w:ilvl w:val="0"/>
                <w:numId w:val="2"/>
              </w:numPr>
              <w:rPr>
                <w:rFonts w:ascii="Times New Roman" w:eastAsia="Batang" w:hAnsi="Times New Roman"/>
                <w:lang w:eastAsia="x-none"/>
              </w:rPr>
            </w:pPr>
            <w:r w:rsidRPr="00951C10">
              <w:rPr>
                <w:rFonts w:ascii="Times New Roman" w:eastAsia="Batang" w:hAnsi="Times New Roman"/>
                <w:lang w:eastAsia="x-none"/>
              </w:rPr>
              <w:t>Case 2: time-domain overlap but no overlap in frequency domain between the additional PRACH resources for NES-capable UEs and the PRACH resources for legacy UEs</w:t>
            </w:r>
          </w:p>
          <w:p w14:paraId="1842650C" w14:textId="77777777" w:rsidR="003443A8" w:rsidRPr="00951C10" w:rsidRDefault="003443A8" w:rsidP="00051C6D">
            <w:pPr>
              <w:numPr>
                <w:ilvl w:val="0"/>
                <w:numId w:val="2"/>
              </w:numPr>
              <w:rPr>
                <w:rFonts w:ascii="Times New Roman" w:eastAsia="Batang" w:hAnsi="Times New Roman"/>
                <w:lang w:eastAsia="x-none"/>
              </w:rPr>
            </w:pPr>
            <w:r w:rsidRPr="00951C10">
              <w:rPr>
                <w:rFonts w:ascii="Times New Roman" w:eastAsia="Batang" w:hAnsi="Times New Roman"/>
                <w:lang w:eastAsia="x-none"/>
              </w:rPr>
              <w:t>Case 3: additional PRACH resources for NES-capable UEs and legacy PRACH resources overlap neither in time nor frequency domains</w:t>
            </w:r>
          </w:p>
          <w:p w14:paraId="462B3E9F" w14:textId="77777777" w:rsidR="003443A8" w:rsidRPr="00951C10" w:rsidRDefault="003443A8" w:rsidP="00051C6D">
            <w:pPr>
              <w:numPr>
                <w:ilvl w:val="0"/>
                <w:numId w:val="2"/>
              </w:numPr>
              <w:rPr>
                <w:rFonts w:ascii="Times New Roman" w:eastAsia="Batang" w:hAnsi="Times New Roman"/>
                <w:lang w:eastAsia="x-none"/>
              </w:rPr>
            </w:pPr>
            <w:r w:rsidRPr="00951C10">
              <w:rPr>
                <w:rFonts w:ascii="Times New Roman" w:eastAsia="Batang" w:hAnsi="Times New Roman"/>
                <w:lang w:eastAsia="ko-KR"/>
              </w:rPr>
              <w:t>FFS: whether additional conditions are needed to support the above cases</w:t>
            </w:r>
          </w:p>
          <w:p w14:paraId="040E4720" w14:textId="77777777" w:rsidR="003443A8" w:rsidRPr="00951C10" w:rsidRDefault="003443A8" w:rsidP="00051C6D">
            <w:pPr>
              <w:numPr>
                <w:ilvl w:val="0"/>
                <w:numId w:val="2"/>
              </w:numPr>
              <w:rPr>
                <w:rFonts w:ascii="Times New Roman" w:eastAsia="Batang" w:hAnsi="Times New Roman"/>
                <w:lang w:eastAsia="x-none"/>
              </w:rPr>
            </w:pPr>
            <w:r w:rsidRPr="00951C10">
              <w:rPr>
                <w:rFonts w:ascii="Times New Roman" w:eastAsia="Batang" w:hAnsi="Times New Roman"/>
                <w:lang w:eastAsia="x-none"/>
              </w:rPr>
              <w:t>FFS: Additional case whether full/partial overlap in both time and frequency is allowed</w:t>
            </w:r>
          </w:p>
          <w:p w14:paraId="32CB3AE4" w14:textId="77777777" w:rsidR="003443A8" w:rsidRPr="00951C10" w:rsidRDefault="003443A8" w:rsidP="00051C6D">
            <w:pPr>
              <w:numPr>
                <w:ilvl w:val="0"/>
                <w:numId w:val="2"/>
              </w:numPr>
              <w:rPr>
                <w:rFonts w:ascii="Times New Roman" w:eastAsia="Batang" w:hAnsi="Times New Roman"/>
                <w:lang w:eastAsia="x-none"/>
              </w:rPr>
            </w:pPr>
            <w:r w:rsidRPr="00951C10">
              <w:rPr>
                <w:rFonts w:ascii="Times New Roman" w:eastAsia="Batang" w:hAnsi="Times New Roman"/>
                <w:lang w:eastAsia="ko-KR"/>
              </w:rPr>
              <w:t>Above does not preclude discussion for the case where the configuration for additional PRACH resources contains legacy PRACH resources</w:t>
            </w:r>
          </w:p>
          <w:p w14:paraId="399F135F" w14:textId="77777777" w:rsidR="003443A8" w:rsidRPr="00951C10" w:rsidRDefault="003443A8" w:rsidP="00C73241">
            <w:pPr>
              <w:ind w:left="360"/>
              <w:rPr>
                <w:rFonts w:ascii="Times New Roman" w:eastAsia="Calibri" w:hAnsi="Times New Roman"/>
              </w:rPr>
            </w:pPr>
          </w:p>
        </w:tc>
      </w:tr>
    </w:tbl>
    <w:p w14:paraId="53F464F2" w14:textId="77777777" w:rsidR="003443A8" w:rsidRPr="00951C10" w:rsidRDefault="003443A8" w:rsidP="003443A8">
      <w:pPr>
        <w:rPr>
          <w:rFonts w:ascii="Times New Roman" w:eastAsia="Calibri" w:hAnsi="Times New Roman" w:cs="Times New Roman"/>
        </w:rPr>
      </w:pPr>
    </w:p>
    <w:p w14:paraId="1634CDF3" w14:textId="2A34410A" w:rsidR="00AF7DF7" w:rsidRPr="00270E9F" w:rsidRDefault="00AF7DF7" w:rsidP="003443A8">
      <w:pPr>
        <w:rPr>
          <w:rFonts w:ascii="Calibri" w:hAnsi="Calibri" w:cs="Calibri"/>
          <w:b/>
          <w:bCs/>
          <w:u w:val="single"/>
          <w:lang w:eastAsia="ja-JP"/>
        </w:rPr>
      </w:pPr>
      <w:r w:rsidRPr="00270E9F">
        <w:rPr>
          <w:rFonts w:ascii="Calibri" w:hAnsi="Calibri" w:cs="Calibri"/>
          <w:b/>
          <w:bCs/>
          <w:u w:val="single"/>
          <w:lang w:eastAsia="ja-JP"/>
        </w:rPr>
        <w:t>Relation between</w:t>
      </w:r>
      <w:r w:rsidRPr="00270E9F">
        <w:rPr>
          <w:rFonts w:ascii="Calibri" w:eastAsia="Calibri" w:hAnsi="Calibri" w:cs="Calibri"/>
          <w:b/>
          <w:bCs/>
          <w:u w:val="single"/>
        </w:rPr>
        <w:t xml:space="preserve"> additional PRACH resources and legacy PRACH resources</w:t>
      </w:r>
    </w:p>
    <w:p w14:paraId="61D17C04" w14:textId="4A681685" w:rsidR="003443A8" w:rsidRPr="00270E9F" w:rsidRDefault="003443A8" w:rsidP="003443A8">
      <w:pPr>
        <w:rPr>
          <w:rFonts w:ascii="Calibri" w:eastAsia="Calibri" w:hAnsi="Calibri" w:cs="Calibri"/>
        </w:rPr>
      </w:pPr>
      <w:r w:rsidRPr="00270E9F">
        <w:rPr>
          <w:rFonts w:ascii="Calibri" w:eastAsia="Calibri" w:hAnsi="Calibri" w:cs="Calibri"/>
        </w:rPr>
        <w:t xml:space="preserve">When there is an overlap of additional PRACH resources and legacy PRACH resources, it can cause ambiguity for SSB-RO mapping in the overlapped resource in both time and frequency domains. We think that a cleaner UE behavior can be achieved by not allowing such overlapping between additional and legacy PRACH resources. Thus, we support Case 1 and Case 3 without any additional conditions. </w:t>
      </w:r>
    </w:p>
    <w:p w14:paraId="3C8F9911" w14:textId="77777777" w:rsidR="003443A8" w:rsidRPr="00270E9F" w:rsidRDefault="003443A8" w:rsidP="003443A8">
      <w:pPr>
        <w:rPr>
          <w:rFonts w:ascii="Calibri" w:eastAsia="Calibri" w:hAnsi="Calibri" w:cs="Calibri"/>
        </w:rPr>
      </w:pPr>
      <w:r w:rsidRPr="00270E9F">
        <w:rPr>
          <w:rFonts w:ascii="Calibri" w:eastAsia="Calibri" w:hAnsi="Calibri" w:cs="Calibri"/>
        </w:rPr>
        <w:t xml:space="preserve">Regarding Case 2, for FR1 when </w:t>
      </w:r>
      <w:proofErr w:type="spellStart"/>
      <w:r w:rsidRPr="00270E9F">
        <w:rPr>
          <w:rFonts w:ascii="Calibri" w:eastAsia="Calibri" w:hAnsi="Calibri" w:cs="Calibri"/>
        </w:rPr>
        <w:t>gNB</w:t>
      </w:r>
      <w:proofErr w:type="spellEnd"/>
      <w:r w:rsidRPr="00270E9F">
        <w:rPr>
          <w:rFonts w:ascii="Calibri" w:eastAsia="Calibri" w:hAnsi="Calibri" w:cs="Calibri"/>
        </w:rPr>
        <w:t xml:space="preserve"> performs digital beamforming, it is possible for the </w:t>
      </w:r>
      <w:proofErr w:type="spellStart"/>
      <w:r w:rsidRPr="00270E9F">
        <w:rPr>
          <w:rFonts w:ascii="Calibri" w:eastAsia="Calibri" w:hAnsi="Calibri" w:cs="Calibri"/>
        </w:rPr>
        <w:t>gNB</w:t>
      </w:r>
      <w:proofErr w:type="spellEnd"/>
      <w:r w:rsidRPr="00270E9F">
        <w:rPr>
          <w:rFonts w:ascii="Calibri" w:eastAsia="Calibri" w:hAnsi="Calibri" w:cs="Calibri"/>
        </w:rPr>
        <w:t xml:space="preserve"> to apply different and proper receiving beam for time domain overlapped PRACH but </w:t>
      </w:r>
      <w:proofErr w:type="spellStart"/>
      <w:r w:rsidRPr="00270E9F">
        <w:rPr>
          <w:rFonts w:ascii="Calibri" w:eastAsia="Calibri" w:hAnsi="Calibri" w:cs="Calibri"/>
        </w:rPr>
        <w:t>FDMed</w:t>
      </w:r>
      <w:proofErr w:type="spellEnd"/>
      <w:r w:rsidRPr="00270E9F">
        <w:rPr>
          <w:rFonts w:ascii="Calibri" w:eastAsia="Calibri" w:hAnsi="Calibri" w:cs="Calibri"/>
        </w:rPr>
        <w:t xml:space="preserve"> between the additional PRACH resources for NES capable UEs and the PRACH resource for legacy UEs. However, for FR2 where </w:t>
      </w:r>
      <w:proofErr w:type="spellStart"/>
      <w:r w:rsidRPr="00270E9F">
        <w:rPr>
          <w:rFonts w:ascii="Calibri" w:eastAsia="Calibri" w:hAnsi="Calibri" w:cs="Calibri"/>
        </w:rPr>
        <w:t>gNB</w:t>
      </w:r>
      <w:proofErr w:type="spellEnd"/>
      <w:r w:rsidRPr="00270E9F">
        <w:rPr>
          <w:rFonts w:ascii="Calibri" w:eastAsia="Calibri" w:hAnsi="Calibri" w:cs="Calibri"/>
        </w:rPr>
        <w:t xml:space="preserve"> performs analog time domain beam sweeping, Case 2 can cause difficulty for the </w:t>
      </w:r>
      <w:proofErr w:type="spellStart"/>
      <w:r w:rsidRPr="00270E9F">
        <w:rPr>
          <w:rFonts w:ascii="Calibri" w:eastAsia="Calibri" w:hAnsi="Calibri" w:cs="Calibri"/>
        </w:rPr>
        <w:t>gNB</w:t>
      </w:r>
      <w:proofErr w:type="spellEnd"/>
      <w:r w:rsidRPr="00270E9F">
        <w:rPr>
          <w:rFonts w:ascii="Calibri" w:eastAsia="Calibri" w:hAnsi="Calibri" w:cs="Calibri"/>
        </w:rPr>
        <w:t xml:space="preserve"> to receive PRACH from the two PRACH resources (overlapping in time domain). Thus, Case 2 may only be supported with additional conditions such as, only for FR1 or SSB-RO mapping should follow one of the PRACH resources. </w:t>
      </w:r>
    </w:p>
    <w:p w14:paraId="6BF0056D" w14:textId="78319BD4" w:rsidR="003443A8" w:rsidRPr="00270E9F" w:rsidRDefault="003443A8" w:rsidP="003443A8">
      <w:pPr>
        <w:rPr>
          <w:rFonts w:ascii="Calibri" w:eastAsia="Calibri" w:hAnsi="Calibri" w:cs="Calibri"/>
          <w:b/>
          <w:bCs/>
        </w:rPr>
      </w:pPr>
      <w:bookmarkStart w:id="4" w:name="_Hlk178759679"/>
      <w:r w:rsidRPr="00270E9F">
        <w:rPr>
          <w:rFonts w:ascii="Calibri" w:eastAsia="Calibri" w:hAnsi="Calibri" w:cs="Calibri"/>
          <w:b/>
          <w:bCs/>
        </w:rPr>
        <w:t xml:space="preserve">Observation </w:t>
      </w:r>
      <w:r w:rsidR="008E2A6A">
        <w:rPr>
          <w:rFonts w:ascii="Calibri" w:eastAsia="Calibri" w:hAnsi="Calibri" w:cs="Calibri"/>
          <w:b/>
          <w:bCs/>
        </w:rPr>
        <w:t>4</w:t>
      </w:r>
      <w:r w:rsidRPr="00270E9F">
        <w:rPr>
          <w:rFonts w:ascii="Calibri" w:eastAsia="Calibri" w:hAnsi="Calibri" w:cs="Calibri"/>
          <w:b/>
          <w:bCs/>
        </w:rPr>
        <w:t xml:space="preserve">: Overlap of additional PRACH resources and legacy PRACH resources can cause ambiguity for SSB-RO mapping in the overlapped resource in both time and frequency domains. </w:t>
      </w:r>
    </w:p>
    <w:p w14:paraId="720D2825" w14:textId="4240825E" w:rsidR="003443A8" w:rsidRPr="00270E9F" w:rsidRDefault="003443A8" w:rsidP="003443A8">
      <w:pPr>
        <w:rPr>
          <w:rFonts w:ascii="Calibri" w:eastAsia="Calibri" w:hAnsi="Calibri" w:cs="Calibri"/>
          <w:b/>
          <w:bCs/>
        </w:rPr>
      </w:pPr>
      <w:r w:rsidRPr="00270E9F">
        <w:rPr>
          <w:rFonts w:ascii="Calibri" w:eastAsia="Calibri" w:hAnsi="Calibri" w:cs="Calibri"/>
          <w:b/>
          <w:bCs/>
        </w:rPr>
        <w:t xml:space="preserve">Observation </w:t>
      </w:r>
      <w:r w:rsidR="008E2A6A">
        <w:rPr>
          <w:rFonts w:ascii="Calibri" w:eastAsia="Calibri" w:hAnsi="Calibri" w:cs="Calibri"/>
          <w:b/>
          <w:bCs/>
        </w:rPr>
        <w:t>5</w:t>
      </w:r>
      <w:r w:rsidRPr="00270E9F">
        <w:rPr>
          <w:rFonts w:ascii="Calibri" w:eastAsia="Calibri" w:hAnsi="Calibri" w:cs="Calibri"/>
          <w:b/>
          <w:bCs/>
        </w:rPr>
        <w:t xml:space="preserve">: In Case 2, for FR1, when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performs digital beamforming, it is possible for the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to apply proper receiving beam for time domain </w:t>
      </w:r>
      <w:proofErr w:type="gramStart"/>
      <w:r w:rsidRPr="00270E9F">
        <w:rPr>
          <w:rFonts w:ascii="Calibri" w:eastAsia="Calibri" w:hAnsi="Calibri" w:cs="Calibri"/>
          <w:b/>
          <w:bCs/>
        </w:rPr>
        <w:t>overlapped</w:t>
      </w:r>
      <w:proofErr w:type="gramEnd"/>
      <w:r w:rsidRPr="00270E9F">
        <w:rPr>
          <w:rFonts w:ascii="Calibri" w:eastAsia="Calibri" w:hAnsi="Calibri" w:cs="Calibri"/>
          <w:b/>
          <w:bCs/>
        </w:rPr>
        <w:t xml:space="preserve"> PRACH but </w:t>
      </w:r>
      <w:proofErr w:type="spellStart"/>
      <w:r w:rsidRPr="00270E9F">
        <w:rPr>
          <w:rFonts w:ascii="Calibri" w:eastAsia="Calibri" w:hAnsi="Calibri" w:cs="Calibri"/>
          <w:b/>
          <w:bCs/>
        </w:rPr>
        <w:t>FDMed</w:t>
      </w:r>
      <w:proofErr w:type="spellEnd"/>
      <w:r w:rsidRPr="00270E9F">
        <w:rPr>
          <w:rFonts w:ascii="Calibri" w:eastAsia="Calibri" w:hAnsi="Calibri" w:cs="Calibri"/>
          <w:b/>
          <w:bCs/>
        </w:rPr>
        <w:t xml:space="preserve"> between the additional PRACH resources for NES capable UEs and the PRACH resource for legacy UEs.</w:t>
      </w:r>
    </w:p>
    <w:p w14:paraId="420F79F0" w14:textId="1657BD9C" w:rsidR="003A1B0F" w:rsidRPr="00270E9F" w:rsidRDefault="003A1B0F" w:rsidP="003A1B0F">
      <w:pPr>
        <w:rPr>
          <w:rFonts w:ascii="Calibri" w:eastAsia="Calibri" w:hAnsi="Calibri" w:cs="Calibri"/>
          <w:b/>
          <w:bCs/>
        </w:rPr>
      </w:pPr>
      <w:r w:rsidRPr="00270E9F">
        <w:rPr>
          <w:rFonts w:ascii="Calibri" w:eastAsia="Calibri" w:hAnsi="Calibri" w:cs="Calibri"/>
          <w:b/>
          <w:bCs/>
        </w:rPr>
        <w:t xml:space="preserve">Observation </w:t>
      </w:r>
      <w:r w:rsidR="008E2A6A">
        <w:rPr>
          <w:rFonts w:ascii="Calibri" w:eastAsia="Calibri" w:hAnsi="Calibri" w:cs="Calibri"/>
          <w:b/>
          <w:bCs/>
        </w:rPr>
        <w:t>6</w:t>
      </w:r>
      <w:r w:rsidRPr="00270E9F">
        <w:rPr>
          <w:rFonts w:ascii="Calibri" w:eastAsia="Calibri" w:hAnsi="Calibri" w:cs="Calibri"/>
          <w:b/>
          <w:bCs/>
        </w:rPr>
        <w:t xml:space="preserve">: Case 2, for FR2, where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performs analog time </w:t>
      </w:r>
      <w:proofErr w:type="gramStart"/>
      <w:r w:rsidRPr="00270E9F">
        <w:rPr>
          <w:rFonts w:ascii="Calibri" w:eastAsia="Calibri" w:hAnsi="Calibri" w:cs="Calibri"/>
          <w:b/>
          <w:bCs/>
        </w:rPr>
        <w:t>domain beam</w:t>
      </w:r>
      <w:proofErr w:type="gramEnd"/>
      <w:r w:rsidRPr="00270E9F">
        <w:rPr>
          <w:rFonts w:ascii="Calibri" w:eastAsia="Calibri" w:hAnsi="Calibri" w:cs="Calibri"/>
          <w:b/>
          <w:bCs/>
        </w:rPr>
        <w:t xml:space="preserve"> sweeping, can cause difficulty for the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to receive PRACH from the two PRACH resources overlapping in time domain.</w:t>
      </w:r>
    </w:p>
    <w:p w14:paraId="66C5B132" w14:textId="463276ED" w:rsidR="003A1B0F" w:rsidRPr="00270E9F" w:rsidRDefault="003A1B0F" w:rsidP="003A1B0F">
      <w:pPr>
        <w:rPr>
          <w:rFonts w:ascii="Calibri" w:eastAsia="Calibri" w:hAnsi="Calibri" w:cs="Calibri"/>
          <w:b/>
          <w:bCs/>
        </w:rPr>
      </w:pPr>
      <w:r w:rsidRPr="00270E9F">
        <w:rPr>
          <w:rFonts w:ascii="Calibri" w:eastAsia="Calibri" w:hAnsi="Calibri" w:cs="Calibri"/>
          <w:b/>
          <w:bCs/>
        </w:rPr>
        <w:t xml:space="preserve">Proposal </w:t>
      </w:r>
      <w:r w:rsidR="00284309">
        <w:rPr>
          <w:rFonts w:ascii="Calibri" w:eastAsia="Calibri" w:hAnsi="Calibri" w:cs="Calibri"/>
          <w:b/>
          <w:bCs/>
        </w:rPr>
        <w:t>6</w:t>
      </w:r>
      <w:r w:rsidRPr="00270E9F">
        <w:rPr>
          <w:rFonts w:ascii="Calibri" w:eastAsia="Calibri" w:hAnsi="Calibri" w:cs="Calibri"/>
          <w:b/>
          <w:bCs/>
        </w:rPr>
        <w:t>: Case 1 and Case 3 can be supported without any additional conditions.</w:t>
      </w:r>
    </w:p>
    <w:p w14:paraId="492BB02B" w14:textId="1089EC2B" w:rsidR="003A1B0F" w:rsidRDefault="003A1B0F" w:rsidP="003A1B0F">
      <w:pPr>
        <w:rPr>
          <w:rFonts w:ascii="Calibri" w:eastAsia="Calibri" w:hAnsi="Calibri" w:cs="Calibri"/>
          <w:b/>
          <w:bCs/>
        </w:rPr>
      </w:pPr>
      <w:r w:rsidRPr="00270E9F">
        <w:rPr>
          <w:rFonts w:ascii="Calibri" w:eastAsia="Calibri" w:hAnsi="Calibri" w:cs="Calibri"/>
          <w:b/>
          <w:bCs/>
        </w:rPr>
        <w:t xml:space="preserve">Proposal </w:t>
      </w:r>
      <w:r w:rsidR="00284309">
        <w:rPr>
          <w:rFonts w:ascii="Calibri" w:eastAsia="Calibri" w:hAnsi="Calibri" w:cs="Calibri"/>
          <w:b/>
          <w:bCs/>
        </w:rPr>
        <w:t>7</w:t>
      </w:r>
      <w:r w:rsidRPr="00270E9F">
        <w:rPr>
          <w:rFonts w:ascii="Calibri" w:eastAsia="Calibri" w:hAnsi="Calibri" w:cs="Calibri"/>
          <w:b/>
          <w:bCs/>
        </w:rPr>
        <w:t xml:space="preserve">: Case 2 may only be supported with additional conditions such </w:t>
      </w:r>
      <w:proofErr w:type="gramStart"/>
      <w:r w:rsidRPr="00270E9F">
        <w:rPr>
          <w:rFonts w:ascii="Calibri" w:eastAsia="Calibri" w:hAnsi="Calibri" w:cs="Calibri"/>
          <w:b/>
          <w:bCs/>
        </w:rPr>
        <w:t>as,</w:t>
      </w:r>
      <w:proofErr w:type="gramEnd"/>
      <w:r w:rsidRPr="00270E9F">
        <w:rPr>
          <w:rFonts w:ascii="Calibri" w:eastAsia="Calibri" w:hAnsi="Calibri" w:cs="Calibri"/>
          <w:b/>
          <w:bCs/>
        </w:rPr>
        <w:t xml:space="preserve"> only for FR1 or SSB-RO mapping of time domain overlapped ROs should follow one of the PRACH resources, e.g. legacy PRACH resource.</w:t>
      </w:r>
    </w:p>
    <w:bookmarkEnd w:id="4"/>
    <w:p w14:paraId="1E510E33" w14:textId="77777777" w:rsidR="00CB6F27" w:rsidRPr="00270E9F" w:rsidRDefault="00CB6F27" w:rsidP="00F53225">
      <w:pPr>
        <w:rPr>
          <w:rFonts w:ascii="Calibri" w:hAnsi="Calibri" w:cs="Calibri"/>
          <w:lang w:eastAsia="ja-JP"/>
        </w:rPr>
      </w:pPr>
    </w:p>
    <w:p w14:paraId="183184B6" w14:textId="06630A70" w:rsidR="00F53225" w:rsidRPr="00270E9F" w:rsidRDefault="00412B6F" w:rsidP="00F53225">
      <w:pPr>
        <w:rPr>
          <w:rFonts w:ascii="Calibri" w:eastAsia="Calibri" w:hAnsi="Calibri" w:cs="Calibri"/>
        </w:rPr>
      </w:pPr>
      <w:r w:rsidRPr="00270E9F">
        <w:rPr>
          <w:rFonts w:ascii="Calibri" w:eastAsia="Calibri" w:hAnsi="Calibri" w:cs="Calibri"/>
        </w:rPr>
        <w:t>In RAN1</w:t>
      </w:r>
      <w:r w:rsidR="00BA6FFC" w:rsidRPr="00270E9F">
        <w:rPr>
          <w:rFonts w:ascii="Calibri" w:hAnsi="Calibri" w:cs="Calibri"/>
          <w:lang w:eastAsia="ja-JP"/>
        </w:rPr>
        <w:t>#</w:t>
      </w:r>
      <w:r w:rsidRPr="00270E9F">
        <w:rPr>
          <w:rFonts w:ascii="Calibri" w:eastAsia="Calibri" w:hAnsi="Calibri" w:cs="Calibri"/>
        </w:rPr>
        <w:t>120 meeting</w:t>
      </w:r>
      <w:r w:rsidR="00152816" w:rsidRPr="00270E9F">
        <w:rPr>
          <w:rFonts w:ascii="Calibri" w:eastAsia="Calibri" w:hAnsi="Calibri" w:cs="Calibri"/>
        </w:rPr>
        <w:t xml:space="preserve">, </w:t>
      </w:r>
      <w:r w:rsidR="002D112C" w:rsidRPr="00270E9F">
        <w:rPr>
          <w:rFonts w:ascii="Calibri" w:eastAsia="Calibri" w:hAnsi="Calibri" w:cs="Calibri"/>
        </w:rPr>
        <w:t xml:space="preserve">the following agreement </w:t>
      </w:r>
      <w:r w:rsidR="003174B0">
        <w:rPr>
          <w:rFonts w:ascii="Calibri" w:eastAsia="Calibri" w:hAnsi="Calibri" w:cs="Calibri"/>
        </w:rPr>
        <w:t>was</w:t>
      </w:r>
      <w:r w:rsidR="002D112C" w:rsidRPr="00270E9F">
        <w:rPr>
          <w:rFonts w:ascii="Calibri" w:eastAsia="Calibri" w:hAnsi="Calibri" w:cs="Calibri"/>
        </w:rPr>
        <w:t xml:space="preserve"> made</w:t>
      </w:r>
      <w:r w:rsidRPr="00270E9F">
        <w:rPr>
          <w:rFonts w:ascii="Calibri" w:eastAsia="Calibri" w:hAnsi="Calibri" w:cs="Calibri"/>
        </w:rPr>
        <w:t>:</w:t>
      </w:r>
      <w:r w:rsidR="002F0F42" w:rsidRPr="00270E9F">
        <w:rPr>
          <w:rFonts w:ascii="Calibri" w:eastAsia="Calibri" w:hAnsi="Calibri" w:cs="Calibri"/>
        </w:rPr>
        <w:t xml:space="preserve"> </w:t>
      </w:r>
    </w:p>
    <w:tbl>
      <w:tblPr>
        <w:tblStyle w:val="TableGrid1"/>
        <w:tblW w:w="0" w:type="auto"/>
        <w:tblLook w:val="04A0" w:firstRow="1" w:lastRow="0" w:firstColumn="1" w:lastColumn="0" w:noHBand="0" w:noVBand="1"/>
      </w:tblPr>
      <w:tblGrid>
        <w:gridCol w:w="9350"/>
      </w:tblGrid>
      <w:tr w:rsidR="00F53225" w:rsidRPr="00951C10" w14:paraId="317C67DE" w14:textId="77777777" w:rsidTr="00C73241">
        <w:tc>
          <w:tcPr>
            <w:tcW w:w="9629" w:type="dxa"/>
          </w:tcPr>
          <w:p w14:paraId="090F91DF" w14:textId="77777777" w:rsidR="00412B6F" w:rsidRDefault="00412B6F" w:rsidP="00036897">
            <w:pPr>
              <w:contextualSpacing/>
              <w:rPr>
                <w:rFonts w:ascii="Times New Roman" w:hAnsi="Times New Roman"/>
                <w:b/>
                <w:bCs/>
                <w:highlight w:val="green"/>
              </w:rPr>
            </w:pPr>
            <w:bookmarkStart w:id="5" w:name="_Hlk178236579"/>
          </w:p>
          <w:p w14:paraId="1BF4E6A2" w14:textId="77777777" w:rsidR="00412B6F" w:rsidRPr="00E614A4" w:rsidRDefault="00412B6F" w:rsidP="00412B6F">
            <w:pPr>
              <w:rPr>
                <w:rFonts w:ascii="Times New Roman" w:hAnsi="Times New Roman"/>
                <w:b/>
                <w:bCs/>
                <w:lang w:eastAsia="x-none"/>
              </w:rPr>
            </w:pPr>
            <w:r w:rsidRPr="00E614A4">
              <w:rPr>
                <w:rFonts w:ascii="Times New Roman" w:hAnsi="Times New Roman"/>
                <w:b/>
                <w:bCs/>
                <w:highlight w:val="green"/>
                <w:lang w:eastAsia="x-none"/>
              </w:rPr>
              <w:t>Agreement</w:t>
            </w:r>
          </w:p>
          <w:p w14:paraId="1D40846F" w14:textId="77777777" w:rsidR="00412B6F" w:rsidRPr="00E614A4" w:rsidRDefault="00412B6F" w:rsidP="00412B6F">
            <w:pPr>
              <w:rPr>
                <w:rFonts w:ascii="Times New Roman" w:hAnsi="Times New Roman"/>
              </w:rPr>
            </w:pPr>
            <w:r w:rsidRPr="00E614A4">
              <w:rPr>
                <w:rFonts w:ascii="Times New Roman" w:hAnsi="Times New Roman"/>
              </w:rPr>
              <w:t xml:space="preserve">For adaptation of PRACH in time-domain, for determining the additional PRACH resources in time-domain, </w:t>
            </w:r>
          </w:p>
          <w:p w14:paraId="4F2556E9" w14:textId="77777777" w:rsidR="00412B6F" w:rsidRPr="00E614A4" w:rsidRDefault="00412B6F" w:rsidP="00051C6D">
            <w:pPr>
              <w:numPr>
                <w:ilvl w:val="0"/>
                <w:numId w:val="6"/>
              </w:numPr>
              <w:ind w:right="150"/>
              <w:rPr>
                <w:rFonts w:ascii="Times New Roman" w:hAnsi="Times New Roman"/>
                <w:lang w:val="en-US"/>
              </w:rPr>
            </w:pPr>
            <w:r w:rsidRPr="00E614A4">
              <w:rPr>
                <w:rFonts w:ascii="Times New Roman" w:hAnsi="Times New Roman"/>
                <w:lang w:eastAsia="x-none"/>
              </w:rPr>
              <w:t>When an additional RO is overlapped with legacy valid RO in both time and frequency domain, the additional RO is invalid before the SSB-RO mapping</w:t>
            </w:r>
          </w:p>
          <w:p w14:paraId="66841883" w14:textId="77777777" w:rsidR="00412B6F" w:rsidRPr="00E614A4" w:rsidRDefault="00412B6F" w:rsidP="00051C6D">
            <w:pPr>
              <w:numPr>
                <w:ilvl w:val="1"/>
                <w:numId w:val="6"/>
              </w:numPr>
              <w:ind w:right="150"/>
              <w:rPr>
                <w:rFonts w:ascii="Times New Roman" w:hAnsi="Times New Roman"/>
                <w:lang w:val="en-US"/>
              </w:rPr>
            </w:pPr>
            <w:r w:rsidRPr="00E614A4">
              <w:rPr>
                <w:rFonts w:ascii="Times New Roman" w:hAnsi="Times New Roman"/>
                <w:lang w:eastAsia="x-none"/>
              </w:rPr>
              <w:t>Note: the overlapped RO for legacy resource is not impacted</w:t>
            </w:r>
          </w:p>
          <w:p w14:paraId="74AD3AB2" w14:textId="77777777" w:rsidR="00412B6F" w:rsidRPr="00E614A4" w:rsidRDefault="00412B6F" w:rsidP="00051C6D">
            <w:pPr>
              <w:numPr>
                <w:ilvl w:val="1"/>
                <w:numId w:val="6"/>
              </w:numPr>
              <w:ind w:right="150"/>
              <w:rPr>
                <w:rFonts w:ascii="Times New Roman" w:hAnsi="Times New Roman"/>
                <w:lang w:val="en-US"/>
              </w:rPr>
            </w:pPr>
            <w:r w:rsidRPr="00E614A4">
              <w:rPr>
                <w:rFonts w:ascii="Times New Roman" w:hAnsi="Times New Roman"/>
                <w:lang w:eastAsia="x-none"/>
              </w:rPr>
              <w:t>FFS: Clarification on configuration of legacy ROs</w:t>
            </w:r>
          </w:p>
          <w:p w14:paraId="77D9DB45" w14:textId="77777777" w:rsidR="00F53225" w:rsidRPr="00036897" w:rsidRDefault="00F53225" w:rsidP="00F53225">
            <w:pPr>
              <w:rPr>
                <w:rFonts w:ascii="Times New Roman" w:eastAsia="Calibri" w:hAnsi="Times New Roman"/>
              </w:rPr>
            </w:pPr>
          </w:p>
          <w:p w14:paraId="19F53599" w14:textId="77777777" w:rsidR="00564956" w:rsidRPr="00951C10" w:rsidRDefault="00564956" w:rsidP="00564956">
            <w:pPr>
              <w:rPr>
                <w:rFonts w:ascii="Times New Roman" w:hAnsi="Times New Roman"/>
                <w:b/>
                <w:bCs/>
                <w:highlight w:val="green"/>
                <w:lang w:eastAsia="x-none"/>
              </w:rPr>
            </w:pPr>
            <w:r w:rsidRPr="00951C10">
              <w:rPr>
                <w:rFonts w:ascii="Times New Roman" w:hAnsi="Times New Roman"/>
                <w:b/>
                <w:bCs/>
                <w:highlight w:val="green"/>
                <w:lang w:eastAsia="x-none"/>
              </w:rPr>
              <w:t>Agreement</w:t>
            </w:r>
          </w:p>
          <w:p w14:paraId="6F15E20E" w14:textId="77777777" w:rsidR="00564956" w:rsidRPr="00951C10" w:rsidRDefault="00564956" w:rsidP="00564956">
            <w:pPr>
              <w:rPr>
                <w:rFonts w:ascii="Times New Roman" w:hAnsi="Times New Roman"/>
                <w:lang w:eastAsia="x-none"/>
              </w:rPr>
            </w:pPr>
            <w:r w:rsidRPr="00951C10">
              <w:rPr>
                <w:rFonts w:ascii="Times New Roman" w:hAnsi="Times New Roman"/>
                <w:lang w:eastAsia="x-none"/>
              </w:rPr>
              <w:t xml:space="preserve">For the adaptation mechanism for additional PRACH resources (for CONNECTED mode UE and IDLE/INACTIVE mode UE), </w:t>
            </w:r>
          </w:p>
          <w:p w14:paraId="358E2B1F" w14:textId="77777777" w:rsidR="00564956" w:rsidRPr="00951C10" w:rsidRDefault="00564956" w:rsidP="00051C6D">
            <w:pPr>
              <w:numPr>
                <w:ilvl w:val="0"/>
                <w:numId w:val="6"/>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At least DCI based adaptation is supported. No introduction of new DCI format.</w:t>
            </w:r>
          </w:p>
          <w:p w14:paraId="735225AE" w14:textId="77777777" w:rsidR="00564956" w:rsidRPr="00951C10" w:rsidRDefault="00564956" w:rsidP="00F53225">
            <w:pPr>
              <w:rPr>
                <w:rFonts w:ascii="Times New Roman" w:eastAsia="Calibri" w:hAnsi="Times New Roman"/>
              </w:rPr>
            </w:pPr>
          </w:p>
        </w:tc>
      </w:tr>
      <w:bookmarkEnd w:id="5"/>
    </w:tbl>
    <w:p w14:paraId="0CA9799B" w14:textId="77777777" w:rsidR="00F53225" w:rsidRDefault="00F53225" w:rsidP="00F53225">
      <w:pPr>
        <w:rPr>
          <w:rFonts w:ascii="Times New Roman" w:hAnsi="Times New Roman" w:cs="Times New Roman"/>
        </w:rPr>
      </w:pPr>
    </w:p>
    <w:p w14:paraId="621F0396" w14:textId="2F948200" w:rsidR="009F5A7A" w:rsidRPr="00F726B7" w:rsidRDefault="009F5A7A" w:rsidP="00F53225">
      <w:pPr>
        <w:rPr>
          <w:rFonts w:ascii="Calibri" w:eastAsia="Calibri" w:hAnsi="Calibri" w:cs="Calibri"/>
        </w:rPr>
      </w:pPr>
      <w:r w:rsidRPr="00F726B7">
        <w:rPr>
          <w:rFonts w:ascii="Calibri" w:eastAsia="Calibri" w:hAnsi="Calibri" w:cs="Calibri"/>
        </w:rPr>
        <w:t>In RAN1#120-bis meeting the below agreement</w:t>
      </w:r>
      <w:r w:rsidR="009634F1" w:rsidRPr="00F726B7">
        <w:rPr>
          <w:rFonts w:ascii="Calibri" w:eastAsia="Calibri" w:hAnsi="Calibri" w:cs="Calibri"/>
        </w:rPr>
        <w:t>s</w:t>
      </w:r>
      <w:r w:rsidRPr="00F726B7">
        <w:rPr>
          <w:rFonts w:ascii="Calibri" w:eastAsia="Calibri" w:hAnsi="Calibri" w:cs="Calibri"/>
        </w:rPr>
        <w:t xml:space="preserve"> </w:t>
      </w:r>
      <w:r w:rsidR="009634F1" w:rsidRPr="00F726B7">
        <w:rPr>
          <w:rFonts w:ascii="Calibri" w:eastAsia="Calibri" w:hAnsi="Calibri" w:cs="Calibri"/>
        </w:rPr>
        <w:t>were</w:t>
      </w:r>
      <w:r w:rsidRPr="00F726B7">
        <w:rPr>
          <w:rFonts w:ascii="Calibri" w:eastAsia="Calibri" w:hAnsi="Calibri" w:cs="Calibri"/>
        </w:rPr>
        <w:t xml:space="preserve"> made:</w:t>
      </w:r>
    </w:p>
    <w:tbl>
      <w:tblPr>
        <w:tblStyle w:val="TableGrid1"/>
        <w:tblW w:w="0" w:type="auto"/>
        <w:tblLook w:val="04A0" w:firstRow="1" w:lastRow="0" w:firstColumn="1" w:lastColumn="0" w:noHBand="0" w:noVBand="1"/>
      </w:tblPr>
      <w:tblGrid>
        <w:gridCol w:w="9350"/>
      </w:tblGrid>
      <w:tr w:rsidR="009F5A7A" w:rsidRPr="00951C10" w14:paraId="48937001" w14:textId="77777777" w:rsidTr="00394BBE">
        <w:tc>
          <w:tcPr>
            <w:tcW w:w="9629" w:type="dxa"/>
          </w:tcPr>
          <w:p w14:paraId="2A59F6DF" w14:textId="77777777" w:rsidR="009F5A7A" w:rsidRDefault="009F5A7A" w:rsidP="00394BBE">
            <w:pPr>
              <w:contextualSpacing/>
              <w:rPr>
                <w:rFonts w:ascii="Times New Roman" w:hAnsi="Times New Roman"/>
                <w:b/>
                <w:bCs/>
                <w:highlight w:val="green"/>
              </w:rPr>
            </w:pPr>
          </w:p>
          <w:p w14:paraId="7C1F0974" w14:textId="77777777" w:rsidR="000F411D" w:rsidRPr="00125571" w:rsidRDefault="000F411D" w:rsidP="000F411D">
            <w:pPr>
              <w:rPr>
                <w:rFonts w:ascii="Times" w:eastAsia="Batang" w:hAnsi="Times"/>
                <w:b/>
                <w:bCs/>
                <w:szCs w:val="24"/>
                <w:lang w:eastAsia="x-none"/>
              </w:rPr>
            </w:pPr>
            <w:r w:rsidRPr="00125571">
              <w:rPr>
                <w:rFonts w:ascii="Times" w:eastAsia="Batang" w:hAnsi="Times"/>
                <w:b/>
                <w:bCs/>
                <w:szCs w:val="24"/>
                <w:highlight w:val="green"/>
                <w:lang w:eastAsia="x-none"/>
              </w:rPr>
              <w:t>Agreement</w:t>
            </w:r>
          </w:p>
          <w:p w14:paraId="4DBAA642" w14:textId="77777777" w:rsidR="000F411D" w:rsidRPr="00125571" w:rsidRDefault="000F411D" w:rsidP="000F411D">
            <w:pPr>
              <w:rPr>
                <w:rFonts w:ascii="Times" w:eastAsia="Batang" w:hAnsi="Times" w:cs="Times"/>
                <w:color w:val="000000"/>
                <w:szCs w:val="24"/>
              </w:rPr>
            </w:pPr>
            <w:r w:rsidRPr="00125571">
              <w:rPr>
                <w:rFonts w:ascii="Times" w:eastAsia="Batang" w:hAnsi="Times" w:cs="Times"/>
                <w:color w:val="000000"/>
                <w:szCs w:val="24"/>
              </w:rPr>
              <w:t>For DCI-based adaptation for additional PRACH resources, PRACH mask that identifies the subset of the additional PRACH resources is applicable at unit of</w:t>
            </w:r>
          </w:p>
          <w:p w14:paraId="0C88FEA2" w14:textId="77777777" w:rsidR="000F411D" w:rsidRPr="00125571" w:rsidRDefault="000F411D" w:rsidP="00051C6D">
            <w:pPr>
              <w:numPr>
                <w:ilvl w:val="0"/>
                <w:numId w:val="6"/>
              </w:numPr>
              <w:contextualSpacing/>
              <w:rPr>
                <w:rFonts w:ascii="Times" w:eastAsia="Batang" w:hAnsi="Times" w:cs="Times"/>
                <w:color w:val="000000"/>
                <w:szCs w:val="24"/>
                <w:lang w:eastAsia="x-none"/>
              </w:rPr>
            </w:pPr>
            <w:r w:rsidRPr="00125571">
              <w:rPr>
                <w:rFonts w:ascii="Times" w:eastAsia="Batang" w:hAnsi="Times" w:cs="Times"/>
                <w:color w:val="000000"/>
                <w:szCs w:val="24"/>
                <w:lang w:eastAsia="x-none"/>
              </w:rPr>
              <w:t xml:space="preserve">PRACH association period </w:t>
            </w:r>
          </w:p>
          <w:p w14:paraId="7E9D395B" w14:textId="77777777" w:rsidR="000F411D" w:rsidRDefault="000F411D" w:rsidP="00051C6D">
            <w:pPr>
              <w:numPr>
                <w:ilvl w:val="0"/>
                <w:numId w:val="6"/>
              </w:numPr>
              <w:contextualSpacing/>
              <w:rPr>
                <w:rFonts w:ascii="Times" w:eastAsia="Batang" w:hAnsi="Times" w:cs="Times"/>
                <w:color w:val="000000"/>
                <w:szCs w:val="24"/>
                <w:lang w:eastAsia="x-none"/>
              </w:rPr>
            </w:pPr>
            <w:r w:rsidRPr="00125571">
              <w:rPr>
                <w:rFonts w:ascii="Times" w:eastAsia="Batang" w:hAnsi="Times" w:cs="Times"/>
                <w:color w:val="000000"/>
                <w:szCs w:val="24"/>
                <w:lang w:eastAsia="x-none"/>
              </w:rPr>
              <w:t xml:space="preserve">This PRACH mask applies to every [configured] </w:t>
            </w:r>
            <w:r w:rsidRPr="00125571">
              <w:rPr>
                <w:rFonts w:ascii="Times" w:eastAsia="Batang" w:hAnsi="Times" w:cs="Times"/>
                <w:i/>
                <w:iCs/>
                <w:color w:val="000000"/>
                <w:szCs w:val="24"/>
                <w:lang w:eastAsia="x-none"/>
              </w:rPr>
              <w:t>K</w:t>
            </w:r>
            <w:r w:rsidRPr="00125571">
              <w:rPr>
                <w:rFonts w:ascii="Times" w:eastAsia="Batang" w:hAnsi="Times" w:cs="Times"/>
                <w:color w:val="000000"/>
                <w:szCs w:val="24"/>
                <w:lang w:eastAsia="x-none"/>
              </w:rPr>
              <w:t xml:space="preserve"> SSB RO association pattern period(s)</w:t>
            </w:r>
          </w:p>
          <w:p w14:paraId="52B38705" w14:textId="77777777" w:rsidR="009F5A7A" w:rsidRDefault="009F5A7A" w:rsidP="00DF556D">
            <w:pPr>
              <w:overflowPunct w:val="0"/>
              <w:autoSpaceDE w:val="0"/>
              <w:autoSpaceDN w:val="0"/>
              <w:adjustRightInd w:val="0"/>
              <w:spacing w:after="120"/>
              <w:contextualSpacing/>
              <w:jc w:val="both"/>
              <w:textAlignment w:val="baseline"/>
              <w:rPr>
                <w:rFonts w:ascii="Times New Roman" w:eastAsia="Calibri" w:hAnsi="Times New Roman"/>
              </w:rPr>
            </w:pPr>
          </w:p>
          <w:p w14:paraId="291E73AB" w14:textId="77777777" w:rsidR="009634F1" w:rsidRDefault="009634F1" w:rsidP="00DF556D">
            <w:pPr>
              <w:overflowPunct w:val="0"/>
              <w:autoSpaceDE w:val="0"/>
              <w:autoSpaceDN w:val="0"/>
              <w:adjustRightInd w:val="0"/>
              <w:spacing w:after="120"/>
              <w:contextualSpacing/>
              <w:jc w:val="both"/>
              <w:textAlignment w:val="baseline"/>
              <w:rPr>
                <w:rFonts w:ascii="Times New Roman" w:eastAsia="Calibri" w:hAnsi="Times New Roman"/>
              </w:rPr>
            </w:pPr>
          </w:p>
          <w:p w14:paraId="5CBF5D26" w14:textId="77777777" w:rsidR="005B2180" w:rsidRPr="00125571" w:rsidRDefault="005B2180" w:rsidP="005B2180">
            <w:pPr>
              <w:rPr>
                <w:rFonts w:ascii="Times" w:eastAsia="Batang" w:hAnsi="Times"/>
                <w:b/>
                <w:bCs/>
                <w:szCs w:val="24"/>
                <w:lang w:eastAsia="x-none"/>
              </w:rPr>
            </w:pPr>
            <w:r w:rsidRPr="00125571">
              <w:rPr>
                <w:rFonts w:ascii="Times" w:eastAsia="Batang" w:hAnsi="Times"/>
                <w:b/>
                <w:bCs/>
                <w:szCs w:val="24"/>
                <w:highlight w:val="green"/>
                <w:lang w:eastAsia="x-none"/>
              </w:rPr>
              <w:t>Agreement</w:t>
            </w:r>
          </w:p>
          <w:p w14:paraId="3465722B" w14:textId="77777777" w:rsidR="005B2180" w:rsidRPr="00125571" w:rsidRDefault="005B2180" w:rsidP="005B2180">
            <w:pPr>
              <w:rPr>
                <w:rFonts w:ascii="Times New Roman" w:eastAsia="Batang" w:hAnsi="Times New Roman"/>
                <w:szCs w:val="24"/>
                <w:lang w:eastAsia="x-none"/>
              </w:rPr>
            </w:pPr>
            <w:r w:rsidRPr="00125571">
              <w:rPr>
                <w:rFonts w:ascii="Times New Roman" w:eastAsia="Batang" w:hAnsi="Times New Roman"/>
                <w:szCs w:val="24"/>
                <w:lang w:eastAsia="x-none"/>
              </w:rPr>
              <w:t xml:space="preserve">For DCI-based adaptation for additional PRACH resources, for the availability information of additional PRACH resources indicated by DCI 1_0 with P-RNTI </w:t>
            </w:r>
          </w:p>
          <w:p w14:paraId="7392249C" w14:textId="695176F3" w:rsidR="009634F1" w:rsidRPr="002535EA" w:rsidRDefault="005B2180" w:rsidP="00051C6D">
            <w:pPr>
              <w:numPr>
                <w:ilvl w:val="0"/>
                <w:numId w:val="7"/>
              </w:numPr>
              <w:ind w:left="720"/>
              <w:rPr>
                <w:rFonts w:ascii="Times New Roman" w:eastAsia="Batang" w:hAnsi="Times New Roman"/>
                <w:szCs w:val="24"/>
                <w:lang w:eastAsia="x-none"/>
              </w:rPr>
            </w:pPr>
            <w:r w:rsidRPr="00125571">
              <w:rPr>
                <w:rFonts w:ascii="Times New Roman" w:eastAsia="Batang" w:hAnsi="Times New Roman"/>
                <w:szCs w:val="24"/>
                <w:lang w:eastAsia="x-none"/>
              </w:rPr>
              <w:t>the validity duration is configured via higher layer signalling.</w:t>
            </w:r>
          </w:p>
        </w:tc>
      </w:tr>
    </w:tbl>
    <w:p w14:paraId="52F6B64A" w14:textId="77777777" w:rsidR="009F5A7A" w:rsidRDefault="009F5A7A" w:rsidP="00F53225">
      <w:pPr>
        <w:rPr>
          <w:rFonts w:ascii="Times New Roman" w:hAnsi="Times New Roman" w:cs="Times New Roman"/>
        </w:rPr>
      </w:pPr>
    </w:p>
    <w:p w14:paraId="03AFE3D1" w14:textId="77777777" w:rsidR="00F21FD1" w:rsidRDefault="009D2DC5" w:rsidP="001E3F64">
      <w:pPr>
        <w:rPr>
          <w:rFonts w:ascii="Calibri" w:hAnsi="Calibri" w:cs="Calibri"/>
          <w:b/>
          <w:bCs/>
          <w:u w:val="single"/>
          <w:lang w:val="en-GB"/>
        </w:rPr>
      </w:pPr>
      <w:r w:rsidRPr="00270E9F">
        <w:rPr>
          <w:rFonts w:ascii="Calibri" w:hAnsi="Calibri" w:cs="Calibri"/>
          <w:b/>
          <w:bCs/>
          <w:u w:val="single"/>
          <w:lang w:val="en-GB" w:eastAsia="ja-JP"/>
        </w:rPr>
        <w:t>D</w:t>
      </w:r>
      <w:r w:rsidRPr="00270E9F">
        <w:rPr>
          <w:rFonts w:ascii="Calibri" w:hAnsi="Calibri" w:cs="Calibri"/>
          <w:b/>
          <w:bCs/>
          <w:u w:val="single"/>
          <w:lang w:val="en-GB"/>
        </w:rPr>
        <w:t>etermi</w:t>
      </w:r>
      <w:r w:rsidRPr="00270E9F">
        <w:rPr>
          <w:rFonts w:ascii="Calibri" w:hAnsi="Calibri" w:cs="Calibri"/>
          <w:b/>
          <w:bCs/>
          <w:u w:val="single"/>
          <w:lang w:val="en-GB" w:eastAsia="ja-JP"/>
        </w:rPr>
        <w:t xml:space="preserve">nation of </w:t>
      </w:r>
      <w:r w:rsidRPr="00270E9F">
        <w:rPr>
          <w:rFonts w:ascii="Calibri" w:hAnsi="Calibri" w:cs="Calibri"/>
          <w:b/>
          <w:bCs/>
          <w:u w:val="single"/>
          <w:lang w:val="en-GB"/>
        </w:rPr>
        <w:t>the additional PRACH resources in time-domain</w:t>
      </w:r>
    </w:p>
    <w:p w14:paraId="5CAAED7F" w14:textId="427F89E4" w:rsidR="00F53225" w:rsidRPr="00F21FD1" w:rsidRDefault="006960FD" w:rsidP="001E3F64">
      <w:pPr>
        <w:rPr>
          <w:rFonts w:ascii="Calibri" w:hAnsi="Calibri" w:cs="Calibri"/>
          <w:b/>
          <w:bCs/>
          <w:u w:val="single"/>
        </w:rPr>
      </w:pPr>
      <w:r>
        <w:rPr>
          <w:rFonts w:ascii="Calibri" w:hAnsi="Calibri" w:cs="Calibri"/>
        </w:rPr>
        <w:t xml:space="preserve">It </w:t>
      </w:r>
      <w:r w:rsidR="00920F64" w:rsidRPr="00270E9F">
        <w:rPr>
          <w:rFonts w:ascii="Calibri" w:hAnsi="Calibri" w:cs="Calibri"/>
        </w:rPr>
        <w:t xml:space="preserve">can be observed that </w:t>
      </w:r>
      <w:r w:rsidR="006C5480" w:rsidRPr="00270E9F">
        <w:rPr>
          <w:rFonts w:ascii="Calibri" w:hAnsi="Calibri" w:cs="Calibri"/>
        </w:rPr>
        <w:t>c</w:t>
      </w:r>
      <w:r w:rsidR="00F53225" w:rsidRPr="00270E9F">
        <w:rPr>
          <w:rFonts w:ascii="Calibri" w:hAnsi="Calibri" w:cs="Calibri"/>
        </w:rPr>
        <w:t xml:space="preserve">ondensing the ROs in time domain will allow the </w:t>
      </w:r>
      <w:proofErr w:type="spellStart"/>
      <w:r w:rsidR="00F53225" w:rsidRPr="00270E9F">
        <w:rPr>
          <w:rFonts w:ascii="Calibri" w:hAnsi="Calibri" w:cs="Calibri"/>
        </w:rPr>
        <w:t>gNB</w:t>
      </w:r>
      <w:proofErr w:type="spellEnd"/>
      <w:r w:rsidR="00F53225" w:rsidRPr="00270E9F">
        <w:rPr>
          <w:rFonts w:ascii="Calibri" w:hAnsi="Calibri" w:cs="Calibri"/>
        </w:rPr>
        <w:t xml:space="preserve"> to have longer sleep opportunities as it does not have to be awake in all the configured ROs looking for any potential PRACH transmission from the UEs. Such condensed ROs in time domain can be achieved by confining the ROs within a configurable time window, as shown in figure 1.</w:t>
      </w:r>
    </w:p>
    <w:p w14:paraId="24661833" w14:textId="16196E5B" w:rsidR="00F53225" w:rsidRPr="00270E9F" w:rsidRDefault="00F53225" w:rsidP="00F53225">
      <w:pPr>
        <w:rPr>
          <w:rFonts w:ascii="Calibri" w:hAnsi="Calibri" w:cs="Calibri"/>
        </w:rPr>
      </w:pPr>
      <w:r w:rsidRPr="00270E9F">
        <w:rPr>
          <w:rFonts w:ascii="Calibri" w:hAnsi="Calibri" w:cs="Calibri"/>
        </w:rPr>
        <w:t xml:space="preserve">For the Rel.19 NES-capable UEs, such a time window can apply to either one or both of legacy PRACH resource and additional PRACH resource. </w:t>
      </w:r>
      <w:r w:rsidR="008079F3" w:rsidRPr="00270E9F">
        <w:rPr>
          <w:rFonts w:ascii="Calibri" w:hAnsi="Calibri" w:cs="Calibri"/>
          <w:lang w:eastAsia="ja-JP"/>
        </w:rPr>
        <w:t>Whether t</w:t>
      </w:r>
      <w:r w:rsidRPr="00270E9F">
        <w:rPr>
          <w:rFonts w:ascii="Calibri" w:hAnsi="Calibri" w:cs="Calibri"/>
        </w:rPr>
        <w:t xml:space="preserve">his time window </w:t>
      </w:r>
      <w:r w:rsidR="008079F3" w:rsidRPr="00270E9F">
        <w:rPr>
          <w:rFonts w:ascii="Calibri" w:hAnsi="Calibri" w:cs="Calibri"/>
          <w:lang w:eastAsia="ja-JP"/>
        </w:rPr>
        <w:t xml:space="preserve">is valid or not </w:t>
      </w:r>
      <w:r w:rsidRPr="00270E9F">
        <w:rPr>
          <w:rFonts w:ascii="Calibri" w:hAnsi="Calibri" w:cs="Calibri"/>
        </w:rPr>
        <w:t>can be indicated to the UE via DCI (L1-based solution) leading to condensed ROs. Alternatively, this can also be higher layer signaling based, where a UE may check PRACH configuration and adaptation parameters in SIB1 with a valid stored version, which can either be periodic (based on timer) or event triggered.</w:t>
      </w:r>
    </w:p>
    <w:p w14:paraId="4D3FB462" w14:textId="68D762FB" w:rsidR="00D10E0C" w:rsidRPr="00270E9F" w:rsidRDefault="00625780" w:rsidP="00F53225">
      <w:pPr>
        <w:rPr>
          <w:rFonts w:ascii="Calibri" w:hAnsi="Calibri" w:cs="Calibri"/>
        </w:rPr>
      </w:pPr>
      <w:r w:rsidRPr="00270E9F">
        <w:rPr>
          <w:rFonts w:ascii="Calibri" w:hAnsi="Calibri" w:cs="Calibri"/>
        </w:rPr>
        <w:t xml:space="preserve">The PRACH mask provided by semi-static </w:t>
      </w:r>
      <w:proofErr w:type="spellStart"/>
      <w:r w:rsidRPr="00270E9F">
        <w:rPr>
          <w:rFonts w:ascii="Calibri" w:hAnsi="Calibri" w:cs="Calibri"/>
        </w:rPr>
        <w:t>signalling</w:t>
      </w:r>
      <w:proofErr w:type="spellEnd"/>
      <w:r w:rsidRPr="00270E9F">
        <w:rPr>
          <w:rFonts w:ascii="Calibri" w:hAnsi="Calibri" w:cs="Calibri"/>
        </w:rPr>
        <w:t xml:space="preserve"> can </w:t>
      </w:r>
      <w:proofErr w:type="spellStart"/>
      <w:r w:rsidR="008820E7" w:rsidRPr="00270E9F">
        <w:rPr>
          <w:rFonts w:ascii="Calibri" w:hAnsi="Calibri" w:cs="Calibri"/>
        </w:rPr>
        <w:t>realise</w:t>
      </w:r>
      <w:proofErr w:type="spellEnd"/>
      <w:r w:rsidR="008820E7" w:rsidRPr="00270E9F">
        <w:rPr>
          <w:rFonts w:ascii="Calibri" w:hAnsi="Calibri" w:cs="Calibri"/>
        </w:rPr>
        <w:t xml:space="preserve"> </w:t>
      </w:r>
      <w:r w:rsidR="00311BB7" w:rsidRPr="00270E9F">
        <w:rPr>
          <w:rFonts w:ascii="Calibri" w:hAnsi="Calibri" w:cs="Calibri"/>
        </w:rPr>
        <w:t xml:space="preserve">such time window that can help in </w:t>
      </w:r>
      <w:r w:rsidR="00311BB7" w:rsidRPr="00270E9F">
        <w:rPr>
          <w:rFonts w:ascii="Calibri" w:hAnsi="Calibri" w:cs="Calibri"/>
          <w:color w:val="000000"/>
        </w:rPr>
        <w:t xml:space="preserve">identifying the subset of the additional PRACH resources. </w:t>
      </w:r>
    </w:p>
    <w:p w14:paraId="7BBB280D" w14:textId="77777777" w:rsidR="00F53225" w:rsidRPr="00270E9F" w:rsidRDefault="00F53225" w:rsidP="00F53225">
      <w:pPr>
        <w:rPr>
          <w:rFonts w:ascii="Calibri" w:hAnsi="Calibri" w:cs="Calibri"/>
        </w:rPr>
      </w:pPr>
    </w:p>
    <w:p w14:paraId="55FC7E85" w14:textId="74458DF7" w:rsidR="00F53225" w:rsidRPr="00270E9F" w:rsidRDefault="00105B73" w:rsidP="005A1497">
      <w:pPr>
        <w:jc w:val="center"/>
        <w:rPr>
          <w:rFonts w:ascii="Calibri" w:hAnsi="Calibri" w:cs="Calibri"/>
          <w:lang w:eastAsia="ja-JP"/>
        </w:rPr>
      </w:pPr>
      <w:r w:rsidRPr="00270E9F">
        <w:rPr>
          <w:rFonts w:ascii="Calibri" w:hAnsi="Calibri" w:cs="Calibri"/>
          <w:lang w:eastAsia="ja-JP"/>
        </w:rPr>
        <w:t xml:space="preserve">　</w:t>
      </w:r>
    </w:p>
    <w:p w14:paraId="5B7FF6FF" w14:textId="4FD0A39D" w:rsidR="00C566C1" w:rsidRPr="00270E9F" w:rsidRDefault="00C566C1" w:rsidP="005A1497">
      <w:pPr>
        <w:jc w:val="center"/>
        <w:rPr>
          <w:rFonts w:ascii="Calibri" w:hAnsi="Calibri" w:cs="Calibri"/>
          <w:lang w:eastAsia="ja-JP"/>
        </w:rPr>
      </w:pPr>
      <w:r w:rsidRPr="00270E9F">
        <w:rPr>
          <w:rFonts w:ascii="Calibri" w:hAnsi="Calibri" w:cs="Calibri"/>
          <w:noProof/>
          <w:lang w:eastAsia="ja-JP"/>
        </w:rPr>
        <w:drawing>
          <wp:inline distT="0" distB="0" distL="0" distR="0" wp14:anchorId="0A39F44A" wp14:editId="27060F44">
            <wp:extent cx="5875630" cy="2736850"/>
            <wp:effectExtent l="0" t="0" r="0" b="0"/>
            <wp:docPr id="1421449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2011" cy="2749138"/>
                    </a:xfrm>
                    <a:prstGeom prst="rect">
                      <a:avLst/>
                    </a:prstGeom>
                    <a:noFill/>
                  </pic:spPr>
                </pic:pic>
              </a:graphicData>
            </a:graphic>
          </wp:inline>
        </w:drawing>
      </w:r>
    </w:p>
    <w:p w14:paraId="528EA1A3" w14:textId="77777777" w:rsidR="00F53225" w:rsidRPr="00270E9F" w:rsidRDefault="00F53225" w:rsidP="00F53225">
      <w:pPr>
        <w:pStyle w:val="ListParagraph"/>
        <w:jc w:val="center"/>
        <w:rPr>
          <w:rFonts w:ascii="Calibri" w:hAnsi="Calibri" w:cs="Calibri"/>
          <w:b/>
          <w:bCs/>
        </w:rPr>
      </w:pPr>
      <w:r w:rsidRPr="00270E9F">
        <w:rPr>
          <w:rFonts w:ascii="Calibri" w:hAnsi="Calibri" w:cs="Calibri"/>
          <w:b/>
          <w:bCs/>
        </w:rPr>
        <w:t>Figure.1</w:t>
      </w:r>
      <w:r w:rsidRPr="00270E9F">
        <w:rPr>
          <w:rFonts w:ascii="Calibri" w:hAnsi="Calibri" w:cs="Calibri"/>
          <w:b/>
          <w:bCs/>
        </w:rPr>
        <w:tab/>
        <w:t>Condensed ROs in time domain</w:t>
      </w:r>
    </w:p>
    <w:p w14:paraId="7D774A74" w14:textId="77777777" w:rsidR="00EE4981" w:rsidRPr="00270E9F" w:rsidRDefault="00EE4981" w:rsidP="00444B20">
      <w:pPr>
        <w:rPr>
          <w:rFonts w:ascii="Calibri" w:hAnsi="Calibri" w:cs="Calibri"/>
          <w:lang w:eastAsia="ja-JP"/>
        </w:rPr>
      </w:pPr>
    </w:p>
    <w:p w14:paraId="4B93A623" w14:textId="1301B396" w:rsidR="00B52ED7" w:rsidRPr="00270E9F" w:rsidRDefault="00B52ED7" w:rsidP="00B52ED7">
      <w:pPr>
        <w:rPr>
          <w:rFonts w:ascii="Calibri" w:hAnsi="Calibri" w:cs="Calibri"/>
          <w:b/>
          <w:bCs/>
        </w:rPr>
      </w:pPr>
      <w:bookmarkStart w:id="6" w:name="_Hlk178759706"/>
      <w:r w:rsidRPr="00270E9F">
        <w:rPr>
          <w:rFonts w:ascii="Calibri" w:hAnsi="Calibri" w:cs="Calibri"/>
          <w:b/>
          <w:bCs/>
        </w:rPr>
        <w:t xml:space="preserve">Observation </w:t>
      </w:r>
      <w:r w:rsidR="006179DA">
        <w:rPr>
          <w:rFonts w:ascii="Calibri" w:hAnsi="Calibri" w:cs="Calibri"/>
          <w:b/>
          <w:bCs/>
        </w:rPr>
        <w:t>7</w:t>
      </w:r>
      <w:r w:rsidRPr="00270E9F">
        <w:rPr>
          <w:rFonts w:ascii="Calibri" w:hAnsi="Calibri" w:cs="Calibri"/>
          <w:b/>
          <w:bCs/>
        </w:rPr>
        <w:t xml:space="preserve">: Condensing the ROs in time domain will allow </w:t>
      </w:r>
      <w:proofErr w:type="spellStart"/>
      <w:r w:rsidRPr="00270E9F">
        <w:rPr>
          <w:rFonts w:ascii="Calibri" w:hAnsi="Calibri" w:cs="Calibri"/>
          <w:b/>
          <w:bCs/>
        </w:rPr>
        <w:t>gNB</w:t>
      </w:r>
      <w:proofErr w:type="spellEnd"/>
      <w:r w:rsidRPr="00270E9F">
        <w:rPr>
          <w:rFonts w:ascii="Calibri" w:hAnsi="Calibri" w:cs="Calibri"/>
          <w:b/>
          <w:bCs/>
        </w:rPr>
        <w:t xml:space="preserve"> be to have longer sleep opportunities and lead to better NES gains. </w:t>
      </w:r>
    </w:p>
    <w:p w14:paraId="7A596D98" w14:textId="6A4EFDD3" w:rsidR="00B52ED7" w:rsidRPr="00270E9F" w:rsidRDefault="00B52ED7" w:rsidP="00B52ED7">
      <w:pPr>
        <w:rPr>
          <w:rFonts w:ascii="Calibri" w:hAnsi="Calibri" w:cs="Calibri"/>
          <w:b/>
          <w:bCs/>
        </w:rPr>
      </w:pPr>
      <w:r w:rsidRPr="00270E9F">
        <w:rPr>
          <w:rFonts w:ascii="Calibri" w:hAnsi="Calibri" w:cs="Calibri"/>
          <w:b/>
          <w:bCs/>
        </w:rPr>
        <w:t xml:space="preserve">Observation </w:t>
      </w:r>
      <w:r w:rsidR="006179DA">
        <w:rPr>
          <w:rFonts w:ascii="Calibri" w:hAnsi="Calibri" w:cs="Calibri"/>
          <w:b/>
          <w:bCs/>
        </w:rPr>
        <w:t>8</w:t>
      </w:r>
      <w:r w:rsidRPr="00270E9F">
        <w:rPr>
          <w:rFonts w:ascii="Calibri" w:hAnsi="Calibri" w:cs="Calibri"/>
          <w:b/>
          <w:bCs/>
        </w:rPr>
        <w:t xml:space="preserve">: Condensed ROs can be achieved by confining the ROs within a configurable time window. </w:t>
      </w:r>
    </w:p>
    <w:p w14:paraId="53CE5B1A" w14:textId="6CE3081A" w:rsidR="00B52ED7" w:rsidRPr="00270E9F" w:rsidRDefault="00B52ED7" w:rsidP="00B52ED7">
      <w:pPr>
        <w:rPr>
          <w:rFonts w:ascii="Calibri" w:hAnsi="Calibri" w:cs="Calibri"/>
          <w:b/>
          <w:bCs/>
        </w:rPr>
      </w:pPr>
      <w:r w:rsidRPr="00270E9F">
        <w:rPr>
          <w:rFonts w:ascii="Calibri" w:hAnsi="Calibri" w:cs="Calibri"/>
          <w:b/>
          <w:bCs/>
        </w:rPr>
        <w:t xml:space="preserve">Proposal </w:t>
      </w:r>
      <w:r w:rsidR="00284309">
        <w:rPr>
          <w:rFonts w:ascii="Calibri" w:hAnsi="Calibri" w:cs="Calibri"/>
          <w:b/>
          <w:bCs/>
        </w:rPr>
        <w:t>8</w:t>
      </w:r>
      <w:r w:rsidRPr="00270E9F">
        <w:rPr>
          <w:rFonts w:ascii="Calibri" w:hAnsi="Calibri" w:cs="Calibri"/>
          <w:b/>
          <w:bCs/>
        </w:rPr>
        <w:t xml:space="preserve">: Configurable time window condensing ROs should be supported and </w:t>
      </w:r>
      <w:r w:rsidR="008E6668" w:rsidRPr="00270E9F">
        <w:rPr>
          <w:rFonts w:ascii="Calibri" w:hAnsi="Calibri" w:cs="Calibri"/>
          <w:b/>
          <w:bCs/>
        </w:rPr>
        <w:t>should</w:t>
      </w:r>
      <w:r w:rsidRPr="00270E9F">
        <w:rPr>
          <w:rFonts w:ascii="Calibri" w:hAnsi="Calibri" w:cs="Calibri"/>
          <w:b/>
          <w:bCs/>
        </w:rPr>
        <w:t xml:space="preserve"> be indicated to the UEs via DCI</w:t>
      </w:r>
      <w:r w:rsidR="00B77D69">
        <w:rPr>
          <w:rFonts w:ascii="Calibri" w:hAnsi="Calibri" w:cs="Calibri"/>
          <w:b/>
          <w:bCs/>
        </w:rPr>
        <w:t xml:space="preserve"> or </w:t>
      </w:r>
      <w:r w:rsidR="00AB6D7F">
        <w:rPr>
          <w:rFonts w:ascii="Calibri" w:hAnsi="Calibri" w:cs="Calibri"/>
          <w:b/>
          <w:bCs/>
        </w:rPr>
        <w:t>SIB1</w:t>
      </w:r>
      <w:r w:rsidRPr="00270E9F">
        <w:rPr>
          <w:rFonts w:ascii="Calibri" w:hAnsi="Calibri" w:cs="Calibri"/>
          <w:b/>
          <w:bCs/>
        </w:rPr>
        <w:t>.</w:t>
      </w:r>
    </w:p>
    <w:p w14:paraId="10141E29" w14:textId="01541A64" w:rsidR="006E0E65" w:rsidRDefault="00B52ED7" w:rsidP="00530472">
      <w:pPr>
        <w:rPr>
          <w:rFonts w:ascii="Calibri" w:hAnsi="Calibri" w:cs="Calibri"/>
          <w:b/>
          <w:bCs/>
        </w:rPr>
      </w:pPr>
      <w:r w:rsidRPr="00270E9F">
        <w:rPr>
          <w:rFonts w:ascii="Calibri" w:hAnsi="Calibri" w:cs="Calibri"/>
          <w:b/>
          <w:bCs/>
        </w:rPr>
        <w:t xml:space="preserve">Proposal </w:t>
      </w:r>
      <w:r w:rsidR="00284309">
        <w:rPr>
          <w:rFonts w:ascii="Calibri" w:hAnsi="Calibri" w:cs="Calibri"/>
          <w:b/>
          <w:bCs/>
        </w:rPr>
        <w:t>9</w:t>
      </w:r>
      <w:r w:rsidRPr="00270E9F">
        <w:rPr>
          <w:rFonts w:ascii="Calibri" w:hAnsi="Calibri" w:cs="Calibri"/>
          <w:b/>
          <w:bCs/>
        </w:rPr>
        <w:t xml:space="preserve">: The time window and PRACH configuration and adaptation parameters can be checked by the UE in SIB1 periodically (based on timer) or in an event triggered fashion. </w:t>
      </w:r>
      <w:bookmarkEnd w:id="6"/>
    </w:p>
    <w:p w14:paraId="569E1AF0" w14:textId="77777777" w:rsidR="0027692E" w:rsidRPr="00270E9F" w:rsidRDefault="0027692E" w:rsidP="00530472">
      <w:pPr>
        <w:rPr>
          <w:rFonts w:ascii="Calibri" w:hAnsi="Calibri" w:cs="Calibri"/>
          <w:b/>
          <w:bCs/>
        </w:rPr>
      </w:pPr>
    </w:p>
    <w:p w14:paraId="175075BE" w14:textId="46822BCE" w:rsidR="00040A59" w:rsidRPr="00270E9F" w:rsidRDefault="00040A59" w:rsidP="00530472">
      <w:pPr>
        <w:rPr>
          <w:rFonts w:ascii="Calibri" w:hAnsi="Calibri" w:cs="Calibri"/>
          <w:b/>
          <w:bCs/>
          <w:u w:val="single"/>
        </w:rPr>
      </w:pPr>
      <w:r w:rsidRPr="00270E9F">
        <w:rPr>
          <w:rFonts w:ascii="Calibri" w:hAnsi="Calibri" w:cs="Calibri"/>
          <w:b/>
          <w:bCs/>
          <w:u w:val="single"/>
          <w:lang w:eastAsia="ja-JP"/>
        </w:rPr>
        <w:t xml:space="preserve">SIB1 based </w:t>
      </w:r>
      <w:r w:rsidRPr="00270E9F">
        <w:rPr>
          <w:rFonts w:ascii="Calibri" w:hAnsi="Calibri" w:cs="Calibri"/>
          <w:b/>
          <w:bCs/>
          <w:u w:val="single"/>
        </w:rPr>
        <w:t>adaptation for additional PRACH resources</w:t>
      </w:r>
      <w:r w:rsidRPr="00270E9F">
        <w:rPr>
          <w:rFonts w:ascii="Calibri" w:hAnsi="Calibri" w:cs="Calibri"/>
          <w:b/>
          <w:bCs/>
          <w:u w:val="single"/>
          <w:lang w:eastAsia="ja-JP"/>
        </w:rPr>
        <w:t xml:space="preserve"> </w:t>
      </w:r>
    </w:p>
    <w:p w14:paraId="134B10A9" w14:textId="36D81348" w:rsidR="00672A52" w:rsidRPr="00270E9F" w:rsidRDefault="00672A52" w:rsidP="00530472">
      <w:pPr>
        <w:rPr>
          <w:rFonts w:ascii="Calibri" w:hAnsi="Calibri" w:cs="Calibri"/>
        </w:rPr>
      </w:pPr>
      <w:r w:rsidRPr="00270E9F">
        <w:rPr>
          <w:rFonts w:ascii="Calibri" w:hAnsi="Calibri" w:cs="Calibri"/>
        </w:rPr>
        <w:t>In addition to DCI-based adaptation for additional PRACH resources, SIB1 based adaptation should be considered.</w:t>
      </w:r>
      <w:r w:rsidR="00530472" w:rsidRPr="00270E9F">
        <w:rPr>
          <w:rFonts w:ascii="Calibri" w:hAnsi="Calibri" w:cs="Calibri"/>
        </w:rPr>
        <w:t xml:space="preserve"> </w:t>
      </w:r>
      <w:proofErr w:type="gramStart"/>
      <w:r w:rsidRPr="00270E9F">
        <w:rPr>
          <w:rFonts w:ascii="Calibri" w:hAnsi="Calibri" w:cs="Calibri"/>
        </w:rPr>
        <w:t>Current</w:t>
      </w:r>
      <w:proofErr w:type="gramEnd"/>
      <w:r w:rsidRPr="00270E9F">
        <w:rPr>
          <w:rFonts w:ascii="Calibri" w:hAnsi="Calibri" w:cs="Calibri"/>
        </w:rPr>
        <w:t xml:space="preserve"> </w:t>
      </w:r>
      <w:proofErr w:type="gramStart"/>
      <w:r w:rsidRPr="00270E9F">
        <w:rPr>
          <w:rFonts w:ascii="Calibri" w:hAnsi="Calibri" w:cs="Calibri"/>
        </w:rPr>
        <w:t>random access</w:t>
      </w:r>
      <w:proofErr w:type="gramEnd"/>
      <w:r w:rsidRPr="00270E9F">
        <w:rPr>
          <w:rFonts w:ascii="Calibri" w:hAnsi="Calibri" w:cs="Calibri"/>
        </w:rPr>
        <w:t xml:space="preserve"> procedure require</w:t>
      </w:r>
      <w:r w:rsidR="00530472" w:rsidRPr="00270E9F">
        <w:rPr>
          <w:rFonts w:ascii="Calibri" w:hAnsi="Calibri" w:cs="Calibri"/>
        </w:rPr>
        <w:t>s a UE</w:t>
      </w:r>
      <w:r w:rsidRPr="00270E9F">
        <w:rPr>
          <w:rFonts w:ascii="Calibri" w:hAnsi="Calibri" w:cs="Calibri"/>
        </w:rPr>
        <w:t xml:space="preserve"> to check SIB1 before random access procedure for UAC (Unified Access Control). Depending on </w:t>
      </w:r>
      <w:proofErr w:type="gramStart"/>
      <w:r w:rsidRPr="00270E9F">
        <w:rPr>
          <w:rFonts w:ascii="Calibri" w:hAnsi="Calibri" w:cs="Calibri"/>
        </w:rPr>
        <w:t>the cell</w:t>
      </w:r>
      <w:proofErr w:type="gramEnd"/>
      <w:r w:rsidRPr="00270E9F">
        <w:rPr>
          <w:rFonts w:ascii="Calibri" w:hAnsi="Calibri" w:cs="Calibri"/>
        </w:rPr>
        <w:t xml:space="preserve"> congestion, random access is prohibited by the comparison between "random generated valuer" and "barring factor" as below. </w:t>
      </w:r>
      <w:r w:rsidR="00914A99" w:rsidRPr="00270E9F">
        <w:rPr>
          <w:rFonts w:ascii="Calibri" w:hAnsi="Calibri" w:cs="Calibri"/>
        </w:rPr>
        <w:t>This procedure</w:t>
      </w:r>
      <w:r w:rsidRPr="00270E9F">
        <w:rPr>
          <w:rFonts w:ascii="Calibri" w:hAnsi="Calibri" w:cs="Calibri"/>
        </w:rPr>
        <w:t xml:space="preserve"> is described in TS38.331 5.3.14.5 Access barring check.</w:t>
      </w:r>
    </w:p>
    <w:p w14:paraId="2E5FAAB2" w14:textId="3759D399" w:rsidR="00672A52" w:rsidRPr="00270E9F" w:rsidRDefault="00CE7597" w:rsidP="00530472">
      <w:pPr>
        <w:rPr>
          <w:rFonts w:ascii="Calibri" w:hAnsi="Calibri" w:cs="Calibri"/>
        </w:rPr>
      </w:pPr>
      <w:r w:rsidRPr="00270E9F">
        <w:rPr>
          <w:rFonts w:ascii="Calibri" w:hAnsi="Calibri" w:cs="Calibri"/>
        </w:rPr>
        <w:t>The parameter “</w:t>
      </w:r>
      <w:proofErr w:type="spellStart"/>
      <w:r w:rsidR="00672A52" w:rsidRPr="00270E9F">
        <w:rPr>
          <w:rFonts w:ascii="Calibri" w:hAnsi="Calibri" w:cs="Calibri"/>
        </w:rPr>
        <w:t>uac-BarringFactor</w:t>
      </w:r>
      <w:proofErr w:type="spellEnd"/>
      <w:r w:rsidRPr="00270E9F">
        <w:rPr>
          <w:rFonts w:ascii="Calibri" w:hAnsi="Calibri" w:cs="Calibri"/>
        </w:rPr>
        <w:t>” r</w:t>
      </w:r>
      <w:r w:rsidR="00672A52" w:rsidRPr="00270E9F">
        <w:rPr>
          <w:rFonts w:ascii="Calibri" w:hAnsi="Calibri" w:cs="Calibri"/>
        </w:rPr>
        <w:t>epresents the probability that access attempt would be allowed during access barring check.</w:t>
      </w:r>
      <w:r w:rsidR="00546C38" w:rsidRPr="00270E9F">
        <w:rPr>
          <w:rFonts w:ascii="Calibri" w:hAnsi="Calibri" w:cs="Calibri"/>
        </w:rPr>
        <w:t xml:space="preserve"> It is to be noted that any</w:t>
      </w:r>
      <w:r w:rsidR="00672A52" w:rsidRPr="00270E9F">
        <w:rPr>
          <w:rFonts w:ascii="Calibri" w:hAnsi="Calibri" w:cs="Calibri"/>
        </w:rPr>
        <w:t xml:space="preserve"> change of UAC parameters does not require SIB update procedure. </w:t>
      </w:r>
    </w:p>
    <w:p w14:paraId="27244CED" w14:textId="07181010" w:rsidR="00672A52" w:rsidRPr="00270E9F" w:rsidRDefault="00672A52" w:rsidP="00530472">
      <w:pPr>
        <w:rPr>
          <w:rFonts w:ascii="Calibri" w:hAnsi="Calibri" w:cs="Calibri"/>
        </w:rPr>
      </w:pPr>
      <w:r w:rsidRPr="00270E9F">
        <w:rPr>
          <w:rFonts w:ascii="Calibri" w:hAnsi="Calibri" w:cs="Calibri"/>
        </w:rPr>
        <w:lastRenderedPageBreak/>
        <w:t>Therefore, even if DCI is checked for additional PRACH resources, SIB1 is further required to be received</w:t>
      </w:r>
      <w:r w:rsidR="00651219" w:rsidRPr="00270E9F">
        <w:rPr>
          <w:rFonts w:ascii="Calibri" w:hAnsi="Calibri" w:cs="Calibri"/>
        </w:rPr>
        <w:t xml:space="preserve"> before random access procedure for UAC</w:t>
      </w:r>
      <w:r w:rsidRPr="00270E9F">
        <w:rPr>
          <w:rFonts w:ascii="Calibri" w:hAnsi="Calibri" w:cs="Calibri"/>
        </w:rPr>
        <w:t xml:space="preserve">. </w:t>
      </w:r>
      <w:r w:rsidR="00AF2267" w:rsidRPr="00270E9F">
        <w:rPr>
          <w:rFonts w:ascii="Calibri" w:hAnsi="Calibri" w:cs="Calibri"/>
        </w:rPr>
        <w:t>Thus</w:t>
      </w:r>
      <w:r w:rsidRPr="00270E9F">
        <w:rPr>
          <w:rFonts w:ascii="Calibri" w:hAnsi="Calibri" w:cs="Calibri"/>
        </w:rPr>
        <w:t xml:space="preserve">, </w:t>
      </w:r>
      <w:r w:rsidR="00AF2267" w:rsidRPr="00270E9F">
        <w:rPr>
          <w:rFonts w:ascii="Calibri" w:hAnsi="Calibri" w:cs="Calibri"/>
        </w:rPr>
        <w:t xml:space="preserve">including </w:t>
      </w:r>
      <w:r w:rsidRPr="00270E9F">
        <w:rPr>
          <w:rFonts w:ascii="Calibri" w:hAnsi="Calibri" w:cs="Calibri"/>
        </w:rPr>
        <w:t xml:space="preserve">the information </w:t>
      </w:r>
      <w:r w:rsidR="00255835" w:rsidRPr="00270E9F">
        <w:rPr>
          <w:rFonts w:ascii="Calibri" w:hAnsi="Calibri" w:cs="Calibri"/>
        </w:rPr>
        <w:t>on additional</w:t>
      </w:r>
      <w:r w:rsidRPr="00270E9F">
        <w:rPr>
          <w:rFonts w:ascii="Calibri" w:hAnsi="Calibri" w:cs="Calibri"/>
        </w:rPr>
        <w:t xml:space="preserve"> PRACH resources in SIB1 is much simpler </w:t>
      </w:r>
      <w:r w:rsidR="001356F6" w:rsidRPr="00270E9F">
        <w:rPr>
          <w:rFonts w:ascii="Calibri" w:hAnsi="Calibri" w:cs="Calibri"/>
        </w:rPr>
        <w:t xml:space="preserve">for </w:t>
      </w:r>
      <w:r w:rsidRPr="00270E9F">
        <w:rPr>
          <w:rFonts w:ascii="Calibri" w:hAnsi="Calibri" w:cs="Calibri"/>
        </w:rPr>
        <w:t xml:space="preserve">UE processing and can reduce overhead of DCI. </w:t>
      </w:r>
    </w:p>
    <w:p w14:paraId="49EBEBB4" w14:textId="10AB5407" w:rsidR="00EE4981" w:rsidRPr="00270E9F" w:rsidRDefault="001356F6" w:rsidP="00227ECC">
      <w:pPr>
        <w:rPr>
          <w:rFonts w:ascii="Calibri" w:hAnsi="Calibri" w:cs="Calibri"/>
        </w:rPr>
      </w:pPr>
      <w:r w:rsidRPr="00270E9F">
        <w:rPr>
          <w:rFonts w:ascii="Calibri" w:hAnsi="Calibri" w:cs="Calibri"/>
        </w:rPr>
        <w:t xml:space="preserve">Another way could be to include </w:t>
      </w:r>
      <w:r w:rsidR="00672A52" w:rsidRPr="00270E9F">
        <w:rPr>
          <w:rFonts w:ascii="Calibri" w:hAnsi="Calibri" w:cs="Calibri"/>
        </w:rPr>
        <w:t>UAC related information to DCI-based scheme and to omit SIB1 reception before random access procedure for NES.</w:t>
      </w:r>
    </w:p>
    <w:p w14:paraId="6C12F698" w14:textId="1E1922F5" w:rsidR="00E86134" w:rsidRPr="00270E9F" w:rsidRDefault="00E86134" w:rsidP="00F53225">
      <w:pPr>
        <w:rPr>
          <w:rFonts w:ascii="Calibri" w:hAnsi="Calibri" w:cs="Calibri"/>
          <w:b/>
          <w:bCs/>
        </w:rPr>
      </w:pPr>
      <w:bookmarkStart w:id="7" w:name="_Hlk178759724"/>
      <w:r w:rsidRPr="00270E9F">
        <w:rPr>
          <w:rFonts w:ascii="Calibri" w:hAnsi="Calibri" w:cs="Calibri"/>
          <w:b/>
          <w:bCs/>
        </w:rPr>
        <w:t xml:space="preserve">Observation </w:t>
      </w:r>
      <w:r w:rsidR="00932C6A">
        <w:rPr>
          <w:rFonts w:ascii="Calibri" w:hAnsi="Calibri" w:cs="Calibri"/>
          <w:b/>
          <w:bCs/>
        </w:rPr>
        <w:t>9</w:t>
      </w:r>
      <w:r w:rsidRPr="00270E9F">
        <w:rPr>
          <w:rFonts w:ascii="Calibri" w:hAnsi="Calibri" w:cs="Calibri"/>
          <w:b/>
          <w:bCs/>
        </w:rPr>
        <w:t xml:space="preserve">: </w:t>
      </w:r>
      <w:r w:rsidR="00955C6E" w:rsidRPr="00270E9F">
        <w:rPr>
          <w:rFonts w:ascii="Calibri" w:hAnsi="Calibri" w:cs="Calibri"/>
          <w:b/>
          <w:bCs/>
        </w:rPr>
        <w:t>Even if DCI is checked for additional PRACH resources, SIB1 is further required to be received</w:t>
      </w:r>
      <w:r w:rsidR="00372A20" w:rsidRPr="00270E9F">
        <w:rPr>
          <w:rFonts w:ascii="Calibri" w:hAnsi="Calibri" w:cs="Calibri"/>
          <w:b/>
          <w:bCs/>
        </w:rPr>
        <w:t xml:space="preserve"> before </w:t>
      </w:r>
      <w:r w:rsidR="0026011F" w:rsidRPr="00270E9F">
        <w:rPr>
          <w:rFonts w:ascii="Calibri" w:hAnsi="Calibri" w:cs="Calibri"/>
          <w:b/>
          <w:bCs/>
        </w:rPr>
        <w:t>random access procedure for UAC.</w:t>
      </w:r>
    </w:p>
    <w:p w14:paraId="0752D966" w14:textId="68A6E368" w:rsidR="00A418B3" w:rsidRPr="00270E9F" w:rsidRDefault="0047586F" w:rsidP="007D7BAC">
      <w:pPr>
        <w:rPr>
          <w:rFonts w:ascii="Calibri" w:hAnsi="Calibri" w:cs="Calibri"/>
          <w:b/>
          <w:bCs/>
          <w:lang w:eastAsia="ja-JP"/>
        </w:rPr>
      </w:pPr>
      <w:r w:rsidRPr="00270E9F">
        <w:rPr>
          <w:rFonts w:ascii="Calibri" w:eastAsia="Calibri" w:hAnsi="Calibri" w:cs="Calibri"/>
          <w:b/>
          <w:bCs/>
        </w:rPr>
        <w:t xml:space="preserve">Proposal </w:t>
      </w:r>
      <w:r w:rsidR="00284309">
        <w:rPr>
          <w:rFonts w:ascii="Calibri" w:eastAsia="Calibri" w:hAnsi="Calibri" w:cs="Calibri"/>
          <w:b/>
          <w:bCs/>
        </w:rPr>
        <w:t>10</w:t>
      </w:r>
      <w:r w:rsidRPr="00270E9F">
        <w:rPr>
          <w:rFonts w:ascii="Calibri" w:eastAsia="Calibri" w:hAnsi="Calibri" w:cs="Calibri"/>
          <w:b/>
          <w:bCs/>
        </w:rPr>
        <w:t xml:space="preserve">: </w:t>
      </w:r>
      <w:proofErr w:type="gramStart"/>
      <w:r w:rsidR="0042314E" w:rsidRPr="00270E9F">
        <w:rPr>
          <w:rFonts w:ascii="Calibri" w:hAnsi="Calibri" w:cs="Calibri"/>
          <w:b/>
          <w:bCs/>
          <w:lang w:eastAsia="ja-JP"/>
        </w:rPr>
        <w:t>SIB1 based</w:t>
      </w:r>
      <w:proofErr w:type="gramEnd"/>
      <w:r w:rsidR="0042314E" w:rsidRPr="00270E9F">
        <w:rPr>
          <w:rFonts w:ascii="Calibri" w:hAnsi="Calibri" w:cs="Calibri"/>
          <w:b/>
          <w:bCs/>
          <w:lang w:eastAsia="ja-JP"/>
        </w:rPr>
        <w:t xml:space="preserve"> mech</w:t>
      </w:r>
      <w:r w:rsidR="00097812" w:rsidRPr="00270E9F">
        <w:rPr>
          <w:rFonts w:ascii="Calibri" w:hAnsi="Calibri" w:cs="Calibri"/>
          <w:b/>
          <w:bCs/>
          <w:lang w:eastAsia="ja-JP"/>
        </w:rPr>
        <w:t xml:space="preserve">anism should be supported i.e. </w:t>
      </w:r>
      <w:r w:rsidRPr="00270E9F">
        <w:rPr>
          <w:rFonts w:ascii="Calibri" w:hAnsi="Calibri" w:cs="Calibri"/>
          <w:b/>
          <w:bCs/>
        </w:rPr>
        <w:t>the information on additional PRACH resources i</w:t>
      </w:r>
      <w:r w:rsidR="00097812" w:rsidRPr="00270E9F">
        <w:rPr>
          <w:rFonts w:ascii="Calibri" w:hAnsi="Calibri" w:cs="Calibri"/>
          <w:b/>
          <w:bCs/>
          <w:lang w:eastAsia="ja-JP"/>
        </w:rPr>
        <w:t>s i</w:t>
      </w:r>
      <w:r w:rsidRPr="00270E9F">
        <w:rPr>
          <w:rFonts w:ascii="Calibri" w:hAnsi="Calibri" w:cs="Calibri"/>
          <w:b/>
          <w:bCs/>
        </w:rPr>
        <w:t>n SIB1</w:t>
      </w:r>
      <w:r w:rsidR="00097812" w:rsidRPr="00270E9F">
        <w:rPr>
          <w:rFonts w:ascii="Calibri" w:hAnsi="Calibri" w:cs="Calibri"/>
          <w:b/>
          <w:bCs/>
          <w:lang w:eastAsia="ja-JP"/>
        </w:rPr>
        <w:t>.</w:t>
      </w:r>
      <w:r w:rsidR="00A313FB" w:rsidRPr="00270E9F">
        <w:rPr>
          <w:rFonts w:ascii="Calibri" w:hAnsi="Calibri" w:cs="Calibri"/>
          <w:b/>
          <w:bCs/>
          <w:lang w:eastAsia="ja-JP"/>
        </w:rPr>
        <w:t xml:space="preserve"> Or UAC related information </w:t>
      </w:r>
      <w:r w:rsidR="00DF1E53" w:rsidRPr="00270E9F">
        <w:rPr>
          <w:rFonts w:ascii="Calibri" w:hAnsi="Calibri" w:cs="Calibri"/>
          <w:b/>
          <w:bCs/>
          <w:lang w:eastAsia="ja-JP"/>
        </w:rPr>
        <w:t xml:space="preserve">is sent in </w:t>
      </w:r>
      <w:r w:rsidR="00A313FB" w:rsidRPr="00270E9F">
        <w:rPr>
          <w:rFonts w:ascii="Calibri" w:hAnsi="Calibri" w:cs="Calibri"/>
          <w:b/>
          <w:bCs/>
          <w:lang w:eastAsia="ja-JP"/>
        </w:rPr>
        <w:t>DCI</w:t>
      </w:r>
      <w:r w:rsidR="00DF1E53" w:rsidRPr="00270E9F">
        <w:rPr>
          <w:rFonts w:ascii="Calibri" w:hAnsi="Calibri" w:cs="Calibri"/>
          <w:b/>
          <w:bCs/>
          <w:lang w:eastAsia="ja-JP"/>
        </w:rPr>
        <w:t xml:space="preserve"> and </w:t>
      </w:r>
      <w:r w:rsidR="00A313FB" w:rsidRPr="00270E9F">
        <w:rPr>
          <w:rFonts w:ascii="Calibri" w:hAnsi="Calibri" w:cs="Calibri"/>
          <w:b/>
          <w:bCs/>
          <w:lang w:eastAsia="ja-JP"/>
        </w:rPr>
        <w:t>to omit SIB1 reception before random access procedure</w:t>
      </w:r>
      <w:r w:rsidR="00DF1E53" w:rsidRPr="00270E9F">
        <w:rPr>
          <w:rFonts w:ascii="Calibri" w:hAnsi="Calibri" w:cs="Calibri"/>
          <w:b/>
          <w:bCs/>
          <w:lang w:eastAsia="ja-JP"/>
        </w:rPr>
        <w:t>.</w:t>
      </w:r>
    </w:p>
    <w:p w14:paraId="485D58BF" w14:textId="77777777" w:rsidR="002B0C77" w:rsidRPr="00270E9F" w:rsidRDefault="002B0C77" w:rsidP="007D7BAC">
      <w:pPr>
        <w:rPr>
          <w:rFonts w:ascii="Calibri" w:hAnsi="Calibri" w:cs="Calibri"/>
          <w:b/>
          <w:bCs/>
          <w:lang w:eastAsia="ja-JP"/>
        </w:rPr>
      </w:pPr>
    </w:p>
    <w:p w14:paraId="7F8285B7" w14:textId="05A12BA0" w:rsidR="006300F4" w:rsidRPr="00270E9F" w:rsidRDefault="006300F4" w:rsidP="007D7BAC">
      <w:pPr>
        <w:rPr>
          <w:rFonts w:ascii="Calibri" w:hAnsi="Calibri" w:cs="Calibri"/>
          <w:b/>
          <w:bCs/>
          <w:u w:val="single"/>
          <w:lang w:eastAsia="ja-JP"/>
        </w:rPr>
      </w:pPr>
      <w:r w:rsidRPr="00270E9F">
        <w:rPr>
          <w:rFonts w:ascii="Calibri" w:hAnsi="Calibri" w:cs="Calibri"/>
          <w:b/>
          <w:bCs/>
          <w:u w:val="single"/>
          <w:lang w:eastAsia="ja-JP"/>
        </w:rPr>
        <w:t>The handling of UE initiated traffic</w:t>
      </w:r>
    </w:p>
    <w:tbl>
      <w:tblPr>
        <w:tblStyle w:val="TableGrid1"/>
        <w:tblW w:w="0" w:type="auto"/>
        <w:tblLook w:val="04A0" w:firstRow="1" w:lastRow="0" w:firstColumn="1" w:lastColumn="0" w:noHBand="0" w:noVBand="1"/>
      </w:tblPr>
      <w:tblGrid>
        <w:gridCol w:w="9350"/>
      </w:tblGrid>
      <w:tr w:rsidR="007D7BAC" w:rsidRPr="00951C10" w14:paraId="6A68A4C6" w14:textId="77777777" w:rsidTr="00C73241">
        <w:tc>
          <w:tcPr>
            <w:tcW w:w="9629" w:type="dxa"/>
          </w:tcPr>
          <w:p w14:paraId="4F379DF4" w14:textId="77777777" w:rsidR="00B273E4" w:rsidRPr="003D0CCC" w:rsidRDefault="00B273E4" w:rsidP="00B273E4">
            <w:pPr>
              <w:rPr>
                <w:rFonts w:ascii="Times New Roman" w:eastAsia="Batang" w:hAnsi="Times New Roman"/>
                <w:b/>
                <w:bCs/>
                <w:szCs w:val="24"/>
              </w:rPr>
            </w:pPr>
            <w:bookmarkStart w:id="8" w:name="_Hlk197424730"/>
            <w:bookmarkEnd w:id="7"/>
            <w:r w:rsidRPr="003D0CCC">
              <w:rPr>
                <w:rFonts w:ascii="Times New Roman" w:eastAsia="Batang" w:hAnsi="Times New Roman"/>
                <w:b/>
                <w:bCs/>
                <w:szCs w:val="24"/>
                <w:highlight w:val="green"/>
              </w:rPr>
              <w:t>Agreement</w:t>
            </w:r>
          </w:p>
          <w:p w14:paraId="23B3737B" w14:textId="77777777" w:rsidR="00B273E4" w:rsidRPr="003D0CCC" w:rsidRDefault="00B273E4" w:rsidP="00B273E4">
            <w:pPr>
              <w:rPr>
                <w:rFonts w:ascii="Times New Roman" w:eastAsia="Batang" w:hAnsi="Times New Roman"/>
                <w:szCs w:val="24"/>
                <w:lang w:eastAsia="x-none"/>
              </w:rPr>
            </w:pPr>
            <w:r w:rsidRPr="003D0CCC">
              <w:rPr>
                <w:rFonts w:ascii="Times New Roman" w:eastAsia="Batang" w:hAnsi="Times New Roman"/>
                <w:szCs w:val="24"/>
                <w:lang w:eastAsia="x-none"/>
              </w:rPr>
              <w:t xml:space="preserve">Confirm the following working assumption from RAN1#118bis. </w:t>
            </w:r>
          </w:p>
          <w:p w14:paraId="72695D92" w14:textId="77777777" w:rsidR="00B273E4" w:rsidRDefault="00B273E4" w:rsidP="001F364F">
            <w:pPr>
              <w:rPr>
                <w:rFonts w:ascii="Times New Roman" w:hAnsi="Times New Roman"/>
                <w:b/>
                <w:bCs/>
                <w:highlight w:val="darkYellow"/>
                <w:lang w:eastAsia="x-none"/>
              </w:rPr>
            </w:pPr>
          </w:p>
          <w:p w14:paraId="07BE3983" w14:textId="277C9B95" w:rsidR="001F364F" w:rsidRPr="001E13C6" w:rsidRDefault="001F364F" w:rsidP="001F364F">
            <w:pPr>
              <w:rPr>
                <w:rFonts w:ascii="Times New Roman" w:hAnsi="Times New Roman"/>
                <w:b/>
                <w:bCs/>
                <w:lang w:eastAsia="x-none"/>
              </w:rPr>
            </w:pPr>
            <w:r w:rsidRPr="001E13C6">
              <w:rPr>
                <w:rFonts w:ascii="Times New Roman" w:hAnsi="Times New Roman"/>
                <w:b/>
                <w:bCs/>
                <w:highlight w:val="darkYellow"/>
                <w:lang w:eastAsia="x-none"/>
              </w:rPr>
              <w:t>Working Assumption</w:t>
            </w:r>
          </w:p>
          <w:p w14:paraId="27B102B9" w14:textId="77777777" w:rsidR="001F364F" w:rsidRPr="001E13C6" w:rsidRDefault="001F364F" w:rsidP="001F364F">
            <w:pPr>
              <w:rPr>
                <w:rFonts w:ascii="Times New Roman" w:hAnsi="Times New Roman"/>
              </w:rPr>
            </w:pPr>
            <w:r w:rsidRPr="001E13C6">
              <w:rPr>
                <w:rFonts w:ascii="Times New Roman" w:hAnsi="Times New Roman"/>
              </w:rPr>
              <w:t>For DCI-based adaptation for additional PRACH resources, at least DCI format 1_0 can carry the adaptation indication for UEs in idle/inactive and connected mode.</w:t>
            </w:r>
          </w:p>
          <w:p w14:paraId="1BD05A71" w14:textId="77777777" w:rsidR="001F364F" w:rsidRDefault="001F364F" w:rsidP="00051C6D">
            <w:pPr>
              <w:pStyle w:val="ListParagraph"/>
              <w:numPr>
                <w:ilvl w:val="0"/>
                <w:numId w:val="7"/>
              </w:numPr>
              <w:ind w:left="720"/>
              <w:contextualSpacing w:val="0"/>
              <w:rPr>
                <w:rFonts w:ascii="Times New Roman" w:hAnsi="Times New Roman"/>
              </w:rPr>
            </w:pPr>
            <w:r w:rsidRPr="001E13C6">
              <w:rPr>
                <w:rFonts w:ascii="Times New Roman" w:hAnsi="Times New Roman"/>
              </w:rPr>
              <w:t>P-RNTI is used</w:t>
            </w:r>
          </w:p>
          <w:p w14:paraId="25D7FF44" w14:textId="79A3FF12" w:rsidR="001F364F" w:rsidRPr="001F364F" w:rsidRDefault="001F364F" w:rsidP="001F364F">
            <w:pPr>
              <w:pStyle w:val="ListParagraph"/>
              <w:contextualSpacing w:val="0"/>
              <w:rPr>
                <w:rFonts w:ascii="Times New Roman" w:hAnsi="Times New Roman"/>
              </w:rPr>
            </w:pPr>
          </w:p>
        </w:tc>
      </w:tr>
      <w:bookmarkEnd w:id="8"/>
    </w:tbl>
    <w:p w14:paraId="4B862E4C" w14:textId="77777777" w:rsidR="007D7BAC" w:rsidRDefault="007D7BAC" w:rsidP="007D7BAC">
      <w:pPr>
        <w:rPr>
          <w:rFonts w:ascii="Times New Roman" w:hAnsi="Times New Roman" w:cs="Times New Roman"/>
        </w:rPr>
      </w:pPr>
    </w:p>
    <w:p w14:paraId="5D947E81" w14:textId="29FF35E9" w:rsidR="00D04634" w:rsidRPr="00270E9F" w:rsidRDefault="00DF6BD6" w:rsidP="007D7BAC">
      <w:pPr>
        <w:rPr>
          <w:rFonts w:ascii="Calibri" w:hAnsi="Calibri" w:cs="Calibri"/>
        </w:rPr>
      </w:pPr>
      <w:r w:rsidRPr="00270E9F">
        <w:rPr>
          <w:rFonts w:ascii="Calibri" w:hAnsi="Calibri" w:cs="Calibri"/>
        </w:rPr>
        <w:t xml:space="preserve">When DCI format 1_0 is used for indication of PRACH adaptation, there will be difference in operation </w:t>
      </w:r>
      <w:r w:rsidR="00407EF6" w:rsidRPr="00270E9F">
        <w:rPr>
          <w:rFonts w:ascii="Calibri" w:hAnsi="Calibri" w:cs="Calibri"/>
        </w:rPr>
        <w:t>between</w:t>
      </w:r>
      <w:r w:rsidRPr="00270E9F">
        <w:rPr>
          <w:rFonts w:ascii="Calibri" w:hAnsi="Calibri" w:cs="Calibri"/>
        </w:rPr>
        <w:t xml:space="preserve"> </w:t>
      </w:r>
      <w:r w:rsidR="00407EF6" w:rsidRPr="00270E9F">
        <w:rPr>
          <w:rFonts w:ascii="Calibri" w:hAnsi="Calibri" w:cs="Calibri"/>
        </w:rPr>
        <w:t xml:space="preserve">case of </w:t>
      </w:r>
      <w:r w:rsidR="00CB5281" w:rsidRPr="00270E9F">
        <w:rPr>
          <w:rFonts w:ascii="Calibri" w:hAnsi="Calibri" w:cs="Calibri"/>
        </w:rPr>
        <w:t xml:space="preserve">network triggered traffic and </w:t>
      </w:r>
      <w:r w:rsidR="00407EF6" w:rsidRPr="00270E9F">
        <w:rPr>
          <w:rFonts w:ascii="Calibri" w:hAnsi="Calibri" w:cs="Calibri"/>
        </w:rPr>
        <w:t xml:space="preserve">case of UE initiated traffic. </w:t>
      </w:r>
      <w:r w:rsidR="006216C3" w:rsidRPr="00270E9F">
        <w:rPr>
          <w:rFonts w:ascii="Calibri" w:hAnsi="Calibri" w:cs="Calibri"/>
        </w:rPr>
        <w:t xml:space="preserve">When network triggers traffic and </w:t>
      </w:r>
      <w:r w:rsidR="00830DB9" w:rsidRPr="00270E9F">
        <w:rPr>
          <w:rFonts w:ascii="Calibri" w:hAnsi="Calibri" w:cs="Calibri"/>
        </w:rPr>
        <w:t>DCI 1_0 with P-RNTI is received at the time of paging</w:t>
      </w:r>
      <w:r w:rsidR="004D6059" w:rsidRPr="00270E9F">
        <w:rPr>
          <w:rFonts w:ascii="Calibri" w:hAnsi="Calibri" w:cs="Calibri"/>
        </w:rPr>
        <w:t xml:space="preserve">, </w:t>
      </w:r>
      <w:r w:rsidR="00774114" w:rsidRPr="00270E9F">
        <w:rPr>
          <w:rFonts w:ascii="Calibri" w:hAnsi="Calibri" w:cs="Calibri"/>
        </w:rPr>
        <w:t>UE is not required to receive any additional DCI</w:t>
      </w:r>
      <w:r w:rsidR="00D5436A" w:rsidRPr="00270E9F">
        <w:rPr>
          <w:rFonts w:ascii="Calibri" w:hAnsi="Calibri" w:cs="Calibri"/>
        </w:rPr>
        <w:t xml:space="preserve"> (apart from information it received along with paging)</w:t>
      </w:r>
      <w:r w:rsidR="00CF1A8F" w:rsidRPr="00270E9F">
        <w:rPr>
          <w:rFonts w:ascii="Calibri" w:hAnsi="Calibri" w:cs="Calibri"/>
        </w:rPr>
        <w:t xml:space="preserve">. UE initiates random access procedure after reception of paging. </w:t>
      </w:r>
    </w:p>
    <w:p w14:paraId="0094BD6A" w14:textId="286A498F" w:rsidR="00CF1A8F" w:rsidRPr="00270E9F" w:rsidRDefault="00CF1A8F" w:rsidP="007D7BAC">
      <w:pPr>
        <w:rPr>
          <w:rFonts w:ascii="Calibri" w:hAnsi="Calibri" w:cs="Calibri"/>
          <w:lang w:eastAsia="ja-JP"/>
        </w:rPr>
      </w:pPr>
      <w:r w:rsidRPr="00270E9F">
        <w:rPr>
          <w:rFonts w:ascii="Calibri" w:hAnsi="Calibri" w:cs="Calibri"/>
        </w:rPr>
        <w:t>On the other hand,</w:t>
      </w:r>
      <w:r w:rsidR="00E1162C" w:rsidRPr="00270E9F">
        <w:rPr>
          <w:rFonts w:ascii="Calibri" w:hAnsi="Calibri" w:cs="Calibri"/>
        </w:rPr>
        <w:t xml:space="preserve"> when UE has data traffic to be sent (UE initiated</w:t>
      </w:r>
      <w:r w:rsidR="00A128FE" w:rsidRPr="00270E9F">
        <w:rPr>
          <w:rFonts w:ascii="Calibri" w:hAnsi="Calibri" w:cs="Calibri"/>
        </w:rPr>
        <w:t xml:space="preserve"> traffic) it </w:t>
      </w:r>
      <w:r w:rsidR="00736EA8" w:rsidRPr="00270E9F">
        <w:rPr>
          <w:rFonts w:ascii="Calibri" w:hAnsi="Calibri" w:cs="Calibri"/>
        </w:rPr>
        <w:t xml:space="preserve">must </w:t>
      </w:r>
      <w:r w:rsidR="00A128FE" w:rsidRPr="00270E9F">
        <w:rPr>
          <w:rFonts w:ascii="Calibri" w:hAnsi="Calibri" w:cs="Calibri"/>
        </w:rPr>
        <w:t xml:space="preserve">receive DCI 1_0 </w:t>
      </w:r>
      <w:r w:rsidR="007C22B9" w:rsidRPr="00270E9F">
        <w:rPr>
          <w:rFonts w:ascii="Calibri" w:hAnsi="Calibri" w:cs="Calibri"/>
        </w:rPr>
        <w:t xml:space="preserve">with P-RNTI </w:t>
      </w:r>
      <w:r w:rsidR="003C2E60" w:rsidRPr="00270E9F">
        <w:rPr>
          <w:rFonts w:ascii="Calibri" w:hAnsi="Calibri" w:cs="Calibri"/>
          <w:lang w:eastAsia="ja-JP"/>
        </w:rPr>
        <w:t>(new paging DCI/P-RNTI</w:t>
      </w:r>
      <w:r w:rsidR="00F4290B" w:rsidRPr="00270E9F">
        <w:rPr>
          <w:rFonts w:ascii="Calibri" w:hAnsi="Calibri" w:cs="Calibri"/>
          <w:lang w:eastAsia="ja-JP"/>
        </w:rPr>
        <w:t xml:space="preserve">) </w:t>
      </w:r>
      <w:r w:rsidR="003C2E60" w:rsidRPr="00270E9F">
        <w:rPr>
          <w:rFonts w:ascii="Calibri" w:hAnsi="Calibri" w:cs="Calibri"/>
          <w:lang w:eastAsia="ja-JP"/>
        </w:rPr>
        <w:t xml:space="preserve">used for </w:t>
      </w:r>
      <w:r w:rsidR="003C2E60" w:rsidRPr="00270E9F">
        <w:rPr>
          <w:rFonts w:ascii="Calibri" w:hAnsi="Calibri" w:cs="Calibri"/>
        </w:rPr>
        <w:t>additional PRACH resources</w:t>
      </w:r>
      <w:r w:rsidR="003C2E60" w:rsidRPr="00270E9F">
        <w:rPr>
          <w:rFonts w:ascii="Calibri" w:hAnsi="Calibri" w:cs="Calibri"/>
          <w:lang w:eastAsia="ja-JP"/>
        </w:rPr>
        <w:t xml:space="preserve"> availability for certain period.</w:t>
      </w:r>
      <w:r w:rsidR="0082174C" w:rsidRPr="00270E9F">
        <w:rPr>
          <w:rFonts w:ascii="Calibri" w:hAnsi="Calibri" w:cs="Calibri"/>
          <w:lang w:eastAsia="ja-JP"/>
        </w:rPr>
        <w:t xml:space="preserve"> The reception of this P-RNTI is not required to be limited to </w:t>
      </w:r>
      <w:r w:rsidR="00725256" w:rsidRPr="00270E9F">
        <w:rPr>
          <w:rFonts w:ascii="Calibri" w:hAnsi="Calibri" w:cs="Calibri"/>
          <w:lang w:eastAsia="ja-JP"/>
        </w:rPr>
        <w:t>this UE's PO but can be for any PO.</w:t>
      </w:r>
      <w:r w:rsidR="003C2E60" w:rsidRPr="00270E9F">
        <w:rPr>
          <w:rFonts w:ascii="Calibri" w:hAnsi="Calibri" w:cs="Calibri"/>
          <w:lang w:eastAsia="ja-JP"/>
        </w:rPr>
        <w:t xml:space="preserve"> </w:t>
      </w:r>
      <w:r w:rsidR="00725256" w:rsidRPr="00270E9F">
        <w:rPr>
          <w:rFonts w:ascii="Calibri" w:hAnsi="Calibri" w:cs="Calibri"/>
          <w:lang w:eastAsia="ja-JP"/>
        </w:rPr>
        <w:t xml:space="preserve">Even any </w:t>
      </w:r>
      <w:r w:rsidR="00725256" w:rsidRPr="00270E9F">
        <w:rPr>
          <w:rFonts w:ascii="Calibri" w:hAnsi="Calibri" w:cs="Calibri"/>
        </w:rPr>
        <w:t>DCI 1_0 with P-RNTI</w:t>
      </w:r>
      <w:r w:rsidR="00725256" w:rsidRPr="00270E9F">
        <w:rPr>
          <w:rFonts w:ascii="Calibri" w:hAnsi="Calibri" w:cs="Calibri"/>
          <w:lang w:eastAsia="ja-JP"/>
        </w:rPr>
        <w:t xml:space="preserve"> can be used, t</w:t>
      </w:r>
      <w:r w:rsidR="00A35AC6" w:rsidRPr="00270E9F">
        <w:rPr>
          <w:rFonts w:ascii="Calibri" w:hAnsi="Calibri" w:cs="Calibri"/>
          <w:lang w:eastAsia="ja-JP"/>
        </w:rPr>
        <w:t>here will be a</w:t>
      </w:r>
      <w:r w:rsidR="003C2E60" w:rsidRPr="00270E9F">
        <w:rPr>
          <w:rFonts w:ascii="Calibri" w:hAnsi="Calibri" w:cs="Calibri"/>
          <w:lang w:eastAsia="ja-JP"/>
        </w:rPr>
        <w:t xml:space="preserve">dditional </w:t>
      </w:r>
      <w:r w:rsidR="00BE3F8A" w:rsidRPr="00270E9F">
        <w:rPr>
          <w:rFonts w:ascii="Calibri" w:hAnsi="Calibri" w:cs="Calibri"/>
          <w:lang w:eastAsia="ja-JP"/>
        </w:rPr>
        <w:t xml:space="preserve">latency </w:t>
      </w:r>
      <w:r w:rsidR="003C2E60" w:rsidRPr="00270E9F">
        <w:rPr>
          <w:rFonts w:ascii="Calibri" w:hAnsi="Calibri" w:cs="Calibri"/>
          <w:lang w:eastAsia="ja-JP"/>
        </w:rPr>
        <w:t xml:space="preserve">and additional UE power consumption to </w:t>
      </w:r>
      <w:proofErr w:type="gramStart"/>
      <w:r w:rsidR="003C2E60" w:rsidRPr="00270E9F">
        <w:rPr>
          <w:rFonts w:ascii="Calibri" w:hAnsi="Calibri" w:cs="Calibri"/>
          <w:lang w:eastAsia="ja-JP"/>
        </w:rPr>
        <w:t>wake-up</w:t>
      </w:r>
      <w:proofErr w:type="gramEnd"/>
      <w:r w:rsidR="003C2E60" w:rsidRPr="00270E9F">
        <w:rPr>
          <w:rFonts w:ascii="Calibri" w:hAnsi="Calibri" w:cs="Calibri"/>
          <w:lang w:eastAsia="ja-JP"/>
        </w:rPr>
        <w:t xml:space="preserve"> for</w:t>
      </w:r>
      <w:r w:rsidR="00A35AC6" w:rsidRPr="00270E9F">
        <w:rPr>
          <w:rFonts w:ascii="Calibri" w:hAnsi="Calibri" w:cs="Calibri"/>
          <w:lang w:eastAsia="ja-JP"/>
        </w:rPr>
        <w:t xml:space="preserve"> </w:t>
      </w:r>
      <w:r w:rsidR="003C2E60" w:rsidRPr="00270E9F">
        <w:rPr>
          <w:rFonts w:ascii="Calibri" w:hAnsi="Calibri" w:cs="Calibri"/>
          <w:lang w:eastAsia="ja-JP"/>
        </w:rPr>
        <w:t>reception of this</w:t>
      </w:r>
      <w:r w:rsidR="00A35AC6" w:rsidRPr="00270E9F">
        <w:rPr>
          <w:rFonts w:ascii="Calibri" w:hAnsi="Calibri" w:cs="Calibri"/>
          <w:lang w:eastAsia="ja-JP"/>
        </w:rPr>
        <w:t xml:space="preserve"> DCI. </w:t>
      </w:r>
      <w:r w:rsidR="00467630" w:rsidRPr="00270E9F">
        <w:rPr>
          <w:rFonts w:ascii="Calibri" w:hAnsi="Calibri" w:cs="Calibri"/>
          <w:lang w:eastAsia="ja-JP"/>
        </w:rPr>
        <w:t>After reception of this DCI, UE can initiate random access procedure.</w:t>
      </w:r>
    </w:p>
    <w:p w14:paraId="7303605A" w14:textId="1094BCAF" w:rsidR="00BD0F98" w:rsidRPr="00270E9F" w:rsidRDefault="00CE1D99" w:rsidP="00BD0F98">
      <w:pPr>
        <w:rPr>
          <w:rFonts w:ascii="Calibri" w:hAnsi="Calibri" w:cs="Calibri"/>
        </w:rPr>
      </w:pPr>
      <w:r w:rsidRPr="00270E9F">
        <w:rPr>
          <w:rFonts w:ascii="Calibri" w:hAnsi="Calibri" w:cs="Calibri"/>
        </w:rPr>
        <w:t xml:space="preserve">To reduce </w:t>
      </w:r>
      <w:r w:rsidR="00725256" w:rsidRPr="00270E9F">
        <w:rPr>
          <w:rFonts w:ascii="Calibri" w:hAnsi="Calibri" w:cs="Calibri"/>
          <w:lang w:eastAsia="ja-JP"/>
        </w:rPr>
        <w:t>the latency</w:t>
      </w:r>
      <w:r w:rsidRPr="00270E9F">
        <w:rPr>
          <w:rFonts w:ascii="Calibri" w:hAnsi="Calibri" w:cs="Calibri"/>
        </w:rPr>
        <w:t xml:space="preserve"> and </w:t>
      </w:r>
      <w:r w:rsidR="00C672FD" w:rsidRPr="00270E9F">
        <w:rPr>
          <w:rFonts w:ascii="Calibri" w:hAnsi="Calibri" w:cs="Calibri"/>
        </w:rPr>
        <w:t xml:space="preserve">UE power consumption, </w:t>
      </w:r>
      <w:r w:rsidR="008B0AF2" w:rsidRPr="00270E9F">
        <w:rPr>
          <w:rFonts w:ascii="Calibri" w:hAnsi="Calibri" w:cs="Calibri"/>
        </w:rPr>
        <w:t xml:space="preserve">information of </w:t>
      </w:r>
      <w:r w:rsidR="00C672FD" w:rsidRPr="00270E9F">
        <w:rPr>
          <w:rFonts w:ascii="Calibri" w:hAnsi="Calibri" w:cs="Calibri"/>
          <w:lang w:eastAsia="ja-JP"/>
        </w:rPr>
        <w:t xml:space="preserve">PRACH </w:t>
      </w:r>
      <w:r w:rsidR="008B0AF2" w:rsidRPr="00270E9F">
        <w:rPr>
          <w:rFonts w:ascii="Calibri" w:hAnsi="Calibri" w:cs="Calibri"/>
          <w:lang w:eastAsia="ja-JP"/>
        </w:rPr>
        <w:t xml:space="preserve">adaptation in the </w:t>
      </w:r>
      <w:r w:rsidR="00C672FD" w:rsidRPr="00270E9F">
        <w:rPr>
          <w:rFonts w:ascii="Calibri" w:hAnsi="Calibri" w:cs="Calibri"/>
          <w:lang w:eastAsia="x-none"/>
        </w:rPr>
        <w:t>DCI 1_0 with P-RNTI</w:t>
      </w:r>
      <w:r w:rsidR="00C672FD" w:rsidRPr="00270E9F">
        <w:rPr>
          <w:rFonts w:ascii="Calibri" w:hAnsi="Calibri" w:cs="Calibri"/>
          <w:lang w:eastAsia="ja-JP"/>
        </w:rPr>
        <w:t xml:space="preserve"> </w:t>
      </w:r>
      <w:r w:rsidR="00DD2669" w:rsidRPr="00270E9F">
        <w:rPr>
          <w:rFonts w:ascii="Calibri" w:hAnsi="Calibri" w:cs="Calibri"/>
          <w:lang w:eastAsia="ja-JP"/>
        </w:rPr>
        <w:t xml:space="preserve">last received </w:t>
      </w:r>
      <w:r w:rsidR="009968F5" w:rsidRPr="00270E9F">
        <w:rPr>
          <w:rFonts w:ascii="Calibri" w:hAnsi="Calibri" w:cs="Calibri"/>
          <w:lang w:eastAsia="ja-JP"/>
        </w:rPr>
        <w:t xml:space="preserve">by the UE </w:t>
      </w:r>
      <w:r w:rsidR="008B0AF2" w:rsidRPr="00270E9F">
        <w:rPr>
          <w:rFonts w:ascii="Calibri" w:hAnsi="Calibri" w:cs="Calibri"/>
          <w:lang w:eastAsia="ja-JP"/>
        </w:rPr>
        <w:t xml:space="preserve">can </w:t>
      </w:r>
      <w:r w:rsidR="009968F5" w:rsidRPr="00270E9F">
        <w:rPr>
          <w:rFonts w:ascii="Calibri" w:hAnsi="Calibri" w:cs="Calibri"/>
          <w:lang w:eastAsia="ja-JP"/>
        </w:rPr>
        <w:t xml:space="preserve">still </w:t>
      </w:r>
      <w:r w:rsidR="008B0AF2" w:rsidRPr="00270E9F">
        <w:rPr>
          <w:rFonts w:ascii="Calibri" w:hAnsi="Calibri" w:cs="Calibri"/>
          <w:lang w:eastAsia="ja-JP"/>
        </w:rPr>
        <w:t xml:space="preserve">be </w:t>
      </w:r>
      <w:r w:rsidR="00C672FD" w:rsidRPr="00270E9F">
        <w:rPr>
          <w:rFonts w:ascii="Calibri" w:hAnsi="Calibri" w:cs="Calibri"/>
          <w:lang w:eastAsia="ja-JP"/>
        </w:rPr>
        <w:t xml:space="preserve">valid. </w:t>
      </w:r>
      <w:r w:rsidR="00E27563" w:rsidRPr="00270E9F">
        <w:rPr>
          <w:rFonts w:ascii="Calibri" w:hAnsi="Calibri" w:cs="Calibri"/>
          <w:lang w:eastAsia="ja-JP"/>
        </w:rPr>
        <w:t xml:space="preserve">In this case, the PRACH adaptation </w:t>
      </w:r>
      <w:r w:rsidR="00494B0F" w:rsidRPr="00270E9F">
        <w:rPr>
          <w:rFonts w:ascii="Calibri" w:hAnsi="Calibri" w:cs="Calibri"/>
          <w:lang w:eastAsia="ja-JP"/>
        </w:rPr>
        <w:t xml:space="preserve">needs to be slow for the order of paging periodicity. </w:t>
      </w:r>
      <w:r w:rsidR="008231E6" w:rsidRPr="00270E9F">
        <w:rPr>
          <w:rFonts w:ascii="Calibri" w:hAnsi="Calibri" w:cs="Calibri"/>
          <w:lang w:eastAsia="ja-JP"/>
        </w:rPr>
        <w:t>Alternatively,</w:t>
      </w:r>
      <w:r w:rsidR="00C672FD" w:rsidRPr="00270E9F">
        <w:rPr>
          <w:rFonts w:ascii="Calibri" w:hAnsi="Calibri" w:cs="Calibri"/>
          <w:lang w:eastAsia="ja-JP"/>
        </w:rPr>
        <w:t xml:space="preserve"> such adaptation information </w:t>
      </w:r>
      <w:r w:rsidR="008231E6" w:rsidRPr="00270E9F">
        <w:rPr>
          <w:rFonts w:ascii="Calibri" w:hAnsi="Calibri" w:cs="Calibri"/>
          <w:lang w:eastAsia="ja-JP"/>
        </w:rPr>
        <w:t xml:space="preserve">can be sent </w:t>
      </w:r>
      <w:r w:rsidR="00C672FD" w:rsidRPr="00270E9F">
        <w:rPr>
          <w:rFonts w:ascii="Calibri" w:hAnsi="Calibri" w:cs="Calibri"/>
          <w:lang w:eastAsia="ja-JP"/>
        </w:rPr>
        <w:t>in the SIB1</w:t>
      </w:r>
      <w:r w:rsidR="00494B0F" w:rsidRPr="00270E9F">
        <w:rPr>
          <w:rFonts w:ascii="Calibri" w:hAnsi="Calibri" w:cs="Calibri"/>
          <w:lang w:eastAsia="ja-JP"/>
        </w:rPr>
        <w:t xml:space="preserve"> as UE will be required to receive SIB1 before random access procedure in any </w:t>
      </w:r>
      <w:proofErr w:type="gramStart"/>
      <w:r w:rsidR="00494B0F" w:rsidRPr="00270E9F">
        <w:rPr>
          <w:rFonts w:ascii="Calibri" w:hAnsi="Calibri" w:cs="Calibri"/>
          <w:lang w:eastAsia="ja-JP"/>
        </w:rPr>
        <w:t>ways</w:t>
      </w:r>
      <w:proofErr w:type="gramEnd"/>
      <w:r w:rsidR="00D51E7F" w:rsidRPr="00270E9F">
        <w:rPr>
          <w:rFonts w:ascii="Calibri" w:hAnsi="Calibri" w:cs="Calibri"/>
          <w:lang w:eastAsia="ja-JP"/>
        </w:rPr>
        <w:t>.</w:t>
      </w:r>
    </w:p>
    <w:p w14:paraId="74B4A382" w14:textId="26CDB200" w:rsidR="003E0B98" w:rsidRPr="00270E9F" w:rsidRDefault="006A2C51" w:rsidP="003E0B98">
      <w:pPr>
        <w:rPr>
          <w:rFonts w:ascii="Calibri" w:eastAsia="Calibri" w:hAnsi="Calibri" w:cs="Calibri"/>
          <w:b/>
          <w:bCs/>
        </w:rPr>
      </w:pPr>
      <w:bookmarkStart w:id="9" w:name="_Hlk178759742"/>
      <w:r w:rsidRPr="00270E9F">
        <w:rPr>
          <w:rFonts w:ascii="Calibri" w:eastAsia="Calibri" w:hAnsi="Calibri" w:cs="Calibri"/>
          <w:b/>
          <w:bCs/>
        </w:rPr>
        <w:t xml:space="preserve">Observation </w:t>
      </w:r>
      <w:r w:rsidR="00932C6A">
        <w:rPr>
          <w:rFonts w:ascii="Calibri" w:eastAsia="Calibri" w:hAnsi="Calibri" w:cs="Calibri"/>
          <w:b/>
          <w:bCs/>
        </w:rPr>
        <w:t>10</w:t>
      </w:r>
      <w:r w:rsidR="00415D79" w:rsidRPr="00270E9F">
        <w:rPr>
          <w:rFonts w:ascii="Calibri" w:eastAsia="Calibri" w:hAnsi="Calibri" w:cs="Calibri"/>
          <w:b/>
          <w:bCs/>
        </w:rPr>
        <w:t xml:space="preserve">: </w:t>
      </w:r>
      <w:r w:rsidR="00EF750C" w:rsidRPr="00270E9F">
        <w:rPr>
          <w:rFonts w:ascii="Calibri" w:hAnsi="Calibri" w:cs="Calibri"/>
          <w:b/>
          <w:bCs/>
        </w:rPr>
        <w:t>When DCI format 1_0 is used for indication of PRACH adaptation, there will be difference in operation between case of network triggered traffic and case of UE initiated traffic</w:t>
      </w:r>
      <w:r w:rsidR="00415D79" w:rsidRPr="00270E9F">
        <w:rPr>
          <w:rFonts w:ascii="Calibri" w:eastAsia="Calibri" w:hAnsi="Calibri" w:cs="Calibri"/>
          <w:b/>
          <w:bCs/>
        </w:rPr>
        <w:t>.</w:t>
      </w:r>
    </w:p>
    <w:p w14:paraId="02B53AAD" w14:textId="467F6430" w:rsidR="00415D79" w:rsidRPr="00270E9F" w:rsidRDefault="003F1171" w:rsidP="003E0B98">
      <w:pPr>
        <w:rPr>
          <w:rFonts w:ascii="Calibri" w:eastAsia="Calibri" w:hAnsi="Calibri" w:cs="Calibri"/>
          <w:b/>
          <w:bCs/>
        </w:rPr>
      </w:pPr>
      <w:r w:rsidRPr="00270E9F">
        <w:rPr>
          <w:rFonts w:ascii="Calibri" w:eastAsia="Calibri" w:hAnsi="Calibri" w:cs="Calibri"/>
          <w:b/>
          <w:bCs/>
        </w:rPr>
        <w:lastRenderedPageBreak/>
        <w:t xml:space="preserve">Observation </w:t>
      </w:r>
      <w:r w:rsidR="00932C6A">
        <w:rPr>
          <w:rFonts w:ascii="Calibri" w:eastAsia="Calibri" w:hAnsi="Calibri" w:cs="Calibri"/>
          <w:b/>
          <w:bCs/>
        </w:rPr>
        <w:t>11</w:t>
      </w:r>
      <w:r w:rsidRPr="00270E9F">
        <w:rPr>
          <w:rFonts w:ascii="Calibri" w:eastAsia="Calibri" w:hAnsi="Calibri" w:cs="Calibri"/>
          <w:b/>
          <w:bCs/>
        </w:rPr>
        <w:t xml:space="preserve">: </w:t>
      </w:r>
      <w:r w:rsidR="007402B9" w:rsidRPr="00270E9F">
        <w:rPr>
          <w:rFonts w:ascii="Calibri" w:hAnsi="Calibri" w:cs="Calibri"/>
          <w:b/>
          <w:bCs/>
        </w:rPr>
        <w:t>When network triggers traffic and DCI 1_0 with P-RNTI is received at the time of paging, UE is not required to receive any additional DCI (apart from information it received along with paging).</w:t>
      </w:r>
    </w:p>
    <w:p w14:paraId="2014829F" w14:textId="7D79DC0C" w:rsidR="0022799F" w:rsidRPr="00270E9F" w:rsidRDefault="0022799F" w:rsidP="003E0B98">
      <w:pPr>
        <w:rPr>
          <w:rFonts w:ascii="Calibri" w:hAnsi="Calibri" w:cs="Calibri"/>
          <w:b/>
          <w:bCs/>
        </w:rPr>
      </w:pPr>
      <w:r w:rsidRPr="00270E9F">
        <w:rPr>
          <w:rFonts w:ascii="Calibri" w:eastAsia="Calibri" w:hAnsi="Calibri" w:cs="Calibri"/>
          <w:b/>
          <w:bCs/>
        </w:rPr>
        <w:t>Observation 1</w:t>
      </w:r>
      <w:r w:rsidR="0023464B">
        <w:rPr>
          <w:rFonts w:ascii="Calibri" w:eastAsia="Calibri" w:hAnsi="Calibri" w:cs="Calibri"/>
          <w:b/>
          <w:bCs/>
        </w:rPr>
        <w:t>2</w:t>
      </w:r>
      <w:r w:rsidRPr="00270E9F">
        <w:rPr>
          <w:rFonts w:ascii="Calibri" w:eastAsia="Calibri" w:hAnsi="Calibri" w:cs="Calibri"/>
          <w:b/>
          <w:bCs/>
        </w:rPr>
        <w:t xml:space="preserve">: </w:t>
      </w:r>
      <w:r w:rsidR="005E4633" w:rsidRPr="00270E9F">
        <w:rPr>
          <w:rFonts w:ascii="Calibri" w:hAnsi="Calibri" w:cs="Calibri"/>
          <w:b/>
          <w:bCs/>
        </w:rPr>
        <w:t xml:space="preserve">When UE has data traffic to be sent (UE initiated traffic) it must receive DCI 1_0 with P-RNTI </w:t>
      </w:r>
      <w:r w:rsidR="005E4633" w:rsidRPr="00270E9F">
        <w:rPr>
          <w:rFonts w:ascii="Calibri" w:hAnsi="Calibri" w:cs="Calibri"/>
          <w:b/>
          <w:bCs/>
          <w:lang w:eastAsia="ja-JP"/>
        </w:rPr>
        <w:t xml:space="preserve">(new paging DCI/P-RNTI) used for </w:t>
      </w:r>
      <w:r w:rsidR="005E4633" w:rsidRPr="00270E9F">
        <w:rPr>
          <w:rFonts w:ascii="Calibri" w:hAnsi="Calibri" w:cs="Calibri"/>
          <w:b/>
          <w:bCs/>
        </w:rPr>
        <w:t>additional PRACH resources</w:t>
      </w:r>
      <w:r w:rsidR="005E4633" w:rsidRPr="00270E9F">
        <w:rPr>
          <w:rFonts w:ascii="Calibri" w:hAnsi="Calibri" w:cs="Calibri"/>
          <w:b/>
          <w:bCs/>
          <w:lang w:eastAsia="ja-JP"/>
        </w:rPr>
        <w:t xml:space="preserve"> availability for certain period. There will be additional </w:t>
      </w:r>
      <w:r w:rsidR="002F6695" w:rsidRPr="00270E9F">
        <w:rPr>
          <w:rFonts w:ascii="Calibri" w:hAnsi="Calibri" w:cs="Calibri"/>
          <w:b/>
          <w:bCs/>
          <w:lang w:eastAsia="ja-JP"/>
        </w:rPr>
        <w:t>latency</w:t>
      </w:r>
      <w:r w:rsidR="005E4633" w:rsidRPr="00270E9F">
        <w:rPr>
          <w:rFonts w:ascii="Calibri" w:hAnsi="Calibri" w:cs="Calibri"/>
          <w:b/>
          <w:bCs/>
          <w:lang w:eastAsia="ja-JP"/>
        </w:rPr>
        <w:t xml:space="preserve"> and additional UE power consumption to </w:t>
      </w:r>
      <w:proofErr w:type="gramStart"/>
      <w:r w:rsidR="005E4633" w:rsidRPr="00270E9F">
        <w:rPr>
          <w:rFonts w:ascii="Calibri" w:hAnsi="Calibri" w:cs="Calibri"/>
          <w:b/>
          <w:bCs/>
          <w:lang w:eastAsia="ja-JP"/>
        </w:rPr>
        <w:t>wake-up</w:t>
      </w:r>
      <w:proofErr w:type="gramEnd"/>
      <w:r w:rsidR="005E4633" w:rsidRPr="00270E9F">
        <w:rPr>
          <w:rFonts w:ascii="Calibri" w:hAnsi="Calibri" w:cs="Calibri"/>
          <w:b/>
          <w:bCs/>
          <w:lang w:eastAsia="ja-JP"/>
        </w:rPr>
        <w:t xml:space="preserve"> for reception of this DCI.</w:t>
      </w:r>
    </w:p>
    <w:p w14:paraId="32CDCB16" w14:textId="5AC0FA78" w:rsidR="003B70B3" w:rsidRPr="00270E9F" w:rsidRDefault="003B70B3" w:rsidP="003E0B98">
      <w:pPr>
        <w:rPr>
          <w:rFonts w:ascii="Calibri" w:hAnsi="Calibri" w:cs="Calibri"/>
          <w:b/>
          <w:bCs/>
          <w:lang w:val="en-GB"/>
        </w:rPr>
      </w:pPr>
      <w:r w:rsidRPr="00270E9F">
        <w:rPr>
          <w:rFonts w:ascii="Calibri" w:eastAsia="Calibri" w:hAnsi="Calibri" w:cs="Calibri"/>
          <w:b/>
          <w:bCs/>
        </w:rPr>
        <w:t xml:space="preserve">Proposal </w:t>
      </w:r>
      <w:r w:rsidR="00284309">
        <w:rPr>
          <w:rFonts w:ascii="Calibri" w:eastAsia="Calibri" w:hAnsi="Calibri" w:cs="Calibri"/>
          <w:b/>
          <w:bCs/>
        </w:rPr>
        <w:t>11</w:t>
      </w:r>
      <w:r w:rsidRPr="00270E9F">
        <w:rPr>
          <w:rFonts w:ascii="Calibri" w:eastAsia="Calibri" w:hAnsi="Calibri" w:cs="Calibri"/>
          <w:b/>
          <w:bCs/>
        </w:rPr>
        <w:t xml:space="preserve">: </w:t>
      </w:r>
      <w:r w:rsidR="00AC7766" w:rsidRPr="00270E9F">
        <w:rPr>
          <w:rFonts w:ascii="Calibri" w:hAnsi="Calibri" w:cs="Calibri"/>
          <w:b/>
          <w:bCs/>
        </w:rPr>
        <w:t xml:space="preserve">To reduce </w:t>
      </w:r>
      <w:r w:rsidR="00455763" w:rsidRPr="00270E9F">
        <w:rPr>
          <w:rFonts w:ascii="Calibri" w:hAnsi="Calibri" w:cs="Calibri"/>
          <w:b/>
          <w:bCs/>
          <w:lang w:eastAsia="ja-JP"/>
        </w:rPr>
        <w:t>latency</w:t>
      </w:r>
      <w:r w:rsidR="00AC7766" w:rsidRPr="00270E9F">
        <w:rPr>
          <w:rFonts w:ascii="Calibri" w:hAnsi="Calibri" w:cs="Calibri"/>
          <w:b/>
          <w:bCs/>
        </w:rPr>
        <w:t xml:space="preserve"> and UE power consumption, information of </w:t>
      </w:r>
      <w:r w:rsidR="00AC7766" w:rsidRPr="00270E9F">
        <w:rPr>
          <w:rFonts w:ascii="Calibri" w:hAnsi="Calibri" w:cs="Calibri"/>
          <w:b/>
          <w:bCs/>
          <w:lang w:eastAsia="ja-JP"/>
        </w:rPr>
        <w:t xml:space="preserve">PRACH adaptation in the </w:t>
      </w:r>
      <w:r w:rsidR="00AC7766" w:rsidRPr="00270E9F">
        <w:rPr>
          <w:rFonts w:ascii="Calibri" w:hAnsi="Calibri" w:cs="Calibri"/>
          <w:b/>
          <w:bCs/>
          <w:lang w:eastAsia="x-none"/>
        </w:rPr>
        <w:t>DCI 1_0 with P-RNTI</w:t>
      </w:r>
      <w:r w:rsidR="00AC7766" w:rsidRPr="00270E9F">
        <w:rPr>
          <w:rFonts w:ascii="Calibri" w:hAnsi="Calibri" w:cs="Calibri"/>
          <w:b/>
          <w:bCs/>
          <w:lang w:eastAsia="ja-JP"/>
        </w:rPr>
        <w:t xml:space="preserve"> last received by the UE can still be valid. Alternatively, such adaptation information can be sent in </w:t>
      </w:r>
      <w:proofErr w:type="gramStart"/>
      <w:r w:rsidR="00AC7766" w:rsidRPr="00270E9F">
        <w:rPr>
          <w:rFonts w:ascii="Calibri" w:hAnsi="Calibri" w:cs="Calibri"/>
          <w:b/>
          <w:bCs/>
          <w:lang w:eastAsia="ja-JP"/>
        </w:rPr>
        <w:t>the SIB1</w:t>
      </w:r>
      <w:proofErr w:type="gramEnd"/>
      <w:r w:rsidRPr="00270E9F">
        <w:rPr>
          <w:rFonts w:ascii="Calibri" w:hAnsi="Calibri" w:cs="Calibri"/>
          <w:b/>
          <w:bCs/>
          <w:lang w:val="en-GB"/>
        </w:rPr>
        <w:t>.</w:t>
      </w:r>
    </w:p>
    <w:p w14:paraId="211B4250" w14:textId="77777777" w:rsidR="00D04D00" w:rsidRPr="00270E9F" w:rsidRDefault="00D04D00" w:rsidP="003E0B98">
      <w:pPr>
        <w:rPr>
          <w:rFonts w:ascii="Calibri" w:hAnsi="Calibri" w:cs="Calibri"/>
          <w:b/>
          <w:bCs/>
          <w:lang w:val="en-GB" w:eastAsia="ja-JP"/>
        </w:rPr>
      </w:pPr>
    </w:p>
    <w:p w14:paraId="4C3F5584" w14:textId="77FADD16" w:rsidR="00D04D00" w:rsidRPr="00270E9F" w:rsidRDefault="006C339E" w:rsidP="003E0B98">
      <w:pPr>
        <w:rPr>
          <w:rFonts w:ascii="Calibri" w:hAnsi="Calibri" w:cs="Calibri"/>
          <w:b/>
          <w:bCs/>
          <w:u w:val="single"/>
          <w:lang w:eastAsia="ja-JP"/>
        </w:rPr>
      </w:pPr>
      <w:r w:rsidRPr="00270E9F">
        <w:rPr>
          <w:rFonts w:ascii="Calibri" w:hAnsi="Calibri" w:cs="Calibri"/>
          <w:b/>
          <w:bCs/>
          <w:u w:val="single"/>
          <w:lang w:eastAsia="ja-JP"/>
        </w:rPr>
        <w:t xml:space="preserve">DCI based </w:t>
      </w:r>
      <w:r w:rsidRPr="00270E9F">
        <w:rPr>
          <w:rFonts w:ascii="Calibri" w:hAnsi="Calibri" w:cs="Calibri"/>
          <w:b/>
          <w:bCs/>
          <w:u w:val="single"/>
        </w:rPr>
        <w:t>adaptation for additional PRACH resources</w:t>
      </w:r>
      <w:r w:rsidRPr="00270E9F">
        <w:rPr>
          <w:rFonts w:ascii="Calibri" w:hAnsi="Calibri" w:cs="Calibri"/>
          <w:b/>
          <w:bCs/>
          <w:u w:val="single"/>
          <w:lang w:eastAsia="ja-JP"/>
        </w:rPr>
        <w:t xml:space="preserve"> </w:t>
      </w:r>
    </w:p>
    <w:p w14:paraId="568F6200" w14:textId="54FE18D1" w:rsidR="00EC4C84" w:rsidRPr="00B53555" w:rsidRDefault="00B53555" w:rsidP="006C6FE6">
      <w:pPr>
        <w:rPr>
          <w:rFonts w:ascii="Calibri" w:hAnsi="Calibri" w:cs="Calibri"/>
          <w:lang w:eastAsia="ja-JP"/>
        </w:rPr>
      </w:pPr>
      <w:bookmarkStart w:id="10" w:name="_Hlk178759767"/>
      <w:bookmarkEnd w:id="9"/>
      <w:r w:rsidRPr="00B53555">
        <w:rPr>
          <w:rFonts w:ascii="Calibri" w:hAnsi="Calibri" w:cs="Calibri"/>
          <w:lang w:eastAsia="ja-JP"/>
        </w:rPr>
        <w:t xml:space="preserve">In </w:t>
      </w:r>
      <w:r>
        <w:rPr>
          <w:rFonts w:ascii="Calibri" w:hAnsi="Calibri" w:cs="Calibri"/>
          <w:lang w:eastAsia="ja-JP"/>
        </w:rPr>
        <w:t>RAN1</w:t>
      </w:r>
      <w:r w:rsidR="0015639E">
        <w:rPr>
          <w:rFonts w:ascii="Calibri" w:hAnsi="Calibri" w:cs="Calibri"/>
          <w:lang w:eastAsia="ja-JP"/>
        </w:rPr>
        <w:t xml:space="preserve">#120 </w:t>
      </w:r>
      <w:r w:rsidR="00CC33CE">
        <w:rPr>
          <w:rFonts w:ascii="Calibri" w:hAnsi="Calibri" w:cs="Calibri"/>
          <w:lang w:eastAsia="ja-JP"/>
        </w:rPr>
        <w:t>meeting the below agreement was made</w:t>
      </w:r>
      <w:r w:rsidR="00EC4C84">
        <w:rPr>
          <w:rFonts w:ascii="Calibri" w:hAnsi="Calibri" w:cs="Calibri"/>
          <w:lang w:eastAsia="ja-JP"/>
        </w:rPr>
        <w:t>,</w:t>
      </w:r>
    </w:p>
    <w:tbl>
      <w:tblPr>
        <w:tblStyle w:val="TableGrid1"/>
        <w:tblW w:w="0" w:type="auto"/>
        <w:tblLook w:val="04A0" w:firstRow="1" w:lastRow="0" w:firstColumn="1" w:lastColumn="0" w:noHBand="0" w:noVBand="1"/>
      </w:tblPr>
      <w:tblGrid>
        <w:gridCol w:w="9350"/>
      </w:tblGrid>
      <w:tr w:rsidR="00EC4C84" w:rsidRPr="00951C10" w14:paraId="427896A0" w14:textId="77777777" w:rsidTr="00394BBE">
        <w:tc>
          <w:tcPr>
            <w:tcW w:w="9629" w:type="dxa"/>
          </w:tcPr>
          <w:p w14:paraId="73EEDF72" w14:textId="77777777" w:rsidR="00EC4C84" w:rsidRPr="003D0CCC" w:rsidRDefault="00EC4C84" w:rsidP="00394BBE">
            <w:pPr>
              <w:rPr>
                <w:rFonts w:ascii="Times New Roman" w:eastAsia="Batang" w:hAnsi="Times New Roman"/>
                <w:b/>
                <w:bCs/>
                <w:szCs w:val="24"/>
              </w:rPr>
            </w:pPr>
            <w:r w:rsidRPr="003D0CCC">
              <w:rPr>
                <w:rFonts w:ascii="Times New Roman" w:eastAsia="Batang" w:hAnsi="Times New Roman"/>
                <w:b/>
                <w:bCs/>
                <w:szCs w:val="24"/>
                <w:highlight w:val="green"/>
              </w:rPr>
              <w:t>Agreement</w:t>
            </w:r>
          </w:p>
          <w:p w14:paraId="290C1106" w14:textId="77777777" w:rsidR="00BA4F27" w:rsidRPr="00BA4F27" w:rsidRDefault="00BA4F27" w:rsidP="00BA4F27">
            <w:pPr>
              <w:rPr>
                <w:rFonts w:ascii="Times New Roman" w:eastAsia="Batang" w:hAnsi="Times New Roman"/>
                <w:szCs w:val="24"/>
                <w:lang w:val="en-US" w:eastAsia="x-none"/>
              </w:rPr>
            </w:pPr>
            <w:r w:rsidRPr="00BA4F27">
              <w:rPr>
                <w:rFonts w:ascii="Times New Roman" w:eastAsia="Batang" w:hAnsi="Times New Roman"/>
                <w:szCs w:val="24"/>
                <w:lang w:val="en-US" w:eastAsia="x-none"/>
              </w:rPr>
              <w:t>For DCI-based adaptation for additional PRACH resources, DCI 1_0 with P-RNTI indicates the availability information for additional PRACH resource from a reference point and for a validity time duration</w:t>
            </w:r>
          </w:p>
          <w:p w14:paraId="4EF5CD8C" w14:textId="272FD208" w:rsidR="00BA4F27" w:rsidRPr="006803FC" w:rsidRDefault="00BA4F27" w:rsidP="00051C6D">
            <w:pPr>
              <w:pStyle w:val="ListParagraph"/>
              <w:numPr>
                <w:ilvl w:val="0"/>
                <w:numId w:val="7"/>
              </w:numPr>
              <w:rPr>
                <w:rFonts w:ascii="Times New Roman" w:eastAsia="Batang" w:hAnsi="Times New Roman"/>
                <w:szCs w:val="24"/>
                <w:lang w:val="en-US" w:eastAsia="x-none"/>
              </w:rPr>
            </w:pPr>
            <w:r w:rsidRPr="006803FC">
              <w:rPr>
                <w:rFonts w:ascii="Times New Roman" w:eastAsia="Batang" w:hAnsi="Times New Roman"/>
                <w:szCs w:val="24"/>
                <w:lang w:val="en-US" w:eastAsia="x-none"/>
              </w:rPr>
              <w:t>FFS: Validity time duration for availability is configured by higher layer signaling or predefined</w:t>
            </w:r>
          </w:p>
          <w:p w14:paraId="46DB60CE" w14:textId="07E57B63" w:rsidR="00BA4F27" w:rsidRPr="006803FC" w:rsidRDefault="00BA4F27" w:rsidP="00051C6D">
            <w:pPr>
              <w:pStyle w:val="ListParagraph"/>
              <w:numPr>
                <w:ilvl w:val="0"/>
                <w:numId w:val="7"/>
              </w:numPr>
              <w:rPr>
                <w:rFonts w:ascii="Times New Roman" w:eastAsia="Batang" w:hAnsi="Times New Roman"/>
                <w:szCs w:val="24"/>
                <w:lang w:val="en-US" w:eastAsia="x-none"/>
              </w:rPr>
            </w:pPr>
            <w:r w:rsidRPr="006803FC">
              <w:rPr>
                <w:rFonts w:ascii="Times New Roman" w:eastAsia="Batang" w:hAnsi="Times New Roman"/>
                <w:szCs w:val="24"/>
                <w:lang w:val="en-US" w:eastAsia="x-none"/>
              </w:rPr>
              <w:t>FFS: Location of the reference point defined in the specification</w:t>
            </w:r>
          </w:p>
          <w:p w14:paraId="691D9CB8" w14:textId="46E84D10" w:rsidR="00BA4F27" w:rsidRPr="006803FC" w:rsidRDefault="00BA4F27" w:rsidP="00051C6D">
            <w:pPr>
              <w:pStyle w:val="ListParagraph"/>
              <w:numPr>
                <w:ilvl w:val="0"/>
                <w:numId w:val="7"/>
              </w:numPr>
              <w:rPr>
                <w:rFonts w:ascii="Times New Roman" w:eastAsia="Batang" w:hAnsi="Times New Roman"/>
                <w:szCs w:val="24"/>
                <w:lang w:val="en-US" w:eastAsia="x-none"/>
              </w:rPr>
            </w:pPr>
            <w:r w:rsidRPr="006803FC">
              <w:rPr>
                <w:rFonts w:ascii="Times New Roman" w:eastAsia="Batang" w:hAnsi="Times New Roman"/>
                <w:szCs w:val="24"/>
                <w:lang w:val="en-US" w:eastAsia="x-none"/>
              </w:rPr>
              <w:t>FFS: Value/granularity of the validity time duration.</w:t>
            </w:r>
          </w:p>
          <w:p w14:paraId="30122F8A" w14:textId="67626D8F" w:rsidR="00BA4F27" w:rsidRPr="006803FC" w:rsidRDefault="00BA4F27" w:rsidP="00051C6D">
            <w:pPr>
              <w:pStyle w:val="ListParagraph"/>
              <w:numPr>
                <w:ilvl w:val="0"/>
                <w:numId w:val="7"/>
              </w:numPr>
              <w:rPr>
                <w:rFonts w:ascii="Times New Roman" w:eastAsia="Batang" w:hAnsi="Times New Roman"/>
                <w:szCs w:val="24"/>
                <w:lang w:val="en-US" w:eastAsia="x-none"/>
              </w:rPr>
            </w:pPr>
            <w:r w:rsidRPr="006803FC">
              <w:rPr>
                <w:rFonts w:ascii="Times New Roman" w:eastAsia="Batang" w:hAnsi="Times New Roman"/>
                <w:szCs w:val="24"/>
                <w:lang w:val="en-US" w:eastAsia="x-none"/>
              </w:rPr>
              <w:t>FFS: Whether DCI can be used to explicitly deactivate the additional PRACH resources</w:t>
            </w:r>
          </w:p>
          <w:p w14:paraId="5BF78A11" w14:textId="39DF0E91" w:rsidR="00EC4C84" w:rsidRPr="00EC4C84" w:rsidRDefault="00EC4C84" w:rsidP="00BA4F27">
            <w:pPr>
              <w:pStyle w:val="ListParagraph"/>
              <w:contextualSpacing w:val="0"/>
              <w:rPr>
                <w:rFonts w:ascii="Times New Roman" w:hAnsi="Times New Roman"/>
              </w:rPr>
            </w:pPr>
          </w:p>
        </w:tc>
      </w:tr>
    </w:tbl>
    <w:p w14:paraId="1D882051" w14:textId="77777777" w:rsidR="0027692E" w:rsidRDefault="0027692E" w:rsidP="00AF4DF6">
      <w:pPr>
        <w:rPr>
          <w:rFonts w:ascii="Calibri" w:hAnsi="Calibri" w:cs="Calibri"/>
          <w:b/>
          <w:bCs/>
          <w:lang w:eastAsia="ja-JP"/>
        </w:rPr>
      </w:pPr>
    </w:p>
    <w:p w14:paraId="258FF585" w14:textId="157B1995" w:rsidR="00794333" w:rsidRPr="006803FC" w:rsidRDefault="006803FC" w:rsidP="00AF4DF6">
      <w:pPr>
        <w:rPr>
          <w:rFonts w:ascii="Calibri" w:hAnsi="Calibri" w:cs="Calibri"/>
          <w:lang w:eastAsia="ja-JP"/>
        </w:rPr>
      </w:pPr>
      <w:r w:rsidRPr="006803FC">
        <w:rPr>
          <w:rFonts w:ascii="Calibri" w:hAnsi="Calibri" w:cs="Calibri"/>
          <w:lang w:eastAsia="ja-JP"/>
        </w:rPr>
        <w:t>Once</w:t>
      </w:r>
      <w:r>
        <w:rPr>
          <w:rFonts w:ascii="Calibri" w:hAnsi="Calibri" w:cs="Calibri"/>
          <w:lang w:eastAsia="ja-JP"/>
        </w:rPr>
        <w:t xml:space="preserve"> the </w:t>
      </w:r>
      <w:r w:rsidR="00876A7B">
        <w:rPr>
          <w:rFonts w:ascii="Calibri" w:hAnsi="Calibri" w:cs="Calibri"/>
          <w:lang w:eastAsia="ja-JP"/>
        </w:rPr>
        <w:t>DCI 1_0 with P-RNTI indicates the availability of additional PRACH resources</w:t>
      </w:r>
      <w:r w:rsidR="001A5CEC">
        <w:rPr>
          <w:rFonts w:ascii="Calibri" w:hAnsi="Calibri" w:cs="Calibri"/>
          <w:lang w:eastAsia="ja-JP"/>
        </w:rPr>
        <w:t xml:space="preserve">, </w:t>
      </w:r>
      <w:r w:rsidR="00B27C91">
        <w:rPr>
          <w:rFonts w:ascii="Calibri" w:hAnsi="Calibri" w:cs="Calibri"/>
          <w:lang w:eastAsia="ja-JP"/>
        </w:rPr>
        <w:t xml:space="preserve">the </w:t>
      </w:r>
      <w:r w:rsidR="00481398">
        <w:rPr>
          <w:rFonts w:ascii="Calibri" w:hAnsi="Calibri" w:cs="Calibri"/>
          <w:lang w:eastAsia="ja-JP"/>
        </w:rPr>
        <w:t xml:space="preserve">resources are </w:t>
      </w:r>
      <w:r w:rsidR="001A5CEC">
        <w:rPr>
          <w:rFonts w:ascii="Calibri" w:hAnsi="Calibri" w:cs="Calibri"/>
          <w:lang w:eastAsia="ja-JP"/>
        </w:rPr>
        <w:t xml:space="preserve">deemed to be </w:t>
      </w:r>
      <w:r w:rsidR="00481398">
        <w:rPr>
          <w:rFonts w:ascii="Calibri" w:hAnsi="Calibri" w:cs="Calibri"/>
          <w:lang w:eastAsia="ja-JP"/>
        </w:rPr>
        <w:t xml:space="preserve">valid </w:t>
      </w:r>
      <w:r w:rsidR="001A5CEC">
        <w:rPr>
          <w:rFonts w:ascii="Calibri" w:hAnsi="Calibri" w:cs="Calibri"/>
          <w:lang w:eastAsia="ja-JP"/>
        </w:rPr>
        <w:t xml:space="preserve">as dictated by the </w:t>
      </w:r>
      <w:r w:rsidR="00D1483B">
        <w:rPr>
          <w:rFonts w:ascii="Calibri" w:hAnsi="Calibri" w:cs="Calibri"/>
          <w:lang w:eastAsia="ja-JP"/>
        </w:rPr>
        <w:t>validity time duration for availability as configured by the higher layer signaling. This was agreed in the RAN1</w:t>
      </w:r>
      <w:r w:rsidR="00794333">
        <w:rPr>
          <w:rFonts w:ascii="Calibri" w:hAnsi="Calibri" w:cs="Calibri"/>
          <w:lang w:eastAsia="ja-JP"/>
        </w:rPr>
        <w:t xml:space="preserve">#120-bis meeting.  Therefore, </w:t>
      </w:r>
      <w:r w:rsidR="000F3BC3">
        <w:rPr>
          <w:rFonts w:ascii="Calibri" w:hAnsi="Calibri" w:cs="Calibri"/>
          <w:lang w:eastAsia="ja-JP"/>
        </w:rPr>
        <w:t>send</w:t>
      </w:r>
      <w:r w:rsidR="00C53F5C">
        <w:rPr>
          <w:rFonts w:ascii="Calibri" w:hAnsi="Calibri" w:cs="Calibri"/>
          <w:lang w:eastAsia="ja-JP"/>
        </w:rPr>
        <w:t>ing</w:t>
      </w:r>
      <w:r w:rsidR="000F3BC3">
        <w:rPr>
          <w:rFonts w:ascii="Calibri" w:hAnsi="Calibri" w:cs="Calibri"/>
          <w:lang w:eastAsia="ja-JP"/>
        </w:rPr>
        <w:t xml:space="preserve"> a DCI to </w:t>
      </w:r>
      <w:r w:rsidR="00F23848">
        <w:rPr>
          <w:rFonts w:ascii="Calibri" w:hAnsi="Calibri" w:cs="Calibri"/>
          <w:lang w:eastAsia="ja-JP"/>
        </w:rPr>
        <w:t xml:space="preserve">deactivate </w:t>
      </w:r>
      <w:r w:rsidR="00C53F5C">
        <w:rPr>
          <w:rFonts w:ascii="Calibri" w:hAnsi="Calibri" w:cs="Calibri"/>
          <w:lang w:eastAsia="ja-JP"/>
        </w:rPr>
        <w:t>additional</w:t>
      </w:r>
      <w:r w:rsidR="00F23848">
        <w:rPr>
          <w:rFonts w:ascii="Calibri" w:hAnsi="Calibri" w:cs="Calibri"/>
          <w:lang w:eastAsia="ja-JP"/>
        </w:rPr>
        <w:t xml:space="preserve"> PRACH resources</w:t>
      </w:r>
      <w:r w:rsidR="00C53F5C">
        <w:rPr>
          <w:rFonts w:ascii="Calibri" w:hAnsi="Calibri" w:cs="Calibri"/>
          <w:lang w:eastAsia="ja-JP"/>
        </w:rPr>
        <w:t xml:space="preserve"> is not</w:t>
      </w:r>
      <w:r w:rsidR="00CE3258">
        <w:rPr>
          <w:rFonts w:ascii="Calibri" w:hAnsi="Calibri" w:cs="Calibri"/>
          <w:lang w:eastAsia="ja-JP"/>
        </w:rPr>
        <w:t xml:space="preserve"> required</w:t>
      </w:r>
      <w:r w:rsidR="00F23848">
        <w:rPr>
          <w:rFonts w:ascii="Calibri" w:hAnsi="Calibri" w:cs="Calibri"/>
          <w:lang w:eastAsia="ja-JP"/>
        </w:rPr>
        <w:t xml:space="preserve">. </w:t>
      </w:r>
    </w:p>
    <w:p w14:paraId="1B84E242" w14:textId="68F1F434" w:rsidR="00BF1758" w:rsidRDefault="00CE3258" w:rsidP="00973757">
      <w:pPr>
        <w:rPr>
          <w:rFonts w:ascii="Calibri" w:hAnsi="Calibri" w:cs="Calibri"/>
          <w:lang w:eastAsia="ja-JP"/>
        </w:rPr>
      </w:pPr>
      <w:r w:rsidRPr="00CE3258">
        <w:rPr>
          <w:rFonts w:ascii="Calibri" w:hAnsi="Calibri" w:cs="Calibri"/>
          <w:lang w:eastAsia="ja-JP"/>
        </w:rPr>
        <w:t>However</w:t>
      </w:r>
      <w:r>
        <w:rPr>
          <w:rFonts w:ascii="Calibri" w:hAnsi="Calibri" w:cs="Calibri"/>
          <w:lang w:eastAsia="ja-JP"/>
        </w:rPr>
        <w:t xml:space="preserve">, there </w:t>
      </w:r>
      <w:r w:rsidR="00505FED">
        <w:rPr>
          <w:rFonts w:ascii="Calibri" w:hAnsi="Calibri" w:cs="Calibri"/>
          <w:lang w:eastAsia="ja-JP"/>
        </w:rPr>
        <w:t>can</w:t>
      </w:r>
      <w:r>
        <w:rPr>
          <w:rFonts w:ascii="Calibri" w:hAnsi="Calibri" w:cs="Calibri"/>
          <w:lang w:eastAsia="ja-JP"/>
        </w:rPr>
        <w:t xml:space="preserve"> be cases where the validity duration configured and </w:t>
      </w:r>
      <w:r w:rsidR="004A1FFF">
        <w:rPr>
          <w:rFonts w:ascii="Calibri" w:hAnsi="Calibri" w:cs="Calibri"/>
          <w:lang w:eastAsia="ja-JP"/>
        </w:rPr>
        <w:t xml:space="preserve">sent to the UEs </w:t>
      </w:r>
      <w:r w:rsidR="00CC4FEC">
        <w:rPr>
          <w:rFonts w:ascii="Calibri" w:hAnsi="Calibri" w:cs="Calibri"/>
          <w:lang w:eastAsia="ja-JP"/>
        </w:rPr>
        <w:t xml:space="preserve">via higher layer signaling </w:t>
      </w:r>
      <w:r w:rsidR="00505FED">
        <w:rPr>
          <w:rFonts w:ascii="Calibri" w:hAnsi="Calibri" w:cs="Calibri"/>
          <w:lang w:eastAsia="ja-JP"/>
        </w:rPr>
        <w:t>are</w:t>
      </w:r>
      <w:r w:rsidR="004A1FFF">
        <w:rPr>
          <w:rFonts w:ascii="Calibri" w:hAnsi="Calibri" w:cs="Calibri"/>
          <w:lang w:eastAsia="ja-JP"/>
        </w:rPr>
        <w:t xml:space="preserve"> longer and the network decide</w:t>
      </w:r>
      <w:r w:rsidR="00505FED">
        <w:rPr>
          <w:rFonts w:ascii="Calibri" w:hAnsi="Calibri" w:cs="Calibri"/>
          <w:lang w:eastAsia="ja-JP"/>
        </w:rPr>
        <w:t>s</w:t>
      </w:r>
      <w:r w:rsidR="004A1FFF">
        <w:rPr>
          <w:rFonts w:ascii="Calibri" w:hAnsi="Calibri" w:cs="Calibri"/>
          <w:lang w:eastAsia="ja-JP"/>
        </w:rPr>
        <w:t xml:space="preserve"> </w:t>
      </w:r>
      <w:r w:rsidR="00CC4FEC">
        <w:rPr>
          <w:rFonts w:ascii="Calibri" w:hAnsi="Calibri" w:cs="Calibri"/>
          <w:lang w:eastAsia="ja-JP"/>
        </w:rPr>
        <w:t xml:space="preserve">in between to </w:t>
      </w:r>
      <w:r w:rsidR="00A92A70">
        <w:rPr>
          <w:rFonts w:ascii="Calibri" w:hAnsi="Calibri" w:cs="Calibri"/>
          <w:lang w:eastAsia="ja-JP"/>
        </w:rPr>
        <w:t xml:space="preserve">deactivate the additional PRACH resources, since the additional PRACH resources may not be required under the given network load and circumstances. </w:t>
      </w:r>
      <w:r w:rsidR="00A17779">
        <w:rPr>
          <w:rFonts w:ascii="Calibri" w:hAnsi="Calibri" w:cs="Calibri"/>
          <w:lang w:eastAsia="ja-JP"/>
        </w:rPr>
        <w:t xml:space="preserve">In such cases, explicit deactivation </w:t>
      </w:r>
      <w:r w:rsidR="00542E70">
        <w:rPr>
          <w:rFonts w:ascii="Calibri" w:hAnsi="Calibri" w:cs="Calibri"/>
          <w:lang w:eastAsia="ja-JP"/>
        </w:rPr>
        <w:t xml:space="preserve">of additional PRACH resources using DCI </w:t>
      </w:r>
      <w:r w:rsidR="0066340A">
        <w:rPr>
          <w:rFonts w:ascii="Calibri" w:hAnsi="Calibri" w:cs="Calibri"/>
          <w:lang w:eastAsia="ja-JP"/>
        </w:rPr>
        <w:t>is</w:t>
      </w:r>
      <w:r w:rsidR="00542E70">
        <w:rPr>
          <w:rFonts w:ascii="Calibri" w:hAnsi="Calibri" w:cs="Calibri"/>
          <w:lang w:eastAsia="ja-JP"/>
        </w:rPr>
        <w:t xml:space="preserve"> beneficial</w:t>
      </w:r>
      <w:r w:rsidR="0066340A">
        <w:rPr>
          <w:rFonts w:ascii="Calibri" w:hAnsi="Calibri" w:cs="Calibri"/>
          <w:lang w:eastAsia="ja-JP"/>
        </w:rPr>
        <w:t xml:space="preserve"> and needs to be considered</w:t>
      </w:r>
      <w:r w:rsidR="00542E70">
        <w:rPr>
          <w:rFonts w:ascii="Calibri" w:hAnsi="Calibri" w:cs="Calibri"/>
          <w:lang w:eastAsia="ja-JP"/>
        </w:rPr>
        <w:t xml:space="preserve">. </w:t>
      </w:r>
    </w:p>
    <w:p w14:paraId="69209A34" w14:textId="746EBB3B" w:rsidR="00000334" w:rsidRDefault="00000334" w:rsidP="00973757">
      <w:pPr>
        <w:rPr>
          <w:rFonts w:ascii="Calibri" w:hAnsi="Calibri" w:cs="Calibri"/>
          <w:lang w:eastAsia="ja-JP"/>
        </w:rPr>
      </w:pPr>
      <w:r w:rsidRPr="00270E9F">
        <w:rPr>
          <w:rFonts w:ascii="Calibri" w:eastAsia="Calibri" w:hAnsi="Calibri" w:cs="Calibri"/>
          <w:b/>
          <w:bCs/>
        </w:rPr>
        <w:t xml:space="preserve">Observation </w:t>
      </w:r>
      <w:r w:rsidR="0023464B">
        <w:rPr>
          <w:rFonts w:ascii="Calibri" w:eastAsia="Calibri" w:hAnsi="Calibri" w:cs="Calibri"/>
          <w:b/>
          <w:bCs/>
        </w:rPr>
        <w:t>13</w:t>
      </w:r>
      <w:r>
        <w:rPr>
          <w:rFonts w:ascii="Calibri" w:eastAsia="Calibri" w:hAnsi="Calibri" w:cs="Calibri"/>
          <w:b/>
          <w:bCs/>
        </w:rPr>
        <w:t xml:space="preserve">: </w:t>
      </w:r>
      <w:r w:rsidRPr="00000334">
        <w:rPr>
          <w:rFonts w:ascii="Calibri" w:hAnsi="Calibri" w:cs="Calibri"/>
          <w:b/>
          <w:bCs/>
          <w:lang w:eastAsia="ja-JP"/>
        </w:rPr>
        <w:t xml:space="preserve">Once the DCI 1_0 with P-RNTI indicates the availability of additional PRACH resources, the resources are deemed to be valid as dictated by the </w:t>
      </w:r>
      <w:proofErr w:type="gramStart"/>
      <w:r w:rsidRPr="00000334">
        <w:rPr>
          <w:rFonts w:ascii="Calibri" w:hAnsi="Calibri" w:cs="Calibri"/>
          <w:b/>
          <w:bCs/>
          <w:lang w:eastAsia="ja-JP"/>
        </w:rPr>
        <w:t>validity</w:t>
      </w:r>
      <w:proofErr w:type="gramEnd"/>
      <w:r w:rsidRPr="00000334">
        <w:rPr>
          <w:rFonts w:ascii="Calibri" w:hAnsi="Calibri" w:cs="Calibri"/>
          <w:b/>
          <w:bCs/>
          <w:lang w:eastAsia="ja-JP"/>
        </w:rPr>
        <w:t xml:space="preserve"> time duration for availability as configured by the higher layer signaling.</w:t>
      </w:r>
    </w:p>
    <w:p w14:paraId="0A32F592" w14:textId="33834D1D" w:rsidR="00000334" w:rsidRDefault="00000334" w:rsidP="00973757">
      <w:pPr>
        <w:rPr>
          <w:rFonts w:ascii="Calibri" w:hAnsi="Calibri" w:cs="Calibri"/>
          <w:b/>
          <w:bCs/>
          <w:lang w:eastAsia="ja-JP"/>
        </w:rPr>
      </w:pPr>
      <w:r w:rsidRPr="00000334">
        <w:rPr>
          <w:rFonts w:ascii="Calibri" w:hAnsi="Calibri" w:cs="Calibri"/>
          <w:b/>
          <w:bCs/>
          <w:lang w:eastAsia="ja-JP"/>
        </w:rPr>
        <w:t xml:space="preserve">Observation </w:t>
      </w:r>
      <w:r w:rsidR="0023464B">
        <w:rPr>
          <w:rFonts w:ascii="Calibri" w:hAnsi="Calibri" w:cs="Calibri"/>
          <w:b/>
          <w:bCs/>
          <w:lang w:eastAsia="ja-JP"/>
        </w:rPr>
        <w:t>14</w:t>
      </w:r>
      <w:r w:rsidRPr="00000334">
        <w:rPr>
          <w:rFonts w:ascii="Calibri" w:hAnsi="Calibri" w:cs="Calibri"/>
          <w:b/>
          <w:bCs/>
          <w:lang w:eastAsia="ja-JP"/>
        </w:rPr>
        <w:t>:</w:t>
      </w:r>
      <w:r w:rsidR="0074478B">
        <w:rPr>
          <w:rFonts w:ascii="Calibri" w:hAnsi="Calibri" w:cs="Calibri"/>
          <w:b/>
          <w:bCs/>
          <w:lang w:eastAsia="ja-JP"/>
        </w:rPr>
        <w:t xml:space="preserve"> </w:t>
      </w:r>
      <w:r w:rsidR="0074478B" w:rsidRPr="0074478B">
        <w:rPr>
          <w:rFonts w:ascii="Calibri" w:hAnsi="Calibri" w:cs="Calibri"/>
          <w:b/>
          <w:bCs/>
          <w:lang w:eastAsia="ja-JP"/>
        </w:rPr>
        <w:t>There can be cases where the validity duration configured and sent to the UEs via higher layer signaling are longer and the network decides in between to deactivate the additional PRACH resources, since the additional PRACH resources may not be required under the given network load and circumstances.</w:t>
      </w:r>
    </w:p>
    <w:p w14:paraId="10DA67D9" w14:textId="3855C22F" w:rsidR="0074478B" w:rsidRPr="0066340A" w:rsidRDefault="0066340A" w:rsidP="00973757">
      <w:pPr>
        <w:rPr>
          <w:rFonts w:ascii="Calibri" w:hAnsi="Calibri" w:cs="Calibri"/>
          <w:b/>
          <w:bCs/>
          <w:lang w:eastAsia="ja-JP"/>
        </w:rPr>
      </w:pPr>
      <w:r w:rsidRPr="0066340A">
        <w:rPr>
          <w:rFonts w:ascii="Calibri" w:hAnsi="Calibri" w:cs="Calibri"/>
          <w:b/>
          <w:bCs/>
          <w:lang w:eastAsia="ja-JP"/>
        </w:rPr>
        <w:lastRenderedPageBreak/>
        <w:t xml:space="preserve">Proposal </w:t>
      </w:r>
      <w:r w:rsidR="00284309">
        <w:rPr>
          <w:rFonts w:ascii="Calibri" w:hAnsi="Calibri" w:cs="Calibri"/>
          <w:b/>
          <w:bCs/>
          <w:lang w:eastAsia="ja-JP"/>
        </w:rPr>
        <w:t>12</w:t>
      </w:r>
      <w:r w:rsidRPr="0066340A">
        <w:rPr>
          <w:rFonts w:ascii="Calibri" w:hAnsi="Calibri" w:cs="Calibri"/>
          <w:b/>
          <w:bCs/>
          <w:lang w:eastAsia="ja-JP"/>
        </w:rPr>
        <w:t>: Explicit deactivation of additional PRACH resources using DCI is beneficial and needs to be considered.</w:t>
      </w:r>
    </w:p>
    <w:p w14:paraId="015D5FAD" w14:textId="77777777" w:rsidR="006303E4" w:rsidRPr="00270E9F" w:rsidRDefault="006303E4" w:rsidP="006C6FE6">
      <w:pPr>
        <w:rPr>
          <w:rFonts w:ascii="Calibri" w:eastAsia="MS Mincho" w:hAnsi="Calibri" w:cs="Calibri"/>
          <w:b/>
          <w:bCs/>
        </w:rPr>
      </w:pPr>
      <w:bookmarkStart w:id="11" w:name="_Hlk178759810"/>
      <w:bookmarkEnd w:id="10"/>
    </w:p>
    <w:bookmarkEnd w:id="11"/>
    <w:p w14:paraId="10016548" w14:textId="77777777" w:rsidR="006C6FE6" w:rsidRPr="003257D3" w:rsidRDefault="006C6FE6" w:rsidP="00051C6D">
      <w:pPr>
        <w:pStyle w:val="ListParagraph"/>
        <w:keepNext/>
        <w:keepLines/>
        <w:numPr>
          <w:ilvl w:val="0"/>
          <w:numId w:val="4"/>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Conclusion</w:t>
      </w:r>
    </w:p>
    <w:p w14:paraId="2097292A" w14:textId="77777777" w:rsidR="006C6FE6" w:rsidRDefault="006C6FE6" w:rsidP="006C6FE6">
      <w:pPr>
        <w:tabs>
          <w:tab w:val="left" w:pos="1701"/>
        </w:tabs>
        <w:rPr>
          <w:rFonts w:ascii="Calibri" w:eastAsia="MS Mincho" w:hAnsi="Calibri" w:cs="Calibri"/>
          <w:szCs w:val="20"/>
        </w:rPr>
      </w:pPr>
      <w:r w:rsidRPr="00270E9F">
        <w:rPr>
          <w:rFonts w:ascii="Calibri" w:eastAsia="MS Mincho" w:hAnsi="Calibri" w:cs="Calibri"/>
          <w:szCs w:val="20"/>
        </w:rPr>
        <w:t>Based on the discussion, the following proposals are highlighted:</w:t>
      </w:r>
    </w:p>
    <w:p w14:paraId="4E960F9A"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t xml:space="preserve">Proposal </w:t>
      </w:r>
      <w:r w:rsidRPr="0032505A">
        <w:rPr>
          <w:rFonts w:ascii="Calibri" w:eastAsia="Yu Gothic" w:hAnsi="Calibri" w:cs="Calibri"/>
          <w:b/>
          <w:bCs/>
          <w:lang w:eastAsia="ja-JP"/>
        </w:rPr>
        <w:t>1</w:t>
      </w:r>
      <w:r w:rsidRPr="0032505A">
        <w:rPr>
          <w:rFonts w:ascii="Calibri" w:eastAsia="Calibri" w:hAnsi="Calibri" w:cs="Calibri"/>
          <w:b/>
          <w:bCs/>
        </w:rPr>
        <w:t xml:space="preserve">: </w:t>
      </w:r>
      <w:r w:rsidRPr="0032505A">
        <w:rPr>
          <w:rFonts w:ascii="Calibri" w:eastAsia="Yu Gothic" w:hAnsi="Calibri" w:cs="Calibri"/>
          <w:b/>
          <w:bCs/>
          <w:lang w:eastAsia="ja-JP"/>
        </w:rPr>
        <w:t>S</w:t>
      </w:r>
      <w:r w:rsidRPr="0032505A">
        <w:rPr>
          <w:rFonts w:ascii="Calibri" w:eastAsia="Calibri" w:hAnsi="Calibri" w:cs="Calibri"/>
          <w:b/>
          <w:bCs/>
        </w:rPr>
        <w:t>kipping/transmitting some SSB bursts non-uniformly with single SSB configuration</w:t>
      </w:r>
      <w:r w:rsidRPr="0032505A">
        <w:rPr>
          <w:rFonts w:ascii="Calibri" w:eastAsia="Yu Gothic" w:hAnsi="Calibri" w:cs="Calibri"/>
          <w:b/>
          <w:bCs/>
          <w:lang w:eastAsia="ja-JP"/>
        </w:rPr>
        <w:t xml:space="preserve"> can be realized by the functionality defined in </w:t>
      </w:r>
      <w:r w:rsidRPr="0032505A">
        <w:rPr>
          <w:rFonts w:ascii="Calibri" w:eastAsia="Calibri" w:hAnsi="Calibri" w:cs="Calibri"/>
          <w:b/>
          <w:bCs/>
        </w:rPr>
        <w:t>on-demand SSB in 9.5.1.</w:t>
      </w:r>
    </w:p>
    <w:p w14:paraId="6DE1619B" w14:textId="77777777" w:rsidR="0032505A" w:rsidRPr="0032505A" w:rsidRDefault="0032505A" w:rsidP="0032505A">
      <w:pPr>
        <w:spacing w:after="180"/>
        <w:rPr>
          <w:rFonts w:ascii="Calibri" w:eastAsia="SimSun" w:hAnsi="Calibri" w:cs="Calibri"/>
          <w:b/>
          <w:bCs/>
          <w:lang w:val="en-GB"/>
          <w14:ligatures w14:val="none"/>
        </w:rPr>
      </w:pPr>
      <w:r w:rsidRPr="0032505A">
        <w:rPr>
          <w:rFonts w:ascii="Calibri" w:eastAsia="Calibri" w:hAnsi="Calibri" w:cs="Calibri"/>
          <w:b/>
          <w:bCs/>
        </w:rPr>
        <w:t xml:space="preserve">Observation 1: The length of the information block is 2 bits. </w:t>
      </w:r>
      <w:r w:rsidRPr="0032505A">
        <w:rPr>
          <w:rFonts w:ascii="Calibri" w:eastAsia="SimSun" w:hAnsi="Calibri" w:cs="Calibri"/>
          <w:b/>
          <w:bCs/>
          <w14:ligatures w14:val="none"/>
        </w:rPr>
        <w:t>To</w:t>
      </w:r>
      <w:r w:rsidRPr="0032505A">
        <w:rPr>
          <w:rFonts w:ascii="Calibri" w:eastAsia="SimSun" w:hAnsi="Calibri" w:cs="Calibri"/>
          <w:b/>
          <w:bCs/>
          <w:lang w:val="en-GB"/>
          <w14:ligatures w14:val="none"/>
        </w:rPr>
        <w:t xml:space="preserve"> indicate a total of three SSB burst periodicities which are allowed, 3 states are sufficient. Hence, 1 state will be reserved.</w:t>
      </w:r>
    </w:p>
    <w:p w14:paraId="7A6A6F44" w14:textId="77777777" w:rsidR="0032505A" w:rsidRPr="0032505A" w:rsidRDefault="0032505A" w:rsidP="0032505A">
      <w:pPr>
        <w:spacing w:after="180"/>
        <w:rPr>
          <w:rFonts w:ascii="Calibri" w:eastAsia="SimSun" w:hAnsi="Calibri" w:cs="Calibri"/>
          <w:b/>
          <w:bCs/>
          <w:lang w:val="en-GB"/>
          <w14:ligatures w14:val="none"/>
        </w:rPr>
      </w:pPr>
      <w:r w:rsidRPr="0032505A">
        <w:rPr>
          <w:rFonts w:ascii="Calibri" w:eastAsia="SimSun" w:hAnsi="Calibri" w:cs="Calibri"/>
          <w:b/>
          <w:bCs/>
          <w:lang w:val="en-GB"/>
          <w14:ligatures w14:val="none"/>
        </w:rPr>
        <w:t>Proposal 2: The free state can possibly be used to indicate SSB OFF (in agenda 9.5.1).</w:t>
      </w:r>
    </w:p>
    <w:p w14:paraId="603B7C90" w14:textId="77777777" w:rsidR="0032505A" w:rsidRPr="0032505A" w:rsidRDefault="0032505A" w:rsidP="0032505A">
      <w:pPr>
        <w:rPr>
          <w:rFonts w:ascii="Calibri" w:hAnsi="Calibri" w:cs="Calibri"/>
          <w:b/>
          <w:bCs/>
          <w:lang w:val="en-GB"/>
        </w:rPr>
      </w:pPr>
      <w:r w:rsidRPr="0032505A">
        <w:rPr>
          <w:rFonts w:ascii="Calibri" w:eastAsia="Calibri" w:hAnsi="Calibri" w:cs="Calibri"/>
          <w:b/>
          <w:bCs/>
        </w:rPr>
        <w:t xml:space="preserve">Observation 2: </w:t>
      </w:r>
      <w:r w:rsidRPr="0032505A">
        <w:rPr>
          <w:rFonts w:ascii="Calibri" w:hAnsi="Calibri" w:cs="Calibri"/>
          <w:b/>
          <w:bCs/>
        </w:rPr>
        <w:t xml:space="preserve">When adaptation of SSB and </w:t>
      </w:r>
      <w:r w:rsidRPr="0032505A">
        <w:rPr>
          <w:rFonts w:ascii="Calibri" w:hAnsi="Calibri" w:cs="Calibri"/>
          <w:b/>
          <w:bCs/>
          <w:lang w:eastAsia="ja-JP"/>
        </w:rPr>
        <w:t>Cell DTX/DRX are to be indicated at the same time, it is optimal to use the same DCI 2_9 to indicate both</w:t>
      </w:r>
      <w:r w:rsidRPr="0032505A">
        <w:rPr>
          <w:rFonts w:ascii="Calibri" w:hAnsi="Calibri" w:cs="Calibri"/>
          <w:b/>
          <w:bCs/>
          <w:lang w:val="en-GB"/>
        </w:rPr>
        <w:t xml:space="preserve">. </w:t>
      </w:r>
      <w:r w:rsidRPr="0032505A">
        <w:rPr>
          <w:rFonts w:ascii="Calibri" w:hAnsi="Calibri" w:cs="Calibri"/>
          <w:b/>
          <w:bCs/>
          <w:lang w:eastAsia="ja-JP"/>
        </w:rPr>
        <w:t xml:space="preserve">The value of new RNTI can then be the same as existing </w:t>
      </w:r>
      <w:proofErr w:type="spellStart"/>
      <w:r w:rsidRPr="0032505A">
        <w:rPr>
          <w:rFonts w:ascii="Calibri" w:eastAsia="SimSun" w:hAnsi="Calibri" w:cs="Calibri"/>
          <w:b/>
          <w:bCs/>
          <w14:ligatures w14:val="none"/>
        </w:rPr>
        <w:t>cellDTRX</w:t>
      </w:r>
      <w:proofErr w:type="spellEnd"/>
      <w:r w:rsidRPr="0032505A">
        <w:rPr>
          <w:rFonts w:ascii="Calibri" w:eastAsia="SimSun" w:hAnsi="Calibri" w:cs="Calibri"/>
          <w:b/>
          <w:bCs/>
          <w14:ligatures w14:val="none"/>
        </w:rPr>
        <w:t xml:space="preserve">-RNTI. </w:t>
      </w:r>
      <w:r w:rsidRPr="0032505A">
        <w:rPr>
          <w:rFonts w:ascii="Calibri" w:hAnsi="Calibri" w:cs="Calibri"/>
          <w:b/>
          <w:bCs/>
          <w:lang w:eastAsia="ja-JP"/>
        </w:rPr>
        <w:t xml:space="preserve">When adaptation of SSB and Cell DTX/DRX are to be indicated at different timings, then the value of new-RNTI can be different than the existing </w:t>
      </w:r>
      <w:proofErr w:type="spellStart"/>
      <w:r w:rsidRPr="0032505A">
        <w:rPr>
          <w:rFonts w:ascii="Calibri" w:eastAsia="SimSun" w:hAnsi="Calibri" w:cs="Calibri"/>
          <w:b/>
          <w:bCs/>
          <w14:ligatures w14:val="none"/>
        </w:rPr>
        <w:t>cellDTRX</w:t>
      </w:r>
      <w:proofErr w:type="spellEnd"/>
      <w:r w:rsidRPr="0032505A">
        <w:rPr>
          <w:rFonts w:ascii="Calibri" w:eastAsia="SimSun" w:hAnsi="Calibri" w:cs="Calibri"/>
          <w:b/>
          <w:bCs/>
          <w14:ligatures w14:val="none"/>
        </w:rPr>
        <w:t>-RNTI.</w:t>
      </w:r>
    </w:p>
    <w:p w14:paraId="652679B3" w14:textId="77777777" w:rsidR="0032505A" w:rsidRPr="0032505A" w:rsidRDefault="0032505A" w:rsidP="0032505A">
      <w:pPr>
        <w:rPr>
          <w:rFonts w:ascii="Calibri" w:hAnsi="Calibri" w:cs="Calibri"/>
          <w:b/>
          <w:bCs/>
        </w:rPr>
      </w:pPr>
      <w:r w:rsidRPr="0032505A">
        <w:rPr>
          <w:rFonts w:ascii="Calibri" w:eastAsia="Calibri" w:hAnsi="Calibri" w:cs="Calibri"/>
          <w:b/>
          <w:bCs/>
        </w:rPr>
        <w:t xml:space="preserve">Proposal </w:t>
      </w:r>
      <w:r w:rsidRPr="0032505A">
        <w:rPr>
          <w:rFonts w:ascii="Calibri" w:eastAsia="Yu Gothic" w:hAnsi="Calibri" w:cs="Calibri"/>
          <w:b/>
          <w:bCs/>
          <w:lang w:eastAsia="ja-JP"/>
        </w:rPr>
        <w:t>3</w:t>
      </w:r>
      <w:r w:rsidRPr="0032505A">
        <w:rPr>
          <w:rFonts w:ascii="Calibri" w:eastAsia="Calibri" w:hAnsi="Calibri" w:cs="Calibri"/>
          <w:b/>
          <w:bCs/>
        </w:rPr>
        <w:t xml:space="preserve">: </w:t>
      </w:r>
      <w:r w:rsidRPr="0032505A">
        <w:rPr>
          <w:rFonts w:ascii="Calibri" w:hAnsi="Calibri" w:cs="Calibri"/>
          <w:b/>
          <w:bCs/>
        </w:rPr>
        <w:t xml:space="preserve">Using a new </w:t>
      </w:r>
      <w:r w:rsidRPr="0032505A">
        <w:rPr>
          <w:rFonts w:ascii="Calibri" w:hAnsi="Calibri" w:cs="Calibri"/>
          <w:b/>
          <w:bCs/>
          <w:lang w:eastAsia="ja-JP"/>
        </w:rPr>
        <w:t xml:space="preserve">configurable </w:t>
      </w:r>
      <w:r w:rsidRPr="0032505A">
        <w:rPr>
          <w:rFonts w:ascii="Calibri" w:hAnsi="Calibri" w:cs="Calibri"/>
          <w:b/>
          <w:bCs/>
        </w:rPr>
        <w:t xml:space="preserve">RNTI </w:t>
      </w:r>
      <w:r w:rsidRPr="0032505A" w:rsidDel="00983268">
        <w:rPr>
          <w:rFonts w:ascii="Calibri" w:hAnsi="Calibri" w:cs="Calibri"/>
          <w:b/>
          <w:lang w:eastAsia="ja-JP"/>
        </w:rPr>
        <w:t xml:space="preserve">with DCI format 2_9 </w:t>
      </w:r>
      <w:r w:rsidRPr="0032505A">
        <w:rPr>
          <w:rFonts w:ascii="Calibri" w:hAnsi="Calibri" w:cs="Calibri"/>
          <w:b/>
          <w:bCs/>
        </w:rPr>
        <w:t>to indicate SSB adaptation is to be considered.</w:t>
      </w:r>
    </w:p>
    <w:p w14:paraId="1017BC9E" w14:textId="77777777" w:rsidR="0032505A" w:rsidRPr="0032505A" w:rsidRDefault="0032505A" w:rsidP="0032505A">
      <w:pPr>
        <w:rPr>
          <w:rFonts w:ascii="Calibri" w:hAnsi="Calibri" w:cs="Calibri"/>
          <w:b/>
          <w:bCs/>
          <w:lang w:eastAsia="ja-JP"/>
        </w:rPr>
      </w:pPr>
      <w:r w:rsidRPr="0032505A">
        <w:rPr>
          <w:rFonts w:ascii="Calibri" w:hAnsi="Calibri" w:cs="Calibri"/>
          <w:b/>
          <w:bCs/>
          <w:lang w:val="en-GB" w:eastAsia="ja-JP"/>
        </w:rPr>
        <w:t>Observation 3</w:t>
      </w:r>
      <w:r w:rsidRPr="0032505A">
        <w:rPr>
          <w:rFonts w:ascii="Calibri" w:hAnsi="Calibri" w:cs="Calibri"/>
          <w:b/>
          <w:bCs/>
          <w:lang w:eastAsia="ja-JP"/>
        </w:rPr>
        <w:t>: For L1-RSRP reporting, the SSB resource used as the reference must be within a certain time window relative to the reporting instance. The UE must measure the SSB resource within a specific time interval before the reporting trigger to ensure the measurement reflects current channel conditions.</w:t>
      </w:r>
    </w:p>
    <w:p w14:paraId="79ABC526" w14:textId="77777777" w:rsidR="0032505A" w:rsidRPr="0032505A" w:rsidRDefault="0032505A" w:rsidP="0032505A">
      <w:pPr>
        <w:rPr>
          <w:rFonts w:ascii="Calibri" w:hAnsi="Calibri" w:cs="Calibri"/>
          <w:b/>
          <w:bCs/>
          <w:lang w:eastAsia="ja-JP"/>
        </w:rPr>
      </w:pPr>
      <w:r w:rsidRPr="0032505A">
        <w:rPr>
          <w:rFonts w:ascii="Calibri" w:hAnsi="Calibri" w:cs="Calibri"/>
          <w:b/>
          <w:bCs/>
          <w:lang w:eastAsia="ja-JP"/>
        </w:rPr>
        <w:t xml:space="preserve">Proposal 4: Impact of application delay to L1/L3 measurement to be considered while defining the timing constraints. </w:t>
      </w:r>
    </w:p>
    <w:p w14:paraId="4DB73525" w14:textId="77777777" w:rsidR="0032505A" w:rsidRPr="0032505A" w:rsidRDefault="0032505A" w:rsidP="0032505A">
      <w:pPr>
        <w:rPr>
          <w:rFonts w:ascii="Calibri" w:hAnsi="Calibri" w:cs="Calibri"/>
          <w:b/>
          <w:bCs/>
          <w:lang w:eastAsia="ja-JP"/>
        </w:rPr>
      </w:pPr>
      <w:r w:rsidRPr="0032505A">
        <w:rPr>
          <w:rFonts w:ascii="Calibri" w:hAnsi="Calibri" w:cs="Calibri"/>
          <w:b/>
          <w:bCs/>
          <w:lang w:eastAsia="ja-JP"/>
        </w:rPr>
        <w:t xml:space="preserve">Proposal 5: </w:t>
      </w:r>
      <w:r w:rsidRPr="0032505A">
        <w:rPr>
          <w:rFonts w:ascii="Calibri" w:hAnsi="Calibri" w:cs="Calibri"/>
          <w:b/>
          <w:bCs/>
          <w:lang w:val="en-GB" w:eastAsia="ja-JP"/>
        </w:rPr>
        <w:t>When SSB ON/OFF and SSB periodicity adaptation happens, such time restriction may or may not apply and UE behaviour in such cases may need to be addressed.</w:t>
      </w:r>
    </w:p>
    <w:p w14:paraId="087EAD7A"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t xml:space="preserve">Observation 4: Overlap of additional PRACH resources and legacy PRACH resources can cause ambiguity for SSB-RO mapping in the overlapped resource in both time and frequency domains. </w:t>
      </w:r>
    </w:p>
    <w:p w14:paraId="7ED1DD69"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t xml:space="preserve">Observation 5: In Case 2, for FR1, when </w:t>
      </w:r>
      <w:proofErr w:type="spellStart"/>
      <w:r w:rsidRPr="0032505A">
        <w:rPr>
          <w:rFonts w:ascii="Calibri" w:eastAsia="Calibri" w:hAnsi="Calibri" w:cs="Calibri"/>
          <w:b/>
          <w:bCs/>
        </w:rPr>
        <w:t>gNB</w:t>
      </w:r>
      <w:proofErr w:type="spellEnd"/>
      <w:r w:rsidRPr="0032505A">
        <w:rPr>
          <w:rFonts w:ascii="Calibri" w:eastAsia="Calibri" w:hAnsi="Calibri" w:cs="Calibri"/>
          <w:b/>
          <w:bCs/>
        </w:rPr>
        <w:t xml:space="preserve"> performs digital beamforming, it is possible for the </w:t>
      </w:r>
      <w:proofErr w:type="spellStart"/>
      <w:r w:rsidRPr="0032505A">
        <w:rPr>
          <w:rFonts w:ascii="Calibri" w:eastAsia="Calibri" w:hAnsi="Calibri" w:cs="Calibri"/>
          <w:b/>
          <w:bCs/>
        </w:rPr>
        <w:t>gNB</w:t>
      </w:r>
      <w:proofErr w:type="spellEnd"/>
      <w:r w:rsidRPr="0032505A">
        <w:rPr>
          <w:rFonts w:ascii="Calibri" w:eastAsia="Calibri" w:hAnsi="Calibri" w:cs="Calibri"/>
          <w:b/>
          <w:bCs/>
        </w:rPr>
        <w:t xml:space="preserve"> to apply proper receiving beam for time domain </w:t>
      </w:r>
      <w:proofErr w:type="gramStart"/>
      <w:r w:rsidRPr="0032505A">
        <w:rPr>
          <w:rFonts w:ascii="Calibri" w:eastAsia="Calibri" w:hAnsi="Calibri" w:cs="Calibri"/>
          <w:b/>
          <w:bCs/>
        </w:rPr>
        <w:t>overlapped</w:t>
      </w:r>
      <w:proofErr w:type="gramEnd"/>
      <w:r w:rsidRPr="0032505A">
        <w:rPr>
          <w:rFonts w:ascii="Calibri" w:eastAsia="Calibri" w:hAnsi="Calibri" w:cs="Calibri"/>
          <w:b/>
          <w:bCs/>
        </w:rPr>
        <w:t xml:space="preserve"> PRACH but </w:t>
      </w:r>
      <w:proofErr w:type="spellStart"/>
      <w:r w:rsidRPr="0032505A">
        <w:rPr>
          <w:rFonts w:ascii="Calibri" w:eastAsia="Calibri" w:hAnsi="Calibri" w:cs="Calibri"/>
          <w:b/>
          <w:bCs/>
        </w:rPr>
        <w:t>FDMed</w:t>
      </w:r>
      <w:proofErr w:type="spellEnd"/>
      <w:r w:rsidRPr="0032505A">
        <w:rPr>
          <w:rFonts w:ascii="Calibri" w:eastAsia="Calibri" w:hAnsi="Calibri" w:cs="Calibri"/>
          <w:b/>
          <w:bCs/>
        </w:rPr>
        <w:t xml:space="preserve"> between the additional PRACH resources for NES capable UEs and the PRACH resource for legacy UEs.</w:t>
      </w:r>
    </w:p>
    <w:p w14:paraId="5427F8E8"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t xml:space="preserve">Observation 6: Case 2, for FR2, where </w:t>
      </w:r>
      <w:proofErr w:type="spellStart"/>
      <w:r w:rsidRPr="0032505A">
        <w:rPr>
          <w:rFonts w:ascii="Calibri" w:eastAsia="Calibri" w:hAnsi="Calibri" w:cs="Calibri"/>
          <w:b/>
          <w:bCs/>
        </w:rPr>
        <w:t>gNB</w:t>
      </w:r>
      <w:proofErr w:type="spellEnd"/>
      <w:r w:rsidRPr="0032505A">
        <w:rPr>
          <w:rFonts w:ascii="Calibri" w:eastAsia="Calibri" w:hAnsi="Calibri" w:cs="Calibri"/>
          <w:b/>
          <w:bCs/>
        </w:rPr>
        <w:t xml:space="preserve"> performs analog time </w:t>
      </w:r>
      <w:proofErr w:type="gramStart"/>
      <w:r w:rsidRPr="0032505A">
        <w:rPr>
          <w:rFonts w:ascii="Calibri" w:eastAsia="Calibri" w:hAnsi="Calibri" w:cs="Calibri"/>
          <w:b/>
          <w:bCs/>
        </w:rPr>
        <w:t>domain beam</w:t>
      </w:r>
      <w:proofErr w:type="gramEnd"/>
      <w:r w:rsidRPr="0032505A">
        <w:rPr>
          <w:rFonts w:ascii="Calibri" w:eastAsia="Calibri" w:hAnsi="Calibri" w:cs="Calibri"/>
          <w:b/>
          <w:bCs/>
        </w:rPr>
        <w:t xml:space="preserve"> sweeping, can cause difficulty for the </w:t>
      </w:r>
      <w:proofErr w:type="spellStart"/>
      <w:r w:rsidRPr="0032505A">
        <w:rPr>
          <w:rFonts w:ascii="Calibri" w:eastAsia="Calibri" w:hAnsi="Calibri" w:cs="Calibri"/>
          <w:b/>
          <w:bCs/>
        </w:rPr>
        <w:t>gNB</w:t>
      </w:r>
      <w:proofErr w:type="spellEnd"/>
      <w:r w:rsidRPr="0032505A">
        <w:rPr>
          <w:rFonts w:ascii="Calibri" w:eastAsia="Calibri" w:hAnsi="Calibri" w:cs="Calibri"/>
          <w:b/>
          <w:bCs/>
        </w:rPr>
        <w:t xml:space="preserve"> to receive PRACH from the two PRACH resources overlapping in time domain.</w:t>
      </w:r>
    </w:p>
    <w:p w14:paraId="1C84CE8D"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t>Proposal 6: Case 1 and Case 3 can be supported without any additional conditions.</w:t>
      </w:r>
    </w:p>
    <w:p w14:paraId="2DF4AAC6"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lastRenderedPageBreak/>
        <w:t xml:space="preserve">Proposal 7: Case 2 may only be supported with additional conditions such </w:t>
      </w:r>
      <w:proofErr w:type="gramStart"/>
      <w:r w:rsidRPr="0032505A">
        <w:rPr>
          <w:rFonts w:ascii="Calibri" w:eastAsia="Calibri" w:hAnsi="Calibri" w:cs="Calibri"/>
          <w:b/>
          <w:bCs/>
        </w:rPr>
        <w:t>as,</w:t>
      </w:r>
      <w:proofErr w:type="gramEnd"/>
      <w:r w:rsidRPr="0032505A">
        <w:rPr>
          <w:rFonts w:ascii="Calibri" w:eastAsia="Calibri" w:hAnsi="Calibri" w:cs="Calibri"/>
          <w:b/>
          <w:bCs/>
        </w:rPr>
        <w:t xml:space="preserve"> only for FR1 or SSB-RO mapping of time domain overlapped ROs should follow one of the PRACH resources, e.g. legacy PRACH resource.</w:t>
      </w:r>
    </w:p>
    <w:p w14:paraId="1E484692" w14:textId="77777777" w:rsidR="0032505A" w:rsidRPr="0032505A" w:rsidRDefault="0032505A" w:rsidP="0032505A">
      <w:pPr>
        <w:rPr>
          <w:rFonts w:ascii="Calibri" w:hAnsi="Calibri" w:cs="Calibri"/>
          <w:b/>
          <w:bCs/>
        </w:rPr>
      </w:pPr>
      <w:r w:rsidRPr="0032505A">
        <w:rPr>
          <w:rFonts w:ascii="Calibri" w:hAnsi="Calibri" w:cs="Calibri"/>
          <w:b/>
          <w:bCs/>
        </w:rPr>
        <w:t xml:space="preserve">Observation 7: Condensing the ROs in time domain will allow </w:t>
      </w:r>
      <w:proofErr w:type="spellStart"/>
      <w:r w:rsidRPr="0032505A">
        <w:rPr>
          <w:rFonts w:ascii="Calibri" w:hAnsi="Calibri" w:cs="Calibri"/>
          <w:b/>
          <w:bCs/>
        </w:rPr>
        <w:t>gNB</w:t>
      </w:r>
      <w:proofErr w:type="spellEnd"/>
      <w:r w:rsidRPr="0032505A">
        <w:rPr>
          <w:rFonts w:ascii="Calibri" w:hAnsi="Calibri" w:cs="Calibri"/>
          <w:b/>
          <w:bCs/>
        </w:rPr>
        <w:t xml:space="preserve"> be to have longer sleep opportunities and lead to better NES gains. </w:t>
      </w:r>
    </w:p>
    <w:p w14:paraId="55C8244E" w14:textId="77777777" w:rsidR="0032505A" w:rsidRPr="0032505A" w:rsidRDefault="0032505A" w:rsidP="0032505A">
      <w:pPr>
        <w:rPr>
          <w:rFonts w:ascii="Calibri" w:hAnsi="Calibri" w:cs="Calibri"/>
          <w:b/>
          <w:bCs/>
        </w:rPr>
      </w:pPr>
      <w:r w:rsidRPr="0032505A">
        <w:rPr>
          <w:rFonts w:ascii="Calibri" w:hAnsi="Calibri" w:cs="Calibri"/>
          <w:b/>
          <w:bCs/>
        </w:rPr>
        <w:t xml:space="preserve">Observation 8: Condensed ROs can be achieved by confining the ROs within a configurable time window. </w:t>
      </w:r>
    </w:p>
    <w:p w14:paraId="7A25B94C" w14:textId="77777777" w:rsidR="0032505A" w:rsidRPr="0032505A" w:rsidRDefault="0032505A" w:rsidP="0032505A">
      <w:pPr>
        <w:rPr>
          <w:rFonts w:ascii="Calibri" w:hAnsi="Calibri" w:cs="Calibri"/>
          <w:b/>
          <w:bCs/>
        </w:rPr>
      </w:pPr>
      <w:r w:rsidRPr="0032505A">
        <w:rPr>
          <w:rFonts w:ascii="Calibri" w:hAnsi="Calibri" w:cs="Calibri"/>
          <w:b/>
          <w:bCs/>
        </w:rPr>
        <w:t>Proposal 8: Configurable time window condensing ROs should be supported and should be indicated to the UEs via DCI or SIB1.</w:t>
      </w:r>
    </w:p>
    <w:p w14:paraId="14428735" w14:textId="77777777" w:rsidR="0032505A" w:rsidRPr="0032505A" w:rsidRDefault="0032505A" w:rsidP="0032505A">
      <w:pPr>
        <w:rPr>
          <w:rFonts w:ascii="Calibri" w:hAnsi="Calibri" w:cs="Calibri"/>
          <w:b/>
          <w:bCs/>
        </w:rPr>
      </w:pPr>
      <w:r w:rsidRPr="0032505A">
        <w:rPr>
          <w:rFonts w:ascii="Calibri" w:hAnsi="Calibri" w:cs="Calibri"/>
          <w:b/>
          <w:bCs/>
        </w:rPr>
        <w:t xml:space="preserve">Proposal 9: The time window and PRACH configuration and adaptation parameters can be checked by the UE in SIB1 periodically (based on timer) or in an event triggered fashion. </w:t>
      </w:r>
    </w:p>
    <w:p w14:paraId="5749B3A0" w14:textId="77777777" w:rsidR="0032505A" w:rsidRPr="0032505A" w:rsidRDefault="0032505A" w:rsidP="0032505A">
      <w:pPr>
        <w:rPr>
          <w:rFonts w:ascii="Calibri" w:hAnsi="Calibri" w:cs="Calibri"/>
          <w:b/>
          <w:bCs/>
        </w:rPr>
      </w:pPr>
      <w:r w:rsidRPr="0032505A">
        <w:rPr>
          <w:rFonts w:ascii="Calibri" w:hAnsi="Calibri" w:cs="Calibri"/>
          <w:b/>
          <w:bCs/>
        </w:rPr>
        <w:t>Observation 9: Even if DCI is checked for additional PRACH resources, SIB1 is further required to be received before random access procedure for UAC.</w:t>
      </w:r>
    </w:p>
    <w:p w14:paraId="417CE3E1" w14:textId="77777777" w:rsidR="0032505A" w:rsidRPr="0032505A" w:rsidRDefault="0032505A" w:rsidP="0032505A">
      <w:pPr>
        <w:rPr>
          <w:rFonts w:ascii="Calibri" w:hAnsi="Calibri" w:cs="Calibri"/>
          <w:b/>
          <w:bCs/>
          <w:lang w:eastAsia="ja-JP"/>
        </w:rPr>
      </w:pPr>
      <w:r w:rsidRPr="0032505A">
        <w:rPr>
          <w:rFonts w:ascii="Calibri" w:eastAsia="Calibri" w:hAnsi="Calibri" w:cs="Calibri"/>
          <w:b/>
          <w:bCs/>
        </w:rPr>
        <w:t xml:space="preserve">Proposal 10: </w:t>
      </w:r>
      <w:proofErr w:type="gramStart"/>
      <w:r w:rsidRPr="0032505A">
        <w:rPr>
          <w:rFonts w:ascii="Calibri" w:hAnsi="Calibri" w:cs="Calibri"/>
          <w:b/>
          <w:bCs/>
          <w:lang w:eastAsia="ja-JP"/>
        </w:rPr>
        <w:t>SIB1 based</w:t>
      </w:r>
      <w:proofErr w:type="gramEnd"/>
      <w:r w:rsidRPr="0032505A">
        <w:rPr>
          <w:rFonts w:ascii="Calibri" w:hAnsi="Calibri" w:cs="Calibri"/>
          <w:b/>
          <w:bCs/>
          <w:lang w:eastAsia="ja-JP"/>
        </w:rPr>
        <w:t xml:space="preserve"> mechanism should be supported i.e. </w:t>
      </w:r>
      <w:r w:rsidRPr="0032505A">
        <w:rPr>
          <w:rFonts w:ascii="Calibri" w:hAnsi="Calibri" w:cs="Calibri"/>
          <w:b/>
          <w:bCs/>
        </w:rPr>
        <w:t>the information on additional PRACH resources i</w:t>
      </w:r>
      <w:r w:rsidRPr="0032505A">
        <w:rPr>
          <w:rFonts w:ascii="Calibri" w:hAnsi="Calibri" w:cs="Calibri"/>
          <w:b/>
          <w:bCs/>
          <w:lang w:eastAsia="ja-JP"/>
        </w:rPr>
        <w:t>s i</w:t>
      </w:r>
      <w:r w:rsidRPr="0032505A">
        <w:rPr>
          <w:rFonts w:ascii="Calibri" w:hAnsi="Calibri" w:cs="Calibri"/>
          <w:b/>
          <w:bCs/>
        </w:rPr>
        <w:t>n SIB1</w:t>
      </w:r>
      <w:r w:rsidRPr="0032505A">
        <w:rPr>
          <w:rFonts w:ascii="Calibri" w:hAnsi="Calibri" w:cs="Calibri"/>
          <w:b/>
          <w:bCs/>
          <w:lang w:eastAsia="ja-JP"/>
        </w:rPr>
        <w:t>. Or UAC related information is sent in DCI and to omit SIB1 reception before random access procedure.</w:t>
      </w:r>
    </w:p>
    <w:p w14:paraId="6F3F1803"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t xml:space="preserve">Observation 10: </w:t>
      </w:r>
      <w:r w:rsidRPr="0032505A">
        <w:rPr>
          <w:rFonts w:ascii="Calibri" w:hAnsi="Calibri" w:cs="Calibri"/>
          <w:b/>
          <w:bCs/>
        </w:rPr>
        <w:t>When DCI format 1_0 is used for indication of PRACH adaptation, there will be difference in operation between case of network triggered traffic and case of UE initiated traffic</w:t>
      </w:r>
      <w:r w:rsidRPr="0032505A">
        <w:rPr>
          <w:rFonts w:ascii="Calibri" w:eastAsia="Calibri" w:hAnsi="Calibri" w:cs="Calibri"/>
          <w:b/>
          <w:bCs/>
        </w:rPr>
        <w:t>.</w:t>
      </w:r>
    </w:p>
    <w:p w14:paraId="62890CCB" w14:textId="77777777" w:rsidR="0032505A" w:rsidRPr="0032505A" w:rsidRDefault="0032505A" w:rsidP="0032505A">
      <w:pPr>
        <w:rPr>
          <w:rFonts w:ascii="Calibri" w:eastAsia="Calibri" w:hAnsi="Calibri" w:cs="Calibri"/>
          <w:b/>
          <w:bCs/>
        </w:rPr>
      </w:pPr>
      <w:r w:rsidRPr="0032505A">
        <w:rPr>
          <w:rFonts w:ascii="Calibri" w:eastAsia="Calibri" w:hAnsi="Calibri" w:cs="Calibri"/>
          <w:b/>
          <w:bCs/>
        </w:rPr>
        <w:t xml:space="preserve">Observation 11: </w:t>
      </w:r>
      <w:r w:rsidRPr="0032505A">
        <w:rPr>
          <w:rFonts w:ascii="Calibri" w:hAnsi="Calibri" w:cs="Calibri"/>
          <w:b/>
          <w:bCs/>
        </w:rPr>
        <w:t>When network triggers traffic and DCI 1_0 with P-RNTI is received at the time of paging, UE is not required to receive any additional DCI (apart from information it received along with paging).</w:t>
      </w:r>
    </w:p>
    <w:p w14:paraId="3EBCC28E" w14:textId="77777777" w:rsidR="0032505A" w:rsidRPr="0032505A" w:rsidRDefault="0032505A" w:rsidP="0032505A">
      <w:pPr>
        <w:rPr>
          <w:rFonts w:ascii="Calibri" w:hAnsi="Calibri" w:cs="Calibri"/>
          <w:b/>
          <w:bCs/>
        </w:rPr>
      </w:pPr>
      <w:r w:rsidRPr="0032505A">
        <w:rPr>
          <w:rFonts w:ascii="Calibri" w:eastAsia="Calibri" w:hAnsi="Calibri" w:cs="Calibri"/>
          <w:b/>
          <w:bCs/>
        </w:rPr>
        <w:t xml:space="preserve">Observation 12: </w:t>
      </w:r>
      <w:r w:rsidRPr="0032505A">
        <w:rPr>
          <w:rFonts w:ascii="Calibri" w:hAnsi="Calibri" w:cs="Calibri"/>
          <w:b/>
          <w:bCs/>
        </w:rPr>
        <w:t xml:space="preserve">When UE has data traffic to be sent (UE initiated traffic) it must receive DCI 1_0 with P-RNTI </w:t>
      </w:r>
      <w:r w:rsidRPr="0032505A">
        <w:rPr>
          <w:rFonts w:ascii="Calibri" w:hAnsi="Calibri" w:cs="Calibri"/>
          <w:b/>
          <w:bCs/>
          <w:lang w:eastAsia="ja-JP"/>
        </w:rPr>
        <w:t xml:space="preserve">(new paging DCI/P-RNTI) used for </w:t>
      </w:r>
      <w:r w:rsidRPr="0032505A">
        <w:rPr>
          <w:rFonts w:ascii="Calibri" w:hAnsi="Calibri" w:cs="Calibri"/>
          <w:b/>
          <w:bCs/>
        </w:rPr>
        <w:t>additional PRACH resources</w:t>
      </w:r>
      <w:r w:rsidRPr="0032505A">
        <w:rPr>
          <w:rFonts w:ascii="Calibri" w:hAnsi="Calibri" w:cs="Calibri"/>
          <w:b/>
          <w:bCs/>
          <w:lang w:eastAsia="ja-JP"/>
        </w:rPr>
        <w:t xml:space="preserve"> availability for certain period. There will be additional latency and additional UE power consumption to </w:t>
      </w:r>
      <w:proofErr w:type="gramStart"/>
      <w:r w:rsidRPr="0032505A">
        <w:rPr>
          <w:rFonts w:ascii="Calibri" w:hAnsi="Calibri" w:cs="Calibri"/>
          <w:b/>
          <w:bCs/>
          <w:lang w:eastAsia="ja-JP"/>
        </w:rPr>
        <w:t>wake-up</w:t>
      </w:r>
      <w:proofErr w:type="gramEnd"/>
      <w:r w:rsidRPr="0032505A">
        <w:rPr>
          <w:rFonts w:ascii="Calibri" w:hAnsi="Calibri" w:cs="Calibri"/>
          <w:b/>
          <w:bCs/>
          <w:lang w:eastAsia="ja-JP"/>
        </w:rPr>
        <w:t xml:space="preserve"> for reception of this DCI.</w:t>
      </w:r>
    </w:p>
    <w:p w14:paraId="6A809042" w14:textId="77777777" w:rsidR="0032505A" w:rsidRPr="0032505A" w:rsidRDefault="0032505A" w:rsidP="0032505A">
      <w:pPr>
        <w:rPr>
          <w:rFonts w:ascii="Calibri" w:hAnsi="Calibri" w:cs="Calibri"/>
          <w:b/>
          <w:bCs/>
          <w:lang w:val="en-GB"/>
        </w:rPr>
      </w:pPr>
      <w:r w:rsidRPr="0032505A">
        <w:rPr>
          <w:rFonts w:ascii="Calibri" w:eastAsia="Calibri" w:hAnsi="Calibri" w:cs="Calibri"/>
          <w:b/>
          <w:bCs/>
        </w:rPr>
        <w:t xml:space="preserve">Proposal 11: </w:t>
      </w:r>
      <w:r w:rsidRPr="0032505A">
        <w:rPr>
          <w:rFonts w:ascii="Calibri" w:hAnsi="Calibri" w:cs="Calibri"/>
          <w:b/>
          <w:bCs/>
        </w:rPr>
        <w:t xml:space="preserve">To reduce </w:t>
      </w:r>
      <w:r w:rsidRPr="0032505A">
        <w:rPr>
          <w:rFonts w:ascii="Calibri" w:hAnsi="Calibri" w:cs="Calibri"/>
          <w:b/>
          <w:bCs/>
          <w:lang w:eastAsia="ja-JP"/>
        </w:rPr>
        <w:t>latency</w:t>
      </w:r>
      <w:r w:rsidRPr="0032505A">
        <w:rPr>
          <w:rFonts w:ascii="Calibri" w:hAnsi="Calibri" w:cs="Calibri"/>
          <w:b/>
          <w:bCs/>
        </w:rPr>
        <w:t xml:space="preserve"> and UE power consumption, information of </w:t>
      </w:r>
      <w:r w:rsidRPr="0032505A">
        <w:rPr>
          <w:rFonts w:ascii="Calibri" w:hAnsi="Calibri" w:cs="Calibri"/>
          <w:b/>
          <w:bCs/>
          <w:lang w:eastAsia="ja-JP"/>
        </w:rPr>
        <w:t xml:space="preserve">PRACH adaptation in the </w:t>
      </w:r>
      <w:r w:rsidRPr="0032505A">
        <w:rPr>
          <w:rFonts w:ascii="Calibri" w:hAnsi="Calibri" w:cs="Calibri"/>
          <w:b/>
          <w:bCs/>
          <w:lang w:eastAsia="x-none"/>
        </w:rPr>
        <w:t>DCI 1_0 with P-RNTI</w:t>
      </w:r>
      <w:r w:rsidRPr="0032505A">
        <w:rPr>
          <w:rFonts w:ascii="Calibri" w:hAnsi="Calibri" w:cs="Calibri"/>
          <w:b/>
          <w:bCs/>
          <w:lang w:eastAsia="ja-JP"/>
        </w:rPr>
        <w:t xml:space="preserve"> last received by the UE can still be valid. Alternatively, such adaptation information can be sent in </w:t>
      </w:r>
      <w:proofErr w:type="gramStart"/>
      <w:r w:rsidRPr="0032505A">
        <w:rPr>
          <w:rFonts w:ascii="Calibri" w:hAnsi="Calibri" w:cs="Calibri"/>
          <w:b/>
          <w:bCs/>
          <w:lang w:eastAsia="ja-JP"/>
        </w:rPr>
        <w:t>the SIB1</w:t>
      </w:r>
      <w:proofErr w:type="gramEnd"/>
      <w:r w:rsidRPr="0032505A">
        <w:rPr>
          <w:rFonts w:ascii="Calibri" w:hAnsi="Calibri" w:cs="Calibri"/>
          <w:b/>
          <w:bCs/>
          <w:lang w:val="en-GB"/>
        </w:rPr>
        <w:t>.</w:t>
      </w:r>
    </w:p>
    <w:p w14:paraId="612B298A" w14:textId="77777777" w:rsidR="0032505A" w:rsidRPr="0032505A" w:rsidRDefault="0032505A" w:rsidP="0032505A">
      <w:pPr>
        <w:rPr>
          <w:rFonts w:ascii="Calibri" w:hAnsi="Calibri" w:cs="Calibri"/>
          <w:lang w:eastAsia="ja-JP"/>
        </w:rPr>
      </w:pPr>
      <w:r w:rsidRPr="0032505A">
        <w:rPr>
          <w:rFonts w:ascii="Calibri" w:eastAsia="Calibri" w:hAnsi="Calibri" w:cs="Calibri"/>
          <w:b/>
          <w:bCs/>
        </w:rPr>
        <w:t xml:space="preserve">Observation 13: </w:t>
      </w:r>
      <w:r w:rsidRPr="0032505A">
        <w:rPr>
          <w:rFonts w:ascii="Calibri" w:hAnsi="Calibri" w:cs="Calibri"/>
          <w:b/>
          <w:bCs/>
          <w:lang w:eastAsia="ja-JP"/>
        </w:rPr>
        <w:t xml:space="preserve">Once the DCI 1_0 with P-RNTI indicates the availability of additional PRACH resources, the resources are deemed to be valid as dictated by the </w:t>
      </w:r>
      <w:proofErr w:type="gramStart"/>
      <w:r w:rsidRPr="0032505A">
        <w:rPr>
          <w:rFonts w:ascii="Calibri" w:hAnsi="Calibri" w:cs="Calibri"/>
          <w:b/>
          <w:bCs/>
          <w:lang w:eastAsia="ja-JP"/>
        </w:rPr>
        <w:t>validity</w:t>
      </w:r>
      <w:proofErr w:type="gramEnd"/>
      <w:r w:rsidRPr="0032505A">
        <w:rPr>
          <w:rFonts w:ascii="Calibri" w:hAnsi="Calibri" w:cs="Calibri"/>
          <w:b/>
          <w:bCs/>
          <w:lang w:eastAsia="ja-JP"/>
        </w:rPr>
        <w:t xml:space="preserve"> time duration for availability as configured by the higher layer signaling.</w:t>
      </w:r>
    </w:p>
    <w:p w14:paraId="4FE56CBF" w14:textId="77777777" w:rsidR="0032505A" w:rsidRPr="0032505A" w:rsidRDefault="0032505A" w:rsidP="0032505A">
      <w:pPr>
        <w:rPr>
          <w:rFonts w:ascii="Calibri" w:hAnsi="Calibri" w:cs="Calibri"/>
          <w:b/>
          <w:bCs/>
          <w:lang w:eastAsia="ja-JP"/>
        </w:rPr>
      </w:pPr>
      <w:r w:rsidRPr="0032505A">
        <w:rPr>
          <w:rFonts w:ascii="Calibri" w:hAnsi="Calibri" w:cs="Calibri"/>
          <w:b/>
          <w:bCs/>
          <w:lang w:eastAsia="ja-JP"/>
        </w:rPr>
        <w:t>Observation 14: There can be cases where the validity duration configured and sent to the UEs via higher layer signaling are longer and the network decides in between to deactivate the additional PRACH resources, since the additional PRACH resources may not be required under the given network load and circumstances.</w:t>
      </w:r>
    </w:p>
    <w:p w14:paraId="2F89BE85" w14:textId="77777777" w:rsidR="0032505A" w:rsidRPr="0032505A" w:rsidRDefault="0032505A" w:rsidP="0032505A">
      <w:pPr>
        <w:rPr>
          <w:rFonts w:ascii="Calibri" w:hAnsi="Calibri" w:cs="Calibri"/>
          <w:b/>
          <w:bCs/>
          <w:lang w:eastAsia="ja-JP"/>
        </w:rPr>
      </w:pPr>
      <w:r w:rsidRPr="0032505A">
        <w:rPr>
          <w:rFonts w:ascii="Calibri" w:hAnsi="Calibri" w:cs="Calibri"/>
          <w:b/>
          <w:bCs/>
          <w:lang w:eastAsia="ja-JP"/>
        </w:rPr>
        <w:t>Proposal 12: Explicit deactivation of additional PRACH resources using DCI is beneficial and needs to be considered.</w:t>
      </w:r>
    </w:p>
    <w:p w14:paraId="70732CBF" w14:textId="77777777" w:rsidR="006C6FE6" w:rsidRPr="00523F38" w:rsidRDefault="006C6FE6" w:rsidP="00051C6D">
      <w:pPr>
        <w:pStyle w:val="ListParagraph"/>
        <w:keepNext/>
        <w:keepLines/>
        <w:numPr>
          <w:ilvl w:val="0"/>
          <w:numId w:val="4"/>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523F38">
        <w:rPr>
          <w:rFonts w:ascii="Arial" w:eastAsiaTheme="majorEastAsia" w:hAnsi="Arial" w:cs="Arial"/>
          <w:sz w:val="40"/>
          <w:szCs w:val="40"/>
        </w:rPr>
        <w:lastRenderedPageBreak/>
        <w:t>Reference</w:t>
      </w:r>
    </w:p>
    <w:p w14:paraId="0D888783" w14:textId="0FC7C12A"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[1</w:t>
      </w:r>
      <w:proofErr w:type="gramStart"/>
      <w:r w:rsidRPr="006C6FE6">
        <w:rPr>
          <w:rFonts w:ascii="Times New Roman" w:eastAsia="MS Mincho" w:hAnsi="Times New Roman" w:cs="Times New Roman"/>
          <w:szCs w:val="20"/>
        </w:rPr>
        <w:t xml:space="preserve">] </w:t>
      </w:r>
      <w:r w:rsidRPr="006C6FE6">
        <w:rPr>
          <w:rFonts w:ascii="Times New Roman" w:eastAsia="MS Mincho" w:hAnsi="Times New Roman" w:cs="Times New Roman"/>
          <w:szCs w:val="20"/>
        </w:rPr>
        <w:tab/>
        <w:t>3</w:t>
      </w:r>
      <w:proofErr w:type="gramEnd"/>
      <w:r w:rsidRPr="006C6FE6">
        <w:rPr>
          <w:rFonts w:ascii="Times New Roman" w:eastAsia="MS Mincho" w:hAnsi="Times New Roman" w:cs="Times New Roman"/>
          <w:szCs w:val="20"/>
        </w:rPr>
        <w:t>GPP RAN1 #</w:t>
      </w:r>
      <w:r w:rsidR="00C13307">
        <w:rPr>
          <w:rFonts w:ascii="Times New Roman" w:eastAsia="MS Mincho" w:hAnsi="Times New Roman" w:cs="Times New Roman"/>
          <w:szCs w:val="20"/>
        </w:rPr>
        <w:t>12</w:t>
      </w:r>
      <w:r w:rsidR="003D5A4E">
        <w:rPr>
          <w:rFonts w:ascii="Times New Roman" w:eastAsia="MS Mincho" w:hAnsi="Times New Roman" w:cs="Times New Roman"/>
          <w:szCs w:val="20"/>
        </w:rPr>
        <w:t>0-bis</w:t>
      </w:r>
      <w:r w:rsidRPr="006C6FE6">
        <w:rPr>
          <w:rFonts w:ascii="Times New Roman" w:eastAsia="MS Mincho" w:hAnsi="Times New Roman" w:cs="Times New Roman"/>
          <w:szCs w:val="20"/>
        </w:rPr>
        <w:t xml:space="preserve"> Chairman’s notes</w:t>
      </w:r>
    </w:p>
    <w:p w14:paraId="49C36443" w14:textId="77777777"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[2</w:t>
      </w:r>
      <w:proofErr w:type="gramStart"/>
      <w:r w:rsidRPr="006C6FE6">
        <w:rPr>
          <w:rFonts w:ascii="Times New Roman" w:eastAsia="MS Mincho" w:hAnsi="Times New Roman" w:cs="Times New Roman"/>
          <w:szCs w:val="20"/>
        </w:rPr>
        <w:t>]</w:t>
      </w:r>
      <w:r w:rsidRPr="006C6FE6">
        <w:rPr>
          <w:rFonts w:ascii="Times New Roman" w:eastAsia="MS Mincho" w:hAnsi="Times New Roman" w:cs="Times New Roman"/>
          <w:szCs w:val="20"/>
        </w:rPr>
        <w:tab/>
        <w:t xml:space="preserve"> RP</w:t>
      </w:r>
      <w:proofErr w:type="gramEnd"/>
      <w:r w:rsidRPr="006C6FE6">
        <w:rPr>
          <w:rFonts w:ascii="Times New Roman" w:eastAsia="MS Mincho" w:hAnsi="Times New Roman" w:cs="Times New Roman"/>
          <w:szCs w:val="20"/>
        </w:rPr>
        <w:t>-241650: New WID: Enhancements of network energy savings for NR</w:t>
      </w:r>
    </w:p>
    <w:p w14:paraId="1F3DB11A" w14:textId="77777777" w:rsidR="006C6FE6" w:rsidRPr="006C6FE6" w:rsidRDefault="006C6FE6" w:rsidP="006C6FE6">
      <w:pPr>
        <w:rPr>
          <w:rFonts w:ascii="Times" w:eastAsia="Batang" w:hAnsi="Times" w:cs="Times New Roman"/>
          <w:szCs w:val="20"/>
          <w:lang w:eastAsia="x-none"/>
        </w:rPr>
      </w:pPr>
    </w:p>
    <w:p w14:paraId="1CBFEF4A" w14:textId="22917452" w:rsidR="006C6FE6" w:rsidRPr="003257D3" w:rsidRDefault="006C6FE6" w:rsidP="00051C6D">
      <w:pPr>
        <w:pStyle w:val="ListParagraph"/>
        <w:keepNext/>
        <w:keepLines/>
        <w:numPr>
          <w:ilvl w:val="0"/>
          <w:numId w:val="4"/>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Appendix</w:t>
      </w:r>
    </w:p>
    <w:p w14:paraId="31E1101B" w14:textId="505C9589" w:rsidR="00304E78" w:rsidRPr="00D82354" w:rsidRDefault="006C6FE6" w:rsidP="006C6FE6">
      <w:pPr>
        <w:rPr>
          <w:rFonts w:ascii="Times New Roman" w:eastAsia="MS Mincho" w:hAnsi="Times New Roman" w:cs="Times New Roman"/>
        </w:rPr>
      </w:pPr>
      <w:r w:rsidRPr="00F622D4">
        <w:rPr>
          <w:rFonts w:ascii="Times New Roman" w:eastAsia="MS Mincho" w:hAnsi="Times New Roman" w:cs="Times New Roman"/>
        </w:rPr>
        <w:t>Below is the list of agreements and conclusion</w:t>
      </w:r>
      <w:r w:rsidR="00A02DA0" w:rsidRPr="00F622D4">
        <w:rPr>
          <w:rFonts w:ascii="Times New Roman" w:eastAsia="MS Mincho" w:hAnsi="Times New Roman" w:cs="Times New Roman"/>
        </w:rPr>
        <w:t>s</w:t>
      </w:r>
      <w:r w:rsidRPr="00F622D4">
        <w:rPr>
          <w:rFonts w:ascii="Times New Roman" w:eastAsia="MS Mincho" w:hAnsi="Times New Roman" w:cs="Times New Roman"/>
        </w:rPr>
        <w:t xml:space="preserve"> from RAN1#</w:t>
      </w:r>
      <w:r w:rsidR="00C13307">
        <w:rPr>
          <w:rFonts w:ascii="Times New Roman" w:eastAsia="MS Mincho" w:hAnsi="Times New Roman" w:cs="Times New Roman"/>
        </w:rPr>
        <w:t>120</w:t>
      </w:r>
      <w:r w:rsidR="003D5A4E">
        <w:rPr>
          <w:rFonts w:ascii="Times New Roman" w:eastAsia="MS Mincho" w:hAnsi="Times New Roman" w:cs="Times New Roman"/>
        </w:rPr>
        <w:t>-bis</w:t>
      </w:r>
      <w:r w:rsidRPr="00F622D4">
        <w:rPr>
          <w:rFonts w:ascii="Times New Roman" w:eastAsia="MS Mincho" w:hAnsi="Times New Roman" w:cs="Times New Roman"/>
        </w:rPr>
        <w:t>.</w:t>
      </w:r>
    </w:p>
    <w:p w14:paraId="19906608" w14:textId="77777777" w:rsidR="00541911" w:rsidRPr="00125571" w:rsidRDefault="00541911" w:rsidP="00541911">
      <w:pPr>
        <w:spacing w:after="0"/>
        <w:rPr>
          <w:rFonts w:ascii="Times" w:eastAsia="Batang" w:hAnsi="Times"/>
          <w:b/>
          <w:bCs/>
          <w:szCs w:val="24"/>
          <w:lang w:eastAsia="x-none"/>
        </w:rPr>
      </w:pPr>
      <w:r w:rsidRPr="00125571">
        <w:rPr>
          <w:rFonts w:ascii="Times" w:eastAsia="Batang" w:hAnsi="Times"/>
          <w:b/>
          <w:bCs/>
          <w:szCs w:val="24"/>
          <w:highlight w:val="green"/>
          <w:lang w:eastAsia="x-none"/>
        </w:rPr>
        <w:t>Agreement</w:t>
      </w:r>
    </w:p>
    <w:p w14:paraId="53A70012" w14:textId="77777777" w:rsidR="00541911" w:rsidRPr="00125571" w:rsidRDefault="00541911" w:rsidP="00541911">
      <w:pPr>
        <w:spacing w:after="0"/>
        <w:rPr>
          <w:rFonts w:ascii="Times" w:eastAsia="Batang" w:hAnsi="Times" w:cs="Times"/>
          <w:szCs w:val="24"/>
        </w:rPr>
      </w:pPr>
      <w:r w:rsidRPr="00125571">
        <w:rPr>
          <w:rFonts w:ascii="Times" w:eastAsia="Batang" w:hAnsi="Times" w:cs="Times"/>
          <w:szCs w:val="24"/>
        </w:rPr>
        <w:t xml:space="preserve">For adaptation of PRACH in time-domain, </w:t>
      </w:r>
      <w:r w:rsidRPr="00125571">
        <w:rPr>
          <w:rFonts w:ascii="Times" w:eastAsia="Batang" w:hAnsi="Times"/>
          <w:szCs w:val="24"/>
        </w:rPr>
        <w:t xml:space="preserve">at least for 4-step RACH, at least for DCI 1_0 with P-RNTI, </w:t>
      </w:r>
    </w:p>
    <w:p w14:paraId="48BA9119" w14:textId="77777777" w:rsidR="00541911" w:rsidRPr="00125571" w:rsidRDefault="00541911" w:rsidP="00051C6D">
      <w:pPr>
        <w:numPr>
          <w:ilvl w:val="0"/>
          <w:numId w:val="12"/>
        </w:numPr>
        <w:spacing w:after="0" w:line="240" w:lineRule="auto"/>
        <w:contextualSpacing/>
        <w:rPr>
          <w:rFonts w:ascii="Times New Roman" w:eastAsia="Batang" w:hAnsi="Times New Roman"/>
          <w:szCs w:val="24"/>
        </w:rPr>
      </w:pPr>
      <w:r w:rsidRPr="00125571">
        <w:rPr>
          <w:rFonts w:ascii="Times New Roman" w:eastAsia="Batang" w:hAnsi="Times New Roman"/>
          <w:szCs w:val="24"/>
        </w:rPr>
        <w:t>Support configuration of the additional PRACH resources within [the same] RACH-</w:t>
      </w:r>
      <w:proofErr w:type="spellStart"/>
      <w:r w:rsidRPr="00125571">
        <w:rPr>
          <w:rFonts w:ascii="Times New Roman" w:eastAsia="Batang" w:hAnsi="Times New Roman"/>
          <w:szCs w:val="24"/>
        </w:rPr>
        <w:t>ConfigCommon</w:t>
      </w:r>
      <w:proofErr w:type="spellEnd"/>
      <w:r w:rsidRPr="00125571">
        <w:rPr>
          <w:rFonts w:ascii="Times New Roman" w:eastAsia="Batang" w:hAnsi="Times New Roman"/>
          <w:szCs w:val="24"/>
        </w:rPr>
        <w:t xml:space="preserve"> in SIB1 used to configure the legacy PRACH resources </w:t>
      </w:r>
    </w:p>
    <w:p w14:paraId="385D4EC3" w14:textId="77777777" w:rsidR="00541911" w:rsidRPr="00125571" w:rsidRDefault="00541911" w:rsidP="00051C6D">
      <w:pPr>
        <w:numPr>
          <w:ilvl w:val="1"/>
          <w:numId w:val="12"/>
        </w:numPr>
        <w:spacing w:after="0" w:line="240" w:lineRule="auto"/>
        <w:contextualSpacing/>
        <w:rPr>
          <w:rFonts w:ascii="Times New Roman" w:eastAsia="Batang" w:hAnsi="Times New Roman"/>
          <w:szCs w:val="24"/>
        </w:rPr>
      </w:pPr>
      <w:r w:rsidRPr="00125571">
        <w:rPr>
          <w:rFonts w:ascii="Times New Roman" w:eastAsia="Batang" w:hAnsi="Times New Roman"/>
          <w:szCs w:val="24"/>
        </w:rPr>
        <w:t>the legacy PRACH resources used for ‘additional RO validation before the SSB-RO mapping’ are configured in the RACH-</w:t>
      </w:r>
      <w:proofErr w:type="spellStart"/>
      <w:r w:rsidRPr="00125571">
        <w:rPr>
          <w:rFonts w:ascii="Times New Roman" w:eastAsia="Batang" w:hAnsi="Times New Roman"/>
          <w:szCs w:val="24"/>
        </w:rPr>
        <w:t>ConfigCommon</w:t>
      </w:r>
      <w:proofErr w:type="spellEnd"/>
    </w:p>
    <w:p w14:paraId="6EA37125" w14:textId="77777777" w:rsidR="00541911" w:rsidRPr="00125571" w:rsidRDefault="00541911" w:rsidP="00541911">
      <w:pPr>
        <w:spacing w:after="0"/>
        <w:rPr>
          <w:rFonts w:ascii="Times" w:eastAsia="Batang" w:hAnsi="Times"/>
          <w:b/>
          <w:bCs/>
          <w:szCs w:val="24"/>
          <w:lang w:eastAsia="x-none"/>
        </w:rPr>
      </w:pPr>
      <w:r w:rsidRPr="00125571">
        <w:rPr>
          <w:rFonts w:ascii="Times" w:eastAsia="Batang" w:hAnsi="Times"/>
          <w:b/>
          <w:bCs/>
          <w:szCs w:val="24"/>
          <w:highlight w:val="green"/>
          <w:lang w:eastAsia="x-none"/>
        </w:rPr>
        <w:t>Agreement</w:t>
      </w:r>
    </w:p>
    <w:p w14:paraId="0F387E46" w14:textId="77777777" w:rsidR="00541911" w:rsidRPr="00125571" w:rsidRDefault="00541911" w:rsidP="00541911">
      <w:pPr>
        <w:spacing w:after="0"/>
        <w:rPr>
          <w:rFonts w:ascii="Times New Roman" w:eastAsia="Batang" w:hAnsi="Times New Roman"/>
          <w:szCs w:val="24"/>
          <w:lang w:eastAsia="x-none"/>
        </w:rPr>
      </w:pPr>
      <w:r w:rsidRPr="00125571">
        <w:rPr>
          <w:rFonts w:ascii="Times New Roman" w:eastAsia="Batang" w:hAnsi="Times New Roman"/>
          <w:szCs w:val="24"/>
          <w:lang w:eastAsia="x-none"/>
        </w:rPr>
        <w:t xml:space="preserve">For DCI-based adaptation for additional PRACH resources, the </w:t>
      </w:r>
      <w:proofErr w:type="gramStart"/>
      <w:r w:rsidRPr="00125571">
        <w:rPr>
          <w:rFonts w:ascii="Times New Roman" w:eastAsia="Batang" w:hAnsi="Times New Roman"/>
          <w:szCs w:val="24"/>
          <w:lang w:eastAsia="x-none"/>
        </w:rPr>
        <w:t>following 1-bit</w:t>
      </w:r>
      <w:proofErr w:type="gramEnd"/>
      <w:r w:rsidRPr="00125571">
        <w:rPr>
          <w:rFonts w:ascii="Times New Roman" w:eastAsia="Batang" w:hAnsi="Times New Roman"/>
          <w:szCs w:val="24"/>
          <w:lang w:eastAsia="x-none"/>
        </w:rPr>
        <w:t xml:space="preserve"> field is used for adaptation indication in DCI format 1_0 with P-RNTI </w:t>
      </w:r>
    </w:p>
    <w:p w14:paraId="0550F137" w14:textId="77777777" w:rsidR="00541911" w:rsidRPr="00125571" w:rsidRDefault="00541911" w:rsidP="00051C6D">
      <w:pPr>
        <w:numPr>
          <w:ilvl w:val="0"/>
          <w:numId w:val="7"/>
        </w:numPr>
        <w:spacing w:after="0" w:line="240" w:lineRule="auto"/>
        <w:ind w:left="720"/>
        <w:rPr>
          <w:rFonts w:ascii="Times New Roman" w:eastAsia="Batang" w:hAnsi="Times New Roman"/>
          <w:szCs w:val="24"/>
          <w:lang w:eastAsia="x-none"/>
        </w:rPr>
      </w:pPr>
      <w:r w:rsidRPr="00125571">
        <w:rPr>
          <w:rFonts w:ascii="Times New Roman" w:eastAsia="Batang" w:hAnsi="Times New Roman"/>
          <w:szCs w:val="24"/>
          <w:lang w:eastAsia="x-none"/>
        </w:rPr>
        <w:t xml:space="preserve">Use one bit from </w:t>
      </w:r>
      <w:proofErr w:type="gramStart"/>
      <w:r w:rsidRPr="00125571">
        <w:rPr>
          <w:rFonts w:ascii="Times New Roman" w:eastAsia="Batang" w:hAnsi="Times New Roman"/>
          <w:szCs w:val="24"/>
          <w:lang w:eastAsia="x-none"/>
        </w:rPr>
        <w:t>the Bits</w:t>
      </w:r>
      <w:proofErr w:type="gramEnd"/>
      <w:r w:rsidRPr="00125571">
        <w:rPr>
          <w:rFonts w:ascii="Times New Roman" w:eastAsia="Batang" w:hAnsi="Times New Roman"/>
          <w:szCs w:val="24"/>
          <w:lang w:eastAsia="x-none"/>
        </w:rPr>
        <w:t xml:space="preserve"> 5-8 within the Short Message field (from upper layers)</w:t>
      </w:r>
    </w:p>
    <w:p w14:paraId="0D427DC9" w14:textId="77777777" w:rsidR="00541911" w:rsidRPr="00125571" w:rsidRDefault="00541911" w:rsidP="00051C6D">
      <w:pPr>
        <w:numPr>
          <w:ilvl w:val="0"/>
          <w:numId w:val="7"/>
        </w:numPr>
        <w:spacing w:after="0" w:line="240" w:lineRule="auto"/>
        <w:ind w:left="720"/>
        <w:rPr>
          <w:rFonts w:ascii="Times New Roman" w:eastAsia="Batang" w:hAnsi="Times New Roman"/>
          <w:szCs w:val="24"/>
          <w:lang w:eastAsia="x-none"/>
        </w:rPr>
      </w:pPr>
      <w:r w:rsidRPr="00125571">
        <w:rPr>
          <w:rFonts w:ascii="Times New Roman" w:eastAsia="Batang" w:hAnsi="Times New Roman"/>
          <w:szCs w:val="24"/>
          <w:lang w:eastAsia="x-none"/>
        </w:rPr>
        <w:t>Send LS to RAN2 to confirm the use of this bit.</w:t>
      </w:r>
    </w:p>
    <w:p w14:paraId="4AE04157" w14:textId="77777777" w:rsidR="00541911" w:rsidRPr="00125571" w:rsidRDefault="00541911" w:rsidP="00541911">
      <w:pPr>
        <w:spacing w:after="0"/>
        <w:rPr>
          <w:rFonts w:ascii="Times New Roman" w:eastAsia="Batang" w:hAnsi="Times New Roman"/>
          <w:szCs w:val="24"/>
          <w:lang w:eastAsia="x-none"/>
        </w:rPr>
      </w:pPr>
      <w:r w:rsidRPr="00125571">
        <w:rPr>
          <w:rFonts w:ascii="Times New Roman" w:eastAsia="Batang" w:hAnsi="Times New Roman"/>
          <w:szCs w:val="24"/>
          <w:lang w:eastAsia="x-none"/>
        </w:rPr>
        <w:t>Above applies for cell that transmits the DCI for connected UEs and IDLE/INACTIVE mode UEs</w:t>
      </w:r>
    </w:p>
    <w:p w14:paraId="18377EB9" w14:textId="77777777" w:rsidR="00541911" w:rsidRPr="00125571" w:rsidRDefault="00541911" w:rsidP="00541911">
      <w:pPr>
        <w:spacing w:after="0"/>
        <w:rPr>
          <w:rFonts w:ascii="Times" w:eastAsia="Batang" w:hAnsi="Times"/>
          <w:szCs w:val="24"/>
          <w:lang w:eastAsia="x-none"/>
        </w:rPr>
      </w:pPr>
    </w:p>
    <w:p w14:paraId="24054A10" w14:textId="77777777" w:rsidR="00541911" w:rsidRPr="00125571" w:rsidRDefault="00541911" w:rsidP="00541911">
      <w:pPr>
        <w:spacing w:after="0"/>
        <w:rPr>
          <w:rFonts w:ascii="Times" w:eastAsia="Batang" w:hAnsi="Times"/>
          <w:b/>
          <w:bCs/>
          <w:szCs w:val="24"/>
          <w:lang w:eastAsia="x-none"/>
        </w:rPr>
      </w:pPr>
      <w:r w:rsidRPr="00125571">
        <w:rPr>
          <w:rFonts w:ascii="Times" w:eastAsia="Batang" w:hAnsi="Times"/>
          <w:b/>
          <w:bCs/>
          <w:szCs w:val="24"/>
          <w:highlight w:val="green"/>
          <w:lang w:eastAsia="x-none"/>
        </w:rPr>
        <w:t>Agreement</w:t>
      </w:r>
    </w:p>
    <w:p w14:paraId="79F70CE5" w14:textId="77777777" w:rsidR="00541911" w:rsidRPr="00125571" w:rsidRDefault="00541911" w:rsidP="00541911">
      <w:pPr>
        <w:spacing w:after="0"/>
        <w:rPr>
          <w:rFonts w:ascii="Times New Roman" w:eastAsia="Batang" w:hAnsi="Times New Roman"/>
          <w:szCs w:val="24"/>
          <w:lang w:eastAsia="x-none"/>
        </w:rPr>
      </w:pPr>
      <w:r w:rsidRPr="00125571">
        <w:rPr>
          <w:rFonts w:ascii="Times New Roman" w:eastAsia="Batang" w:hAnsi="Times New Roman"/>
          <w:szCs w:val="24"/>
          <w:lang w:eastAsia="x-none"/>
        </w:rPr>
        <w:t xml:space="preserve">For DCI-based adaptation for additional PRACH resources, for the availability information of additional PRACH resources indicated by DCI 1_0 with P-RNTI </w:t>
      </w:r>
    </w:p>
    <w:p w14:paraId="15B6992A" w14:textId="77777777" w:rsidR="00541911" w:rsidRPr="00125571" w:rsidRDefault="00541911" w:rsidP="00051C6D">
      <w:pPr>
        <w:numPr>
          <w:ilvl w:val="0"/>
          <w:numId w:val="7"/>
        </w:numPr>
        <w:spacing w:after="0" w:line="240" w:lineRule="auto"/>
        <w:ind w:left="720"/>
        <w:rPr>
          <w:rFonts w:ascii="Times New Roman" w:eastAsia="Batang" w:hAnsi="Times New Roman"/>
          <w:szCs w:val="24"/>
          <w:lang w:eastAsia="x-none"/>
        </w:rPr>
      </w:pPr>
      <w:r w:rsidRPr="00125571">
        <w:rPr>
          <w:rFonts w:ascii="Times New Roman" w:eastAsia="Batang" w:hAnsi="Times New Roman"/>
          <w:szCs w:val="24"/>
          <w:lang w:eastAsia="x-none"/>
        </w:rPr>
        <w:t>the validity duration is configured via higher layer signalling.</w:t>
      </w:r>
    </w:p>
    <w:p w14:paraId="191EB05C" w14:textId="77777777" w:rsidR="00541911" w:rsidRPr="00125571" w:rsidRDefault="00541911" w:rsidP="00541911">
      <w:pPr>
        <w:spacing w:after="0"/>
        <w:rPr>
          <w:rFonts w:ascii="Times" w:eastAsia="Batang" w:hAnsi="Times"/>
          <w:szCs w:val="24"/>
          <w:lang w:eastAsia="x-none"/>
        </w:rPr>
      </w:pPr>
    </w:p>
    <w:p w14:paraId="49607391" w14:textId="77777777" w:rsidR="00541911" w:rsidRPr="00125571" w:rsidRDefault="00541911" w:rsidP="00541911">
      <w:pPr>
        <w:spacing w:after="0"/>
        <w:rPr>
          <w:rFonts w:ascii="Times" w:eastAsia="Batang" w:hAnsi="Times"/>
          <w:b/>
          <w:bCs/>
          <w:szCs w:val="24"/>
          <w:lang w:eastAsia="x-none"/>
        </w:rPr>
      </w:pPr>
      <w:r w:rsidRPr="00125571">
        <w:rPr>
          <w:rFonts w:ascii="Times" w:eastAsia="Batang" w:hAnsi="Times"/>
          <w:b/>
          <w:bCs/>
          <w:szCs w:val="24"/>
          <w:highlight w:val="green"/>
          <w:lang w:eastAsia="x-none"/>
        </w:rPr>
        <w:t>Agreement</w:t>
      </w:r>
    </w:p>
    <w:p w14:paraId="143E59B8" w14:textId="77777777" w:rsidR="00541911" w:rsidRPr="00125571" w:rsidRDefault="00541911" w:rsidP="00541911">
      <w:pPr>
        <w:spacing w:after="0"/>
        <w:rPr>
          <w:rFonts w:ascii="Times" w:eastAsia="Batang" w:hAnsi="Times" w:cs="Times"/>
          <w:color w:val="000000"/>
          <w:szCs w:val="24"/>
        </w:rPr>
      </w:pPr>
      <w:r w:rsidRPr="00125571">
        <w:rPr>
          <w:rFonts w:ascii="Times" w:eastAsia="Batang" w:hAnsi="Times" w:cs="Times"/>
          <w:color w:val="000000"/>
          <w:szCs w:val="24"/>
        </w:rPr>
        <w:t>For DCI-based adaptation for additional PRACH resources, PRACH mask that identifies the subset of the additional PRACH resources is applicable at unit of</w:t>
      </w:r>
    </w:p>
    <w:p w14:paraId="3704ABBB" w14:textId="77777777" w:rsidR="00541911" w:rsidRPr="00125571" w:rsidRDefault="00541911" w:rsidP="00051C6D">
      <w:pPr>
        <w:numPr>
          <w:ilvl w:val="0"/>
          <w:numId w:val="7"/>
        </w:numPr>
        <w:spacing w:after="0" w:line="240" w:lineRule="auto"/>
        <w:ind w:left="720"/>
        <w:contextualSpacing/>
        <w:rPr>
          <w:rFonts w:ascii="Times" w:eastAsia="Batang" w:hAnsi="Times" w:cs="Times"/>
          <w:color w:val="000000"/>
          <w:szCs w:val="24"/>
          <w:lang w:eastAsia="x-none"/>
        </w:rPr>
      </w:pPr>
      <w:r w:rsidRPr="00125571">
        <w:rPr>
          <w:rFonts w:ascii="Times" w:eastAsia="Batang" w:hAnsi="Times" w:cs="Times"/>
          <w:color w:val="000000"/>
          <w:szCs w:val="24"/>
          <w:lang w:eastAsia="x-none"/>
        </w:rPr>
        <w:t xml:space="preserve">PRACH association period </w:t>
      </w:r>
    </w:p>
    <w:p w14:paraId="493CEE23" w14:textId="77777777" w:rsidR="00541911" w:rsidRPr="00125571" w:rsidRDefault="00541911" w:rsidP="00051C6D">
      <w:pPr>
        <w:numPr>
          <w:ilvl w:val="0"/>
          <w:numId w:val="7"/>
        </w:numPr>
        <w:spacing w:after="0" w:line="240" w:lineRule="auto"/>
        <w:ind w:left="720"/>
        <w:contextualSpacing/>
        <w:rPr>
          <w:rFonts w:ascii="Times" w:eastAsia="Batang" w:hAnsi="Times" w:cs="Times"/>
          <w:color w:val="000000"/>
          <w:szCs w:val="24"/>
          <w:lang w:eastAsia="x-none"/>
        </w:rPr>
      </w:pPr>
      <w:r w:rsidRPr="00125571">
        <w:rPr>
          <w:rFonts w:ascii="Times" w:eastAsia="Batang" w:hAnsi="Times" w:cs="Times"/>
          <w:color w:val="000000"/>
          <w:szCs w:val="24"/>
          <w:lang w:eastAsia="x-none"/>
        </w:rPr>
        <w:t xml:space="preserve">This PRACH mask applies to every [configured] </w:t>
      </w:r>
      <w:r w:rsidRPr="00125571">
        <w:rPr>
          <w:rFonts w:ascii="Times" w:eastAsia="Batang" w:hAnsi="Times" w:cs="Times"/>
          <w:i/>
          <w:iCs/>
          <w:color w:val="000000"/>
          <w:szCs w:val="24"/>
          <w:lang w:eastAsia="x-none"/>
        </w:rPr>
        <w:t>K</w:t>
      </w:r>
      <w:r w:rsidRPr="00125571">
        <w:rPr>
          <w:rFonts w:ascii="Times" w:eastAsia="Batang" w:hAnsi="Times" w:cs="Times"/>
          <w:color w:val="000000"/>
          <w:szCs w:val="24"/>
          <w:lang w:eastAsia="x-none"/>
        </w:rPr>
        <w:t xml:space="preserve"> SSB RO association pattern period(s)</w:t>
      </w:r>
    </w:p>
    <w:p w14:paraId="4188A050" w14:textId="77777777" w:rsidR="00541911" w:rsidRPr="00125571" w:rsidRDefault="00541911" w:rsidP="00541911">
      <w:pPr>
        <w:spacing w:after="0"/>
        <w:rPr>
          <w:rFonts w:ascii="Times" w:eastAsia="Batang" w:hAnsi="Times"/>
          <w:szCs w:val="24"/>
          <w:lang w:eastAsia="x-none"/>
        </w:rPr>
      </w:pPr>
    </w:p>
    <w:p w14:paraId="317AF09C" w14:textId="77777777" w:rsidR="00541911" w:rsidRPr="00125571" w:rsidRDefault="00541911" w:rsidP="00541911">
      <w:pPr>
        <w:spacing w:after="0"/>
        <w:rPr>
          <w:rFonts w:ascii="Times" w:eastAsia="Batang" w:hAnsi="Times" w:cs="Times"/>
          <w:szCs w:val="24"/>
          <w:lang w:eastAsia="x-none"/>
        </w:rPr>
      </w:pPr>
      <w:r w:rsidRPr="00125571">
        <w:rPr>
          <w:rFonts w:ascii="Times" w:eastAsia="Batang" w:hAnsi="Times" w:cs="Times"/>
          <w:b/>
          <w:szCs w:val="24"/>
          <w:highlight w:val="green"/>
        </w:rPr>
        <w:t>Agreement</w:t>
      </w:r>
    </w:p>
    <w:p w14:paraId="546D5874" w14:textId="77777777" w:rsidR="00541911" w:rsidRPr="00125571" w:rsidRDefault="00541911" w:rsidP="00541911">
      <w:pPr>
        <w:spacing w:after="0"/>
        <w:rPr>
          <w:rFonts w:ascii="Times New Roman" w:eastAsia="Batang" w:hAnsi="Times New Roman"/>
          <w:szCs w:val="24"/>
        </w:rPr>
      </w:pPr>
      <w:r w:rsidRPr="00125571">
        <w:rPr>
          <w:rFonts w:ascii="Times New Roman" w:eastAsia="Batang" w:hAnsi="Times New Roman"/>
          <w:szCs w:val="24"/>
        </w:rPr>
        <w:t xml:space="preserve">For adaptation of SSB in time-domain, for DCI 2_9-based SSB burst periodicity adaptation for an </w:t>
      </w:r>
      <w:proofErr w:type="spellStart"/>
      <w:r w:rsidRPr="00125571">
        <w:rPr>
          <w:rFonts w:ascii="Times New Roman" w:eastAsia="Batang" w:hAnsi="Times New Roman"/>
          <w:szCs w:val="24"/>
        </w:rPr>
        <w:t>SCell</w:t>
      </w:r>
      <w:proofErr w:type="spellEnd"/>
      <w:r w:rsidRPr="00125571">
        <w:rPr>
          <w:rFonts w:ascii="Times New Roman" w:eastAsia="Batang" w:hAnsi="Times New Roman"/>
          <w:szCs w:val="24"/>
        </w:rPr>
        <w:t xml:space="preserve">, </w:t>
      </w:r>
    </w:p>
    <w:p w14:paraId="01E7346F" w14:textId="77777777" w:rsidR="00541911" w:rsidRPr="00125571" w:rsidRDefault="00541911" w:rsidP="00051C6D">
      <w:pPr>
        <w:numPr>
          <w:ilvl w:val="0"/>
          <w:numId w:val="7"/>
        </w:numPr>
        <w:spacing w:after="0" w:line="240" w:lineRule="auto"/>
        <w:ind w:left="720"/>
        <w:contextualSpacing/>
        <w:rPr>
          <w:rFonts w:ascii="Times New Roman" w:eastAsia="Batang" w:hAnsi="Times New Roman"/>
          <w:szCs w:val="24"/>
        </w:rPr>
      </w:pPr>
      <w:r w:rsidRPr="00125571">
        <w:rPr>
          <w:rFonts w:ascii="Times New Roman" w:eastAsia="Batang" w:hAnsi="Times New Roman"/>
          <w:szCs w:val="24"/>
        </w:rPr>
        <w:t xml:space="preserve">The DCI is </w:t>
      </w:r>
      <w:proofErr w:type="gramStart"/>
      <w:r w:rsidRPr="00125571">
        <w:rPr>
          <w:rFonts w:ascii="Times New Roman" w:eastAsia="Batang" w:hAnsi="Times New Roman"/>
          <w:szCs w:val="24"/>
        </w:rPr>
        <w:t>scrambled</w:t>
      </w:r>
      <w:proofErr w:type="gramEnd"/>
      <w:r w:rsidRPr="00125571">
        <w:rPr>
          <w:rFonts w:ascii="Times New Roman" w:eastAsia="Batang" w:hAnsi="Times New Roman"/>
          <w:szCs w:val="24"/>
        </w:rPr>
        <w:t xml:space="preserve"> a new RNTI, </w:t>
      </w:r>
    </w:p>
    <w:p w14:paraId="1DD33515" w14:textId="77777777" w:rsidR="00541911" w:rsidRPr="00125571" w:rsidRDefault="00541911" w:rsidP="00051C6D">
      <w:pPr>
        <w:numPr>
          <w:ilvl w:val="1"/>
          <w:numId w:val="7"/>
        </w:numPr>
        <w:spacing w:after="0" w:line="240" w:lineRule="auto"/>
        <w:ind w:left="1440"/>
        <w:contextualSpacing/>
        <w:rPr>
          <w:rFonts w:ascii="Times New Roman" w:eastAsia="Batang" w:hAnsi="Times New Roman"/>
          <w:szCs w:val="24"/>
        </w:rPr>
      </w:pPr>
      <w:r w:rsidRPr="00125571">
        <w:rPr>
          <w:rFonts w:ascii="Times New Roman" w:eastAsia="Batang" w:hAnsi="Times New Roman"/>
          <w:szCs w:val="24"/>
        </w:rPr>
        <w:t xml:space="preserve">Same search space and DCI size as that of cell DTX/DRX DCI if </w:t>
      </w:r>
      <w:proofErr w:type="spellStart"/>
      <w:r w:rsidRPr="00125571">
        <w:rPr>
          <w:rFonts w:ascii="Times New Roman" w:eastAsia="Batang" w:hAnsi="Times New Roman"/>
          <w:szCs w:val="24"/>
        </w:rPr>
        <w:t>gNB</w:t>
      </w:r>
      <w:proofErr w:type="spellEnd"/>
      <w:r w:rsidRPr="00125571">
        <w:rPr>
          <w:rFonts w:ascii="Times New Roman" w:eastAsia="Batang" w:hAnsi="Times New Roman"/>
          <w:szCs w:val="24"/>
        </w:rPr>
        <w:t xml:space="preserve"> configures both</w:t>
      </w:r>
    </w:p>
    <w:p w14:paraId="4AA8274B" w14:textId="77777777" w:rsidR="00541911" w:rsidRPr="00125571" w:rsidRDefault="00541911" w:rsidP="00541911">
      <w:pPr>
        <w:spacing w:after="0"/>
        <w:ind w:left="360"/>
        <w:contextualSpacing/>
        <w:rPr>
          <w:rFonts w:ascii="Times New Roman" w:eastAsia="Batang" w:hAnsi="Times New Roman"/>
          <w:szCs w:val="24"/>
        </w:rPr>
      </w:pPr>
    </w:p>
    <w:p w14:paraId="2FF84FB9" w14:textId="77777777" w:rsidR="00541911" w:rsidRPr="00125571" w:rsidRDefault="00541911" w:rsidP="00541911">
      <w:pPr>
        <w:spacing w:after="0"/>
        <w:rPr>
          <w:rFonts w:ascii="Times" w:eastAsia="Batang" w:hAnsi="Times" w:cs="Times"/>
          <w:szCs w:val="24"/>
          <w:lang w:eastAsia="x-none"/>
        </w:rPr>
      </w:pPr>
      <w:r w:rsidRPr="00125571">
        <w:rPr>
          <w:rFonts w:ascii="Times" w:eastAsia="Batang" w:hAnsi="Times" w:cs="Times"/>
          <w:b/>
          <w:szCs w:val="24"/>
          <w:highlight w:val="green"/>
        </w:rPr>
        <w:t>Agreement</w:t>
      </w:r>
    </w:p>
    <w:p w14:paraId="64174020" w14:textId="77777777" w:rsidR="00541911" w:rsidRPr="00125571" w:rsidRDefault="00541911" w:rsidP="00541911">
      <w:pPr>
        <w:spacing w:after="0"/>
        <w:rPr>
          <w:rFonts w:ascii="Times New Roman" w:eastAsia="Batang" w:hAnsi="Times New Roman"/>
          <w:szCs w:val="24"/>
        </w:rPr>
      </w:pPr>
      <w:r w:rsidRPr="00125571">
        <w:rPr>
          <w:rFonts w:ascii="Times New Roman" w:eastAsia="Batang" w:hAnsi="Times New Roman"/>
          <w:szCs w:val="24"/>
        </w:rPr>
        <w:t xml:space="preserve">For DCI 2_9-based SSB burst periodicity adaptation for an </w:t>
      </w:r>
      <w:proofErr w:type="spellStart"/>
      <w:r w:rsidRPr="00125571">
        <w:rPr>
          <w:rFonts w:ascii="Times New Roman" w:eastAsia="Batang" w:hAnsi="Times New Roman"/>
          <w:szCs w:val="24"/>
        </w:rPr>
        <w:t>SCell</w:t>
      </w:r>
      <w:proofErr w:type="spellEnd"/>
    </w:p>
    <w:p w14:paraId="6B03F63F" w14:textId="77777777" w:rsidR="00541911" w:rsidRPr="00125571" w:rsidRDefault="00541911" w:rsidP="00051C6D">
      <w:pPr>
        <w:numPr>
          <w:ilvl w:val="0"/>
          <w:numId w:val="7"/>
        </w:numPr>
        <w:spacing w:after="0" w:line="240" w:lineRule="auto"/>
        <w:ind w:left="720"/>
        <w:contextualSpacing/>
        <w:rPr>
          <w:rFonts w:ascii="Times New Roman" w:eastAsia="Batang" w:hAnsi="Times New Roman"/>
          <w:szCs w:val="24"/>
          <w:lang w:eastAsia="x-none"/>
        </w:rPr>
      </w:pPr>
      <w:r w:rsidRPr="00125571">
        <w:rPr>
          <w:rFonts w:ascii="Times New Roman" w:eastAsia="Batang" w:hAnsi="Times New Roman"/>
          <w:szCs w:val="24"/>
          <w:lang w:eastAsia="x-none"/>
        </w:rPr>
        <w:t xml:space="preserve">the starting location of the information block for SSB burst periodicity indication for a </w:t>
      </w:r>
      <w:proofErr w:type="spellStart"/>
      <w:r w:rsidRPr="00125571">
        <w:rPr>
          <w:rFonts w:ascii="Times New Roman" w:eastAsia="Batang" w:hAnsi="Times New Roman"/>
          <w:szCs w:val="24"/>
          <w:lang w:eastAsia="x-none"/>
        </w:rPr>
        <w:t>SCell</w:t>
      </w:r>
      <w:proofErr w:type="spellEnd"/>
      <w:r w:rsidRPr="00125571">
        <w:rPr>
          <w:rFonts w:ascii="Times New Roman" w:eastAsia="Batang" w:hAnsi="Times New Roman"/>
          <w:szCs w:val="24"/>
          <w:lang w:eastAsia="x-none"/>
        </w:rPr>
        <w:t xml:space="preserve"> within the DCI format 2_9 is configured using a new RRC parameter </w:t>
      </w:r>
    </w:p>
    <w:p w14:paraId="120ABAF0" w14:textId="77777777" w:rsidR="00541911" w:rsidRPr="00125571" w:rsidRDefault="00541911" w:rsidP="00051C6D">
      <w:pPr>
        <w:numPr>
          <w:ilvl w:val="0"/>
          <w:numId w:val="7"/>
        </w:numPr>
        <w:spacing w:after="0" w:line="240" w:lineRule="auto"/>
        <w:ind w:left="720"/>
        <w:contextualSpacing/>
        <w:rPr>
          <w:rFonts w:ascii="Times New Roman" w:eastAsia="Batang" w:hAnsi="Times New Roman"/>
          <w:szCs w:val="24"/>
          <w:lang w:eastAsia="x-none"/>
        </w:rPr>
      </w:pPr>
      <w:proofErr w:type="gramStart"/>
      <w:r w:rsidRPr="00125571">
        <w:rPr>
          <w:rFonts w:ascii="Times New Roman" w:eastAsia="Batang" w:hAnsi="Times New Roman"/>
          <w:szCs w:val="24"/>
          <w:lang w:eastAsia="x-none"/>
        </w:rPr>
        <w:t>the</w:t>
      </w:r>
      <w:proofErr w:type="gramEnd"/>
      <w:r w:rsidRPr="00125571">
        <w:rPr>
          <w:rFonts w:ascii="Times New Roman" w:eastAsia="Batang" w:hAnsi="Times New Roman"/>
          <w:szCs w:val="24"/>
          <w:lang w:eastAsia="x-none"/>
        </w:rPr>
        <w:t xml:space="preserve"> length of the information block is given by ceil(log2(1+X)), where UE is configured with X additional SSB burst periodicities for the </w:t>
      </w:r>
      <w:proofErr w:type="spellStart"/>
      <w:r w:rsidRPr="00125571">
        <w:rPr>
          <w:rFonts w:ascii="Times New Roman" w:eastAsia="Batang" w:hAnsi="Times New Roman"/>
          <w:szCs w:val="24"/>
          <w:lang w:eastAsia="x-none"/>
        </w:rPr>
        <w:t>SCell</w:t>
      </w:r>
      <w:proofErr w:type="spellEnd"/>
    </w:p>
    <w:p w14:paraId="40B239F7" w14:textId="77777777" w:rsidR="00541911" w:rsidRPr="00125571" w:rsidRDefault="00541911" w:rsidP="00541911">
      <w:pPr>
        <w:spacing w:after="0"/>
        <w:ind w:left="1080"/>
        <w:contextualSpacing/>
        <w:rPr>
          <w:rFonts w:ascii="Times New Roman" w:eastAsia="Batang" w:hAnsi="Times New Roman"/>
          <w:szCs w:val="24"/>
        </w:rPr>
      </w:pPr>
    </w:p>
    <w:p w14:paraId="10669C17" w14:textId="77777777" w:rsidR="00541911" w:rsidRPr="00125571" w:rsidRDefault="00541911" w:rsidP="00541911">
      <w:pPr>
        <w:spacing w:after="0"/>
        <w:rPr>
          <w:rFonts w:ascii="Times" w:eastAsia="Batang" w:hAnsi="Times" w:cs="Times"/>
          <w:szCs w:val="24"/>
          <w:lang w:eastAsia="x-none"/>
        </w:rPr>
      </w:pPr>
      <w:r w:rsidRPr="00125571">
        <w:rPr>
          <w:rFonts w:ascii="Times" w:eastAsia="Batang" w:hAnsi="Times" w:cs="Times"/>
          <w:b/>
          <w:szCs w:val="24"/>
          <w:highlight w:val="green"/>
        </w:rPr>
        <w:t>Agreement</w:t>
      </w:r>
    </w:p>
    <w:p w14:paraId="4B7ECC49" w14:textId="77777777" w:rsidR="00541911" w:rsidRPr="00125571" w:rsidRDefault="00541911" w:rsidP="00541911">
      <w:pPr>
        <w:spacing w:after="0"/>
        <w:rPr>
          <w:rFonts w:ascii="Times" w:eastAsia="Batang" w:hAnsi="Times" w:cs="Times"/>
          <w:szCs w:val="24"/>
        </w:rPr>
      </w:pPr>
      <w:r w:rsidRPr="00125571">
        <w:rPr>
          <w:rFonts w:ascii="Times" w:eastAsia="Batang" w:hAnsi="Times" w:cs="Times"/>
          <w:szCs w:val="24"/>
        </w:rPr>
        <w:lastRenderedPageBreak/>
        <w:t>For adaptation of SSB in time-domain, UE can be configured with X (&lt;=</w:t>
      </w:r>
      <w:proofErr w:type="spellStart"/>
      <w:r w:rsidRPr="00125571">
        <w:rPr>
          <w:rFonts w:ascii="Times" w:eastAsia="Batang" w:hAnsi="Times" w:cs="Times"/>
          <w:szCs w:val="24"/>
        </w:rPr>
        <w:t>Xmax</w:t>
      </w:r>
      <w:proofErr w:type="spellEnd"/>
      <w:r w:rsidRPr="00125571">
        <w:rPr>
          <w:rFonts w:ascii="Times" w:eastAsia="Batang" w:hAnsi="Times" w:cs="Times"/>
          <w:szCs w:val="24"/>
        </w:rPr>
        <w:t xml:space="preserve">) additional SSB burst periodicities for an </w:t>
      </w:r>
      <w:proofErr w:type="spellStart"/>
      <w:r w:rsidRPr="00125571">
        <w:rPr>
          <w:rFonts w:ascii="Times" w:eastAsia="Batang" w:hAnsi="Times" w:cs="Times"/>
          <w:szCs w:val="24"/>
        </w:rPr>
        <w:t>SCell</w:t>
      </w:r>
      <w:proofErr w:type="spellEnd"/>
      <w:r w:rsidRPr="00125571">
        <w:rPr>
          <w:rFonts w:ascii="Times" w:eastAsia="Batang" w:hAnsi="Times" w:cs="Times"/>
          <w:szCs w:val="24"/>
        </w:rPr>
        <w:t>.</w:t>
      </w:r>
    </w:p>
    <w:p w14:paraId="5A6FF39F" w14:textId="77777777" w:rsidR="00541911" w:rsidRPr="00125571" w:rsidRDefault="00541911" w:rsidP="00051C6D">
      <w:pPr>
        <w:numPr>
          <w:ilvl w:val="0"/>
          <w:numId w:val="10"/>
        </w:numPr>
        <w:tabs>
          <w:tab w:val="left" w:pos="432"/>
        </w:tabs>
        <w:spacing w:after="0" w:line="240" w:lineRule="auto"/>
        <w:contextualSpacing/>
        <w:rPr>
          <w:rFonts w:ascii="Times" w:eastAsia="Batang" w:hAnsi="Times" w:cs="Times"/>
          <w:szCs w:val="24"/>
        </w:rPr>
      </w:pPr>
      <w:proofErr w:type="spellStart"/>
      <w:r w:rsidRPr="00125571">
        <w:rPr>
          <w:rFonts w:ascii="Times" w:eastAsia="Batang" w:hAnsi="Times" w:cs="Times"/>
          <w:szCs w:val="24"/>
          <w:lang w:eastAsia="x-none"/>
        </w:rPr>
        <w:t>Xmax</w:t>
      </w:r>
      <w:proofErr w:type="spellEnd"/>
      <w:r w:rsidRPr="00125571">
        <w:rPr>
          <w:rFonts w:ascii="Times" w:eastAsia="Batang" w:hAnsi="Times" w:cs="Times"/>
          <w:szCs w:val="24"/>
          <w:lang w:eastAsia="x-none"/>
        </w:rPr>
        <w:t>=2</w:t>
      </w:r>
    </w:p>
    <w:p w14:paraId="13E1F235" w14:textId="77777777" w:rsidR="00541911" w:rsidRPr="00125571" w:rsidRDefault="00541911" w:rsidP="00541911">
      <w:pPr>
        <w:spacing w:after="0"/>
        <w:rPr>
          <w:rFonts w:ascii="Times" w:eastAsia="Batang" w:hAnsi="Times"/>
          <w:szCs w:val="24"/>
          <w:lang w:val="it-IT" w:eastAsia="x-none"/>
        </w:rPr>
      </w:pPr>
    </w:p>
    <w:p w14:paraId="5E158DC1" w14:textId="77777777" w:rsidR="00541911" w:rsidRPr="00125571" w:rsidRDefault="00541911" w:rsidP="00541911">
      <w:pPr>
        <w:spacing w:after="0"/>
        <w:rPr>
          <w:rFonts w:ascii="Times" w:eastAsia="Batang" w:hAnsi="Times" w:cs="Times"/>
          <w:szCs w:val="24"/>
          <w:lang w:eastAsia="x-none"/>
        </w:rPr>
      </w:pPr>
      <w:r w:rsidRPr="00125571">
        <w:rPr>
          <w:rFonts w:ascii="Times" w:eastAsia="Batang" w:hAnsi="Times" w:cs="Times"/>
          <w:b/>
          <w:szCs w:val="24"/>
          <w:highlight w:val="green"/>
        </w:rPr>
        <w:t>Agreement</w:t>
      </w:r>
    </w:p>
    <w:p w14:paraId="7BEC0F49" w14:textId="77777777" w:rsidR="00541911" w:rsidRPr="00125571" w:rsidRDefault="00541911" w:rsidP="00541911">
      <w:pPr>
        <w:spacing w:after="0"/>
        <w:rPr>
          <w:rFonts w:ascii="Times" w:eastAsia="Batang" w:hAnsi="Times"/>
          <w:szCs w:val="24"/>
        </w:rPr>
      </w:pPr>
      <w:r w:rsidRPr="00125571">
        <w:rPr>
          <w:rFonts w:ascii="Times" w:eastAsia="Batang" w:hAnsi="Times"/>
          <w:szCs w:val="24"/>
        </w:rPr>
        <w:t>Separate configuration of the following parameters for the additional PRACH resources at least for 4-step RACH is supported</w:t>
      </w:r>
    </w:p>
    <w:p w14:paraId="2A134C1F" w14:textId="77777777" w:rsidR="00541911" w:rsidRPr="00125571" w:rsidRDefault="00541911" w:rsidP="00051C6D">
      <w:pPr>
        <w:numPr>
          <w:ilvl w:val="0"/>
          <w:numId w:val="7"/>
        </w:numPr>
        <w:spacing w:after="0" w:line="240" w:lineRule="auto"/>
        <w:ind w:left="720"/>
        <w:contextualSpacing/>
        <w:rPr>
          <w:rFonts w:ascii="Times New Roman" w:eastAsia="Batang" w:hAnsi="Times New Roman"/>
          <w:szCs w:val="24"/>
          <w:lang w:eastAsia="x-none"/>
        </w:rPr>
      </w:pPr>
      <w:r w:rsidRPr="00125571">
        <w:rPr>
          <w:rFonts w:ascii="Times New Roman" w:eastAsia="Batang" w:hAnsi="Times New Roman"/>
          <w:szCs w:val="24"/>
          <w:lang w:eastAsia="x-none"/>
        </w:rPr>
        <w:t>CB-</w:t>
      </w:r>
      <w:proofErr w:type="spellStart"/>
      <w:r w:rsidRPr="00125571">
        <w:rPr>
          <w:rFonts w:ascii="Times New Roman" w:eastAsia="Batang" w:hAnsi="Times New Roman"/>
          <w:szCs w:val="24"/>
          <w:lang w:eastAsia="x-none"/>
        </w:rPr>
        <w:t>PreamblesPerSSB</w:t>
      </w:r>
      <w:proofErr w:type="spellEnd"/>
    </w:p>
    <w:p w14:paraId="415C0A9E" w14:textId="77777777" w:rsidR="00541911" w:rsidRPr="00125571" w:rsidRDefault="00541911" w:rsidP="00541911">
      <w:pPr>
        <w:spacing w:after="0"/>
        <w:rPr>
          <w:rFonts w:ascii="Times" w:eastAsia="Batang" w:hAnsi="Times"/>
          <w:szCs w:val="24"/>
          <w:lang w:val="it-IT" w:eastAsia="x-none"/>
        </w:rPr>
      </w:pPr>
    </w:p>
    <w:p w14:paraId="03102293" w14:textId="77777777" w:rsidR="00541911" w:rsidRPr="008C0CCD" w:rsidRDefault="00541911" w:rsidP="00541911">
      <w:pPr>
        <w:spacing w:after="0"/>
        <w:rPr>
          <w:rFonts w:ascii="Times" w:eastAsia="Batang" w:hAnsi="Times" w:cs="Times"/>
          <w:szCs w:val="24"/>
          <w:lang w:eastAsia="x-none"/>
        </w:rPr>
      </w:pPr>
      <w:r w:rsidRPr="008C0CCD">
        <w:rPr>
          <w:rFonts w:ascii="Times" w:eastAsia="Batang" w:hAnsi="Times" w:cs="Times"/>
          <w:b/>
          <w:szCs w:val="24"/>
          <w:highlight w:val="green"/>
        </w:rPr>
        <w:t>Agreement</w:t>
      </w:r>
    </w:p>
    <w:p w14:paraId="1D0B0658" w14:textId="77777777" w:rsidR="00541911" w:rsidRPr="008C0CCD" w:rsidRDefault="00541911" w:rsidP="00541911">
      <w:pPr>
        <w:spacing w:after="0"/>
        <w:rPr>
          <w:rFonts w:ascii="Times" w:eastAsia="Batang" w:hAnsi="Times"/>
          <w:szCs w:val="24"/>
          <w:lang w:eastAsia="x-none"/>
        </w:rPr>
      </w:pPr>
      <w:r w:rsidRPr="008C0CCD">
        <w:rPr>
          <w:rFonts w:ascii="Times" w:eastAsia="Batang" w:hAnsi="Times"/>
          <w:szCs w:val="24"/>
          <w:lang w:eastAsia="x-none"/>
        </w:rPr>
        <w:t>LS on DCI-based PRACH adaptation endorsed with the ACTION part modified compared to draft LS in R1-2503085 as follows:</w:t>
      </w:r>
    </w:p>
    <w:p w14:paraId="4AFF2680" w14:textId="77777777" w:rsidR="00541911" w:rsidRPr="008C0CCD" w:rsidRDefault="00541911" w:rsidP="00051C6D">
      <w:pPr>
        <w:numPr>
          <w:ilvl w:val="0"/>
          <w:numId w:val="7"/>
        </w:numPr>
        <w:spacing w:after="0" w:line="240" w:lineRule="auto"/>
        <w:ind w:left="720"/>
        <w:rPr>
          <w:rFonts w:ascii="Times" w:eastAsia="Batang" w:hAnsi="Times" w:cs="Times"/>
          <w:i/>
          <w:iCs/>
          <w:szCs w:val="24"/>
          <w:lang w:eastAsia="x-none"/>
        </w:rPr>
      </w:pPr>
      <w:r w:rsidRPr="008C0CCD">
        <w:rPr>
          <w:rFonts w:ascii="Times" w:eastAsia="Batang" w:hAnsi="Times" w:cs="Times"/>
          <w:b/>
          <w:i/>
          <w:iCs/>
          <w:szCs w:val="24"/>
          <w:lang w:eastAsia="x-none"/>
        </w:rPr>
        <w:t xml:space="preserve">ACTION: </w:t>
      </w:r>
      <w:r w:rsidRPr="008C0CCD">
        <w:rPr>
          <w:rFonts w:ascii="Times" w:eastAsia="Batang" w:hAnsi="Times" w:cs="Times"/>
          <w:i/>
          <w:iCs/>
          <w:szCs w:val="24"/>
          <w:lang w:eastAsia="x-none"/>
        </w:rPr>
        <w:t xml:space="preserve">RAN1 respectfully asks RAN2 to confirm whether the use of </w:t>
      </w:r>
      <w:proofErr w:type="gramStart"/>
      <w:r w:rsidRPr="008C0CCD">
        <w:rPr>
          <w:rFonts w:ascii="Times" w:eastAsia="Batang" w:hAnsi="Times" w:cs="Times"/>
          <w:i/>
          <w:iCs/>
          <w:szCs w:val="24"/>
          <w:lang w:eastAsia="x-none"/>
        </w:rPr>
        <w:t>above</w:t>
      </w:r>
      <w:proofErr w:type="gramEnd"/>
      <w:r w:rsidRPr="008C0CCD">
        <w:rPr>
          <w:rFonts w:ascii="Times" w:eastAsia="Batang" w:hAnsi="Times" w:cs="Times"/>
          <w:i/>
          <w:iCs/>
          <w:szCs w:val="24"/>
          <w:lang w:eastAsia="x-none"/>
        </w:rPr>
        <w:t xml:space="preserve"> bit is feasible.</w:t>
      </w:r>
    </w:p>
    <w:p w14:paraId="3974E6C0" w14:textId="77777777" w:rsidR="00541911" w:rsidRPr="008C0CCD" w:rsidRDefault="00541911" w:rsidP="00541911">
      <w:pPr>
        <w:spacing w:after="0"/>
        <w:rPr>
          <w:rFonts w:ascii="Times" w:eastAsia="Batang" w:hAnsi="Times"/>
          <w:szCs w:val="24"/>
          <w:lang w:eastAsia="x-none"/>
        </w:rPr>
      </w:pPr>
      <w:r w:rsidRPr="008C0CCD">
        <w:rPr>
          <w:rFonts w:ascii="Times" w:eastAsia="Batang" w:hAnsi="Times"/>
          <w:szCs w:val="24"/>
          <w:highlight w:val="green"/>
          <w:lang w:eastAsia="x-none"/>
        </w:rPr>
        <w:t>Final LS in R1-2503086.</w:t>
      </w:r>
    </w:p>
    <w:p w14:paraId="54C51CF4" w14:textId="77777777" w:rsidR="00541911" w:rsidRPr="008C0CCD" w:rsidRDefault="00541911" w:rsidP="00541911">
      <w:pPr>
        <w:spacing w:after="0"/>
        <w:rPr>
          <w:rFonts w:ascii="Times" w:eastAsia="Batang" w:hAnsi="Times"/>
          <w:szCs w:val="24"/>
          <w:lang w:val="it-IT" w:eastAsia="x-none"/>
        </w:rPr>
      </w:pPr>
    </w:p>
    <w:p w14:paraId="28F4A83D" w14:textId="77777777" w:rsidR="00541911" w:rsidRPr="008C0CCD" w:rsidRDefault="00541911" w:rsidP="00541911">
      <w:pPr>
        <w:spacing w:after="0"/>
        <w:rPr>
          <w:rFonts w:ascii="Times" w:eastAsia="Batang" w:hAnsi="Times" w:cs="Times"/>
          <w:szCs w:val="24"/>
          <w:lang w:eastAsia="x-none"/>
        </w:rPr>
      </w:pPr>
      <w:r w:rsidRPr="008C0CCD">
        <w:rPr>
          <w:rFonts w:ascii="Times" w:eastAsia="Batang" w:hAnsi="Times" w:cs="Times"/>
          <w:b/>
          <w:szCs w:val="24"/>
          <w:highlight w:val="green"/>
        </w:rPr>
        <w:t>Agreement</w:t>
      </w:r>
    </w:p>
    <w:p w14:paraId="4CE6FFB4" w14:textId="77777777" w:rsidR="00541911" w:rsidRPr="008C0CCD" w:rsidRDefault="00541911" w:rsidP="00541911">
      <w:pPr>
        <w:spacing w:after="0"/>
        <w:rPr>
          <w:rFonts w:ascii="Times New Roman" w:eastAsia="Batang" w:hAnsi="Times New Roman"/>
          <w:szCs w:val="24"/>
        </w:rPr>
      </w:pPr>
      <w:r w:rsidRPr="008C0CCD">
        <w:rPr>
          <w:rFonts w:ascii="Times New Roman" w:eastAsia="Batang" w:hAnsi="Times New Roman"/>
          <w:szCs w:val="24"/>
        </w:rPr>
        <w:t xml:space="preserve">For adaptation of PRACH in time-domain, for a connected mode UE, </w:t>
      </w:r>
    </w:p>
    <w:p w14:paraId="54EC8A89" w14:textId="77777777" w:rsidR="00541911" w:rsidRPr="008C0CCD" w:rsidRDefault="00541911" w:rsidP="00051C6D">
      <w:pPr>
        <w:numPr>
          <w:ilvl w:val="0"/>
          <w:numId w:val="13"/>
        </w:numPr>
        <w:spacing w:after="0" w:line="240" w:lineRule="auto"/>
        <w:contextualSpacing/>
        <w:rPr>
          <w:rFonts w:ascii="Times New Roman" w:eastAsia="Batang" w:hAnsi="Times New Roman"/>
          <w:szCs w:val="24"/>
        </w:rPr>
      </w:pPr>
      <w:r w:rsidRPr="008C0CCD">
        <w:rPr>
          <w:rFonts w:ascii="Times New Roman" w:eastAsia="Batang" w:hAnsi="Times New Roman"/>
          <w:szCs w:val="24"/>
        </w:rPr>
        <w:t>One of the reserved bits of PDCCH order (DCI 1_0 with C-RNTI) is used for the new DCI field that indicates the availability of additional PRACH resources.</w:t>
      </w:r>
    </w:p>
    <w:p w14:paraId="118B8410" w14:textId="77777777" w:rsidR="00541911" w:rsidRPr="008C0CCD" w:rsidRDefault="00541911" w:rsidP="00541911">
      <w:pPr>
        <w:spacing w:after="0"/>
        <w:rPr>
          <w:rFonts w:ascii="Times New Roman" w:eastAsia="Batang" w:hAnsi="Times New Roman"/>
          <w:szCs w:val="24"/>
        </w:rPr>
      </w:pPr>
    </w:p>
    <w:p w14:paraId="30560892" w14:textId="77777777" w:rsidR="00541911" w:rsidRPr="008C0CCD" w:rsidRDefault="00541911" w:rsidP="00541911">
      <w:pPr>
        <w:spacing w:after="0"/>
        <w:rPr>
          <w:rFonts w:ascii="Times" w:eastAsia="Batang" w:hAnsi="Times"/>
          <w:b/>
          <w:bCs/>
          <w:szCs w:val="24"/>
          <w:highlight w:val="darkYellow"/>
          <w:lang w:eastAsia="x-none"/>
        </w:rPr>
      </w:pPr>
      <w:r w:rsidRPr="008C0CCD">
        <w:rPr>
          <w:rFonts w:ascii="Times" w:eastAsia="Batang" w:hAnsi="Times"/>
          <w:b/>
          <w:bCs/>
          <w:szCs w:val="24"/>
          <w:highlight w:val="darkYellow"/>
          <w:lang w:eastAsia="x-none"/>
        </w:rPr>
        <w:t>Working Assumption</w:t>
      </w:r>
    </w:p>
    <w:p w14:paraId="6F9389B3" w14:textId="77777777" w:rsidR="00541911" w:rsidRPr="008C0CCD" w:rsidRDefault="00541911" w:rsidP="00541911">
      <w:pPr>
        <w:spacing w:after="0"/>
        <w:rPr>
          <w:rFonts w:ascii="Times New Roman" w:eastAsia="Batang" w:hAnsi="Times New Roman"/>
          <w:szCs w:val="24"/>
        </w:rPr>
      </w:pPr>
      <w:r w:rsidRPr="008C0CCD">
        <w:rPr>
          <w:rFonts w:ascii="Times New Roman" w:eastAsia="Batang" w:hAnsi="Times New Roman"/>
          <w:szCs w:val="24"/>
        </w:rPr>
        <w:t xml:space="preserve">When a UE receives in slot </w:t>
      </w:r>
      <m:oMath>
        <m:r>
          <m:rPr>
            <m:sty m:val="p"/>
          </m:rPr>
          <w:rPr>
            <w:rFonts w:ascii="Cambria Math" w:eastAsia="Batang" w:hAnsi="Cambria Math"/>
            <w:szCs w:val="24"/>
          </w:rPr>
          <m:t>m</m:t>
        </m:r>
      </m:oMath>
      <w:r w:rsidRPr="008C0CCD">
        <w:rPr>
          <w:rFonts w:ascii="Times New Roman" w:eastAsia="Batang" w:hAnsi="Times New Roman"/>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8C0CCD">
        <w:rPr>
          <w:rFonts w:ascii="Times New Roman" w:eastAsia="Batang" w:hAnsi="Times New Roman"/>
          <w:szCs w:val="24"/>
          <w:lang w:eastAsia="ko-KR"/>
        </w:rPr>
        <w:t xml:space="preserve">first [actually] transmitted SSB within the first [possible] SSB burst </w:t>
      </w:r>
      <w:r w:rsidRPr="008C0CCD">
        <w:rPr>
          <w:rFonts w:ascii="Times New Roman" w:eastAsia="Batang" w:hAnsi="Times New Roman"/>
          <w:szCs w:val="24"/>
        </w:rPr>
        <w:t xml:space="preserve">according to the indicated SSB burst periodicity that is no earlier than the slot </w:t>
      </w:r>
      <m:oMath>
        <m:r>
          <m:rPr>
            <m:sty m:val="p"/>
          </m:rPr>
          <w:rPr>
            <w:rFonts w:ascii="Cambria Math" w:eastAsia="Batang" w:hAnsi="Cambria Math"/>
            <w:szCs w:val="24"/>
          </w:rPr>
          <m:t>m+d</m:t>
        </m:r>
      </m:oMath>
      <w:r w:rsidRPr="008C0CCD">
        <w:rPr>
          <w:rFonts w:ascii="Times New Roman" w:eastAsia="Batang" w:hAnsi="Times New Roman"/>
          <w:szCs w:val="24"/>
        </w:rPr>
        <w:t xml:space="preserve"> of the first serving cell where </w:t>
      </w:r>
      <m:oMath>
        <m:r>
          <m:rPr>
            <m:sty m:val="p"/>
          </m:rPr>
          <w:rPr>
            <w:rFonts w:ascii="Cambria Math" w:eastAsia="Batang" w:hAnsi="Cambria Math"/>
            <w:szCs w:val="24"/>
          </w:rPr>
          <m:t>d</m:t>
        </m:r>
      </m:oMath>
      <w:r w:rsidRPr="008C0CCD">
        <w:rPr>
          <w:rFonts w:ascii="Times New Roman" w:eastAsia="Batang" w:hAnsi="Times New Roman"/>
          <w:szCs w:val="24"/>
        </w:rPr>
        <w:t xml:space="preserve"> is a number of slots for the SCS of the active DL BWP of the first serving cell [in Table 11.5-1 of TS 38.213].</w:t>
      </w:r>
    </w:p>
    <w:p w14:paraId="0A168EDE" w14:textId="77777777" w:rsidR="00541911" w:rsidRPr="008C0CCD" w:rsidRDefault="00541911" w:rsidP="00051C6D">
      <w:pPr>
        <w:numPr>
          <w:ilvl w:val="0"/>
          <w:numId w:val="11"/>
        </w:numPr>
        <w:spacing w:after="0" w:line="240" w:lineRule="auto"/>
        <w:contextualSpacing/>
        <w:rPr>
          <w:rFonts w:ascii="Times New Roman" w:eastAsia="Batang" w:hAnsi="Times New Roman"/>
          <w:szCs w:val="24"/>
          <w:lang w:eastAsia="x-none"/>
        </w:rPr>
      </w:pPr>
      <w:r w:rsidRPr="008C0CCD">
        <w:rPr>
          <w:rFonts w:ascii="Times New Roman" w:eastAsia="Batang" w:hAnsi="Times New Roman"/>
          <w:szCs w:val="24"/>
          <w:lang w:eastAsia="x-none"/>
        </w:rPr>
        <w:t>FFS: how to determine the first [possible] SSB burst</w:t>
      </w:r>
    </w:p>
    <w:p w14:paraId="1E73916C" w14:textId="77777777" w:rsidR="00541911" w:rsidRPr="008C0CCD" w:rsidRDefault="00541911" w:rsidP="00541911">
      <w:pPr>
        <w:spacing w:after="0"/>
        <w:contextualSpacing/>
        <w:rPr>
          <w:rFonts w:ascii="Times New Roman" w:eastAsia="Batang" w:hAnsi="Times New Roman"/>
          <w:szCs w:val="24"/>
        </w:rPr>
      </w:pPr>
    </w:p>
    <w:p w14:paraId="529EAD9B" w14:textId="77777777" w:rsidR="00541911" w:rsidRPr="008C0CCD" w:rsidRDefault="00541911" w:rsidP="00541911">
      <w:pPr>
        <w:spacing w:after="0"/>
        <w:rPr>
          <w:rFonts w:ascii="Times" w:eastAsia="Batang" w:hAnsi="Times"/>
          <w:b/>
          <w:bCs/>
          <w:szCs w:val="24"/>
          <w:highlight w:val="green"/>
          <w:lang w:eastAsia="x-none"/>
        </w:rPr>
      </w:pPr>
      <w:r w:rsidRPr="008C0CCD">
        <w:rPr>
          <w:rFonts w:ascii="Times" w:eastAsia="Batang" w:hAnsi="Times"/>
          <w:b/>
          <w:bCs/>
          <w:szCs w:val="24"/>
          <w:highlight w:val="green"/>
          <w:lang w:eastAsia="x-none"/>
        </w:rPr>
        <w:t>Agreement</w:t>
      </w:r>
    </w:p>
    <w:p w14:paraId="2C76F731" w14:textId="77777777" w:rsidR="00541911" w:rsidRPr="008C0CCD" w:rsidRDefault="00541911" w:rsidP="00541911">
      <w:pPr>
        <w:tabs>
          <w:tab w:val="left" w:pos="720"/>
        </w:tabs>
        <w:spacing w:after="0"/>
        <w:contextualSpacing/>
        <w:rPr>
          <w:rFonts w:ascii="Times" w:eastAsia="Batang" w:hAnsi="Times" w:cs="Times"/>
          <w:szCs w:val="24"/>
        </w:rPr>
      </w:pPr>
      <w:r w:rsidRPr="008C0CCD">
        <w:rPr>
          <w:rFonts w:ascii="Times New Roman" w:eastAsia="Malgun Gothic" w:hAnsi="Times New Roman"/>
          <w:szCs w:val="24"/>
        </w:rPr>
        <w:t>For DCI-based adaptation for additional PRACH resources, the PRACH mask to identify the subset of the additional PRACH resources is given by:</w:t>
      </w:r>
    </w:p>
    <w:p w14:paraId="6AF5CB25" w14:textId="77777777" w:rsidR="00541911" w:rsidRPr="00150AA1" w:rsidRDefault="00541911" w:rsidP="00051C6D">
      <w:pPr>
        <w:numPr>
          <w:ilvl w:val="0"/>
          <w:numId w:val="7"/>
        </w:numPr>
        <w:spacing w:after="0" w:line="240" w:lineRule="auto"/>
        <w:ind w:left="720"/>
        <w:contextualSpacing/>
        <w:rPr>
          <w:rFonts w:ascii="Times New Roman" w:eastAsia="Malgun Gothic" w:hAnsi="Times New Roman"/>
          <w:szCs w:val="24"/>
          <w:lang w:eastAsia="x-none"/>
        </w:rPr>
      </w:pPr>
      <w:r w:rsidRPr="00150AA1">
        <w:rPr>
          <w:rFonts w:ascii="Times New Roman" w:eastAsia="Malgun Gothic" w:hAnsi="Times New Roman"/>
          <w:szCs w:val="24"/>
          <w:lang w:eastAsia="x-none"/>
        </w:rPr>
        <w:t>Option 1-2</w:t>
      </w:r>
      <w:proofErr w:type="gramStart"/>
      <w:r w:rsidRPr="00150AA1">
        <w:rPr>
          <w:rFonts w:ascii="Times New Roman" w:eastAsia="Malgun Gothic" w:hAnsi="Times New Roman"/>
          <w:szCs w:val="24"/>
          <w:lang w:eastAsia="x-none"/>
        </w:rPr>
        <w:t xml:space="preserve">:  </w:t>
      </w:r>
      <w:r w:rsidRPr="00150AA1">
        <w:rPr>
          <w:rFonts w:ascii="Times" w:eastAsia="Batang" w:hAnsi="Times" w:cs="Times"/>
          <w:szCs w:val="24"/>
          <w:lang w:eastAsia="x-none"/>
        </w:rPr>
        <w:t>Semi</w:t>
      </w:r>
      <w:proofErr w:type="gramEnd"/>
      <w:r w:rsidRPr="00150AA1">
        <w:rPr>
          <w:rFonts w:ascii="Times" w:eastAsia="Batang" w:hAnsi="Times" w:cs="Times"/>
          <w:szCs w:val="24"/>
          <w:lang w:eastAsia="x-none"/>
        </w:rPr>
        <w:t>-static signalling of a PRACH mask index and a value of K (number of association pattern periods)</w:t>
      </w:r>
    </w:p>
    <w:p w14:paraId="727F3B0E" w14:textId="77777777" w:rsidR="00541911" w:rsidRPr="00150AA1" w:rsidRDefault="00541911" w:rsidP="00051C6D">
      <w:pPr>
        <w:numPr>
          <w:ilvl w:val="1"/>
          <w:numId w:val="7"/>
        </w:numPr>
        <w:spacing w:after="0" w:line="240" w:lineRule="auto"/>
        <w:ind w:left="1440"/>
        <w:contextualSpacing/>
        <w:rPr>
          <w:rFonts w:ascii="Times New Roman" w:eastAsia="Malgun Gothic" w:hAnsi="Times New Roman"/>
          <w:szCs w:val="24"/>
          <w:lang w:eastAsia="x-none"/>
        </w:rPr>
      </w:pPr>
      <w:r w:rsidRPr="00150AA1">
        <w:rPr>
          <w:rFonts w:ascii="Times" w:eastAsia="Batang" w:hAnsi="Times" w:cs="Times"/>
          <w:szCs w:val="24"/>
          <w:lang w:eastAsia="x-none"/>
        </w:rPr>
        <w:t xml:space="preserve">For K: one from up to four candidate values {2,4,8, [1 or </w:t>
      </w:r>
      <w:proofErr w:type="gramStart"/>
      <w:r w:rsidRPr="00150AA1">
        <w:rPr>
          <w:rFonts w:ascii="Times" w:eastAsia="Batang" w:hAnsi="Times" w:cs="Times"/>
          <w:szCs w:val="24"/>
          <w:lang w:eastAsia="x-none"/>
        </w:rPr>
        <w:t>16]}</w:t>
      </w:r>
      <w:proofErr w:type="gramEnd"/>
    </w:p>
    <w:tbl>
      <w:tblPr>
        <w:tblStyle w:val="TableGrid4"/>
        <w:tblW w:w="0" w:type="auto"/>
        <w:jc w:val="center"/>
        <w:tblLook w:val="04A0" w:firstRow="1" w:lastRow="0" w:firstColumn="1" w:lastColumn="0" w:noHBand="0" w:noVBand="1"/>
      </w:tblPr>
      <w:tblGrid>
        <w:gridCol w:w="2016"/>
        <w:gridCol w:w="6912"/>
      </w:tblGrid>
      <w:tr w:rsidR="00541911" w:rsidRPr="00150AA1" w14:paraId="0741B86A" w14:textId="77777777" w:rsidTr="00394BBE">
        <w:trPr>
          <w:jc w:val="center"/>
        </w:trPr>
        <w:tc>
          <w:tcPr>
            <w:tcW w:w="2016" w:type="dxa"/>
          </w:tcPr>
          <w:p w14:paraId="16098897" w14:textId="77777777" w:rsidR="00541911" w:rsidRPr="00150AA1" w:rsidRDefault="00541911" w:rsidP="00394BBE">
            <w:pPr>
              <w:contextualSpacing/>
              <w:rPr>
                <w:rFonts w:eastAsia="Malgun Gothic"/>
                <w:b/>
                <w:bCs/>
                <w:szCs w:val="24"/>
                <w:lang w:eastAsia="en-US"/>
              </w:rPr>
            </w:pPr>
            <w:r w:rsidRPr="00150AA1">
              <w:rPr>
                <w:b/>
                <w:bCs/>
                <w:szCs w:val="24"/>
                <w:lang w:eastAsia="en-US"/>
              </w:rPr>
              <w:t>Mask index</w:t>
            </w:r>
          </w:p>
        </w:tc>
        <w:tc>
          <w:tcPr>
            <w:tcW w:w="6912" w:type="dxa"/>
          </w:tcPr>
          <w:p w14:paraId="06C9D01E" w14:textId="77777777" w:rsidR="00541911" w:rsidRPr="00150AA1" w:rsidRDefault="00541911" w:rsidP="00394BBE">
            <w:pPr>
              <w:contextualSpacing/>
              <w:rPr>
                <w:rFonts w:eastAsia="Malgun Gothic"/>
                <w:b/>
                <w:bCs/>
                <w:szCs w:val="24"/>
                <w:lang w:eastAsia="en-US"/>
              </w:rPr>
            </w:pPr>
            <w:r w:rsidRPr="00150AA1">
              <w:rPr>
                <w:b/>
                <w:bCs/>
                <w:szCs w:val="24"/>
                <w:lang w:eastAsia="en-US"/>
              </w:rPr>
              <w:t xml:space="preserve">Indication of association periods (AP) for subset of additional PRACH resources within every K association pattern </w:t>
            </w:r>
            <w:proofErr w:type="gramStart"/>
            <w:r w:rsidRPr="00150AA1">
              <w:rPr>
                <w:b/>
                <w:bCs/>
                <w:szCs w:val="24"/>
                <w:lang w:eastAsia="en-US"/>
              </w:rPr>
              <w:t>periods</w:t>
            </w:r>
            <w:proofErr w:type="gramEnd"/>
            <w:r w:rsidRPr="00150AA1">
              <w:rPr>
                <w:b/>
                <w:bCs/>
                <w:szCs w:val="24"/>
                <w:lang w:eastAsia="en-US"/>
              </w:rPr>
              <w:t xml:space="preserve"> (APP)</w:t>
            </w:r>
          </w:p>
        </w:tc>
      </w:tr>
      <w:tr w:rsidR="00541911" w:rsidRPr="00150AA1" w14:paraId="58CB5C82" w14:textId="77777777" w:rsidTr="00394BBE">
        <w:trPr>
          <w:jc w:val="center"/>
        </w:trPr>
        <w:tc>
          <w:tcPr>
            <w:tcW w:w="2016" w:type="dxa"/>
          </w:tcPr>
          <w:p w14:paraId="7F4C5FBE" w14:textId="77777777" w:rsidR="00541911" w:rsidRPr="00150AA1" w:rsidRDefault="00541911" w:rsidP="00394BBE">
            <w:pPr>
              <w:contextualSpacing/>
              <w:rPr>
                <w:rFonts w:eastAsia="Malgun Gothic"/>
                <w:szCs w:val="24"/>
                <w:lang w:eastAsia="en-US"/>
              </w:rPr>
            </w:pPr>
            <w:r w:rsidRPr="00150AA1">
              <w:rPr>
                <w:szCs w:val="24"/>
                <w:lang w:eastAsia="en-US"/>
              </w:rPr>
              <w:t>0</w:t>
            </w:r>
          </w:p>
        </w:tc>
        <w:tc>
          <w:tcPr>
            <w:tcW w:w="6912" w:type="dxa"/>
          </w:tcPr>
          <w:p w14:paraId="300206CB" w14:textId="77777777" w:rsidR="00541911" w:rsidRPr="00150AA1" w:rsidRDefault="00541911" w:rsidP="00394BBE">
            <w:pPr>
              <w:contextualSpacing/>
              <w:rPr>
                <w:rFonts w:eastAsia="Malgun Gothic"/>
                <w:szCs w:val="24"/>
                <w:lang w:eastAsia="en-US"/>
              </w:rPr>
            </w:pPr>
            <w:r w:rsidRPr="00150AA1">
              <w:rPr>
                <w:szCs w:val="24"/>
                <w:lang w:eastAsia="en-US"/>
              </w:rPr>
              <w:t>1</w:t>
            </w:r>
            <w:r w:rsidRPr="00150AA1">
              <w:rPr>
                <w:szCs w:val="24"/>
                <w:vertAlign w:val="superscript"/>
                <w:lang w:eastAsia="en-US"/>
              </w:rPr>
              <w:t>st</w:t>
            </w:r>
            <w:r w:rsidRPr="00150AA1">
              <w:rPr>
                <w:szCs w:val="24"/>
                <w:lang w:eastAsia="en-US"/>
              </w:rPr>
              <w:t xml:space="preserve"> half of the APs in K APPs</w:t>
            </w:r>
          </w:p>
        </w:tc>
      </w:tr>
      <w:tr w:rsidR="00541911" w:rsidRPr="00150AA1" w14:paraId="59452F14" w14:textId="77777777" w:rsidTr="00394BBE">
        <w:trPr>
          <w:jc w:val="center"/>
        </w:trPr>
        <w:tc>
          <w:tcPr>
            <w:tcW w:w="2016" w:type="dxa"/>
          </w:tcPr>
          <w:p w14:paraId="0CA8BB00" w14:textId="77777777" w:rsidR="00541911" w:rsidRPr="00150AA1" w:rsidRDefault="00541911" w:rsidP="00394BBE">
            <w:pPr>
              <w:contextualSpacing/>
              <w:rPr>
                <w:rFonts w:eastAsia="Malgun Gothic"/>
                <w:szCs w:val="24"/>
                <w:lang w:eastAsia="en-US"/>
              </w:rPr>
            </w:pPr>
            <w:r w:rsidRPr="00150AA1">
              <w:rPr>
                <w:szCs w:val="24"/>
                <w:lang w:eastAsia="en-US"/>
              </w:rPr>
              <w:t>1</w:t>
            </w:r>
          </w:p>
        </w:tc>
        <w:tc>
          <w:tcPr>
            <w:tcW w:w="6912" w:type="dxa"/>
          </w:tcPr>
          <w:p w14:paraId="401AA553" w14:textId="77777777" w:rsidR="00541911" w:rsidRPr="00150AA1" w:rsidRDefault="00541911" w:rsidP="00394BBE">
            <w:pPr>
              <w:contextualSpacing/>
              <w:rPr>
                <w:rFonts w:eastAsia="Malgun Gothic"/>
                <w:szCs w:val="24"/>
                <w:lang w:eastAsia="en-US"/>
              </w:rPr>
            </w:pPr>
            <w:r w:rsidRPr="00150AA1">
              <w:rPr>
                <w:szCs w:val="24"/>
                <w:lang w:eastAsia="en-US"/>
              </w:rPr>
              <w:t>1</w:t>
            </w:r>
            <w:r w:rsidRPr="00150AA1">
              <w:rPr>
                <w:szCs w:val="24"/>
                <w:vertAlign w:val="superscript"/>
                <w:lang w:eastAsia="en-US"/>
              </w:rPr>
              <w:t>st</w:t>
            </w:r>
            <w:r w:rsidRPr="00150AA1">
              <w:rPr>
                <w:szCs w:val="24"/>
                <w:lang w:eastAsia="en-US"/>
              </w:rPr>
              <w:t xml:space="preserve"> quarter of the APs in K APPs</w:t>
            </w:r>
          </w:p>
        </w:tc>
      </w:tr>
      <w:tr w:rsidR="00541911" w:rsidRPr="00150AA1" w14:paraId="25920253" w14:textId="77777777" w:rsidTr="00394BBE">
        <w:trPr>
          <w:jc w:val="center"/>
        </w:trPr>
        <w:tc>
          <w:tcPr>
            <w:tcW w:w="2016" w:type="dxa"/>
          </w:tcPr>
          <w:p w14:paraId="4E2BE882" w14:textId="77777777" w:rsidR="00541911" w:rsidRPr="00150AA1" w:rsidRDefault="00541911" w:rsidP="00394BBE">
            <w:pPr>
              <w:contextualSpacing/>
              <w:rPr>
                <w:rFonts w:eastAsia="Malgun Gothic"/>
                <w:szCs w:val="24"/>
                <w:lang w:eastAsia="en-US"/>
              </w:rPr>
            </w:pPr>
            <w:r w:rsidRPr="00150AA1">
              <w:rPr>
                <w:szCs w:val="24"/>
                <w:lang w:eastAsia="en-US"/>
              </w:rPr>
              <w:t>2</w:t>
            </w:r>
          </w:p>
        </w:tc>
        <w:tc>
          <w:tcPr>
            <w:tcW w:w="6912" w:type="dxa"/>
          </w:tcPr>
          <w:p w14:paraId="05839FB1" w14:textId="77777777" w:rsidR="00541911" w:rsidRPr="00150AA1" w:rsidRDefault="00541911" w:rsidP="00394BBE">
            <w:pPr>
              <w:contextualSpacing/>
              <w:rPr>
                <w:rFonts w:eastAsia="Malgun Gothic"/>
                <w:szCs w:val="24"/>
                <w:lang w:eastAsia="en-US"/>
              </w:rPr>
            </w:pPr>
            <w:r w:rsidRPr="00150AA1">
              <w:rPr>
                <w:szCs w:val="24"/>
                <w:lang w:eastAsia="en-US"/>
              </w:rPr>
              <w:t>1</w:t>
            </w:r>
            <w:r w:rsidRPr="00150AA1">
              <w:rPr>
                <w:szCs w:val="24"/>
                <w:vertAlign w:val="superscript"/>
                <w:lang w:eastAsia="en-US"/>
              </w:rPr>
              <w:t xml:space="preserve">st </w:t>
            </w:r>
            <w:r w:rsidRPr="00150AA1">
              <w:rPr>
                <w:szCs w:val="24"/>
                <w:lang w:eastAsia="en-US"/>
              </w:rPr>
              <w:t>eighth of the APs in K APPs</w:t>
            </w:r>
          </w:p>
        </w:tc>
      </w:tr>
      <w:tr w:rsidR="00541911" w:rsidRPr="00150AA1" w14:paraId="3F96D291" w14:textId="77777777" w:rsidTr="00394BBE">
        <w:trPr>
          <w:jc w:val="center"/>
        </w:trPr>
        <w:tc>
          <w:tcPr>
            <w:tcW w:w="2016" w:type="dxa"/>
          </w:tcPr>
          <w:p w14:paraId="6D6FE664" w14:textId="77777777" w:rsidR="00541911" w:rsidRPr="00150AA1" w:rsidRDefault="00541911" w:rsidP="00394BBE">
            <w:pPr>
              <w:contextualSpacing/>
              <w:rPr>
                <w:rFonts w:eastAsia="Malgun Gothic"/>
                <w:szCs w:val="24"/>
                <w:lang w:eastAsia="en-US"/>
              </w:rPr>
            </w:pPr>
            <w:r w:rsidRPr="00150AA1">
              <w:rPr>
                <w:szCs w:val="24"/>
                <w:lang w:eastAsia="en-US"/>
              </w:rPr>
              <w:t>3</w:t>
            </w:r>
          </w:p>
        </w:tc>
        <w:tc>
          <w:tcPr>
            <w:tcW w:w="6912" w:type="dxa"/>
          </w:tcPr>
          <w:p w14:paraId="78E68C07" w14:textId="77777777" w:rsidR="00541911" w:rsidRPr="00150AA1" w:rsidRDefault="00541911" w:rsidP="00394BBE">
            <w:pPr>
              <w:contextualSpacing/>
              <w:rPr>
                <w:rFonts w:eastAsia="Malgun Gothic"/>
                <w:szCs w:val="24"/>
                <w:lang w:eastAsia="en-US"/>
              </w:rPr>
            </w:pPr>
            <w:r w:rsidRPr="00150AA1">
              <w:rPr>
                <w:szCs w:val="24"/>
                <w:lang w:eastAsia="en-US"/>
              </w:rPr>
              <w:t>1</w:t>
            </w:r>
            <w:r w:rsidRPr="00150AA1">
              <w:rPr>
                <w:szCs w:val="24"/>
                <w:vertAlign w:val="superscript"/>
                <w:lang w:eastAsia="en-US"/>
              </w:rPr>
              <w:t>st</w:t>
            </w:r>
            <w:r w:rsidRPr="00150AA1">
              <w:rPr>
                <w:szCs w:val="24"/>
                <w:lang w:eastAsia="en-US"/>
              </w:rPr>
              <w:t xml:space="preserve"> sixteenth of the APs in K APPs</w:t>
            </w:r>
          </w:p>
        </w:tc>
      </w:tr>
    </w:tbl>
    <w:p w14:paraId="1818DF6B" w14:textId="77777777" w:rsidR="00541911" w:rsidRPr="008C0CCD" w:rsidRDefault="00541911" w:rsidP="00541911">
      <w:pPr>
        <w:spacing w:after="0"/>
        <w:rPr>
          <w:rFonts w:ascii="Times" w:eastAsia="Batang" w:hAnsi="Times"/>
          <w:szCs w:val="24"/>
          <w:lang w:eastAsia="x-none"/>
        </w:rPr>
      </w:pPr>
    </w:p>
    <w:p w14:paraId="0D3FBE14" w14:textId="77777777" w:rsidR="00541911" w:rsidRPr="008C0CCD" w:rsidRDefault="00541911" w:rsidP="00541911">
      <w:pPr>
        <w:spacing w:after="0"/>
        <w:rPr>
          <w:rFonts w:ascii="Times" w:eastAsia="Batang" w:hAnsi="Times"/>
          <w:b/>
          <w:bCs/>
          <w:szCs w:val="24"/>
          <w:lang w:eastAsia="x-none"/>
        </w:rPr>
      </w:pPr>
      <w:r w:rsidRPr="008C0CCD">
        <w:rPr>
          <w:rFonts w:ascii="Times" w:eastAsia="Batang" w:hAnsi="Times"/>
          <w:b/>
          <w:bCs/>
          <w:szCs w:val="24"/>
          <w:highlight w:val="green"/>
          <w:lang w:eastAsia="x-none"/>
        </w:rPr>
        <w:t>Agreement</w:t>
      </w:r>
    </w:p>
    <w:p w14:paraId="616BAD33" w14:textId="77777777" w:rsidR="00541911" w:rsidRPr="008C0CCD" w:rsidRDefault="00541911" w:rsidP="00051C6D">
      <w:pPr>
        <w:numPr>
          <w:ilvl w:val="0"/>
          <w:numId w:val="7"/>
        </w:numPr>
        <w:spacing w:after="0" w:line="240" w:lineRule="auto"/>
        <w:ind w:left="720"/>
        <w:rPr>
          <w:rFonts w:ascii="Times New Roman" w:eastAsia="Batang" w:hAnsi="Times New Roman"/>
          <w:szCs w:val="24"/>
        </w:rPr>
      </w:pPr>
      <w:r w:rsidRPr="008C0CCD">
        <w:rPr>
          <w:rFonts w:ascii="Times New Roman" w:eastAsia="Batang" w:hAnsi="Times New Roman"/>
          <w:szCs w:val="24"/>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7AE0769C" w14:textId="77777777" w:rsidR="00541911" w:rsidRPr="008C0CCD" w:rsidRDefault="00541911" w:rsidP="00051C6D">
      <w:pPr>
        <w:numPr>
          <w:ilvl w:val="0"/>
          <w:numId w:val="7"/>
        </w:numPr>
        <w:spacing w:after="0" w:line="240" w:lineRule="auto"/>
        <w:ind w:left="720"/>
        <w:rPr>
          <w:rFonts w:ascii="Times New Roman" w:eastAsia="Batang" w:hAnsi="Times New Roman"/>
          <w:szCs w:val="24"/>
        </w:rPr>
      </w:pPr>
      <w:r w:rsidRPr="008C0CCD">
        <w:rPr>
          <w:rFonts w:ascii="Times New Roman" w:eastAsia="Batang" w:hAnsi="Times New Roman"/>
          <w:szCs w:val="24"/>
          <w:lang w:eastAsia="x-none"/>
        </w:rPr>
        <w:lastRenderedPageBreak/>
        <w:t xml:space="preserve">The validity duration configured by higher layer signalling for the availability information of additional PRACH resources indicated by DCI 1_0 with P-RNTI is </w:t>
      </w:r>
    </w:p>
    <w:p w14:paraId="10332CE5" w14:textId="77777777" w:rsidR="00541911" w:rsidRPr="008C0CCD" w:rsidRDefault="00541911" w:rsidP="00051C6D">
      <w:pPr>
        <w:numPr>
          <w:ilvl w:val="1"/>
          <w:numId w:val="7"/>
        </w:numPr>
        <w:spacing w:after="0" w:line="240" w:lineRule="auto"/>
        <w:ind w:left="1440"/>
        <w:rPr>
          <w:rFonts w:ascii="Times New Roman" w:eastAsia="Batang" w:hAnsi="Times New Roman"/>
          <w:szCs w:val="24"/>
        </w:rPr>
      </w:pPr>
      <w:r w:rsidRPr="008C0CCD">
        <w:rPr>
          <w:rFonts w:ascii="Times New Roman" w:eastAsia="Batang" w:hAnsi="Times New Roman"/>
          <w:szCs w:val="24"/>
          <w:lang w:eastAsia="x-none"/>
        </w:rPr>
        <w:t xml:space="preserve">(Option 4) Multiple of SI modification </w:t>
      </w:r>
      <w:proofErr w:type="gramStart"/>
      <w:r w:rsidRPr="008C0CCD">
        <w:rPr>
          <w:rFonts w:ascii="Times New Roman" w:eastAsia="Batang" w:hAnsi="Times New Roman"/>
          <w:szCs w:val="24"/>
          <w:lang w:eastAsia="x-none"/>
        </w:rPr>
        <w:t>period ({</w:t>
      </w:r>
      <w:proofErr w:type="gramEnd"/>
      <w:r w:rsidRPr="008C0CCD">
        <w:rPr>
          <w:rFonts w:ascii="Times New Roman" w:eastAsia="Batang" w:hAnsi="Times New Roman"/>
          <w:szCs w:val="24"/>
          <w:lang w:eastAsia="x-none"/>
        </w:rPr>
        <w:t>[1],2,[3],4,</w:t>
      </w:r>
      <w:proofErr w:type="gramStart"/>
      <w:r w:rsidRPr="008C0CCD">
        <w:rPr>
          <w:rFonts w:ascii="Times New Roman" w:eastAsia="Batang" w:hAnsi="Times New Roman"/>
          <w:szCs w:val="24"/>
          <w:lang w:eastAsia="x-none"/>
        </w:rPr>
        <w:t>8,[],[],..</w:t>
      </w:r>
      <w:proofErr w:type="gramEnd"/>
      <w:r w:rsidRPr="008C0CCD">
        <w:rPr>
          <w:rFonts w:ascii="Times New Roman" w:eastAsia="Batang" w:hAnsi="Times New Roman"/>
          <w:szCs w:val="24"/>
          <w:lang w:eastAsia="x-none"/>
        </w:rPr>
        <w:t>})</w:t>
      </w:r>
    </w:p>
    <w:p w14:paraId="164E082A" w14:textId="77777777" w:rsidR="00541911" w:rsidRPr="008C0CCD" w:rsidRDefault="00541911" w:rsidP="00541911">
      <w:pPr>
        <w:spacing w:after="0"/>
        <w:rPr>
          <w:rFonts w:ascii="Times" w:eastAsia="Batang" w:hAnsi="Times"/>
          <w:szCs w:val="24"/>
          <w:lang w:eastAsia="x-none"/>
        </w:rPr>
      </w:pPr>
    </w:p>
    <w:p w14:paraId="4A9BE4DC" w14:textId="77777777" w:rsidR="00541911" w:rsidRDefault="00541911" w:rsidP="00541911"/>
    <w:p w14:paraId="3F48C5D9" w14:textId="348ADCAA" w:rsidR="00C26E77" w:rsidRPr="00523F38" w:rsidRDefault="00C26E77" w:rsidP="00541911">
      <w:pPr>
        <w:rPr>
          <w:rFonts w:ascii="Times New Roman" w:hAnsi="Times New Roman" w:cs="Times New Roman"/>
        </w:rPr>
      </w:pPr>
    </w:p>
    <w:sectPr w:rsidR="00C26E77" w:rsidRPr="00523F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601D8" w14:textId="77777777" w:rsidR="00910DC2" w:rsidRDefault="00910DC2" w:rsidP="008E74A4">
      <w:pPr>
        <w:spacing w:after="0" w:line="240" w:lineRule="auto"/>
      </w:pPr>
      <w:r>
        <w:separator/>
      </w:r>
    </w:p>
  </w:endnote>
  <w:endnote w:type="continuationSeparator" w:id="0">
    <w:p w14:paraId="4BFD0483" w14:textId="77777777" w:rsidR="00910DC2" w:rsidRDefault="00910DC2" w:rsidP="008E74A4">
      <w:pPr>
        <w:spacing w:after="0" w:line="240" w:lineRule="auto"/>
      </w:pPr>
      <w:r>
        <w:continuationSeparator/>
      </w:r>
    </w:p>
  </w:endnote>
  <w:endnote w:type="continuationNotice" w:id="1">
    <w:p w14:paraId="3BED27EF" w14:textId="77777777" w:rsidR="00910DC2" w:rsidRDefault="00910D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8EF6" w14:textId="77777777" w:rsidR="00910DC2" w:rsidRDefault="00910DC2" w:rsidP="008E74A4">
      <w:pPr>
        <w:spacing w:after="0" w:line="240" w:lineRule="auto"/>
      </w:pPr>
      <w:r>
        <w:separator/>
      </w:r>
    </w:p>
  </w:footnote>
  <w:footnote w:type="continuationSeparator" w:id="0">
    <w:p w14:paraId="3E8F0A9D" w14:textId="77777777" w:rsidR="00910DC2" w:rsidRDefault="00910DC2" w:rsidP="008E74A4">
      <w:pPr>
        <w:spacing w:after="0" w:line="240" w:lineRule="auto"/>
      </w:pPr>
      <w:r>
        <w:continuationSeparator/>
      </w:r>
    </w:p>
  </w:footnote>
  <w:footnote w:type="continuationNotice" w:id="1">
    <w:p w14:paraId="0B000C71" w14:textId="77777777" w:rsidR="00910DC2" w:rsidRDefault="00910D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0276B"/>
    <w:multiLevelType w:val="hybridMultilevel"/>
    <w:tmpl w:val="D4CAF7CE"/>
    <w:lvl w:ilvl="0" w:tplc="EA963CF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F653EEA"/>
    <w:multiLevelType w:val="hybridMultilevel"/>
    <w:tmpl w:val="A89E2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263208">
    <w:abstractNumId w:val="12"/>
  </w:num>
  <w:num w:numId="2" w16cid:durableId="150411582">
    <w:abstractNumId w:val="2"/>
  </w:num>
  <w:num w:numId="3" w16cid:durableId="1479952892">
    <w:abstractNumId w:val="1"/>
  </w:num>
  <w:num w:numId="4" w16cid:durableId="1554736847">
    <w:abstractNumId w:val="10"/>
  </w:num>
  <w:num w:numId="5" w16cid:durableId="1115053959">
    <w:abstractNumId w:val="7"/>
  </w:num>
  <w:num w:numId="6" w16cid:durableId="1542018009">
    <w:abstractNumId w:val="8"/>
  </w:num>
  <w:num w:numId="7" w16cid:durableId="1769157600">
    <w:abstractNumId w:val="5"/>
  </w:num>
  <w:num w:numId="8" w16cid:durableId="900555184">
    <w:abstractNumId w:val="11"/>
  </w:num>
  <w:num w:numId="9" w16cid:durableId="1579484484">
    <w:abstractNumId w:val="9"/>
  </w:num>
  <w:num w:numId="10" w16cid:durableId="388916594">
    <w:abstractNumId w:val="3"/>
  </w:num>
  <w:num w:numId="11" w16cid:durableId="349723204">
    <w:abstractNumId w:val="4"/>
  </w:num>
  <w:num w:numId="12" w16cid:durableId="527068031">
    <w:abstractNumId w:val="0"/>
  </w:num>
  <w:num w:numId="13" w16cid:durableId="116072794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467"/>
    <w:rsid w:val="00000334"/>
    <w:rsid w:val="000022E1"/>
    <w:rsid w:val="000024E8"/>
    <w:rsid w:val="00002C5B"/>
    <w:rsid w:val="000042E3"/>
    <w:rsid w:val="000116DC"/>
    <w:rsid w:val="000121F1"/>
    <w:rsid w:val="0001540C"/>
    <w:rsid w:val="00016ACD"/>
    <w:rsid w:val="00016E8C"/>
    <w:rsid w:val="00020994"/>
    <w:rsid w:val="00021968"/>
    <w:rsid w:val="00024FD4"/>
    <w:rsid w:val="00027976"/>
    <w:rsid w:val="00027AAA"/>
    <w:rsid w:val="000324F9"/>
    <w:rsid w:val="00033842"/>
    <w:rsid w:val="00034664"/>
    <w:rsid w:val="00034B0C"/>
    <w:rsid w:val="00034B76"/>
    <w:rsid w:val="00034D85"/>
    <w:rsid w:val="00036897"/>
    <w:rsid w:val="00037EBE"/>
    <w:rsid w:val="00040369"/>
    <w:rsid w:val="00040A59"/>
    <w:rsid w:val="00041396"/>
    <w:rsid w:val="00043C35"/>
    <w:rsid w:val="00043D01"/>
    <w:rsid w:val="000444EE"/>
    <w:rsid w:val="0004470B"/>
    <w:rsid w:val="00044EF1"/>
    <w:rsid w:val="00046A0B"/>
    <w:rsid w:val="00046C70"/>
    <w:rsid w:val="00047E11"/>
    <w:rsid w:val="000510E6"/>
    <w:rsid w:val="00051C6D"/>
    <w:rsid w:val="000521E7"/>
    <w:rsid w:val="000545B9"/>
    <w:rsid w:val="000568E7"/>
    <w:rsid w:val="00057BD2"/>
    <w:rsid w:val="00057BF1"/>
    <w:rsid w:val="00060B94"/>
    <w:rsid w:val="00062CD0"/>
    <w:rsid w:val="00063CB8"/>
    <w:rsid w:val="000660CC"/>
    <w:rsid w:val="00066123"/>
    <w:rsid w:val="000745ED"/>
    <w:rsid w:val="00074C84"/>
    <w:rsid w:val="000768D0"/>
    <w:rsid w:val="00080706"/>
    <w:rsid w:val="00081AB5"/>
    <w:rsid w:val="00081EDC"/>
    <w:rsid w:val="0008226E"/>
    <w:rsid w:val="00082276"/>
    <w:rsid w:val="00082881"/>
    <w:rsid w:val="0008407B"/>
    <w:rsid w:val="000846F9"/>
    <w:rsid w:val="0009165C"/>
    <w:rsid w:val="00092218"/>
    <w:rsid w:val="00092852"/>
    <w:rsid w:val="0009442A"/>
    <w:rsid w:val="00094B96"/>
    <w:rsid w:val="000953D2"/>
    <w:rsid w:val="00097812"/>
    <w:rsid w:val="000A0B67"/>
    <w:rsid w:val="000A1063"/>
    <w:rsid w:val="000A1827"/>
    <w:rsid w:val="000A4114"/>
    <w:rsid w:val="000A514A"/>
    <w:rsid w:val="000A7680"/>
    <w:rsid w:val="000B2A05"/>
    <w:rsid w:val="000B6816"/>
    <w:rsid w:val="000B68AD"/>
    <w:rsid w:val="000B6EFE"/>
    <w:rsid w:val="000C0733"/>
    <w:rsid w:val="000C0D7B"/>
    <w:rsid w:val="000C16D3"/>
    <w:rsid w:val="000C1703"/>
    <w:rsid w:val="000C2020"/>
    <w:rsid w:val="000C2D4C"/>
    <w:rsid w:val="000C45A2"/>
    <w:rsid w:val="000C6731"/>
    <w:rsid w:val="000C7187"/>
    <w:rsid w:val="000C74BD"/>
    <w:rsid w:val="000D0A78"/>
    <w:rsid w:val="000D1003"/>
    <w:rsid w:val="000D23A0"/>
    <w:rsid w:val="000D3E23"/>
    <w:rsid w:val="000D54B5"/>
    <w:rsid w:val="000E0DBC"/>
    <w:rsid w:val="000E3E37"/>
    <w:rsid w:val="000E62E0"/>
    <w:rsid w:val="000E7029"/>
    <w:rsid w:val="000E7796"/>
    <w:rsid w:val="000F0C24"/>
    <w:rsid w:val="000F39B8"/>
    <w:rsid w:val="000F3BC3"/>
    <w:rsid w:val="000F411D"/>
    <w:rsid w:val="000F42A0"/>
    <w:rsid w:val="000F4AA1"/>
    <w:rsid w:val="000F7215"/>
    <w:rsid w:val="001008D2"/>
    <w:rsid w:val="001010FE"/>
    <w:rsid w:val="00103E5D"/>
    <w:rsid w:val="00105B73"/>
    <w:rsid w:val="00112628"/>
    <w:rsid w:val="00115EA9"/>
    <w:rsid w:val="00130DDD"/>
    <w:rsid w:val="001318B1"/>
    <w:rsid w:val="00134195"/>
    <w:rsid w:val="001356F6"/>
    <w:rsid w:val="0014599B"/>
    <w:rsid w:val="00147A4D"/>
    <w:rsid w:val="00151CA5"/>
    <w:rsid w:val="00152816"/>
    <w:rsid w:val="001546F2"/>
    <w:rsid w:val="0015639E"/>
    <w:rsid w:val="001563B1"/>
    <w:rsid w:val="00156DFB"/>
    <w:rsid w:val="00160AF1"/>
    <w:rsid w:val="001651A8"/>
    <w:rsid w:val="00166386"/>
    <w:rsid w:val="00170DB1"/>
    <w:rsid w:val="00172363"/>
    <w:rsid w:val="001732C8"/>
    <w:rsid w:val="00173A38"/>
    <w:rsid w:val="00190C29"/>
    <w:rsid w:val="00192D43"/>
    <w:rsid w:val="00193322"/>
    <w:rsid w:val="00195A33"/>
    <w:rsid w:val="00195D37"/>
    <w:rsid w:val="001A0CBD"/>
    <w:rsid w:val="001A1AEF"/>
    <w:rsid w:val="001A3684"/>
    <w:rsid w:val="001A3A17"/>
    <w:rsid w:val="001A5CEC"/>
    <w:rsid w:val="001A7ECA"/>
    <w:rsid w:val="001B1410"/>
    <w:rsid w:val="001B1F0C"/>
    <w:rsid w:val="001B3AE4"/>
    <w:rsid w:val="001B3E30"/>
    <w:rsid w:val="001B56AA"/>
    <w:rsid w:val="001B6885"/>
    <w:rsid w:val="001B6FA6"/>
    <w:rsid w:val="001C34B8"/>
    <w:rsid w:val="001C3DAF"/>
    <w:rsid w:val="001C48F0"/>
    <w:rsid w:val="001C7189"/>
    <w:rsid w:val="001D05C3"/>
    <w:rsid w:val="001D0BE7"/>
    <w:rsid w:val="001E1CB7"/>
    <w:rsid w:val="001E3F64"/>
    <w:rsid w:val="001E5F13"/>
    <w:rsid w:val="001E7EA1"/>
    <w:rsid w:val="001F05CC"/>
    <w:rsid w:val="001F364F"/>
    <w:rsid w:val="001F487D"/>
    <w:rsid w:val="001F53CE"/>
    <w:rsid w:val="001F5568"/>
    <w:rsid w:val="001F5C42"/>
    <w:rsid w:val="001F66F2"/>
    <w:rsid w:val="001F6A77"/>
    <w:rsid w:val="001F7687"/>
    <w:rsid w:val="00200294"/>
    <w:rsid w:val="0020107B"/>
    <w:rsid w:val="00201752"/>
    <w:rsid w:val="00203EA4"/>
    <w:rsid w:val="00204949"/>
    <w:rsid w:val="00205BB6"/>
    <w:rsid w:val="00206F59"/>
    <w:rsid w:val="00212507"/>
    <w:rsid w:val="00214052"/>
    <w:rsid w:val="0021522E"/>
    <w:rsid w:val="002167FD"/>
    <w:rsid w:val="00216DF4"/>
    <w:rsid w:val="00217EC5"/>
    <w:rsid w:val="0022002B"/>
    <w:rsid w:val="00220054"/>
    <w:rsid w:val="00220438"/>
    <w:rsid w:val="002209A6"/>
    <w:rsid w:val="00223DAE"/>
    <w:rsid w:val="00226237"/>
    <w:rsid w:val="0022799F"/>
    <w:rsid w:val="00227ECC"/>
    <w:rsid w:val="00230028"/>
    <w:rsid w:val="00230E17"/>
    <w:rsid w:val="00231B65"/>
    <w:rsid w:val="00232660"/>
    <w:rsid w:val="00232BB1"/>
    <w:rsid w:val="0023464B"/>
    <w:rsid w:val="00234D75"/>
    <w:rsid w:val="0023630F"/>
    <w:rsid w:val="00241151"/>
    <w:rsid w:val="00242A99"/>
    <w:rsid w:val="002523BE"/>
    <w:rsid w:val="002535EA"/>
    <w:rsid w:val="00254460"/>
    <w:rsid w:val="002549E8"/>
    <w:rsid w:val="00255835"/>
    <w:rsid w:val="00255B0A"/>
    <w:rsid w:val="00255CFB"/>
    <w:rsid w:val="00255E5B"/>
    <w:rsid w:val="0026011F"/>
    <w:rsid w:val="00260C7F"/>
    <w:rsid w:val="00260C87"/>
    <w:rsid w:val="002617C0"/>
    <w:rsid w:val="00267381"/>
    <w:rsid w:val="00270CFC"/>
    <w:rsid w:val="00270E9F"/>
    <w:rsid w:val="00270F2E"/>
    <w:rsid w:val="002714BB"/>
    <w:rsid w:val="0027166F"/>
    <w:rsid w:val="002725B9"/>
    <w:rsid w:val="0027459A"/>
    <w:rsid w:val="00275F48"/>
    <w:rsid w:val="0027692E"/>
    <w:rsid w:val="002775F2"/>
    <w:rsid w:val="002822EA"/>
    <w:rsid w:val="002824A3"/>
    <w:rsid w:val="00282E68"/>
    <w:rsid w:val="00283BCA"/>
    <w:rsid w:val="00284309"/>
    <w:rsid w:val="002905C7"/>
    <w:rsid w:val="002913AD"/>
    <w:rsid w:val="00292629"/>
    <w:rsid w:val="0029528F"/>
    <w:rsid w:val="002A0566"/>
    <w:rsid w:val="002A3BA7"/>
    <w:rsid w:val="002A4B12"/>
    <w:rsid w:val="002B008F"/>
    <w:rsid w:val="002B0C77"/>
    <w:rsid w:val="002B0E5A"/>
    <w:rsid w:val="002B1709"/>
    <w:rsid w:val="002B660A"/>
    <w:rsid w:val="002B71E7"/>
    <w:rsid w:val="002B7DBD"/>
    <w:rsid w:val="002C0EC2"/>
    <w:rsid w:val="002C10D0"/>
    <w:rsid w:val="002C30DE"/>
    <w:rsid w:val="002C61FC"/>
    <w:rsid w:val="002C67BB"/>
    <w:rsid w:val="002D0523"/>
    <w:rsid w:val="002D09D2"/>
    <w:rsid w:val="002D112C"/>
    <w:rsid w:val="002D3EB6"/>
    <w:rsid w:val="002D5403"/>
    <w:rsid w:val="002D5691"/>
    <w:rsid w:val="002D56A1"/>
    <w:rsid w:val="002D6A30"/>
    <w:rsid w:val="002E026B"/>
    <w:rsid w:val="002E253D"/>
    <w:rsid w:val="002E3AA5"/>
    <w:rsid w:val="002E5FE2"/>
    <w:rsid w:val="002E6A2F"/>
    <w:rsid w:val="002E715C"/>
    <w:rsid w:val="002F0F42"/>
    <w:rsid w:val="002F26F5"/>
    <w:rsid w:val="002F46D7"/>
    <w:rsid w:val="002F4738"/>
    <w:rsid w:val="002F476C"/>
    <w:rsid w:val="002F6695"/>
    <w:rsid w:val="003012EE"/>
    <w:rsid w:val="00304566"/>
    <w:rsid w:val="00304B43"/>
    <w:rsid w:val="00304E78"/>
    <w:rsid w:val="00304FB1"/>
    <w:rsid w:val="003050BB"/>
    <w:rsid w:val="00305741"/>
    <w:rsid w:val="00307567"/>
    <w:rsid w:val="00311BB7"/>
    <w:rsid w:val="00314080"/>
    <w:rsid w:val="00314B49"/>
    <w:rsid w:val="003174B0"/>
    <w:rsid w:val="00320BCC"/>
    <w:rsid w:val="0032505A"/>
    <w:rsid w:val="003257D3"/>
    <w:rsid w:val="00327034"/>
    <w:rsid w:val="00330C63"/>
    <w:rsid w:val="00332DF6"/>
    <w:rsid w:val="00335AE1"/>
    <w:rsid w:val="00340526"/>
    <w:rsid w:val="003405F9"/>
    <w:rsid w:val="0034243D"/>
    <w:rsid w:val="0034379F"/>
    <w:rsid w:val="003443A8"/>
    <w:rsid w:val="003470AC"/>
    <w:rsid w:val="00347BDF"/>
    <w:rsid w:val="00347F2A"/>
    <w:rsid w:val="00350832"/>
    <w:rsid w:val="00351A24"/>
    <w:rsid w:val="00351DC6"/>
    <w:rsid w:val="00356E73"/>
    <w:rsid w:val="00357CC1"/>
    <w:rsid w:val="00362567"/>
    <w:rsid w:val="00362608"/>
    <w:rsid w:val="00363DC5"/>
    <w:rsid w:val="003640D3"/>
    <w:rsid w:val="00364E55"/>
    <w:rsid w:val="003651D6"/>
    <w:rsid w:val="00365BC7"/>
    <w:rsid w:val="00366A42"/>
    <w:rsid w:val="00370587"/>
    <w:rsid w:val="0037062D"/>
    <w:rsid w:val="00372A20"/>
    <w:rsid w:val="00373430"/>
    <w:rsid w:val="0037600B"/>
    <w:rsid w:val="0037689C"/>
    <w:rsid w:val="003771EA"/>
    <w:rsid w:val="00377877"/>
    <w:rsid w:val="003801C6"/>
    <w:rsid w:val="0038089F"/>
    <w:rsid w:val="0038439E"/>
    <w:rsid w:val="00384D0D"/>
    <w:rsid w:val="0038592F"/>
    <w:rsid w:val="00390768"/>
    <w:rsid w:val="0039193A"/>
    <w:rsid w:val="00391E23"/>
    <w:rsid w:val="003921FE"/>
    <w:rsid w:val="00392A4A"/>
    <w:rsid w:val="003932E3"/>
    <w:rsid w:val="00394C70"/>
    <w:rsid w:val="00397C1F"/>
    <w:rsid w:val="003A028D"/>
    <w:rsid w:val="003A0A13"/>
    <w:rsid w:val="003A0AA8"/>
    <w:rsid w:val="003A1B0F"/>
    <w:rsid w:val="003A267B"/>
    <w:rsid w:val="003A5C09"/>
    <w:rsid w:val="003B13A9"/>
    <w:rsid w:val="003B1FAD"/>
    <w:rsid w:val="003B2AC1"/>
    <w:rsid w:val="003B2FF0"/>
    <w:rsid w:val="003B6851"/>
    <w:rsid w:val="003B70B3"/>
    <w:rsid w:val="003C096B"/>
    <w:rsid w:val="003C1BB0"/>
    <w:rsid w:val="003C2AEB"/>
    <w:rsid w:val="003C2C4E"/>
    <w:rsid w:val="003C2E60"/>
    <w:rsid w:val="003C35A3"/>
    <w:rsid w:val="003C405D"/>
    <w:rsid w:val="003C4ACB"/>
    <w:rsid w:val="003D109D"/>
    <w:rsid w:val="003D2B15"/>
    <w:rsid w:val="003D3ACB"/>
    <w:rsid w:val="003D3D45"/>
    <w:rsid w:val="003D5446"/>
    <w:rsid w:val="003D5A4E"/>
    <w:rsid w:val="003D6F49"/>
    <w:rsid w:val="003E086F"/>
    <w:rsid w:val="003E097F"/>
    <w:rsid w:val="003E0B98"/>
    <w:rsid w:val="003E147A"/>
    <w:rsid w:val="003E1488"/>
    <w:rsid w:val="003E1F42"/>
    <w:rsid w:val="003E2EAD"/>
    <w:rsid w:val="003E423A"/>
    <w:rsid w:val="003E51DB"/>
    <w:rsid w:val="003F0C4D"/>
    <w:rsid w:val="003F1171"/>
    <w:rsid w:val="003F240A"/>
    <w:rsid w:val="003F4BF5"/>
    <w:rsid w:val="003F4D81"/>
    <w:rsid w:val="0040373D"/>
    <w:rsid w:val="00404FE5"/>
    <w:rsid w:val="00407EF6"/>
    <w:rsid w:val="00412B6F"/>
    <w:rsid w:val="00412F51"/>
    <w:rsid w:val="00414FD2"/>
    <w:rsid w:val="00415D79"/>
    <w:rsid w:val="0041686D"/>
    <w:rsid w:val="00417C66"/>
    <w:rsid w:val="00420F93"/>
    <w:rsid w:val="00420FCD"/>
    <w:rsid w:val="004216A6"/>
    <w:rsid w:val="0042314E"/>
    <w:rsid w:val="00423831"/>
    <w:rsid w:val="00423F3A"/>
    <w:rsid w:val="0042426F"/>
    <w:rsid w:val="00424CBE"/>
    <w:rsid w:val="00424E1E"/>
    <w:rsid w:val="0042584B"/>
    <w:rsid w:val="004304F6"/>
    <w:rsid w:val="00431B76"/>
    <w:rsid w:val="00436983"/>
    <w:rsid w:val="00441D85"/>
    <w:rsid w:val="00443877"/>
    <w:rsid w:val="00444B20"/>
    <w:rsid w:val="004536C0"/>
    <w:rsid w:val="004539EE"/>
    <w:rsid w:val="00455763"/>
    <w:rsid w:val="004563C9"/>
    <w:rsid w:val="00457F8A"/>
    <w:rsid w:val="004609C7"/>
    <w:rsid w:val="0046157B"/>
    <w:rsid w:val="0046419E"/>
    <w:rsid w:val="004658D6"/>
    <w:rsid w:val="00467630"/>
    <w:rsid w:val="00467DD7"/>
    <w:rsid w:val="00470213"/>
    <w:rsid w:val="00472896"/>
    <w:rsid w:val="0047441F"/>
    <w:rsid w:val="00474AF2"/>
    <w:rsid w:val="0047586F"/>
    <w:rsid w:val="00475F65"/>
    <w:rsid w:val="0047659E"/>
    <w:rsid w:val="00476844"/>
    <w:rsid w:val="00477EB6"/>
    <w:rsid w:val="00481398"/>
    <w:rsid w:val="00481DD9"/>
    <w:rsid w:val="00484CD7"/>
    <w:rsid w:val="0048527D"/>
    <w:rsid w:val="00485517"/>
    <w:rsid w:val="004864E5"/>
    <w:rsid w:val="00494B0F"/>
    <w:rsid w:val="004957CB"/>
    <w:rsid w:val="004961D0"/>
    <w:rsid w:val="004A09AD"/>
    <w:rsid w:val="004A1741"/>
    <w:rsid w:val="004A1765"/>
    <w:rsid w:val="004A1FFF"/>
    <w:rsid w:val="004A561E"/>
    <w:rsid w:val="004A61BD"/>
    <w:rsid w:val="004A6359"/>
    <w:rsid w:val="004B0CF5"/>
    <w:rsid w:val="004B1B6E"/>
    <w:rsid w:val="004B2B71"/>
    <w:rsid w:val="004B2CB5"/>
    <w:rsid w:val="004B385C"/>
    <w:rsid w:val="004B4D17"/>
    <w:rsid w:val="004B5DC4"/>
    <w:rsid w:val="004B66E0"/>
    <w:rsid w:val="004C206E"/>
    <w:rsid w:val="004C3DE4"/>
    <w:rsid w:val="004C496B"/>
    <w:rsid w:val="004C6CC4"/>
    <w:rsid w:val="004D181E"/>
    <w:rsid w:val="004D3946"/>
    <w:rsid w:val="004D53F8"/>
    <w:rsid w:val="004D6059"/>
    <w:rsid w:val="004D6BC1"/>
    <w:rsid w:val="004D701A"/>
    <w:rsid w:val="004D7FF0"/>
    <w:rsid w:val="004E0DDB"/>
    <w:rsid w:val="004E3915"/>
    <w:rsid w:val="004E4CB4"/>
    <w:rsid w:val="004E504C"/>
    <w:rsid w:val="004E613D"/>
    <w:rsid w:val="004F0354"/>
    <w:rsid w:val="004F105D"/>
    <w:rsid w:val="004F1819"/>
    <w:rsid w:val="004F3F0C"/>
    <w:rsid w:val="004F6F37"/>
    <w:rsid w:val="004F7903"/>
    <w:rsid w:val="005001F0"/>
    <w:rsid w:val="00500DF6"/>
    <w:rsid w:val="00504B60"/>
    <w:rsid w:val="00505CD0"/>
    <w:rsid w:val="00505FED"/>
    <w:rsid w:val="00510078"/>
    <w:rsid w:val="00510E09"/>
    <w:rsid w:val="0051214B"/>
    <w:rsid w:val="0051349F"/>
    <w:rsid w:val="00523AD5"/>
    <w:rsid w:val="00523F38"/>
    <w:rsid w:val="005252B6"/>
    <w:rsid w:val="00530472"/>
    <w:rsid w:val="00530F47"/>
    <w:rsid w:val="0053365C"/>
    <w:rsid w:val="005339F6"/>
    <w:rsid w:val="00537FB7"/>
    <w:rsid w:val="00540608"/>
    <w:rsid w:val="005409B9"/>
    <w:rsid w:val="00541911"/>
    <w:rsid w:val="00542083"/>
    <w:rsid w:val="00542E70"/>
    <w:rsid w:val="00544B16"/>
    <w:rsid w:val="00546C38"/>
    <w:rsid w:val="005478BB"/>
    <w:rsid w:val="00552577"/>
    <w:rsid w:val="00552712"/>
    <w:rsid w:val="00552F3E"/>
    <w:rsid w:val="00553019"/>
    <w:rsid w:val="005532E3"/>
    <w:rsid w:val="005544E7"/>
    <w:rsid w:val="00556A7D"/>
    <w:rsid w:val="00557794"/>
    <w:rsid w:val="0056053F"/>
    <w:rsid w:val="00560FCA"/>
    <w:rsid w:val="0056132F"/>
    <w:rsid w:val="005615E5"/>
    <w:rsid w:val="0056328A"/>
    <w:rsid w:val="00563511"/>
    <w:rsid w:val="005636B4"/>
    <w:rsid w:val="005648F0"/>
    <w:rsid w:val="00564956"/>
    <w:rsid w:val="005653C2"/>
    <w:rsid w:val="00565ABD"/>
    <w:rsid w:val="0057172E"/>
    <w:rsid w:val="00572DE8"/>
    <w:rsid w:val="005734EE"/>
    <w:rsid w:val="00577213"/>
    <w:rsid w:val="005778B5"/>
    <w:rsid w:val="00580080"/>
    <w:rsid w:val="005802B8"/>
    <w:rsid w:val="00584FA1"/>
    <w:rsid w:val="00585A9A"/>
    <w:rsid w:val="00587AE6"/>
    <w:rsid w:val="005914E4"/>
    <w:rsid w:val="00592589"/>
    <w:rsid w:val="005953D9"/>
    <w:rsid w:val="00595567"/>
    <w:rsid w:val="005975AC"/>
    <w:rsid w:val="005A02F2"/>
    <w:rsid w:val="005A0E7A"/>
    <w:rsid w:val="005A1497"/>
    <w:rsid w:val="005A245C"/>
    <w:rsid w:val="005A2998"/>
    <w:rsid w:val="005A2E1B"/>
    <w:rsid w:val="005A6E23"/>
    <w:rsid w:val="005A736C"/>
    <w:rsid w:val="005B2180"/>
    <w:rsid w:val="005B24B2"/>
    <w:rsid w:val="005B2E7F"/>
    <w:rsid w:val="005B31AE"/>
    <w:rsid w:val="005B6731"/>
    <w:rsid w:val="005C2BC6"/>
    <w:rsid w:val="005C3724"/>
    <w:rsid w:val="005C378B"/>
    <w:rsid w:val="005C41D5"/>
    <w:rsid w:val="005C48C6"/>
    <w:rsid w:val="005C6C32"/>
    <w:rsid w:val="005C6D36"/>
    <w:rsid w:val="005D0A68"/>
    <w:rsid w:val="005D1B0B"/>
    <w:rsid w:val="005D3806"/>
    <w:rsid w:val="005D41AB"/>
    <w:rsid w:val="005D5FA8"/>
    <w:rsid w:val="005E0E08"/>
    <w:rsid w:val="005E1A65"/>
    <w:rsid w:val="005E2753"/>
    <w:rsid w:val="005E4633"/>
    <w:rsid w:val="005E5928"/>
    <w:rsid w:val="005E5C52"/>
    <w:rsid w:val="005F2D57"/>
    <w:rsid w:val="005F2D5F"/>
    <w:rsid w:val="005F3A4A"/>
    <w:rsid w:val="005F4E3D"/>
    <w:rsid w:val="005F675F"/>
    <w:rsid w:val="005F7DF7"/>
    <w:rsid w:val="0060101B"/>
    <w:rsid w:val="00602433"/>
    <w:rsid w:val="006031D0"/>
    <w:rsid w:val="006036EB"/>
    <w:rsid w:val="00603A8A"/>
    <w:rsid w:val="0060499C"/>
    <w:rsid w:val="0060652C"/>
    <w:rsid w:val="00606D30"/>
    <w:rsid w:val="006070C2"/>
    <w:rsid w:val="006076F1"/>
    <w:rsid w:val="00607747"/>
    <w:rsid w:val="00610EC9"/>
    <w:rsid w:val="00611467"/>
    <w:rsid w:val="00615882"/>
    <w:rsid w:val="00616AA6"/>
    <w:rsid w:val="006179DA"/>
    <w:rsid w:val="006202E7"/>
    <w:rsid w:val="006216C3"/>
    <w:rsid w:val="0062350F"/>
    <w:rsid w:val="00625780"/>
    <w:rsid w:val="006300F4"/>
    <w:rsid w:val="006303E4"/>
    <w:rsid w:val="0063114B"/>
    <w:rsid w:val="00631BBD"/>
    <w:rsid w:val="00631E0C"/>
    <w:rsid w:val="0063479B"/>
    <w:rsid w:val="00634DA7"/>
    <w:rsid w:val="00637A25"/>
    <w:rsid w:val="00643925"/>
    <w:rsid w:val="006443E3"/>
    <w:rsid w:val="00645676"/>
    <w:rsid w:val="00645EBE"/>
    <w:rsid w:val="00646929"/>
    <w:rsid w:val="0064764F"/>
    <w:rsid w:val="00651219"/>
    <w:rsid w:val="006524F7"/>
    <w:rsid w:val="0065374E"/>
    <w:rsid w:val="0065499B"/>
    <w:rsid w:val="00655A11"/>
    <w:rsid w:val="0065631D"/>
    <w:rsid w:val="00656C75"/>
    <w:rsid w:val="00656DB2"/>
    <w:rsid w:val="006604C0"/>
    <w:rsid w:val="006631E5"/>
    <w:rsid w:val="00663347"/>
    <w:rsid w:val="0066340A"/>
    <w:rsid w:val="0066347C"/>
    <w:rsid w:val="00663D2D"/>
    <w:rsid w:val="00664CB7"/>
    <w:rsid w:val="006700D2"/>
    <w:rsid w:val="006713AA"/>
    <w:rsid w:val="006724AC"/>
    <w:rsid w:val="00672615"/>
    <w:rsid w:val="00672972"/>
    <w:rsid w:val="00672A52"/>
    <w:rsid w:val="00673557"/>
    <w:rsid w:val="00673C2C"/>
    <w:rsid w:val="00674EB8"/>
    <w:rsid w:val="00677939"/>
    <w:rsid w:val="006803FC"/>
    <w:rsid w:val="00680AA0"/>
    <w:rsid w:val="00681CFF"/>
    <w:rsid w:val="00682FE1"/>
    <w:rsid w:val="00685327"/>
    <w:rsid w:val="006870BB"/>
    <w:rsid w:val="00691844"/>
    <w:rsid w:val="00693682"/>
    <w:rsid w:val="00694FBD"/>
    <w:rsid w:val="006960FD"/>
    <w:rsid w:val="00697368"/>
    <w:rsid w:val="006A020F"/>
    <w:rsid w:val="006A07E3"/>
    <w:rsid w:val="006A1D34"/>
    <w:rsid w:val="006A277C"/>
    <w:rsid w:val="006A2A14"/>
    <w:rsid w:val="006A2C51"/>
    <w:rsid w:val="006A5CDD"/>
    <w:rsid w:val="006A6577"/>
    <w:rsid w:val="006A6EC7"/>
    <w:rsid w:val="006A72AC"/>
    <w:rsid w:val="006B05D1"/>
    <w:rsid w:val="006B06A3"/>
    <w:rsid w:val="006B2DB9"/>
    <w:rsid w:val="006B5248"/>
    <w:rsid w:val="006B5988"/>
    <w:rsid w:val="006B78AF"/>
    <w:rsid w:val="006B7E68"/>
    <w:rsid w:val="006C040A"/>
    <w:rsid w:val="006C171C"/>
    <w:rsid w:val="006C1F19"/>
    <w:rsid w:val="006C339E"/>
    <w:rsid w:val="006C4745"/>
    <w:rsid w:val="006C5480"/>
    <w:rsid w:val="006C6FE6"/>
    <w:rsid w:val="006D279F"/>
    <w:rsid w:val="006D6672"/>
    <w:rsid w:val="006E0E65"/>
    <w:rsid w:val="006E11E4"/>
    <w:rsid w:val="006E271E"/>
    <w:rsid w:val="006E65B3"/>
    <w:rsid w:val="006E6BB9"/>
    <w:rsid w:val="006F2398"/>
    <w:rsid w:val="006F3A65"/>
    <w:rsid w:val="006F4F74"/>
    <w:rsid w:val="006F538D"/>
    <w:rsid w:val="006F6D97"/>
    <w:rsid w:val="00702275"/>
    <w:rsid w:val="00703E50"/>
    <w:rsid w:val="00704157"/>
    <w:rsid w:val="007049B3"/>
    <w:rsid w:val="007073F3"/>
    <w:rsid w:val="007103B8"/>
    <w:rsid w:val="00710D2B"/>
    <w:rsid w:val="007118BB"/>
    <w:rsid w:val="00713ECE"/>
    <w:rsid w:val="00714837"/>
    <w:rsid w:val="00721DA8"/>
    <w:rsid w:val="007221EF"/>
    <w:rsid w:val="0072286C"/>
    <w:rsid w:val="00725256"/>
    <w:rsid w:val="0072571F"/>
    <w:rsid w:val="007259A6"/>
    <w:rsid w:val="00727D6F"/>
    <w:rsid w:val="0073344F"/>
    <w:rsid w:val="00733A34"/>
    <w:rsid w:val="00733B83"/>
    <w:rsid w:val="007343E3"/>
    <w:rsid w:val="00734E45"/>
    <w:rsid w:val="00734FD0"/>
    <w:rsid w:val="00735251"/>
    <w:rsid w:val="0073665C"/>
    <w:rsid w:val="00736EA8"/>
    <w:rsid w:val="007402B9"/>
    <w:rsid w:val="00740470"/>
    <w:rsid w:val="007433CA"/>
    <w:rsid w:val="0074478B"/>
    <w:rsid w:val="00746271"/>
    <w:rsid w:val="00746C44"/>
    <w:rsid w:val="00746E5E"/>
    <w:rsid w:val="0074720A"/>
    <w:rsid w:val="0074736F"/>
    <w:rsid w:val="00747BD3"/>
    <w:rsid w:val="007515BA"/>
    <w:rsid w:val="007526CF"/>
    <w:rsid w:val="00756AB8"/>
    <w:rsid w:val="007608C0"/>
    <w:rsid w:val="007615D8"/>
    <w:rsid w:val="00767A73"/>
    <w:rsid w:val="0077132D"/>
    <w:rsid w:val="00772BFB"/>
    <w:rsid w:val="00773AEA"/>
    <w:rsid w:val="00774114"/>
    <w:rsid w:val="00775188"/>
    <w:rsid w:val="00775D1A"/>
    <w:rsid w:val="007802B6"/>
    <w:rsid w:val="00784A82"/>
    <w:rsid w:val="00785889"/>
    <w:rsid w:val="00790D1C"/>
    <w:rsid w:val="00792CC6"/>
    <w:rsid w:val="007933FA"/>
    <w:rsid w:val="00794333"/>
    <w:rsid w:val="00795F84"/>
    <w:rsid w:val="00796E6F"/>
    <w:rsid w:val="007A5D81"/>
    <w:rsid w:val="007A7AA3"/>
    <w:rsid w:val="007B173A"/>
    <w:rsid w:val="007B1C8F"/>
    <w:rsid w:val="007B53DD"/>
    <w:rsid w:val="007B6A90"/>
    <w:rsid w:val="007C22B9"/>
    <w:rsid w:val="007C71AB"/>
    <w:rsid w:val="007C740C"/>
    <w:rsid w:val="007D1CE7"/>
    <w:rsid w:val="007D2AEC"/>
    <w:rsid w:val="007D3EF8"/>
    <w:rsid w:val="007D51F8"/>
    <w:rsid w:val="007D7ACB"/>
    <w:rsid w:val="007D7BAC"/>
    <w:rsid w:val="007E3921"/>
    <w:rsid w:val="007F00D1"/>
    <w:rsid w:val="007F4248"/>
    <w:rsid w:val="007F7EA4"/>
    <w:rsid w:val="00801C95"/>
    <w:rsid w:val="0080383F"/>
    <w:rsid w:val="00805316"/>
    <w:rsid w:val="008079F3"/>
    <w:rsid w:val="008104CD"/>
    <w:rsid w:val="0081072E"/>
    <w:rsid w:val="00810E63"/>
    <w:rsid w:val="00812C95"/>
    <w:rsid w:val="0081510B"/>
    <w:rsid w:val="008169A4"/>
    <w:rsid w:val="00816BCD"/>
    <w:rsid w:val="008213DC"/>
    <w:rsid w:val="00821574"/>
    <w:rsid w:val="0082174C"/>
    <w:rsid w:val="008218B2"/>
    <w:rsid w:val="00821C2A"/>
    <w:rsid w:val="00821FFA"/>
    <w:rsid w:val="008231E6"/>
    <w:rsid w:val="00823E56"/>
    <w:rsid w:val="00824B4C"/>
    <w:rsid w:val="00827F8A"/>
    <w:rsid w:val="008303A7"/>
    <w:rsid w:val="00830DB9"/>
    <w:rsid w:val="00832BB7"/>
    <w:rsid w:val="008357A1"/>
    <w:rsid w:val="00837A37"/>
    <w:rsid w:val="00841120"/>
    <w:rsid w:val="0084123D"/>
    <w:rsid w:val="00841251"/>
    <w:rsid w:val="00842555"/>
    <w:rsid w:val="008461BD"/>
    <w:rsid w:val="00847108"/>
    <w:rsid w:val="0085004C"/>
    <w:rsid w:val="00852926"/>
    <w:rsid w:val="00860B2C"/>
    <w:rsid w:val="00871485"/>
    <w:rsid w:val="008727A2"/>
    <w:rsid w:val="0087402C"/>
    <w:rsid w:val="0087495D"/>
    <w:rsid w:val="00875309"/>
    <w:rsid w:val="008759DA"/>
    <w:rsid w:val="00876A7B"/>
    <w:rsid w:val="00880192"/>
    <w:rsid w:val="00881C8D"/>
    <w:rsid w:val="008820E7"/>
    <w:rsid w:val="0088418A"/>
    <w:rsid w:val="008844DD"/>
    <w:rsid w:val="008860A7"/>
    <w:rsid w:val="008860E0"/>
    <w:rsid w:val="008904BD"/>
    <w:rsid w:val="00891123"/>
    <w:rsid w:val="008923DA"/>
    <w:rsid w:val="00893116"/>
    <w:rsid w:val="008933F8"/>
    <w:rsid w:val="008959D1"/>
    <w:rsid w:val="008A2407"/>
    <w:rsid w:val="008A345D"/>
    <w:rsid w:val="008B0AF2"/>
    <w:rsid w:val="008B2753"/>
    <w:rsid w:val="008B2DCB"/>
    <w:rsid w:val="008B43BE"/>
    <w:rsid w:val="008B46C5"/>
    <w:rsid w:val="008B60E2"/>
    <w:rsid w:val="008B6485"/>
    <w:rsid w:val="008B7433"/>
    <w:rsid w:val="008B747E"/>
    <w:rsid w:val="008C09DA"/>
    <w:rsid w:val="008C3DEE"/>
    <w:rsid w:val="008C749E"/>
    <w:rsid w:val="008D035C"/>
    <w:rsid w:val="008D1F22"/>
    <w:rsid w:val="008D25DE"/>
    <w:rsid w:val="008D365A"/>
    <w:rsid w:val="008D6CDA"/>
    <w:rsid w:val="008D77DC"/>
    <w:rsid w:val="008E0819"/>
    <w:rsid w:val="008E2A6A"/>
    <w:rsid w:val="008E6668"/>
    <w:rsid w:val="008E74A4"/>
    <w:rsid w:val="008F1C4B"/>
    <w:rsid w:val="008F2328"/>
    <w:rsid w:val="008F2930"/>
    <w:rsid w:val="008F3B8D"/>
    <w:rsid w:val="008F7244"/>
    <w:rsid w:val="00900974"/>
    <w:rsid w:val="00904D95"/>
    <w:rsid w:val="00905735"/>
    <w:rsid w:val="00910A60"/>
    <w:rsid w:val="00910BC2"/>
    <w:rsid w:val="00910DC2"/>
    <w:rsid w:val="00910DEE"/>
    <w:rsid w:val="00914706"/>
    <w:rsid w:val="00914A99"/>
    <w:rsid w:val="00916B48"/>
    <w:rsid w:val="00920CAD"/>
    <w:rsid w:val="00920F64"/>
    <w:rsid w:val="009217DB"/>
    <w:rsid w:val="00923E57"/>
    <w:rsid w:val="00924741"/>
    <w:rsid w:val="00926540"/>
    <w:rsid w:val="0092724A"/>
    <w:rsid w:val="00932C6A"/>
    <w:rsid w:val="009335C5"/>
    <w:rsid w:val="00936171"/>
    <w:rsid w:val="00936B0B"/>
    <w:rsid w:val="00940B5F"/>
    <w:rsid w:val="00941878"/>
    <w:rsid w:val="00942335"/>
    <w:rsid w:val="009436A4"/>
    <w:rsid w:val="009449FC"/>
    <w:rsid w:val="00947661"/>
    <w:rsid w:val="009502E9"/>
    <w:rsid w:val="00950CCB"/>
    <w:rsid w:val="00951A3D"/>
    <w:rsid w:val="00951C10"/>
    <w:rsid w:val="00954889"/>
    <w:rsid w:val="00955C6E"/>
    <w:rsid w:val="00960188"/>
    <w:rsid w:val="0096063B"/>
    <w:rsid w:val="009634F1"/>
    <w:rsid w:val="00963B1A"/>
    <w:rsid w:val="00963BC6"/>
    <w:rsid w:val="00964835"/>
    <w:rsid w:val="0096513C"/>
    <w:rsid w:val="00973757"/>
    <w:rsid w:val="0097474C"/>
    <w:rsid w:val="00974C15"/>
    <w:rsid w:val="009776D0"/>
    <w:rsid w:val="00980E09"/>
    <w:rsid w:val="00980E38"/>
    <w:rsid w:val="009812EE"/>
    <w:rsid w:val="009827A0"/>
    <w:rsid w:val="00982E61"/>
    <w:rsid w:val="00983268"/>
    <w:rsid w:val="00986357"/>
    <w:rsid w:val="00986395"/>
    <w:rsid w:val="00987839"/>
    <w:rsid w:val="009915AF"/>
    <w:rsid w:val="00992689"/>
    <w:rsid w:val="0099269A"/>
    <w:rsid w:val="009955A3"/>
    <w:rsid w:val="009968F5"/>
    <w:rsid w:val="009A023D"/>
    <w:rsid w:val="009B071F"/>
    <w:rsid w:val="009B07EE"/>
    <w:rsid w:val="009C1572"/>
    <w:rsid w:val="009C1A56"/>
    <w:rsid w:val="009C3D24"/>
    <w:rsid w:val="009D1970"/>
    <w:rsid w:val="009D2DC5"/>
    <w:rsid w:val="009D3E8F"/>
    <w:rsid w:val="009D73A9"/>
    <w:rsid w:val="009E03F0"/>
    <w:rsid w:val="009E0A35"/>
    <w:rsid w:val="009E0BA4"/>
    <w:rsid w:val="009F1BBD"/>
    <w:rsid w:val="009F2278"/>
    <w:rsid w:val="009F5A7A"/>
    <w:rsid w:val="009F5E91"/>
    <w:rsid w:val="00A023FC"/>
    <w:rsid w:val="00A02DA0"/>
    <w:rsid w:val="00A0339B"/>
    <w:rsid w:val="00A05795"/>
    <w:rsid w:val="00A0642A"/>
    <w:rsid w:val="00A07068"/>
    <w:rsid w:val="00A113D2"/>
    <w:rsid w:val="00A116BB"/>
    <w:rsid w:val="00A1273B"/>
    <w:rsid w:val="00A128FE"/>
    <w:rsid w:val="00A13FCD"/>
    <w:rsid w:val="00A175DC"/>
    <w:rsid w:val="00A17779"/>
    <w:rsid w:val="00A17997"/>
    <w:rsid w:val="00A3061D"/>
    <w:rsid w:val="00A313FB"/>
    <w:rsid w:val="00A3319C"/>
    <w:rsid w:val="00A334AE"/>
    <w:rsid w:val="00A33871"/>
    <w:rsid w:val="00A35AC6"/>
    <w:rsid w:val="00A36FE0"/>
    <w:rsid w:val="00A37810"/>
    <w:rsid w:val="00A41185"/>
    <w:rsid w:val="00A418B3"/>
    <w:rsid w:val="00A43F73"/>
    <w:rsid w:val="00A503CC"/>
    <w:rsid w:val="00A51FF7"/>
    <w:rsid w:val="00A544C7"/>
    <w:rsid w:val="00A5511A"/>
    <w:rsid w:val="00A559B9"/>
    <w:rsid w:val="00A55AE4"/>
    <w:rsid w:val="00A56D51"/>
    <w:rsid w:val="00A61C3E"/>
    <w:rsid w:val="00A638E3"/>
    <w:rsid w:val="00A65361"/>
    <w:rsid w:val="00A7282B"/>
    <w:rsid w:val="00A75F01"/>
    <w:rsid w:val="00A7761A"/>
    <w:rsid w:val="00A80220"/>
    <w:rsid w:val="00A80700"/>
    <w:rsid w:val="00A82434"/>
    <w:rsid w:val="00A86427"/>
    <w:rsid w:val="00A92A70"/>
    <w:rsid w:val="00A93BE9"/>
    <w:rsid w:val="00A94C50"/>
    <w:rsid w:val="00A94ED4"/>
    <w:rsid w:val="00AA1D52"/>
    <w:rsid w:val="00AA5C0A"/>
    <w:rsid w:val="00AB0E2F"/>
    <w:rsid w:val="00AB314C"/>
    <w:rsid w:val="00AB36E6"/>
    <w:rsid w:val="00AB414C"/>
    <w:rsid w:val="00AB4971"/>
    <w:rsid w:val="00AB6149"/>
    <w:rsid w:val="00AB6D7F"/>
    <w:rsid w:val="00AB6E6E"/>
    <w:rsid w:val="00AB724B"/>
    <w:rsid w:val="00AC095B"/>
    <w:rsid w:val="00AC4970"/>
    <w:rsid w:val="00AC5265"/>
    <w:rsid w:val="00AC7766"/>
    <w:rsid w:val="00AD02FC"/>
    <w:rsid w:val="00AD0BE7"/>
    <w:rsid w:val="00AD5BA7"/>
    <w:rsid w:val="00AD6E6D"/>
    <w:rsid w:val="00AD7A08"/>
    <w:rsid w:val="00AE1B54"/>
    <w:rsid w:val="00AE1DD8"/>
    <w:rsid w:val="00AE23DA"/>
    <w:rsid w:val="00AE35C1"/>
    <w:rsid w:val="00AE4BE7"/>
    <w:rsid w:val="00AE5765"/>
    <w:rsid w:val="00AE6A1A"/>
    <w:rsid w:val="00AE711A"/>
    <w:rsid w:val="00AE71B1"/>
    <w:rsid w:val="00AF1366"/>
    <w:rsid w:val="00AF2267"/>
    <w:rsid w:val="00AF254D"/>
    <w:rsid w:val="00AF4DF6"/>
    <w:rsid w:val="00AF54F3"/>
    <w:rsid w:val="00AF699D"/>
    <w:rsid w:val="00AF6BCB"/>
    <w:rsid w:val="00AF7DF7"/>
    <w:rsid w:val="00B05B4A"/>
    <w:rsid w:val="00B06B04"/>
    <w:rsid w:val="00B06D0A"/>
    <w:rsid w:val="00B074E4"/>
    <w:rsid w:val="00B079EA"/>
    <w:rsid w:val="00B11EE6"/>
    <w:rsid w:val="00B12BD2"/>
    <w:rsid w:val="00B1335A"/>
    <w:rsid w:val="00B1403C"/>
    <w:rsid w:val="00B1522B"/>
    <w:rsid w:val="00B16467"/>
    <w:rsid w:val="00B164A6"/>
    <w:rsid w:val="00B16EF2"/>
    <w:rsid w:val="00B2014D"/>
    <w:rsid w:val="00B213B0"/>
    <w:rsid w:val="00B2216F"/>
    <w:rsid w:val="00B248A0"/>
    <w:rsid w:val="00B252B3"/>
    <w:rsid w:val="00B253F7"/>
    <w:rsid w:val="00B2681C"/>
    <w:rsid w:val="00B26FC2"/>
    <w:rsid w:val="00B273E4"/>
    <w:rsid w:val="00B27C91"/>
    <w:rsid w:val="00B3014A"/>
    <w:rsid w:val="00B3018D"/>
    <w:rsid w:val="00B3209F"/>
    <w:rsid w:val="00B32D26"/>
    <w:rsid w:val="00B337E2"/>
    <w:rsid w:val="00B34F07"/>
    <w:rsid w:val="00B35C22"/>
    <w:rsid w:val="00B35C82"/>
    <w:rsid w:val="00B362AC"/>
    <w:rsid w:val="00B367F0"/>
    <w:rsid w:val="00B37D01"/>
    <w:rsid w:val="00B42D68"/>
    <w:rsid w:val="00B42EF5"/>
    <w:rsid w:val="00B464E5"/>
    <w:rsid w:val="00B47856"/>
    <w:rsid w:val="00B529A4"/>
    <w:rsid w:val="00B52ED7"/>
    <w:rsid w:val="00B53555"/>
    <w:rsid w:val="00B549C4"/>
    <w:rsid w:val="00B5588A"/>
    <w:rsid w:val="00B60575"/>
    <w:rsid w:val="00B60A5C"/>
    <w:rsid w:val="00B61C16"/>
    <w:rsid w:val="00B63486"/>
    <w:rsid w:val="00B64512"/>
    <w:rsid w:val="00B6715C"/>
    <w:rsid w:val="00B67289"/>
    <w:rsid w:val="00B71453"/>
    <w:rsid w:val="00B761C4"/>
    <w:rsid w:val="00B77D69"/>
    <w:rsid w:val="00B82A64"/>
    <w:rsid w:val="00B855C0"/>
    <w:rsid w:val="00B85FBD"/>
    <w:rsid w:val="00B8728B"/>
    <w:rsid w:val="00B8772D"/>
    <w:rsid w:val="00B93D0F"/>
    <w:rsid w:val="00B93E7B"/>
    <w:rsid w:val="00B94049"/>
    <w:rsid w:val="00B9474B"/>
    <w:rsid w:val="00B951B4"/>
    <w:rsid w:val="00B968FE"/>
    <w:rsid w:val="00B96C85"/>
    <w:rsid w:val="00B97383"/>
    <w:rsid w:val="00BA151F"/>
    <w:rsid w:val="00BA30F7"/>
    <w:rsid w:val="00BA386A"/>
    <w:rsid w:val="00BA42E8"/>
    <w:rsid w:val="00BA4B39"/>
    <w:rsid w:val="00BA4F27"/>
    <w:rsid w:val="00BA643F"/>
    <w:rsid w:val="00BA6FFC"/>
    <w:rsid w:val="00BB0016"/>
    <w:rsid w:val="00BB0060"/>
    <w:rsid w:val="00BB018A"/>
    <w:rsid w:val="00BB5B24"/>
    <w:rsid w:val="00BB6EDC"/>
    <w:rsid w:val="00BB786E"/>
    <w:rsid w:val="00BB7E23"/>
    <w:rsid w:val="00BC05C3"/>
    <w:rsid w:val="00BC5253"/>
    <w:rsid w:val="00BC67D7"/>
    <w:rsid w:val="00BC7129"/>
    <w:rsid w:val="00BD0F98"/>
    <w:rsid w:val="00BD1821"/>
    <w:rsid w:val="00BD3829"/>
    <w:rsid w:val="00BD54B9"/>
    <w:rsid w:val="00BD6403"/>
    <w:rsid w:val="00BD66E9"/>
    <w:rsid w:val="00BD6E96"/>
    <w:rsid w:val="00BE3C31"/>
    <w:rsid w:val="00BE3F8A"/>
    <w:rsid w:val="00BE582E"/>
    <w:rsid w:val="00BE66C5"/>
    <w:rsid w:val="00BE779F"/>
    <w:rsid w:val="00BF0437"/>
    <w:rsid w:val="00BF1758"/>
    <w:rsid w:val="00BF1C7C"/>
    <w:rsid w:val="00BF2DCF"/>
    <w:rsid w:val="00BF45F4"/>
    <w:rsid w:val="00BF69B5"/>
    <w:rsid w:val="00BF6DDE"/>
    <w:rsid w:val="00C02797"/>
    <w:rsid w:val="00C03A20"/>
    <w:rsid w:val="00C054C7"/>
    <w:rsid w:val="00C104CF"/>
    <w:rsid w:val="00C10829"/>
    <w:rsid w:val="00C12D4B"/>
    <w:rsid w:val="00C13307"/>
    <w:rsid w:val="00C13664"/>
    <w:rsid w:val="00C14620"/>
    <w:rsid w:val="00C17A7F"/>
    <w:rsid w:val="00C21462"/>
    <w:rsid w:val="00C2178B"/>
    <w:rsid w:val="00C22B98"/>
    <w:rsid w:val="00C230A2"/>
    <w:rsid w:val="00C24DFD"/>
    <w:rsid w:val="00C264A9"/>
    <w:rsid w:val="00C26D22"/>
    <w:rsid w:val="00C26E77"/>
    <w:rsid w:val="00C276CC"/>
    <w:rsid w:val="00C300CA"/>
    <w:rsid w:val="00C35D16"/>
    <w:rsid w:val="00C36FD1"/>
    <w:rsid w:val="00C37286"/>
    <w:rsid w:val="00C41363"/>
    <w:rsid w:val="00C418D5"/>
    <w:rsid w:val="00C441B8"/>
    <w:rsid w:val="00C50B76"/>
    <w:rsid w:val="00C534A8"/>
    <w:rsid w:val="00C53F5C"/>
    <w:rsid w:val="00C560E8"/>
    <w:rsid w:val="00C566C1"/>
    <w:rsid w:val="00C614DF"/>
    <w:rsid w:val="00C615D6"/>
    <w:rsid w:val="00C61CA9"/>
    <w:rsid w:val="00C62D78"/>
    <w:rsid w:val="00C6531E"/>
    <w:rsid w:val="00C665D0"/>
    <w:rsid w:val="00C672FD"/>
    <w:rsid w:val="00C70435"/>
    <w:rsid w:val="00C73241"/>
    <w:rsid w:val="00C76699"/>
    <w:rsid w:val="00C7670A"/>
    <w:rsid w:val="00C77B53"/>
    <w:rsid w:val="00C80D0E"/>
    <w:rsid w:val="00C8114D"/>
    <w:rsid w:val="00C81E8C"/>
    <w:rsid w:val="00C82355"/>
    <w:rsid w:val="00C828C5"/>
    <w:rsid w:val="00C83B89"/>
    <w:rsid w:val="00C84C4B"/>
    <w:rsid w:val="00C87329"/>
    <w:rsid w:val="00C8783D"/>
    <w:rsid w:val="00C90D9E"/>
    <w:rsid w:val="00C91432"/>
    <w:rsid w:val="00C942BE"/>
    <w:rsid w:val="00C960BF"/>
    <w:rsid w:val="00CA1D7B"/>
    <w:rsid w:val="00CA2784"/>
    <w:rsid w:val="00CA46E8"/>
    <w:rsid w:val="00CB097A"/>
    <w:rsid w:val="00CB2E53"/>
    <w:rsid w:val="00CB5281"/>
    <w:rsid w:val="00CB53BA"/>
    <w:rsid w:val="00CB6F27"/>
    <w:rsid w:val="00CC05DD"/>
    <w:rsid w:val="00CC0BB3"/>
    <w:rsid w:val="00CC1DD8"/>
    <w:rsid w:val="00CC210E"/>
    <w:rsid w:val="00CC33CE"/>
    <w:rsid w:val="00CC3704"/>
    <w:rsid w:val="00CC3CB3"/>
    <w:rsid w:val="00CC495E"/>
    <w:rsid w:val="00CC4FEC"/>
    <w:rsid w:val="00CC5E1D"/>
    <w:rsid w:val="00CD1F74"/>
    <w:rsid w:val="00CD23A2"/>
    <w:rsid w:val="00CD5F1F"/>
    <w:rsid w:val="00CD7CBA"/>
    <w:rsid w:val="00CE1D99"/>
    <w:rsid w:val="00CE2725"/>
    <w:rsid w:val="00CE3258"/>
    <w:rsid w:val="00CE5096"/>
    <w:rsid w:val="00CE53E4"/>
    <w:rsid w:val="00CE64BD"/>
    <w:rsid w:val="00CE7597"/>
    <w:rsid w:val="00CF1A8F"/>
    <w:rsid w:val="00CF4A36"/>
    <w:rsid w:val="00CF633B"/>
    <w:rsid w:val="00CF7299"/>
    <w:rsid w:val="00CF7FD8"/>
    <w:rsid w:val="00D01335"/>
    <w:rsid w:val="00D030AE"/>
    <w:rsid w:val="00D0319F"/>
    <w:rsid w:val="00D0406D"/>
    <w:rsid w:val="00D04634"/>
    <w:rsid w:val="00D04D00"/>
    <w:rsid w:val="00D05C1C"/>
    <w:rsid w:val="00D06C87"/>
    <w:rsid w:val="00D07A62"/>
    <w:rsid w:val="00D10E0C"/>
    <w:rsid w:val="00D1221A"/>
    <w:rsid w:val="00D12FD9"/>
    <w:rsid w:val="00D1377E"/>
    <w:rsid w:val="00D1483B"/>
    <w:rsid w:val="00D14AEE"/>
    <w:rsid w:val="00D20201"/>
    <w:rsid w:val="00D22175"/>
    <w:rsid w:val="00D23C0B"/>
    <w:rsid w:val="00D243F1"/>
    <w:rsid w:val="00D25AF5"/>
    <w:rsid w:val="00D26F5D"/>
    <w:rsid w:val="00D273E1"/>
    <w:rsid w:val="00D427D1"/>
    <w:rsid w:val="00D43F2D"/>
    <w:rsid w:val="00D44437"/>
    <w:rsid w:val="00D44D55"/>
    <w:rsid w:val="00D44F81"/>
    <w:rsid w:val="00D46512"/>
    <w:rsid w:val="00D4659D"/>
    <w:rsid w:val="00D471B1"/>
    <w:rsid w:val="00D47B4B"/>
    <w:rsid w:val="00D51E7F"/>
    <w:rsid w:val="00D52253"/>
    <w:rsid w:val="00D5436A"/>
    <w:rsid w:val="00D5765C"/>
    <w:rsid w:val="00D61335"/>
    <w:rsid w:val="00D6358F"/>
    <w:rsid w:val="00D64526"/>
    <w:rsid w:val="00D64EAE"/>
    <w:rsid w:val="00D714FF"/>
    <w:rsid w:val="00D7384E"/>
    <w:rsid w:val="00D7761D"/>
    <w:rsid w:val="00D82354"/>
    <w:rsid w:val="00D82E12"/>
    <w:rsid w:val="00D878E3"/>
    <w:rsid w:val="00D87A6E"/>
    <w:rsid w:val="00D9217A"/>
    <w:rsid w:val="00D93158"/>
    <w:rsid w:val="00D95562"/>
    <w:rsid w:val="00D96C4E"/>
    <w:rsid w:val="00D97597"/>
    <w:rsid w:val="00DA0648"/>
    <w:rsid w:val="00DA0D96"/>
    <w:rsid w:val="00DA3969"/>
    <w:rsid w:val="00DA75FD"/>
    <w:rsid w:val="00DB0A9D"/>
    <w:rsid w:val="00DB0D3C"/>
    <w:rsid w:val="00DB2866"/>
    <w:rsid w:val="00DB29C2"/>
    <w:rsid w:val="00DB3804"/>
    <w:rsid w:val="00DC0A1B"/>
    <w:rsid w:val="00DC25E7"/>
    <w:rsid w:val="00DC3DD5"/>
    <w:rsid w:val="00DC461C"/>
    <w:rsid w:val="00DC5D13"/>
    <w:rsid w:val="00DC717F"/>
    <w:rsid w:val="00DD2669"/>
    <w:rsid w:val="00DD27BF"/>
    <w:rsid w:val="00DD3510"/>
    <w:rsid w:val="00DD5A40"/>
    <w:rsid w:val="00DD7A24"/>
    <w:rsid w:val="00DE7209"/>
    <w:rsid w:val="00DE7812"/>
    <w:rsid w:val="00DF110C"/>
    <w:rsid w:val="00DF160F"/>
    <w:rsid w:val="00DF1E53"/>
    <w:rsid w:val="00DF2B1A"/>
    <w:rsid w:val="00DF50C8"/>
    <w:rsid w:val="00DF556D"/>
    <w:rsid w:val="00DF6BD6"/>
    <w:rsid w:val="00DF731A"/>
    <w:rsid w:val="00E00225"/>
    <w:rsid w:val="00E015B7"/>
    <w:rsid w:val="00E0247C"/>
    <w:rsid w:val="00E026F9"/>
    <w:rsid w:val="00E03584"/>
    <w:rsid w:val="00E05BF7"/>
    <w:rsid w:val="00E10540"/>
    <w:rsid w:val="00E111E0"/>
    <w:rsid w:val="00E1162C"/>
    <w:rsid w:val="00E12E09"/>
    <w:rsid w:val="00E14C10"/>
    <w:rsid w:val="00E15D7A"/>
    <w:rsid w:val="00E208D6"/>
    <w:rsid w:val="00E21199"/>
    <w:rsid w:val="00E22A14"/>
    <w:rsid w:val="00E237E4"/>
    <w:rsid w:val="00E23D96"/>
    <w:rsid w:val="00E262CB"/>
    <w:rsid w:val="00E27563"/>
    <w:rsid w:val="00E3029D"/>
    <w:rsid w:val="00E30979"/>
    <w:rsid w:val="00E31384"/>
    <w:rsid w:val="00E325CE"/>
    <w:rsid w:val="00E34B80"/>
    <w:rsid w:val="00E44169"/>
    <w:rsid w:val="00E44CFF"/>
    <w:rsid w:val="00E45C02"/>
    <w:rsid w:val="00E50700"/>
    <w:rsid w:val="00E57B5C"/>
    <w:rsid w:val="00E624ED"/>
    <w:rsid w:val="00E64BC5"/>
    <w:rsid w:val="00E70903"/>
    <w:rsid w:val="00E75EF5"/>
    <w:rsid w:val="00E76D7E"/>
    <w:rsid w:val="00E803A7"/>
    <w:rsid w:val="00E81D70"/>
    <w:rsid w:val="00E86134"/>
    <w:rsid w:val="00E86A3D"/>
    <w:rsid w:val="00E871DE"/>
    <w:rsid w:val="00E8761F"/>
    <w:rsid w:val="00E90EEB"/>
    <w:rsid w:val="00E947EE"/>
    <w:rsid w:val="00E969BB"/>
    <w:rsid w:val="00EA00F6"/>
    <w:rsid w:val="00EA2B9C"/>
    <w:rsid w:val="00EA2F15"/>
    <w:rsid w:val="00EA2FCE"/>
    <w:rsid w:val="00EA4100"/>
    <w:rsid w:val="00EA4112"/>
    <w:rsid w:val="00EA5222"/>
    <w:rsid w:val="00EB0D53"/>
    <w:rsid w:val="00EB34DF"/>
    <w:rsid w:val="00EB6D7E"/>
    <w:rsid w:val="00EC0809"/>
    <w:rsid w:val="00EC1CC9"/>
    <w:rsid w:val="00EC2A9A"/>
    <w:rsid w:val="00EC4C84"/>
    <w:rsid w:val="00EC706F"/>
    <w:rsid w:val="00EC77FD"/>
    <w:rsid w:val="00ED2237"/>
    <w:rsid w:val="00ED2820"/>
    <w:rsid w:val="00ED37AC"/>
    <w:rsid w:val="00ED637D"/>
    <w:rsid w:val="00ED78B7"/>
    <w:rsid w:val="00ED7B18"/>
    <w:rsid w:val="00EE422C"/>
    <w:rsid w:val="00EE4981"/>
    <w:rsid w:val="00EE5256"/>
    <w:rsid w:val="00EE63C9"/>
    <w:rsid w:val="00EE7C49"/>
    <w:rsid w:val="00EF03DC"/>
    <w:rsid w:val="00EF17EC"/>
    <w:rsid w:val="00EF2BAF"/>
    <w:rsid w:val="00EF3345"/>
    <w:rsid w:val="00EF33E0"/>
    <w:rsid w:val="00EF4D16"/>
    <w:rsid w:val="00EF6D3E"/>
    <w:rsid w:val="00EF750C"/>
    <w:rsid w:val="00F0134F"/>
    <w:rsid w:val="00F0314A"/>
    <w:rsid w:val="00F07459"/>
    <w:rsid w:val="00F07714"/>
    <w:rsid w:val="00F12901"/>
    <w:rsid w:val="00F1412B"/>
    <w:rsid w:val="00F1522A"/>
    <w:rsid w:val="00F1589B"/>
    <w:rsid w:val="00F17092"/>
    <w:rsid w:val="00F21FD1"/>
    <w:rsid w:val="00F224A0"/>
    <w:rsid w:val="00F23848"/>
    <w:rsid w:val="00F23C54"/>
    <w:rsid w:val="00F27380"/>
    <w:rsid w:val="00F308B2"/>
    <w:rsid w:val="00F32F3B"/>
    <w:rsid w:val="00F33112"/>
    <w:rsid w:val="00F413FF"/>
    <w:rsid w:val="00F4290B"/>
    <w:rsid w:val="00F473FB"/>
    <w:rsid w:val="00F502A4"/>
    <w:rsid w:val="00F53225"/>
    <w:rsid w:val="00F5390B"/>
    <w:rsid w:val="00F55707"/>
    <w:rsid w:val="00F569AE"/>
    <w:rsid w:val="00F6184F"/>
    <w:rsid w:val="00F618B5"/>
    <w:rsid w:val="00F61981"/>
    <w:rsid w:val="00F622D4"/>
    <w:rsid w:val="00F67926"/>
    <w:rsid w:val="00F703CD"/>
    <w:rsid w:val="00F704F2"/>
    <w:rsid w:val="00F71C23"/>
    <w:rsid w:val="00F7252C"/>
    <w:rsid w:val="00F726B7"/>
    <w:rsid w:val="00F72BD5"/>
    <w:rsid w:val="00F74C91"/>
    <w:rsid w:val="00F74E65"/>
    <w:rsid w:val="00F763A6"/>
    <w:rsid w:val="00F766F9"/>
    <w:rsid w:val="00F779B7"/>
    <w:rsid w:val="00F8455B"/>
    <w:rsid w:val="00F85D56"/>
    <w:rsid w:val="00F86FFA"/>
    <w:rsid w:val="00F906D7"/>
    <w:rsid w:val="00F92ED6"/>
    <w:rsid w:val="00F93653"/>
    <w:rsid w:val="00FA020E"/>
    <w:rsid w:val="00FA38D6"/>
    <w:rsid w:val="00FA3B19"/>
    <w:rsid w:val="00FA4152"/>
    <w:rsid w:val="00FA5C26"/>
    <w:rsid w:val="00FA7CB3"/>
    <w:rsid w:val="00FB1704"/>
    <w:rsid w:val="00FB1889"/>
    <w:rsid w:val="00FB1BD6"/>
    <w:rsid w:val="00FB27CC"/>
    <w:rsid w:val="00FB2864"/>
    <w:rsid w:val="00FB341A"/>
    <w:rsid w:val="00FB5177"/>
    <w:rsid w:val="00FC21A3"/>
    <w:rsid w:val="00FC3E42"/>
    <w:rsid w:val="00FC636B"/>
    <w:rsid w:val="00FC69B7"/>
    <w:rsid w:val="00FC6F7C"/>
    <w:rsid w:val="00FD0A4E"/>
    <w:rsid w:val="00FD196F"/>
    <w:rsid w:val="00FD6272"/>
    <w:rsid w:val="00FD6FE5"/>
    <w:rsid w:val="00FE11C1"/>
    <w:rsid w:val="00FE1CC6"/>
    <w:rsid w:val="00FE28AA"/>
    <w:rsid w:val="00FE315D"/>
    <w:rsid w:val="00FE6AB5"/>
    <w:rsid w:val="00FE75F9"/>
    <w:rsid w:val="00FF1656"/>
    <w:rsid w:val="00FF1CFF"/>
    <w:rsid w:val="00FF26C9"/>
    <w:rsid w:val="00FF3BBC"/>
    <w:rsid w:val="00FF3C8E"/>
    <w:rsid w:val="00FF73FD"/>
    <w:rsid w:val="00FF7B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C3002"/>
  <w15:chartTrackingRefBased/>
  <w15:docId w15:val="{87BD830A-3A8C-4220-9735-24DE563D0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9E"/>
  </w:style>
  <w:style w:type="paragraph" w:styleId="Heading1">
    <w:name w:val="heading 1"/>
    <w:basedOn w:val="Normal"/>
    <w:next w:val="Normal"/>
    <w:link w:val="Heading1Char"/>
    <w:uiPriority w:val="9"/>
    <w:qFormat/>
    <w:rsid w:val="00B16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6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16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16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16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16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16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16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16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6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6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6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6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6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6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6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6467"/>
    <w:rPr>
      <w:rFonts w:eastAsiaTheme="majorEastAsia" w:cstheme="majorBidi"/>
      <w:color w:val="272727" w:themeColor="text1" w:themeTint="D8"/>
    </w:rPr>
  </w:style>
  <w:style w:type="paragraph" w:styleId="Title">
    <w:name w:val="Title"/>
    <w:basedOn w:val="Normal"/>
    <w:next w:val="Normal"/>
    <w:link w:val="TitleChar"/>
    <w:uiPriority w:val="10"/>
    <w:qFormat/>
    <w:rsid w:val="00B16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6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6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6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6467"/>
    <w:pPr>
      <w:spacing w:before="160"/>
      <w:jc w:val="center"/>
    </w:pPr>
    <w:rPr>
      <w:i/>
      <w:iCs/>
      <w:color w:val="404040" w:themeColor="text1" w:themeTint="BF"/>
    </w:rPr>
  </w:style>
  <w:style w:type="character" w:customStyle="1" w:styleId="QuoteChar">
    <w:name w:val="Quote Char"/>
    <w:basedOn w:val="DefaultParagraphFont"/>
    <w:link w:val="Quote"/>
    <w:uiPriority w:val="29"/>
    <w:rsid w:val="00B16467"/>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B16467"/>
    <w:pPr>
      <w:ind w:left="720"/>
      <w:contextualSpacing/>
    </w:pPr>
  </w:style>
  <w:style w:type="character" w:styleId="IntenseEmphasis">
    <w:name w:val="Intense Emphasis"/>
    <w:basedOn w:val="DefaultParagraphFont"/>
    <w:uiPriority w:val="21"/>
    <w:qFormat/>
    <w:rsid w:val="00B16467"/>
    <w:rPr>
      <w:i/>
      <w:iCs/>
      <w:color w:val="0F4761" w:themeColor="accent1" w:themeShade="BF"/>
    </w:rPr>
  </w:style>
  <w:style w:type="paragraph" w:styleId="IntenseQuote">
    <w:name w:val="Intense Quote"/>
    <w:basedOn w:val="Normal"/>
    <w:next w:val="Normal"/>
    <w:link w:val="IntenseQuoteChar"/>
    <w:uiPriority w:val="30"/>
    <w:qFormat/>
    <w:rsid w:val="00B16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6467"/>
    <w:rPr>
      <w:i/>
      <w:iCs/>
      <w:color w:val="0F4761" w:themeColor="accent1" w:themeShade="BF"/>
    </w:rPr>
  </w:style>
  <w:style w:type="character" w:styleId="IntenseReference">
    <w:name w:val="Intense Reference"/>
    <w:basedOn w:val="DefaultParagraphFont"/>
    <w:uiPriority w:val="32"/>
    <w:qFormat/>
    <w:rsid w:val="00B16467"/>
    <w:rPr>
      <w:b/>
      <w:bCs/>
      <w:smallCaps/>
      <w:color w:val="0F4761" w:themeColor="accent1" w:themeShade="BF"/>
      <w:spacing w:val="5"/>
    </w:rPr>
  </w:style>
  <w:style w:type="paragraph" w:customStyle="1" w:styleId="3GPPHeader">
    <w:name w:val="3GPP_Header"/>
    <w:basedOn w:val="Normal"/>
    <w:rsid w:val="00B16467"/>
    <w:pPr>
      <w:tabs>
        <w:tab w:val="left" w:pos="1701"/>
        <w:tab w:val="right" w:pos="9639"/>
      </w:tabs>
      <w:spacing w:after="240"/>
    </w:pPr>
    <w:rPr>
      <w:b/>
      <w:sz w:val="24"/>
    </w:rPr>
  </w:style>
  <w:style w:type="character" w:styleId="CommentReference">
    <w:name w:val="annotation reference"/>
    <w:semiHidden/>
    <w:rsid w:val="00B16467"/>
    <w:rPr>
      <w:sz w:val="16"/>
      <w:szCs w:val="16"/>
    </w:rPr>
  </w:style>
  <w:style w:type="paragraph" w:styleId="CommentText">
    <w:name w:val="annotation text"/>
    <w:basedOn w:val="Normal"/>
    <w:link w:val="CommentTextChar"/>
    <w:semiHidden/>
    <w:rsid w:val="00B16467"/>
  </w:style>
  <w:style w:type="character" w:customStyle="1" w:styleId="CommentTextChar">
    <w:name w:val="Comment Text Char"/>
    <w:basedOn w:val="DefaultParagraphFont"/>
    <w:link w:val="CommentText"/>
    <w:semiHidden/>
    <w:rsid w:val="00B16467"/>
  </w:style>
  <w:style w:type="table" w:styleId="TableGrid">
    <w:name w:val="Table Grid"/>
    <w:basedOn w:val="TableNormal"/>
    <w:uiPriority w:val="39"/>
    <w:qFormat/>
    <w:rsid w:val="00B16467"/>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B16467"/>
  </w:style>
  <w:style w:type="table" w:customStyle="1" w:styleId="TableGrid1">
    <w:name w:val="Table Grid1"/>
    <w:basedOn w:val="TableNormal"/>
    <w:next w:val="TableGrid"/>
    <w:uiPriority w:val="39"/>
    <w:qFormat/>
    <w:rsid w:val="000C0733"/>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E7209"/>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E7209"/>
    <w:rPr>
      <w:b/>
      <w:bCs/>
      <w:sz w:val="20"/>
      <w:szCs w:val="20"/>
    </w:rPr>
  </w:style>
  <w:style w:type="paragraph" w:styleId="Revision">
    <w:name w:val="Revision"/>
    <w:hidden/>
    <w:uiPriority w:val="99"/>
    <w:semiHidden/>
    <w:rsid w:val="00A559B9"/>
    <w:pPr>
      <w:spacing w:after="0" w:line="240" w:lineRule="auto"/>
    </w:p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C6CC4"/>
    <w:rPr>
      <w:rFonts w:ascii="Times" w:eastAsia="Batang" w:hAnsi="Times"/>
      <w:szCs w:val="24"/>
      <w:lang w:val="en-GB" w:eastAsia="x-none"/>
    </w:rPr>
  </w:style>
  <w:style w:type="paragraph" w:styleId="Header">
    <w:name w:val="header"/>
    <w:basedOn w:val="Normal"/>
    <w:link w:val="HeaderChar"/>
    <w:uiPriority w:val="99"/>
    <w:unhideWhenUsed/>
    <w:rsid w:val="008E74A4"/>
    <w:pPr>
      <w:tabs>
        <w:tab w:val="center" w:pos="4252"/>
        <w:tab w:val="right" w:pos="8504"/>
      </w:tabs>
      <w:snapToGrid w:val="0"/>
    </w:pPr>
  </w:style>
  <w:style w:type="character" w:customStyle="1" w:styleId="HeaderChar">
    <w:name w:val="Header Char"/>
    <w:basedOn w:val="DefaultParagraphFont"/>
    <w:link w:val="Header"/>
    <w:uiPriority w:val="99"/>
    <w:rsid w:val="008E74A4"/>
  </w:style>
  <w:style w:type="paragraph" w:styleId="Footer">
    <w:name w:val="footer"/>
    <w:basedOn w:val="Normal"/>
    <w:link w:val="FooterChar"/>
    <w:uiPriority w:val="99"/>
    <w:unhideWhenUsed/>
    <w:rsid w:val="008E74A4"/>
    <w:pPr>
      <w:tabs>
        <w:tab w:val="center" w:pos="4252"/>
        <w:tab w:val="right" w:pos="8504"/>
      </w:tabs>
      <w:snapToGrid w:val="0"/>
    </w:pPr>
  </w:style>
  <w:style w:type="character" w:customStyle="1" w:styleId="FooterChar">
    <w:name w:val="Footer Char"/>
    <w:basedOn w:val="DefaultParagraphFont"/>
    <w:link w:val="Footer"/>
    <w:uiPriority w:val="99"/>
    <w:rsid w:val="008E74A4"/>
  </w:style>
  <w:style w:type="paragraph" w:customStyle="1" w:styleId="Default">
    <w:name w:val="Default"/>
    <w:rsid w:val="00FA3B19"/>
    <w:pPr>
      <w:autoSpaceDE w:val="0"/>
      <w:autoSpaceDN w:val="0"/>
      <w:adjustRightInd w:val="0"/>
      <w:spacing w:after="0" w:line="240" w:lineRule="auto"/>
    </w:pPr>
    <w:rPr>
      <w:rFonts w:ascii="Courier New" w:hAnsi="Courier New" w:cs="Courier New"/>
      <w:color w:val="000000"/>
      <w:kern w:val="0"/>
      <w:sz w:val="24"/>
      <w:szCs w:val="24"/>
    </w:rPr>
  </w:style>
  <w:style w:type="table" w:customStyle="1" w:styleId="TableGrid4">
    <w:name w:val="TableGrid4"/>
    <w:basedOn w:val="TableNormal"/>
    <w:next w:val="TableGrid"/>
    <w:uiPriority w:val="99"/>
    <w:qFormat/>
    <w:rsid w:val="00541911"/>
    <w:pPr>
      <w:spacing w:after="0" w:line="240" w:lineRule="auto"/>
    </w:pPr>
    <w:rPr>
      <w:rFonts w:ascii="Times New Roman" w:eastAsia="Batang" w:hAnsi="Times New Roman" w:cs="Times New Roman"/>
      <w:kern w:val="0"/>
      <w:sz w:val="20"/>
      <w:szCs w:val="20"/>
      <w:lang w:eastAsia="ko-KR"/>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515">
      <w:bodyDiv w:val="1"/>
      <w:marLeft w:val="0"/>
      <w:marRight w:val="0"/>
      <w:marTop w:val="0"/>
      <w:marBottom w:val="0"/>
      <w:divBdr>
        <w:top w:val="none" w:sz="0" w:space="0" w:color="auto"/>
        <w:left w:val="none" w:sz="0" w:space="0" w:color="auto"/>
        <w:bottom w:val="none" w:sz="0" w:space="0" w:color="auto"/>
        <w:right w:val="none" w:sz="0" w:space="0" w:color="auto"/>
      </w:divBdr>
    </w:div>
    <w:div w:id="74715810">
      <w:bodyDiv w:val="1"/>
      <w:marLeft w:val="0"/>
      <w:marRight w:val="0"/>
      <w:marTop w:val="0"/>
      <w:marBottom w:val="0"/>
      <w:divBdr>
        <w:top w:val="none" w:sz="0" w:space="0" w:color="auto"/>
        <w:left w:val="none" w:sz="0" w:space="0" w:color="auto"/>
        <w:bottom w:val="none" w:sz="0" w:space="0" w:color="auto"/>
        <w:right w:val="none" w:sz="0" w:space="0" w:color="auto"/>
      </w:divBdr>
      <w:divsChild>
        <w:div w:id="1506281843">
          <w:marLeft w:val="446"/>
          <w:marRight w:val="0"/>
          <w:marTop w:val="0"/>
          <w:marBottom w:val="0"/>
          <w:divBdr>
            <w:top w:val="none" w:sz="0" w:space="0" w:color="auto"/>
            <w:left w:val="none" w:sz="0" w:space="0" w:color="auto"/>
            <w:bottom w:val="none" w:sz="0" w:space="0" w:color="auto"/>
            <w:right w:val="none" w:sz="0" w:space="0" w:color="auto"/>
          </w:divBdr>
        </w:div>
      </w:divsChild>
    </w:div>
    <w:div w:id="92633875">
      <w:bodyDiv w:val="1"/>
      <w:marLeft w:val="0"/>
      <w:marRight w:val="0"/>
      <w:marTop w:val="0"/>
      <w:marBottom w:val="0"/>
      <w:divBdr>
        <w:top w:val="none" w:sz="0" w:space="0" w:color="auto"/>
        <w:left w:val="none" w:sz="0" w:space="0" w:color="auto"/>
        <w:bottom w:val="none" w:sz="0" w:space="0" w:color="auto"/>
        <w:right w:val="none" w:sz="0" w:space="0" w:color="auto"/>
      </w:divBdr>
    </w:div>
    <w:div w:id="126705698">
      <w:bodyDiv w:val="1"/>
      <w:marLeft w:val="0"/>
      <w:marRight w:val="0"/>
      <w:marTop w:val="0"/>
      <w:marBottom w:val="0"/>
      <w:divBdr>
        <w:top w:val="none" w:sz="0" w:space="0" w:color="auto"/>
        <w:left w:val="none" w:sz="0" w:space="0" w:color="auto"/>
        <w:bottom w:val="none" w:sz="0" w:space="0" w:color="auto"/>
        <w:right w:val="none" w:sz="0" w:space="0" w:color="auto"/>
      </w:divBdr>
      <w:divsChild>
        <w:div w:id="87820287">
          <w:marLeft w:val="446"/>
          <w:marRight w:val="0"/>
          <w:marTop w:val="0"/>
          <w:marBottom w:val="0"/>
          <w:divBdr>
            <w:top w:val="none" w:sz="0" w:space="0" w:color="auto"/>
            <w:left w:val="none" w:sz="0" w:space="0" w:color="auto"/>
            <w:bottom w:val="none" w:sz="0" w:space="0" w:color="auto"/>
            <w:right w:val="none" w:sz="0" w:space="0" w:color="auto"/>
          </w:divBdr>
        </w:div>
        <w:div w:id="1107775721">
          <w:marLeft w:val="446"/>
          <w:marRight w:val="0"/>
          <w:marTop w:val="0"/>
          <w:marBottom w:val="0"/>
          <w:divBdr>
            <w:top w:val="none" w:sz="0" w:space="0" w:color="auto"/>
            <w:left w:val="none" w:sz="0" w:space="0" w:color="auto"/>
            <w:bottom w:val="none" w:sz="0" w:space="0" w:color="auto"/>
            <w:right w:val="none" w:sz="0" w:space="0" w:color="auto"/>
          </w:divBdr>
        </w:div>
        <w:div w:id="1639459360">
          <w:marLeft w:val="446"/>
          <w:marRight w:val="0"/>
          <w:marTop w:val="0"/>
          <w:marBottom w:val="0"/>
          <w:divBdr>
            <w:top w:val="none" w:sz="0" w:space="0" w:color="auto"/>
            <w:left w:val="none" w:sz="0" w:space="0" w:color="auto"/>
            <w:bottom w:val="none" w:sz="0" w:space="0" w:color="auto"/>
            <w:right w:val="none" w:sz="0" w:space="0" w:color="auto"/>
          </w:divBdr>
        </w:div>
        <w:div w:id="1680506130">
          <w:marLeft w:val="1267"/>
          <w:marRight w:val="0"/>
          <w:marTop w:val="0"/>
          <w:marBottom w:val="0"/>
          <w:divBdr>
            <w:top w:val="none" w:sz="0" w:space="0" w:color="auto"/>
            <w:left w:val="none" w:sz="0" w:space="0" w:color="auto"/>
            <w:bottom w:val="none" w:sz="0" w:space="0" w:color="auto"/>
            <w:right w:val="none" w:sz="0" w:space="0" w:color="auto"/>
          </w:divBdr>
        </w:div>
        <w:div w:id="1716855307">
          <w:marLeft w:val="446"/>
          <w:marRight w:val="0"/>
          <w:marTop w:val="0"/>
          <w:marBottom w:val="0"/>
          <w:divBdr>
            <w:top w:val="none" w:sz="0" w:space="0" w:color="auto"/>
            <w:left w:val="none" w:sz="0" w:space="0" w:color="auto"/>
            <w:bottom w:val="none" w:sz="0" w:space="0" w:color="auto"/>
            <w:right w:val="none" w:sz="0" w:space="0" w:color="auto"/>
          </w:divBdr>
        </w:div>
        <w:div w:id="2106073061">
          <w:marLeft w:val="1267"/>
          <w:marRight w:val="0"/>
          <w:marTop w:val="0"/>
          <w:marBottom w:val="0"/>
          <w:divBdr>
            <w:top w:val="none" w:sz="0" w:space="0" w:color="auto"/>
            <w:left w:val="none" w:sz="0" w:space="0" w:color="auto"/>
            <w:bottom w:val="none" w:sz="0" w:space="0" w:color="auto"/>
            <w:right w:val="none" w:sz="0" w:space="0" w:color="auto"/>
          </w:divBdr>
        </w:div>
      </w:divsChild>
    </w:div>
    <w:div w:id="128548624">
      <w:bodyDiv w:val="1"/>
      <w:marLeft w:val="0"/>
      <w:marRight w:val="0"/>
      <w:marTop w:val="0"/>
      <w:marBottom w:val="0"/>
      <w:divBdr>
        <w:top w:val="none" w:sz="0" w:space="0" w:color="auto"/>
        <w:left w:val="none" w:sz="0" w:space="0" w:color="auto"/>
        <w:bottom w:val="none" w:sz="0" w:space="0" w:color="auto"/>
        <w:right w:val="none" w:sz="0" w:space="0" w:color="auto"/>
      </w:divBdr>
      <w:divsChild>
        <w:div w:id="1072774275">
          <w:marLeft w:val="446"/>
          <w:marRight w:val="0"/>
          <w:marTop w:val="0"/>
          <w:marBottom w:val="0"/>
          <w:divBdr>
            <w:top w:val="none" w:sz="0" w:space="0" w:color="auto"/>
            <w:left w:val="none" w:sz="0" w:space="0" w:color="auto"/>
            <w:bottom w:val="none" w:sz="0" w:space="0" w:color="auto"/>
            <w:right w:val="none" w:sz="0" w:space="0" w:color="auto"/>
          </w:divBdr>
        </w:div>
      </w:divsChild>
    </w:div>
    <w:div w:id="500778608">
      <w:bodyDiv w:val="1"/>
      <w:marLeft w:val="0"/>
      <w:marRight w:val="0"/>
      <w:marTop w:val="0"/>
      <w:marBottom w:val="0"/>
      <w:divBdr>
        <w:top w:val="none" w:sz="0" w:space="0" w:color="auto"/>
        <w:left w:val="none" w:sz="0" w:space="0" w:color="auto"/>
        <w:bottom w:val="none" w:sz="0" w:space="0" w:color="auto"/>
        <w:right w:val="none" w:sz="0" w:space="0" w:color="auto"/>
      </w:divBdr>
      <w:divsChild>
        <w:div w:id="501362448">
          <w:marLeft w:val="446"/>
          <w:marRight w:val="0"/>
          <w:marTop w:val="0"/>
          <w:marBottom w:val="0"/>
          <w:divBdr>
            <w:top w:val="none" w:sz="0" w:space="0" w:color="auto"/>
            <w:left w:val="none" w:sz="0" w:space="0" w:color="auto"/>
            <w:bottom w:val="none" w:sz="0" w:space="0" w:color="auto"/>
            <w:right w:val="none" w:sz="0" w:space="0" w:color="auto"/>
          </w:divBdr>
        </w:div>
        <w:div w:id="830372518">
          <w:marLeft w:val="446"/>
          <w:marRight w:val="0"/>
          <w:marTop w:val="0"/>
          <w:marBottom w:val="0"/>
          <w:divBdr>
            <w:top w:val="none" w:sz="0" w:space="0" w:color="auto"/>
            <w:left w:val="none" w:sz="0" w:space="0" w:color="auto"/>
            <w:bottom w:val="none" w:sz="0" w:space="0" w:color="auto"/>
            <w:right w:val="none" w:sz="0" w:space="0" w:color="auto"/>
          </w:divBdr>
        </w:div>
        <w:div w:id="1521116300">
          <w:marLeft w:val="446"/>
          <w:marRight w:val="0"/>
          <w:marTop w:val="0"/>
          <w:marBottom w:val="0"/>
          <w:divBdr>
            <w:top w:val="none" w:sz="0" w:space="0" w:color="auto"/>
            <w:left w:val="none" w:sz="0" w:space="0" w:color="auto"/>
            <w:bottom w:val="none" w:sz="0" w:space="0" w:color="auto"/>
            <w:right w:val="none" w:sz="0" w:space="0" w:color="auto"/>
          </w:divBdr>
        </w:div>
      </w:divsChild>
    </w:div>
    <w:div w:id="593711269">
      <w:bodyDiv w:val="1"/>
      <w:marLeft w:val="0"/>
      <w:marRight w:val="0"/>
      <w:marTop w:val="0"/>
      <w:marBottom w:val="0"/>
      <w:divBdr>
        <w:top w:val="none" w:sz="0" w:space="0" w:color="auto"/>
        <w:left w:val="none" w:sz="0" w:space="0" w:color="auto"/>
        <w:bottom w:val="none" w:sz="0" w:space="0" w:color="auto"/>
        <w:right w:val="none" w:sz="0" w:space="0" w:color="auto"/>
      </w:divBdr>
      <w:divsChild>
        <w:div w:id="390815678">
          <w:marLeft w:val="446"/>
          <w:marRight w:val="0"/>
          <w:marTop w:val="0"/>
          <w:marBottom w:val="0"/>
          <w:divBdr>
            <w:top w:val="none" w:sz="0" w:space="0" w:color="auto"/>
            <w:left w:val="none" w:sz="0" w:space="0" w:color="auto"/>
            <w:bottom w:val="none" w:sz="0" w:space="0" w:color="auto"/>
            <w:right w:val="none" w:sz="0" w:space="0" w:color="auto"/>
          </w:divBdr>
        </w:div>
      </w:divsChild>
    </w:div>
    <w:div w:id="604266839">
      <w:bodyDiv w:val="1"/>
      <w:marLeft w:val="0"/>
      <w:marRight w:val="0"/>
      <w:marTop w:val="0"/>
      <w:marBottom w:val="0"/>
      <w:divBdr>
        <w:top w:val="none" w:sz="0" w:space="0" w:color="auto"/>
        <w:left w:val="none" w:sz="0" w:space="0" w:color="auto"/>
        <w:bottom w:val="none" w:sz="0" w:space="0" w:color="auto"/>
        <w:right w:val="none" w:sz="0" w:space="0" w:color="auto"/>
      </w:divBdr>
      <w:divsChild>
        <w:div w:id="883831761">
          <w:marLeft w:val="446"/>
          <w:marRight w:val="0"/>
          <w:marTop w:val="0"/>
          <w:marBottom w:val="0"/>
          <w:divBdr>
            <w:top w:val="none" w:sz="0" w:space="0" w:color="auto"/>
            <w:left w:val="none" w:sz="0" w:space="0" w:color="auto"/>
            <w:bottom w:val="none" w:sz="0" w:space="0" w:color="auto"/>
            <w:right w:val="none" w:sz="0" w:space="0" w:color="auto"/>
          </w:divBdr>
        </w:div>
        <w:div w:id="1286892981">
          <w:marLeft w:val="446"/>
          <w:marRight w:val="0"/>
          <w:marTop w:val="0"/>
          <w:marBottom w:val="0"/>
          <w:divBdr>
            <w:top w:val="none" w:sz="0" w:space="0" w:color="auto"/>
            <w:left w:val="none" w:sz="0" w:space="0" w:color="auto"/>
            <w:bottom w:val="none" w:sz="0" w:space="0" w:color="auto"/>
            <w:right w:val="none" w:sz="0" w:space="0" w:color="auto"/>
          </w:divBdr>
        </w:div>
        <w:div w:id="1603419577">
          <w:marLeft w:val="446"/>
          <w:marRight w:val="0"/>
          <w:marTop w:val="0"/>
          <w:marBottom w:val="0"/>
          <w:divBdr>
            <w:top w:val="none" w:sz="0" w:space="0" w:color="auto"/>
            <w:left w:val="none" w:sz="0" w:space="0" w:color="auto"/>
            <w:bottom w:val="none" w:sz="0" w:space="0" w:color="auto"/>
            <w:right w:val="none" w:sz="0" w:space="0" w:color="auto"/>
          </w:divBdr>
        </w:div>
        <w:div w:id="219053636">
          <w:marLeft w:val="446"/>
          <w:marRight w:val="0"/>
          <w:marTop w:val="0"/>
          <w:marBottom w:val="0"/>
          <w:divBdr>
            <w:top w:val="none" w:sz="0" w:space="0" w:color="auto"/>
            <w:left w:val="none" w:sz="0" w:space="0" w:color="auto"/>
            <w:bottom w:val="none" w:sz="0" w:space="0" w:color="auto"/>
            <w:right w:val="none" w:sz="0" w:space="0" w:color="auto"/>
          </w:divBdr>
        </w:div>
        <w:div w:id="2107453831">
          <w:marLeft w:val="446"/>
          <w:marRight w:val="0"/>
          <w:marTop w:val="0"/>
          <w:marBottom w:val="0"/>
          <w:divBdr>
            <w:top w:val="none" w:sz="0" w:space="0" w:color="auto"/>
            <w:left w:val="none" w:sz="0" w:space="0" w:color="auto"/>
            <w:bottom w:val="none" w:sz="0" w:space="0" w:color="auto"/>
            <w:right w:val="none" w:sz="0" w:space="0" w:color="auto"/>
          </w:divBdr>
        </w:div>
        <w:div w:id="1108893857">
          <w:marLeft w:val="446"/>
          <w:marRight w:val="0"/>
          <w:marTop w:val="0"/>
          <w:marBottom w:val="0"/>
          <w:divBdr>
            <w:top w:val="none" w:sz="0" w:space="0" w:color="auto"/>
            <w:left w:val="none" w:sz="0" w:space="0" w:color="auto"/>
            <w:bottom w:val="none" w:sz="0" w:space="0" w:color="auto"/>
            <w:right w:val="none" w:sz="0" w:space="0" w:color="auto"/>
          </w:divBdr>
        </w:div>
      </w:divsChild>
    </w:div>
    <w:div w:id="629097574">
      <w:bodyDiv w:val="1"/>
      <w:marLeft w:val="0"/>
      <w:marRight w:val="0"/>
      <w:marTop w:val="0"/>
      <w:marBottom w:val="0"/>
      <w:divBdr>
        <w:top w:val="none" w:sz="0" w:space="0" w:color="auto"/>
        <w:left w:val="none" w:sz="0" w:space="0" w:color="auto"/>
        <w:bottom w:val="none" w:sz="0" w:space="0" w:color="auto"/>
        <w:right w:val="none" w:sz="0" w:space="0" w:color="auto"/>
      </w:divBdr>
      <w:divsChild>
        <w:div w:id="486363456">
          <w:marLeft w:val="446"/>
          <w:marRight w:val="0"/>
          <w:marTop w:val="0"/>
          <w:marBottom w:val="0"/>
          <w:divBdr>
            <w:top w:val="none" w:sz="0" w:space="0" w:color="auto"/>
            <w:left w:val="none" w:sz="0" w:space="0" w:color="auto"/>
            <w:bottom w:val="none" w:sz="0" w:space="0" w:color="auto"/>
            <w:right w:val="none" w:sz="0" w:space="0" w:color="auto"/>
          </w:divBdr>
        </w:div>
        <w:div w:id="1010567767">
          <w:marLeft w:val="446"/>
          <w:marRight w:val="0"/>
          <w:marTop w:val="0"/>
          <w:marBottom w:val="0"/>
          <w:divBdr>
            <w:top w:val="none" w:sz="0" w:space="0" w:color="auto"/>
            <w:left w:val="none" w:sz="0" w:space="0" w:color="auto"/>
            <w:bottom w:val="none" w:sz="0" w:space="0" w:color="auto"/>
            <w:right w:val="none" w:sz="0" w:space="0" w:color="auto"/>
          </w:divBdr>
        </w:div>
        <w:div w:id="1498619139">
          <w:marLeft w:val="1267"/>
          <w:marRight w:val="0"/>
          <w:marTop w:val="0"/>
          <w:marBottom w:val="0"/>
          <w:divBdr>
            <w:top w:val="none" w:sz="0" w:space="0" w:color="auto"/>
            <w:left w:val="none" w:sz="0" w:space="0" w:color="auto"/>
            <w:bottom w:val="none" w:sz="0" w:space="0" w:color="auto"/>
            <w:right w:val="none" w:sz="0" w:space="0" w:color="auto"/>
          </w:divBdr>
        </w:div>
        <w:div w:id="1682507808">
          <w:marLeft w:val="1267"/>
          <w:marRight w:val="0"/>
          <w:marTop w:val="0"/>
          <w:marBottom w:val="0"/>
          <w:divBdr>
            <w:top w:val="none" w:sz="0" w:space="0" w:color="auto"/>
            <w:left w:val="none" w:sz="0" w:space="0" w:color="auto"/>
            <w:bottom w:val="none" w:sz="0" w:space="0" w:color="auto"/>
            <w:right w:val="none" w:sz="0" w:space="0" w:color="auto"/>
          </w:divBdr>
        </w:div>
        <w:div w:id="1862550231">
          <w:marLeft w:val="446"/>
          <w:marRight w:val="0"/>
          <w:marTop w:val="0"/>
          <w:marBottom w:val="0"/>
          <w:divBdr>
            <w:top w:val="none" w:sz="0" w:space="0" w:color="auto"/>
            <w:left w:val="none" w:sz="0" w:space="0" w:color="auto"/>
            <w:bottom w:val="none" w:sz="0" w:space="0" w:color="auto"/>
            <w:right w:val="none" w:sz="0" w:space="0" w:color="auto"/>
          </w:divBdr>
        </w:div>
        <w:div w:id="2036690434">
          <w:marLeft w:val="446"/>
          <w:marRight w:val="0"/>
          <w:marTop w:val="0"/>
          <w:marBottom w:val="0"/>
          <w:divBdr>
            <w:top w:val="none" w:sz="0" w:space="0" w:color="auto"/>
            <w:left w:val="none" w:sz="0" w:space="0" w:color="auto"/>
            <w:bottom w:val="none" w:sz="0" w:space="0" w:color="auto"/>
            <w:right w:val="none" w:sz="0" w:space="0" w:color="auto"/>
          </w:divBdr>
        </w:div>
      </w:divsChild>
    </w:div>
    <w:div w:id="765152916">
      <w:bodyDiv w:val="1"/>
      <w:marLeft w:val="0"/>
      <w:marRight w:val="0"/>
      <w:marTop w:val="0"/>
      <w:marBottom w:val="0"/>
      <w:divBdr>
        <w:top w:val="none" w:sz="0" w:space="0" w:color="auto"/>
        <w:left w:val="none" w:sz="0" w:space="0" w:color="auto"/>
        <w:bottom w:val="none" w:sz="0" w:space="0" w:color="auto"/>
        <w:right w:val="none" w:sz="0" w:space="0" w:color="auto"/>
      </w:divBdr>
      <w:divsChild>
        <w:div w:id="354306258">
          <w:marLeft w:val="547"/>
          <w:marRight w:val="0"/>
          <w:marTop w:val="0"/>
          <w:marBottom w:val="0"/>
          <w:divBdr>
            <w:top w:val="none" w:sz="0" w:space="0" w:color="auto"/>
            <w:left w:val="none" w:sz="0" w:space="0" w:color="auto"/>
            <w:bottom w:val="none" w:sz="0" w:space="0" w:color="auto"/>
            <w:right w:val="none" w:sz="0" w:space="0" w:color="auto"/>
          </w:divBdr>
        </w:div>
        <w:div w:id="468714244">
          <w:marLeft w:val="3326"/>
          <w:marRight w:val="0"/>
          <w:marTop w:val="0"/>
          <w:marBottom w:val="120"/>
          <w:divBdr>
            <w:top w:val="none" w:sz="0" w:space="0" w:color="auto"/>
            <w:left w:val="none" w:sz="0" w:space="0" w:color="auto"/>
            <w:bottom w:val="none" w:sz="0" w:space="0" w:color="auto"/>
            <w:right w:val="none" w:sz="0" w:space="0" w:color="auto"/>
          </w:divBdr>
        </w:div>
        <w:div w:id="482087322">
          <w:marLeft w:val="3326"/>
          <w:marRight w:val="0"/>
          <w:marTop w:val="0"/>
          <w:marBottom w:val="120"/>
          <w:divBdr>
            <w:top w:val="none" w:sz="0" w:space="0" w:color="auto"/>
            <w:left w:val="none" w:sz="0" w:space="0" w:color="auto"/>
            <w:bottom w:val="none" w:sz="0" w:space="0" w:color="auto"/>
            <w:right w:val="none" w:sz="0" w:space="0" w:color="auto"/>
          </w:divBdr>
        </w:div>
        <w:div w:id="581187346">
          <w:marLeft w:val="1800"/>
          <w:marRight w:val="144"/>
          <w:marTop w:val="150"/>
          <w:marBottom w:val="150"/>
          <w:divBdr>
            <w:top w:val="none" w:sz="0" w:space="0" w:color="auto"/>
            <w:left w:val="none" w:sz="0" w:space="0" w:color="auto"/>
            <w:bottom w:val="none" w:sz="0" w:space="0" w:color="auto"/>
            <w:right w:val="none" w:sz="0" w:space="0" w:color="auto"/>
          </w:divBdr>
        </w:div>
        <w:div w:id="614950542">
          <w:marLeft w:val="1166"/>
          <w:marRight w:val="144"/>
          <w:marTop w:val="150"/>
          <w:marBottom w:val="150"/>
          <w:divBdr>
            <w:top w:val="none" w:sz="0" w:space="0" w:color="auto"/>
            <w:left w:val="none" w:sz="0" w:space="0" w:color="auto"/>
            <w:bottom w:val="none" w:sz="0" w:space="0" w:color="auto"/>
            <w:right w:val="none" w:sz="0" w:space="0" w:color="auto"/>
          </w:divBdr>
        </w:div>
        <w:div w:id="748693442">
          <w:marLeft w:val="2707"/>
          <w:marRight w:val="0"/>
          <w:marTop w:val="0"/>
          <w:marBottom w:val="120"/>
          <w:divBdr>
            <w:top w:val="none" w:sz="0" w:space="0" w:color="auto"/>
            <w:left w:val="none" w:sz="0" w:space="0" w:color="auto"/>
            <w:bottom w:val="none" w:sz="0" w:space="0" w:color="auto"/>
            <w:right w:val="none" w:sz="0" w:space="0" w:color="auto"/>
          </w:divBdr>
        </w:div>
        <w:div w:id="749934938">
          <w:marLeft w:val="1166"/>
          <w:marRight w:val="144"/>
          <w:marTop w:val="150"/>
          <w:marBottom w:val="150"/>
          <w:divBdr>
            <w:top w:val="none" w:sz="0" w:space="0" w:color="auto"/>
            <w:left w:val="none" w:sz="0" w:space="0" w:color="auto"/>
            <w:bottom w:val="none" w:sz="0" w:space="0" w:color="auto"/>
            <w:right w:val="none" w:sz="0" w:space="0" w:color="auto"/>
          </w:divBdr>
        </w:div>
        <w:div w:id="1844395143">
          <w:marLeft w:val="3326"/>
          <w:marRight w:val="0"/>
          <w:marTop w:val="0"/>
          <w:marBottom w:val="120"/>
          <w:divBdr>
            <w:top w:val="none" w:sz="0" w:space="0" w:color="auto"/>
            <w:left w:val="none" w:sz="0" w:space="0" w:color="auto"/>
            <w:bottom w:val="none" w:sz="0" w:space="0" w:color="auto"/>
            <w:right w:val="none" w:sz="0" w:space="0" w:color="auto"/>
          </w:divBdr>
        </w:div>
      </w:divsChild>
    </w:div>
    <w:div w:id="825626316">
      <w:bodyDiv w:val="1"/>
      <w:marLeft w:val="0"/>
      <w:marRight w:val="0"/>
      <w:marTop w:val="0"/>
      <w:marBottom w:val="0"/>
      <w:divBdr>
        <w:top w:val="none" w:sz="0" w:space="0" w:color="auto"/>
        <w:left w:val="none" w:sz="0" w:space="0" w:color="auto"/>
        <w:bottom w:val="none" w:sz="0" w:space="0" w:color="auto"/>
        <w:right w:val="none" w:sz="0" w:space="0" w:color="auto"/>
      </w:divBdr>
      <w:divsChild>
        <w:div w:id="14313427">
          <w:marLeft w:val="547"/>
          <w:marRight w:val="0"/>
          <w:marTop w:val="0"/>
          <w:marBottom w:val="0"/>
          <w:divBdr>
            <w:top w:val="none" w:sz="0" w:space="0" w:color="auto"/>
            <w:left w:val="none" w:sz="0" w:space="0" w:color="auto"/>
            <w:bottom w:val="none" w:sz="0" w:space="0" w:color="auto"/>
            <w:right w:val="none" w:sz="0" w:space="0" w:color="auto"/>
          </w:divBdr>
        </w:div>
        <w:div w:id="360711232">
          <w:marLeft w:val="547"/>
          <w:marRight w:val="0"/>
          <w:marTop w:val="0"/>
          <w:marBottom w:val="0"/>
          <w:divBdr>
            <w:top w:val="none" w:sz="0" w:space="0" w:color="auto"/>
            <w:left w:val="none" w:sz="0" w:space="0" w:color="auto"/>
            <w:bottom w:val="none" w:sz="0" w:space="0" w:color="auto"/>
            <w:right w:val="none" w:sz="0" w:space="0" w:color="auto"/>
          </w:divBdr>
        </w:div>
        <w:div w:id="1108307790">
          <w:marLeft w:val="547"/>
          <w:marRight w:val="0"/>
          <w:marTop w:val="0"/>
          <w:marBottom w:val="0"/>
          <w:divBdr>
            <w:top w:val="none" w:sz="0" w:space="0" w:color="auto"/>
            <w:left w:val="none" w:sz="0" w:space="0" w:color="auto"/>
            <w:bottom w:val="none" w:sz="0" w:space="0" w:color="auto"/>
            <w:right w:val="none" w:sz="0" w:space="0" w:color="auto"/>
          </w:divBdr>
        </w:div>
        <w:div w:id="1703675159">
          <w:marLeft w:val="547"/>
          <w:marRight w:val="0"/>
          <w:marTop w:val="0"/>
          <w:marBottom w:val="0"/>
          <w:divBdr>
            <w:top w:val="none" w:sz="0" w:space="0" w:color="auto"/>
            <w:left w:val="none" w:sz="0" w:space="0" w:color="auto"/>
            <w:bottom w:val="none" w:sz="0" w:space="0" w:color="auto"/>
            <w:right w:val="none" w:sz="0" w:space="0" w:color="auto"/>
          </w:divBdr>
        </w:div>
        <w:div w:id="1922248674">
          <w:marLeft w:val="547"/>
          <w:marRight w:val="0"/>
          <w:marTop w:val="0"/>
          <w:marBottom w:val="0"/>
          <w:divBdr>
            <w:top w:val="none" w:sz="0" w:space="0" w:color="auto"/>
            <w:left w:val="none" w:sz="0" w:space="0" w:color="auto"/>
            <w:bottom w:val="none" w:sz="0" w:space="0" w:color="auto"/>
            <w:right w:val="none" w:sz="0" w:space="0" w:color="auto"/>
          </w:divBdr>
        </w:div>
        <w:div w:id="2061590038">
          <w:marLeft w:val="547"/>
          <w:marRight w:val="0"/>
          <w:marTop w:val="0"/>
          <w:marBottom w:val="0"/>
          <w:divBdr>
            <w:top w:val="none" w:sz="0" w:space="0" w:color="auto"/>
            <w:left w:val="none" w:sz="0" w:space="0" w:color="auto"/>
            <w:bottom w:val="none" w:sz="0" w:space="0" w:color="auto"/>
            <w:right w:val="none" w:sz="0" w:space="0" w:color="auto"/>
          </w:divBdr>
        </w:div>
      </w:divsChild>
    </w:div>
    <w:div w:id="842476853">
      <w:bodyDiv w:val="1"/>
      <w:marLeft w:val="0"/>
      <w:marRight w:val="0"/>
      <w:marTop w:val="0"/>
      <w:marBottom w:val="0"/>
      <w:divBdr>
        <w:top w:val="none" w:sz="0" w:space="0" w:color="auto"/>
        <w:left w:val="none" w:sz="0" w:space="0" w:color="auto"/>
        <w:bottom w:val="none" w:sz="0" w:space="0" w:color="auto"/>
        <w:right w:val="none" w:sz="0" w:space="0" w:color="auto"/>
      </w:divBdr>
      <w:divsChild>
        <w:div w:id="1197699523">
          <w:marLeft w:val="446"/>
          <w:marRight w:val="0"/>
          <w:marTop w:val="0"/>
          <w:marBottom w:val="0"/>
          <w:divBdr>
            <w:top w:val="none" w:sz="0" w:space="0" w:color="auto"/>
            <w:left w:val="none" w:sz="0" w:space="0" w:color="auto"/>
            <w:bottom w:val="none" w:sz="0" w:space="0" w:color="auto"/>
            <w:right w:val="none" w:sz="0" w:space="0" w:color="auto"/>
          </w:divBdr>
        </w:div>
        <w:div w:id="2024086177">
          <w:marLeft w:val="446"/>
          <w:marRight w:val="0"/>
          <w:marTop w:val="0"/>
          <w:marBottom w:val="0"/>
          <w:divBdr>
            <w:top w:val="none" w:sz="0" w:space="0" w:color="auto"/>
            <w:left w:val="none" w:sz="0" w:space="0" w:color="auto"/>
            <w:bottom w:val="none" w:sz="0" w:space="0" w:color="auto"/>
            <w:right w:val="none" w:sz="0" w:space="0" w:color="auto"/>
          </w:divBdr>
        </w:div>
      </w:divsChild>
    </w:div>
    <w:div w:id="843742112">
      <w:bodyDiv w:val="1"/>
      <w:marLeft w:val="0"/>
      <w:marRight w:val="0"/>
      <w:marTop w:val="0"/>
      <w:marBottom w:val="0"/>
      <w:divBdr>
        <w:top w:val="none" w:sz="0" w:space="0" w:color="auto"/>
        <w:left w:val="none" w:sz="0" w:space="0" w:color="auto"/>
        <w:bottom w:val="none" w:sz="0" w:space="0" w:color="auto"/>
        <w:right w:val="none" w:sz="0" w:space="0" w:color="auto"/>
      </w:divBdr>
      <w:divsChild>
        <w:div w:id="58484090">
          <w:marLeft w:val="547"/>
          <w:marRight w:val="0"/>
          <w:marTop w:val="0"/>
          <w:marBottom w:val="0"/>
          <w:divBdr>
            <w:top w:val="none" w:sz="0" w:space="0" w:color="auto"/>
            <w:left w:val="none" w:sz="0" w:space="0" w:color="auto"/>
            <w:bottom w:val="none" w:sz="0" w:space="0" w:color="auto"/>
            <w:right w:val="none" w:sz="0" w:space="0" w:color="auto"/>
          </w:divBdr>
        </w:div>
        <w:div w:id="110635789">
          <w:marLeft w:val="547"/>
          <w:marRight w:val="0"/>
          <w:marTop w:val="0"/>
          <w:marBottom w:val="0"/>
          <w:divBdr>
            <w:top w:val="none" w:sz="0" w:space="0" w:color="auto"/>
            <w:left w:val="none" w:sz="0" w:space="0" w:color="auto"/>
            <w:bottom w:val="none" w:sz="0" w:space="0" w:color="auto"/>
            <w:right w:val="none" w:sz="0" w:space="0" w:color="auto"/>
          </w:divBdr>
        </w:div>
        <w:div w:id="299921242">
          <w:marLeft w:val="547"/>
          <w:marRight w:val="0"/>
          <w:marTop w:val="0"/>
          <w:marBottom w:val="0"/>
          <w:divBdr>
            <w:top w:val="none" w:sz="0" w:space="0" w:color="auto"/>
            <w:left w:val="none" w:sz="0" w:space="0" w:color="auto"/>
            <w:bottom w:val="none" w:sz="0" w:space="0" w:color="auto"/>
            <w:right w:val="none" w:sz="0" w:space="0" w:color="auto"/>
          </w:divBdr>
        </w:div>
        <w:div w:id="1453553379">
          <w:marLeft w:val="547"/>
          <w:marRight w:val="0"/>
          <w:marTop w:val="0"/>
          <w:marBottom w:val="0"/>
          <w:divBdr>
            <w:top w:val="none" w:sz="0" w:space="0" w:color="auto"/>
            <w:left w:val="none" w:sz="0" w:space="0" w:color="auto"/>
            <w:bottom w:val="none" w:sz="0" w:space="0" w:color="auto"/>
            <w:right w:val="none" w:sz="0" w:space="0" w:color="auto"/>
          </w:divBdr>
        </w:div>
        <w:div w:id="1537503863">
          <w:marLeft w:val="547"/>
          <w:marRight w:val="0"/>
          <w:marTop w:val="0"/>
          <w:marBottom w:val="0"/>
          <w:divBdr>
            <w:top w:val="none" w:sz="0" w:space="0" w:color="auto"/>
            <w:left w:val="none" w:sz="0" w:space="0" w:color="auto"/>
            <w:bottom w:val="none" w:sz="0" w:space="0" w:color="auto"/>
            <w:right w:val="none" w:sz="0" w:space="0" w:color="auto"/>
          </w:divBdr>
        </w:div>
        <w:div w:id="1922831767">
          <w:marLeft w:val="547"/>
          <w:marRight w:val="0"/>
          <w:marTop w:val="0"/>
          <w:marBottom w:val="0"/>
          <w:divBdr>
            <w:top w:val="none" w:sz="0" w:space="0" w:color="auto"/>
            <w:left w:val="none" w:sz="0" w:space="0" w:color="auto"/>
            <w:bottom w:val="none" w:sz="0" w:space="0" w:color="auto"/>
            <w:right w:val="none" w:sz="0" w:space="0" w:color="auto"/>
          </w:divBdr>
        </w:div>
      </w:divsChild>
    </w:div>
    <w:div w:id="913051220">
      <w:bodyDiv w:val="1"/>
      <w:marLeft w:val="0"/>
      <w:marRight w:val="0"/>
      <w:marTop w:val="0"/>
      <w:marBottom w:val="0"/>
      <w:divBdr>
        <w:top w:val="none" w:sz="0" w:space="0" w:color="auto"/>
        <w:left w:val="none" w:sz="0" w:space="0" w:color="auto"/>
        <w:bottom w:val="none" w:sz="0" w:space="0" w:color="auto"/>
        <w:right w:val="none" w:sz="0" w:space="0" w:color="auto"/>
      </w:divBdr>
    </w:div>
    <w:div w:id="1416778229">
      <w:bodyDiv w:val="1"/>
      <w:marLeft w:val="0"/>
      <w:marRight w:val="0"/>
      <w:marTop w:val="0"/>
      <w:marBottom w:val="0"/>
      <w:divBdr>
        <w:top w:val="none" w:sz="0" w:space="0" w:color="auto"/>
        <w:left w:val="none" w:sz="0" w:space="0" w:color="auto"/>
        <w:bottom w:val="none" w:sz="0" w:space="0" w:color="auto"/>
        <w:right w:val="none" w:sz="0" w:space="0" w:color="auto"/>
      </w:divBdr>
      <w:divsChild>
        <w:div w:id="2127919375">
          <w:marLeft w:val="446"/>
          <w:marRight w:val="0"/>
          <w:marTop w:val="0"/>
          <w:marBottom w:val="0"/>
          <w:divBdr>
            <w:top w:val="none" w:sz="0" w:space="0" w:color="auto"/>
            <w:left w:val="none" w:sz="0" w:space="0" w:color="auto"/>
            <w:bottom w:val="none" w:sz="0" w:space="0" w:color="auto"/>
            <w:right w:val="none" w:sz="0" w:space="0" w:color="auto"/>
          </w:divBdr>
        </w:div>
      </w:divsChild>
    </w:div>
    <w:div w:id="1761486630">
      <w:bodyDiv w:val="1"/>
      <w:marLeft w:val="0"/>
      <w:marRight w:val="0"/>
      <w:marTop w:val="0"/>
      <w:marBottom w:val="0"/>
      <w:divBdr>
        <w:top w:val="none" w:sz="0" w:space="0" w:color="auto"/>
        <w:left w:val="none" w:sz="0" w:space="0" w:color="auto"/>
        <w:bottom w:val="none" w:sz="0" w:space="0" w:color="auto"/>
        <w:right w:val="none" w:sz="0" w:space="0" w:color="auto"/>
      </w:divBdr>
    </w:div>
    <w:div w:id="1941450422">
      <w:bodyDiv w:val="1"/>
      <w:marLeft w:val="0"/>
      <w:marRight w:val="0"/>
      <w:marTop w:val="0"/>
      <w:marBottom w:val="0"/>
      <w:divBdr>
        <w:top w:val="none" w:sz="0" w:space="0" w:color="auto"/>
        <w:left w:val="none" w:sz="0" w:space="0" w:color="auto"/>
        <w:bottom w:val="none" w:sz="0" w:space="0" w:color="auto"/>
        <w:right w:val="none" w:sz="0" w:space="0" w:color="auto"/>
      </w:divBdr>
      <w:divsChild>
        <w:div w:id="225386157">
          <w:marLeft w:val="446"/>
          <w:marRight w:val="0"/>
          <w:marTop w:val="0"/>
          <w:marBottom w:val="0"/>
          <w:divBdr>
            <w:top w:val="none" w:sz="0" w:space="0" w:color="auto"/>
            <w:left w:val="none" w:sz="0" w:space="0" w:color="auto"/>
            <w:bottom w:val="none" w:sz="0" w:space="0" w:color="auto"/>
            <w:right w:val="none" w:sz="0" w:space="0" w:color="auto"/>
          </w:divBdr>
        </w:div>
        <w:div w:id="746222306">
          <w:marLeft w:val="1166"/>
          <w:marRight w:val="0"/>
          <w:marTop w:val="0"/>
          <w:marBottom w:val="0"/>
          <w:divBdr>
            <w:top w:val="none" w:sz="0" w:space="0" w:color="auto"/>
            <w:left w:val="none" w:sz="0" w:space="0" w:color="auto"/>
            <w:bottom w:val="none" w:sz="0" w:space="0" w:color="auto"/>
            <w:right w:val="none" w:sz="0" w:space="0" w:color="auto"/>
          </w:divBdr>
        </w:div>
        <w:div w:id="1168905016">
          <w:marLeft w:val="1886"/>
          <w:marRight w:val="0"/>
          <w:marTop w:val="0"/>
          <w:marBottom w:val="0"/>
          <w:divBdr>
            <w:top w:val="none" w:sz="0" w:space="0" w:color="auto"/>
            <w:left w:val="none" w:sz="0" w:space="0" w:color="auto"/>
            <w:bottom w:val="none" w:sz="0" w:space="0" w:color="auto"/>
            <w:right w:val="none" w:sz="0" w:space="0" w:color="auto"/>
          </w:divBdr>
        </w:div>
        <w:div w:id="1393312617">
          <w:marLeft w:val="446"/>
          <w:marRight w:val="0"/>
          <w:marTop w:val="0"/>
          <w:marBottom w:val="0"/>
          <w:divBdr>
            <w:top w:val="none" w:sz="0" w:space="0" w:color="auto"/>
            <w:left w:val="none" w:sz="0" w:space="0" w:color="auto"/>
            <w:bottom w:val="none" w:sz="0" w:space="0" w:color="auto"/>
            <w:right w:val="none" w:sz="0" w:space="0" w:color="auto"/>
          </w:divBdr>
        </w:div>
        <w:div w:id="1505122135">
          <w:marLeft w:val="446"/>
          <w:marRight w:val="0"/>
          <w:marTop w:val="0"/>
          <w:marBottom w:val="0"/>
          <w:divBdr>
            <w:top w:val="none" w:sz="0" w:space="0" w:color="auto"/>
            <w:left w:val="none" w:sz="0" w:space="0" w:color="auto"/>
            <w:bottom w:val="none" w:sz="0" w:space="0" w:color="auto"/>
            <w:right w:val="none" w:sz="0" w:space="0" w:color="auto"/>
          </w:divBdr>
        </w:div>
        <w:div w:id="1682245607">
          <w:marLeft w:val="446"/>
          <w:marRight w:val="0"/>
          <w:marTop w:val="0"/>
          <w:marBottom w:val="0"/>
          <w:divBdr>
            <w:top w:val="none" w:sz="0" w:space="0" w:color="auto"/>
            <w:left w:val="none" w:sz="0" w:space="0" w:color="auto"/>
            <w:bottom w:val="none" w:sz="0" w:space="0" w:color="auto"/>
            <w:right w:val="none" w:sz="0" w:space="0" w:color="auto"/>
          </w:divBdr>
        </w:div>
        <w:div w:id="2046756502">
          <w:marLeft w:val="446"/>
          <w:marRight w:val="0"/>
          <w:marTop w:val="0"/>
          <w:marBottom w:val="0"/>
          <w:divBdr>
            <w:top w:val="none" w:sz="0" w:space="0" w:color="auto"/>
            <w:left w:val="none" w:sz="0" w:space="0" w:color="auto"/>
            <w:bottom w:val="none" w:sz="0" w:space="0" w:color="auto"/>
            <w:right w:val="none" w:sz="0" w:space="0" w:color="auto"/>
          </w:divBdr>
        </w:div>
      </w:divsChild>
    </w:div>
    <w:div w:id="200639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8A84CF-5B4E-42ED-A7A0-75172500EF43}">
  <ds:schemaRefs>
    <ds:schemaRef ds:uri="http://schemas.microsoft.com/sharepoint/v3/contenttype/forms"/>
  </ds:schemaRefs>
</ds:datastoreItem>
</file>

<file path=customXml/itemProps2.xml><?xml version="1.0" encoding="utf-8"?>
<ds:datastoreItem xmlns:ds="http://schemas.openxmlformats.org/officeDocument/2006/customXml" ds:itemID="{767E8C86-39EF-4854-8A95-EEEDF5138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AAFB8-DFD5-44F2-9B16-9C31E630FF3E}">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9</TotalTime>
  <Pages>16</Pages>
  <Words>5327</Words>
  <Characters>30368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Panasonic</Company>
  <LinksUpToDate>false</LinksUpToDate>
  <CharactersWithSpaces>35624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Kuruvatti, Nandish</dc:creator>
  <cp:keywords/>
  <dc:description/>
  <cp:lastModifiedBy>Kuruvatti, Nandish</cp:lastModifiedBy>
  <cp:revision>6</cp:revision>
  <dcterms:created xsi:type="dcterms:W3CDTF">2025-05-08T09:40:00Z</dcterms:created>
  <dcterms:modified xsi:type="dcterms:W3CDTF">2025-05-08T09:54:00Z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